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E0" w:rsidRDefault="00A32DE0" w:rsidP="00A32DE0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/>
        <w:jc w:val="center"/>
        <w:rPr>
          <w:rFonts w:ascii="Cambria" w:hAnsi="Cambria" w:cs="Tahoma"/>
          <w:b/>
          <w:sz w:val="28"/>
          <w:szCs w:val="28"/>
          <w:lang w:val="sv-SE"/>
        </w:rPr>
      </w:pPr>
      <w:r w:rsidRPr="00A32DE0">
        <w:rPr>
          <w:rFonts w:ascii="Cambria" w:hAnsi="Cambria" w:cs="Tahoma"/>
          <w:b/>
          <w:sz w:val="28"/>
          <w:szCs w:val="28"/>
          <w:lang w:val="sv-SE"/>
        </w:rPr>
        <w:t>TUGAS POKOK DAN FUNGSI</w:t>
      </w:r>
    </w:p>
    <w:p w:rsidR="00A32DE0" w:rsidRPr="00A32DE0" w:rsidRDefault="00A32DE0" w:rsidP="00A32DE0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/>
        <w:jc w:val="center"/>
        <w:rPr>
          <w:rFonts w:ascii="Cambria" w:hAnsi="Cambria" w:cs="Tahoma"/>
          <w:b/>
          <w:sz w:val="28"/>
          <w:szCs w:val="28"/>
          <w:lang w:val="sv-SE"/>
        </w:rPr>
      </w:pPr>
    </w:p>
    <w:p w:rsidR="00A32DE0" w:rsidRPr="00602C8D" w:rsidRDefault="00A32DE0" w:rsidP="00A32DE0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/>
        <w:jc w:val="both"/>
        <w:rPr>
          <w:rFonts w:ascii="Cambria" w:hAnsi="Cambria" w:cs="Tahoma"/>
          <w:b/>
          <w:i/>
          <w:sz w:val="22"/>
          <w:szCs w:val="22"/>
          <w:lang w:val="sv-SE"/>
        </w:rPr>
      </w:pPr>
      <w:r w:rsidRPr="00AC0E97">
        <w:rPr>
          <w:rFonts w:ascii="Cambria" w:hAnsi="Cambria" w:cs="Tahoma"/>
          <w:sz w:val="22"/>
          <w:szCs w:val="22"/>
          <w:lang w:val="sv-SE"/>
        </w:rPr>
        <w:t xml:space="preserve">Berdasarkan </w:t>
      </w:r>
      <w:r>
        <w:rPr>
          <w:rFonts w:ascii="Cambria" w:hAnsi="Cambria" w:cs="Tahoma"/>
          <w:sz w:val="22"/>
          <w:szCs w:val="22"/>
          <w:lang w:val="sv-SE"/>
        </w:rPr>
        <w:t xml:space="preserve">UU nomor 23 Tahun 2014 tentang  Perangkat Daerah, Dinas Komunikasi dan Informatika mempunyai  3 (tiga)  Urusan Wajib Non Pelayanan Dasar  yang dijabarkan dengan </w:t>
      </w:r>
      <w:r w:rsidRPr="00AC0E97">
        <w:rPr>
          <w:rFonts w:ascii="Cambria" w:hAnsi="Cambria" w:cs="Tahoma"/>
          <w:sz w:val="22"/>
          <w:szCs w:val="22"/>
          <w:lang w:val="sv-SE"/>
        </w:rPr>
        <w:t>Peraturan Daerah</w:t>
      </w:r>
      <w:r>
        <w:rPr>
          <w:rFonts w:ascii="Cambria" w:hAnsi="Cambria" w:cs="Tahoma"/>
          <w:sz w:val="22"/>
          <w:szCs w:val="22"/>
          <w:lang w:val="sv-SE"/>
        </w:rPr>
        <w:t xml:space="preserve"> Provinsi Sumatera Barat Nomor 18 Tahun 2016</w:t>
      </w:r>
      <w:r w:rsidRPr="00AC0E97">
        <w:rPr>
          <w:rFonts w:ascii="Cambria" w:hAnsi="Cambria" w:cs="Tahoma"/>
          <w:sz w:val="22"/>
          <w:szCs w:val="22"/>
          <w:lang w:val="sv-SE"/>
        </w:rPr>
        <w:t xml:space="preserve"> tentang </w:t>
      </w:r>
      <w:r>
        <w:rPr>
          <w:rFonts w:ascii="Cambria" w:hAnsi="Cambria" w:cs="Tahoma"/>
          <w:sz w:val="22"/>
          <w:szCs w:val="22"/>
          <w:lang w:val="sv-SE"/>
        </w:rPr>
        <w:t xml:space="preserve">Perangkat Daerah Pemerintah </w:t>
      </w:r>
      <w:r w:rsidRPr="00AC0E97">
        <w:rPr>
          <w:rFonts w:ascii="Cambria" w:hAnsi="Cambria" w:cs="Tahoma"/>
          <w:sz w:val="22"/>
          <w:szCs w:val="22"/>
          <w:lang w:val="sv-SE"/>
        </w:rPr>
        <w:t xml:space="preserve">Provinsi Sumatera Barat tugas pokok </w:t>
      </w:r>
      <w:r w:rsidRPr="00A53C40">
        <w:rPr>
          <w:rFonts w:ascii="Cambria" w:hAnsi="Cambria" w:cs="Tahoma"/>
          <w:sz w:val="22"/>
          <w:szCs w:val="22"/>
          <w:lang w:val="sv-SE"/>
        </w:rPr>
        <w:t>Dinas Komunikasi dan Informatika Provinsi Sumatera Barat</w:t>
      </w:r>
      <w:r>
        <w:rPr>
          <w:rFonts w:ascii="Cambria" w:hAnsi="Cambria" w:cs="Tahoma"/>
          <w:sz w:val="22"/>
          <w:szCs w:val="22"/>
          <w:lang w:val="sv-SE"/>
        </w:rPr>
        <w:t xml:space="preserve"> adalah</w:t>
      </w:r>
      <w:r w:rsidRPr="00A53C40">
        <w:rPr>
          <w:rFonts w:ascii="Cambria" w:hAnsi="Cambria" w:cs="Tahoma"/>
          <w:sz w:val="22"/>
          <w:szCs w:val="22"/>
          <w:lang w:val="sv-SE"/>
        </w:rPr>
        <w:t xml:space="preserve"> </w:t>
      </w:r>
      <w:r w:rsidRPr="00AC0E97">
        <w:rPr>
          <w:rFonts w:ascii="Cambria" w:hAnsi="Cambria" w:cs="Tahoma"/>
          <w:sz w:val="22"/>
          <w:szCs w:val="22"/>
          <w:lang w:val="sv-SE"/>
        </w:rPr>
        <w:t>”</w:t>
      </w:r>
      <w:r w:rsidRPr="00602C8D">
        <w:rPr>
          <w:rFonts w:ascii="Cambria" w:hAnsi="Cambria" w:cs="Tahoma"/>
          <w:b/>
          <w:i/>
          <w:sz w:val="22"/>
          <w:szCs w:val="22"/>
          <w:lang w:val="sv-SE"/>
        </w:rPr>
        <w:t>Menyelenggarakan urusan pemerintahan Bidang Komunikasi Informatika, Bidang Statistik dan Bidang Persandian”.</w:t>
      </w:r>
    </w:p>
    <w:p w:rsidR="00A32DE0" w:rsidRDefault="00A32DE0" w:rsidP="00A32DE0">
      <w:pPr>
        <w:autoSpaceDE w:val="0"/>
        <w:autoSpaceDN w:val="0"/>
        <w:adjustRightInd w:val="0"/>
        <w:spacing w:before="120" w:line="360" w:lineRule="auto"/>
        <w:ind w:left="567"/>
        <w:jc w:val="both"/>
        <w:rPr>
          <w:rFonts w:ascii="Cambria" w:hAnsi="Cambria" w:cs="Tahoma"/>
          <w:sz w:val="22"/>
          <w:szCs w:val="22"/>
          <w:lang w:val="sv-SE"/>
        </w:rPr>
      </w:pPr>
      <w:r w:rsidRPr="00602C8D">
        <w:rPr>
          <w:rFonts w:ascii="Cambria" w:hAnsi="Cambria" w:cs="Tahoma"/>
          <w:sz w:val="22"/>
          <w:szCs w:val="22"/>
          <w:lang w:val="sv-SE"/>
        </w:rPr>
        <w:t>U</w:t>
      </w:r>
      <w:r>
        <w:rPr>
          <w:rFonts w:ascii="Cambria" w:hAnsi="Cambria" w:cs="Tahoma"/>
          <w:sz w:val="22"/>
          <w:szCs w:val="22"/>
          <w:lang w:val="sv-SE"/>
        </w:rPr>
        <w:t xml:space="preserve">raian tugasnya </w:t>
      </w:r>
      <w:r w:rsidRPr="0077296F">
        <w:rPr>
          <w:rFonts w:ascii="Cambria" w:hAnsi="Cambria" w:cs="Tahoma"/>
          <w:sz w:val="22"/>
          <w:szCs w:val="22"/>
          <w:lang w:val="sv-SE"/>
        </w:rPr>
        <w:t>diatur dalam Peraturan</w:t>
      </w:r>
      <w:r>
        <w:rPr>
          <w:rFonts w:ascii="Cambria" w:hAnsi="Cambria" w:cs="Tahoma"/>
          <w:sz w:val="22"/>
          <w:szCs w:val="22"/>
          <w:lang w:val="sv-SE"/>
        </w:rPr>
        <w:t xml:space="preserve"> Gubernur Sumatera Barat </w:t>
      </w:r>
      <w:r w:rsidRPr="0077296F">
        <w:rPr>
          <w:rFonts w:ascii="Cambria" w:hAnsi="Cambria" w:cs="Tahoma"/>
          <w:sz w:val="22"/>
          <w:szCs w:val="22"/>
          <w:lang w:val="sv-SE"/>
        </w:rPr>
        <w:t xml:space="preserve">Nomor </w:t>
      </w:r>
      <w:r>
        <w:rPr>
          <w:rFonts w:ascii="Cambria" w:hAnsi="Cambria" w:cs="Tahoma"/>
          <w:sz w:val="22"/>
          <w:szCs w:val="22"/>
          <w:lang w:val="sv-SE"/>
        </w:rPr>
        <w:t xml:space="preserve">78 Tahun 2016 tentang </w:t>
      </w:r>
      <w:r w:rsidRPr="0077296F">
        <w:rPr>
          <w:rFonts w:ascii="Cambria" w:hAnsi="Cambria" w:cs="Tahoma"/>
          <w:sz w:val="22"/>
          <w:szCs w:val="22"/>
          <w:lang w:val="sv-SE"/>
        </w:rPr>
        <w:t>Rincian Tugas Pokok Dan Fungsi Organisasi Perangkat Daerah</w:t>
      </w:r>
      <w:r>
        <w:rPr>
          <w:rFonts w:ascii="Cambria" w:hAnsi="Cambria" w:cs="Tahoma"/>
          <w:sz w:val="22"/>
          <w:szCs w:val="22"/>
          <w:lang w:val="sv-SE"/>
        </w:rPr>
        <w:t xml:space="preserve"> </w:t>
      </w:r>
      <w:r w:rsidRPr="0077296F">
        <w:rPr>
          <w:rFonts w:ascii="Cambria" w:hAnsi="Cambria" w:cs="Tahoma"/>
          <w:sz w:val="22"/>
          <w:szCs w:val="22"/>
          <w:lang w:val="sv-SE"/>
        </w:rPr>
        <w:t>Dinas Komunikasi dan Informatika</w:t>
      </w:r>
      <w:r>
        <w:rPr>
          <w:rFonts w:ascii="Cambria" w:hAnsi="Cambria" w:cs="Tahoma"/>
          <w:sz w:val="22"/>
          <w:szCs w:val="22"/>
          <w:lang w:val="sv-SE"/>
        </w:rPr>
        <w:t xml:space="preserve"> </w:t>
      </w:r>
      <w:r w:rsidRPr="0077296F">
        <w:rPr>
          <w:rFonts w:ascii="Cambria" w:hAnsi="Cambria" w:cs="Tahoma"/>
          <w:sz w:val="22"/>
          <w:szCs w:val="22"/>
          <w:lang w:val="sv-SE"/>
        </w:rPr>
        <w:t>Provinsi Sumatera Barat</w:t>
      </w:r>
      <w:r>
        <w:rPr>
          <w:rFonts w:ascii="Cambria" w:hAnsi="Cambria" w:cs="Tahoma"/>
          <w:sz w:val="22"/>
          <w:szCs w:val="22"/>
          <w:lang w:val="sv-SE"/>
        </w:rPr>
        <w:t xml:space="preserve">. </w:t>
      </w:r>
      <w:r w:rsidRPr="00AC0E97">
        <w:rPr>
          <w:rFonts w:ascii="Cambria" w:hAnsi="Cambria" w:cs="Tahoma"/>
          <w:sz w:val="22"/>
          <w:szCs w:val="22"/>
          <w:lang w:val="sv-SE"/>
        </w:rPr>
        <w:t>Untuk menyelenggarakan tugas pokok Dinas K</w:t>
      </w:r>
      <w:r>
        <w:rPr>
          <w:rFonts w:ascii="Cambria" w:hAnsi="Cambria" w:cs="Tahoma"/>
          <w:sz w:val="22"/>
          <w:szCs w:val="22"/>
          <w:lang w:val="sv-SE"/>
        </w:rPr>
        <w:t>omunikasi dan Informatika Prov</w:t>
      </w:r>
      <w:r w:rsidRPr="00AC0E97">
        <w:rPr>
          <w:rFonts w:ascii="Cambria" w:hAnsi="Cambria" w:cs="Tahoma"/>
          <w:sz w:val="22"/>
          <w:szCs w:val="22"/>
          <w:lang w:val="sv-SE"/>
        </w:rPr>
        <w:t xml:space="preserve">insi Sumatera Barat mempunyai fungsi </w:t>
      </w:r>
      <w:r>
        <w:rPr>
          <w:rFonts w:ascii="Cambria" w:hAnsi="Cambria" w:cs="Tahoma"/>
          <w:sz w:val="22"/>
          <w:szCs w:val="22"/>
          <w:lang w:val="sv-SE"/>
        </w:rPr>
        <w:t>sebagai berikut</w:t>
      </w:r>
      <w:r w:rsidRPr="00AC0E97">
        <w:rPr>
          <w:rFonts w:ascii="Cambria" w:hAnsi="Cambria" w:cs="Tahoma"/>
          <w:sz w:val="22"/>
          <w:szCs w:val="22"/>
          <w:lang w:val="sv-SE"/>
        </w:rPr>
        <w:t xml:space="preserve"> :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Cambria" w:hAnsi="Cambria" w:cs="Tahoma"/>
          <w:sz w:val="22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Perumusan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Kebijakan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teknis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komunikasi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informatika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, </w:t>
      </w:r>
      <w:proofErr w:type="spellStart"/>
      <w:r>
        <w:rPr>
          <w:rFonts w:ascii="Cambria" w:hAnsi="Cambria" w:cs="Tahoma"/>
          <w:sz w:val="22"/>
          <w:szCs w:val="20"/>
        </w:rPr>
        <w:t>statistik</w:t>
      </w:r>
      <w:proofErr w:type="spellEnd"/>
      <w:r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persandian</w:t>
      </w:r>
      <w:proofErr w:type="spellEnd"/>
      <w:r w:rsidRPr="00A53C40">
        <w:rPr>
          <w:rFonts w:ascii="Cambria" w:hAnsi="Cambria" w:cs="Tahoma"/>
          <w:sz w:val="22"/>
          <w:szCs w:val="20"/>
        </w:rPr>
        <w:t>;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Cambria" w:hAnsi="Cambria" w:cs="Tahoma"/>
          <w:sz w:val="22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Penyelenggaraan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urusan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pemerintahan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pelayanan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umum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komunikasi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informatika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, </w:t>
      </w:r>
      <w:proofErr w:type="spellStart"/>
      <w:r>
        <w:rPr>
          <w:rFonts w:ascii="Cambria" w:hAnsi="Cambria" w:cs="Tahoma"/>
          <w:sz w:val="22"/>
          <w:szCs w:val="20"/>
        </w:rPr>
        <w:t>statistik</w:t>
      </w:r>
      <w:proofErr w:type="spellEnd"/>
      <w:r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persandian</w:t>
      </w:r>
      <w:proofErr w:type="spellEnd"/>
      <w:r w:rsidRPr="00A53C40">
        <w:rPr>
          <w:rFonts w:ascii="Cambria" w:hAnsi="Cambria" w:cs="Tahoma"/>
          <w:sz w:val="22"/>
          <w:szCs w:val="20"/>
        </w:rPr>
        <w:t>;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Cambria" w:hAnsi="Cambria" w:cs="Tahoma"/>
          <w:sz w:val="22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Pembinaan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fasilitasi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komunikasi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komunikasi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informatika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, </w:t>
      </w:r>
      <w:proofErr w:type="spellStart"/>
      <w:r>
        <w:rPr>
          <w:rFonts w:ascii="Cambria" w:hAnsi="Cambria" w:cs="Tahoma"/>
          <w:sz w:val="22"/>
          <w:szCs w:val="20"/>
        </w:rPr>
        <w:t>statistik</w:t>
      </w:r>
      <w:proofErr w:type="spellEnd"/>
      <w:r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persandian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lingkup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Provinsi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Kabupaten</w:t>
      </w:r>
      <w:proofErr w:type="spellEnd"/>
      <w:r w:rsidRPr="00A53C40">
        <w:rPr>
          <w:rFonts w:ascii="Cambria" w:hAnsi="Cambria" w:cs="Tahoma"/>
          <w:sz w:val="22"/>
          <w:szCs w:val="20"/>
        </w:rPr>
        <w:t>/Kota;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Cambria" w:hAnsi="Cambria" w:cs="Tahoma"/>
          <w:sz w:val="22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Pelaksanaan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kesekretariatan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Dinas</w:t>
      </w:r>
      <w:proofErr w:type="spellEnd"/>
      <w:r w:rsidRPr="00A53C40">
        <w:rPr>
          <w:rFonts w:ascii="Cambria" w:hAnsi="Cambria" w:cs="Tahoma"/>
          <w:sz w:val="22"/>
          <w:szCs w:val="20"/>
        </w:rPr>
        <w:t>;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Cambria" w:hAnsi="Cambria" w:cs="Tahoma"/>
          <w:sz w:val="22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Pelaksanaan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tugas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Pengelolaan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Informasi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Komunikasi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Publik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,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Pengelolaan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Infrastruktur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TIK/</w:t>
      </w:r>
      <w:proofErr w:type="spellStart"/>
      <w:r w:rsidRPr="00A53C40">
        <w:rPr>
          <w:rFonts w:ascii="Cambria" w:hAnsi="Cambria" w:cs="Tahoma"/>
          <w:sz w:val="22"/>
          <w:szCs w:val="20"/>
        </w:rPr>
        <w:t>Penyelenggaraan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 E-Government,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Layanan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Komunikasi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Informatika</w:t>
      </w:r>
      <w:proofErr w:type="spellEnd"/>
      <w:r w:rsidRPr="00A53C40">
        <w:rPr>
          <w:rFonts w:ascii="Cambria" w:hAnsi="Cambria" w:cs="Tahoma"/>
          <w:sz w:val="22"/>
          <w:szCs w:val="20"/>
          <w:lang w:val="id-ID"/>
        </w:rPr>
        <w:t xml:space="preserve"> serta Unit Pelaksana Teknis Daerah dan Fungsional KISS</w:t>
      </w:r>
      <w:r w:rsidRPr="00A53C40">
        <w:rPr>
          <w:rFonts w:ascii="Cambria" w:hAnsi="Cambria" w:cs="Tahoma"/>
          <w:sz w:val="22"/>
          <w:szCs w:val="20"/>
        </w:rPr>
        <w:t>;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Cambria" w:hAnsi="Cambria" w:cs="Tahoma"/>
          <w:sz w:val="22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Pemantauan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, </w:t>
      </w:r>
      <w:proofErr w:type="spellStart"/>
      <w:r w:rsidRPr="00A53C40">
        <w:rPr>
          <w:rFonts w:ascii="Cambria" w:hAnsi="Cambria" w:cs="Tahoma"/>
          <w:sz w:val="22"/>
          <w:szCs w:val="20"/>
        </w:rPr>
        <w:t>evaluasi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pelaporan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di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bidang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K</w:t>
      </w:r>
      <w:r w:rsidRPr="00A53C40">
        <w:rPr>
          <w:rFonts w:ascii="Cambria" w:hAnsi="Cambria" w:cs="Tahoma"/>
          <w:bCs/>
          <w:sz w:val="22"/>
          <w:szCs w:val="20"/>
        </w:rPr>
        <w:t>omunikasi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bCs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bCs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bCs/>
          <w:sz w:val="22"/>
          <w:szCs w:val="20"/>
        </w:rPr>
        <w:t>I</w:t>
      </w:r>
      <w:r w:rsidRPr="00A53C40">
        <w:rPr>
          <w:rFonts w:ascii="Cambria" w:hAnsi="Cambria" w:cs="Tahoma"/>
          <w:bCs/>
          <w:sz w:val="22"/>
          <w:szCs w:val="20"/>
        </w:rPr>
        <w:t>nformatika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, </w:t>
      </w:r>
      <w:proofErr w:type="spellStart"/>
      <w:r>
        <w:rPr>
          <w:rFonts w:ascii="Cambria" w:hAnsi="Cambria" w:cs="Tahoma"/>
          <w:sz w:val="22"/>
          <w:szCs w:val="20"/>
        </w:rPr>
        <w:t>Statistik</w:t>
      </w:r>
      <w:proofErr w:type="spellEnd"/>
      <w:r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Sektoral</w:t>
      </w:r>
      <w:proofErr w:type="spellEnd"/>
      <w:r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dan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>
        <w:rPr>
          <w:rFonts w:ascii="Cambria" w:hAnsi="Cambria" w:cs="Tahoma"/>
          <w:sz w:val="22"/>
          <w:szCs w:val="20"/>
        </w:rPr>
        <w:t>Persandian</w:t>
      </w:r>
      <w:proofErr w:type="spellEnd"/>
      <w:r w:rsidRPr="00A53C40">
        <w:rPr>
          <w:rFonts w:ascii="Cambria" w:hAnsi="Cambria" w:cs="Tahoma"/>
          <w:sz w:val="22"/>
          <w:szCs w:val="20"/>
        </w:rPr>
        <w:t>;</w:t>
      </w:r>
    </w:p>
    <w:p w:rsidR="00A32DE0" w:rsidRPr="00A53C40" w:rsidRDefault="00A32DE0" w:rsidP="00A32DE0">
      <w:pPr>
        <w:numPr>
          <w:ilvl w:val="0"/>
          <w:numId w:val="1"/>
        </w:numPr>
        <w:tabs>
          <w:tab w:val="left" w:pos="993"/>
        </w:tabs>
        <w:spacing w:line="360" w:lineRule="auto"/>
        <w:ind w:left="992" w:hanging="425"/>
        <w:jc w:val="both"/>
        <w:rPr>
          <w:rFonts w:ascii="Tahoma" w:hAnsi="Tahoma" w:cs="Tahoma"/>
          <w:sz w:val="20"/>
          <w:szCs w:val="20"/>
        </w:rPr>
      </w:pPr>
      <w:proofErr w:type="spellStart"/>
      <w:r w:rsidRPr="00A53C40">
        <w:rPr>
          <w:rFonts w:ascii="Cambria" w:hAnsi="Cambria" w:cs="Tahoma"/>
          <w:sz w:val="22"/>
          <w:szCs w:val="20"/>
        </w:rPr>
        <w:t>Pelaksanaan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tugas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gramStart"/>
      <w:r w:rsidRPr="00A53C40">
        <w:rPr>
          <w:rFonts w:ascii="Cambria" w:hAnsi="Cambria" w:cs="Tahoma"/>
          <w:sz w:val="22"/>
          <w:szCs w:val="20"/>
        </w:rPr>
        <w:t>lain</w:t>
      </w:r>
      <w:proofErr w:type="gramEnd"/>
      <w:r w:rsidRPr="00A53C40">
        <w:rPr>
          <w:rFonts w:ascii="Cambria" w:hAnsi="Cambria" w:cs="Tahoma"/>
          <w:sz w:val="22"/>
          <w:szCs w:val="20"/>
        </w:rPr>
        <w:t xml:space="preserve"> yang </w:t>
      </w:r>
      <w:proofErr w:type="spellStart"/>
      <w:r w:rsidRPr="00A53C40">
        <w:rPr>
          <w:rFonts w:ascii="Cambria" w:hAnsi="Cambria" w:cs="Tahoma"/>
          <w:sz w:val="22"/>
          <w:szCs w:val="20"/>
        </w:rPr>
        <w:t>diberikan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oleh</w:t>
      </w:r>
      <w:proofErr w:type="spellEnd"/>
      <w:r w:rsidRPr="00A53C40">
        <w:rPr>
          <w:rFonts w:ascii="Cambria" w:hAnsi="Cambria" w:cs="Tahoma"/>
          <w:sz w:val="22"/>
          <w:szCs w:val="20"/>
        </w:rPr>
        <w:t xml:space="preserve"> </w:t>
      </w:r>
      <w:proofErr w:type="spellStart"/>
      <w:r w:rsidRPr="00A53C40">
        <w:rPr>
          <w:rFonts w:ascii="Cambria" w:hAnsi="Cambria" w:cs="Tahoma"/>
          <w:sz w:val="22"/>
          <w:szCs w:val="20"/>
        </w:rPr>
        <w:t>Pimpinan</w:t>
      </w:r>
      <w:proofErr w:type="spellEnd"/>
      <w:r w:rsidRPr="00A53C40">
        <w:rPr>
          <w:rFonts w:ascii="Cambria" w:hAnsi="Cambria" w:cs="Tahoma"/>
          <w:sz w:val="22"/>
          <w:szCs w:val="20"/>
        </w:rPr>
        <w:t>.</w:t>
      </w:r>
    </w:p>
    <w:p w:rsidR="00283F87" w:rsidRDefault="00283F87"/>
    <w:sectPr w:rsidR="00283F87" w:rsidSect="0028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1261"/>
    <w:multiLevelType w:val="multilevel"/>
    <w:tmpl w:val="9F66A07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mbria" w:hAnsi="Cambria"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32DE0"/>
    <w:rsid w:val="00283F87"/>
    <w:rsid w:val="00A3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2018-08-15T02:23:00Z</dcterms:created>
  <dcterms:modified xsi:type="dcterms:W3CDTF">2018-08-15T02:24:00Z</dcterms:modified>
</cp:coreProperties>
</file>