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21056" w14:textId="77777777" w:rsidR="00646279" w:rsidRDefault="00646279" w:rsidP="003346FC">
      <w:pPr>
        <w:spacing w:after="0" w:line="360" w:lineRule="auto"/>
      </w:pPr>
    </w:p>
    <w:p w14:paraId="19697AE0" w14:textId="77777777" w:rsidR="00646279" w:rsidRDefault="00646279" w:rsidP="003346FC">
      <w:pPr>
        <w:spacing w:after="0" w:line="360" w:lineRule="auto"/>
      </w:pPr>
    </w:p>
    <w:p w14:paraId="7E9BAFB9" w14:textId="77777777" w:rsidR="00646279" w:rsidRDefault="00646279" w:rsidP="003346FC">
      <w:pPr>
        <w:spacing w:after="0" w:line="360" w:lineRule="auto"/>
        <w:jc w:val="center"/>
      </w:pPr>
      <w:r>
        <w:rPr>
          <w:noProof/>
        </w:rPr>
        <w:drawing>
          <wp:inline distT="0" distB="0" distL="0" distR="0" wp14:anchorId="7298CD09" wp14:editId="6AFECEA6">
            <wp:extent cx="1095375" cy="1257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B14FEF" w14:textId="77777777" w:rsidR="00646279" w:rsidRPr="007063D4" w:rsidRDefault="00646279" w:rsidP="003346FC">
      <w:pPr>
        <w:spacing w:after="0" w:line="360" w:lineRule="auto"/>
        <w:jc w:val="center"/>
        <w:rPr>
          <w:rFonts w:ascii="Arial" w:hAnsi="Arial" w:cs="Arial"/>
          <w:sz w:val="28"/>
          <w:szCs w:val="28"/>
        </w:rPr>
      </w:pPr>
      <w:r w:rsidRPr="007063D4">
        <w:rPr>
          <w:rFonts w:ascii="Arial" w:hAnsi="Arial" w:cs="Arial"/>
          <w:sz w:val="28"/>
          <w:szCs w:val="28"/>
        </w:rPr>
        <w:t>PEMERINTAH PROVINSI SUMATERA BARAT</w:t>
      </w:r>
    </w:p>
    <w:p w14:paraId="6E5443E3" w14:textId="77777777" w:rsidR="007063D4" w:rsidRDefault="007063D4" w:rsidP="003346F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31BD40EB" w14:textId="77777777" w:rsidR="007063D4" w:rsidRDefault="007063D4" w:rsidP="003346F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44704F1D" w14:textId="77777777" w:rsidR="004C55F8" w:rsidRDefault="007063D4" w:rsidP="003346FC">
      <w:pPr>
        <w:spacing w:after="0" w:line="360" w:lineRule="auto"/>
        <w:jc w:val="center"/>
        <w:rPr>
          <w:rFonts w:ascii="Cooper Black" w:hAnsi="Cooper Black" w:cs="Arial"/>
          <w:sz w:val="40"/>
          <w:szCs w:val="40"/>
        </w:rPr>
      </w:pPr>
      <w:r w:rsidRPr="00F81B9E">
        <w:rPr>
          <w:rFonts w:ascii="Cooper Black" w:hAnsi="Cooper Black" w:cs="Arial"/>
          <w:sz w:val="40"/>
          <w:szCs w:val="40"/>
        </w:rPr>
        <w:t>KERANGKA ACUAN KERJA (KAK)</w:t>
      </w:r>
    </w:p>
    <w:p w14:paraId="2397D9EA" w14:textId="77777777" w:rsidR="00391CCF" w:rsidRPr="00F81B9E" w:rsidRDefault="00391CCF" w:rsidP="003346FC">
      <w:pPr>
        <w:spacing w:after="0" w:line="360" w:lineRule="auto"/>
        <w:jc w:val="center"/>
        <w:rPr>
          <w:rFonts w:ascii="Cooper Black" w:hAnsi="Cooper Black" w:cs="Arial"/>
          <w:sz w:val="40"/>
          <w:szCs w:val="40"/>
        </w:rPr>
      </w:pPr>
    </w:p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425"/>
        <w:gridCol w:w="6663"/>
      </w:tblGrid>
      <w:tr w:rsidR="00BA1886" w:rsidRPr="00BA1886" w14:paraId="327F7A9E" w14:textId="77777777" w:rsidTr="00391CCF">
        <w:tc>
          <w:tcPr>
            <w:tcW w:w="2830" w:type="dxa"/>
          </w:tcPr>
          <w:p w14:paraId="138F9956" w14:textId="77777777" w:rsidR="00BA1886" w:rsidRPr="00BA1886" w:rsidRDefault="00F81B9E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Perangkat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Daerah</w:t>
            </w:r>
          </w:p>
        </w:tc>
        <w:tc>
          <w:tcPr>
            <w:tcW w:w="425" w:type="dxa"/>
          </w:tcPr>
          <w:p w14:paraId="06FA3BFB" w14:textId="77777777" w:rsidR="00BA1886" w:rsidRPr="00BA1886" w:rsidRDefault="00F81B9E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48DBC774" w14:textId="77777777" w:rsidR="00BA1886" w:rsidRPr="00BA1886" w:rsidRDefault="00F81B9E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Inspektorat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Daerah Provinsi Sumatera Barat</w:t>
            </w:r>
          </w:p>
        </w:tc>
      </w:tr>
      <w:tr w:rsidR="00E14099" w:rsidRPr="00BA1886" w14:paraId="48F5AEBB" w14:textId="77777777" w:rsidTr="00391CCF">
        <w:tc>
          <w:tcPr>
            <w:tcW w:w="2830" w:type="dxa"/>
          </w:tcPr>
          <w:p w14:paraId="5F8FD231" w14:textId="77777777" w:rsidR="00E14099" w:rsidRDefault="00E14099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Program</w:t>
            </w:r>
          </w:p>
        </w:tc>
        <w:tc>
          <w:tcPr>
            <w:tcW w:w="425" w:type="dxa"/>
          </w:tcPr>
          <w:p w14:paraId="2B7F96FD" w14:textId="77777777" w:rsidR="00E14099" w:rsidRDefault="00E14099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58D0450B" w14:textId="77777777" w:rsidR="00E14099" w:rsidRDefault="00F8778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E341F1">
              <w:rPr>
                <w:rFonts w:ascii="Arial" w:hAnsi="Arial" w:cs="Arial"/>
                <w:sz w:val="28"/>
                <w:szCs w:val="28"/>
              </w:rPr>
              <w:t>6.01.02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A0D6F" w:rsidRPr="00E14099">
              <w:rPr>
                <w:rFonts w:ascii="Arial" w:hAnsi="Arial" w:cs="Arial"/>
                <w:sz w:val="28"/>
                <w:szCs w:val="28"/>
              </w:rPr>
              <w:t xml:space="preserve">Program </w:t>
            </w:r>
            <w:proofErr w:type="spellStart"/>
            <w:r w:rsidR="009A0D6F" w:rsidRPr="00E14099">
              <w:rPr>
                <w:rFonts w:ascii="Arial" w:hAnsi="Arial" w:cs="Arial"/>
                <w:sz w:val="28"/>
                <w:szCs w:val="28"/>
              </w:rPr>
              <w:t>Penyelenggaraan</w:t>
            </w:r>
            <w:proofErr w:type="spellEnd"/>
            <w:r w:rsidR="009A0D6F" w:rsidRPr="00E14099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9A0D6F" w:rsidRPr="00E14099">
              <w:rPr>
                <w:rFonts w:ascii="Arial" w:hAnsi="Arial" w:cs="Arial"/>
                <w:sz w:val="28"/>
                <w:szCs w:val="28"/>
              </w:rPr>
              <w:t>Pengawasan</w:t>
            </w:r>
            <w:proofErr w:type="spellEnd"/>
          </w:p>
        </w:tc>
      </w:tr>
      <w:tr w:rsidR="00E14099" w:rsidRPr="00BA1886" w14:paraId="688553A3" w14:textId="77777777" w:rsidTr="00391CCF">
        <w:tc>
          <w:tcPr>
            <w:tcW w:w="2830" w:type="dxa"/>
          </w:tcPr>
          <w:p w14:paraId="143D1FD1" w14:textId="77777777" w:rsidR="00E14099" w:rsidRPr="00BA1886" w:rsidRDefault="00E14099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>Kegiatan</w:t>
            </w:r>
          </w:p>
        </w:tc>
        <w:tc>
          <w:tcPr>
            <w:tcW w:w="425" w:type="dxa"/>
          </w:tcPr>
          <w:p w14:paraId="07FA4D47" w14:textId="77777777" w:rsidR="00E14099" w:rsidRPr="00BA1886" w:rsidRDefault="00E14099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287340AF" w14:textId="77777777" w:rsidR="00E14099" w:rsidRPr="00BA1886" w:rsidRDefault="00F8778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F87787">
              <w:rPr>
                <w:rFonts w:ascii="Arial" w:hAnsi="Arial" w:cs="Arial"/>
                <w:sz w:val="28"/>
                <w:szCs w:val="28"/>
              </w:rPr>
              <w:t xml:space="preserve">6.01.02.1.02 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14099" w:rsidRPr="00E14099">
              <w:rPr>
                <w:rFonts w:ascii="Arial" w:hAnsi="Arial" w:cs="Arial"/>
                <w:sz w:val="28"/>
                <w:szCs w:val="28"/>
              </w:rPr>
              <w:t>Penyelenggaraan</w:t>
            </w:r>
            <w:proofErr w:type="spellEnd"/>
            <w:r w:rsidR="00E14099" w:rsidRPr="00E14099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14099" w:rsidRPr="00E14099">
              <w:rPr>
                <w:rFonts w:ascii="Arial" w:hAnsi="Arial" w:cs="Arial"/>
                <w:sz w:val="28"/>
                <w:szCs w:val="28"/>
              </w:rPr>
              <w:t>Pengawasan</w:t>
            </w:r>
            <w:proofErr w:type="spellEnd"/>
            <w:r w:rsidR="00E14099" w:rsidRPr="00E14099">
              <w:rPr>
                <w:rFonts w:ascii="Arial" w:hAnsi="Arial" w:cs="Arial"/>
                <w:sz w:val="28"/>
                <w:szCs w:val="28"/>
              </w:rPr>
              <w:t xml:space="preserve"> dengan Tujuan </w:t>
            </w:r>
            <w:proofErr w:type="spellStart"/>
            <w:r w:rsidR="00E14099" w:rsidRPr="00E14099">
              <w:rPr>
                <w:rFonts w:ascii="Arial" w:hAnsi="Arial" w:cs="Arial"/>
                <w:sz w:val="28"/>
                <w:szCs w:val="28"/>
              </w:rPr>
              <w:t>Tertentu</w:t>
            </w:r>
            <w:proofErr w:type="spellEnd"/>
          </w:p>
        </w:tc>
      </w:tr>
      <w:tr w:rsidR="00E14099" w:rsidRPr="00BA1886" w14:paraId="3FDF946B" w14:textId="77777777" w:rsidTr="00391CCF">
        <w:tc>
          <w:tcPr>
            <w:tcW w:w="2830" w:type="dxa"/>
          </w:tcPr>
          <w:p w14:paraId="5DE67ACA" w14:textId="77777777" w:rsidR="00E14099" w:rsidRPr="00BA1886" w:rsidRDefault="00A726D1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Sub Kegiatan</w:t>
            </w:r>
          </w:p>
        </w:tc>
        <w:tc>
          <w:tcPr>
            <w:tcW w:w="425" w:type="dxa"/>
          </w:tcPr>
          <w:p w14:paraId="6E018AC5" w14:textId="77777777" w:rsidR="00E14099" w:rsidRPr="00BA1886" w:rsidRDefault="00A726D1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4C359D47" w14:textId="77777777" w:rsidR="00E14099" w:rsidRPr="00BA1886" w:rsidRDefault="00F87787" w:rsidP="007D7528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F87787">
              <w:rPr>
                <w:rFonts w:ascii="Arial" w:hAnsi="Arial" w:cs="Arial"/>
                <w:sz w:val="28"/>
                <w:szCs w:val="28"/>
              </w:rPr>
              <w:t>6.01.02.1.02.0</w:t>
            </w:r>
            <w:r w:rsidR="005C08DB">
              <w:rPr>
                <w:rFonts w:ascii="Arial" w:hAnsi="Arial" w:cs="Arial"/>
                <w:sz w:val="28"/>
                <w:szCs w:val="28"/>
              </w:rPr>
              <w:t>00</w:t>
            </w:r>
            <w:r w:rsidR="007D7528">
              <w:rPr>
                <w:rFonts w:ascii="Arial" w:hAnsi="Arial" w:cs="Arial"/>
                <w:sz w:val="28"/>
                <w:szCs w:val="28"/>
              </w:rPr>
              <w:t>2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14099">
              <w:rPr>
                <w:rFonts w:ascii="Arial" w:hAnsi="Arial" w:cs="Arial"/>
                <w:sz w:val="28"/>
                <w:szCs w:val="28"/>
              </w:rPr>
              <w:t>P</w:t>
            </w:r>
            <w:r w:rsidR="00E14099" w:rsidRPr="00F81B9E">
              <w:rPr>
                <w:rFonts w:ascii="Arial" w:hAnsi="Arial" w:cs="Arial"/>
                <w:sz w:val="28"/>
                <w:szCs w:val="28"/>
              </w:rPr>
              <w:t>e</w:t>
            </w:r>
            <w:r w:rsidR="007D7528">
              <w:rPr>
                <w:rFonts w:ascii="Arial" w:hAnsi="Arial" w:cs="Arial"/>
                <w:sz w:val="28"/>
                <w:szCs w:val="28"/>
              </w:rPr>
              <w:t>ngawasan</w:t>
            </w:r>
            <w:proofErr w:type="spellEnd"/>
            <w:r w:rsidR="007D7528">
              <w:rPr>
                <w:rFonts w:ascii="Arial" w:hAnsi="Arial" w:cs="Arial"/>
                <w:sz w:val="28"/>
                <w:szCs w:val="28"/>
              </w:rPr>
              <w:t xml:space="preserve"> Dengan Tujuan </w:t>
            </w:r>
            <w:proofErr w:type="spellStart"/>
            <w:r w:rsidR="007D7528">
              <w:rPr>
                <w:rFonts w:ascii="Arial" w:hAnsi="Arial" w:cs="Arial"/>
                <w:sz w:val="28"/>
                <w:szCs w:val="28"/>
              </w:rPr>
              <w:t>Tertentu</w:t>
            </w:r>
            <w:proofErr w:type="spellEnd"/>
          </w:p>
        </w:tc>
      </w:tr>
      <w:tr w:rsidR="009E7C6A" w:rsidRPr="00BA1886" w14:paraId="4DDA12B9" w14:textId="77777777" w:rsidTr="00391CCF">
        <w:tc>
          <w:tcPr>
            <w:tcW w:w="2830" w:type="dxa"/>
          </w:tcPr>
          <w:p w14:paraId="7F4DAEB9" w14:textId="77777777" w:rsidR="009E7C6A" w:rsidRPr="00BA1886" w:rsidRDefault="009E7C6A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Pagu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BA1886">
              <w:rPr>
                <w:rFonts w:ascii="Arial" w:hAnsi="Arial" w:cs="Arial"/>
                <w:sz w:val="28"/>
                <w:szCs w:val="28"/>
              </w:rPr>
              <w:t>Anggaran</w:t>
            </w:r>
            <w:proofErr w:type="spellEnd"/>
          </w:p>
        </w:tc>
        <w:tc>
          <w:tcPr>
            <w:tcW w:w="425" w:type="dxa"/>
          </w:tcPr>
          <w:p w14:paraId="6234F7F3" w14:textId="77777777" w:rsidR="009E7C6A" w:rsidRPr="00BA1886" w:rsidRDefault="009E7C6A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25191226" w14:textId="45F51C52" w:rsidR="009E7C6A" w:rsidRPr="00BA1886" w:rsidRDefault="009E7C6A" w:rsidP="007D7528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Rp. </w:t>
            </w:r>
            <w:proofErr w:type="gramStart"/>
            <w:r w:rsidR="004F22A4">
              <w:rPr>
                <w:rFonts w:ascii="Arial" w:hAnsi="Arial" w:cs="Arial"/>
                <w:sz w:val="28"/>
                <w:szCs w:val="28"/>
              </w:rPr>
              <w:t>1.484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.</w:t>
            </w:r>
            <w:r w:rsidR="004F22A4">
              <w:rPr>
                <w:rFonts w:ascii="Arial" w:hAnsi="Arial" w:cs="Arial"/>
                <w:sz w:val="28"/>
                <w:szCs w:val="28"/>
              </w:rPr>
              <w:t>966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.</w:t>
            </w:r>
            <w:r w:rsidR="004F22A4">
              <w:rPr>
                <w:rFonts w:ascii="Arial" w:hAnsi="Arial" w:cs="Arial"/>
                <w:sz w:val="28"/>
                <w:szCs w:val="28"/>
              </w:rPr>
              <w:t>4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00</w:t>
            </w:r>
            <w:r w:rsidR="00E675C9">
              <w:rPr>
                <w:rFonts w:ascii="Arial" w:hAnsi="Arial" w:cs="Arial"/>
                <w:sz w:val="28"/>
                <w:szCs w:val="28"/>
              </w:rPr>
              <w:t>,-</w:t>
            </w:r>
            <w:proofErr w:type="gramEnd"/>
          </w:p>
        </w:tc>
      </w:tr>
      <w:tr w:rsidR="003C11F5" w:rsidRPr="00BA1886" w14:paraId="6AB48E03" w14:textId="77777777" w:rsidTr="00391CCF">
        <w:tc>
          <w:tcPr>
            <w:tcW w:w="2830" w:type="dxa"/>
          </w:tcPr>
          <w:p w14:paraId="420D11A8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Lokasi Kegiatan</w:t>
            </w:r>
          </w:p>
        </w:tc>
        <w:tc>
          <w:tcPr>
            <w:tcW w:w="425" w:type="dxa"/>
          </w:tcPr>
          <w:p w14:paraId="0A6B3AB1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4EB757EA" w14:textId="77777777" w:rsidR="003C11F5" w:rsidRPr="00BA1886" w:rsidRDefault="001565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Provinsi </w:t>
            </w:r>
            <w:r w:rsidR="003C11F5">
              <w:rPr>
                <w:rFonts w:ascii="Arial" w:hAnsi="Arial" w:cs="Arial"/>
                <w:sz w:val="28"/>
                <w:szCs w:val="28"/>
              </w:rPr>
              <w:t>Sumatera Barat</w:t>
            </w:r>
          </w:p>
        </w:tc>
      </w:tr>
      <w:tr w:rsidR="003C11F5" w:rsidRPr="00BA1886" w14:paraId="31AB9728" w14:textId="77777777" w:rsidTr="00391CCF">
        <w:tc>
          <w:tcPr>
            <w:tcW w:w="2830" w:type="dxa"/>
          </w:tcPr>
          <w:p w14:paraId="2BB8F969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Jadwal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Pelaksanaan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14:paraId="7244EF55" w14:textId="77777777" w:rsidR="003C11F5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599E86F0" w14:textId="77777777" w:rsidR="003C11F5" w:rsidRDefault="00402F3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Januari  –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Desember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3C11F5" w:rsidRPr="00BA1886" w14:paraId="1021B93C" w14:textId="77777777" w:rsidTr="00391CCF">
        <w:tc>
          <w:tcPr>
            <w:tcW w:w="2830" w:type="dxa"/>
          </w:tcPr>
          <w:p w14:paraId="1ED29793" w14:textId="77777777" w:rsidR="003C11F5" w:rsidRPr="00BA1886" w:rsidRDefault="00EF34C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Tahun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Anggaran</w:t>
            </w:r>
            <w:proofErr w:type="spellEnd"/>
          </w:p>
        </w:tc>
        <w:tc>
          <w:tcPr>
            <w:tcW w:w="425" w:type="dxa"/>
          </w:tcPr>
          <w:p w14:paraId="100DA52B" w14:textId="77777777" w:rsidR="003C11F5" w:rsidRPr="00BA1886" w:rsidRDefault="00EF34C7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76861006" w14:textId="7561079D" w:rsidR="003C11F5" w:rsidRPr="00BA1886" w:rsidRDefault="00EF34C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</w:t>
            </w:r>
            <w:r w:rsidR="004F22A4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3C11F5" w:rsidRPr="00BA1886" w14:paraId="08A7EAEF" w14:textId="77777777" w:rsidTr="00391CCF">
        <w:tc>
          <w:tcPr>
            <w:tcW w:w="2830" w:type="dxa"/>
          </w:tcPr>
          <w:p w14:paraId="78CBDA6E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3F87B189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53B2AD1C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11F5" w:rsidRPr="00BA1886" w14:paraId="340CF14C" w14:textId="77777777" w:rsidTr="00391CCF">
        <w:tc>
          <w:tcPr>
            <w:tcW w:w="2830" w:type="dxa"/>
          </w:tcPr>
          <w:p w14:paraId="2CEC8B8C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09B24098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1664CCAE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11F5" w:rsidRPr="00BA1886" w14:paraId="08923D58" w14:textId="77777777" w:rsidTr="00391CCF">
        <w:tc>
          <w:tcPr>
            <w:tcW w:w="2830" w:type="dxa"/>
          </w:tcPr>
          <w:p w14:paraId="6F91D263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484121BE" w14:textId="77777777" w:rsidR="003C11F5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05B84095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D4808B2" w14:textId="77777777" w:rsidR="00DD4011" w:rsidRDefault="00DD4011" w:rsidP="003346FC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/>
      </w:r>
    </w:p>
    <w:p w14:paraId="7F82898C" w14:textId="77777777" w:rsidR="007E172E" w:rsidRPr="00355075" w:rsidRDefault="00AD66B1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355075">
        <w:rPr>
          <w:rFonts w:ascii="Arial" w:hAnsi="Arial" w:cs="Arial"/>
          <w:b/>
          <w:sz w:val="24"/>
          <w:szCs w:val="24"/>
        </w:rPr>
        <w:lastRenderedPageBreak/>
        <w:t>Kerangka</w:t>
      </w:r>
      <w:proofErr w:type="spellEnd"/>
      <w:r w:rsidRPr="0035507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55075">
        <w:rPr>
          <w:rFonts w:ascii="Arial" w:hAnsi="Arial" w:cs="Arial"/>
          <w:b/>
          <w:sz w:val="24"/>
          <w:szCs w:val="24"/>
        </w:rPr>
        <w:t>Acuan</w:t>
      </w:r>
      <w:proofErr w:type="spellEnd"/>
      <w:r w:rsidRPr="0035507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55075">
        <w:rPr>
          <w:rFonts w:ascii="Arial" w:hAnsi="Arial" w:cs="Arial"/>
          <w:b/>
          <w:sz w:val="24"/>
          <w:szCs w:val="24"/>
        </w:rPr>
        <w:t>Kerja</w:t>
      </w:r>
      <w:proofErr w:type="spellEnd"/>
      <w:r w:rsidRPr="00355075">
        <w:rPr>
          <w:rFonts w:ascii="Arial" w:hAnsi="Arial" w:cs="Arial"/>
          <w:b/>
          <w:sz w:val="24"/>
          <w:szCs w:val="24"/>
        </w:rPr>
        <w:t xml:space="preserve"> (KAK) </w:t>
      </w:r>
    </w:p>
    <w:p w14:paraId="4DE3CDD9" w14:textId="67E99E0A" w:rsidR="00AD66B1" w:rsidRPr="00355075" w:rsidRDefault="009167D1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Pengawasan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Dengan Tujuan </w:t>
      </w:r>
      <w:proofErr w:type="spellStart"/>
      <w:r>
        <w:rPr>
          <w:rFonts w:ascii="Arial" w:hAnsi="Arial" w:cs="Arial"/>
          <w:b/>
          <w:sz w:val="24"/>
          <w:szCs w:val="24"/>
        </w:rPr>
        <w:t>Tertentu</w:t>
      </w:r>
      <w:proofErr w:type="spellEnd"/>
      <w:r w:rsidR="00C84571" w:rsidRPr="00C8457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84571">
        <w:rPr>
          <w:rFonts w:ascii="Arial" w:hAnsi="Arial" w:cs="Arial"/>
          <w:b/>
          <w:sz w:val="24"/>
          <w:szCs w:val="24"/>
        </w:rPr>
        <w:t>Tahun</w:t>
      </w:r>
      <w:proofErr w:type="spellEnd"/>
      <w:r w:rsidR="00C84571">
        <w:rPr>
          <w:rFonts w:ascii="Arial" w:hAnsi="Arial" w:cs="Arial"/>
          <w:b/>
          <w:sz w:val="24"/>
          <w:szCs w:val="24"/>
        </w:rPr>
        <w:t xml:space="preserve"> 202</w:t>
      </w:r>
      <w:r w:rsidR="004F22A4">
        <w:rPr>
          <w:rFonts w:ascii="Arial" w:hAnsi="Arial" w:cs="Arial"/>
          <w:b/>
          <w:sz w:val="24"/>
          <w:szCs w:val="24"/>
        </w:rPr>
        <w:t>5</w:t>
      </w:r>
    </w:p>
    <w:p w14:paraId="375CDFC4" w14:textId="77777777" w:rsidR="00AD66B1" w:rsidRPr="00355075" w:rsidRDefault="00AD66B1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91"/>
        <w:gridCol w:w="6655"/>
      </w:tblGrid>
      <w:tr w:rsidR="00355075" w:rsidRPr="00355075" w14:paraId="65417D79" w14:textId="77777777" w:rsidTr="00F32B8E">
        <w:tc>
          <w:tcPr>
            <w:tcW w:w="2518" w:type="dxa"/>
          </w:tcPr>
          <w:p w14:paraId="01012531" w14:textId="77777777" w:rsidR="00355075" w:rsidRPr="00355075" w:rsidRDefault="001E0D01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Kegiatan</w:t>
            </w:r>
          </w:p>
        </w:tc>
        <w:tc>
          <w:tcPr>
            <w:tcW w:w="291" w:type="dxa"/>
          </w:tcPr>
          <w:p w14:paraId="23FC8B1D" w14:textId="77777777" w:rsidR="00355075" w:rsidRPr="00355075" w:rsidRDefault="001E0D01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2A71A7DC" w14:textId="77777777" w:rsidR="00355075" w:rsidRPr="00355075" w:rsidRDefault="001E0D01" w:rsidP="007D752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Pr="001E0D01">
              <w:rPr>
                <w:rFonts w:ascii="Arial" w:hAnsi="Arial" w:cs="Arial"/>
                <w:sz w:val="24"/>
                <w:szCs w:val="24"/>
              </w:rPr>
              <w:t>erlaksananya</w:t>
            </w:r>
            <w:proofErr w:type="spellEnd"/>
            <w:r w:rsidRPr="001E0D0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877203" w:rsidRPr="00877203">
              <w:rPr>
                <w:rFonts w:ascii="Arial" w:hAnsi="Arial" w:cs="Arial"/>
                <w:sz w:val="24"/>
                <w:szCs w:val="24"/>
              </w:rPr>
              <w:t>Penyele</w:t>
            </w:r>
            <w:r w:rsidR="007D7528">
              <w:rPr>
                <w:rFonts w:ascii="Arial" w:hAnsi="Arial" w:cs="Arial"/>
                <w:sz w:val="24"/>
                <w:szCs w:val="24"/>
              </w:rPr>
              <w:t>nggaraan</w:t>
            </w:r>
            <w:proofErr w:type="spellEnd"/>
            <w:r w:rsidR="007D752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D7528"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 w:rsidR="007D7528">
              <w:rPr>
                <w:rFonts w:ascii="Arial" w:hAnsi="Arial" w:cs="Arial"/>
                <w:sz w:val="24"/>
                <w:szCs w:val="24"/>
              </w:rPr>
              <w:t xml:space="preserve"> dengan tujuan </w:t>
            </w:r>
            <w:proofErr w:type="spellStart"/>
            <w:r w:rsidR="007D7528">
              <w:rPr>
                <w:rFonts w:ascii="Arial" w:hAnsi="Arial" w:cs="Arial"/>
                <w:sz w:val="24"/>
                <w:szCs w:val="24"/>
              </w:rPr>
              <w:t>tertentu</w:t>
            </w:r>
            <w:proofErr w:type="spellEnd"/>
            <w:r w:rsidR="00877203" w:rsidRPr="00877203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="00877203" w:rsidRPr="00877203">
              <w:rPr>
                <w:rFonts w:ascii="Arial" w:hAnsi="Arial" w:cs="Arial"/>
                <w:sz w:val="24"/>
                <w:szCs w:val="24"/>
              </w:rPr>
              <w:t>Ditangani</w:t>
            </w:r>
            <w:proofErr w:type="spellEnd"/>
          </w:p>
        </w:tc>
      </w:tr>
      <w:tr w:rsidR="00D2378B" w:rsidRPr="00355075" w14:paraId="6DB267F4" w14:textId="77777777" w:rsidTr="00F32B8E">
        <w:tc>
          <w:tcPr>
            <w:tcW w:w="2518" w:type="dxa"/>
          </w:tcPr>
          <w:p w14:paraId="1C776549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Capaian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Kegiatan</w:t>
            </w:r>
          </w:p>
        </w:tc>
        <w:tc>
          <w:tcPr>
            <w:tcW w:w="291" w:type="dxa"/>
          </w:tcPr>
          <w:p w14:paraId="2B7566E8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51F98D66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Persentase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rekomendasi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hasil </w:t>
            </w: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ditindaklanjuti</w:t>
            </w:r>
            <w:proofErr w:type="spellEnd"/>
          </w:p>
        </w:tc>
      </w:tr>
      <w:tr w:rsidR="001E0D01" w:rsidRPr="00355075" w14:paraId="727B33D2" w14:textId="77777777" w:rsidTr="00F32B8E">
        <w:tc>
          <w:tcPr>
            <w:tcW w:w="2518" w:type="dxa"/>
          </w:tcPr>
          <w:p w14:paraId="704AFD0A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Keluaran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1" w:type="dxa"/>
          </w:tcPr>
          <w:p w14:paraId="07DA5D26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5F343FAA" w14:textId="77777777" w:rsidR="001E0D01" w:rsidRPr="00355075" w:rsidRDefault="001E0D01" w:rsidP="007D752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7528">
              <w:rPr>
                <w:rFonts w:ascii="Arial" w:hAnsi="Arial" w:cs="Arial"/>
                <w:sz w:val="24"/>
                <w:szCs w:val="24"/>
              </w:rPr>
              <w:t xml:space="preserve">hasil </w:t>
            </w:r>
            <w:proofErr w:type="spellStart"/>
            <w:r w:rsidR="007D7528"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 w:rsidR="007D7528">
              <w:rPr>
                <w:rFonts w:ascii="Arial" w:hAnsi="Arial" w:cs="Arial"/>
                <w:sz w:val="24"/>
                <w:szCs w:val="24"/>
              </w:rPr>
              <w:t xml:space="preserve"> dengan tujuan </w:t>
            </w:r>
            <w:proofErr w:type="spellStart"/>
            <w:r w:rsidR="007D7528">
              <w:rPr>
                <w:rFonts w:ascii="Arial" w:hAnsi="Arial" w:cs="Arial"/>
                <w:sz w:val="24"/>
                <w:szCs w:val="24"/>
              </w:rPr>
              <w:t>tertentu</w:t>
            </w:r>
            <w:proofErr w:type="spellEnd"/>
          </w:p>
        </w:tc>
      </w:tr>
      <w:tr w:rsidR="001E0D01" w:rsidRPr="00355075" w14:paraId="1A8D99CB" w14:textId="77777777" w:rsidTr="00F32B8E">
        <w:tc>
          <w:tcPr>
            <w:tcW w:w="2518" w:type="dxa"/>
          </w:tcPr>
          <w:p w14:paraId="7B800209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075">
              <w:rPr>
                <w:rFonts w:ascii="Arial" w:hAnsi="Arial" w:cs="Arial"/>
                <w:sz w:val="24"/>
                <w:szCs w:val="24"/>
              </w:rPr>
              <w:t xml:space="preserve">Hasil </w:t>
            </w:r>
          </w:p>
        </w:tc>
        <w:tc>
          <w:tcPr>
            <w:tcW w:w="291" w:type="dxa"/>
          </w:tcPr>
          <w:p w14:paraId="78DB121F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07531D09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Persentase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penyelenggaraan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dengan tujuan </w:t>
            </w: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tertentu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ditangani</w:t>
            </w:r>
            <w:proofErr w:type="spellEnd"/>
          </w:p>
        </w:tc>
      </w:tr>
      <w:tr w:rsidR="001E0D01" w:rsidRPr="00355075" w14:paraId="2A78D6B5" w14:textId="77777777" w:rsidTr="00F32B8E">
        <w:tc>
          <w:tcPr>
            <w:tcW w:w="2518" w:type="dxa"/>
          </w:tcPr>
          <w:p w14:paraId="4551CB13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Pagu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Anggaran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1" w:type="dxa"/>
          </w:tcPr>
          <w:p w14:paraId="6DE878EF" w14:textId="77777777" w:rsidR="001E0D01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  <w:tc>
          <w:tcPr>
            <w:tcW w:w="6655" w:type="dxa"/>
          </w:tcPr>
          <w:p w14:paraId="0A744B49" w14:textId="22068E65" w:rsidR="001E0D01" w:rsidRPr="00355075" w:rsidRDefault="001E0D01" w:rsidP="007D752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3417">
              <w:rPr>
                <w:rFonts w:ascii="Arial" w:hAnsi="Arial" w:cs="Arial"/>
                <w:sz w:val="24"/>
                <w:szCs w:val="24"/>
              </w:rPr>
              <w:t xml:space="preserve">Rp. </w:t>
            </w:r>
            <w:proofErr w:type="gramStart"/>
            <w:r w:rsidR="004F22A4">
              <w:rPr>
                <w:rFonts w:ascii="Arial" w:hAnsi="Arial" w:cs="Arial"/>
                <w:sz w:val="24"/>
                <w:szCs w:val="24"/>
              </w:rPr>
              <w:t>1.484</w:t>
            </w:r>
            <w:r w:rsidRPr="005D3417">
              <w:rPr>
                <w:rFonts w:ascii="Arial" w:hAnsi="Arial" w:cs="Arial"/>
                <w:sz w:val="24"/>
                <w:szCs w:val="24"/>
              </w:rPr>
              <w:t>.</w:t>
            </w:r>
            <w:r w:rsidR="004F22A4">
              <w:rPr>
                <w:rFonts w:ascii="Arial" w:hAnsi="Arial" w:cs="Arial"/>
                <w:sz w:val="24"/>
                <w:szCs w:val="24"/>
              </w:rPr>
              <w:t>966</w:t>
            </w:r>
            <w:r w:rsidRPr="005D3417">
              <w:rPr>
                <w:rFonts w:ascii="Arial" w:hAnsi="Arial" w:cs="Arial"/>
                <w:sz w:val="24"/>
                <w:szCs w:val="24"/>
              </w:rPr>
              <w:t>.</w:t>
            </w:r>
            <w:r w:rsidR="004F22A4">
              <w:rPr>
                <w:rFonts w:ascii="Arial" w:hAnsi="Arial" w:cs="Arial"/>
                <w:sz w:val="24"/>
                <w:szCs w:val="24"/>
              </w:rPr>
              <w:t>4</w:t>
            </w:r>
            <w:r w:rsidRPr="005D3417">
              <w:rPr>
                <w:rFonts w:ascii="Arial" w:hAnsi="Arial" w:cs="Arial"/>
                <w:sz w:val="24"/>
                <w:szCs w:val="24"/>
              </w:rPr>
              <w:t>00,-</w:t>
            </w:r>
            <w:proofErr w:type="gramEnd"/>
          </w:p>
        </w:tc>
      </w:tr>
      <w:tr w:rsidR="009E01D3" w:rsidRPr="00355075" w14:paraId="78B3213C" w14:textId="77777777" w:rsidTr="00F32B8E">
        <w:tc>
          <w:tcPr>
            <w:tcW w:w="2518" w:type="dxa"/>
          </w:tcPr>
          <w:p w14:paraId="78D1B784" w14:textId="77777777" w:rsidR="009E01D3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Jadwal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</w:p>
        </w:tc>
        <w:tc>
          <w:tcPr>
            <w:tcW w:w="291" w:type="dxa"/>
          </w:tcPr>
          <w:p w14:paraId="207A3406" w14:textId="77777777" w:rsidR="009E01D3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0B2A8168" w14:textId="18D23E0F" w:rsidR="009E01D3" w:rsidRPr="005D3417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Januari –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Desember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="004F22A4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14:paraId="0B0EEC51" w14:textId="77777777" w:rsidR="00CD43F6" w:rsidRDefault="00CD43F6" w:rsidP="003346FC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p w14:paraId="568C9A18" w14:textId="77777777" w:rsidR="005651B8" w:rsidRPr="00D57D50" w:rsidRDefault="00FA0F91" w:rsidP="003346FC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57D50">
        <w:rPr>
          <w:rFonts w:ascii="Arial" w:hAnsi="Arial" w:cs="Arial"/>
          <w:b/>
          <w:sz w:val="24"/>
          <w:szCs w:val="24"/>
        </w:rPr>
        <w:t>Latar Belakang :</w:t>
      </w:r>
    </w:p>
    <w:p w14:paraId="6B006D2C" w14:textId="77777777" w:rsidR="0048554B" w:rsidRPr="00D43236" w:rsidRDefault="00AB2ADB" w:rsidP="00635196">
      <w:pPr>
        <w:pStyle w:val="ListParagraph"/>
        <w:spacing w:after="0" w:line="360" w:lineRule="auto"/>
        <w:ind w:left="450" w:firstLine="270"/>
        <w:jc w:val="both"/>
        <w:rPr>
          <w:rFonts w:ascii="Arial" w:hAnsi="Arial" w:cs="Arial"/>
          <w:sz w:val="24"/>
          <w:szCs w:val="24"/>
        </w:rPr>
      </w:pPr>
      <w:r w:rsidRPr="00AB2ADB">
        <w:rPr>
          <w:rFonts w:ascii="Arial" w:hAnsi="Arial" w:cs="Arial"/>
          <w:sz w:val="24"/>
          <w:szCs w:val="24"/>
        </w:rPr>
        <w:t xml:space="preserve">Dalam </w:t>
      </w:r>
      <w:proofErr w:type="spellStart"/>
      <w:r w:rsidRPr="00AB2ADB">
        <w:rPr>
          <w:rFonts w:ascii="Arial" w:hAnsi="Arial" w:cs="Arial"/>
          <w:sz w:val="24"/>
          <w:szCs w:val="24"/>
        </w:rPr>
        <w:t>Peraturan</w:t>
      </w:r>
      <w:proofErr w:type="spellEnd"/>
      <w:r w:rsidRPr="00AB2AD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2ADB">
        <w:rPr>
          <w:rFonts w:ascii="Arial" w:hAnsi="Arial" w:cs="Arial"/>
          <w:sz w:val="24"/>
          <w:szCs w:val="24"/>
        </w:rPr>
        <w:t>Pemerintah</w:t>
      </w:r>
      <w:proofErr w:type="spellEnd"/>
      <w:r w:rsidRPr="00AB2AD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2ADB">
        <w:rPr>
          <w:rFonts w:ascii="Arial" w:hAnsi="Arial" w:cs="Arial"/>
          <w:sz w:val="24"/>
          <w:szCs w:val="24"/>
        </w:rPr>
        <w:t>Nomor</w:t>
      </w:r>
      <w:proofErr w:type="spellEnd"/>
      <w:r w:rsidRPr="00AB2ADB">
        <w:rPr>
          <w:rFonts w:ascii="Arial" w:hAnsi="Arial" w:cs="Arial"/>
          <w:sz w:val="24"/>
          <w:szCs w:val="24"/>
        </w:rPr>
        <w:t xml:space="preserve"> 79 </w:t>
      </w:r>
      <w:proofErr w:type="spellStart"/>
      <w:r w:rsidRPr="00AB2ADB"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2005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Pedoman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Pembinaan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AB2ADB">
        <w:rPr>
          <w:rFonts w:ascii="Arial" w:hAnsi="Arial" w:cs="Arial"/>
          <w:sz w:val="24"/>
          <w:szCs w:val="24"/>
        </w:rPr>
        <w:t xml:space="preserve">dan </w:t>
      </w:r>
      <w:proofErr w:type="spellStart"/>
      <w:r w:rsidRPr="00AB2ADB">
        <w:rPr>
          <w:rFonts w:ascii="Arial" w:hAnsi="Arial" w:cs="Arial"/>
          <w:sz w:val="24"/>
          <w:szCs w:val="24"/>
        </w:rPr>
        <w:t>Pengawasan</w:t>
      </w:r>
      <w:proofErr w:type="spellEnd"/>
      <w:r w:rsidRPr="00AB2ADB">
        <w:rPr>
          <w:rFonts w:ascii="Arial" w:hAnsi="Arial" w:cs="Arial"/>
          <w:sz w:val="24"/>
          <w:szCs w:val="24"/>
        </w:rPr>
        <w:t xml:space="preserve"> atas </w:t>
      </w:r>
      <w:proofErr w:type="spellStart"/>
      <w:r w:rsidRPr="00AB2ADB">
        <w:rPr>
          <w:rFonts w:ascii="Arial" w:hAnsi="Arial" w:cs="Arial"/>
          <w:sz w:val="24"/>
          <w:szCs w:val="24"/>
        </w:rPr>
        <w:t>Penyelenggaraan</w:t>
      </w:r>
      <w:proofErr w:type="spellEnd"/>
      <w:r w:rsidRPr="00AB2AD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2ADB">
        <w:rPr>
          <w:rFonts w:ascii="Arial" w:hAnsi="Arial" w:cs="Arial"/>
          <w:sz w:val="24"/>
          <w:szCs w:val="24"/>
        </w:rPr>
        <w:t>Pemerintahan</w:t>
      </w:r>
      <w:proofErr w:type="spellEnd"/>
      <w:r w:rsidRPr="00AB2ADB">
        <w:rPr>
          <w:rFonts w:ascii="Arial" w:hAnsi="Arial" w:cs="Arial"/>
          <w:sz w:val="24"/>
          <w:szCs w:val="24"/>
        </w:rPr>
        <w:t xml:space="preserve"> Daerah Pasal 28 </w:t>
      </w:r>
      <w:proofErr w:type="spellStart"/>
      <w:r w:rsidRPr="00AB2ADB">
        <w:rPr>
          <w:rFonts w:ascii="Arial" w:hAnsi="Arial" w:cs="Arial"/>
          <w:sz w:val="24"/>
          <w:szCs w:val="24"/>
        </w:rPr>
        <w:t>ayat</w:t>
      </w:r>
      <w:proofErr w:type="spellEnd"/>
      <w:r w:rsidRPr="00AB2ADB">
        <w:rPr>
          <w:rFonts w:ascii="Arial" w:hAnsi="Arial" w:cs="Arial"/>
          <w:sz w:val="24"/>
          <w:szCs w:val="24"/>
        </w:rPr>
        <w:t xml:space="preserve"> (1) </w:t>
      </w:r>
      <w:proofErr w:type="spellStart"/>
      <w:r w:rsidRPr="00AB2ADB">
        <w:rPr>
          <w:rFonts w:ascii="Arial" w:hAnsi="Arial" w:cs="Arial"/>
          <w:sz w:val="24"/>
          <w:szCs w:val="24"/>
        </w:rPr>
        <w:t>Aparat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2ADB">
        <w:rPr>
          <w:rFonts w:ascii="Arial" w:hAnsi="Arial" w:cs="Arial"/>
          <w:sz w:val="24"/>
          <w:szCs w:val="24"/>
        </w:rPr>
        <w:t>Pengawasan</w:t>
      </w:r>
      <w:proofErr w:type="spellEnd"/>
      <w:r w:rsidRPr="00AB2ADB">
        <w:rPr>
          <w:rFonts w:ascii="Arial" w:hAnsi="Arial" w:cs="Arial"/>
          <w:sz w:val="24"/>
          <w:szCs w:val="24"/>
        </w:rPr>
        <w:t xml:space="preserve"> Intern </w:t>
      </w:r>
      <w:proofErr w:type="spellStart"/>
      <w:r w:rsidRPr="00AB2ADB">
        <w:rPr>
          <w:rFonts w:ascii="Arial" w:hAnsi="Arial" w:cs="Arial"/>
          <w:sz w:val="24"/>
          <w:szCs w:val="24"/>
        </w:rPr>
        <w:t>Pemerintah</w:t>
      </w:r>
      <w:proofErr w:type="spellEnd"/>
      <w:r w:rsidRPr="00AB2ADB">
        <w:rPr>
          <w:rFonts w:ascii="Arial" w:hAnsi="Arial" w:cs="Arial"/>
          <w:sz w:val="24"/>
          <w:szCs w:val="24"/>
        </w:rPr>
        <w:t xml:space="preserve"> melakukan </w:t>
      </w:r>
      <w:proofErr w:type="spellStart"/>
      <w:r w:rsidRPr="00AB2ADB">
        <w:rPr>
          <w:rFonts w:ascii="Arial" w:hAnsi="Arial" w:cs="Arial"/>
          <w:sz w:val="24"/>
          <w:szCs w:val="24"/>
        </w:rPr>
        <w:t>pengawasan</w:t>
      </w:r>
      <w:proofErr w:type="spellEnd"/>
      <w:r w:rsidRPr="00AB2ADB">
        <w:rPr>
          <w:rFonts w:ascii="Arial" w:hAnsi="Arial" w:cs="Arial"/>
          <w:sz w:val="24"/>
          <w:szCs w:val="24"/>
        </w:rPr>
        <w:t xml:space="preserve"> sesuai dengan </w:t>
      </w:r>
      <w:proofErr w:type="spellStart"/>
      <w:r w:rsidRPr="00AB2ADB">
        <w:rPr>
          <w:rFonts w:ascii="Arial" w:hAnsi="Arial" w:cs="Arial"/>
          <w:sz w:val="24"/>
          <w:szCs w:val="24"/>
        </w:rPr>
        <w:t>fungsi</w:t>
      </w:r>
      <w:proofErr w:type="spellEnd"/>
      <w:r w:rsidRPr="00AB2ADB">
        <w:rPr>
          <w:rFonts w:ascii="Arial" w:hAnsi="Arial" w:cs="Arial"/>
          <w:sz w:val="24"/>
          <w:szCs w:val="24"/>
        </w:rPr>
        <w:t xml:space="preserve"> dan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2ADB">
        <w:rPr>
          <w:rFonts w:ascii="Arial" w:hAnsi="Arial" w:cs="Arial"/>
          <w:sz w:val="24"/>
          <w:szCs w:val="24"/>
        </w:rPr>
        <w:t>kewenangannya</w:t>
      </w:r>
      <w:proofErr w:type="spellEnd"/>
      <w:r w:rsidRPr="00AB2ADB">
        <w:rPr>
          <w:rFonts w:ascii="Arial" w:hAnsi="Arial" w:cs="Arial"/>
          <w:sz w:val="24"/>
          <w:szCs w:val="24"/>
        </w:rPr>
        <w:t xml:space="preserve"> melalui: </w:t>
      </w:r>
      <w:proofErr w:type="spellStart"/>
      <w:r w:rsidRPr="00AB2ADB">
        <w:rPr>
          <w:rFonts w:ascii="Arial" w:hAnsi="Arial" w:cs="Arial"/>
          <w:sz w:val="24"/>
          <w:szCs w:val="24"/>
        </w:rPr>
        <w:t>huruf</w:t>
      </w:r>
      <w:proofErr w:type="spellEnd"/>
      <w:r w:rsidRPr="00AB2ADB">
        <w:rPr>
          <w:rFonts w:ascii="Arial" w:hAnsi="Arial" w:cs="Arial"/>
          <w:sz w:val="24"/>
          <w:szCs w:val="24"/>
        </w:rPr>
        <w:t xml:space="preserve"> (d) </w:t>
      </w:r>
      <w:proofErr w:type="spellStart"/>
      <w:r w:rsidRPr="00AB2ADB">
        <w:rPr>
          <w:rFonts w:ascii="Arial" w:hAnsi="Arial" w:cs="Arial"/>
          <w:sz w:val="24"/>
          <w:szCs w:val="24"/>
        </w:rPr>
        <w:t>pengusutan</w:t>
      </w:r>
      <w:proofErr w:type="spellEnd"/>
      <w:r w:rsidRPr="00AB2ADB">
        <w:rPr>
          <w:rFonts w:ascii="Arial" w:hAnsi="Arial" w:cs="Arial"/>
          <w:sz w:val="24"/>
          <w:szCs w:val="24"/>
        </w:rPr>
        <w:t xml:space="preserve"> atas </w:t>
      </w:r>
      <w:proofErr w:type="spellStart"/>
      <w:r w:rsidRPr="00AB2ADB">
        <w:rPr>
          <w:rFonts w:ascii="Arial" w:hAnsi="Arial" w:cs="Arial"/>
          <w:sz w:val="24"/>
          <w:szCs w:val="24"/>
        </w:rPr>
        <w:t>laporan</w:t>
      </w:r>
      <w:proofErr w:type="spellEnd"/>
      <w:r w:rsidRPr="00AB2AD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2ADB">
        <w:rPr>
          <w:rFonts w:ascii="Arial" w:hAnsi="Arial" w:cs="Arial"/>
          <w:sz w:val="24"/>
          <w:szCs w:val="24"/>
        </w:rPr>
        <w:t>mengenai</w:t>
      </w:r>
      <w:proofErr w:type="spellEnd"/>
      <w:r w:rsidRPr="00AB2ADB">
        <w:rPr>
          <w:rFonts w:ascii="Arial" w:hAnsi="Arial" w:cs="Arial"/>
          <w:sz w:val="24"/>
          <w:szCs w:val="24"/>
        </w:rPr>
        <w:t xml:space="preserve"> adanya </w:t>
      </w:r>
      <w:proofErr w:type="spellStart"/>
      <w:r w:rsidRPr="00AB2ADB">
        <w:rPr>
          <w:rFonts w:ascii="Arial" w:hAnsi="Arial" w:cs="Arial"/>
          <w:sz w:val="24"/>
          <w:szCs w:val="24"/>
        </w:rPr>
        <w:t>indikasi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2ADB">
        <w:rPr>
          <w:rFonts w:ascii="Arial" w:hAnsi="Arial" w:cs="Arial"/>
          <w:sz w:val="24"/>
          <w:szCs w:val="24"/>
        </w:rPr>
        <w:t>terjadinya</w:t>
      </w:r>
      <w:proofErr w:type="spellEnd"/>
      <w:r w:rsidRPr="00AB2AD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2ADB">
        <w:rPr>
          <w:rFonts w:ascii="Arial" w:hAnsi="Arial" w:cs="Arial"/>
          <w:sz w:val="24"/>
          <w:szCs w:val="24"/>
        </w:rPr>
        <w:t>penyimpangan</w:t>
      </w:r>
      <w:proofErr w:type="spellEnd"/>
      <w:r w:rsidRPr="00AB2AD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B2ADB">
        <w:rPr>
          <w:rFonts w:ascii="Arial" w:hAnsi="Arial" w:cs="Arial"/>
          <w:sz w:val="24"/>
          <w:szCs w:val="24"/>
        </w:rPr>
        <w:t>korupsi</w:t>
      </w:r>
      <w:proofErr w:type="spellEnd"/>
      <w:r w:rsidRPr="00AB2AD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B2ADB">
        <w:rPr>
          <w:rFonts w:ascii="Arial" w:hAnsi="Arial" w:cs="Arial"/>
          <w:sz w:val="24"/>
          <w:szCs w:val="24"/>
        </w:rPr>
        <w:t>kolusi</w:t>
      </w:r>
      <w:proofErr w:type="spellEnd"/>
      <w:r w:rsidRPr="00AB2ADB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AB2ADB">
        <w:rPr>
          <w:rFonts w:ascii="Arial" w:hAnsi="Arial" w:cs="Arial"/>
          <w:sz w:val="24"/>
          <w:szCs w:val="24"/>
        </w:rPr>
        <w:t>nepotisme</w:t>
      </w:r>
      <w:proofErr w:type="spellEnd"/>
      <w:r w:rsidRPr="00AB2ADB">
        <w:rPr>
          <w:rFonts w:ascii="Arial" w:hAnsi="Arial" w:cs="Arial"/>
          <w:sz w:val="24"/>
          <w:szCs w:val="24"/>
        </w:rPr>
        <w:t xml:space="preserve">. Selain </w:t>
      </w:r>
      <w:proofErr w:type="spellStart"/>
      <w:r w:rsidRPr="00AB2ADB">
        <w:rPr>
          <w:rFonts w:ascii="Arial" w:hAnsi="Arial" w:cs="Arial"/>
          <w:sz w:val="24"/>
          <w:szCs w:val="24"/>
        </w:rPr>
        <w:t>itu</w:t>
      </w:r>
      <w:proofErr w:type="spellEnd"/>
      <w:r w:rsidRPr="00AB2ADB">
        <w:rPr>
          <w:rFonts w:ascii="Arial" w:hAnsi="Arial" w:cs="Arial"/>
          <w:sz w:val="24"/>
          <w:szCs w:val="24"/>
        </w:rPr>
        <w:t xml:space="preserve">, dalam </w:t>
      </w:r>
      <w:proofErr w:type="spellStart"/>
      <w:r w:rsidRPr="00AB2ADB">
        <w:rPr>
          <w:rFonts w:ascii="Arial" w:hAnsi="Arial" w:cs="Arial"/>
          <w:sz w:val="24"/>
          <w:szCs w:val="24"/>
        </w:rPr>
        <w:t>Peraturan</w:t>
      </w:r>
      <w:proofErr w:type="spellEnd"/>
      <w:r w:rsidR="00D432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3236">
        <w:rPr>
          <w:rFonts w:ascii="Arial" w:hAnsi="Arial" w:cs="Arial"/>
          <w:sz w:val="24"/>
          <w:szCs w:val="24"/>
        </w:rPr>
        <w:t>Pemerintah</w:t>
      </w:r>
      <w:proofErr w:type="spellEnd"/>
      <w:r w:rsidRPr="00D432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3236">
        <w:rPr>
          <w:rFonts w:ascii="Arial" w:hAnsi="Arial" w:cs="Arial"/>
          <w:sz w:val="24"/>
          <w:szCs w:val="24"/>
        </w:rPr>
        <w:t>Nomor</w:t>
      </w:r>
      <w:proofErr w:type="spellEnd"/>
      <w:r w:rsidRPr="00D43236">
        <w:rPr>
          <w:rFonts w:ascii="Arial" w:hAnsi="Arial" w:cs="Arial"/>
          <w:sz w:val="24"/>
          <w:szCs w:val="24"/>
        </w:rPr>
        <w:t xml:space="preserve"> 60 </w:t>
      </w:r>
      <w:proofErr w:type="spellStart"/>
      <w:r w:rsidRPr="00D43236">
        <w:rPr>
          <w:rFonts w:ascii="Arial" w:hAnsi="Arial" w:cs="Arial"/>
          <w:sz w:val="24"/>
          <w:szCs w:val="24"/>
        </w:rPr>
        <w:t>Tahun</w:t>
      </w:r>
      <w:proofErr w:type="spellEnd"/>
      <w:r w:rsidRPr="00D43236">
        <w:rPr>
          <w:rFonts w:ascii="Arial" w:hAnsi="Arial" w:cs="Arial"/>
          <w:sz w:val="24"/>
          <w:szCs w:val="24"/>
        </w:rPr>
        <w:t xml:space="preserve"> 2008 </w:t>
      </w:r>
      <w:proofErr w:type="spellStart"/>
      <w:r w:rsidRPr="00D43236">
        <w:rPr>
          <w:rFonts w:ascii="Arial" w:hAnsi="Arial" w:cs="Arial"/>
          <w:sz w:val="24"/>
          <w:szCs w:val="24"/>
        </w:rPr>
        <w:t>tentang</w:t>
      </w:r>
      <w:proofErr w:type="spellEnd"/>
      <w:r w:rsidRPr="00D432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3236">
        <w:rPr>
          <w:rFonts w:ascii="Arial" w:hAnsi="Arial" w:cs="Arial"/>
          <w:sz w:val="24"/>
          <w:szCs w:val="24"/>
        </w:rPr>
        <w:t>Sistem</w:t>
      </w:r>
      <w:proofErr w:type="spellEnd"/>
      <w:r w:rsidRPr="00D432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3236">
        <w:rPr>
          <w:rFonts w:ascii="Arial" w:hAnsi="Arial" w:cs="Arial"/>
          <w:sz w:val="24"/>
          <w:szCs w:val="24"/>
        </w:rPr>
        <w:t>Pengendalian</w:t>
      </w:r>
      <w:proofErr w:type="spellEnd"/>
      <w:r w:rsidRPr="00D43236">
        <w:rPr>
          <w:rFonts w:ascii="Arial" w:hAnsi="Arial" w:cs="Arial"/>
          <w:sz w:val="24"/>
          <w:szCs w:val="24"/>
        </w:rPr>
        <w:t xml:space="preserve"> Intern </w:t>
      </w:r>
      <w:proofErr w:type="spellStart"/>
      <w:r w:rsidRPr="00D43236">
        <w:rPr>
          <w:rFonts w:ascii="Arial" w:hAnsi="Arial" w:cs="Arial"/>
          <w:sz w:val="24"/>
          <w:szCs w:val="24"/>
        </w:rPr>
        <w:t>Pemerintah</w:t>
      </w:r>
      <w:proofErr w:type="spellEnd"/>
      <w:r w:rsidRPr="00D43236">
        <w:rPr>
          <w:rFonts w:ascii="Arial" w:hAnsi="Arial" w:cs="Arial"/>
          <w:sz w:val="24"/>
          <w:szCs w:val="24"/>
        </w:rPr>
        <w:t xml:space="preserve"> Pasal 50</w:t>
      </w:r>
      <w:r w:rsidR="00D432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3236">
        <w:rPr>
          <w:rFonts w:ascii="Arial" w:hAnsi="Arial" w:cs="Arial"/>
          <w:sz w:val="24"/>
          <w:szCs w:val="24"/>
        </w:rPr>
        <w:t>ayat</w:t>
      </w:r>
      <w:proofErr w:type="spellEnd"/>
      <w:r w:rsidRPr="00D43236">
        <w:rPr>
          <w:rFonts w:ascii="Arial" w:hAnsi="Arial" w:cs="Arial"/>
          <w:sz w:val="24"/>
          <w:szCs w:val="24"/>
        </w:rPr>
        <w:t xml:space="preserve"> (1) audit yang melakukan oleh </w:t>
      </w:r>
      <w:proofErr w:type="spellStart"/>
      <w:r w:rsidRPr="00D43236">
        <w:rPr>
          <w:rFonts w:ascii="Arial" w:hAnsi="Arial" w:cs="Arial"/>
          <w:sz w:val="24"/>
          <w:szCs w:val="24"/>
        </w:rPr>
        <w:t>aparat</w:t>
      </w:r>
      <w:proofErr w:type="spellEnd"/>
      <w:r w:rsidRPr="00D432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3236">
        <w:rPr>
          <w:rFonts w:ascii="Arial" w:hAnsi="Arial" w:cs="Arial"/>
          <w:sz w:val="24"/>
          <w:szCs w:val="24"/>
        </w:rPr>
        <w:t>pengawasan</w:t>
      </w:r>
      <w:proofErr w:type="spellEnd"/>
      <w:r w:rsidRPr="00D43236">
        <w:rPr>
          <w:rFonts w:ascii="Arial" w:hAnsi="Arial" w:cs="Arial"/>
          <w:sz w:val="24"/>
          <w:szCs w:val="24"/>
        </w:rPr>
        <w:t xml:space="preserve"> intern </w:t>
      </w:r>
      <w:proofErr w:type="spellStart"/>
      <w:r w:rsidRPr="00D43236">
        <w:rPr>
          <w:rFonts w:ascii="Arial" w:hAnsi="Arial" w:cs="Arial"/>
          <w:sz w:val="24"/>
          <w:szCs w:val="24"/>
        </w:rPr>
        <w:t>pemerintah</w:t>
      </w:r>
      <w:proofErr w:type="spellEnd"/>
      <w:r w:rsidRPr="00D432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3236">
        <w:rPr>
          <w:rFonts w:ascii="Arial" w:hAnsi="Arial" w:cs="Arial"/>
          <w:sz w:val="24"/>
          <w:szCs w:val="24"/>
        </w:rPr>
        <w:t>terdiri</w:t>
      </w:r>
      <w:proofErr w:type="spellEnd"/>
      <w:r w:rsidRPr="00D43236">
        <w:rPr>
          <w:rFonts w:ascii="Arial" w:hAnsi="Arial" w:cs="Arial"/>
          <w:sz w:val="24"/>
          <w:szCs w:val="24"/>
        </w:rPr>
        <w:t xml:space="preserve"> atas audit</w:t>
      </w:r>
      <w:r w:rsidR="00D432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3236">
        <w:rPr>
          <w:rFonts w:ascii="Arial" w:hAnsi="Arial" w:cs="Arial"/>
          <w:sz w:val="24"/>
          <w:szCs w:val="24"/>
        </w:rPr>
        <w:t>kinerja</w:t>
      </w:r>
      <w:proofErr w:type="spellEnd"/>
      <w:r w:rsidRPr="00D43236">
        <w:rPr>
          <w:rFonts w:ascii="Arial" w:hAnsi="Arial" w:cs="Arial"/>
          <w:sz w:val="24"/>
          <w:szCs w:val="24"/>
        </w:rPr>
        <w:t xml:space="preserve"> dan audit dengan tujuan </w:t>
      </w:r>
      <w:proofErr w:type="spellStart"/>
      <w:r w:rsidRPr="00D43236">
        <w:rPr>
          <w:rFonts w:ascii="Arial" w:hAnsi="Arial" w:cs="Arial"/>
          <w:sz w:val="24"/>
          <w:szCs w:val="24"/>
        </w:rPr>
        <w:t>tertentu</w:t>
      </w:r>
      <w:proofErr w:type="spellEnd"/>
      <w:r w:rsidRPr="00D43236">
        <w:rPr>
          <w:rFonts w:ascii="Arial" w:hAnsi="Arial" w:cs="Arial"/>
          <w:sz w:val="24"/>
          <w:szCs w:val="24"/>
        </w:rPr>
        <w:t xml:space="preserve">. Audit dengan tujuan </w:t>
      </w:r>
      <w:proofErr w:type="spellStart"/>
      <w:r w:rsidRPr="00D43236">
        <w:rPr>
          <w:rFonts w:ascii="Arial" w:hAnsi="Arial" w:cs="Arial"/>
          <w:sz w:val="24"/>
          <w:szCs w:val="24"/>
        </w:rPr>
        <w:t>tertentu</w:t>
      </w:r>
      <w:proofErr w:type="spellEnd"/>
      <w:r w:rsidRPr="00D4323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3236">
        <w:rPr>
          <w:rFonts w:ascii="Arial" w:hAnsi="Arial" w:cs="Arial"/>
          <w:sz w:val="24"/>
          <w:szCs w:val="24"/>
        </w:rPr>
        <w:t>merupakan</w:t>
      </w:r>
      <w:proofErr w:type="spellEnd"/>
      <w:r w:rsidRPr="00D43236">
        <w:rPr>
          <w:rFonts w:ascii="Arial" w:hAnsi="Arial" w:cs="Arial"/>
          <w:sz w:val="24"/>
          <w:szCs w:val="24"/>
        </w:rPr>
        <w:t xml:space="preserve"> audit yang</w:t>
      </w:r>
      <w:r w:rsidR="00D43236">
        <w:rPr>
          <w:rFonts w:ascii="Arial" w:hAnsi="Arial" w:cs="Arial"/>
          <w:sz w:val="24"/>
          <w:szCs w:val="24"/>
        </w:rPr>
        <w:t xml:space="preserve"> </w:t>
      </w:r>
      <w:r w:rsidRPr="00D43236">
        <w:rPr>
          <w:rFonts w:ascii="Arial" w:hAnsi="Arial" w:cs="Arial"/>
          <w:sz w:val="24"/>
          <w:szCs w:val="24"/>
        </w:rPr>
        <w:t xml:space="preserve">dilakukan dengan tujuan </w:t>
      </w:r>
      <w:proofErr w:type="spellStart"/>
      <w:r w:rsidRPr="00D43236">
        <w:rPr>
          <w:rFonts w:ascii="Arial" w:hAnsi="Arial" w:cs="Arial"/>
          <w:sz w:val="24"/>
          <w:szCs w:val="24"/>
        </w:rPr>
        <w:t>khusus</w:t>
      </w:r>
      <w:proofErr w:type="spellEnd"/>
      <w:r w:rsidRPr="00D4323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43236">
        <w:rPr>
          <w:rFonts w:ascii="Arial" w:hAnsi="Arial" w:cs="Arial"/>
          <w:sz w:val="24"/>
          <w:szCs w:val="24"/>
        </w:rPr>
        <w:t>diluar</w:t>
      </w:r>
      <w:proofErr w:type="spellEnd"/>
      <w:r w:rsidRPr="00D43236">
        <w:rPr>
          <w:rFonts w:ascii="Arial" w:hAnsi="Arial" w:cs="Arial"/>
          <w:sz w:val="24"/>
          <w:szCs w:val="24"/>
        </w:rPr>
        <w:t xml:space="preserve"> audit </w:t>
      </w:r>
      <w:proofErr w:type="spellStart"/>
      <w:r w:rsidRPr="00D43236">
        <w:rPr>
          <w:rFonts w:ascii="Arial" w:hAnsi="Arial" w:cs="Arial"/>
          <w:sz w:val="24"/>
          <w:szCs w:val="24"/>
        </w:rPr>
        <w:t>kinerja</w:t>
      </w:r>
      <w:proofErr w:type="spellEnd"/>
      <w:r w:rsidRPr="00D43236">
        <w:rPr>
          <w:rFonts w:ascii="Arial" w:hAnsi="Arial" w:cs="Arial"/>
          <w:sz w:val="24"/>
          <w:szCs w:val="24"/>
        </w:rPr>
        <w:t>.</w:t>
      </w:r>
    </w:p>
    <w:p w14:paraId="0A6924C1" w14:textId="77777777" w:rsidR="000830E0" w:rsidRPr="00136C46" w:rsidRDefault="005D58CF" w:rsidP="00136C46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136C46">
        <w:rPr>
          <w:rFonts w:ascii="Arial" w:hAnsi="Arial" w:cs="Arial"/>
          <w:b/>
          <w:sz w:val="24"/>
          <w:szCs w:val="24"/>
        </w:rPr>
        <w:t>Gambaran Umum :</w:t>
      </w:r>
    </w:p>
    <w:p w14:paraId="7EB3A5A6" w14:textId="77777777" w:rsidR="00BD4E84" w:rsidRDefault="00BD4E84" w:rsidP="00635196">
      <w:pPr>
        <w:pStyle w:val="ListParagraph"/>
        <w:spacing w:after="0" w:line="360" w:lineRule="auto"/>
        <w:ind w:left="425" w:firstLine="58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Dalam </w:t>
      </w:r>
      <w:proofErr w:type="spellStart"/>
      <w:r>
        <w:rPr>
          <w:rFonts w:ascii="Arial" w:hAnsi="Arial" w:cs="Arial"/>
          <w:sz w:val="24"/>
          <w:szCs w:val="24"/>
        </w:rPr>
        <w:t>rangka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penyelenggaraan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D4E84">
        <w:rPr>
          <w:rFonts w:ascii="Arial" w:hAnsi="Arial" w:cs="Arial"/>
          <w:sz w:val="24"/>
          <w:szCs w:val="24"/>
        </w:rPr>
        <w:t>pemerintahan</w:t>
      </w:r>
      <w:proofErr w:type="spellEnd"/>
      <w:r w:rsidRPr="00BD4E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D4E84">
        <w:rPr>
          <w:rFonts w:ascii="Arial" w:hAnsi="Arial" w:cs="Arial"/>
          <w:sz w:val="24"/>
          <w:szCs w:val="24"/>
        </w:rPr>
        <w:t>daerah</w:t>
      </w:r>
      <w:proofErr w:type="spellEnd"/>
      <w:r w:rsidRPr="00BD4E84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BD4E84">
        <w:rPr>
          <w:rFonts w:ascii="Arial" w:hAnsi="Arial" w:cs="Arial"/>
          <w:sz w:val="24"/>
          <w:szCs w:val="24"/>
        </w:rPr>
        <w:t>baik</w:t>
      </w:r>
      <w:proofErr w:type="spellEnd"/>
      <w:r w:rsidRPr="00BD4E8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D4E84">
        <w:rPr>
          <w:rFonts w:ascii="Arial" w:hAnsi="Arial" w:cs="Arial"/>
          <w:sz w:val="24"/>
          <w:szCs w:val="24"/>
        </w:rPr>
        <w:t>diperlukan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Pemeriksaan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Khusus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terdiri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dari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pengembangan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temuan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hasil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pemeriksaan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pemeriksaan</w:t>
      </w:r>
      <w:proofErr w:type="spellEnd"/>
      <w:r w:rsid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tematik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tugas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khusus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sesuai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perintah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>
        <w:rPr>
          <w:rFonts w:ascii="Arial" w:hAnsi="Arial" w:cs="Arial"/>
          <w:sz w:val="24"/>
          <w:szCs w:val="24"/>
        </w:rPr>
        <w:t>Gubernur</w:t>
      </w:r>
      <w:proofErr w:type="spellEnd"/>
      <w:r w:rsidR="00635196">
        <w:rPr>
          <w:rFonts w:ascii="Arial" w:hAnsi="Arial" w:cs="Arial"/>
          <w:sz w:val="24"/>
          <w:szCs w:val="24"/>
        </w:rPr>
        <w:t xml:space="preserve"> Provinsi Sumatera Barat</w:t>
      </w:r>
      <w:r w:rsidR="00635196" w:rsidRPr="00635196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Sedangkan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Pemeriksaan</w:t>
      </w:r>
      <w:proofErr w:type="spellEnd"/>
      <w:r w:rsid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Kasus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berupa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penanganan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pengaduan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masyarakat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terhadap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kinerja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aparatur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di lingkungan</w:t>
      </w:r>
      <w:r w:rsid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Pemerintah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Daerah </w:t>
      </w:r>
      <w:r w:rsidR="00635196">
        <w:rPr>
          <w:rFonts w:ascii="Arial" w:hAnsi="Arial" w:cs="Arial"/>
          <w:sz w:val="24"/>
          <w:szCs w:val="24"/>
        </w:rPr>
        <w:t>Provinsi Sumatera Barat.</w:t>
      </w:r>
      <w:r w:rsidR="00635196" w:rsidRP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Pemeriksaan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kasus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dimaksudkan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untuk</w:t>
      </w:r>
      <w:r w:rsid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memperoleh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ketetapan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lastRenderedPageBreak/>
        <w:t>mengenai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kebenaran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maupun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ketidakbenaran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terhadap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indikasi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adanya</w:t>
      </w:r>
      <w:r w:rsid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penyimpangan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terjadi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sehingga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akan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diperoleh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saran yang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objektif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sebagai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bahan</w:t>
      </w:r>
      <w:proofErr w:type="spellEnd"/>
      <w:r w:rsid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>
        <w:rPr>
          <w:rFonts w:ascii="Arial" w:hAnsi="Arial" w:cs="Arial"/>
          <w:sz w:val="24"/>
          <w:szCs w:val="24"/>
        </w:rPr>
        <w:t>pengambilan</w:t>
      </w:r>
      <w:proofErr w:type="spellEnd"/>
      <w:r w:rsid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>
        <w:rPr>
          <w:rFonts w:ascii="Arial" w:hAnsi="Arial" w:cs="Arial"/>
          <w:sz w:val="24"/>
          <w:szCs w:val="24"/>
        </w:rPr>
        <w:t>kebijakan</w:t>
      </w:r>
      <w:proofErr w:type="spellEnd"/>
      <w:r w:rsid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>
        <w:rPr>
          <w:rFonts w:ascii="Arial" w:hAnsi="Arial" w:cs="Arial"/>
          <w:sz w:val="24"/>
          <w:szCs w:val="24"/>
        </w:rPr>
        <w:t>Pim</w:t>
      </w:r>
      <w:r w:rsidR="00635196" w:rsidRPr="00635196">
        <w:rPr>
          <w:rFonts w:ascii="Arial" w:hAnsi="Arial" w:cs="Arial"/>
          <w:sz w:val="24"/>
          <w:szCs w:val="24"/>
        </w:rPr>
        <w:t>pinan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terhadap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penanganan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kasus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terjadi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di lingkungan</w:t>
      </w:r>
      <w:r w:rsidR="006351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5196" w:rsidRPr="00635196">
        <w:rPr>
          <w:rFonts w:ascii="Arial" w:hAnsi="Arial" w:cs="Arial"/>
          <w:sz w:val="24"/>
          <w:szCs w:val="24"/>
        </w:rPr>
        <w:t>Pemerintah</w:t>
      </w:r>
      <w:proofErr w:type="spellEnd"/>
      <w:r w:rsidR="00635196" w:rsidRPr="00635196">
        <w:rPr>
          <w:rFonts w:ascii="Arial" w:hAnsi="Arial" w:cs="Arial"/>
          <w:sz w:val="24"/>
          <w:szCs w:val="24"/>
        </w:rPr>
        <w:t xml:space="preserve"> Daerah </w:t>
      </w:r>
      <w:r w:rsidR="00635196">
        <w:rPr>
          <w:rFonts w:ascii="Arial" w:hAnsi="Arial" w:cs="Arial"/>
          <w:sz w:val="24"/>
          <w:szCs w:val="24"/>
        </w:rPr>
        <w:t>Provinsi Sumatera Barat.</w:t>
      </w:r>
    </w:p>
    <w:p w14:paraId="2096546D" w14:textId="77777777" w:rsidR="004F22A4" w:rsidRPr="00635196" w:rsidRDefault="004F22A4" w:rsidP="00635196">
      <w:pPr>
        <w:pStyle w:val="ListParagraph"/>
        <w:spacing w:after="0" w:line="360" w:lineRule="auto"/>
        <w:ind w:left="425" w:firstLine="588"/>
        <w:jc w:val="both"/>
        <w:rPr>
          <w:rFonts w:ascii="Arial" w:hAnsi="Arial" w:cs="Arial"/>
          <w:sz w:val="24"/>
          <w:szCs w:val="24"/>
        </w:rPr>
      </w:pPr>
    </w:p>
    <w:p w14:paraId="4CE6D195" w14:textId="77777777" w:rsidR="00AC6D60" w:rsidRPr="00B33C5B" w:rsidRDefault="00EA11EA" w:rsidP="003346FC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Maksud dan Tujuan </w:t>
      </w:r>
    </w:p>
    <w:p w14:paraId="4E0319C5" w14:textId="77777777" w:rsidR="00A12B41" w:rsidRPr="000830E0" w:rsidRDefault="00CB51BE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Maksud </w:t>
      </w:r>
      <w:r w:rsidR="000830E0">
        <w:rPr>
          <w:rFonts w:ascii="Arial" w:hAnsi="Arial" w:cs="Arial"/>
          <w:sz w:val="24"/>
          <w:szCs w:val="24"/>
        </w:rPr>
        <w:t xml:space="preserve">dan tujuan </w:t>
      </w:r>
      <w:proofErr w:type="spellStart"/>
      <w:r w:rsidR="000830E0">
        <w:rPr>
          <w:rFonts w:ascii="Arial" w:hAnsi="Arial" w:cs="Arial"/>
          <w:sz w:val="24"/>
          <w:szCs w:val="24"/>
        </w:rPr>
        <w:t>dari</w:t>
      </w:r>
      <w:proofErr w:type="spellEnd"/>
      <w:r w:rsidR="000830E0">
        <w:rPr>
          <w:rFonts w:ascii="Arial" w:hAnsi="Arial" w:cs="Arial"/>
          <w:sz w:val="24"/>
          <w:szCs w:val="24"/>
        </w:rPr>
        <w:t xml:space="preserve"> kegiatan ini adalah </w:t>
      </w:r>
    </w:p>
    <w:p w14:paraId="68006FD5" w14:textId="5EB64782" w:rsidR="000830E0" w:rsidRDefault="000830E0" w:rsidP="003346FC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proofErr w:type="spellStart"/>
      <w:r w:rsidRPr="00A12B41">
        <w:rPr>
          <w:rFonts w:ascii="Arial" w:hAnsi="Arial" w:cs="Arial"/>
          <w:sz w:val="24"/>
          <w:szCs w:val="24"/>
        </w:rPr>
        <w:t>Ter</w:t>
      </w:r>
      <w:r w:rsidR="005232F5">
        <w:rPr>
          <w:rFonts w:ascii="Arial" w:hAnsi="Arial" w:cs="Arial"/>
          <w:sz w:val="24"/>
          <w:szCs w:val="24"/>
        </w:rPr>
        <w:t>laksananya</w:t>
      </w:r>
      <w:proofErr w:type="spellEnd"/>
      <w:r w:rsidR="005232F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32F5">
        <w:rPr>
          <w:rFonts w:ascii="Arial" w:hAnsi="Arial" w:cs="Arial"/>
          <w:sz w:val="24"/>
          <w:szCs w:val="24"/>
        </w:rPr>
        <w:t>pemeriksaan</w:t>
      </w:r>
      <w:proofErr w:type="spellEnd"/>
      <w:r w:rsidR="005232F5">
        <w:rPr>
          <w:rFonts w:ascii="Arial" w:hAnsi="Arial" w:cs="Arial"/>
          <w:sz w:val="24"/>
          <w:szCs w:val="24"/>
        </w:rPr>
        <w:t xml:space="preserve"> dengan tujuan </w:t>
      </w:r>
      <w:proofErr w:type="spellStart"/>
      <w:r w:rsidR="005232F5">
        <w:rPr>
          <w:rFonts w:ascii="Arial" w:hAnsi="Arial" w:cs="Arial"/>
          <w:sz w:val="24"/>
          <w:szCs w:val="24"/>
        </w:rPr>
        <w:t>tertentu</w:t>
      </w:r>
      <w:proofErr w:type="spellEnd"/>
      <w:r w:rsidR="005232F5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5232F5">
        <w:rPr>
          <w:rFonts w:ascii="Arial" w:hAnsi="Arial" w:cs="Arial"/>
          <w:sz w:val="24"/>
          <w:szCs w:val="24"/>
        </w:rPr>
        <w:t>berasal</w:t>
      </w:r>
      <w:proofErr w:type="spellEnd"/>
      <w:r w:rsidR="005232F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32F5">
        <w:rPr>
          <w:rFonts w:ascii="Arial" w:hAnsi="Arial" w:cs="Arial"/>
          <w:sz w:val="24"/>
          <w:szCs w:val="24"/>
        </w:rPr>
        <w:t>dari</w:t>
      </w:r>
      <w:proofErr w:type="spellEnd"/>
      <w:r w:rsidR="005232F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32F5">
        <w:rPr>
          <w:rFonts w:ascii="Arial" w:hAnsi="Arial" w:cs="Arial"/>
          <w:sz w:val="24"/>
          <w:szCs w:val="24"/>
        </w:rPr>
        <w:t>pengaduan</w:t>
      </w:r>
      <w:proofErr w:type="spellEnd"/>
      <w:r w:rsidR="005232F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32F5">
        <w:rPr>
          <w:rFonts w:ascii="Arial" w:hAnsi="Arial" w:cs="Arial"/>
          <w:sz w:val="24"/>
          <w:szCs w:val="24"/>
        </w:rPr>
        <w:t>masyarakat</w:t>
      </w:r>
      <w:proofErr w:type="spellEnd"/>
      <w:r w:rsidR="005232F5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5232F5">
        <w:rPr>
          <w:rFonts w:ascii="Arial" w:hAnsi="Arial" w:cs="Arial"/>
          <w:sz w:val="24"/>
          <w:szCs w:val="24"/>
        </w:rPr>
        <w:t>pengembangan</w:t>
      </w:r>
      <w:proofErr w:type="spellEnd"/>
      <w:r w:rsidR="005232F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32F5">
        <w:rPr>
          <w:rFonts w:ascii="Arial" w:hAnsi="Arial" w:cs="Arial"/>
          <w:sz w:val="24"/>
          <w:szCs w:val="24"/>
        </w:rPr>
        <w:t>temuan</w:t>
      </w:r>
      <w:proofErr w:type="spellEnd"/>
      <w:r w:rsidR="005232F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32F5">
        <w:rPr>
          <w:rFonts w:ascii="Arial" w:hAnsi="Arial" w:cs="Arial"/>
          <w:sz w:val="24"/>
          <w:szCs w:val="24"/>
        </w:rPr>
        <w:t>pemeriksaan</w:t>
      </w:r>
      <w:proofErr w:type="spellEnd"/>
      <w:r w:rsidR="005232F5">
        <w:rPr>
          <w:rFonts w:ascii="Arial" w:hAnsi="Arial" w:cs="Arial"/>
          <w:sz w:val="24"/>
          <w:szCs w:val="24"/>
        </w:rPr>
        <w:t xml:space="preserve"> </w:t>
      </w:r>
      <w:r w:rsidR="00F32B8E">
        <w:rPr>
          <w:rFonts w:ascii="Arial" w:hAnsi="Arial" w:cs="Arial"/>
          <w:sz w:val="24"/>
          <w:szCs w:val="24"/>
        </w:rPr>
        <w:t xml:space="preserve">BPK dan APIP </w:t>
      </w:r>
      <w:proofErr w:type="spellStart"/>
      <w:r w:rsidR="00F32B8E">
        <w:rPr>
          <w:rFonts w:ascii="Arial" w:hAnsi="Arial" w:cs="Arial"/>
          <w:sz w:val="24"/>
          <w:szCs w:val="24"/>
        </w:rPr>
        <w:t>serta</w:t>
      </w:r>
      <w:proofErr w:type="spellEnd"/>
      <w:r w:rsidR="001077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32F5">
        <w:rPr>
          <w:rFonts w:ascii="Arial" w:hAnsi="Arial" w:cs="Arial"/>
          <w:sz w:val="24"/>
          <w:szCs w:val="24"/>
        </w:rPr>
        <w:t>pemeriksaan</w:t>
      </w:r>
      <w:proofErr w:type="spellEnd"/>
      <w:r w:rsidR="005232F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32F5">
        <w:rPr>
          <w:rFonts w:ascii="Arial" w:hAnsi="Arial" w:cs="Arial"/>
          <w:sz w:val="24"/>
          <w:szCs w:val="24"/>
        </w:rPr>
        <w:t>kasus</w:t>
      </w:r>
      <w:proofErr w:type="spellEnd"/>
      <w:r w:rsidR="00107779">
        <w:rPr>
          <w:rFonts w:ascii="Arial" w:hAnsi="Arial" w:cs="Arial"/>
          <w:sz w:val="24"/>
          <w:szCs w:val="24"/>
        </w:rPr>
        <w:t>.</w:t>
      </w:r>
    </w:p>
    <w:p w14:paraId="019C27FA" w14:textId="77777777" w:rsidR="004F22A4" w:rsidRPr="00A12B41" w:rsidRDefault="004F22A4" w:rsidP="003346FC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73CF3357" w14:textId="77777777" w:rsidR="004D409C" w:rsidRPr="00B33C5B" w:rsidRDefault="004D409C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Ruang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Lingkup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Pekerjaan :</w:t>
      </w:r>
    </w:p>
    <w:p w14:paraId="6EF17F32" w14:textId="77777777" w:rsidR="0022357C" w:rsidRDefault="006D3860" w:rsidP="009A1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Pengembangan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Temuan</w:t>
      </w:r>
      <w:proofErr w:type="spellEnd"/>
      <w:r>
        <w:rPr>
          <w:rFonts w:ascii="Arial" w:hAnsi="Arial" w:cs="Arial"/>
          <w:sz w:val="24"/>
          <w:szCs w:val="24"/>
        </w:rPr>
        <w:t xml:space="preserve"> Hasil </w:t>
      </w:r>
      <w:proofErr w:type="spellStart"/>
      <w:r>
        <w:rPr>
          <w:rFonts w:ascii="Arial" w:hAnsi="Arial" w:cs="Arial"/>
          <w:sz w:val="24"/>
          <w:szCs w:val="24"/>
        </w:rPr>
        <w:t>Pemeriksaan</w:t>
      </w:r>
      <w:proofErr w:type="spellEnd"/>
    </w:p>
    <w:p w14:paraId="41A9A543" w14:textId="77777777" w:rsidR="004C34F8" w:rsidRDefault="006D3860" w:rsidP="009A1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Pemeriksaan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Tematik</w:t>
      </w:r>
      <w:proofErr w:type="spellEnd"/>
    </w:p>
    <w:p w14:paraId="2435DE2C" w14:textId="77777777" w:rsidR="00E51DEB" w:rsidRDefault="000803B2" w:rsidP="009A1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4C34F8">
        <w:rPr>
          <w:rFonts w:ascii="Arial" w:hAnsi="Arial" w:cs="Arial"/>
          <w:sz w:val="24"/>
          <w:szCs w:val="24"/>
        </w:rPr>
        <w:t>T</w:t>
      </w:r>
      <w:r w:rsidR="006D3860">
        <w:rPr>
          <w:rFonts w:ascii="Arial" w:hAnsi="Arial" w:cs="Arial"/>
          <w:sz w:val="24"/>
          <w:szCs w:val="24"/>
        </w:rPr>
        <w:t>ugas</w:t>
      </w:r>
      <w:proofErr w:type="spellEnd"/>
      <w:r w:rsidR="006D386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D3860">
        <w:rPr>
          <w:rFonts w:ascii="Arial" w:hAnsi="Arial" w:cs="Arial"/>
          <w:sz w:val="24"/>
          <w:szCs w:val="24"/>
        </w:rPr>
        <w:t>Khusus</w:t>
      </w:r>
      <w:proofErr w:type="spellEnd"/>
    </w:p>
    <w:p w14:paraId="419907DD" w14:textId="77777777" w:rsidR="004C34F8" w:rsidRDefault="006D3860" w:rsidP="009A1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Penyalahgunaan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Wewenang</w:t>
      </w:r>
      <w:proofErr w:type="spellEnd"/>
    </w:p>
    <w:p w14:paraId="26CF86DF" w14:textId="77777777" w:rsidR="006D3860" w:rsidRDefault="006D3860" w:rsidP="009A1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Hambatan</w:t>
      </w:r>
      <w:proofErr w:type="spellEnd"/>
      <w:r>
        <w:rPr>
          <w:rFonts w:ascii="Arial" w:hAnsi="Arial" w:cs="Arial"/>
          <w:sz w:val="24"/>
          <w:szCs w:val="24"/>
        </w:rPr>
        <w:t xml:space="preserve"> dalam </w:t>
      </w:r>
      <w:proofErr w:type="spellStart"/>
      <w:r>
        <w:rPr>
          <w:rFonts w:ascii="Arial" w:hAnsi="Arial" w:cs="Arial"/>
          <w:sz w:val="24"/>
          <w:szCs w:val="24"/>
        </w:rPr>
        <w:t>pelayanan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masyarakat</w:t>
      </w:r>
      <w:proofErr w:type="spellEnd"/>
    </w:p>
    <w:p w14:paraId="0275EDD6" w14:textId="77777777" w:rsidR="006D3860" w:rsidRDefault="006D3860" w:rsidP="009A1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Korupsi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Kolusi</w:t>
      </w:r>
      <w:proofErr w:type="spellEnd"/>
      <w:r>
        <w:rPr>
          <w:rFonts w:ascii="Arial" w:hAnsi="Arial" w:cs="Arial"/>
          <w:sz w:val="24"/>
          <w:szCs w:val="24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</w:rPr>
        <w:t>Nepotisme</w:t>
      </w:r>
      <w:proofErr w:type="spellEnd"/>
    </w:p>
    <w:p w14:paraId="0131CF89" w14:textId="77777777" w:rsidR="006D3860" w:rsidRDefault="006D3860" w:rsidP="009A1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Pelanggaran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Disiplin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Pegawai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2D0E9121" w14:textId="77777777" w:rsidR="004F22A4" w:rsidRDefault="004F22A4" w:rsidP="004F22A4">
      <w:pPr>
        <w:pStyle w:val="ListParagraph"/>
        <w:spacing w:after="0" w:line="360" w:lineRule="auto"/>
        <w:ind w:left="786"/>
        <w:jc w:val="both"/>
        <w:rPr>
          <w:rFonts w:ascii="Arial" w:hAnsi="Arial" w:cs="Arial"/>
          <w:sz w:val="24"/>
          <w:szCs w:val="24"/>
        </w:rPr>
      </w:pPr>
    </w:p>
    <w:p w14:paraId="6EF3755D" w14:textId="77777777" w:rsidR="00970B97" w:rsidRPr="00B33C5B" w:rsidRDefault="00970B97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B33C5B">
        <w:rPr>
          <w:rFonts w:ascii="Arial" w:hAnsi="Arial" w:cs="Arial"/>
          <w:b/>
          <w:sz w:val="24"/>
          <w:szCs w:val="24"/>
        </w:rPr>
        <w:t>Penerima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B33C5B">
        <w:rPr>
          <w:rFonts w:ascii="Arial" w:hAnsi="Arial" w:cs="Arial"/>
          <w:b/>
          <w:sz w:val="24"/>
          <w:szCs w:val="24"/>
        </w:rPr>
        <w:t xml:space="preserve">Manfaat </w:t>
      </w:r>
      <w:r w:rsidR="00B33C5B">
        <w:rPr>
          <w:rFonts w:ascii="Arial" w:hAnsi="Arial" w:cs="Arial"/>
          <w:b/>
          <w:sz w:val="24"/>
          <w:szCs w:val="24"/>
        </w:rPr>
        <w:t>:</w:t>
      </w:r>
      <w:proofErr w:type="gramEnd"/>
    </w:p>
    <w:p w14:paraId="0CEA6346" w14:textId="77777777" w:rsidR="00E42E6F" w:rsidRDefault="00970B97" w:rsidP="009A195E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Adapun yang </w:t>
      </w:r>
      <w:proofErr w:type="spellStart"/>
      <w:r>
        <w:rPr>
          <w:rFonts w:ascii="Arial" w:hAnsi="Arial" w:cs="Arial"/>
          <w:sz w:val="24"/>
          <w:szCs w:val="24"/>
        </w:rPr>
        <w:t>menerima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manfaat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D3860">
        <w:rPr>
          <w:rFonts w:ascii="Arial" w:hAnsi="Arial" w:cs="Arial"/>
          <w:sz w:val="24"/>
          <w:szCs w:val="24"/>
        </w:rPr>
        <w:t>pengawasan</w:t>
      </w:r>
      <w:proofErr w:type="spellEnd"/>
      <w:r w:rsidR="006D3860">
        <w:rPr>
          <w:rFonts w:ascii="Arial" w:hAnsi="Arial" w:cs="Arial"/>
          <w:sz w:val="24"/>
          <w:szCs w:val="24"/>
        </w:rPr>
        <w:t xml:space="preserve"> dengan tujuan </w:t>
      </w:r>
      <w:proofErr w:type="spellStart"/>
      <w:r w:rsidR="006D3860">
        <w:rPr>
          <w:rFonts w:ascii="Arial" w:hAnsi="Arial" w:cs="Arial"/>
          <w:sz w:val="24"/>
          <w:szCs w:val="24"/>
        </w:rPr>
        <w:t>tertentu</w:t>
      </w:r>
      <w:proofErr w:type="spellEnd"/>
      <w:r>
        <w:rPr>
          <w:rFonts w:ascii="Arial" w:hAnsi="Arial" w:cs="Arial"/>
          <w:sz w:val="24"/>
          <w:szCs w:val="24"/>
        </w:rPr>
        <w:t xml:space="preserve"> ini adalah </w:t>
      </w:r>
      <w:proofErr w:type="spellStart"/>
      <w:r>
        <w:rPr>
          <w:rFonts w:ascii="Arial" w:hAnsi="Arial" w:cs="Arial"/>
          <w:sz w:val="24"/>
          <w:szCs w:val="24"/>
        </w:rPr>
        <w:t>Pemerintah</w:t>
      </w:r>
      <w:proofErr w:type="spellEnd"/>
      <w:r>
        <w:rPr>
          <w:rFonts w:ascii="Arial" w:hAnsi="Arial" w:cs="Arial"/>
          <w:sz w:val="24"/>
          <w:szCs w:val="24"/>
        </w:rPr>
        <w:t xml:space="preserve"> Provinsi Sumatera Barat </w:t>
      </w:r>
      <w:proofErr w:type="spellStart"/>
      <w:r w:rsidR="00D917AD">
        <w:rPr>
          <w:rFonts w:ascii="Arial" w:hAnsi="Arial" w:cs="Arial"/>
          <w:sz w:val="24"/>
          <w:szCs w:val="24"/>
        </w:rPr>
        <w:t>memperoleh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saran yang </w:t>
      </w:r>
      <w:proofErr w:type="spellStart"/>
      <w:r w:rsidR="00D917AD">
        <w:rPr>
          <w:rFonts w:ascii="Arial" w:hAnsi="Arial" w:cs="Arial"/>
          <w:sz w:val="24"/>
          <w:szCs w:val="24"/>
        </w:rPr>
        <w:t>objektif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sebagai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bahan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pengambilan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kebijakan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pimpinan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terhadap </w:t>
      </w:r>
      <w:proofErr w:type="spellStart"/>
      <w:r w:rsidR="00D917AD">
        <w:rPr>
          <w:rFonts w:ascii="Arial" w:hAnsi="Arial" w:cs="Arial"/>
          <w:sz w:val="24"/>
          <w:szCs w:val="24"/>
        </w:rPr>
        <w:t>penanganan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kasus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D917AD">
        <w:rPr>
          <w:rFonts w:ascii="Arial" w:hAnsi="Arial" w:cs="Arial"/>
          <w:sz w:val="24"/>
          <w:szCs w:val="24"/>
        </w:rPr>
        <w:t>terjadi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di lingkungan </w:t>
      </w:r>
      <w:proofErr w:type="spellStart"/>
      <w:r w:rsidR="00D917AD">
        <w:rPr>
          <w:rFonts w:ascii="Arial" w:hAnsi="Arial" w:cs="Arial"/>
          <w:sz w:val="24"/>
          <w:szCs w:val="24"/>
        </w:rPr>
        <w:t>Pemerintah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Daerah Provinsi Sumatera Barat.</w:t>
      </w:r>
    </w:p>
    <w:p w14:paraId="637C031E" w14:textId="77777777" w:rsidR="004F22A4" w:rsidRDefault="004F22A4" w:rsidP="009A195E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6EF29DB" w14:textId="77777777" w:rsidR="00E42E6F" w:rsidRDefault="005D76D4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Strategi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Pencapaian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Keluaran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(Output)</w:t>
      </w:r>
      <w:r w:rsidR="00B33C5B">
        <w:rPr>
          <w:rFonts w:ascii="Arial" w:hAnsi="Arial" w:cs="Arial"/>
          <w:b/>
          <w:sz w:val="24"/>
          <w:szCs w:val="24"/>
        </w:rPr>
        <w:t xml:space="preserve"> :</w:t>
      </w:r>
    </w:p>
    <w:p w14:paraId="70257D97" w14:textId="77777777" w:rsidR="00BC42F3" w:rsidRPr="00B33C5B" w:rsidRDefault="00BC42F3" w:rsidP="00BC42F3">
      <w:pPr>
        <w:pStyle w:val="ListParagraph"/>
        <w:spacing w:after="0"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A. </w:t>
      </w:r>
      <w:proofErr w:type="spellStart"/>
      <w:r w:rsidR="000F183A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>engembangan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Temuan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Hasil </w:t>
      </w:r>
      <w:proofErr w:type="spellStart"/>
      <w:r>
        <w:rPr>
          <w:rFonts w:ascii="Arial" w:hAnsi="Arial" w:cs="Arial"/>
          <w:b/>
          <w:sz w:val="24"/>
          <w:szCs w:val="24"/>
        </w:rPr>
        <w:t>Pemeriksaan</w:t>
      </w:r>
      <w:proofErr w:type="spellEnd"/>
    </w:p>
    <w:p w14:paraId="694FEB2F" w14:textId="77777777" w:rsidR="00970B97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melalui </w:t>
      </w:r>
      <w:proofErr w:type="spellStart"/>
      <w:r>
        <w:rPr>
          <w:rFonts w:ascii="Arial" w:hAnsi="Arial" w:cs="Arial"/>
          <w:sz w:val="24"/>
          <w:szCs w:val="24"/>
        </w:rPr>
        <w:t>Inspektur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Pembantu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mengajukan</w:t>
      </w:r>
      <w:proofErr w:type="spellEnd"/>
      <w:r>
        <w:rPr>
          <w:rFonts w:ascii="Arial" w:hAnsi="Arial" w:cs="Arial"/>
          <w:sz w:val="24"/>
          <w:szCs w:val="24"/>
        </w:rPr>
        <w:t xml:space="preserve"> nota </w:t>
      </w:r>
      <w:proofErr w:type="spellStart"/>
      <w:r>
        <w:rPr>
          <w:rFonts w:ascii="Arial" w:hAnsi="Arial" w:cs="Arial"/>
          <w:sz w:val="24"/>
          <w:szCs w:val="24"/>
        </w:rPr>
        <w:t>dinas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Inspektur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39FE687B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Inspektur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menerbitkan</w:t>
      </w:r>
      <w:proofErr w:type="spellEnd"/>
      <w:r>
        <w:rPr>
          <w:rFonts w:ascii="Arial" w:hAnsi="Arial" w:cs="Arial"/>
          <w:sz w:val="24"/>
          <w:szCs w:val="24"/>
        </w:rPr>
        <w:t xml:space="preserve"> Surat </w:t>
      </w:r>
      <w:proofErr w:type="spellStart"/>
      <w:r>
        <w:rPr>
          <w:rFonts w:ascii="Arial" w:hAnsi="Arial" w:cs="Arial"/>
          <w:sz w:val="24"/>
          <w:szCs w:val="24"/>
        </w:rPr>
        <w:t>Perintah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Tugas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FFAFA91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melakukan entry briefing ke </w:t>
      </w:r>
      <w:proofErr w:type="spellStart"/>
      <w:r>
        <w:rPr>
          <w:rFonts w:ascii="Arial" w:hAnsi="Arial" w:cs="Arial"/>
          <w:sz w:val="24"/>
          <w:szCs w:val="24"/>
        </w:rPr>
        <w:t>auditi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0A6B7C3F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mengumpulkan</w:t>
      </w:r>
      <w:proofErr w:type="spellEnd"/>
      <w:r>
        <w:rPr>
          <w:rFonts w:ascii="Arial" w:hAnsi="Arial" w:cs="Arial"/>
          <w:sz w:val="24"/>
          <w:szCs w:val="24"/>
        </w:rPr>
        <w:t xml:space="preserve"> data yang </w:t>
      </w:r>
      <w:proofErr w:type="spellStart"/>
      <w:r>
        <w:rPr>
          <w:rFonts w:ascii="Arial" w:hAnsi="Arial" w:cs="Arial"/>
          <w:sz w:val="24"/>
          <w:szCs w:val="24"/>
        </w:rPr>
        <w:t>berkaitan</w:t>
      </w:r>
      <w:proofErr w:type="spellEnd"/>
      <w:r>
        <w:rPr>
          <w:rFonts w:ascii="Arial" w:hAnsi="Arial" w:cs="Arial"/>
          <w:sz w:val="24"/>
          <w:szCs w:val="24"/>
        </w:rPr>
        <w:t xml:space="preserve"> dengan </w:t>
      </w:r>
      <w:proofErr w:type="spellStart"/>
      <w:r>
        <w:rPr>
          <w:rFonts w:ascii="Arial" w:hAnsi="Arial" w:cs="Arial"/>
          <w:sz w:val="24"/>
          <w:szCs w:val="24"/>
        </w:rPr>
        <w:t>materi</w:t>
      </w:r>
      <w:proofErr w:type="spellEnd"/>
      <w:r>
        <w:rPr>
          <w:rFonts w:ascii="Arial" w:hAnsi="Arial" w:cs="Arial"/>
          <w:sz w:val="24"/>
          <w:szCs w:val="24"/>
        </w:rPr>
        <w:t xml:space="preserve">; </w:t>
      </w:r>
      <w:proofErr w:type="spellStart"/>
      <w:r>
        <w:rPr>
          <w:rFonts w:ascii="Arial" w:hAnsi="Arial" w:cs="Arial"/>
          <w:sz w:val="24"/>
          <w:szCs w:val="24"/>
        </w:rPr>
        <w:t>meneliti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bukti-bukti</w:t>
      </w:r>
      <w:proofErr w:type="spellEnd"/>
      <w:r>
        <w:rPr>
          <w:rFonts w:ascii="Arial" w:hAnsi="Arial" w:cs="Arial"/>
          <w:sz w:val="24"/>
          <w:szCs w:val="24"/>
        </w:rPr>
        <w:t xml:space="preserve">, melakukan </w:t>
      </w:r>
      <w:proofErr w:type="spellStart"/>
      <w:r>
        <w:rPr>
          <w:rFonts w:ascii="Arial" w:hAnsi="Arial" w:cs="Arial"/>
          <w:sz w:val="24"/>
          <w:szCs w:val="24"/>
        </w:rPr>
        <w:t>wawancara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konfirmasi</w:t>
      </w:r>
      <w:proofErr w:type="spellEnd"/>
      <w:r>
        <w:rPr>
          <w:rFonts w:ascii="Arial" w:hAnsi="Arial" w:cs="Arial"/>
          <w:sz w:val="24"/>
          <w:szCs w:val="24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</w:rPr>
        <w:t>jika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diperlukan</w:t>
      </w:r>
      <w:proofErr w:type="spellEnd"/>
      <w:r>
        <w:rPr>
          <w:rFonts w:ascii="Arial" w:hAnsi="Arial" w:cs="Arial"/>
          <w:sz w:val="24"/>
          <w:szCs w:val="24"/>
        </w:rPr>
        <w:t xml:space="preserve"> dapat melakukan </w:t>
      </w:r>
      <w:proofErr w:type="spellStart"/>
      <w:r>
        <w:rPr>
          <w:rFonts w:ascii="Arial" w:hAnsi="Arial" w:cs="Arial"/>
          <w:sz w:val="24"/>
          <w:szCs w:val="24"/>
        </w:rPr>
        <w:t>pemeriksaan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fisik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588A4232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membuat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simpulan</w:t>
      </w:r>
      <w:proofErr w:type="spellEnd"/>
      <w:r>
        <w:rPr>
          <w:rFonts w:ascii="Arial" w:hAnsi="Arial" w:cs="Arial"/>
          <w:sz w:val="24"/>
          <w:szCs w:val="24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</w:rPr>
        <w:t>merumuskan</w:t>
      </w:r>
      <w:proofErr w:type="spellEnd"/>
      <w:r>
        <w:rPr>
          <w:rFonts w:ascii="Arial" w:hAnsi="Arial" w:cs="Arial"/>
          <w:sz w:val="24"/>
          <w:szCs w:val="24"/>
        </w:rPr>
        <w:t xml:space="preserve"> saran-saran hasil </w:t>
      </w:r>
      <w:proofErr w:type="spellStart"/>
      <w:r>
        <w:rPr>
          <w:rFonts w:ascii="Arial" w:hAnsi="Arial" w:cs="Arial"/>
          <w:sz w:val="24"/>
          <w:szCs w:val="24"/>
        </w:rPr>
        <w:t>pemeriksaan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4B1A52AD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menyusun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Laporan</w:t>
      </w:r>
      <w:proofErr w:type="spellEnd"/>
      <w:r>
        <w:rPr>
          <w:rFonts w:ascii="Arial" w:hAnsi="Arial" w:cs="Arial"/>
          <w:sz w:val="24"/>
          <w:szCs w:val="24"/>
        </w:rPr>
        <w:t xml:space="preserve"> Hasil </w:t>
      </w:r>
      <w:proofErr w:type="spellStart"/>
      <w:r>
        <w:rPr>
          <w:rFonts w:ascii="Arial" w:hAnsi="Arial" w:cs="Arial"/>
          <w:sz w:val="24"/>
          <w:szCs w:val="24"/>
        </w:rPr>
        <w:t>Pemeriksaan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70A1B7B3" w14:textId="77777777" w:rsidR="004F22A4" w:rsidRDefault="004F22A4" w:rsidP="004F22A4">
      <w:pPr>
        <w:pStyle w:val="ListParagraph"/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4BE2A0DF" w14:textId="77777777" w:rsidR="0026793B" w:rsidRDefault="00BC42F3" w:rsidP="00BC42F3">
      <w:pPr>
        <w:pStyle w:val="ListParagraph"/>
        <w:spacing w:after="0" w:line="360" w:lineRule="auto"/>
        <w:ind w:left="851" w:hanging="401"/>
        <w:jc w:val="both"/>
        <w:rPr>
          <w:rFonts w:ascii="Arial" w:hAnsi="Arial" w:cs="Arial"/>
          <w:b/>
          <w:sz w:val="24"/>
          <w:szCs w:val="24"/>
        </w:rPr>
      </w:pPr>
      <w:r w:rsidRPr="00BC42F3">
        <w:rPr>
          <w:rFonts w:ascii="Arial" w:hAnsi="Arial" w:cs="Arial"/>
          <w:b/>
          <w:sz w:val="24"/>
          <w:szCs w:val="24"/>
        </w:rPr>
        <w:t xml:space="preserve">B. </w:t>
      </w:r>
      <w:proofErr w:type="spellStart"/>
      <w:r>
        <w:rPr>
          <w:rFonts w:ascii="Arial" w:hAnsi="Arial" w:cs="Arial"/>
          <w:b/>
          <w:sz w:val="24"/>
          <w:szCs w:val="24"/>
        </w:rPr>
        <w:t>Pemeriksaan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Tematik</w:t>
      </w:r>
      <w:proofErr w:type="spellEnd"/>
    </w:p>
    <w:p w14:paraId="504265AD" w14:textId="77777777" w:rsidR="00BC42F3" w:rsidRPr="00BC42F3" w:rsidRDefault="00BC42F3" w:rsidP="00BC42F3">
      <w:pPr>
        <w:pStyle w:val="ListParagraph"/>
        <w:spacing w:after="0" w:line="360" w:lineRule="auto"/>
        <w:ind w:left="851" w:hanging="4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a.  </w:t>
      </w:r>
      <w:r w:rsidRPr="00BC42F3">
        <w:rPr>
          <w:rFonts w:ascii="Arial" w:hAnsi="Arial" w:cs="Arial"/>
          <w:sz w:val="24"/>
          <w:szCs w:val="24"/>
        </w:rPr>
        <w:t xml:space="preserve">Tim </w:t>
      </w:r>
      <w:proofErr w:type="spellStart"/>
      <w:r w:rsidRPr="00BC42F3">
        <w:rPr>
          <w:rFonts w:ascii="Arial" w:hAnsi="Arial" w:cs="Arial"/>
          <w:sz w:val="24"/>
          <w:szCs w:val="24"/>
        </w:rPr>
        <w:t>Pemeriksa</w:t>
      </w:r>
      <w:proofErr w:type="spellEnd"/>
      <w:r w:rsidRPr="00BC42F3">
        <w:rPr>
          <w:rFonts w:ascii="Arial" w:hAnsi="Arial" w:cs="Arial"/>
          <w:sz w:val="24"/>
          <w:szCs w:val="24"/>
        </w:rPr>
        <w:t xml:space="preserve"> melalui </w:t>
      </w:r>
      <w:proofErr w:type="spellStart"/>
      <w:r w:rsidRPr="00BC42F3">
        <w:rPr>
          <w:rFonts w:ascii="Arial" w:hAnsi="Arial" w:cs="Arial"/>
          <w:sz w:val="24"/>
          <w:szCs w:val="24"/>
        </w:rPr>
        <w:t>Inspektur</w:t>
      </w:r>
      <w:proofErr w:type="spellEnd"/>
      <w:r w:rsidRPr="00BC42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42F3">
        <w:rPr>
          <w:rFonts w:ascii="Arial" w:hAnsi="Arial" w:cs="Arial"/>
          <w:sz w:val="24"/>
          <w:szCs w:val="24"/>
        </w:rPr>
        <w:t>Pembantu</w:t>
      </w:r>
      <w:proofErr w:type="spellEnd"/>
      <w:r w:rsidRPr="00BC42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42F3">
        <w:rPr>
          <w:rFonts w:ascii="Arial" w:hAnsi="Arial" w:cs="Arial"/>
          <w:sz w:val="24"/>
          <w:szCs w:val="24"/>
        </w:rPr>
        <w:t>mengajukan</w:t>
      </w:r>
      <w:proofErr w:type="spellEnd"/>
      <w:r w:rsidRPr="00BC42F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nota </w:t>
      </w:r>
      <w:proofErr w:type="spellStart"/>
      <w:r>
        <w:rPr>
          <w:rFonts w:ascii="Arial" w:hAnsi="Arial" w:cs="Arial"/>
          <w:sz w:val="24"/>
          <w:szCs w:val="24"/>
        </w:rPr>
        <w:t>dinas</w:t>
      </w:r>
      <w:proofErr w:type="spellEnd"/>
      <w:r w:rsidRPr="00BC42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42F3">
        <w:rPr>
          <w:rFonts w:ascii="Arial" w:hAnsi="Arial" w:cs="Arial"/>
          <w:sz w:val="24"/>
          <w:szCs w:val="24"/>
        </w:rPr>
        <w:t>kepada</w:t>
      </w:r>
      <w:proofErr w:type="spellEnd"/>
    </w:p>
    <w:p w14:paraId="1E436F72" w14:textId="77777777" w:rsidR="005032F8" w:rsidRDefault="00BC42F3" w:rsidP="00BC42F3">
      <w:pPr>
        <w:pStyle w:val="ListParagraph"/>
        <w:spacing w:after="0" w:line="360" w:lineRule="auto"/>
        <w:ind w:left="851" w:hanging="41"/>
        <w:jc w:val="both"/>
        <w:rPr>
          <w:rFonts w:ascii="Arial" w:hAnsi="Arial" w:cs="Arial"/>
          <w:sz w:val="24"/>
          <w:szCs w:val="24"/>
        </w:rPr>
      </w:pPr>
      <w:proofErr w:type="spellStart"/>
      <w:r w:rsidRPr="00BC42F3">
        <w:rPr>
          <w:rFonts w:ascii="Arial" w:hAnsi="Arial" w:cs="Arial"/>
          <w:sz w:val="24"/>
          <w:szCs w:val="24"/>
        </w:rPr>
        <w:t>Inspektu</w:t>
      </w:r>
      <w:r>
        <w:rPr>
          <w:rFonts w:ascii="Arial" w:hAnsi="Arial" w:cs="Arial"/>
          <w:sz w:val="24"/>
          <w:szCs w:val="24"/>
        </w:rPr>
        <w:t>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1C173AD6" w14:textId="77777777" w:rsidR="00BC42F3" w:rsidRDefault="00BC42F3" w:rsidP="00BC42F3">
      <w:pPr>
        <w:pStyle w:val="ListParagraph"/>
        <w:spacing w:after="0" w:line="360" w:lineRule="auto"/>
        <w:ind w:left="851" w:hanging="4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b. </w:t>
      </w:r>
      <w:proofErr w:type="spellStart"/>
      <w:r>
        <w:rPr>
          <w:rFonts w:ascii="Arial" w:hAnsi="Arial" w:cs="Arial"/>
          <w:sz w:val="24"/>
          <w:szCs w:val="24"/>
        </w:rPr>
        <w:t>Inspektur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menerbitkan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tugas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4238F617" w14:textId="77777777" w:rsidR="00BC42F3" w:rsidRDefault="00BC42F3" w:rsidP="00BC42F3">
      <w:pPr>
        <w:pStyle w:val="ListParagraph"/>
        <w:spacing w:after="0" w:line="360" w:lineRule="auto"/>
        <w:ind w:left="851" w:hanging="4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c. 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melaksanakan</w:t>
      </w:r>
      <w:proofErr w:type="spellEnd"/>
      <w:r>
        <w:rPr>
          <w:rFonts w:ascii="Arial" w:hAnsi="Arial" w:cs="Arial"/>
          <w:sz w:val="24"/>
          <w:szCs w:val="24"/>
        </w:rPr>
        <w:t xml:space="preserve"> entry briefing ke </w:t>
      </w:r>
      <w:proofErr w:type="spellStart"/>
      <w:r>
        <w:rPr>
          <w:rFonts w:ascii="Arial" w:hAnsi="Arial" w:cs="Arial"/>
          <w:sz w:val="24"/>
          <w:szCs w:val="24"/>
        </w:rPr>
        <w:t>auditi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1E459BBC" w14:textId="77777777" w:rsidR="004D1247" w:rsidRDefault="00BC42F3" w:rsidP="004D1247">
      <w:pPr>
        <w:pStyle w:val="ListParagraph"/>
        <w:spacing w:after="0" w:line="360" w:lineRule="auto"/>
        <w:ind w:hanging="2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d. 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mengumpulkan</w:t>
      </w:r>
      <w:proofErr w:type="spellEnd"/>
      <w:r>
        <w:rPr>
          <w:rFonts w:ascii="Arial" w:hAnsi="Arial" w:cs="Arial"/>
          <w:sz w:val="24"/>
          <w:szCs w:val="24"/>
        </w:rPr>
        <w:t xml:space="preserve"> data yang </w:t>
      </w:r>
      <w:proofErr w:type="spellStart"/>
      <w:r>
        <w:rPr>
          <w:rFonts w:ascii="Arial" w:hAnsi="Arial" w:cs="Arial"/>
          <w:sz w:val="24"/>
          <w:szCs w:val="24"/>
        </w:rPr>
        <w:t>berkaitan</w:t>
      </w:r>
      <w:proofErr w:type="spellEnd"/>
      <w:r>
        <w:rPr>
          <w:rFonts w:ascii="Arial" w:hAnsi="Arial" w:cs="Arial"/>
          <w:sz w:val="24"/>
          <w:szCs w:val="24"/>
        </w:rPr>
        <w:t xml:space="preserve"> dengan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materi</w:t>
      </w:r>
      <w:r w:rsidR="004D1247">
        <w:rPr>
          <w:rFonts w:ascii="Arial" w:hAnsi="Arial" w:cs="Arial"/>
          <w:sz w:val="24"/>
          <w:szCs w:val="24"/>
        </w:rPr>
        <w:t>:meneliti</w:t>
      </w:r>
      <w:proofErr w:type="spellEnd"/>
      <w:proofErr w:type="gramEnd"/>
      <w:r w:rsidR="004D124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D1247">
        <w:rPr>
          <w:rFonts w:ascii="Arial" w:hAnsi="Arial" w:cs="Arial"/>
          <w:sz w:val="24"/>
          <w:szCs w:val="24"/>
        </w:rPr>
        <w:t>bukti-bukti</w:t>
      </w:r>
      <w:proofErr w:type="spellEnd"/>
      <w:r w:rsidR="004D1247">
        <w:rPr>
          <w:rFonts w:ascii="Arial" w:hAnsi="Arial" w:cs="Arial"/>
          <w:sz w:val="24"/>
          <w:szCs w:val="24"/>
        </w:rPr>
        <w:t xml:space="preserve">, melakukan </w:t>
      </w:r>
      <w:proofErr w:type="spellStart"/>
      <w:r w:rsidR="004D1247">
        <w:rPr>
          <w:rFonts w:ascii="Arial" w:hAnsi="Arial" w:cs="Arial"/>
          <w:sz w:val="24"/>
          <w:szCs w:val="24"/>
        </w:rPr>
        <w:t>wawancara</w:t>
      </w:r>
      <w:proofErr w:type="spellEnd"/>
      <w:r w:rsidR="004D1247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D1247">
        <w:rPr>
          <w:rFonts w:ascii="Arial" w:hAnsi="Arial" w:cs="Arial"/>
          <w:sz w:val="24"/>
          <w:szCs w:val="24"/>
        </w:rPr>
        <w:t>konfirmasi</w:t>
      </w:r>
      <w:proofErr w:type="spellEnd"/>
      <w:r w:rsidR="004D1247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4D1247">
        <w:rPr>
          <w:rFonts w:ascii="Arial" w:hAnsi="Arial" w:cs="Arial"/>
          <w:sz w:val="24"/>
          <w:szCs w:val="24"/>
        </w:rPr>
        <w:t>jika</w:t>
      </w:r>
      <w:proofErr w:type="spellEnd"/>
      <w:r w:rsidR="004D124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D1247">
        <w:rPr>
          <w:rFonts w:ascii="Arial" w:hAnsi="Arial" w:cs="Arial"/>
          <w:sz w:val="24"/>
          <w:szCs w:val="24"/>
        </w:rPr>
        <w:t>diperlukan</w:t>
      </w:r>
      <w:proofErr w:type="spellEnd"/>
      <w:r w:rsidR="004D1247">
        <w:rPr>
          <w:rFonts w:ascii="Arial" w:hAnsi="Arial" w:cs="Arial"/>
          <w:sz w:val="24"/>
          <w:szCs w:val="24"/>
        </w:rPr>
        <w:t xml:space="preserve"> dapat melakukan </w:t>
      </w:r>
      <w:proofErr w:type="spellStart"/>
      <w:r w:rsidR="004D1247">
        <w:rPr>
          <w:rFonts w:ascii="Arial" w:hAnsi="Arial" w:cs="Arial"/>
          <w:sz w:val="24"/>
          <w:szCs w:val="24"/>
        </w:rPr>
        <w:t>pemeriksaan</w:t>
      </w:r>
      <w:proofErr w:type="spellEnd"/>
      <w:r w:rsidR="004D124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D1247">
        <w:rPr>
          <w:rFonts w:ascii="Arial" w:hAnsi="Arial" w:cs="Arial"/>
          <w:sz w:val="24"/>
          <w:szCs w:val="24"/>
        </w:rPr>
        <w:t>fisik</w:t>
      </w:r>
      <w:proofErr w:type="spellEnd"/>
      <w:r w:rsidR="004D1247">
        <w:rPr>
          <w:rFonts w:ascii="Arial" w:hAnsi="Arial" w:cs="Arial"/>
          <w:sz w:val="24"/>
          <w:szCs w:val="24"/>
        </w:rPr>
        <w:t>.</w:t>
      </w:r>
    </w:p>
    <w:p w14:paraId="6F744ACB" w14:textId="77777777" w:rsidR="004D1247" w:rsidRDefault="004D1247" w:rsidP="004D1247">
      <w:pPr>
        <w:pStyle w:val="ListParagraph"/>
        <w:spacing w:after="0" w:line="360" w:lineRule="auto"/>
        <w:ind w:hanging="2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e. 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membuat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simpulan</w:t>
      </w:r>
      <w:proofErr w:type="spellEnd"/>
      <w:r>
        <w:rPr>
          <w:rFonts w:ascii="Arial" w:hAnsi="Arial" w:cs="Arial"/>
          <w:sz w:val="24"/>
          <w:szCs w:val="24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</w:rPr>
        <w:t>merumuskan</w:t>
      </w:r>
      <w:proofErr w:type="spellEnd"/>
      <w:r>
        <w:rPr>
          <w:rFonts w:ascii="Arial" w:hAnsi="Arial" w:cs="Arial"/>
          <w:sz w:val="24"/>
          <w:szCs w:val="24"/>
        </w:rPr>
        <w:t xml:space="preserve"> saran hasil </w:t>
      </w:r>
      <w:proofErr w:type="spellStart"/>
      <w:r>
        <w:rPr>
          <w:rFonts w:ascii="Arial" w:hAnsi="Arial" w:cs="Arial"/>
          <w:sz w:val="24"/>
          <w:szCs w:val="24"/>
        </w:rPr>
        <w:t>pemeriksaan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5B66433B" w14:textId="77777777" w:rsidR="004D1247" w:rsidRDefault="004D1247" w:rsidP="004D1247">
      <w:pPr>
        <w:pStyle w:val="ListParagraph"/>
        <w:spacing w:after="0" w:line="360" w:lineRule="auto"/>
        <w:ind w:hanging="2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f.  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menyusun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Laporan</w:t>
      </w:r>
      <w:proofErr w:type="spellEnd"/>
      <w:r>
        <w:rPr>
          <w:rFonts w:ascii="Arial" w:hAnsi="Arial" w:cs="Arial"/>
          <w:sz w:val="24"/>
          <w:szCs w:val="24"/>
        </w:rPr>
        <w:t xml:space="preserve"> Hasil </w:t>
      </w:r>
      <w:proofErr w:type="spellStart"/>
      <w:r>
        <w:rPr>
          <w:rFonts w:ascii="Arial" w:hAnsi="Arial" w:cs="Arial"/>
          <w:sz w:val="24"/>
          <w:szCs w:val="24"/>
        </w:rPr>
        <w:t>Pemeriksaan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3EBC3621" w14:textId="77777777" w:rsidR="004F22A4" w:rsidRDefault="004F22A4" w:rsidP="004D1247">
      <w:pPr>
        <w:pStyle w:val="ListParagraph"/>
        <w:spacing w:after="0" w:line="360" w:lineRule="auto"/>
        <w:ind w:hanging="270"/>
        <w:jc w:val="both"/>
        <w:rPr>
          <w:rFonts w:ascii="Arial" w:hAnsi="Arial" w:cs="Arial"/>
          <w:sz w:val="24"/>
          <w:szCs w:val="24"/>
        </w:rPr>
      </w:pPr>
    </w:p>
    <w:p w14:paraId="7D2E2770" w14:textId="77777777" w:rsidR="004D1247" w:rsidRDefault="004D1247" w:rsidP="004D1247">
      <w:pPr>
        <w:pStyle w:val="ListParagraph"/>
        <w:spacing w:after="0" w:line="360" w:lineRule="auto"/>
        <w:ind w:hanging="270"/>
        <w:jc w:val="both"/>
        <w:rPr>
          <w:rFonts w:ascii="Arial" w:hAnsi="Arial" w:cs="Arial"/>
          <w:b/>
          <w:sz w:val="24"/>
          <w:szCs w:val="24"/>
        </w:rPr>
      </w:pPr>
      <w:r w:rsidRPr="004D1247">
        <w:rPr>
          <w:rFonts w:ascii="Arial" w:hAnsi="Arial" w:cs="Arial"/>
          <w:b/>
          <w:sz w:val="24"/>
          <w:szCs w:val="24"/>
        </w:rPr>
        <w:t xml:space="preserve">C. </w:t>
      </w:r>
      <w:proofErr w:type="spellStart"/>
      <w:r w:rsidRPr="004D1247">
        <w:rPr>
          <w:rFonts w:ascii="Arial" w:hAnsi="Arial" w:cs="Arial"/>
          <w:b/>
          <w:sz w:val="24"/>
          <w:szCs w:val="24"/>
        </w:rPr>
        <w:t>Tugas</w:t>
      </w:r>
      <w:proofErr w:type="spellEnd"/>
      <w:r w:rsidRPr="004D124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D1247">
        <w:rPr>
          <w:rFonts w:ascii="Arial" w:hAnsi="Arial" w:cs="Arial"/>
          <w:b/>
          <w:sz w:val="24"/>
          <w:szCs w:val="24"/>
        </w:rPr>
        <w:t>Khusus</w:t>
      </w:r>
      <w:proofErr w:type="spellEnd"/>
    </w:p>
    <w:p w14:paraId="6EAC014D" w14:textId="77777777" w:rsidR="004D1247" w:rsidRDefault="004D1247" w:rsidP="004D1247">
      <w:pPr>
        <w:pStyle w:val="ListParagraph"/>
        <w:spacing w:after="0" w:line="360" w:lineRule="auto"/>
        <w:ind w:hanging="2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a. </w:t>
      </w:r>
      <w:proofErr w:type="spellStart"/>
      <w:r>
        <w:rPr>
          <w:rFonts w:ascii="Arial" w:hAnsi="Arial" w:cs="Arial"/>
          <w:sz w:val="24"/>
          <w:szCs w:val="24"/>
        </w:rPr>
        <w:t>I</w:t>
      </w:r>
      <w:r w:rsidRPr="004D1247">
        <w:rPr>
          <w:rFonts w:ascii="Arial" w:hAnsi="Arial" w:cs="Arial"/>
          <w:sz w:val="24"/>
          <w:szCs w:val="24"/>
        </w:rPr>
        <w:t>nspektur</w:t>
      </w:r>
      <w:proofErr w:type="spellEnd"/>
      <w:r w:rsidRPr="004D12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D1247">
        <w:rPr>
          <w:rFonts w:ascii="Arial" w:hAnsi="Arial" w:cs="Arial"/>
          <w:sz w:val="24"/>
          <w:szCs w:val="24"/>
        </w:rPr>
        <w:t>menerbitkan</w:t>
      </w:r>
      <w:proofErr w:type="spellEnd"/>
      <w:r w:rsidRPr="004D12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D1247">
        <w:rPr>
          <w:rFonts w:ascii="Arial" w:hAnsi="Arial" w:cs="Arial"/>
          <w:sz w:val="24"/>
          <w:szCs w:val="24"/>
        </w:rPr>
        <w:t>surat</w:t>
      </w:r>
      <w:proofErr w:type="spellEnd"/>
      <w:r w:rsidRPr="004D12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D1247">
        <w:rPr>
          <w:rFonts w:ascii="Arial" w:hAnsi="Arial" w:cs="Arial"/>
          <w:sz w:val="24"/>
          <w:szCs w:val="24"/>
        </w:rPr>
        <w:t>perintah</w:t>
      </w:r>
      <w:proofErr w:type="spellEnd"/>
      <w:r w:rsidRPr="004D12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D1247">
        <w:rPr>
          <w:rFonts w:ascii="Arial" w:hAnsi="Arial" w:cs="Arial"/>
          <w:sz w:val="24"/>
          <w:szCs w:val="24"/>
        </w:rPr>
        <w:t>tu</w:t>
      </w:r>
      <w:r>
        <w:rPr>
          <w:rFonts w:ascii="Arial" w:hAnsi="Arial" w:cs="Arial"/>
          <w:sz w:val="24"/>
          <w:szCs w:val="24"/>
        </w:rPr>
        <w:t>gas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terkait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pemeriksaan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</w:rPr>
        <w:t>luar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D1247">
        <w:rPr>
          <w:rFonts w:ascii="Arial" w:hAnsi="Arial" w:cs="Arial"/>
          <w:sz w:val="24"/>
          <w:szCs w:val="24"/>
        </w:rPr>
        <w:t>Pengembangan</w:t>
      </w:r>
      <w:proofErr w:type="spellEnd"/>
      <w:r w:rsidRPr="004D12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D1247">
        <w:rPr>
          <w:rFonts w:ascii="Arial" w:hAnsi="Arial" w:cs="Arial"/>
          <w:sz w:val="24"/>
          <w:szCs w:val="24"/>
        </w:rPr>
        <w:t>Temuan</w:t>
      </w:r>
      <w:proofErr w:type="spellEnd"/>
      <w:r w:rsidRPr="004D1247">
        <w:rPr>
          <w:rFonts w:ascii="Arial" w:hAnsi="Arial" w:cs="Arial"/>
          <w:sz w:val="24"/>
          <w:szCs w:val="24"/>
        </w:rPr>
        <w:t xml:space="preserve"> Hasil </w:t>
      </w:r>
      <w:proofErr w:type="spellStart"/>
      <w:r w:rsidRPr="004D1247">
        <w:rPr>
          <w:rFonts w:ascii="Arial" w:hAnsi="Arial" w:cs="Arial"/>
          <w:sz w:val="24"/>
          <w:szCs w:val="24"/>
        </w:rPr>
        <w:t>Peme</w:t>
      </w:r>
      <w:r>
        <w:rPr>
          <w:rFonts w:ascii="Arial" w:hAnsi="Arial" w:cs="Arial"/>
          <w:sz w:val="24"/>
          <w:szCs w:val="24"/>
        </w:rPr>
        <w:t>riksaan</w:t>
      </w:r>
      <w:proofErr w:type="spellEnd"/>
      <w:r>
        <w:rPr>
          <w:rFonts w:ascii="Arial" w:hAnsi="Arial" w:cs="Arial"/>
          <w:sz w:val="24"/>
          <w:szCs w:val="24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</w:rPr>
        <w:t>Pemeriksaan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Tematik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57BACC80" w14:textId="77777777" w:rsidR="004D1247" w:rsidRDefault="004D1247" w:rsidP="004D1247">
      <w:pPr>
        <w:pStyle w:val="ListParagraph"/>
        <w:spacing w:after="0" w:line="360" w:lineRule="auto"/>
        <w:ind w:left="851" w:hanging="4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b. </w:t>
      </w:r>
      <w:r w:rsidRPr="004D124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melaksanakan</w:t>
      </w:r>
      <w:proofErr w:type="spellEnd"/>
      <w:r>
        <w:rPr>
          <w:rFonts w:ascii="Arial" w:hAnsi="Arial" w:cs="Arial"/>
          <w:sz w:val="24"/>
          <w:szCs w:val="24"/>
        </w:rPr>
        <w:t xml:space="preserve"> entry briefing ke </w:t>
      </w:r>
      <w:proofErr w:type="spellStart"/>
      <w:r>
        <w:rPr>
          <w:rFonts w:ascii="Arial" w:hAnsi="Arial" w:cs="Arial"/>
          <w:sz w:val="24"/>
          <w:szCs w:val="24"/>
        </w:rPr>
        <w:t>auditi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34442923" w14:textId="77777777" w:rsidR="004D1247" w:rsidRPr="004D1247" w:rsidRDefault="004D1247" w:rsidP="004D1247">
      <w:pPr>
        <w:pStyle w:val="ListParagraph"/>
        <w:spacing w:after="0" w:line="360" w:lineRule="auto"/>
        <w:ind w:left="851" w:hanging="4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c. </w:t>
      </w:r>
      <w:r w:rsidRPr="004D1247">
        <w:rPr>
          <w:rFonts w:ascii="Arial" w:hAnsi="Arial" w:cs="Arial"/>
          <w:sz w:val="24"/>
          <w:szCs w:val="24"/>
        </w:rPr>
        <w:t xml:space="preserve">Tim </w:t>
      </w:r>
      <w:proofErr w:type="spellStart"/>
      <w:r w:rsidRPr="004D1247">
        <w:rPr>
          <w:rFonts w:ascii="Arial" w:hAnsi="Arial" w:cs="Arial"/>
          <w:sz w:val="24"/>
          <w:szCs w:val="24"/>
        </w:rPr>
        <w:t>Pemeriksa</w:t>
      </w:r>
      <w:proofErr w:type="spellEnd"/>
      <w:r w:rsidRPr="004D12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D1247">
        <w:rPr>
          <w:rFonts w:ascii="Arial" w:hAnsi="Arial" w:cs="Arial"/>
          <w:sz w:val="24"/>
          <w:szCs w:val="24"/>
        </w:rPr>
        <w:t>mengumpulkan</w:t>
      </w:r>
      <w:proofErr w:type="spellEnd"/>
      <w:r w:rsidRPr="004D1247">
        <w:rPr>
          <w:rFonts w:ascii="Arial" w:hAnsi="Arial" w:cs="Arial"/>
          <w:sz w:val="24"/>
          <w:szCs w:val="24"/>
        </w:rPr>
        <w:t xml:space="preserve"> data yang </w:t>
      </w:r>
      <w:proofErr w:type="spellStart"/>
      <w:r w:rsidRPr="004D1247">
        <w:rPr>
          <w:rFonts w:ascii="Arial" w:hAnsi="Arial" w:cs="Arial"/>
          <w:sz w:val="24"/>
          <w:szCs w:val="24"/>
        </w:rPr>
        <w:t>berkaitan</w:t>
      </w:r>
      <w:proofErr w:type="spellEnd"/>
      <w:r w:rsidRPr="004D1247">
        <w:rPr>
          <w:rFonts w:ascii="Arial" w:hAnsi="Arial" w:cs="Arial"/>
          <w:sz w:val="24"/>
          <w:szCs w:val="24"/>
        </w:rPr>
        <w:t xml:space="preserve"> dengan </w:t>
      </w:r>
      <w:proofErr w:type="spellStart"/>
      <w:r w:rsidRPr="004D1247">
        <w:rPr>
          <w:rFonts w:ascii="Arial" w:hAnsi="Arial" w:cs="Arial"/>
          <w:sz w:val="24"/>
          <w:szCs w:val="24"/>
        </w:rPr>
        <w:t>materi</w:t>
      </w:r>
      <w:proofErr w:type="spellEnd"/>
      <w:r w:rsidRPr="004D12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D1247">
        <w:rPr>
          <w:rFonts w:ascii="Arial" w:hAnsi="Arial" w:cs="Arial"/>
          <w:sz w:val="24"/>
          <w:szCs w:val="24"/>
        </w:rPr>
        <w:t>pemeriksaan</w:t>
      </w:r>
      <w:proofErr w:type="spellEnd"/>
      <w:r w:rsidRPr="004D1247">
        <w:rPr>
          <w:rFonts w:ascii="Arial" w:hAnsi="Arial" w:cs="Arial"/>
          <w:sz w:val="24"/>
          <w:szCs w:val="24"/>
        </w:rPr>
        <w:t>;</w:t>
      </w:r>
    </w:p>
    <w:p w14:paraId="35EAE700" w14:textId="77777777" w:rsidR="004D1247" w:rsidRPr="004D1247" w:rsidRDefault="004D1247" w:rsidP="004D1247">
      <w:pPr>
        <w:pStyle w:val="ListParagraph"/>
        <w:spacing w:after="0" w:line="360" w:lineRule="auto"/>
        <w:ind w:left="851" w:hanging="131"/>
        <w:jc w:val="both"/>
        <w:rPr>
          <w:rFonts w:ascii="Arial" w:hAnsi="Arial" w:cs="Arial"/>
          <w:sz w:val="24"/>
          <w:szCs w:val="24"/>
        </w:rPr>
      </w:pPr>
      <w:proofErr w:type="spellStart"/>
      <w:r w:rsidRPr="004D1247">
        <w:rPr>
          <w:rFonts w:ascii="Arial" w:hAnsi="Arial" w:cs="Arial"/>
          <w:sz w:val="24"/>
          <w:szCs w:val="24"/>
        </w:rPr>
        <w:t>meneliti</w:t>
      </w:r>
      <w:proofErr w:type="spellEnd"/>
      <w:r w:rsidRPr="004D12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D1247">
        <w:rPr>
          <w:rFonts w:ascii="Arial" w:hAnsi="Arial" w:cs="Arial"/>
          <w:sz w:val="24"/>
          <w:szCs w:val="24"/>
        </w:rPr>
        <w:t>bukti</w:t>
      </w:r>
      <w:proofErr w:type="spellEnd"/>
      <w:r w:rsidRPr="004D1247">
        <w:rPr>
          <w:rFonts w:ascii="Arial" w:hAnsi="Arial" w:cs="Arial"/>
          <w:sz w:val="24"/>
          <w:szCs w:val="24"/>
        </w:rPr>
        <w:t>–</w:t>
      </w:r>
      <w:proofErr w:type="spellStart"/>
      <w:r w:rsidRPr="004D1247">
        <w:rPr>
          <w:rFonts w:ascii="Arial" w:hAnsi="Arial" w:cs="Arial"/>
          <w:sz w:val="24"/>
          <w:szCs w:val="24"/>
        </w:rPr>
        <w:t>bukti</w:t>
      </w:r>
      <w:proofErr w:type="spellEnd"/>
      <w:r w:rsidRPr="004D1247">
        <w:rPr>
          <w:rFonts w:ascii="Arial" w:hAnsi="Arial" w:cs="Arial"/>
          <w:sz w:val="24"/>
          <w:szCs w:val="24"/>
        </w:rPr>
        <w:t xml:space="preserve">, melakukan </w:t>
      </w:r>
      <w:proofErr w:type="spellStart"/>
      <w:r w:rsidRPr="004D1247">
        <w:rPr>
          <w:rFonts w:ascii="Arial" w:hAnsi="Arial" w:cs="Arial"/>
          <w:sz w:val="24"/>
          <w:szCs w:val="24"/>
        </w:rPr>
        <w:t>wawancara</w:t>
      </w:r>
      <w:proofErr w:type="spellEnd"/>
      <w:r w:rsidRPr="004D1247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D1247">
        <w:rPr>
          <w:rFonts w:ascii="Arial" w:hAnsi="Arial" w:cs="Arial"/>
          <w:sz w:val="24"/>
          <w:szCs w:val="24"/>
        </w:rPr>
        <w:t>konfirmasi</w:t>
      </w:r>
      <w:proofErr w:type="spellEnd"/>
      <w:r w:rsidRPr="004D1247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4D1247">
        <w:rPr>
          <w:rFonts w:ascii="Arial" w:hAnsi="Arial" w:cs="Arial"/>
          <w:sz w:val="24"/>
          <w:szCs w:val="24"/>
        </w:rPr>
        <w:t>jika</w:t>
      </w:r>
      <w:proofErr w:type="spellEnd"/>
      <w:r w:rsidRPr="004D12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D1247">
        <w:rPr>
          <w:rFonts w:ascii="Arial" w:hAnsi="Arial" w:cs="Arial"/>
          <w:sz w:val="24"/>
          <w:szCs w:val="24"/>
        </w:rPr>
        <w:t>diperlukan</w:t>
      </w:r>
      <w:proofErr w:type="spellEnd"/>
      <w:r w:rsidRPr="004D1247">
        <w:rPr>
          <w:rFonts w:ascii="Arial" w:hAnsi="Arial" w:cs="Arial"/>
          <w:sz w:val="24"/>
          <w:szCs w:val="24"/>
        </w:rPr>
        <w:t xml:space="preserve"> dapat</w:t>
      </w:r>
    </w:p>
    <w:p w14:paraId="0FACC930" w14:textId="77777777" w:rsidR="004D1247" w:rsidRDefault="004D1247" w:rsidP="004D1247">
      <w:pPr>
        <w:pStyle w:val="ListParagraph"/>
        <w:spacing w:after="0" w:line="360" w:lineRule="auto"/>
        <w:ind w:left="851" w:hanging="131"/>
        <w:jc w:val="both"/>
        <w:rPr>
          <w:rFonts w:ascii="Arial" w:hAnsi="Arial" w:cs="Arial"/>
          <w:sz w:val="24"/>
          <w:szCs w:val="24"/>
        </w:rPr>
      </w:pPr>
      <w:r w:rsidRPr="004D1247">
        <w:rPr>
          <w:rFonts w:ascii="Arial" w:hAnsi="Arial" w:cs="Arial"/>
          <w:sz w:val="24"/>
          <w:szCs w:val="24"/>
        </w:rPr>
        <w:t xml:space="preserve">melakukan </w:t>
      </w:r>
      <w:proofErr w:type="spellStart"/>
      <w:r w:rsidRPr="004D1247">
        <w:rPr>
          <w:rFonts w:ascii="Arial" w:hAnsi="Arial" w:cs="Arial"/>
          <w:sz w:val="24"/>
          <w:szCs w:val="24"/>
        </w:rPr>
        <w:t>pemeriksaan</w:t>
      </w:r>
      <w:proofErr w:type="spellEnd"/>
      <w:r w:rsidRPr="004D12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D1247">
        <w:rPr>
          <w:rFonts w:ascii="Arial" w:hAnsi="Arial" w:cs="Arial"/>
          <w:sz w:val="24"/>
          <w:szCs w:val="24"/>
        </w:rPr>
        <w:t>fisik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72AEF646" w14:textId="77777777" w:rsidR="004D1247" w:rsidRDefault="004D1247" w:rsidP="004D1247">
      <w:pPr>
        <w:pStyle w:val="ListParagraph"/>
        <w:spacing w:after="0" w:line="360" w:lineRule="auto"/>
        <w:ind w:left="851" w:hanging="4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d. 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membuat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simpulan</w:t>
      </w:r>
      <w:proofErr w:type="spellEnd"/>
      <w:r>
        <w:rPr>
          <w:rFonts w:ascii="Arial" w:hAnsi="Arial" w:cs="Arial"/>
          <w:sz w:val="24"/>
          <w:szCs w:val="24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</w:rPr>
        <w:t>merumuskan</w:t>
      </w:r>
      <w:proofErr w:type="spellEnd"/>
      <w:r>
        <w:rPr>
          <w:rFonts w:ascii="Arial" w:hAnsi="Arial" w:cs="Arial"/>
          <w:sz w:val="24"/>
          <w:szCs w:val="24"/>
        </w:rPr>
        <w:t xml:space="preserve"> saran hasil </w:t>
      </w:r>
      <w:proofErr w:type="spellStart"/>
      <w:r>
        <w:rPr>
          <w:rFonts w:ascii="Arial" w:hAnsi="Arial" w:cs="Arial"/>
          <w:sz w:val="24"/>
          <w:szCs w:val="24"/>
        </w:rPr>
        <w:t>pemeriksaan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3D2AD257" w14:textId="77777777" w:rsidR="004D1247" w:rsidRDefault="004D1247" w:rsidP="004D1247">
      <w:pPr>
        <w:pStyle w:val="ListParagraph"/>
        <w:spacing w:after="0" w:line="360" w:lineRule="auto"/>
        <w:ind w:left="851" w:hanging="4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e. 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menyusun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Laporan</w:t>
      </w:r>
      <w:proofErr w:type="spellEnd"/>
      <w:r>
        <w:rPr>
          <w:rFonts w:ascii="Arial" w:hAnsi="Arial" w:cs="Arial"/>
          <w:sz w:val="24"/>
          <w:szCs w:val="24"/>
        </w:rPr>
        <w:t xml:space="preserve"> Hasil </w:t>
      </w:r>
      <w:proofErr w:type="spellStart"/>
      <w:r>
        <w:rPr>
          <w:rFonts w:ascii="Arial" w:hAnsi="Arial" w:cs="Arial"/>
          <w:sz w:val="24"/>
          <w:szCs w:val="24"/>
        </w:rPr>
        <w:t>Pemeriksaan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126732D7" w14:textId="77777777" w:rsidR="004F22A4" w:rsidRDefault="004F22A4" w:rsidP="004D1247">
      <w:pPr>
        <w:pStyle w:val="ListParagraph"/>
        <w:spacing w:after="0" w:line="360" w:lineRule="auto"/>
        <w:ind w:left="851" w:hanging="401"/>
        <w:jc w:val="both"/>
        <w:rPr>
          <w:rFonts w:ascii="Arial" w:hAnsi="Arial" w:cs="Arial"/>
          <w:sz w:val="24"/>
          <w:szCs w:val="24"/>
        </w:rPr>
      </w:pPr>
    </w:p>
    <w:p w14:paraId="1785D873" w14:textId="77777777" w:rsidR="004F22A4" w:rsidRDefault="004F22A4" w:rsidP="004D1247">
      <w:pPr>
        <w:pStyle w:val="ListParagraph"/>
        <w:spacing w:after="0" w:line="360" w:lineRule="auto"/>
        <w:ind w:left="851" w:hanging="401"/>
        <w:jc w:val="both"/>
        <w:rPr>
          <w:rFonts w:ascii="Arial" w:hAnsi="Arial" w:cs="Arial"/>
          <w:sz w:val="24"/>
          <w:szCs w:val="24"/>
        </w:rPr>
      </w:pPr>
    </w:p>
    <w:p w14:paraId="575DD604" w14:textId="77777777" w:rsidR="004F22A4" w:rsidRDefault="004F22A4" w:rsidP="004D1247">
      <w:pPr>
        <w:pStyle w:val="ListParagraph"/>
        <w:spacing w:after="0" w:line="360" w:lineRule="auto"/>
        <w:ind w:left="851" w:hanging="401"/>
        <w:jc w:val="both"/>
        <w:rPr>
          <w:rFonts w:ascii="Arial" w:hAnsi="Arial" w:cs="Arial"/>
          <w:sz w:val="24"/>
          <w:szCs w:val="24"/>
        </w:rPr>
      </w:pPr>
    </w:p>
    <w:p w14:paraId="2ED437A3" w14:textId="77777777" w:rsidR="00AC2F66" w:rsidRPr="005414BB" w:rsidRDefault="009D56A9" w:rsidP="00F315FA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5414BB">
        <w:rPr>
          <w:rFonts w:ascii="Arial" w:hAnsi="Arial" w:cs="Arial"/>
          <w:b/>
          <w:sz w:val="24"/>
          <w:szCs w:val="24"/>
        </w:rPr>
        <w:lastRenderedPageBreak/>
        <w:t>Tahapan</w:t>
      </w:r>
      <w:proofErr w:type="spellEnd"/>
      <w:r w:rsidRPr="005414BB">
        <w:rPr>
          <w:rFonts w:ascii="Arial" w:hAnsi="Arial" w:cs="Arial"/>
          <w:b/>
          <w:sz w:val="24"/>
          <w:szCs w:val="24"/>
        </w:rPr>
        <w:t xml:space="preserve"> dan Waktu </w:t>
      </w:r>
      <w:proofErr w:type="spellStart"/>
      <w:r w:rsidRPr="005414BB">
        <w:rPr>
          <w:rFonts w:ascii="Arial" w:hAnsi="Arial" w:cs="Arial"/>
          <w:b/>
          <w:sz w:val="24"/>
          <w:szCs w:val="24"/>
        </w:rPr>
        <w:t>Pelaksanaan</w:t>
      </w:r>
      <w:proofErr w:type="spellEnd"/>
      <w:r w:rsidR="005414BB">
        <w:rPr>
          <w:rFonts w:ascii="Arial" w:hAnsi="Arial" w:cs="Arial"/>
          <w:b/>
          <w:sz w:val="24"/>
          <w:szCs w:val="24"/>
        </w:rPr>
        <w:t xml:space="preserve"> :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524"/>
        <w:gridCol w:w="1426"/>
        <w:gridCol w:w="638"/>
        <w:gridCol w:w="615"/>
        <w:gridCol w:w="615"/>
        <w:gridCol w:w="583"/>
        <w:gridCol w:w="594"/>
        <w:gridCol w:w="594"/>
        <w:gridCol w:w="530"/>
        <w:gridCol w:w="561"/>
        <w:gridCol w:w="572"/>
        <w:gridCol w:w="528"/>
        <w:gridCol w:w="572"/>
        <w:gridCol w:w="572"/>
      </w:tblGrid>
      <w:tr w:rsidR="009D56A9" w14:paraId="5688B0F3" w14:textId="77777777" w:rsidTr="00C01FF9">
        <w:tc>
          <w:tcPr>
            <w:tcW w:w="524" w:type="dxa"/>
            <w:vMerge w:val="restart"/>
          </w:tcPr>
          <w:p w14:paraId="1E672E80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1451" w:type="dxa"/>
            <w:vMerge w:val="restart"/>
          </w:tcPr>
          <w:p w14:paraId="776FA682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Kegiatan</w:t>
            </w:r>
          </w:p>
        </w:tc>
        <w:tc>
          <w:tcPr>
            <w:tcW w:w="7175" w:type="dxa"/>
            <w:gridSpan w:val="12"/>
          </w:tcPr>
          <w:p w14:paraId="1153CA68" w14:textId="7A445E8F" w:rsidR="009D56A9" w:rsidRPr="00AC2F66" w:rsidRDefault="009D56A9" w:rsidP="00AC2F66">
            <w:pPr>
              <w:spacing w:line="360" w:lineRule="auto"/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4F22A4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D56A9" w14:paraId="57DF8A52" w14:textId="77777777" w:rsidTr="00C01FF9">
        <w:tc>
          <w:tcPr>
            <w:tcW w:w="524" w:type="dxa"/>
            <w:vMerge/>
          </w:tcPr>
          <w:p w14:paraId="54F94AD2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14:paraId="7AB82D62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14:paraId="06B1F34E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Jan</w:t>
            </w:r>
          </w:p>
        </w:tc>
        <w:tc>
          <w:tcPr>
            <w:tcW w:w="640" w:type="dxa"/>
          </w:tcPr>
          <w:p w14:paraId="73CF9D9F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Feb</w:t>
            </w:r>
          </w:p>
        </w:tc>
        <w:tc>
          <w:tcPr>
            <w:tcW w:w="640" w:type="dxa"/>
          </w:tcPr>
          <w:p w14:paraId="7EDED5FE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Mar</w:t>
            </w:r>
          </w:p>
        </w:tc>
        <w:tc>
          <w:tcPr>
            <w:tcW w:w="609" w:type="dxa"/>
          </w:tcPr>
          <w:p w14:paraId="45C46D94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Apr</w:t>
            </w:r>
          </w:p>
        </w:tc>
        <w:tc>
          <w:tcPr>
            <w:tcW w:w="620" w:type="dxa"/>
          </w:tcPr>
          <w:p w14:paraId="1BACADCB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Mei</w:t>
            </w:r>
          </w:p>
        </w:tc>
        <w:tc>
          <w:tcPr>
            <w:tcW w:w="620" w:type="dxa"/>
          </w:tcPr>
          <w:p w14:paraId="4A941538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Jun</w:t>
            </w:r>
          </w:p>
        </w:tc>
        <w:tc>
          <w:tcPr>
            <w:tcW w:w="557" w:type="dxa"/>
          </w:tcPr>
          <w:p w14:paraId="2DFEE255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Jul</w:t>
            </w:r>
          </w:p>
        </w:tc>
        <w:tc>
          <w:tcPr>
            <w:tcW w:w="561" w:type="dxa"/>
          </w:tcPr>
          <w:p w14:paraId="263D9A51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2F66">
              <w:rPr>
                <w:rFonts w:ascii="Arial" w:hAnsi="Arial" w:cs="Arial"/>
                <w:sz w:val="20"/>
                <w:szCs w:val="20"/>
              </w:rPr>
              <w:t>Ags</w:t>
            </w:r>
            <w:proofErr w:type="spellEnd"/>
          </w:p>
        </w:tc>
        <w:tc>
          <w:tcPr>
            <w:tcW w:w="572" w:type="dxa"/>
          </w:tcPr>
          <w:p w14:paraId="2455DB30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Sep</w:t>
            </w:r>
          </w:p>
        </w:tc>
        <w:tc>
          <w:tcPr>
            <w:tcW w:w="528" w:type="dxa"/>
          </w:tcPr>
          <w:p w14:paraId="0CC6780A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2F66">
              <w:rPr>
                <w:rFonts w:ascii="Arial" w:hAnsi="Arial" w:cs="Arial"/>
                <w:sz w:val="20"/>
                <w:szCs w:val="20"/>
              </w:rPr>
              <w:t>Okt</w:t>
            </w:r>
            <w:proofErr w:type="spellEnd"/>
          </w:p>
        </w:tc>
        <w:tc>
          <w:tcPr>
            <w:tcW w:w="572" w:type="dxa"/>
          </w:tcPr>
          <w:p w14:paraId="34F7C291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Nov</w:t>
            </w:r>
          </w:p>
        </w:tc>
        <w:tc>
          <w:tcPr>
            <w:tcW w:w="572" w:type="dxa"/>
          </w:tcPr>
          <w:p w14:paraId="1FF01197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Des</w:t>
            </w:r>
          </w:p>
        </w:tc>
      </w:tr>
      <w:tr w:rsidR="00C01FF9" w14:paraId="77D54ACC" w14:textId="77777777" w:rsidTr="00C01FF9">
        <w:tc>
          <w:tcPr>
            <w:tcW w:w="524" w:type="dxa"/>
          </w:tcPr>
          <w:p w14:paraId="35CA5C08" w14:textId="77777777" w:rsidR="00C01FF9" w:rsidRPr="00126CFB" w:rsidRDefault="00D45BFE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51" w:type="dxa"/>
          </w:tcPr>
          <w:p w14:paraId="2F397C7E" w14:textId="77777777" w:rsidR="00C01FF9" w:rsidRPr="00126CFB" w:rsidRDefault="00C01FF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Pelaksanaan</w:t>
            </w:r>
            <w:proofErr w:type="spellEnd"/>
          </w:p>
        </w:tc>
        <w:tc>
          <w:tcPr>
            <w:tcW w:w="684" w:type="dxa"/>
          </w:tcPr>
          <w:p w14:paraId="4B69C298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40" w:type="dxa"/>
          </w:tcPr>
          <w:p w14:paraId="335B0C5F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40" w:type="dxa"/>
          </w:tcPr>
          <w:p w14:paraId="46F67978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09" w:type="dxa"/>
          </w:tcPr>
          <w:p w14:paraId="789ECC14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20" w:type="dxa"/>
          </w:tcPr>
          <w:p w14:paraId="7F081326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20" w:type="dxa"/>
          </w:tcPr>
          <w:p w14:paraId="73D38A9E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57" w:type="dxa"/>
          </w:tcPr>
          <w:p w14:paraId="1579CC4F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61" w:type="dxa"/>
          </w:tcPr>
          <w:p w14:paraId="7C9F9E61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128BEB79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28" w:type="dxa"/>
          </w:tcPr>
          <w:p w14:paraId="1CD53ABB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3B3ACD22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59DC69D7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</w:tr>
    </w:tbl>
    <w:p w14:paraId="4CA37150" w14:textId="77777777" w:rsidR="000F183A" w:rsidRDefault="000F183A" w:rsidP="000F183A">
      <w:pPr>
        <w:pStyle w:val="ListParagraph"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6F1FC62D" w14:textId="77777777" w:rsidR="00AC2F66" w:rsidRDefault="001378BE" w:rsidP="004F22A4">
      <w:pPr>
        <w:pStyle w:val="ListParagraph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1378BE">
        <w:rPr>
          <w:rFonts w:ascii="Arial" w:hAnsi="Arial" w:cs="Arial"/>
          <w:b/>
          <w:sz w:val="24"/>
          <w:szCs w:val="24"/>
        </w:rPr>
        <w:t>Penutup</w:t>
      </w:r>
      <w:proofErr w:type="spellEnd"/>
      <w:r w:rsidRPr="001378BE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14:paraId="3102A0CA" w14:textId="12D37D66" w:rsidR="00C652F0" w:rsidRPr="00045582" w:rsidRDefault="000F183A" w:rsidP="004F22A4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r w:rsidR="00045582" w:rsidRPr="00045582">
        <w:rPr>
          <w:rFonts w:ascii="Arial" w:hAnsi="Arial" w:cs="Arial"/>
          <w:sz w:val="24"/>
          <w:szCs w:val="24"/>
        </w:rPr>
        <w:t>lah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Kerangka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Acuan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Kerja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ini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dibuat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untuk dapat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dijadikan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acuan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dalam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pelaksanaan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kegiatan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Pen</w:t>
      </w:r>
      <w:r w:rsidR="00245BE4">
        <w:rPr>
          <w:rFonts w:ascii="Arial" w:hAnsi="Arial" w:cs="Arial"/>
          <w:sz w:val="24"/>
          <w:szCs w:val="24"/>
        </w:rPr>
        <w:t>gawasan</w:t>
      </w:r>
      <w:proofErr w:type="spellEnd"/>
      <w:r w:rsidR="00245BE4">
        <w:rPr>
          <w:rFonts w:ascii="Arial" w:hAnsi="Arial" w:cs="Arial"/>
          <w:sz w:val="24"/>
          <w:szCs w:val="24"/>
        </w:rPr>
        <w:t xml:space="preserve"> dengan tujuan </w:t>
      </w:r>
      <w:proofErr w:type="spellStart"/>
      <w:r w:rsidR="00245BE4">
        <w:rPr>
          <w:rFonts w:ascii="Arial" w:hAnsi="Arial" w:cs="Arial"/>
          <w:sz w:val="24"/>
          <w:szCs w:val="24"/>
        </w:rPr>
        <w:t>tertentu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ini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dibuat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di Lingkungan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Inspektorat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Provinsi Sumatera Barat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Tahun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Anggaran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202</w:t>
      </w:r>
      <w:r w:rsidR="004F22A4">
        <w:rPr>
          <w:rFonts w:ascii="Arial" w:hAnsi="Arial" w:cs="Arial"/>
          <w:sz w:val="24"/>
          <w:szCs w:val="24"/>
        </w:rPr>
        <w:t>5</w:t>
      </w:r>
      <w:r w:rsidR="00045582" w:rsidRPr="00045582">
        <w:rPr>
          <w:rFonts w:ascii="Arial" w:hAnsi="Arial" w:cs="Arial"/>
          <w:sz w:val="24"/>
          <w:szCs w:val="24"/>
        </w:rPr>
        <w:t xml:space="preserve"> dan </w:t>
      </w:r>
      <w:r w:rsidR="00C652F0" w:rsidRPr="00045582">
        <w:rPr>
          <w:rFonts w:ascii="Arial" w:hAnsi="Arial" w:cs="Arial"/>
          <w:sz w:val="24"/>
          <w:szCs w:val="24"/>
        </w:rPr>
        <w:t xml:space="preserve">untuk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dipergunakan</w:t>
      </w:r>
      <w:proofErr w:type="spellEnd"/>
      <w:r w:rsidR="00C652F0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sebagaimana</w:t>
      </w:r>
      <w:proofErr w:type="spellEnd"/>
      <w:r w:rsidR="00C652F0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mestinya</w:t>
      </w:r>
      <w:proofErr w:type="spellEnd"/>
      <w:r w:rsidR="00C11140" w:rsidRPr="00045582">
        <w:rPr>
          <w:rFonts w:ascii="Arial" w:hAnsi="Arial" w:cs="Arial"/>
          <w:sz w:val="24"/>
          <w:szCs w:val="24"/>
        </w:rPr>
        <w:t>.</w:t>
      </w:r>
    </w:p>
    <w:p w14:paraId="4CDF2359" w14:textId="77777777" w:rsidR="00C11140" w:rsidRDefault="00C11140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75BEF7D" w14:textId="4CC464A7" w:rsidR="00A6184B" w:rsidRPr="003E7566" w:rsidRDefault="00A6184B" w:rsidP="00A6184B">
      <w:pPr>
        <w:widowControl w:val="0"/>
        <w:tabs>
          <w:tab w:val="left" w:pos="6030"/>
          <w:tab w:val="left" w:pos="6120"/>
        </w:tabs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 w:rsidRPr="003E7566">
        <w:rPr>
          <w:rFonts w:ascii="Arial" w:hAnsi="Arial" w:cs="Arial"/>
          <w:sz w:val="24"/>
          <w:szCs w:val="24"/>
        </w:rPr>
        <w:t xml:space="preserve">Padang,  </w:t>
      </w:r>
      <w:r>
        <w:rPr>
          <w:rFonts w:ascii="Arial" w:hAnsi="Arial" w:cs="Arial"/>
          <w:sz w:val="24"/>
          <w:szCs w:val="24"/>
        </w:rPr>
        <w:t xml:space="preserve">  </w:t>
      </w:r>
      <w:r w:rsidRPr="003E7566">
        <w:rPr>
          <w:rFonts w:ascii="Arial" w:hAnsi="Arial" w:cs="Arial"/>
          <w:sz w:val="24"/>
          <w:szCs w:val="24"/>
        </w:rPr>
        <w:t>Januari 202</w:t>
      </w:r>
      <w:r w:rsidR="004F22A4">
        <w:rPr>
          <w:rFonts w:ascii="Arial" w:hAnsi="Arial" w:cs="Arial"/>
          <w:sz w:val="24"/>
          <w:szCs w:val="24"/>
        </w:rPr>
        <w:t>5</w:t>
      </w:r>
    </w:p>
    <w:tbl>
      <w:tblPr>
        <w:tblStyle w:val="TableGrid"/>
        <w:tblW w:w="9468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2648"/>
        <w:gridCol w:w="6952"/>
        <w:gridCol w:w="749"/>
      </w:tblGrid>
      <w:tr w:rsidR="00A6184B" w:rsidRPr="003E7566" w14:paraId="0940809B" w14:textId="77777777" w:rsidTr="00F30417">
        <w:tc>
          <w:tcPr>
            <w:tcW w:w="3057" w:type="dxa"/>
          </w:tcPr>
          <w:p w14:paraId="0CFF664E" w14:textId="77777777" w:rsidR="00A6184B" w:rsidRPr="003E7566" w:rsidRDefault="00A6184B" w:rsidP="00F304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1" w:type="dxa"/>
          </w:tcPr>
          <w:p w14:paraId="3D047449" w14:textId="77777777" w:rsidR="00A6184B" w:rsidRPr="003E7566" w:rsidRDefault="00A6184B" w:rsidP="00F304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0" w:type="dxa"/>
            <w:gridSpan w:val="2"/>
          </w:tcPr>
          <w:p w14:paraId="6EEDE5F7" w14:textId="77777777" w:rsidR="00A6184B" w:rsidRPr="003E7566" w:rsidRDefault="00A6184B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7566">
              <w:rPr>
                <w:rFonts w:ascii="Arial" w:hAnsi="Arial" w:cs="Arial"/>
                <w:sz w:val="24"/>
                <w:szCs w:val="24"/>
              </w:rPr>
              <w:t xml:space="preserve">Kuasa </w:t>
            </w:r>
            <w:proofErr w:type="spellStart"/>
            <w:r w:rsidRPr="003E7566">
              <w:rPr>
                <w:rFonts w:ascii="Arial" w:hAnsi="Arial" w:cs="Arial"/>
                <w:sz w:val="24"/>
                <w:szCs w:val="24"/>
              </w:rPr>
              <w:t>Pengguna</w:t>
            </w:r>
            <w:proofErr w:type="spellEnd"/>
            <w:r w:rsidRPr="003E75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E7566">
              <w:rPr>
                <w:rFonts w:ascii="Arial" w:hAnsi="Arial" w:cs="Arial"/>
                <w:sz w:val="24"/>
                <w:szCs w:val="24"/>
              </w:rPr>
              <w:t>Anggaran</w:t>
            </w:r>
            <w:proofErr w:type="spellEnd"/>
          </w:p>
          <w:p w14:paraId="379C1F94" w14:textId="77777777" w:rsidR="00A6184B" w:rsidRPr="003E7566" w:rsidRDefault="00A6184B" w:rsidP="00F3041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</w:p>
          <w:p w14:paraId="7B744B80" w14:textId="77777777" w:rsidR="00A6184B" w:rsidRDefault="00A6184B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7816C6E" w14:textId="77777777" w:rsidR="00A6184B" w:rsidRDefault="00A6184B" w:rsidP="00F304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7B298668" w14:textId="77777777" w:rsidR="00A6184B" w:rsidRPr="003E7566" w:rsidRDefault="00A6184B" w:rsidP="00F304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03164ACE" w14:textId="77777777" w:rsidR="00A6184B" w:rsidRPr="003E7566" w:rsidRDefault="00A6184B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E756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3E7566">
              <w:rPr>
                <w:rFonts w:ascii="Arial" w:hAnsi="Arial" w:cs="Arial"/>
                <w:b/>
                <w:sz w:val="24"/>
                <w:szCs w:val="24"/>
              </w:rPr>
              <w:t xml:space="preserve">RINI OCTAVIANTI, ST, </w:t>
            </w:r>
            <w:proofErr w:type="spellStart"/>
            <w:r w:rsidRPr="003E7566">
              <w:rPr>
                <w:rFonts w:ascii="Arial" w:hAnsi="Arial" w:cs="Arial"/>
                <w:b/>
                <w:sz w:val="24"/>
                <w:szCs w:val="24"/>
              </w:rPr>
              <w:t>M.Si</w:t>
            </w:r>
            <w:proofErr w:type="spellEnd"/>
          </w:p>
        </w:tc>
      </w:tr>
      <w:tr w:rsidR="00C11140" w:rsidRPr="0053475A" w14:paraId="169E83E3" w14:textId="77777777" w:rsidTr="00C11140">
        <w:trPr>
          <w:gridAfter w:val="1"/>
          <w:wAfter w:w="252" w:type="dxa"/>
        </w:trPr>
        <w:tc>
          <w:tcPr>
            <w:tcW w:w="4675" w:type="dxa"/>
          </w:tcPr>
          <w:p w14:paraId="0A925D88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5" w:type="dxa"/>
            <w:gridSpan w:val="2"/>
          </w:tcPr>
          <w:tbl>
            <w:tblPr>
              <w:tblW w:w="5140" w:type="dxa"/>
              <w:tblInd w:w="4244" w:type="dxa"/>
              <w:tblLook w:val="0000" w:firstRow="0" w:lastRow="0" w:firstColumn="0" w:lastColumn="0" w:noHBand="0" w:noVBand="0"/>
            </w:tblPr>
            <w:tblGrid>
              <w:gridCol w:w="5140"/>
            </w:tblGrid>
            <w:tr w:rsidR="0053475A" w:rsidRPr="0053475A" w14:paraId="1D937EBB" w14:textId="77777777" w:rsidTr="00BC42F3">
              <w:trPr>
                <w:trHeight w:val="300"/>
              </w:trPr>
              <w:tc>
                <w:tcPr>
                  <w:tcW w:w="5140" w:type="dxa"/>
                  <w:vAlign w:val="bottom"/>
                </w:tcPr>
                <w:p w14:paraId="2C1ADCC0" w14:textId="77777777" w:rsidR="00796F64" w:rsidRPr="0053475A" w:rsidRDefault="00796F64" w:rsidP="003346FC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</w:pPr>
                </w:p>
              </w:tc>
            </w:tr>
            <w:tr w:rsidR="0053475A" w:rsidRPr="0053475A" w14:paraId="27703FEF" w14:textId="77777777" w:rsidTr="00BC42F3">
              <w:trPr>
                <w:trHeight w:val="300"/>
              </w:trPr>
              <w:tc>
                <w:tcPr>
                  <w:tcW w:w="5140" w:type="dxa"/>
                  <w:vAlign w:val="bottom"/>
                </w:tcPr>
                <w:p w14:paraId="3E719BBC" w14:textId="77777777" w:rsidR="0053475A" w:rsidRPr="0053475A" w:rsidRDefault="0053475A" w:rsidP="003346FC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185175FD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8282D4D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85E93E8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F5CCFD9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A365CF3" w14:textId="77777777" w:rsidR="00C11140" w:rsidRPr="005C36F9" w:rsidRDefault="00C11140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sectPr w:rsidR="00C11140" w:rsidRPr="005C36F9" w:rsidSect="00FE2D15">
      <w:footerReference w:type="default" r:id="rId9"/>
      <w:pgSz w:w="12240" w:h="15840"/>
      <w:pgMar w:top="1440" w:right="1440" w:bottom="1440" w:left="1440" w:header="708" w:footer="708" w:gutter="0"/>
      <w:pgBorders w:display="firstPage" w:offsetFrom="page">
        <w:top w:val="thinThickThinLargeGap" w:sz="24" w:space="24" w:color="31479E" w:themeColor="accent1" w:themeShade="BF"/>
        <w:left w:val="thinThickThinLargeGap" w:sz="24" w:space="24" w:color="31479E" w:themeColor="accent1" w:themeShade="BF"/>
        <w:bottom w:val="thinThickThinLargeGap" w:sz="24" w:space="24" w:color="31479E" w:themeColor="accent1" w:themeShade="BF"/>
        <w:right w:val="thinThickThinLargeGap" w:sz="24" w:space="24" w:color="31479E" w:themeColor="accent1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45C3A" w14:textId="77777777" w:rsidR="00D67F15" w:rsidRDefault="00D67F15" w:rsidP="00FE2D15">
      <w:pPr>
        <w:spacing w:after="0" w:line="240" w:lineRule="auto"/>
      </w:pPr>
      <w:r>
        <w:separator/>
      </w:r>
    </w:p>
  </w:endnote>
  <w:endnote w:type="continuationSeparator" w:id="0">
    <w:p w14:paraId="7EC66805" w14:textId="77777777" w:rsidR="00D67F15" w:rsidRDefault="00D67F15" w:rsidP="00FE2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2045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7F8FFA" w14:textId="77777777" w:rsidR="00BC42F3" w:rsidRDefault="00BC42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183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FC32252" w14:textId="77777777" w:rsidR="00BC42F3" w:rsidRDefault="00BC42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750DF" w14:textId="77777777" w:rsidR="00D67F15" w:rsidRDefault="00D67F15" w:rsidP="00FE2D15">
      <w:pPr>
        <w:spacing w:after="0" w:line="240" w:lineRule="auto"/>
      </w:pPr>
      <w:r>
        <w:separator/>
      </w:r>
    </w:p>
  </w:footnote>
  <w:footnote w:type="continuationSeparator" w:id="0">
    <w:p w14:paraId="16120D2C" w14:textId="77777777" w:rsidR="00D67F15" w:rsidRDefault="00D67F15" w:rsidP="00FE2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63198"/>
    <w:multiLevelType w:val="hybridMultilevel"/>
    <w:tmpl w:val="C108CDD2"/>
    <w:lvl w:ilvl="0" w:tplc="04090011">
      <w:start w:val="1"/>
      <w:numFmt w:val="decimal"/>
      <w:lvlText w:val="%1)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0667504B"/>
    <w:multiLevelType w:val="hybridMultilevel"/>
    <w:tmpl w:val="02605934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9D07FBB"/>
    <w:multiLevelType w:val="hybridMultilevel"/>
    <w:tmpl w:val="F1C0ED00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2F5E62F1"/>
    <w:multiLevelType w:val="hybridMultilevel"/>
    <w:tmpl w:val="092C622A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EEB7A48"/>
    <w:multiLevelType w:val="hybridMultilevel"/>
    <w:tmpl w:val="C2723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B11BC"/>
    <w:multiLevelType w:val="hybridMultilevel"/>
    <w:tmpl w:val="20ACE5B2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3121E11"/>
    <w:multiLevelType w:val="hybridMultilevel"/>
    <w:tmpl w:val="3D764DC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2C03045"/>
    <w:multiLevelType w:val="hybridMultilevel"/>
    <w:tmpl w:val="59B61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E2CDA"/>
    <w:multiLevelType w:val="hybridMultilevel"/>
    <w:tmpl w:val="0D04C370"/>
    <w:lvl w:ilvl="0" w:tplc="C62E489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7751177"/>
    <w:multiLevelType w:val="hybridMultilevel"/>
    <w:tmpl w:val="6A1045F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C325B52"/>
    <w:multiLevelType w:val="hybridMultilevel"/>
    <w:tmpl w:val="643A6EFE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87136439">
    <w:abstractNumId w:val="4"/>
  </w:num>
  <w:num w:numId="2" w16cid:durableId="614751571">
    <w:abstractNumId w:val="7"/>
  </w:num>
  <w:num w:numId="3" w16cid:durableId="724063765">
    <w:abstractNumId w:val="5"/>
  </w:num>
  <w:num w:numId="4" w16cid:durableId="1207059198">
    <w:abstractNumId w:val="6"/>
  </w:num>
  <w:num w:numId="5" w16cid:durableId="260185883">
    <w:abstractNumId w:val="3"/>
  </w:num>
  <w:num w:numId="6" w16cid:durableId="1975482556">
    <w:abstractNumId w:val="8"/>
  </w:num>
  <w:num w:numId="7" w16cid:durableId="260797514">
    <w:abstractNumId w:val="1"/>
  </w:num>
  <w:num w:numId="8" w16cid:durableId="1768888921">
    <w:abstractNumId w:val="0"/>
  </w:num>
  <w:num w:numId="9" w16cid:durableId="1645348981">
    <w:abstractNumId w:val="2"/>
  </w:num>
  <w:num w:numId="10" w16cid:durableId="1468812985">
    <w:abstractNumId w:val="10"/>
  </w:num>
  <w:num w:numId="11" w16cid:durableId="11570394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279"/>
    <w:rsid w:val="00036315"/>
    <w:rsid w:val="0004036C"/>
    <w:rsid w:val="00045582"/>
    <w:rsid w:val="00057988"/>
    <w:rsid w:val="00076AD1"/>
    <w:rsid w:val="00080188"/>
    <w:rsid w:val="000803B2"/>
    <w:rsid w:val="000830E0"/>
    <w:rsid w:val="00091A45"/>
    <w:rsid w:val="000D1A13"/>
    <w:rsid w:val="000F183A"/>
    <w:rsid w:val="00107779"/>
    <w:rsid w:val="00126CFB"/>
    <w:rsid w:val="001301EF"/>
    <w:rsid w:val="00133E12"/>
    <w:rsid w:val="00136C46"/>
    <w:rsid w:val="001378BE"/>
    <w:rsid w:val="001446A1"/>
    <w:rsid w:val="001565F5"/>
    <w:rsid w:val="00157AF0"/>
    <w:rsid w:val="0018148F"/>
    <w:rsid w:val="00191311"/>
    <w:rsid w:val="001A49EB"/>
    <w:rsid w:val="001B635C"/>
    <w:rsid w:val="001C179C"/>
    <w:rsid w:val="001C1A0A"/>
    <w:rsid w:val="001E0D01"/>
    <w:rsid w:val="001E21D9"/>
    <w:rsid w:val="002068ED"/>
    <w:rsid w:val="00222010"/>
    <w:rsid w:val="0022357C"/>
    <w:rsid w:val="0022671B"/>
    <w:rsid w:val="00241CF8"/>
    <w:rsid w:val="00245BE4"/>
    <w:rsid w:val="00252591"/>
    <w:rsid w:val="00266F4D"/>
    <w:rsid w:val="0026793B"/>
    <w:rsid w:val="00295134"/>
    <w:rsid w:val="002A4EC5"/>
    <w:rsid w:val="002F533E"/>
    <w:rsid w:val="003346FC"/>
    <w:rsid w:val="00355075"/>
    <w:rsid w:val="003569F2"/>
    <w:rsid w:val="00366083"/>
    <w:rsid w:val="003722E0"/>
    <w:rsid w:val="00391CCF"/>
    <w:rsid w:val="003C11F5"/>
    <w:rsid w:val="003C3908"/>
    <w:rsid w:val="003D0FF4"/>
    <w:rsid w:val="00402F35"/>
    <w:rsid w:val="004042B1"/>
    <w:rsid w:val="004259D0"/>
    <w:rsid w:val="00432008"/>
    <w:rsid w:val="00442578"/>
    <w:rsid w:val="004571E4"/>
    <w:rsid w:val="00460DCA"/>
    <w:rsid w:val="00470A3E"/>
    <w:rsid w:val="00476DEA"/>
    <w:rsid w:val="0048000F"/>
    <w:rsid w:val="00482ED9"/>
    <w:rsid w:val="0048554B"/>
    <w:rsid w:val="00493EB6"/>
    <w:rsid w:val="004B3FDB"/>
    <w:rsid w:val="004B4559"/>
    <w:rsid w:val="004C34F8"/>
    <w:rsid w:val="004C55F8"/>
    <w:rsid w:val="004D1247"/>
    <w:rsid w:val="004D3FF7"/>
    <w:rsid w:val="004D409C"/>
    <w:rsid w:val="004F22A4"/>
    <w:rsid w:val="005032F8"/>
    <w:rsid w:val="00510F40"/>
    <w:rsid w:val="005232F5"/>
    <w:rsid w:val="0053475A"/>
    <w:rsid w:val="005414BB"/>
    <w:rsid w:val="00554A05"/>
    <w:rsid w:val="00556374"/>
    <w:rsid w:val="005651B8"/>
    <w:rsid w:val="00567974"/>
    <w:rsid w:val="00574BD2"/>
    <w:rsid w:val="005775A3"/>
    <w:rsid w:val="00582E2D"/>
    <w:rsid w:val="00584357"/>
    <w:rsid w:val="005B3EAF"/>
    <w:rsid w:val="005B6BF4"/>
    <w:rsid w:val="005B700E"/>
    <w:rsid w:val="005C08DB"/>
    <w:rsid w:val="005C36F9"/>
    <w:rsid w:val="005D3417"/>
    <w:rsid w:val="005D58CF"/>
    <w:rsid w:val="005D76D4"/>
    <w:rsid w:val="006255DE"/>
    <w:rsid w:val="00635196"/>
    <w:rsid w:val="00635C88"/>
    <w:rsid w:val="006405F9"/>
    <w:rsid w:val="00646279"/>
    <w:rsid w:val="006500C9"/>
    <w:rsid w:val="00655D6C"/>
    <w:rsid w:val="006601DA"/>
    <w:rsid w:val="0066728D"/>
    <w:rsid w:val="00674F6B"/>
    <w:rsid w:val="00675A36"/>
    <w:rsid w:val="00676AF2"/>
    <w:rsid w:val="00686D45"/>
    <w:rsid w:val="006B7EE6"/>
    <w:rsid w:val="006C51A5"/>
    <w:rsid w:val="006D1D2A"/>
    <w:rsid w:val="006D3860"/>
    <w:rsid w:val="006E166F"/>
    <w:rsid w:val="006E1960"/>
    <w:rsid w:val="006E23BA"/>
    <w:rsid w:val="007063D4"/>
    <w:rsid w:val="00707CCC"/>
    <w:rsid w:val="00734114"/>
    <w:rsid w:val="0074435E"/>
    <w:rsid w:val="00745CAF"/>
    <w:rsid w:val="00746DF8"/>
    <w:rsid w:val="00775143"/>
    <w:rsid w:val="00796F64"/>
    <w:rsid w:val="007A7AAC"/>
    <w:rsid w:val="007C40F8"/>
    <w:rsid w:val="007D7528"/>
    <w:rsid w:val="007E172E"/>
    <w:rsid w:val="007E2C7D"/>
    <w:rsid w:val="00800F6C"/>
    <w:rsid w:val="00821529"/>
    <w:rsid w:val="00837F55"/>
    <w:rsid w:val="00844F17"/>
    <w:rsid w:val="008533D3"/>
    <w:rsid w:val="008616A6"/>
    <w:rsid w:val="00877203"/>
    <w:rsid w:val="008B647E"/>
    <w:rsid w:val="008C162D"/>
    <w:rsid w:val="008C65FF"/>
    <w:rsid w:val="008D2774"/>
    <w:rsid w:val="008E1FAC"/>
    <w:rsid w:val="008E2B46"/>
    <w:rsid w:val="008E4A58"/>
    <w:rsid w:val="008F24D3"/>
    <w:rsid w:val="008F3503"/>
    <w:rsid w:val="008F7072"/>
    <w:rsid w:val="00907B11"/>
    <w:rsid w:val="009167D1"/>
    <w:rsid w:val="00925DEC"/>
    <w:rsid w:val="00932D14"/>
    <w:rsid w:val="00940007"/>
    <w:rsid w:val="009417D5"/>
    <w:rsid w:val="00965146"/>
    <w:rsid w:val="00970B97"/>
    <w:rsid w:val="009936C8"/>
    <w:rsid w:val="009A0D6F"/>
    <w:rsid w:val="009A195E"/>
    <w:rsid w:val="009A2F94"/>
    <w:rsid w:val="009C1A46"/>
    <w:rsid w:val="009D1BB9"/>
    <w:rsid w:val="009D56A9"/>
    <w:rsid w:val="009E01D3"/>
    <w:rsid w:val="009E7C6A"/>
    <w:rsid w:val="00A12B41"/>
    <w:rsid w:val="00A17351"/>
    <w:rsid w:val="00A22BE6"/>
    <w:rsid w:val="00A308B5"/>
    <w:rsid w:val="00A34746"/>
    <w:rsid w:val="00A442CD"/>
    <w:rsid w:val="00A6184B"/>
    <w:rsid w:val="00A726D1"/>
    <w:rsid w:val="00A93DFF"/>
    <w:rsid w:val="00AB2ADB"/>
    <w:rsid w:val="00AC2F66"/>
    <w:rsid w:val="00AC6D60"/>
    <w:rsid w:val="00AD66B1"/>
    <w:rsid w:val="00AE3CAD"/>
    <w:rsid w:val="00AE74EF"/>
    <w:rsid w:val="00B20D66"/>
    <w:rsid w:val="00B21EA0"/>
    <w:rsid w:val="00B33C5B"/>
    <w:rsid w:val="00B344F0"/>
    <w:rsid w:val="00B36C47"/>
    <w:rsid w:val="00B4473B"/>
    <w:rsid w:val="00B6032D"/>
    <w:rsid w:val="00B61773"/>
    <w:rsid w:val="00B6323C"/>
    <w:rsid w:val="00BA0924"/>
    <w:rsid w:val="00BA1886"/>
    <w:rsid w:val="00BC42F3"/>
    <w:rsid w:val="00BD4E84"/>
    <w:rsid w:val="00BF59A8"/>
    <w:rsid w:val="00C002B9"/>
    <w:rsid w:val="00C01FF9"/>
    <w:rsid w:val="00C11140"/>
    <w:rsid w:val="00C24284"/>
    <w:rsid w:val="00C47E9E"/>
    <w:rsid w:val="00C56AAE"/>
    <w:rsid w:val="00C652F0"/>
    <w:rsid w:val="00C6635A"/>
    <w:rsid w:val="00C6704C"/>
    <w:rsid w:val="00C84571"/>
    <w:rsid w:val="00C91BE3"/>
    <w:rsid w:val="00CA0416"/>
    <w:rsid w:val="00CA2745"/>
    <w:rsid w:val="00CA2A4B"/>
    <w:rsid w:val="00CB4708"/>
    <w:rsid w:val="00CB51BE"/>
    <w:rsid w:val="00CD43F6"/>
    <w:rsid w:val="00CE6E2C"/>
    <w:rsid w:val="00CF4F79"/>
    <w:rsid w:val="00D01517"/>
    <w:rsid w:val="00D2378B"/>
    <w:rsid w:val="00D43236"/>
    <w:rsid w:val="00D44CBF"/>
    <w:rsid w:val="00D44DEA"/>
    <w:rsid w:val="00D45BFE"/>
    <w:rsid w:val="00D57D50"/>
    <w:rsid w:val="00D67F15"/>
    <w:rsid w:val="00D90C40"/>
    <w:rsid w:val="00D917AD"/>
    <w:rsid w:val="00DA145C"/>
    <w:rsid w:val="00DD4011"/>
    <w:rsid w:val="00DE594B"/>
    <w:rsid w:val="00E060E4"/>
    <w:rsid w:val="00E14099"/>
    <w:rsid w:val="00E341F1"/>
    <w:rsid w:val="00E42E6F"/>
    <w:rsid w:val="00E45C78"/>
    <w:rsid w:val="00E51DEB"/>
    <w:rsid w:val="00E570C5"/>
    <w:rsid w:val="00E675C9"/>
    <w:rsid w:val="00E72CFD"/>
    <w:rsid w:val="00E76341"/>
    <w:rsid w:val="00E77F62"/>
    <w:rsid w:val="00E81F99"/>
    <w:rsid w:val="00EA11EA"/>
    <w:rsid w:val="00EB0B57"/>
    <w:rsid w:val="00EB2AD2"/>
    <w:rsid w:val="00EB2DBB"/>
    <w:rsid w:val="00EC4C91"/>
    <w:rsid w:val="00EE65F8"/>
    <w:rsid w:val="00EF34C7"/>
    <w:rsid w:val="00F03DD8"/>
    <w:rsid w:val="00F14962"/>
    <w:rsid w:val="00F14D0F"/>
    <w:rsid w:val="00F25624"/>
    <w:rsid w:val="00F315FA"/>
    <w:rsid w:val="00F32B8E"/>
    <w:rsid w:val="00F71298"/>
    <w:rsid w:val="00F81B9E"/>
    <w:rsid w:val="00F86B6F"/>
    <w:rsid w:val="00F87787"/>
    <w:rsid w:val="00FA0F91"/>
    <w:rsid w:val="00FA2E9B"/>
    <w:rsid w:val="00FD26C9"/>
    <w:rsid w:val="00FE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12B78"/>
  <w15:docId w15:val="{E27C8BF7-1777-4303-B945-D1D80A0ED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03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2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D15"/>
  </w:style>
  <w:style w:type="paragraph" w:styleId="Footer">
    <w:name w:val="footer"/>
    <w:basedOn w:val="Normal"/>
    <w:link w:val="FooterChar"/>
    <w:uiPriority w:val="99"/>
    <w:unhideWhenUsed/>
    <w:rsid w:val="00FE2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D15"/>
  </w:style>
  <w:style w:type="paragraph" w:styleId="BalloonText">
    <w:name w:val="Balloon Text"/>
    <w:basedOn w:val="Normal"/>
    <w:link w:val="BalloonTextChar"/>
    <w:uiPriority w:val="99"/>
    <w:semiHidden/>
    <w:unhideWhenUsed/>
    <w:rsid w:val="00476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D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41F39-D39A-44DF-B284-77BDF96EC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 VALERIO</cp:lastModifiedBy>
  <cp:revision>2</cp:revision>
  <cp:lastPrinted>2024-02-12T02:23:00Z</cp:lastPrinted>
  <dcterms:created xsi:type="dcterms:W3CDTF">2025-03-03T22:14:00Z</dcterms:created>
  <dcterms:modified xsi:type="dcterms:W3CDTF">2025-03-03T22:14:00Z</dcterms:modified>
</cp:coreProperties>
</file>