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39C8D" w14:textId="77777777" w:rsidR="00646279" w:rsidRDefault="00646279" w:rsidP="003346FC">
      <w:pPr>
        <w:spacing w:after="0" w:line="360" w:lineRule="auto"/>
      </w:pPr>
    </w:p>
    <w:p w14:paraId="6C39A9FC" w14:textId="77777777" w:rsidR="00646279" w:rsidRDefault="00646279" w:rsidP="003346FC">
      <w:pPr>
        <w:spacing w:after="0" w:line="360" w:lineRule="auto"/>
      </w:pPr>
    </w:p>
    <w:p w14:paraId="7B3B0B13" w14:textId="77777777" w:rsidR="00646279" w:rsidRDefault="00646279" w:rsidP="003346FC">
      <w:pPr>
        <w:spacing w:after="0" w:line="360" w:lineRule="auto"/>
        <w:jc w:val="center"/>
      </w:pPr>
      <w:r>
        <w:rPr>
          <w:noProof/>
        </w:rPr>
        <w:drawing>
          <wp:inline distT="0" distB="0" distL="0" distR="0" wp14:anchorId="113D678A" wp14:editId="7BB9C0D7">
            <wp:extent cx="1095375" cy="1257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8">
                      <a:extLst>
                        <a:ext uri="{28A0092B-C50C-407E-A947-70E740481C1C}">
                          <a14:useLocalDpi xmlns:a14="http://schemas.microsoft.com/office/drawing/2010/main" val="0"/>
                        </a:ext>
                      </a:extLst>
                    </a:blip>
                    <a:stretch>
                      <a:fillRect/>
                    </a:stretch>
                  </pic:blipFill>
                  <pic:spPr>
                    <a:xfrm>
                      <a:off x="0" y="0"/>
                      <a:ext cx="1095375" cy="1257300"/>
                    </a:xfrm>
                    <a:prstGeom prst="rect">
                      <a:avLst/>
                    </a:prstGeom>
                  </pic:spPr>
                </pic:pic>
              </a:graphicData>
            </a:graphic>
          </wp:inline>
        </w:drawing>
      </w:r>
    </w:p>
    <w:p w14:paraId="2324D2B6" w14:textId="77777777" w:rsidR="00646279" w:rsidRPr="007063D4" w:rsidRDefault="00646279" w:rsidP="003346FC">
      <w:pPr>
        <w:spacing w:after="0" w:line="360" w:lineRule="auto"/>
        <w:jc w:val="center"/>
        <w:rPr>
          <w:rFonts w:ascii="Arial" w:hAnsi="Arial" w:cs="Arial"/>
          <w:sz w:val="28"/>
          <w:szCs w:val="28"/>
        </w:rPr>
      </w:pPr>
      <w:r w:rsidRPr="007063D4">
        <w:rPr>
          <w:rFonts w:ascii="Arial" w:hAnsi="Arial" w:cs="Arial"/>
          <w:sz w:val="28"/>
          <w:szCs w:val="28"/>
        </w:rPr>
        <w:t>PEMERINTAH PROVINSI SUMATERA BARAT</w:t>
      </w:r>
    </w:p>
    <w:p w14:paraId="56B45EDE" w14:textId="77777777" w:rsidR="007063D4" w:rsidRDefault="007063D4" w:rsidP="003346FC">
      <w:pPr>
        <w:spacing w:after="0" w:line="360" w:lineRule="auto"/>
        <w:jc w:val="center"/>
        <w:rPr>
          <w:rFonts w:ascii="Arial" w:hAnsi="Arial" w:cs="Arial"/>
          <w:sz w:val="24"/>
          <w:szCs w:val="24"/>
        </w:rPr>
      </w:pPr>
    </w:p>
    <w:p w14:paraId="60A840D0" w14:textId="77777777" w:rsidR="007063D4" w:rsidRDefault="007063D4" w:rsidP="003346FC">
      <w:pPr>
        <w:spacing w:after="0" w:line="360" w:lineRule="auto"/>
        <w:jc w:val="center"/>
        <w:rPr>
          <w:rFonts w:ascii="Arial" w:hAnsi="Arial" w:cs="Arial"/>
          <w:sz w:val="24"/>
          <w:szCs w:val="24"/>
        </w:rPr>
      </w:pPr>
    </w:p>
    <w:p w14:paraId="31CB676C" w14:textId="77777777" w:rsidR="004C55F8" w:rsidRDefault="007063D4" w:rsidP="003346FC">
      <w:pPr>
        <w:spacing w:after="0" w:line="360" w:lineRule="auto"/>
        <w:jc w:val="center"/>
        <w:rPr>
          <w:rFonts w:ascii="Cooper Black" w:hAnsi="Cooper Black" w:cs="Arial"/>
          <w:sz w:val="40"/>
          <w:szCs w:val="40"/>
        </w:rPr>
      </w:pPr>
      <w:r w:rsidRPr="00F81B9E">
        <w:rPr>
          <w:rFonts w:ascii="Cooper Black" w:hAnsi="Cooper Black" w:cs="Arial"/>
          <w:sz w:val="40"/>
          <w:szCs w:val="40"/>
        </w:rPr>
        <w:t>KERANGKA ACUAN KERJA (KAK)</w:t>
      </w:r>
    </w:p>
    <w:p w14:paraId="634B5760" w14:textId="77777777" w:rsidR="00391CCF" w:rsidRPr="00F81B9E" w:rsidRDefault="00391CCF" w:rsidP="003346FC">
      <w:pPr>
        <w:spacing w:after="0" w:line="360" w:lineRule="auto"/>
        <w:jc w:val="center"/>
        <w:rPr>
          <w:rFonts w:ascii="Cooper Black" w:hAnsi="Cooper Black" w:cs="Arial"/>
          <w:sz w:val="40"/>
          <w:szCs w:val="4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425"/>
        <w:gridCol w:w="6663"/>
      </w:tblGrid>
      <w:tr w:rsidR="00BA1886" w:rsidRPr="00BA1886" w14:paraId="75DF80F5" w14:textId="77777777" w:rsidTr="00391CCF">
        <w:tc>
          <w:tcPr>
            <w:tcW w:w="2830" w:type="dxa"/>
          </w:tcPr>
          <w:p w14:paraId="5C63E01B" w14:textId="77777777" w:rsidR="00BA1886" w:rsidRPr="00BA1886" w:rsidRDefault="00F81B9E" w:rsidP="003346FC">
            <w:pPr>
              <w:spacing w:line="360" w:lineRule="auto"/>
              <w:rPr>
                <w:rFonts w:ascii="Arial" w:hAnsi="Arial" w:cs="Arial"/>
                <w:sz w:val="28"/>
                <w:szCs w:val="28"/>
              </w:rPr>
            </w:pPr>
            <w:r>
              <w:rPr>
                <w:rFonts w:ascii="Arial" w:hAnsi="Arial" w:cs="Arial"/>
                <w:sz w:val="28"/>
                <w:szCs w:val="28"/>
              </w:rPr>
              <w:t>Perangkat Daerah</w:t>
            </w:r>
          </w:p>
        </w:tc>
        <w:tc>
          <w:tcPr>
            <w:tcW w:w="425" w:type="dxa"/>
          </w:tcPr>
          <w:p w14:paraId="7E994AAA" w14:textId="77777777" w:rsidR="00BA1886" w:rsidRPr="00BA1886" w:rsidRDefault="00F81B9E" w:rsidP="003346FC">
            <w:pPr>
              <w:spacing w:line="360" w:lineRule="auto"/>
              <w:jc w:val="center"/>
              <w:rPr>
                <w:rFonts w:ascii="Arial" w:hAnsi="Arial" w:cs="Arial"/>
                <w:sz w:val="28"/>
                <w:szCs w:val="28"/>
              </w:rPr>
            </w:pPr>
            <w:r>
              <w:rPr>
                <w:rFonts w:ascii="Arial" w:hAnsi="Arial" w:cs="Arial"/>
                <w:sz w:val="28"/>
                <w:szCs w:val="28"/>
              </w:rPr>
              <w:t>:</w:t>
            </w:r>
          </w:p>
        </w:tc>
        <w:tc>
          <w:tcPr>
            <w:tcW w:w="6663" w:type="dxa"/>
          </w:tcPr>
          <w:p w14:paraId="59D25A4F" w14:textId="77777777" w:rsidR="00BA1886" w:rsidRPr="00BA1886" w:rsidRDefault="00F81B9E" w:rsidP="003346FC">
            <w:pPr>
              <w:spacing w:line="360" w:lineRule="auto"/>
              <w:rPr>
                <w:rFonts w:ascii="Arial" w:hAnsi="Arial" w:cs="Arial"/>
                <w:sz w:val="28"/>
                <w:szCs w:val="28"/>
              </w:rPr>
            </w:pPr>
            <w:r>
              <w:rPr>
                <w:rFonts w:ascii="Arial" w:hAnsi="Arial" w:cs="Arial"/>
                <w:sz w:val="28"/>
                <w:szCs w:val="28"/>
              </w:rPr>
              <w:t>Inspektorat Daerah Provinsi Sumatera Barat</w:t>
            </w:r>
          </w:p>
        </w:tc>
      </w:tr>
      <w:tr w:rsidR="00E14099" w:rsidRPr="00BA1886" w14:paraId="45AED72D" w14:textId="77777777" w:rsidTr="00391CCF">
        <w:tc>
          <w:tcPr>
            <w:tcW w:w="2830" w:type="dxa"/>
          </w:tcPr>
          <w:p w14:paraId="1A63254D" w14:textId="77777777" w:rsidR="00E14099" w:rsidRDefault="00E14099" w:rsidP="003346FC">
            <w:pPr>
              <w:spacing w:line="360" w:lineRule="auto"/>
              <w:rPr>
                <w:rFonts w:ascii="Arial" w:hAnsi="Arial" w:cs="Arial"/>
                <w:sz w:val="28"/>
                <w:szCs w:val="28"/>
              </w:rPr>
            </w:pPr>
            <w:r>
              <w:rPr>
                <w:rFonts w:ascii="Arial" w:hAnsi="Arial" w:cs="Arial"/>
                <w:sz w:val="28"/>
                <w:szCs w:val="28"/>
              </w:rPr>
              <w:t>Program</w:t>
            </w:r>
          </w:p>
        </w:tc>
        <w:tc>
          <w:tcPr>
            <w:tcW w:w="425" w:type="dxa"/>
          </w:tcPr>
          <w:p w14:paraId="689ABCD5" w14:textId="77777777" w:rsidR="00E14099" w:rsidRDefault="00E14099" w:rsidP="003346FC">
            <w:pPr>
              <w:spacing w:line="360" w:lineRule="auto"/>
              <w:jc w:val="center"/>
              <w:rPr>
                <w:rFonts w:ascii="Arial" w:hAnsi="Arial" w:cs="Arial"/>
                <w:sz w:val="28"/>
                <w:szCs w:val="28"/>
              </w:rPr>
            </w:pPr>
            <w:r>
              <w:rPr>
                <w:rFonts w:ascii="Arial" w:hAnsi="Arial" w:cs="Arial"/>
                <w:sz w:val="28"/>
                <w:szCs w:val="28"/>
              </w:rPr>
              <w:t>:</w:t>
            </w:r>
          </w:p>
        </w:tc>
        <w:tc>
          <w:tcPr>
            <w:tcW w:w="6663" w:type="dxa"/>
          </w:tcPr>
          <w:p w14:paraId="134B2A9F" w14:textId="77777777" w:rsidR="00E14099" w:rsidRDefault="00F87787" w:rsidP="006F0CAB">
            <w:pPr>
              <w:spacing w:line="360" w:lineRule="auto"/>
              <w:rPr>
                <w:rFonts w:ascii="Arial" w:hAnsi="Arial" w:cs="Arial"/>
                <w:sz w:val="28"/>
                <w:szCs w:val="28"/>
              </w:rPr>
            </w:pPr>
            <w:r w:rsidRPr="00E341F1">
              <w:rPr>
                <w:rFonts w:ascii="Arial" w:hAnsi="Arial" w:cs="Arial"/>
                <w:sz w:val="28"/>
                <w:szCs w:val="28"/>
              </w:rPr>
              <w:t>6.01.0</w:t>
            </w:r>
            <w:r w:rsidR="006F0CAB">
              <w:rPr>
                <w:rFonts w:ascii="Arial" w:hAnsi="Arial" w:cs="Arial"/>
                <w:sz w:val="28"/>
                <w:szCs w:val="28"/>
              </w:rPr>
              <w:t>1</w:t>
            </w:r>
            <w:r>
              <w:rPr>
                <w:rFonts w:ascii="Arial" w:hAnsi="Arial" w:cs="Arial"/>
                <w:sz w:val="28"/>
                <w:szCs w:val="28"/>
              </w:rPr>
              <w:t xml:space="preserve"> </w:t>
            </w:r>
            <w:r w:rsidR="009A0D6F" w:rsidRPr="00E14099">
              <w:rPr>
                <w:rFonts w:ascii="Arial" w:hAnsi="Arial" w:cs="Arial"/>
                <w:sz w:val="28"/>
                <w:szCs w:val="28"/>
              </w:rPr>
              <w:t>Program Pen</w:t>
            </w:r>
            <w:r w:rsidR="006F0CAB">
              <w:rPr>
                <w:rFonts w:ascii="Arial" w:hAnsi="Arial" w:cs="Arial"/>
                <w:sz w:val="28"/>
                <w:szCs w:val="28"/>
              </w:rPr>
              <w:t>unjang Urusan Pemerintahan Daerah Provinsi</w:t>
            </w:r>
          </w:p>
        </w:tc>
      </w:tr>
      <w:tr w:rsidR="00E14099" w:rsidRPr="00BA1886" w14:paraId="25FA9F22" w14:textId="77777777" w:rsidTr="00391CCF">
        <w:tc>
          <w:tcPr>
            <w:tcW w:w="2830" w:type="dxa"/>
          </w:tcPr>
          <w:p w14:paraId="5F81A2C7" w14:textId="77777777" w:rsidR="00E14099" w:rsidRPr="00BA1886" w:rsidRDefault="00E14099" w:rsidP="003346FC">
            <w:pPr>
              <w:spacing w:line="360" w:lineRule="auto"/>
              <w:rPr>
                <w:rFonts w:ascii="Arial" w:hAnsi="Arial" w:cs="Arial"/>
                <w:sz w:val="28"/>
                <w:szCs w:val="28"/>
              </w:rPr>
            </w:pPr>
            <w:r w:rsidRPr="00BA1886">
              <w:rPr>
                <w:rFonts w:ascii="Arial" w:hAnsi="Arial" w:cs="Arial"/>
                <w:sz w:val="28"/>
                <w:szCs w:val="28"/>
              </w:rPr>
              <w:t>Kegiatan</w:t>
            </w:r>
          </w:p>
        </w:tc>
        <w:tc>
          <w:tcPr>
            <w:tcW w:w="425" w:type="dxa"/>
          </w:tcPr>
          <w:p w14:paraId="0B4E866F" w14:textId="77777777" w:rsidR="00E14099" w:rsidRPr="00BA1886" w:rsidRDefault="00E14099" w:rsidP="003346FC">
            <w:pPr>
              <w:spacing w:line="360" w:lineRule="auto"/>
              <w:jc w:val="center"/>
              <w:rPr>
                <w:rFonts w:ascii="Arial" w:hAnsi="Arial" w:cs="Arial"/>
                <w:sz w:val="28"/>
                <w:szCs w:val="28"/>
              </w:rPr>
            </w:pPr>
            <w:r w:rsidRPr="00BA1886">
              <w:rPr>
                <w:rFonts w:ascii="Arial" w:hAnsi="Arial" w:cs="Arial"/>
                <w:sz w:val="28"/>
                <w:szCs w:val="28"/>
              </w:rPr>
              <w:t>:</w:t>
            </w:r>
          </w:p>
        </w:tc>
        <w:tc>
          <w:tcPr>
            <w:tcW w:w="6663" w:type="dxa"/>
          </w:tcPr>
          <w:p w14:paraId="5E881781" w14:textId="77777777" w:rsidR="00E14099" w:rsidRPr="00BA1886" w:rsidRDefault="00F87787" w:rsidP="006F0CAB">
            <w:pPr>
              <w:spacing w:line="360" w:lineRule="auto"/>
              <w:rPr>
                <w:rFonts w:ascii="Arial" w:hAnsi="Arial" w:cs="Arial"/>
                <w:sz w:val="28"/>
                <w:szCs w:val="28"/>
              </w:rPr>
            </w:pPr>
            <w:r w:rsidRPr="00F87787">
              <w:rPr>
                <w:rFonts w:ascii="Arial" w:hAnsi="Arial" w:cs="Arial"/>
                <w:sz w:val="28"/>
                <w:szCs w:val="28"/>
              </w:rPr>
              <w:t>6.01.0</w:t>
            </w:r>
            <w:r w:rsidR="006F0CAB">
              <w:rPr>
                <w:rFonts w:ascii="Arial" w:hAnsi="Arial" w:cs="Arial"/>
                <w:sz w:val="28"/>
                <w:szCs w:val="28"/>
              </w:rPr>
              <w:t>1</w:t>
            </w:r>
            <w:r w:rsidRPr="00F87787">
              <w:rPr>
                <w:rFonts w:ascii="Arial" w:hAnsi="Arial" w:cs="Arial"/>
                <w:sz w:val="28"/>
                <w:szCs w:val="28"/>
              </w:rPr>
              <w:t>.1.0</w:t>
            </w:r>
            <w:r w:rsidR="006F0CAB">
              <w:rPr>
                <w:rFonts w:ascii="Arial" w:hAnsi="Arial" w:cs="Arial"/>
                <w:sz w:val="28"/>
                <w:szCs w:val="28"/>
              </w:rPr>
              <w:t>1</w:t>
            </w:r>
            <w:r w:rsidRPr="00F87787">
              <w:rPr>
                <w:rFonts w:ascii="Arial" w:hAnsi="Arial" w:cs="Arial"/>
                <w:sz w:val="28"/>
                <w:szCs w:val="28"/>
              </w:rPr>
              <w:t xml:space="preserve"> </w:t>
            </w:r>
            <w:r>
              <w:rPr>
                <w:rFonts w:ascii="Arial" w:hAnsi="Arial" w:cs="Arial"/>
                <w:sz w:val="28"/>
                <w:szCs w:val="28"/>
              </w:rPr>
              <w:t xml:space="preserve"> </w:t>
            </w:r>
            <w:r w:rsidR="00E14099" w:rsidRPr="00E14099">
              <w:rPr>
                <w:rFonts w:ascii="Arial" w:hAnsi="Arial" w:cs="Arial"/>
                <w:sz w:val="28"/>
                <w:szCs w:val="28"/>
              </w:rPr>
              <w:t>Pe</w:t>
            </w:r>
            <w:r w:rsidR="006F0CAB">
              <w:rPr>
                <w:rFonts w:ascii="Arial" w:hAnsi="Arial" w:cs="Arial"/>
                <w:sz w:val="28"/>
                <w:szCs w:val="28"/>
              </w:rPr>
              <w:t>rencanaan, Penganggaran dan Evaluasi Kinerja Perangkat Daerah</w:t>
            </w:r>
          </w:p>
        </w:tc>
      </w:tr>
      <w:tr w:rsidR="00E14099" w:rsidRPr="00BA1886" w14:paraId="4776C22F" w14:textId="77777777" w:rsidTr="00391CCF">
        <w:tc>
          <w:tcPr>
            <w:tcW w:w="2830" w:type="dxa"/>
          </w:tcPr>
          <w:p w14:paraId="1AB7AB14" w14:textId="77777777" w:rsidR="00E14099" w:rsidRPr="00BA1886" w:rsidRDefault="00A726D1" w:rsidP="003346FC">
            <w:pPr>
              <w:spacing w:line="360" w:lineRule="auto"/>
              <w:rPr>
                <w:rFonts w:ascii="Arial" w:hAnsi="Arial" w:cs="Arial"/>
                <w:sz w:val="28"/>
                <w:szCs w:val="28"/>
              </w:rPr>
            </w:pPr>
            <w:r>
              <w:rPr>
                <w:rFonts w:ascii="Arial" w:hAnsi="Arial" w:cs="Arial"/>
                <w:sz w:val="28"/>
                <w:szCs w:val="28"/>
              </w:rPr>
              <w:t>Sub Kegiatan</w:t>
            </w:r>
          </w:p>
        </w:tc>
        <w:tc>
          <w:tcPr>
            <w:tcW w:w="425" w:type="dxa"/>
          </w:tcPr>
          <w:p w14:paraId="132ADBEF" w14:textId="77777777" w:rsidR="00E14099" w:rsidRPr="00BA1886" w:rsidRDefault="00A726D1" w:rsidP="003346FC">
            <w:pPr>
              <w:spacing w:line="360" w:lineRule="auto"/>
              <w:jc w:val="center"/>
              <w:rPr>
                <w:rFonts w:ascii="Arial" w:hAnsi="Arial" w:cs="Arial"/>
                <w:sz w:val="28"/>
                <w:szCs w:val="28"/>
              </w:rPr>
            </w:pPr>
            <w:r>
              <w:rPr>
                <w:rFonts w:ascii="Arial" w:hAnsi="Arial" w:cs="Arial"/>
                <w:sz w:val="28"/>
                <w:szCs w:val="28"/>
              </w:rPr>
              <w:t>:</w:t>
            </w:r>
          </w:p>
        </w:tc>
        <w:tc>
          <w:tcPr>
            <w:tcW w:w="6663" w:type="dxa"/>
          </w:tcPr>
          <w:p w14:paraId="6E44261B" w14:textId="77777777" w:rsidR="00E14099" w:rsidRPr="00BA1886" w:rsidRDefault="00F87787" w:rsidP="006F0CAB">
            <w:pPr>
              <w:spacing w:line="360" w:lineRule="auto"/>
              <w:rPr>
                <w:rFonts w:ascii="Arial" w:hAnsi="Arial" w:cs="Arial"/>
                <w:sz w:val="28"/>
                <w:szCs w:val="28"/>
              </w:rPr>
            </w:pPr>
            <w:r w:rsidRPr="00F87787">
              <w:rPr>
                <w:rFonts w:ascii="Arial" w:hAnsi="Arial" w:cs="Arial"/>
                <w:sz w:val="28"/>
                <w:szCs w:val="28"/>
              </w:rPr>
              <w:t>6.01.0</w:t>
            </w:r>
            <w:r w:rsidR="006F0CAB">
              <w:rPr>
                <w:rFonts w:ascii="Arial" w:hAnsi="Arial" w:cs="Arial"/>
                <w:sz w:val="28"/>
                <w:szCs w:val="28"/>
              </w:rPr>
              <w:t>1</w:t>
            </w:r>
            <w:r w:rsidRPr="00F87787">
              <w:rPr>
                <w:rFonts w:ascii="Arial" w:hAnsi="Arial" w:cs="Arial"/>
                <w:sz w:val="28"/>
                <w:szCs w:val="28"/>
              </w:rPr>
              <w:t>.1.0</w:t>
            </w:r>
            <w:r w:rsidR="006F0CAB">
              <w:rPr>
                <w:rFonts w:ascii="Arial" w:hAnsi="Arial" w:cs="Arial"/>
                <w:sz w:val="28"/>
                <w:szCs w:val="28"/>
              </w:rPr>
              <w:t>1</w:t>
            </w:r>
            <w:r w:rsidRPr="00F87787">
              <w:rPr>
                <w:rFonts w:ascii="Arial" w:hAnsi="Arial" w:cs="Arial"/>
                <w:sz w:val="28"/>
                <w:szCs w:val="28"/>
              </w:rPr>
              <w:t>.0</w:t>
            </w:r>
            <w:r w:rsidR="00780743">
              <w:rPr>
                <w:rFonts w:ascii="Arial" w:hAnsi="Arial" w:cs="Arial"/>
                <w:sz w:val="28"/>
                <w:szCs w:val="28"/>
              </w:rPr>
              <w:t>00</w:t>
            </w:r>
            <w:r w:rsidR="006F0CAB">
              <w:rPr>
                <w:rFonts w:ascii="Arial" w:hAnsi="Arial" w:cs="Arial"/>
                <w:sz w:val="28"/>
                <w:szCs w:val="28"/>
              </w:rPr>
              <w:t>1</w:t>
            </w:r>
            <w:r>
              <w:rPr>
                <w:rFonts w:ascii="Arial" w:hAnsi="Arial" w:cs="Arial"/>
                <w:sz w:val="28"/>
                <w:szCs w:val="28"/>
              </w:rPr>
              <w:t xml:space="preserve"> </w:t>
            </w:r>
            <w:r w:rsidR="00E14099">
              <w:rPr>
                <w:rFonts w:ascii="Arial" w:hAnsi="Arial" w:cs="Arial"/>
                <w:sz w:val="28"/>
                <w:szCs w:val="28"/>
              </w:rPr>
              <w:t>P</w:t>
            </w:r>
            <w:r w:rsidR="00E14099" w:rsidRPr="00F81B9E">
              <w:rPr>
                <w:rFonts w:ascii="Arial" w:hAnsi="Arial" w:cs="Arial"/>
                <w:sz w:val="28"/>
                <w:szCs w:val="28"/>
              </w:rPr>
              <w:t>e</w:t>
            </w:r>
            <w:r w:rsidR="007D7528">
              <w:rPr>
                <w:rFonts w:ascii="Arial" w:hAnsi="Arial" w:cs="Arial"/>
                <w:sz w:val="28"/>
                <w:szCs w:val="28"/>
              </w:rPr>
              <w:t>n</w:t>
            </w:r>
            <w:r w:rsidR="006F0CAB">
              <w:rPr>
                <w:rFonts w:ascii="Arial" w:hAnsi="Arial" w:cs="Arial"/>
                <w:sz w:val="28"/>
                <w:szCs w:val="28"/>
              </w:rPr>
              <w:t>yusunan Dokumen Perencanaan Perangkat Daerah</w:t>
            </w:r>
          </w:p>
        </w:tc>
      </w:tr>
      <w:tr w:rsidR="009E7C6A" w:rsidRPr="00BA1886" w14:paraId="1B744916" w14:textId="77777777" w:rsidTr="00391CCF">
        <w:tc>
          <w:tcPr>
            <w:tcW w:w="2830" w:type="dxa"/>
          </w:tcPr>
          <w:p w14:paraId="32045FF7" w14:textId="77777777" w:rsidR="009E7C6A" w:rsidRPr="00BA1886" w:rsidRDefault="009E7C6A" w:rsidP="003346FC">
            <w:pPr>
              <w:spacing w:line="360" w:lineRule="auto"/>
              <w:rPr>
                <w:rFonts w:ascii="Arial" w:hAnsi="Arial" w:cs="Arial"/>
                <w:sz w:val="28"/>
                <w:szCs w:val="28"/>
              </w:rPr>
            </w:pPr>
            <w:r>
              <w:rPr>
                <w:rFonts w:ascii="Arial" w:hAnsi="Arial" w:cs="Arial"/>
                <w:sz w:val="28"/>
                <w:szCs w:val="28"/>
              </w:rPr>
              <w:t xml:space="preserve">Pagu </w:t>
            </w:r>
            <w:r w:rsidRPr="00BA1886">
              <w:rPr>
                <w:rFonts w:ascii="Arial" w:hAnsi="Arial" w:cs="Arial"/>
                <w:sz w:val="28"/>
                <w:szCs w:val="28"/>
              </w:rPr>
              <w:t>Anggaran</w:t>
            </w:r>
          </w:p>
        </w:tc>
        <w:tc>
          <w:tcPr>
            <w:tcW w:w="425" w:type="dxa"/>
          </w:tcPr>
          <w:p w14:paraId="6CE246DE" w14:textId="77777777" w:rsidR="009E7C6A" w:rsidRPr="00BA1886" w:rsidRDefault="009E7C6A" w:rsidP="003346FC">
            <w:pPr>
              <w:spacing w:line="360" w:lineRule="auto"/>
              <w:jc w:val="center"/>
              <w:rPr>
                <w:rFonts w:ascii="Arial" w:hAnsi="Arial" w:cs="Arial"/>
                <w:sz w:val="28"/>
                <w:szCs w:val="28"/>
              </w:rPr>
            </w:pPr>
            <w:r w:rsidRPr="00BA1886">
              <w:rPr>
                <w:rFonts w:ascii="Arial" w:hAnsi="Arial" w:cs="Arial"/>
                <w:sz w:val="28"/>
                <w:szCs w:val="28"/>
              </w:rPr>
              <w:t xml:space="preserve">: </w:t>
            </w:r>
          </w:p>
        </w:tc>
        <w:tc>
          <w:tcPr>
            <w:tcW w:w="6663" w:type="dxa"/>
          </w:tcPr>
          <w:p w14:paraId="3FC59F12" w14:textId="11D937D4" w:rsidR="009E7C6A" w:rsidRPr="00BA1886" w:rsidRDefault="009E7C6A" w:rsidP="006F0CAB">
            <w:pPr>
              <w:spacing w:line="360" w:lineRule="auto"/>
              <w:rPr>
                <w:rFonts w:ascii="Arial" w:hAnsi="Arial" w:cs="Arial"/>
                <w:sz w:val="28"/>
                <w:szCs w:val="28"/>
              </w:rPr>
            </w:pPr>
            <w:r>
              <w:rPr>
                <w:rFonts w:ascii="Arial" w:hAnsi="Arial" w:cs="Arial"/>
                <w:sz w:val="28"/>
                <w:szCs w:val="28"/>
              </w:rPr>
              <w:t xml:space="preserve">Rp. </w:t>
            </w:r>
            <w:r w:rsidR="00154081">
              <w:rPr>
                <w:rFonts w:ascii="Arial" w:hAnsi="Arial" w:cs="Arial"/>
                <w:sz w:val="28"/>
                <w:szCs w:val="28"/>
              </w:rPr>
              <w:t>33</w:t>
            </w:r>
            <w:r w:rsidR="00E675C9" w:rsidRPr="00E675C9">
              <w:rPr>
                <w:rFonts w:ascii="Arial" w:hAnsi="Arial" w:cs="Arial"/>
                <w:sz w:val="28"/>
                <w:szCs w:val="28"/>
              </w:rPr>
              <w:t>.</w:t>
            </w:r>
            <w:r w:rsidR="00154081">
              <w:rPr>
                <w:rFonts w:ascii="Arial" w:hAnsi="Arial" w:cs="Arial"/>
                <w:sz w:val="28"/>
                <w:szCs w:val="28"/>
              </w:rPr>
              <w:t>725</w:t>
            </w:r>
            <w:r w:rsidR="00E675C9" w:rsidRPr="00E675C9">
              <w:rPr>
                <w:rFonts w:ascii="Arial" w:hAnsi="Arial" w:cs="Arial"/>
                <w:sz w:val="28"/>
                <w:szCs w:val="28"/>
              </w:rPr>
              <w:t>.</w:t>
            </w:r>
            <w:r w:rsidR="00154081">
              <w:rPr>
                <w:rFonts w:ascii="Arial" w:hAnsi="Arial" w:cs="Arial"/>
                <w:sz w:val="28"/>
                <w:szCs w:val="28"/>
              </w:rPr>
              <w:t>0</w:t>
            </w:r>
            <w:r w:rsidR="00E675C9" w:rsidRPr="00E675C9">
              <w:rPr>
                <w:rFonts w:ascii="Arial" w:hAnsi="Arial" w:cs="Arial"/>
                <w:sz w:val="28"/>
                <w:szCs w:val="28"/>
              </w:rPr>
              <w:t>00</w:t>
            </w:r>
            <w:r w:rsidR="00E675C9">
              <w:rPr>
                <w:rFonts w:ascii="Arial" w:hAnsi="Arial" w:cs="Arial"/>
                <w:sz w:val="28"/>
                <w:szCs w:val="28"/>
              </w:rPr>
              <w:t>,-</w:t>
            </w:r>
          </w:p>
        </w:tc>
      </w:tr>
      <w:tr w:rsidR="003C11F5" w:rsidRPr="00BA1886" w14:paraId="5E1278E4" w14:textId="77777777" w:rsidTr="00391CCF">
        <w:tc>
          <w:tcPr>
            <w:tcW w:w="2830" w:type="dxa"/>
          </w:tcPr>
          <w:p w14:paraId="572498C6" w14:textId="77777777" w:rsidR="003C11F5" w:rsidRPr="00BA1886" w:rsidRDefault="003C11F5" w:rsidP="003346FC">
            <w:pPr>
              <w:spacing w:line="360" w:lineRule="auto"/>
              <w:rPr>
                <w:rFonts w:ascii="Arial" w:hAnsi="Arial" w:cs="Arial"/>
                <w:sz w:val="28"/>
                <w:szCs w:val="28"/>
              </w:rPr>
            </w:pPr>
            <w:r>
              <w:rPr>
                <w:rFonts w:ascii="Arial" w:hAnsi="Arial" w:cs="Arial"/>
                <w:sz w:val="28"/>
                <w:szCs w:val="28"/>
              </w:rPr>
              <w:t>Lokasi Kegiatan</w:t>
            </w:r>
          </w:p>
        </w:tc>
        <w:tc>
          <w:tcPr>
            <w:tcW w:w="425" w:type="dxa"/>
          </w:tcPr>
          <w:p w14:paraId="3205BE38" w14:textId="77777777" w:rsidR="003C11F5" w:rsidRPr="00BA1886" w:rsidRDefault="003C11F5" w:rsidP="003346FC">
            <w:pPr>
              <w:spacing w:line="360" w:lineRule="auto"/>
              <w:jc w:val="center"/>
              <w:rPr>
                <w:rFonts w:ascii="Arial" w:hAnsi="Arial" w:cs="Arial"/>
                <w:sz w:val="28"/>
                <w:szCs w:val="28"/>
              </w:rPr>
            </w:pPr>
            <w:r>
              <w:rPr>
                <w:rFonts w:ascii="Arial" w:hAnsi="Arial" w:cs="Arial"/>
                <w:sz w:val="28"/>
                <w:szCs w:val="28"/>
              </w:rPr>
              <w:t xml:space="preserve">: </w:t>
            </w:r>
          </w:p>
        </w:tc>
        <w:tc>
          <w:tcPr>
            <w:tcW w:w="6663" w:type="dxa"/>
          </w:tcPr>
          <w:p w14:paraId="215F3F77" w14:textId="77777777" w:rsidR="003C11F5" w:rsidRPr="00BA1886" w:rsidRDefault="001565F5" w:rsidP="003346FC">
            <w:pPr>
              <w:spacing w:line="360" w:lineRule="auto"/>
              <w:rPr>
                <w:rFonts w:ascii="Arial" w:hAnsi="Arial" w:cs="Arial"/>
                <w:sz w:val="28"/>
                <w:szCs w:val="28"/>
              </w:rPr>
            </w:pPr>
            <w:r>
              <w:rPr>
                <w:rFonts w:ascii="Arial" w:hAnsi="Arial" w:cs="Arial"/>
                <w:sz w:val="28"/>
                <w:szCs w:val="28"/>
              </w:rPr>
              <w:t xml:space="preserve">Provinsi </w:t>
            </w:r>
            <w:r w:rsidR="003C11F5">
              <w:rPr>
                <w:rFonts w:ascii="Arial" w:hAnsi="Arial" w:cs="Arial"/>
                <w:sz w:val="28"/>
                <w:szCs w:val="28"/>
              </w:rPr>
              <w:t>Sumatera Barat</w:t>
            </w:r>
          </w:p>
        </w:tc>
      </w:tr>
      <w:tr w:rsidR="003C11F5" w:rsidRPr="00BA1886" w14:paraId="2E68216A" w14:textId="77777777" w:rsidTr="00391CCF">
        <w:tc>
          <w:tcPr>
            <w:tcW w:w="2830" w:type="dxa"/>
          </w:tcPr>
          <w:p w14:paraId="05B4B9AB" w14:textId="77777777" w:rsidR="003C11F5" w:rsidRDefault="003C11F5" w:rsidP="003346FC">
            <w:pPr>
              <w:spacing w:line="360" w:lineRule="auto"/>
              <w:rPr>
                <w:rFonts w:ascii="Arial" w:hAnsi="Arial" w:cs="Arial"/>
                <w:sz w:val="28"/>
                <w:szCs w:val="28"/>
              </w:rPr>
            </w:pPr>
            <w:r>
              <w:rPr>
                <w:rFonts w:ascii="Arial" w:hAnsi="Arial" w:cs="Arial"/>
                <w:sz w:val="28"/>
                <w:szCs w:val="28"/>
              </w:rPr>
              <w:t xml:space="preserve">Jadwal Pelaksanaan </w:t>
            </w:r>
          </w:p>
        </w:tc>
        <w:tc>
          <w:tcPr>
            <w:tcW w:w="425" w:type="dxa"/>
          </w:tcPr>
          <w:p w14:paraId="01438BBF" w14:textId="77777777" w:rsidR="003C11F5" w:rsidRDefault="003C11F5" w:rsidP="003346FC">
            <w:pPr>
              <w:spacing w:line="360" w:lineRule="auto"/>
              <w:jc w:val="center"/>
              <w:rPr>
                <w:rFonts w:ascii="Arial" w:hAnsi="Arial" w:cs="Arial"/>
                <w:sz w:val="28"/>
                <w:szCs w:val="28"/>
              </w:rPr>
            </w:pPr>
            <w:r>
              <w:rPr>
                <w:rFonts w:ascii="Arial" w:hAnsi="Arial" w:cs="Arial"/>
                <w:sz w:val="28"/>
                <w:szCs w:val="28"/>
              </w:rPr>
              <w:t xml:space="preserve">: </w:t>
            </w:r>
          </w:p>
        </w:tc>
        <w:tc>
          <w:tcPr>
            <w:tcW w:w="6663" w:type="dxa"/>
          </w:tcPr>
          <w:p w14:paraId="1754E1D3" w14:textId="77777777" w:rsidR="003C11F5" w:rsidRDefault="00402F35" w:rsidP="003346FC">
            <w:pPr>
              <w:spacing w:line="360" w:lineRule="auto"/>
              <w:rPr>
                <w:rFonts w:ascii="Arial" w:hAnsi="Arial" w:cs="Arial"/>
                <w:sz w:val="28"/>
                <w:szCs w:val="28"/>
              </w:rPr>
            </w:pPr>
            <w:r>
              <w:rPr>
                <w:rFonts w:ascii="Arial" w:hAnsi="Arial" w:cs="Arial"/>
                <w:sz w:val="28"/>
                <w:szCs w:val="28"/>
              </w:rPr>
              <w:t xml:space="preserve">Januari  – Desember </w:t>
            </w:r>
          </w:p>
        </w:tc>
      </w:tr>
      <w:tr w:rsidR="003C11F5" w:rsidRPr="00BA1886" w14:paraId="79929C9A" w14:textId="77777777" w:rsidTr="00391CCF">
        <w:tc>
          <w:tcPr>
            <w:tcW w:w="2830" w:type="dxa"/>
          </w:tcPr>
          <w:p w14:paraId="6BD6A29B" w14:textId="77777777" w:rsidR="003C11F5" w:rsidRPr="00BA1886" w:rsidRDefault="00EF34C7" w:rsidP="003346FC">
            <w:pPr>
              <w:spacing w:line="360" w:lineRule="auto"/>
              <w:rPr>
                <w:rFonts w:ascii="Arial" w:hAnsi="Arial" w:cs="Arial"/>
                <w:sz w:val="28"/>
                <w:szCs w:val="28"/>
              </w:rPr>
            </w:pPr>
            <w:r>
              <w:rPr>
                <w:rFonts w:ascii="Arial" w:hAnsi="Arial" w:cs="Arial"/>
                <w:sz w:val="28"/>
                <w:szCs w:val="28"/>
              </w:rPr>
              <w:t>Tahun Anggaran</w:t>
            </w:r>
          </w:p>
        </w:tc>
        <w:tc>
          <w:tcPr>
            <w:tcW w:w="425" w:type="dxa"/>
          </w:tcPr>
          <w:p w14:paraId="2428F442" w14:textId="77777777" w:rsidR="003C11F5" w:rsidRPr="00BA1886" w:rsidRDefault="00EF34C7" w:rsidP="003346FC">
            <w:pPr>
              <w:spacing w:line="360" w:lineRule="auto"/>
              <w:jc w:val="center"/>
              <w:rPr>
                <w:rFonts w:ascii="Arial" w:hAnsi="Arial" w:cs="Arial"/>
                <w:sz w:val="28"/>
                <w:szCs w:val="28"/>
              </w:rPr>
            </w:pPr>
            <w:r>
              <w:rPr>
                <w:rFonts w:ascii="Arial" w:hAnsi="Arial" w:cs="Arial"/>
                <w:sz w:val="28"/>
                <w:szCs w:val="28"/>
              </w:rPr>
              <w:t xml:space="preserve">: </w:t>
            </w:r>
          </w:p>
        </w:tc>
        <w:tc>
          <w:tcPr>
            <w:tcW w:w="6663" w:type="dxa"/>
          </w:tcPr>
          <w:p w14:paraId="522F3F0C" w14:textId="7EDF7333" w:rsidR="003C11F5" w:rsidRPr="00BA1886" w:rsidRDefault="00EF34C7" w:rsidP="003346FC">
            <w:pPr>
              <w:spacing w:line="360" w:lineRule="auto"/>
              <w:rPr>
                <w:rFonts w:ascii="Arial" w:hAnsi="Arial" w:cs="Arial"/>
                <w:sz w:val="28"/>
                <w:szCs w:val="28"/>
              </w:rPr>
            </w:pPr>
            <w:r>
              <w:rPr>
                <w:rFonts w:ascii="Arial" w:hAnsi="Arial" w:cs="Arial"/>
                <w:sz w:val="28"/>
                <w:szCs w:val="28"/>
              </w:rPr>
              <w:t>202</w:t>
            </w:r>
            <w:r w:rsidR="00154081">
              <w:rPr>
                <w:rFonts w:ascii="Arial" w:hAnsi="Arial" w:cs="Arial"/>
                <w:sz w:val="28"/>
                <w:szCs w:val="28"/>
              </w:rPr>
              <w:t>5</w:t>
            </w:r>
          </w:p>
        </w:tc>
      </w:tr>
      <w:tr w:rsidR="003C11F5" w:rsidRPr="00BA1886" w14:paraId="010A24CD" w14:textId="77777777" w:rsidTr="00391CCF">
        <w:tc>
          <w:tcPr>
            <w:tcW w:w="2830" w:type="dxa"/>
          </w:tcPr>
          <w:p w14:paraId="088EB9B5" w14:textId="77777777" w:rsidR="003C11F5" w:rsidRPr="00BA1886" w:rsidRDefault="003C11F5" w:rsidP="003346FC">
            <w:pPr>
              <w:spacing w:line="360" w:lineRule="auto"/>
              <w:rPr>
                <w:rFonts w:ascii="Arial" w:hAnsi="Arial" w:cs="Arial"/>
                <w:sz w:val="28"/>
                <w:szCs w:val="28"/>
              </w:rPr>
            </w:pPr>
          </w:p>
        </w:tc>
        <w:tc>
          <w:tcPr>
            <w:tcW w:w="425" w:type="dxa"/>
          </w:tcPr>
          <w:p w14:paraId="66770EAC" w14:textId="77777777" w:rsidR="003C11F5" w:rsidRPr="00BA1886" w:rsidRDefault="003C11F5" w:rsidP="003346FC">
            <w:pPr>
              <w:spacing w:line="360" w:lineRule="auto"/>
              <w:jc w:val="center"/>
              <w:rPr>
                <w:rFonts w:ascii="Arial" w:hAnsi="Arial" w:cs="Arial"/>
                <w:sz w:val="28"/>
                <w:szCs w:val="28"/>
              </w:rPr>
            </w:pPr>
          </w:p>
        </w:tc>
        <w:tc>
          <w:tcPr>
            <w:tcW w:w="6663" w:type="dxa"/>
          </w:tcPr>
          <w:p w14:paraId="007AC5FD" w14:textId="77777777" w:rsidR="003C11F5" w:rsidRPr="00BA1886" w:rsidRDefault="003C11F5" w:rsidP="003346FC">
            <w:pPr>
              <w:spacing w:line="360" w:lineRule="auto"/>
              <w:rPr>
                <w:rFonts w:ascii="Arial" w:hAnsi="Arial" w:cs="Arial"/>
                <w:sz w:val="28"/>
                <w:szCs w:val="28"/>
              </w:rPr>
            </w:pPr>
          </w:p>
        </w:tc>
      </w:tr>
      <w:tr w:rsidR="003C11F5" w:rsidRPr="00BA1886" w14:paraId="2389C926" w14:textId="77777777" w:rsidTr="00391CCF">
        <w:tc>
          <w:tcPr>
            <w:tcW w:w="2830" w:type="dxa"/>
          </w:tcPr>
          <w:p w14:paraId="7D326E30" w14:textId="77777777" w:rsidR="003C11F5" w:rsidRPr="00BA1886" w:rsidRDefault="003C11F5" w:rsidP="003346FC">
            <w:pPr>
              <w:spacing w:line="360" w:lineRule="auto"/>
              <w:rPr>
                <w:rFonts w:ascii="Arial" w:hAnsi="Arial" w:cs="Arial"/>
                <w:sz w:val="28"/>
                <w:szCs w:val="28"/>
              </w:rPr>
            </w:pPr>
          </w:p>
        </w:tc>
        <w:tc>
          <w:tcPr>
            <w:tcW w:w="425" w:type="dxa"/>
          </w:tcPr>
          <w:p w14:paraId="12BA291A" w14:textId="77777777" w:rsidR="003C11F5" w:rsidRPr="00BA1886" w:rsidRDefault="003C11F5" w:rsidP="003346FC">
            <w:pPr>
              <w:spacing w:line="360" w:lineRule="auto"/>
              <w:jc w:val="center"/>
              <w:rPr>
                <w:rFonts w:ascii="Arial" w:hAnsi="Arial" w:cs="Arial"/>
                <w:sz w:val="28"/>
                <w:szCs w:val="28"/>
              </w:rPr>
            </w:pPr>
          </w:p>
        </w:tc>
        <w:tc>
          <w:tcPr>
            <w:tcW w:w="6663" w:type="dxa"/>
          </w:tcPr>
          <w:p w14:paraId="0AC786C4" w14:textId="77777777" w:rsidR="003C11F5" w:rsidRPr="00BA1886" w:rsidRDefault="003C11F5" w:rsidP="003346FC">
            <w:pPr>
              <w:spacing w:line="360" w:lineRule="auto"/>
              <w:rPr>
                <w:rFonts w:ascii="Arial" w:hAnsi="Arial" w:cs="Arial"/>
                <w:sz w:val="28"/>
                <w:szCs w:val="28"/>
              </w:rPr>
            </w:pPr>
          </w:p>
        </w:tc>
      </w:tr>
      <w:tr w:rsidR="003C11F5" w:rsidRPr="00BA1886" w14:paraId="2DFBAB19" w14:textId="77777777" w:rsidTr="00391CCF">
        <w:tc>
          <w:tcPr>
            <w:tcW w:w="2830" w:type="dxa"/>
          </w:tcPr>
          <w:p w14:paraId="77F67644" w14:textId="77777777" w:rsidR="003C11F5" w:rsidRDefault="003C11F5" w:rsidP="003346FC">
            <w:pPr>
              <w:spacing w:line="360" w:lineRule="auto"/>
              <w:rPr>
                <w:rFonts w:ascii="Arial" w:hAnsi="Arial" w:cs="Arial"/>
                <w:sz w:val="28"/>
                <w:szCs w:val="28"/>
              </w:rPr>
            </w:pPr>
          </w:p>
        </w:tc>
        <w:tc>
          <w:tcPr>
            <w:tcW w:w="425" w:type="dxa"/>
          </w:tcPr>
          <w:p w14:paraId="45240923" w14:textId="77777777" w:rsidR="003C11F5" w:rsidRDefault="003C11F5" w:rsidP="003346FC">
            <w:pPr>
              <w:spacing w:line="360" w:lineRule="auto"/>
              <w:jc w:val="center"/>
              <w:rPr>
                <w:rFonts w:ascii="Arial" w:hAnsi="Arial" w:cs="Arial"/>
                <w:sz w:val="28"/>
                <w:szCs w:val="28"/>
              </w:rPr>
            </w:pPr>
          </w:p>
        </w:tc>
        <w:tc>
          <w:tcPr>
            <w:tcW w:w="6663" w:type="dxa"/>
          </w:tcPr>
          <w:p w14:paraId="127F5610" w14:textId="77777777" w:rsidR="003C11F5" w:rsidRDefault="003C11F5" w:rsidP="003346FC">
            <w:pPr>
              <w:spacing w:line="360" w:lineRule="auto"/>
              <w:rPr>
                <w:rFonts w:ascii="Arial" w:hAnsi="Arial" w:cs="Arial"/>
                <w:sz w:val="28"/>
                <w:szCs w:val="28"/>
              </w:rPr>
            </w:pPr>
          </w:p>
          <w:p w14:paraId="3A156F31" w14:textId="77777777" w:rsidR="004B5DB9" w:rsidRDefault="004B5DB9" w:rsidP="003346FC">
            <w:pPr>
              <w:spacing w:line="360" w:lineRule="auto"/>
              <w:rPr>
                <w:rFonts w:ascii="Arial" w:hAnsi="Arial" w:cs="Arial"/>
                <w:sz w:val="28"/>
                <w:szCs w:val="28"/>
              </w:rPr>
            </w:pPr>
          </w:p>
          <w:p w14:paraId="63577A4C" w14:textId="77777777" w:rsidR="004B5DB9" w:rsidRDefault="004B5DB9" w:rsidP="003346FC">
            <w:pPr>
              <w:spacing w:line="360" w:lineRule="auto"/>
              <w:rPr>
                <w:rFonts w:ascii="Arial" w:hAnsi="Arial" w:cs="Arial"/>
                <w:sz w:val="28"/>
                <w:szCs w:val="28"/>
              </w:rPr>
            </w:pPr>
          </w:p>
        </w:tc>
      </w:tr>
    </w:tbl>
    <w:p w14:paraId="2ADFB0BB" w14:textId="77777777" w:rsidR="00780743" w:rsidRDefault="00780743" w:rsidP="003346FC">
      <w:pPr>
        <w:spacing w:after="0" w:line="360" w:lineRule="auto"/>
        <w:jc w:val="center"/>
        <w:rPr>
          <w:rFonts w:ascii="Arial" w:hAnsi="Arial" w:cs="Arial"/>
          <w:b/>
          <w:sz w:val="24"/>
          <w:szCs w:val="24"/>
        </w:rPr>
      </w:pPr>
    </w:p>
    <w:p w14:paraId="628BB6D2" w14:textId="77777777" w:rsidR="007E172E" w:rsidRPr="00355075" w:rsidRDefault="00AD66B1" w:rsidP="003346FC">
      <w:pPr>
        <w:spacing w:after="0" w:line="360" w:lineRule="auto"/>
        <w:jc w:val="center"/>
        <w:rPr>
          <w:rFonts w:ascii="Arial" w:hAnsi="Arial" w:cs="Arial"/>
          <w:b/>
          <w:sz w:val="24"/>
          <w:szCs w:val="24"/>
        </w:rPr>
      </w:pPr>
      <w:r w:rsidRPr="00355075">
        <w:rPr>
          <w:rFonts w:ascii="Arial" w:hAnsi="Arial" w:cs="Arial"/>
          <w:b/>
          <w:sz w:val="24"/>
          <w:szCs w:val="24"/>
        </w:rPr>
        <w:lastRenderedPageBreak/>
        <w:t xml:space="preserve">Kerangka Acuan Kerja (KAK) </w:t>
      </w:r>
    </w:p>
    <w:p w14:paraId="24F17BAB" w14:textId="1B6C18BD" w:rsidR="00AD66B1" w:rsidRPr="00355075" w:rsidRDefault="00C84571" w:rsidP="003346FC">
      <w:pPr>
        <w:spacing w:after="0" w:line="360" w:lineRule="auto"/>
        <w:jc w:val="center"/>
        <w:rPr>
          <w:rFonts w:ascii="Arial" w:hAnsi="Arial" w:cs="Arial"/>
          <w:b/>
          <w:sz w:val="24"/>
          <w:szCs w:val="24"/>
        </w:rPr>
      </w:pPr>
      <w:r w:rsidRPr="00C84571">
        <w:rPr>
          <w:rFonts w:ascii="Arial" w:hAnsi="Arial" w:cs="Arial"/>
          <w:b/>
          <w:sz w:val="24"/>
          <w:szCs w:val="24"/>
        </w:rPr>
        <w:t>Pen</w:t>
      </w:r>
      <w:r w:rsidR="00B562D3">
        <w:rPr>
          <w:rFonts w:ascii="Arial" w:hAnsi="Arial" w:cs="Arial"/>
          <w:b/>
          <w:sz w:val="24"/>
          <w:szCs w:val="24"/>
        </w:rPr>
        <w:t xml:space="preserve">yusunan Dokumen Perencanaan Perangkat Daerah </w:t>
      </w:r>
      <w:r>
        <w:rPr>
          <w:rFonts w:ascii="Arial" w:hAnsi="Arial" w:cs="Arial"/>
          <w:b/>
          <w:sz w:val="24"/>
          <w:szCs w:val="24"/>
        </w:rPr>
        <w:t>Tahun 202</w:t>
      </w:r>
      <w:r w:rsidR="006D1621">
        <w:rPr>
          <w:rFonts w:ascii="Arial" w:hAnsi="Arial" w:cs="Arial"/>
          <w:b/>
          <w:sz w:val="24"/>
          <w:szCs w:val="24"/>
        </w:rPr>
        <w:t>5</w:t>
      </w:r>
    </w:p>
    <w:p w14:paraId="5F221FBE" w14:textId="77777777" w:rsidR="00AD66B1" w:rsidRPr="00355075" w:rsidRDefault="00AD66B1" w:rsidP="003346FC">
      <w:pPr>
        <w:spacing w:after="0" w:line="360" w:lineRule="auto"/>
        <w:jc w:val="center"/>
        <w:rPr>
          <w:rFonts w:ascii="Arial" w:hAnsi="Arial" w:cs="Arial"/>
          <w:b/>
          <w:sz w:val="24"/>
          <w:szCs w:val="24"/>
        </w:rPr>
      </w:pP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91"/>
        <w:gridCol w:w="6655"/>
      </w:tblGrid>
      <w:tr w:rsidR="00355075" w:rsidRPr="00355075" w14:paraId="042B3F27" w14:textId="77777777" w:rsidTr="00F32B8E">
        <w:tc>
          <w:tcPr>
            <w:tcW w:w="2518" w:type="dxa"/>
          </w:tcPr>
          <w:p w14:paraId="3B28A6F2" w14:textId="77777777" w:rsidR="00355075" w:rsidRPr="00355075" w:rsidRDefault="001E0D01" w:rsidP="003346FC">
            <w:pPr>
              <w:spacing w:line="360" w:lineRule="auto"/>
              <w:rPr>
                <w:rFonts w:ascii="Arial" w:hAnsi="Arial" w:cs="Arial"/>
                <w:sz w:val="24"/>
                <w:szCs w:val="24"/>
              </w:rPr>
            </w:pPr>
            <w:r>
              <w:rPr>
                <w:rFonts w:ascii="Arial" w:hAnsi="Arial" w:cs="Arial"/>
                <w:sz w:val="24"/>
                <w:szCs w:val="24"/>
              </w:rPr>
              <w:t>Sasaran Kegiatan</w:t>
            </w:r>
          </w:p>
        </w:tc>
        <w:tc>
          <w:tcPr>
            <w:tcW w:w="291" w:type="dxa"/>
          </w:tcPr>
          <w:p w14:paraId="21997379" w14:textId="77777777" w:rsidR="00355075" w:rsidRPr="00355075" w:rsidRDefault="001E0D01" w:rsidP="003346FC">
            <w:pPr>
              <w:spacing w:line="360" w:lineRule="auto"/>
              <w:rPr>
                <w:rFonts w:ascii="Arial" w:hAnsi="Arial" w:cs="Arial"/>
                <w:sz w:val="24"/>
                <w:szCs w:val="24"/>
              </w:rPr>
            </w:pPr>
            <w:r>
              <w:rPr>
                <w:rFonts w:ascii="Arial" w:hAnsi="Arial" w:cs="Arial"/>
                <w:sz w:val="24"/>
                <w:szCs w:val="24"/>
              </w:rPr>
              <w:t>:</w:t>
            </w:r>
          </w:p>
        </w:tc>
        <w:tc>
          <w:tcPr>
            <w:tcW w:w="6655" w:type="dxa"/>
          </w:tcPr>
          <w:p w14:paraId="16EFAF78" w14:textId="77777777" w:rsidR="00355075" w:rsidRPr="00355075" w:rsidRDefault="006F0CAB" w:rsidP="00F45B24">
            <w:pPr>
              <w:spacing w:line="360" w:lineRule="auto"/>
              <w:jc w:val="both"/>
              <w:rPr>
                <w:rFonts w:ascii="Arial" w:hAnsi="Arial" w:cs="Arial"/>
                <w:sz w:val="24"/>
                <w:szCs w:val="24"/>
              </w:rPr>
            </w:pPr>
            <w:r w:rsidRPr="006F0CAB">
              <w:rPr>
                <w:rFonts w:ascii="Arial" w:hAnsi="Arial" w:cs="Arial"/>
                <w:sz w:val="24"/>
                <w:szCs w:val="24"/>
              </w:rPr>
              <w:t>Penyusunan Dokumen Perencanaan Perangkat Daerah merupakan proses penyusunan dokumen perencanaan Perangkat Daerah demi terlaksananya Perencanaan, Penganggaran.</w:t>
            </w:r>
          </w:p>
        </w:tc>
      </w:tr>
      <w:tr w:rsidR="00D2378B" w:rsidRPr="00355075" w14:paraId="67F9AE00" w14:textId="77777777" w:rsidTr="00F32B8E">
        <w:tc>
          <w:tcPr>
            <w:tcW w:w="2518" w:type="dxa"/>
          </w:tcPr>
          <w:p w14:paraId="0A226342" w14:textId="77777777" w:rsidR="00D2378B" w:rsidRDefault="00D2378B" w:rsidP="003346FC">
            <w:pPr>
              <w:spacing w:line="360" w:lineRule="auto"/>
              <w:rPr>
                <w:rFonts w:ascii="Arial" w:hAnsi="Arial" w:cs="Arial"/>
                <w:sz w:val="24"/>
                <w:szCs w:val="24"/>
              </w:rPr>
            </w:pPr>
            <w:r w:rsidRPr="00D2378B">
              <w:rPr>
                <w:rFonts w:ascii="Arial" w:hAnsi="Arial" w:cs="Arial"/>
                <w:sz w:val="24"/>
                <w:szCs w:val="24"/>
              </w:rPr>
              <w:t>Capaian Kegiatan</w:t>
            </w:r>
          </w:p>
        </w:tc>
        <w:tc>
          <w:tcPr>
            <w:tcW w:w="291" w:type="dxa"/>
          </w:tcPr>
          <w:p w14:paraId="64469545" w14:textId="77777777" w:rsidR="00D2378B" w:rsidRDefault="00D2378B" w:rsidP="003346FC">
            <w:pPr>
              <w:spacing w:line="360" w:lineRule="auto"/>
              <w:rPr>
                <w:rFonts w:ascii="Arial" w:hAnsi="Arial" w:cs="Arial"/>
                <w:sz w:val="24"/>
                <w:szCs w:val="24"/>
              </w:rPr>
            </w:pPr>
            <w:r>
              <w:rPr>
                <w:rFonts w:ascii="Arial" w:hAnsi="Arial" w:cs="Arial"/>
                <w:sz w:val="24"/>
                <w:szCs w:val="24"/>
              </w:rPr>
              <w:t>:</w:t>
            </w:r>
          </w:p>
        </w:tc>
        <w:tc>
          <w:tcPr>
            <w:tcW w:w="6655" w:type="dxa"/>
          </w:tcPr>
          <w:p w14:paraId="02D95E0C" w14:textId="77777777" w:rsidR="00D2378B" w:rsidRDefault="00D2378B" w:rsidP="006F0CAB">
            <w:pPr>
              <w:spacing w:line="360" w:lineRule="auto"/>
              <w:rPr>
                <w:rFonts w:ascii="Arial" w:hAnsi="Arial" w:cs="Arial"/>
                <w:sz w:val="24"/>
                <w:szCs w:val="24"/>
              </w:rPr>
            </w:pPr>
            <w:r w:rsidRPr="00D2378B">
              <w:rPr>
                <w:rFonts w:ascii="Arial" w:hAnsi="Arial" w:cs="Arial"/>
                <w:sz w:val="24"/>
                <w:szCs w:val="24"/>
              </w:rPr>
              <w:t xml:space="preserve">Persentase </w:t>
            </w:r>
            <w:r w:rsidR="006F0CAB">
              <w:rPr>
                <w:rFonts w:ascii="Arial" w:hAnsi="Arial" w:cs="Arial"/>
                <w:sz w:val="24"/>
                <w:szCs w:val="24"/>
              </w:rPr>
              <w:t>ketercapaian penunjang urusan pemerintahan daerah provinsi</w:t>
            </w:r>
          </w:p>
        </w:tc>
      </w:tr>
      <w:tr w:rsidR="001E0D01" w:rsidRPr="00355075" w14:paraId="3B8D5BEF" w14:textId="77777777" w:rsidTr="00F32B8E">
        <w:tc>
          <w:tcPr>
            <w:tcW w:w="2518" w:type="dxa"/>
          </w:tcPr>
          <w:p w14:paraId="70952651" w14:textId="77777777" w:rsidR="001E0D01" w:rsidRPr="00355075" w:rsidRDefault="001E0D01" w:rsidP="003346FC">
            <w:pPr>
              <w:spacing w:line="360" w:lineRule="auto"/>
              <w:jc w:val="both"/>
              <w:rPr>
                <w:rFonts w:ascii="Arial" w:hAnsi="Arial" w:cs="Arial"/>
                <w:sz w:val="24"/>
                <w:szCs w:val="24"/>
              </w:rPr>
            </w:pPr>
            <w:r w:rsidRPr="00355075">
              <w:rPr>
                <w:rFonts w:ascii="Arial" w:hAnsi="Arial" w:cs="Arial"/>
                <w:sz w:val="24"/>
                <w:szCs w:val="24"/>
              </w:rPr>
              <w:t xml:space="preserve">Keluaran </w:t>
            </w:r>
          </w:p>
        </w:tc>
        <w:tc>
          <w:tcPr>
            <w:tcW w:w="291" w:type="dxa"/>
          </w:tcPr>
          <w:p w14:paraId="24EBECFC" w14:textId="77777777" w:rsidR="001E0D01" w:rsidRPr="00355075" w:rsidRDefault="001E0D01" w:rsidP="003346FC">
            <w:pPr>
              <w:spacing w:line="360" w:lineRule="auto"/>
              <w:jc w:val="both"/>
              <w:rPr>
                <w:rFonts w:ascii="Arial" w:hAnsi="Arial" w:cs="Arial"/>
                <w:sz w:val="24"/>
                <w:szCs w:val="24"/>
              </w:rPr>
            </w:pPr>
            <w:r>
              <w:rPr>
                <w:rFonts w:ascii="Arial" w:hAnsi="Arial" w:cs="Arial"/>
                <w:sz w:val="24"/>
                <w:szCs w:val="24"/>
              </w:rPr>
              <w:t>:</w:t>
            </w:r>
          </w:p>
        </w:tc>
        <w:tc>
          <w:tcPr>
            <w:tcW w:w="6655" w:type="dxa"/>
          </w:tcPr>
          <w:p w14:paraId="09EF4742" w14:textId="77777777" w:rsidR="001E0D01" w:rsidRPr="00355075" w:rsidRDefault="006F0CAB" w:rsidP="007D7528">
            <w:pPr>
              <w:spacing w:line="360" w:lineRule="auto"/>
              <w:jc w:val="both"/>
              <w:rPr>
                <w:rFonts w:ascii="Arial" w:hAnsi="Arial" w:cs="Arial"/>
                <w:sz w:val="24"/>
                <w:szCs w:val="24"/>
              </w:rPr>
            </w:pPr>
            <w:r>
              <w:rPr>
                <w:rFonts w:ascii="Arial" w:hAnsi="Arial" w:cs="Arial"/>
                <w:sz w:val="24"/>
                <w:szCs w:val="24"/>
              </w:rPr>
              <w:t>Jumlah dokumen perencanaan perangkat daerah</w:t>
            </w:r>
          </w:p>
        </w:tc>
      </w:tr>
      <w:tr w:rsidR="001E0D01" w:rsidRPr="00355075" w14:paraId="49352A4C" w14:textId="77777777" w:rsidTr="00F32B8E">
        <w:tc>
          <w:tcPr>
            <w:tcW w:w="2518" w:type="dxa"/>
          </w:tcPr>
          <w:p w14:paraId="390CB911" w14:textId="77777777" w:rsidR="001E0D01" w:rsidRPr="00355075" w:rsidRDefault="001E0D01" w:rsidP="003346FC">
            <w:pPr>
              <w:spacing w:line="360" w:lineRule="auto"/>
              <w:jc w:val="both"/>
              <w:rPr>
                <w:rFonts w:ascii="Arial" w:hAnsi="Arial" w:cs="Arial"/>
                <w:sz w:val="24"/>
                <w:szCs w:val="24"/>
              </w:rPr>
            </w:pPr>
            <w:r w:rsidRPr="00355075">
              <w:rPr>
                <w:rFonts w:ascii="Arial" w:hAnsi="Arial" w:cs="Arial"/>
                <w:sz w:val="24"/>
                <w:szCs w:val="24"/>
              </w:rPr>
              <w:t xml:space="preserve">Hasil </w:t>
            </w:r>
          </w:p>
        </w:tc>
        <w:tc>
          <w:tcPr>
            <w:tcW w:w="291" w:type="dxa"/>
          </w:tcPr>
          <w:p w14:paraId="38248177" w14:textId="77777777" w:rsidR="001E0D01" w:rsidRPr="00355075" w:rsidRDefault="001E0D01" w:rsidP="003346FC">
            <w:pPr>
              <w:spacing w:line="360" w:lineRule="auto"/>
              <w:jc w:val="both"/>
              <w:rPr>
                <w:rFonts w:ascii="Arial" w:hAnsi="Arial" w:cs="Arial"/>
                <w:sz w:val="24"/>
                <w:szCs w:val="24"/>
              </w:rPr>
            </w:pPr>
            <w:r>
              <w:rPr>
                <w:rFonts w:ascii="Arial" w:hAnsi="Arial" w:cs="Arial"/>
                <w:sz w:val="24"/>
                <w:szCs w:val="24"/>
              </w:rPr>
              <w:t>:</w:t>
            </w:r>
          </w:p>
        </w:tc>
        <w:tc>
          <w:tcPr>
            <w:tcW w:w="6655" w:type="dxa"/>
          </w:tcPr>
          <w:p w14:paraId="6B878639" w14:textId="77777777" w:rsidR="001E0D01" w:rsidRPr="00355075" w:rsidRDefault="001E0D01" w:rsidP="006F0CAB">
            <w:pPr>
              <w:spacing w:line="360" w:lineRule="auto"/>
              <w:jc w:val="both"/>
              <w:rPr>
                <w:rFonts w:ascii="Arial" w:hAnsi="Arial" w:cs="Arial"/>
                <w:sz w:val="24"/>
                <w:szCs w:val="24"/>
              </w:rPr>
            </w:pPr>
            <w:r w:rsidRPr="00355075">
              <w:rPr>
                <w:rFonts w:ascii="Arial" w:hAnsi="Arial" w:cs="Arial"/>
                <w:sz w:val="24"/>
                <w:szCs w:val="24"/>
              </w:rPr>
              <w:t xml:space="preserve">Persentase </w:t>
            </w:r>
            <w:r w:rsidR="006F0CAB">
              <w:rPr>
                <w:rFonts w:ascii="Arial" w:hAnsi="Arial" w:cs="Arial"/>
                <w:sz w:val="24"/>
                <w:szCs w:val="24"/>
              </w:rPr>
              <w:t>ketercapaian penunjang urusan pemerintahan daerah provinsi</w:t>
            </w:r>
          </w:p>
        </w:tc>
      </w:tr>
      <w:tr w:rsidR="001E0D01" w:rsidRPr="00355075" w14:paraId="2BC976F8" w14:textId="77777777" w:rsidTr="00F32B8E">
        <w:tc>
          <w:tcPr>
            <w:tcW w:w="2518" w:type="dxa"/>
          </w:tcPr>
          <w:p w14:paraId="17A48D8A" w14:textId="77777777" w:rsidR="001E0D01" w:rsidRPr="00355075" w:rsidRDefault="001E0D01" w:rsidP="003346FC">
            <w:pPr>
              <w:spacing w:line="360" w:lineRule="auto"/>
              <w:jc w:val="both"/>
              <w:rPr>
                <w:rFonts w:ascii="Arial" w:hAnsi="Arial" w:cs="Arial"/>
                <w:sz w:val="24"/>
                <w:szCs w:val="24"/>
              </w:rPr>
            </w:pPr>
            <w:r>
              <w:rPr>
                <w:rFonts w:ascii="Arial" w:hAnsi="Arial" w:cs="Arial"/>
                <w:sz w:val="24"/>
                <w:szCs w:val="24"/>
              </w:rPr>
              <w:t xml:space="preserve">Pagu Anggaran </w:t>
            </w:r>
          </w:p>
        </w:tc>
        <w:tc>
          <w:tcPr>
            <w:tcW w:w="291" w:type="dxa"/>
          </w:tcPr>
          <w:p w14:paraId="1ED69823" w14:textId="77777777" w:rsidR="001E0D01" w:rsidRDefault="001E0D01" w:rsidP="003346FC">
            <w:pPr>
              <w:spacing w:line="360" w:lineRule="auto"/>
              <w:jc w:val="both"/>
              <w:rPr>
                <w:rFonts w:ascii="Arial" w:hAnsi="Arial" w:cs="Arial"/>
                <w:sz w:val="24"/>
                <w:szCs w:val="24"/>
              </w:rPr>
            </w:pPr>
            <w:r>
              <w:rPr>
                <w:rFonts w:ascii="Arial" w:hAnsi="Arial" w:cs="Arial"/>
                <w:sz w:val="24"/>
                <w:szCs w:val="24"/>
              </w:rPr>
              <w:t xml:space="preserve">: </w:t>
            </w:r>
          </w:p>
        </w:tc>
        <w:tc>
          <w:tcPr>
            <w:tcW w:w="6655" w:type="dxa"/>
          </w:tcPr>
          <w:p w14:paraId="2997489D" w14:textId="0456B848" w:rsidR="001E0D01" w:rsidRPr="00355075" w:rsidRDefault="001E0D01" w:rsidP="006F0CAB">
            <w:pPr>
              <w:spacing w:line="360" w:lineRule="auto"/>
              <w:jc w:val="both"/>
              <w:rPr>
                <w:rFonts w:ascii="Arial" w:hAnsi="Arial" w:cs="Arial"/>
                <w:sz w:val="24"/>
                <w:szCs w:val="24"/>
              </w:rPr>
            </w:pPr>
            <w:r w:rsidRPr="005D3417">
              <w:rPr>
                <w:rFonts w:ascii="Arial" w:hAnsi="Arial" w:cs="Arial"/>
                <w:sz w:val="24"/>
                <w:szCs w:val="24"/>
              </w:rPr>
              <w:t xml:space="preserve">Rp. </w:t>
            </w:r>
            <w:r w:rsidR="006D1621">
              <w:rPr>
                <w:rFonts w:ascii="Arial" w:hAnsi="Arial" w:cs="Arial"/>
                <w:sz w:val="24"/>
                <w:szCs w:val="24"/>
              </w:rPr>
              <w:t>33</w:t>
            </w:r>
            <w:r w:rsidRPr="005D3417">
              <w:rPr>
                <w:rFonts w:ascii="Arial" w:hAnsi="Arial" w:cs="Arial"/>
                <w:sz w:val="24"/>
                <w:szCs w:val="24"/>
              </w:rPr>
              <w:t>.</w:t>
            </w:r>
            <w:r w:rsidR="006D1621">
              <w:rPr>
                <w:rFonts w:ascii="Arial" w:hAnsi="Arial" w:cs="Arial"/>
                <w:sz w:val="24"/>
                <w:szCs w:val="24"/>
              </w:rPr>
              <w:t>725</w:t>
            </w:r>
            <w:r w:rsidRPr="005D3417">
              <w:rPr>
                <w:rFonts w:ascii="Arial" w:hAnsi="Arial" w:cs="Arial"/>
                <w:sz w:val="24"/>
                <w:szCs w:val="24"/>
              </w:rPr>
              <w:t>.</w:t>
            </w:r>
            <w:r w:rsidR="006D1621">
              <w:rPr>
                <w:rFonts w:ascii="Arial" w:hAnsi="Arial" w:cs="Arial"/>
                <w:sz w:val="24"/>
                <w:szCs w:val="24"/>
              </w:rPr>
              <w:t>0</w:t>
            </w:r>
            <w:r w:rsidRPr="005D3417">
              <w:rPr>
                <w:rFonts w:ascii="Arial" w:hAnsi="Arial" w:cs="Arial"/>
                <w:sz w:val="24"/>
                <w:szCs w:val="24"/>
              </w:rPr>
              <w:t>00,-</w:t>
            </w:r>
          </w:p>
        </w:tc>
      </w:tr>
      <w:tr w:rsidR="009E01D3" w:rsidRPr="00355075" w14:paraId="51CBDC20" w14:textId="77777777" w:rsidTr="00F32B8E">
        <w:tc>
          <w:tcPr>
            <w:tcW w:w="2518" w:type="dxa"/>
          </w:tcPr>
          <w:p w14:paraId="6AE5C9F4" w14:textId="77777777" w:rsidR="009E01D3" w:rsidRDefault="009E01D3" w:rsidP="003346FC">
            <w:pPr>
              <w:spacing w:line="360" w:lineRule="auto"/>
              <w:jc w:val="both"/>
              <w:rPr>
                <w:rFonts w:ascii="Arial" w:hAnsi="Arial" w:cs="Arial"/>
                <w:sz w:val="24"/>
                <w:szCs w:val="24"/>
              </w:rPr>
            </w:pPr>
            <w:r>
              <w:rPr>
                <w:rFonts w:ascii="Arial" w:hAnsi="Arial" w:cs="Arial"/>
                <w:sz w:val="24"/>
                <w:szCs w:val="24"/>
              </w:rPr>
              <w:t>Jadwal Pelaksanaan</w:t>
            </w:r>
          </w:p>
        </w:tc>
        <w:tc>
          <w:tcPr>
            <w:tcW w:w="291" w:type="dxa"/>
          </w:tcPr>
          <w:p w14:paraId="0C8188E2" w14:textId="77777777" w:rsidR="009E01D3" w:rsidRDefault="009E01D3" w:rsidP="003346FC">
            <w:pPr>
              <w:spacing w:line="360" w:lineRule="auto"/>
              <w:jc w:val="both"/>
              <w:rPr>
                <w:rFonts w:ascii="Arial" w:hAnsi="Arial" w:cs="Arial"/>
                <w:sz w:val="24"/>
                <w:szCs w:val="24"/>
              </w:rPr>
            </w:pPr>
            <w:r>
              <w:rPr>
                <w:rFonts w:ascii="Arial" w:hAnsi="Arial" w:cs="Arial"/>
                <w:sz w:val="24"/>
                <w:szCs w:val="24"/>
              </w:rPr>
              <w:t>:</w:t>
            </w:r>
          </w:p>
        </w:tc>
        <w:tc>
          <w:tcPr>
            <w:tcW w:w="6655" w:type="dxa"/>
          </w:tcPr>
          <w:p w14:paraId="606D07AA" w14:textId="260A2F70" w:rsidR="009E01D3" w:rsidRPr="005D3417" w:rsidRDefault="009E01D3" w:rsidP="003346FC">
            <w:pPr>
              <w:spacing w:line="360" w:lineRule="auto"/>
              <w:jc w:val="both"/>
              <w:rPr>
                <w:rFonts w:ascii="Arial" w:hAnsi="Arial" w:cs="Arial"/>
                <w:sz w:val="24"/>
                <w:szCs w:val="24"/>
              </w:rPr>
            </w:pPr>
            <w:r>
              <w:rPr>
                <w:rFonts w:ascii="Arial" w:hAnsi="Arial" w:cs="Arial"/>
                <w:sz w:val="24"/>
                <w:szCs w:val="24"/>
              </w:rPr>
              <w:t>Januari – Desember 202</w:t>
            </w:r>
            <w:r w:rsidR="006D1621">
              <w:rPr>
                <w:rFonts w:ascii="Arial" w:hAnsi="Arial" w:cs="Arial"/>
                <w:sz w:val="24"/>
                <w:szCs w:val="24"/>
              </w:rPr>
              <w:t>5</w:t>
            </w:r>
          </w:p>
        </w:tc>
      </w:tr>
    </w:tbl>
    <w:p w14:paraId="14C88986" w14:textId="77777777" w:rsidR="00CD43F6" w:rsidRDefault="00CD43F6" w:rsidP="003346FC">
      <w:pPr>
        <w:spacing w:after="0" w:line="360" w:lineRule="auto"/>
        <w:jc w:val="both"/>
        <w:rPr>
          <w:rFonts w:ascii="Arial" w:hAnsi="Arial" w:cs="Arial"/>
          <w:sz w:val="28"/>
          <w:szCs w:val="28"/>
        </w:rPr>
      </w:pPr>
    </w:p>
    <w:p w14:paraId="6C50A19C" w14:textId="77777777" w:rsidR="005651B8" w:rsidRPr="00D57D50" w:rsidRDefault="00FA0F91" w:rsidP="003346FC">
      <w:pPr>
        <w:pStyle w:val="ListParagraph"/>
        <w:numPr>
          <w:ilvl w:val="0"/>
          <w:numId w:val="2"/>
        </w:numPr>
        <w:spacing w:after="0" w:line="360" w:lineRule="auto"/>
        <w:ind w:left="426" w:hanging="426"/>
        <w:jc w:val="both"/>
        <w:rPr>
          <w:rFonts w:ascii="Arial" w:hAnsi="Arial" w:cs="Arial"/>
          <w:b/>
          <w:sz w:val="24"/>
          <w:szCs w:val="24"/>
        </w:rPr>
      </w:pPr>
      <w:r w:rsidRPr="00D57D50">
        <w:rPr>
          <w:rFonts w:ascii="Arial" w:hAnsi="Arial" w:cs="Arial"/>
          <w:b/>
          <w:sz w:val="24"/>
          <w:szCs w:val="24"/>
        </w:rPr>
        <w:t>Latar Belakang :</w:t>
      </w:r>
    </w:p>
    <w:p w14:paraId="6C54C5E5" w14:textId="2FB804E3" w:rsidR="0048554B" w:rsidRDefault="00DD73E1" w:rsidP="00DD73E1">
      <w:pPr>
        <w:pStyle w:val="ListParagraph"/>
        <w:spacing w:after="0" w:line="360" w:lineRule="auto"/>
        <w:ind w:left="450" w:firstLine="630"/>
        <w:jc w:val="both"/>
        <w:rPr>
          <w:rFonts w:ascii="Arial" w:hAnsi="Arial" w:cs="Arial"/>
          <w:sz w:val="24"/>
          <w:szCs w:val="24"/>
        </w:rPr>
      </w:pPr>
      <w:r w:rsidRPr="00DD73E1">
        <w:rPr>
          <w:rFonts w:ascii="Arial" w:hAnsi="Arial" w:cs="Arial"/>
          <w:sz w:val="24"/>
          <w:szCs w:val="24"/>
        </w:rPr>
        <w:t>Guna menunjang urusan pemerintahan daerah provinsi dan terlaksananya sinkronisasi perencanaan dan pelaksanaan kinerja perangkat daerah maka diperlukan proses penyusunan dokumen perencanaan Inspektorat Daerah Provinsi Tahun 202</w:t>
      </w:r>
      <w:r w:rsidR="006D1621">
        <w:rPr>
          <w:rFonts w:ascii="Arial" w:hAnsi="Arial" w:cs="Arial"/>
          <w:sz w:val="24"/>
          <w:szCs w:val="24"/>
        </w:rPr>
        <w:t>5</w:t>
      </w:r>
      <w:r w:rsidRPr="00DD73E1">
        <w:rPr>
          <w:rFonts w:ascii="Arial" w:hAnsi="Arial" w:cs="Arial"/>
          <w:sz w:val="24"/>
          <w:szCs w:val="24"/>
        </w:rPr>
        <w:t>.</w:t>
      </w:r>
    </w:p>
    <w:p w14:paraId="3F2064E5" w14:textId="77777777" w:rsidR="006D1621" w:rsidRPr="00D43236" w:rsidRDefault="006D1621" w:rsidP="00DD73E1">
      <w:pPr>
        <w:pStyle w:val="ListParagraph"/>
        <w:spacing w:after="0" w:line="360" w:lineRule="auto"/>
        <w:ind w:left="450" w:firstLine="630"/>
        <w:jc w:val="both"/>
        <w:rPr>
          <w:rFonts w:ascii="Arial" w:hAnsi="Arial" w:cs="Arial"/>
          <w:sz w:val="24"/>
          <w:szCs w:val="24"/>
        </w:rPr>
      </w:pPr>
    </w:p>
    <w:p w14:paraId="0B38D582" w14:textId="77777777" w:rsidR="000830E0" w:rsidRPr="00136C46" w:rsidRDefault="005D58CF" w:rsidP="00136C46">
      <w:pPr>
        <w:pStyle w:val="ListParagraph"/>
        <w:numPr>
          <w:ilvl w:val="0"/>
          <w:numId w:val="2"/>
        </w:numPr>
        <w:spacing w:after="0" w:line="360" w:lineRule="auto"/>
        <w:ind w:left="426" w:hanging="426"/>
        <w:jc w:val="both"/>
        <w:rPr>
          <w:rFonts w:ascii="Arial" w:hAnsi="Arial" w:cs="Arial"/>
          <w:b/>
          <w:sz w:val="24"/>
          <w:szCs w:val="24"/>
        </w:rPr>
      </w:pPr>
      <w:r w:rsidRPr="00136C46">
        <w:rPr>
          <w:rFonts w:ascii="Arial" w:hAnsi="Arial" w:cs="Arial"/>
          <w:b/>
          <w:sz w:val="24"/>
          <w:szCs w:val="24"/>
        </w:rPr>
        <w:t>Gambaran Umum :</w:t>
      </w:r>
    </w:p>
    <w:p w14:paraId="1E63A4AF" w14:textId="77777777" w:rsidR="00DD73E1" w:rsidRPr="00DD73E1" w:rsidRDefault="00DD73E1" w:rsidP="00DD73E1">
      <w:pPr>
        <w:pStyle w:val="ListParagraph"/>
        <w:spacing w:after="0" w:line="360" w:lineRule="auto"/>
        <w:ind w:left="1440" w:hanging="447"/>
        <w:jc w:val="both"/>
        <w:rPr>
          <w:rFonts w:ascii="Arial" w:hAnsi="Arial" w:cs="Arial"/>
          <w:sz w:val="24"/>
          <w:szCs w:val="24"/>
        </w:rPr>
      </w:pPr>
      <w:r w:rsidRPr="00DD73E1">
        <w:rPr>
          <w:rFonts w:ascii="Arial" w:hAnsi="Arial" w:cs="Arial"/>
          <w:sz w:val="24"/>
          <w:szCs w:val="24"/>
        </w:rPr>
        <w:t>1.</w:t>
      </w:r>
      <w:r w:rsidRPr="00DD73E1">
        <w:rPr>
          <w:rFonts w:ascii="Arial" w:hAnsi="Arial" w:cs="Arial"/>
          <w:sz w:val="24"/>
          <w:szCs w:val="24"/>
        </w:rPr>
        <w:tab/>
      </w:r>
      <w:r w:rsidR="00987DD4" w:rsidRPr="00DD73E1">
        <w:rPr>
          <w:rFonts w:ascii="Arial" w:hAnsi="Arial" w:cs="Arial"/>
          <w:sz w:val="24"/>
          <w:szCs w:val="24"/>
        </w:rPr>
        <w:t xml:space="preserve">Peraturan Daerah Provinsi Sumatera Barat Nomor </w:t>
      </w:r>
      <w:r w:rsidR="00987DD4">
        <w:rPr>
          <w:rFonts w:ascii="Arial" w:hAnsi="Arial" w:cs="Arial"/>
          <w:sz w:val="24"/>
          <w:szCs w:val="24"/>
        </w:rPr>
        <w:t>2</w:t>
      </w:r>
      <w:r w:rsidR="00987DD4" w:rsidRPr="00DD73E1">
        <w:rPr>
          <w:rFonts w:ascii="Arial" w:hAnsi="Arial" w:cs="Arial"/>
          <w:sz w:val="24"/>
          <w:szCs w:val="24"/>
        </w:rPr>
        <w:t xml:space="preserve"> Tahun 20</w:t>
      </w:r>
      <w:r w:rsidR="00987DD4">
        <w:rPr>
          <w:rFonts w:ascii="Arial" w:hAnsi="Arial" w:cs="Arial"/>
          <w:sz w:val="24"/>
          <w:szCs w:val="24"/>
        </w:rPr>
        <w:t>21</w:t>
      </w:r>
      <w:r w:rsidR="00987DD4" w:rsidRPr="00DD73E1">
        <w:rPr>
          <w:rFonts w:ascii="Arial" w:hAnsi="Arial" w:cs="Arial"/>
          <w:sz w:val="24"/>
          <w:szCs w:val="24"/>
        </w:rPr>
        <w:t xml:space="preserve"> tentang Perubahan </w:t>
      </w:r>
      <w:r w:rsidR="00987DD4">
        <w:rPr>
          <w:rFonts w:ascii="Arial" w:hAnsi="Arial" w:cs="Arial"/>
          <w:sz w:val="24"/>
          <w:szCs w:val="24"/>
        </w:rPr>
        <w:t xml:space="preserve">kedua </w:t>
      </w:r>
      <w:r w:rsidR="00987DD4" w:rsidRPr="00DD73E1">
        <w:rPr>
          <w:rFonts w:ascii="Arial" w:hAnsi="Arial" w:cs="Arial"/>
          <w:sz w:val="24"/>
          <w:szCs w:val="24"/>
        </w:rPr>
        <w:t>atas Peraturan Daerah Nomor 8 Tahun 2016 tentang Pembentukan dan Susunan Perangkat Daerah Provinsi Sumatera Barat</w:t>
      </w:r>
      <w:r w:rsidRPr="00DD73E1">
        <w:rPr>
          <w:rFonts w:ascii="Arial" w:hAnsi="Arial" w:cs="Arial"/>
          <w:sz w:val="24"/>
          <w:szCs w:val="24"/>
        </w:rPr>
        <w:t xml:space="preserve"> ;</w:t>
      </w:r>
    </w:p>
    <w:p w14:paraId="6FB199D9" w14:textId="77777777" w:rsidR="00DD73E1" w:rsidRDefault="00DD73E1" w:rsidP="00DD73E1">
      <w:pPr>
        <w:pStyle w:val="ListParagraph"/>
        <w:spacing w:after="0" w:line="360" w:lineRule="auto"/>
        <w:ind w:left="1440" w:hanging="450"/>
        <w:jc w:val="both"/>
        <w:rPr>
          <w:rFonts w:ascii="Arial" w:hAnsi="Arial" w:cs="Arial"/>
          <w:sz w:val="24"/>
          <w:szCs w:val="24"/>
        </w:rPr>
      </w:pPr>
      <w:r w:rsidRPr="00DD73E1">
        <w:rPr>
          <w:rFonts w:ascii="Arial" w:hAnsi="Arial" w:cs="Arial"/>
          <w:sz w:val="24"/>
          <w:szCs w:val="24"/>
        </w:rPr>
        <w:t>2.</w:t>
      </w:r>
      <w:r w:rsidRPr="00DD73E1">
        <w:rPr>
          <w:rFonts w:ascii="Arial" w:hAnsi="Arial" w:cs="Arial"/>
          <w:sz w:val="24"/>
          <w:szCs w:val="24"/>
        </w:rPr>
        <w:tab/>
        <w:t xml:space="preserve">Peraturan Gubernur Nomor </w:t>
      </w:r>
      <w:r w:rsidR="00F45B24">
        <w:rPr>
          <w:rFonts w:ascii="Arial" w:hAnsi="Arial" w:cs="Arial"/>
          <w:sz w:val="24"/>
          <w:szCs w:val="24"/>
        </w:rPr>
        <w:t>29</w:t>
      </w:r>
      <w:r w:rsidRPr="00DD73E1">
        <w:rPr>
          <w:rFonts w:ascii="Arial" w:hAnsi="Arial" w:cs="Arial"/>
          <w:sz w:val="24"/>
          <w:szCs w:val="24"/>
        </w:rPr>
        <w:t xml:space="preserve"> Tahun 202</w:t>
      </w:r>
      <w:r w:rsidR="00F45B24">
        <w:rPr>
          <w:rFonts w:ascii="Arial" w:hAnsi="Arial" w:cs="Arial"/>
          <w:sz w:val="24"/>
          <w:szCs w:val="24"/>
        </w:rPr>
        <w:t>3</w:t>
      </w:r>
      <w:r w:rsidRPr="00DD73E1">
        <w:rPr>
          <w:rFonts w:ascii="Arial" w:hAnsi="Arial" w:cs="Arial"/>
          <w:sz w:val="24"/>
          <w:szCs w:val="24"/>
        </w:rPr>
        <w:t xml:space="preserve"> tentang Kedudukan, Susunan Organisasi, Tugas dan Fungsi serta Tata Kerja Perangkat Daerah.</w:t>
      </w:r>
    </w:p>
    <w:p w14:paraId="0B681697" w14:textId="77777777" w:rsidR="00A554C9" w:rsidRDefault="00E740F0" w:rsidP="00DD73E1">
      <w:pPr>
        <w:pStyle w:val="ListParagraph"/>
        <w:spacing w:after="0" w:line="360" w:lineRule="auto"/>
        <w:ind w:left="1440" w:hanging="450"/>
        <w:jc w:val="both"/>
        <w:rPr>
          <w:rFonts w:ascii="Arial" w:hAnsi="Arial" w:cs="Arial"/>
          <w:sz w:val="24"/>
          <w:szCs w:val="24"/>
        </w:rPr>
      </w:pPr>
      <w:r>
        <w:rPr>
          <w:rFonts w:ascii="Arial" w:hAnsi="Arial" w:cs="Arial"/>
          <w:sz w:val="24"/>
          <w:szCs w:val="24"/>
        </w:rPr>
        <w:t xml:space="preserve">3.   </w:t>
      </w:r>
      <w:r w:rsidR="00A554C9">
        <w:rPr>
          <w:rFonts w:ascii="Arial" w:hAnsi="Arial" w:cs="Arial"/>
          <w:sz w:val="24"/>
          <w:szCs w:val="24"/>
        </w:rPr>
        <w:t xml:space="preserve">Peraturan Menteri Dalam Negeri Nomor 86 Tahun 2017 tentang Tata Cara Perencanaan, Pengendalian dan Evaluasi Pembangunan Daerah, Tata Cara Evaluasi Rancangan Peraturan Daerah Tentang Rencana Pembangunan Jangka Panjang Daerah dan Rencana Pembangunan </w:t>
      </w:r>
      <w:r w:rsidR="00A554C9">
        <w:rPr>
          <w:rFonts w:ascii="Arial" w:hAnsi="Arial" w:cs="Arial"/>
          <w:sz w:val="24"/>
          <w:szCs w:val="24"/>
        </w:rPr>
        <w:lastRenderedPageBreak/>
        <w:t>Jangka Menengah Daerah, serta Tata Cara Perubahan Rencana Pembangunan Jangka Panjang Daerah, Rencana Pembangunan Jangka Menengah Daerah, dan Rencana Kerja Pemerintah Daerah.</w:t>
      </w:r>
    </w:p>
    <w:p w14:paraId="124B0247" w14:textId="77777777" w:rsidR="006D1621" w:rsidRPr="00DD73E1" w:rsidRDefault="006D1621" w:rsidP="00DD73E1">
      <w:pPr>
        <w:pStyle w:val="ListParagraph"/>
        <w:spacing w:after="0" w:line="360" w:lineRule="auto"/>
        <w:ind w:left="1440" w:hanging="450"/>
        <w:jc w:val="both"/>
        <w:rPr>
          <w:rFonts w:ascii="Arial" w:hAnsi="Arial" w:cs="Arial"/>
          <w:sz w:val="24"/>
          <w:szCs w:val="24"/>
        </w:rPr>
      </w:pPr>
    </w:p>
    <w:p w14:paraId="333762F7" w14:textId="77777777" w:rsidR="00AC6D60" w:rsidRPr="00B33C5B" w:rsidRDefault="00EA11EA" w:rsidP="003346FC">
      <w:pPr>
        <w:pStyle w:val="ListParagraph"/>
        <w:numPr>
          <w:ilvl w:val="0"/>
          <w:numId w:val="2"/>
        </w:numPr>
        <w:spacing w:after="0" w:line="360" w:lineRule="auto"/>
        <w:ind w:left="426" w:hanging="426"/>
        <w:jc w:val="both"/>
        <w:rPr>
          <w:rFonts w:ascii="Arial" w:hAnsi="Arial" w:cs="Arial"/>
          <w:b/>
          <w:sz w:val="24"/>
          <w:szCs w:val="24"/>
        </w:rPr>
      </w:pPr>
      <w:r w:rsidRPr="00B33C5B">
        <w:rPr>
          <w:rFonts w:ascii="Arial" w:hAnsi="Arial" w:cs="Arial"/>
          <w:b/>
          <w:sz w:val="24"/>
          <w:szCs w:val="24"/>
        </w:rPr>
        <w:t xml:space="preserve">Maksud dan Tujuan </w:t>
      </w:r>
    </w:p>
    <w:p w14:paraId="6EDC7BD6" w14:textId="77777777" w:rsidR="00A12B41" w:rsidRPr="000830E0" w:rsidRDefault="00CB51BE" w:rsidP="003346FC">
      <w:pPr>
        <w:pStyle w:val="ListParagraph"/>
        <w:spacing w:after="0" w:line="360" w:lineRule="auto"/>
        <w:ind w:left="426"/>
        <w:jc w:val="both"/>
        <w:rPr>
          <w:rFonts w:ascii="Arial" w:hAnsi="Arial" w:cs="Arial"/>
          <w:sz w:val="24"/>
          <w:szCs w:val="24"/>
        </w:rPr>
      </w:pPr>
      <w:r>
        <w:rPr>
          <w:rFonts w:ascii="Arial" w:hAnsi="Arial" w:cs="Arial"/>
          <w:sz w:val="24"/>
          <w:szCs w:val="24"/>
        </w:rPr>
        <w:t xml:space="preserve">Maksud </w:t>
      </w:r>
      <w:r w:rsidR="000830E0">
        <w:rPr>
          <w:rFonts w:ascii="Arial" w:hAnsi="Arial" w:cs="Arial"/>
          <w:sz w:val="24"/>
          <w:szCs w:val="24"/>
        </w:rPr>
        <w:t xml:space="preserve">dan tujuan dari kegiatan ini adalah </w:t>
      </w:r>
    </w:p>
    <w:p w14:paraId="1B87C658" w14:textId="2835CF12" w:rsidR="000830E0" w:rsidRDefault="00DD73E1" w:rsidP="00CB1DCE">
      <w:pPr>
        <w:spacing w:after="0" w:line="360" w:lineRule="auto"/>
        <w:ind w:left="360"/>
        <w:jc w:val="both"/>
        <w:rPr>
          <w:rFonts w:ascii="Arial" w:hAnsi="Arial" w:cs="Arial"/>
          <w:sz w:val="24"/>
          <w:szCs w:val="24"/>
        </w:rPr>
      </w:pPr>
      <w:r w:rsidRPr="00DD73E1">
        <w:rPr>
          <w:rFonts w:ascii="Arial" w:hAnsi="Arial" w:cs="Arial"/>
          <w:sz w:val="24"/>
          <w:szCs w:val="24"/>
        </w:rPr>
        <w:t>Tersusunnya dokumen perencanaan Inspektorat Daerah Provinsi Tahun 202</w:t>
      </w:r>
      <w:r w:rsidR="006D1621">
        <w:rPr>
          <w:rFonts w:ascii="Arial" w:hAnsi="Arial" w:cs="Arial"/>
          <w:sz w:val="24"/>
          <w:szCs w:val="24"/>
        </w:rPr>
        <w:t>5</w:t>
      </w:r>
      <w:r w:rsidRPr="00DD73E1">
        <w:rPr>
          <w:rFonts w:ascii="Arial" w:hAnsi="Arial" w:cs="Arial"/>
          <w:sz w:val="24"/>
          <w:szCs w:val="24"/>
        </w:rPr>
        <w:t xml:space="preserve"> demi terlaksananya  </w:t>
      </w:r>
      <w:r w:rsidR="00F45B24">
        <w:rPr>
          <w:rFonts w:ascii="Arial" w:hAnsi="Arial" w:cs="Arial"/>
          <w:sz w:val="24"/>
          <w:szCs w:val="24"/>
        </w:rPr>
        <w:t xml:space="preserve">penyusunan </w:t>
      </w:r>
      <w:r w:rsidR="00CB1DCE">
        <w:rPr>
          <w:rFonts w:ascii="Arial" w:hAnsi="Arial" w:cs="Arial"/>
          <w:sz w:val="24"/>
          <w:szCs w:val="24"/>
        </w:rPr>
        <w:t xml:space="preserve">dokumen perencanaan Perangkat </w:t>
      </w:r>
      <w:r w:rsidR="00CB1DCE" w:rsidRPr="00CB1DCE">
        <w:rPr>
          <w:rFonts w:ascii="Arial" w:hAnsi="Arial" w:cs="Arial"/>
          <w:sz w:val="24"/>
          <w:szCs w:val="24"/>
        </w:rPr>
        <w:t>Daerah (Penyusu</w:t>
      </w:r>
      <w:r w:rsidR="00CB1DCE">
        <w:rPr>
          <w:rFonts w:ascii="Arial" w:hAnsi="Arial" w:cs="Arial"/>
          <w:sz w:val="24"/>
          <w:szCs w:val="24"/>
        </w:rPr>
        <w:t xml:space="preserve">nan Renstra dan Renja Perangkat </w:t>
      </w:r>
      <w:r w:rsidR="00CB1DCE" w:rsidRPr="00CB1DCE">
        <w:rPr>
          <w:rFonts w:ascii="Arial" w:hAnsi="Arial" w:cs="Arial"/>
          <w:sz w:val="24"/>
          <w:szCs w:val="24"/>
        </w:rPr>
        <w:t>Daerah) yakni tahapan</w:t>
      </w:r>
      <w:r w:rsidR="00CB1DCE">
        <w:rPr>
          <w:rFonts w:ascii="Arial" w:hAnsi="Arial" w:cs="Arial"/>
          <w:sz w:val="24"/>
          <w:szCs w:val="24"/>
        </w:rPr>
        <w:t xml:space="preserve"> persiapan (termasuk penyusunan </w:t>
      </w:r>
      <w:r w:rsidR="00CB1DCE" w:rsidRPr="00CB1DCE">
        <w:rPr>
          <w:rFonts w:ascii="Arial" w:hAnsi="Arial" w:cs="Arial"/>
          <w:sz w:val="24"/>
          <w:szCs w:val="24"/>
        </w:rPr>
        <w:t>SK Tim, Pelaksanaan</w:t>
      </w:r>
      <w:r w:rsidR="00CB1DCE">
        <w:rPr>
          <w:rFonts w:ascii="Arial" w:hAnsi="Arial" w:cs="Arial"/>
          <w:sz w:val="24"/>
          <w:szCs w:val="24"/>
        </w:rPr>
        <w:t xml:space="preserve"> Orientasi), tahapan rancangan, </w:t>
      </w:r>
      <w:r w:rsidR="00CB1DCE" w:rsidRPr="00CB1DCE">
        <w:rPr>
          <w:rFonts w:ascii="Arial" w:hAnsi="Arial" w:cs="Arial"/>
          <w:sz w:val="24"/>
          <w:szCs w:val="24"/>
        </w:rPr>
        <w:t>tahapan Forum Pera</w:t>
      </w:r>
      <w:r w:rsidR="00CB1DCE">
        <w:rPr>
          <w:rFonts w:ascii="Arial" w:hAnsi="Arial" w:cs="Arial"/>
          <w:sz w:val="24"/>
          <w:szCs w:val="24"/>
        </w:rPr>
        <w:t xml:space="preserve">ngkat Daerah, tahapan rancangan </w:t>
      </w:r>
      <w:r w:rsidR="00CB1DCE" w:rsidRPr="00CB1DCE">
        <w:rPr>
          <w:rFonts w:ascii="Arial" w:hAnsi="Arial" w:cs="Arial"/>
          <w:sz w:val="24"/>
          <w:szCs w:val="24"/>
        </w:rPr>
        <w:t>akhir dan penetapan dokumen perencanaan</w:t>
      </w:r>
      <w:r w:rsidR="00F45B24">
        <w:rPr>
          <w:rFonts w:ascii="Arial" w:hAnsi="Arial" w:cs="Arial"/>
          <w:sz w:val="24"/>
          <w:szCs w:val="24"/>
        </w:rPr>
        <w:t>.</w:t>
      </w:r>
    </w:p>
    <w:p w14:paraId="7ADB2692" w14:textId="77777777" w:rsidR="006D1621" w:rsidRPr="008F7072" w:rsidRDefault="006D1621" w:rsidP="00CB1DCE">
      <w:pPr>
        <w:spacing w:after="0" w:line="360" w:lineRule="auto"/>
        <w:ind w:left="360"/>
        <w:jc w:val="both"/>
        <w:rPr>
          <w:rFonts w:ascii="Arial" w:hAnsi="Arial" w:cs="Arial"/>
          <w:sz w:val="24"/>
          <w:szCs w:val="24"/>
        </w:rPr>
      </w:pPr>
    </w:p>
    <w:p w14:paraId="42D0CC59" w14:textId="77777777" w:rsidR="004D409C" w:rsidRPr="00B33C5B" w:rsidRDefault="004D409C" w:rsidP="009A195E">
      <w:pPr>
        <w:pStyle w:val="ListParagraph"/>
        <w:numPr>
          <w:ilvl w:val="0"/>
          <w:numId w:val="2"/>
        </w:numPr>
        <w:spacing w:after="0" w:line="360" w:lineRule="auto"/>
        <w:ind w:left="426" w:hanging="426"/>
        <w:jc w:val="both"/>
        <w:rPr>
          <w:rFonts w:ascii="Arial" w:hAnsi="Arial" w:cs="Arial"/>
          <w:b/>
          <w:sz w:val="24"/>
          <w:szCs w:val="24"/>
        </w:rPr>
      </w:pPr>
      <w:r w:rsidRPr="00B33C5B">
        <w:rPr>
          <w:rFonts w:ascii="Arial" w:hAnsi="Arial" w:cs="Arial"/>
          <w:b/>
          <w:sz w:val="24"/>
          <w:szCs w:val="24"/>
        </w:rPr>
        <w:t>Ruang Lingkup Pekerjaan :</w:t>
      </w:r>
    </w:p>
    <w:p w14:paraId="5F3C5CE1" w14:textId="77777777" w:rsidR="004C34F8" w:rsidRDefault="0067612D" w:rsidP="0067612D">
      <w:pPr>
        <w:spacing w:after="0" w:line="360" w:lineRule="auto"/>
        <w:ind w:left="360" w:hanging="360"/>
        <w:jc w:val="both"/>
        <w:rPr>
          <w:rFonts w:ascii="Arial" w:hAnsi="Arial" w:cs="Arial"/>
          <w:sz w:val="24"/>
          <w:szCs w:val="24"/>
        </w:rPr>
      </w:pPr>
      <w:r>
        <w:rPr>
          <w:rFonts w:ascii="Arial" w:hAnsi="Arial" w:cs="Arial"/>
          <w:sz w:val="24"/>
          <w:szCs w:val="24"/>
        </w:rPr>
        <w:t xml:space="preserve">      </w:t>
      </w:r>
      <w:r w:rsidRPr="0067612D">
        <w:rPr>
          <w:rFonts w:ascii="Arial" w:hAnsi="Arial" w:cs="Arial"/>
          <w:sz w:val="24"/>
          <w:szCs w:val="24"/>
        </w:rPr>
        <w:t>Dokumen perencanaan perangkat daerah (RK</w:t>
      </w:r>
      <w:r w:rsidR="00EB1F98">
        <w:rPr>
          <w:rFonts w:ascii="Arial" w:hAnsi="Arial" w:cs="Arial"/>
          <w:sz w:val="24"/>
          <w:szCs w:val="24"/>
        </w:rPr>
        <w:t>T, R</w:t>
      </w:r>
      <w:r w:rsidR="00CB1DCE">
        <w:rPr>
          <w:rFonts w:ascii="Arial" w:hAnsi="Arial" w:cs="Arial"/>
          <w:sz w:val="24"/>
          <w:szCs w:val="24"/>
        </w:rPr>
        <w:t>enstra, Renja</w:t>
      </w:r>
      <w:r w:rsidRPr="0067612D">
        <w:rPr>
          <w:rFonts w:ascii="Arial" w:hAnsi="Arial" w:cs="Arial"/>
          <w:sz w:val="24"/>
          <w:szCs w:val="24"/>
        </w:rPr>
        <w:t>) yang disusun.</w:t>
      </w:r>
    </w:p>
    <w:p w14:paraId="4057C30F" w14:textId="77777777" w:rsidR="006D1621" w:rsidRDefault="006D1621" w:rsidP="0067612D">
      <w:pPr>
        <w:spacing w:after="0" w:line="360" w:lineRule="auto"/>
        <w:ind w:left="360" w:hanging="360"/>
        <w:jc w:val="both"/>
        <w:rPr>
          <w:rFonts w:ascii="Arial" w:hAnsi="Arial" w:cs="Arial"/>
          <w:sz w:val="24"/>
          <w:szCs w:val="24"/>
        </w:rPr>
      </w:pPr>
    </w:p>
    <w:p w14:paraId="29C408D1" w14:textId="77777777" w:rsidR="00970B97" w:rsidRPr="00B33C5B" w:rsidRDefault="00970B97" w:rsidP="009A195E">
      <w:pPr>
        <w:pStyle w:val="ListParagraph"/>
        <w:numPr>
          <w:ilvl w:val="0"/>
          <w:numId w:val="2"/>
        </w:numPr>
        <w:spacing w:after="0" w:line="360" w:lineRule="auto"/>
        <w:ind w:left="426" w:hanging="426"/>
        <w:jc w:val="both"/>
        <w:rPr>
          <w:rFonts w:ascii="Arial" w:hAnsi="Arial" w:cs="Arial"/>
          <w:b/>
          <w:sz w:val="24"/>
          <w:szCs w:val="24"/>
        </w:rPr>
      </w:pPr>
      <w:r w:rsidRPr="00B33C5B">
        <w:rPr>
          <w:rFonts w:ascii="Arial" w:hAnsi="Arial" w:cs="Arial"/>
          <w:b/>
          <w:sz w:val="24"/>
          <w:szCs w:val="24"/>
        </w:rPr>
        <w:t xml:space="preserve">Penerima Manfaat </w:t>
      </w:r>
      <w:r w:rsidR="00B33C5B">
        <w:rPr>
          <w:rFonts w:ascii="Arial" w:hAnsi="Arial" w:cs="Arial"/>
          <w:b/>
          <w:sz w:val="24"/>
          <w:szCs w:val="24"/>
        </w:rPr>
        <w:t>:</w:t>
      </w:r>
    </w:p>
    <w:p w14:paraId="60931509" w14:textId="77777777" w:rsidR="00E42E6F" w:rsidRDefault="00970B97" w:rsidP="009A195E">
      <w:pPr>
        <w:pStyle w:val="ListParagraph"/>
        <w:spacing w:after="0" w:line="360" w:lineRule="auto"/>
        <w:ind w:left="426"/>
        <w:jc w:val="both"/>
        <w:rPr>
          <w:rFonts w:ascii="Arial" w:hAnsi="Arial" w:cs="Arial"/>
          <w:sz w:val="24"/>
          <w:szCs w:val="24"/>
        </w:rPr>
      </w:pPr>
      <w:r>
        <w:rPr>
          <w:rFonts w:ascii="Arial" w:hAnsi="Arial" w:cs="Arial"/>
          <w:sz w:val="24"/>
          <w:szCs w:val="24"/>
        </w:rPr>
        <w:t xml:space="preserve">Adapun yang menerima manfaat dari </w:t>
      </w:r>
      <w:r w:rsidR="006D3860">
        <w:rPr>
          <w:rFonts w:ascii="Arial" w:hAnsi="Arial" w:cs="Arial"/>
          <w:sz w:val="24"/>
          <w:szCs w:val="24"/>
        </w:rPr>
        <w:t>p</w:t>
      </w:r>
      <w:r w:rsidR="004B6CBC">
        <w:rPr>
          <w:rFonts w:ascii="Arial" w:hAnsi="Arial" w:cs="Arial"/>
          <w:sz w:val="24"/>
          <w:szCs w:val="24"/>
        </w:rPr>
        <w:t>enyusunan dokumen perencanaan perangkat daerah</w:t>
      </w:r>
      <w:r>
        <w:rPr>
          <w:rFonts w:ascii="Arial" w:hAnsi="Arial" w:cs="Arial"/>
          <w:sz w:val="24"/>
          <w:szCs w:val="24"/>
        </w:rPr>
        <w:t xml:space="preserve"> ini adalah Pemerintah Provinsi Sumatera Barat</w:t>
      </w:r>
      <w:r w:rsidR="004B6CBC">
        <w:rPr>
          <w:rFonts w:ascii="Arial" w:hAnsi="Arial" w:cs="Arial"/>
          <w:sz w:val="24"/>
          <w:szCs w:val="24"/>
        </w:rPr>
        <w:t>.</w:t>
      </w:r>
    </w:p>
    <w:p w14:paraId="7B00AEDA" w14:textId="77777777" w:rsidR="006D1621" w:rsidRDefault="006D1621" w:rsidP="009A195E">
      <w:pPr>
        <w:pStyle w:val="ListParagraph"/>
        <w:spacing w:after="0" w:line="360" w:lineRule="auto"/>
        <w:ind w:left="426"/>
        <w:jc w:val="both"/>
        <w:rPr>
          <w:rFonts w:ascii="Arial" w:hAnsi="Arial" w:cs="Arial"/>
          <w:sz w:val="24"/>
          <w:szCs w:val="24"/>
        </w:rPr>
      </w:pPr>
    </w:p>
    <w:p w14:paraId="059AF5AE" w14:textId="77777777" w:rsidR="00E42E6F" w:rsidRDefault="005D76D4" w:rsidP="009A195E">
      <w:pPr>
        <w:pStyle w:val="ListParagraph"/>
        <w:numPr>
          <w:ilvl w:val="0"/>
          <w:numId w:val="2"/>
        </w:numPr>
        <w:spacing w:after="0" w:line="360" w:lineRule="auto"/>
        <w:ind w:left="426" w:hanging="426"/>
        <w:jc w:val="both"/>
        <w:rPr>
          <w:rFonts w:ascii="Arial" w:hAnsi="Arial" w:cs="Arial"/>
          <w:b/>
          <w:sz w:val="24"/>
          <w:szCs w:val="24"/>
        </w:rPr>
      </w:pPr>
      <w:r w:rsidRPr="00B33C5B">
        <w:rPr>
          <w:rFonts w:ascii="Arial" w:hAnsi="Arial" w:cs="Arial"/>
          <w:b/>
          <w:sz w:val="24"/>
          <w:szCs w:val="24"/>
        </w:rPr>
        <w:t>Strategi Pencapaian Keluaran (Output)</w:t>
      </w:r>
      <w:r w:rsidR="00B33C5B">
        <w:rPr>
          <w:rFonts w:ascii="Arial" w:hAnsi="Arial" w:cs="Arial"/>
          <w:b/>
          <w:sz w:val="24"/>
          <w:szCs w:val="24"/>
        </w:rPr>
        <w:t xml:space="preserve"> :</w:t>
      </w:r>
    </w:p>
    <w:tbl>
      <w:tblPr>
        <w:tblW w:w="8640" w:type="dxa"/>
        <w:tblInd w:w="4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4680"/>
        <w:gridCol w:w="3240"/>
      </w:tblGrid>
      <w:tr w:rsidR="00C22E49" w:rsidRPr="008D09B2" w14:paraId="4A0BA2DE" w14:textId="77777777" w:rsidTr="00CF238A">
        <w:tc>
          <w:tcPr>
            <w:tcW w:w="720" w:type="dxa"/>
            <w:tcBorders>
              <w:top w:val="single" w:sz="4" w:space="0" w:color="auto"/>
              <w:bottom w:val="single" w:sz="4" w:space="0" w:color="auto"/>
              <w:right w:val="single" w:sz="4" w:space="0" w:color="auto"/>
            </w:tcBorders>
          </w:tcPr>
          <w:p w14:paraId="24CFCDE8" w14:textId="77777777" w:rsidR="00C22E49" w:rsidRPr="008C179B" w:rsidRDefault="00C22E49" w:rsidP="00CF238A">
            <w:pPr>
              <w:widowControl w:val="0"/>
              <w:autoSpaceDE w:val="0"/>
              <w:autoSpaceDN w:val="0"/>
              <w:adjustRightInd w:val="0"/>
              <w:spacing w:after="0" w:line="360" w:lineRule="auto"/>
              <w:jc w:val="center"/>
              <w:rPr>
                <w:rFonts w:ascii="Tahoma" w:hAnsi="Tahoma" w:cs="Tahoma"/>
                <w:b/>
                <w:bCs/>
                <w:lang w:val="it-IT"/>
              </w:rPr>
            </w:pPr>
            <w:r w:rsidRPr="008C179B">
              <w:rPr>
                <w:rFonts w:ascii="Tahoma" w:hAnsi="Tahoma" w:cs="Tahoma"/>
                <w:b/>
                <w:bCs/>
                <w:lang w:val="it-IT"/>
              </w:rPr>
              <w:t>No.</w:t>
            </w:r>
          </w:p>
        </w:tc>
        <w:tc>
          <w:tcPr>
            <w:tcW w:w="4680" w:type="dxa"/>
            <w:tcBorders>
              <w:top w:val="single" w:sz="4" w:space="0" w:color="auto"/>
              <w:left w:val="single" w:sz="4" w:space="0" w:color="auto"/>
              <w:bottom w:val="single" w:sz="4" w:space="0" w:color="auto"/>
              <w:right w:val="single" w:sz="4" w:space="0" w:color="auto"/>
            </w:tcBorders>
          </w:tcPr>
          <w:p w14:paraId="531B11E0" w14:textId="77777777" w:rsidR="00C22E49" w:rsidRPr="008C179B" w:rsidRDefault="00C22E49" w:rsidP="00CF238A">
            <w:pPr>
              <w:widowControl w:val="0"/>
              <w:autoSpaceDE w:val="0"/>
              <w:autoSpaceDN w:val="0"/>
              <w:adjustRightInd w:val="0"/>
              <w:spacing w:after="0" w:line="360" w:lineRule="auto"/>
              <w:jc w:val="center"/>
              <w:rPr>
                <w:rFonts w:ascii="Tahoma" w:hAnsi="Tahoma" w:cs="Tahoma"/>
                <w:b/>
                <w:bCs/>
                <w:lang w:val="it-IT"/>
              </w:rPr>
            </w:pPr>
            <w:r w:rsidRPr="008C179B">
              <w:rPr>
                <w:rFonts w:ascii="Tahoma" w:hAnsi="Tahoma" w:cs="Tahoma"/>
                <w:b/>
                <w:bCs/>
                <w:lang w:val="it-IT"/>
              </w:rPr>
              <w:t>Kegiatan</w:t>
            </w:r>
          </w:p>
        </w:tc>
        <w:tc>
          <w:tcPr>
            <w:tcW w:w="3240" w:type="dxa"/>
            <w:tcBorders>
              <w:top w:val="single" w:sz="4" w:space="0" w:color="auto"/>
              <w:left w:val="single" w:sz="4" w:space="0" w:color="auto"/>
              <w:bottom w:val="single" w:sz="4" w:space="0" w:color="auto"/>
            </w:tcBorders>
          </w:tcPr>
          <w:p w14:paraId="50899AFC" w14:textId="77777777" w:rsidR="00C22E49" w:rsidRPr="008C179B" w:rsidRDefault="00C22E49" w:rsidP="00CF238A">
            <w:pPr>
              <w:widowControl w:val="0"/>
              <w:autoSpaceDE w:val="0"/>
              <w:autoSpaceDN w:val="0"/>
              <w:adjustRightInd w:val="0"/>
              <w:spacing w:after="0" w:line="360" w:lineRule="auto"/>
              <w:jc w:val="center"/>
              <w:rPr>
                <w:rFonts w:ascii="Tahoma" w:hAnsi="Tahoma" w:cs="Tahoma"/>
                <w:b/>
                <w:bCs/>
              </w:rPr>
            </w:pPr>
            <w:r w:rsidRPr="008C179B">
              <w:rPr>
                <w:rFonts w:ascii="Tahoma" w:hAnsi="Tahoma" w:cs="Tahoma"/>
                <w:b/>
                <w:bCs/>
              </w:rPr>
              <w:t>Waktu</w:t>
            </w:r>
          </w:p>
        </w:tc>
      </w:tr>
      <w:tr w:rsidR="00C22E49" w:rsidRPr="008D09B2" w14:paraId="5BAFEF76" w14:textId="77777777" w:rsidTr="00CF238A">
        <w:tc>
          <w:tcPr>
            <w:tcW w:w="720" w:type="dxa"/>
            <w:tcBorders>
              <w:top w:val="single" w:sz="4" w:space="0" w:color="auto"/>
              <w:bottom w:val="single" w:sz="4" w:space="0" w:color="auto"/>
              <w:right w:val="single" w:sz="4" w:space="0" w:color="auto"/>
            </w:tcBorders>
          </w:tcPr>
          <w:p w14:paraId="3B73F903" w14:textId="77777777" w:rsidR="00C22E49" w:rsidRPr="008C179B" w:rsidRDefault="00C22E49" w:rsidP="00CF238A">
            <w:pPr>
              <w:widowControl w:val="0"/>
              <w:autoSpaceDE w:val="0"/>
              <w:autoSpaceDN w:val="0"/>
              <w:adjustRightInd w:val="0"/>
              <w:spacing w:after="0" w:line="360" w:lineRule="auto"/>
              <w:jc w:val="both"/>
              <w:rPr>
                <w:rFonts w:ascii="Tahoma" w:hAnsi="Tahoma" w:cs="Tahoma"/>
              </w:rPr>
            </w:pPr>
            <w:r w:rsidRPr="008C179B">
              <w:rPr>
                <w:rFonts w:ascii="Tahoma" w:hAnsi="Tahoma" w:cs="Tahoma"/>
              </w:rPr>
              <w:t>1.</w:t>
            </w:r>
          </w:p>
        </w:tc>
        <w:tc>
          <w:tcPr>
            <w:tcW w:w="4680" w:type="dxa"/>
            <w:tcBorders>
              <w:top w:val="single" w:sz="4" w:space="0" w:color="auto"/>
              <w:left w:val="single" w:sz="4" w:space="0" w:color="auto"/>
              <w:bottom w:val="single" w:sz="4" w:space="0" w:color="auto"/>
              <w:right w:val="single" w:sz="4" w:space="0" w:color="auto"/>
            </w:tcBorders>
          </w:tcPr>
          <w:p w14:paraId="6B24C42D" w14:textId="77777777" w:rsidR="00C22E49" w:rsidRPr="00886A87" w:rsidRDefault="00C22E49" w:rsidP="00480902">
            <w:pPr>
              <w:widowControl w:val="0"/>
              <w:autoSpaceDE w:val="0"/>
              <w:autoSpaceDN w:val="0"/>
              <w:adjustRightInd w:val="0"/>
              <w:spacing w:after="0" w:line="360" w:lineRule="auto"/>
              <w:jc w:val="both"/>
              <w:rPr>
                <w:rFonts w:ascii="Tahoma" w:hAnsi="Tahoma" w:cs="Tahoma"/>
              </w:rPr>
            </w:pPr>
            <w:r>
              <w:rPr>
                <w:rFonts w:ascii="Tahoma" w:hAnsi="Tahoma" w:cs="Tahoma"/>
              </w:rPr>
              <w:t xml:space="preserve">Kegiatan rapat-rapat dan koordinasi  penyusunan </w:t>
            </w:r>
            <w:r w:rsidR="00CB1DCE">
              <w:rPr>
                <w:rFonts w:ascii="Tahoma" w:hAnsi="Tahoma" w:cs="Tahoma"/>
              </w:rPr>
              <w:t xml:space="preserve">Renstra dan Renja  </w:t>
            </w:r>
          </w:p>
        </w:tc>
        <w:tc>
          <w:tcPr>
            <w:tcW w:w="3240" w:type="dxa"/>
            <w:tcBorders>
              <w:top w:val="single" w:sz="4" w:space="0" w:color="auto"/>
              <w:left w:val="single" w:sz="4" w:space="0" w:color="auto"/>
              <w:bottom w:val="single" w:sz="4" w:space="0" w:color="auto"/>
            </w:tcBorders>
          </w:tcPr>
          <w:p w14:paraId="7C86D540" w14:textId="77777777" w:rsidR="00C22E49" w:rsidRPr="007907AD" w:rsidRDefault="00C22E49" w:rsidP="00480902">
            <w:pPr>
              <w:widowControl w:val="0"/>
              <w:autoSpaceDE w:val="0"/>
              <w:autoSpaceDN w:val="0"/>
              <w:adjustRightInd w:val="0"/>
              <w:spacing w:after="0" w:line="360" w:lineRule="auto"/>
              <w:jc w:val="both"/>
              <w:rPr>
                <w:rFonts w:ascii="Tahoma" w:hAnsi="Tahoma" w:cs="Tahoma"/>
              </w:rPr>
            </w:pPr>
            <w:r>
              <w:rPr>
                <w:rFonts w:ascii="Tahoma" w:hAnsi="Tahoma" w:cs="Tahoma"/>
              </w:rPr>
              <w:t>Januari s/d Desember</w:t>
            </w:r>
          </w:p>
        </w:tc>
      </w:tr>
      <w:tr w:rsidR="00AC68A9" w:rsidRPr="008D09B2" w14:paraId="585C2D53" w14:textId="77777777" w:rsidTr="00CF238A">
        <w:tc>
          <w:tcPr>
            <w:tcW w:w="720" w:type="dxa"/>
            <w:tcBorders>
              <w:top w:val="single" w:sz="4" w:space="0" w:color="auto"/>
              <w:bottom w:val="single" w:sz="4" w:space="0" w:color="auto"/>
              <w:right w:val="single" w:sz="4" w:space="0" w:color="auto"/>
            </w:tcBorders>
          </w:tcPr>
          <w:p w14:paraId="07825B69" w14:textId="77777777" w:rsidR="00AC68A9" w:rsidRPr="008C179B" w:rsidRDefault="00AC68A9" w:rsidP="00FD3F26">
            <w:pPr>
              <w:widowControl w:val="0"/>
              <w:autoSpaceDE w:val="0"/>
              <w:autoSpaceDN w:val="0"/>
              <w:adjustRightInd w:val="0"/>
              <w:spacing w:after="0" w:line="360" w:lineRule="auto"/>
              <w:jc w:val="both"/>
              <w:rPr>
                <w:rFonts w:ascii="Tahoma" w:hAnsi="Tahoma" w:cs="Tahoma"/>
              </w:rPr>
            </w:pPr>
            <w:r>
              <w:rPr>
                <w:rFonts w:ascii="Tahoma" w:hAnsi="Tahoma" w:cs="Tahoma"/>
              </w:rPr>
              <w:t>2.</w:t>
            </w:r>
          </w:p>
        </w:tc>
        <w:tc>
          <w:tcPr>
            <w:tcW w:w="4680" w:type="dxa"/>
            <w:tcBorders>
              <w:top w:val="single" w:sz="4" w:space="0" w:color="auto"/>
              <w:left w:val="single" w:sz="4" w:space="0" w:color="auto"/>
              <w:bottom w:val="single" w:sz="4" w:space="0" w:color="auto"/>
              <w:right w:val="single" w:sz="4" w:space="0" w:color="auto"/>
            </w:tcBorders>
          </w:tcPr>
          <w:p w14:paraId="2EF980F2" w14:textId="77777777" w:rsidR="00AC68A9" w:rsidRPr="00886A87" w:rsidRDefault="00AC68A9" w:rsidP="00AC68A9">
            <w:pPr>
              <w:widowControl w:val="0"/>
              <w:autoSpaceDE w:val="0"/>
              <w:autoSpaceDN w:val="0"/>
              <w:adjustRightInd w:val="0"/>
              <w:spacing w:after="0" w:line="360" w:lineRule="auto"/>
              <w:jc w:val="both"/>
              <w:rPr>
                <w:rFonts w:ascii="Tahoma" w:hAnsi="Tahoma" w:cs="Tahoma"/>
              </w:rPr>
            </w:pPr>
            <w:r>
              <w:rPr>
                <w:rFonts w:ascii="Tahoma" w:hAnsi="Tahoma" w:cs="Tahoma"/>
              </w:rPr>
              <w:t>Tahapan persiapan (penyusunan SK Tim, Pelaksanaan Orientasi)</w:t>
            </w:r>
          </w:p>
        </w:tc>
        <w:tc>
          <w:tcPr>
            <w:tcW w:w="3240" w:type="dxa"/>
            <w:tcBorders>
              <w:top w:val="single" w:sz="4" w:space="0" w:color="auto"/>
              <w:left w:val="single" w:sz="4" w:space="0" w:color="auto"/>
              <w:bottom w:val="single" w:sz="4" w:space="0" w:color="auto"/>
            </w:tcBorders>
          </w:tcPr>
          <w:p w14:paraId="34D4876D" w14:textId="77777777" w:rsidR="00AC68A9" w:rsidRPr="007907AD" w:rsidRDefault="00AC68A9" w:rsidP="00FD3F26">
            <w:pPr>
              <w:widowControl w:val="0"/>
              <w:autoSpaceDE w:val="0"/>
              <w:autoSpaceDN w:val="0"/>
              <w:adjustRightInd w:val="0"/>
              <w:spacing w:after="0" w:line="360" w:lineRule="auto"/>
              <w:jc w:val="both"/>
              <w:rPr>
                <w:rFonts w:ascii="Tahoma" w:hAnsi="Tahoma" w:cs="Tahoma"/>
              </w:rPr>
            </w:pPr>
            <w:r>
              <w:rPr>
                <w:rFonts w:ascii="Tahoma" w:hAnsi="Tahoma" w:cs="Tahoma"/>
              </w:rPr>
              <w:t>Januari s/d Juni</w:t>
            </w:r>
          </w:p>
        </w:tc>
      </w:tr>
      <w:tr w:rsidR="00AC68A9" w:rsidRPr="008D09B2" w14:paraId="5D2FDA8F" w14:textId="77777777" w:rsidTr="00CF238A">
        <w:tc>
          <w:tcPr>
            <w:tcW w:w="720" w:type="dxa"/>
            <w:tcBorders>
              <w:top w:val="single" w:sz="4" w:space="0" w:color="auto"/>
              <w:bottom w:val="single" w:sz="4" w:space="0" w:color="auto"/>
              <w:right w:val="single" w:sz="4" w:space="0" w:color="auto"/>
            </w:tcBorders>
          </w:tcPr>
          <w:p w14:paraId="6343A2FD" w14:textId="77777777" w:rsidR="00AC68A9" w:rsidRDefault="00AC68A9" w:rsidP="00FD3F26">
            <w:pPr>
              <w:widowControl w:val="0"/>
              <w:autoSpaceDE w:val="0"/>
              <w:autoSpaceDN w:val="0"/>
              <w:adjustRightInd w:val="0"/>
              <w:spacing w:after="0" w:line="360" w:lineRule="auto"/>
              <w:jc w:val="both"/>
              <w:rPr>
                <w:rFonts w:ascii="Tahoma" w:hAnsi="Tahoma" w:cs="Tahoma"/>
              </w:rPr>
            </w:pPr>
            <w:r>
              <w:rPr>
                <w:rFonts w:ascii="Tahoma" w:hAnsi="Tahoma" w:cs="Tahoma"/>
              </w:rPr>
              <w:t>3.</w:t>
            </w:r>
          </w:p>
        </w:tc>
        <w:tc>
          <w:tcPr>
            <w:tcW w:w="4680" w:type="dxa"/>
            <w:tcBorders>
              <w:top w:val="single" w:sz="4" w:space="0" w:color="auto"/>
              <w:left w:val="single" w:sz="4" w:space="0" w:color="auto"/>
              <w:bottom w:val="single" w:sz="4" w:space="0" w:color="auto"/>
              <w:right w:val="single" w:sz="4" w:space="0" w:color="auto"/>
            </w:tcBorders>
          </w:tcPr>
          <w:p w14:paraId="34D0BBF2" w14:textId="77777777" w:rsidR="00AC68A9" w:rsidRDefault="00AC68A9" w:rsidP="00480902">
            <w:pPr>
              <w:widowControl w:val="0"/>
              <w:autoSpaceDE w:val="0"/>
              <w:autoSpaceDN w:val="0"/>
              <w:adjustRightInd w:val="0"/>
              <w:spacing w:after="0" w:line="360" w:lineRule="auto"/>
              <w:jc w:val="both"/>
              <w:rPr>
                <w:rFonts w:ascii="Tahoma" w:hAnsi="Tahoma" w:cs="Tahoma"/>
              </w:rPr>
            </w:pPr>
            <w:r>
              <w:rPr>
                <w:rFonts w:ascii="Tahoma" w:hAnsi="Tahoma" w:cs="Tahoma"/>
              </w:rPr>
              <w:t>Penyusunan Rancangan Awal Renja Perangkat Daerah</w:t>
            </w:r>
          </w:p>
        </w:tc>
        <w:tc>
          <w:tcPr>
            <w:tcW w:w="3240" w:type="dxa"/>
            <w:tcBorders>
              <w:top w:val="single" w:sz="4" w:space="0" w:color="auto"/>
              <w:left w:val="single" w:sz="4" w:space="0" w:color="auto"/>
              <w:bottom w:val="single" w:sz="4" w:space="0" w:color="auto"/>
            </w:tcBorders>
          </w:tcPr>
          <w:p w14:paraId="46C70C4E" w14:textId="77777777" w:rsidR="00AC68A9" w:rsidRDefault="00AC68A9" w:rsidP="00AC68A9">
            <w:pPr>
              <w:widowControl w:val="0"/>
              <w:autoSpaceDE w:val="0"/>
              <w:autoSpaceDN w:val="0"/>
              <w:adjustRightInd w:val="0"/>
              <w:spacing w:after="0" w:line="360" w:lineRule="auto"/>
              <w:jc w:val="both"/>
              <w:rPr>
                <w:rFonts w:ascii="Tahoma" w:hAnsi="Tahoma" w:cs="Tahoma"/>
              </w:rPr>
            </w:pPr>
            <w:r>
              <w:rPr>
                <w:rFonts w:ascii="Tahoma" w:hAnsi="Tahoma" w:cs="Tahoma"/>
              </w:rPr>
              <w:t xml:space="preserve">Januari </w:t>
            </w:r>
          </w:p>
        </w:tc>
      </w:tr>
      <w:tr w:rsidR="00AC68A9" w:rsidRPr="008D09B2" w14:paraId="0AC8EE3F" w14:textId="77777777" w:rsidTr="00CF238A">
        <w:tc>
          <w:tcPr>
            <w:tcW w:w="720" w:type="dxa"/>
            <w:tcBorders>
              <w:top w:val="single" w:sz="4" w:space="0" w:color="auto"/>
              <w:bottom w:val="single" w:sz="4" w:space="0" w:color="auto"/>
              <w:right w:val="single" w:sz="4" w:space="0" w:color="auto"/>
            </w:tcBorders>
          </w:tcPr>
          <w:p w14:paraId="0FE09211" w14:textId="77777777" w:rsidR="00AC68A9" w:rsidRDefault="00AC68A9" w:rsidP="00FD3F26">
            <w:pPr>
              <w:widowControl w:val="0"/>
              <w:autoSpaceDE w:val="0"/>
              <w:autoSpaceDN w:val="0"/>
              <w:adjustRightInd w:val="0"/>
              <w:spacing w:after="0" w:line="360" w:lineRule="auto"/>
              <w:jc w:val="both"/>
              <w:rPr>
                <w:rFonts w:ascii="Tahoma" w:hAnsi="Tahoma" w:cs="Tahoma"/>
              </w:rPr>
            </w:pPr>
            <w:r>
              <w:rPr>
                <w:rFonts w:ascii="Tahoma" w:hAnsi="Tahoma" w:cs="Tahoma"/>
              </w:rPr>
              <w:t>4.</w:t>
            </w:r>
          </w:p>
        </w:tc>
        <w:tc>
          <w:tcPr>
            <w:tcW w:w="4680" w:type="dxa"/>
            <w:tcBorders>
              <w:top w:val="single" w:sz="4" w:space="0" w:color="auto"/>
              <w:left w:val="single" w:sz="4" w:space="0" w:color="auto"/>
              <w:bottom w:val="single" w:sz="4" w:space="0" w:color="auto"/>
              <w:right w:val="single" w:sz="4" w:space="0" w:color="auto"/>
            </w:tcBorders>
          </w:tcPr>
          <w:p w14:paraId="35506227" w14:textId="77777777" w:rsidR="00AC68A9" w:rsidRDefault="00AC68A9" w:rsidP="00480902">
            <w:pPr>
              <w:widowControl w:val="0"/>
              <w:autoSpaceDE w:val="0"/>
              <w:autoSpaceDN w:val="0"/>
              <w:adjustRightInd w:val="0"/>
              <w:spacing w:after="0" w:line="360" w:lineRule="auto"/>
              <w:jc w:val="both"/>
              <w:rPr>
                <w:rFonts w:ascii="Tahoma" w:hAnsi="Tahoma" w:cs="Tahoma"/>
              </w:rPr>
            </w:pPr>
            <w:r>
              <w:rPr>
                <w:rFonts w:ascii="Tahoma" w:hAnsi="Tahoma" w:cs="Tahoma"/>
              </w:rPr>
              <w:t xml:space="preserve">Penyempurnaan Rancangan Awal Renja </w:t>
            </w:r>
          </w:p>
        </w:tc>
        <w:tc>
          <w:tcPr>
            <w:tcW w:w="3240" w:type="dxa"/>
            <w:tcBorders>
              <w:top w:val="single" w:sz="4" w:space="0" w:color="auto"/>
              <w:left w:val="single" w:sz="4" w:space="0" w:color="auto"/>
              <w:bottom w:val="single" w:sz="4" w:space="0" w:color="auto"/>
            </w:tcBorders>
          </w:tcPr>
          <w:p w14:paraId="67D2530C" w14:textId="77777777" w:rsidR="00AC68A9" w:rsidRDefault="00AC68A9" w:rsidP="00480902">
            <w:pPr>
              <w:widowControl w:val="0"/>
              <w:autoSpaceDE w:val="0"/>
              <w:autoSpaceDN w:val="0"/>
              <w:adjustRightInd w:val="0"/>
              <w:spacing w:after="0" w:line="360" w:lineRule="auto"/>
              <w:jc w:val="both"/>
              <w:rPr>
                <w:rFonts w:ascii="Tahoma" w:hAnsi="Tahoma" w:cs="Tahoma"/>
              </w:rPr>
            </w:pPr>
            <w:r>
              <w:rPr>
                <w:rFonts w:ascii="Tahoma" w:hAnsi="Tahoma" w:cs="Tahoma"/>
              </w:rPr>
              <w:t>Februari</w:t>
            </w:r>
          </w:p>
        </w:tc>
      </w:tr>
      <w:tr w:rsidR="00AC68A9" w:rsidRPr="008D09B2" w14:paraId="2BC65C10" w14:textId="77777777" w:rsidTr="00CF238A">
        <w:tc>
          <w:tcPr>
            <w:tcW w:w="720" w:type="dxa"/>
            <w:tcBorders>
              <w:top w:val="single" w:sz="4" w:space="0" w:color="auto"/>
              <w:bottom w:val="single" w:sz="4" w:space="0" w:color="auto"/>
              <w:right w:val="single" w:sz="4" w:space="0" w:color="auto"/>
            </w:tcBorders>
          </w:tcPr>
          <w:p w14:paraId="5968962A" w14:textId="77777777" w:rsidR="00AC68A9" w:rsidRDefault="00AC68A9" w:rsidP="00FD3F26">
            <w:pPr>
              <w:widowControl w:val="0"/>
              <w:autoSpaceDE w:val="0"/>
              <w:autoSpaceDN w:val="0"/>
              <w:adjustRightInd w:val="0"/>
              <w:spacing w:after="0" w:line="360" w:lineRule="auto"/>
              <w:jc w:val="both"/>
              <w:rPr>
                <w:rFonts w:ascii="Tahoma" w:hAnsi="Tahoma" w:cs="Tahoma"/>
              </w:rPr>
            </w:pPr>
            <w:r>
              <w:rPr>
                <w:rFonts w:ascii="Tahoma" w:hAnsi="Tahoma" w:cs="Tahoma"/>
              </w:rPr>
              <w:t>5.</w:t>
            </w:r>
          </w:p>
        </w:tc>
        <w:tc>
          <w:tcPr>
            <w:tcW w:w="4680" w:type="dxa"/>
            <w:tcBorders>
              <w:top w:val="single" w:sz="4" w:space="0" w:color="auto"/>
              <w:left w:val="single" w:sz="4" w:space="0" w:color="auto"/>
              <w:bottom w:val="single" w:sz="4" w:space="0" w:color="auto"/>
              <w:right w:val="single" w:sz="4" w:space="0" w:color="auto"/>
            </w:tcBorders>
          </w:tcPr>
          <w:p w14:paraId="1C55BAB4" w14:textId="77777777" w:rsidR="00AC68A9" w:rsidRDefault="00AC68A9" w:rsidP="00480902">
            <w:pPr>
              <w:widowControl w:val="0"/>
              <w:autoSpaceDE w:val="0"/>
              <w:autoSpaceDN w:val="0"/>
              <w:adjustRightInd w:val="0"/>
              <w:spacing w:after="0" w:line="360" w:lineRule="auto"/>
              <w:jc w:val="both"/>
              <w:rPr>
                <w:rFonts w:ascii="Tahoma" w:hAnsi="Tahoma" w:cs="Tahoma"/>
              </w:rPr>
            </w:pPr>
            <w:r>
              <w:rPr>
                <w:rFonts w:ascii="Tahoma" w:hAnsi="Tahoma" w:cs="Tahoma"/>
              </w:rPr>
              <w:t>Forum Perangkat Daerah</w:t>
            </w:r>
          </w:p>
        </w:tc>
        <w:tc>
          <w:tcPr>
            <w:tcW w:w="3240" w:type="dxa"/>
            <w:tcBorders>
              <w:top w:val="single" w:sz="4" w:space="0" w:color="auto"/>
              <w:left w:val="single" w:sz="4" w:space="0" w:color="auto"/>
              <w:bottom w:val="single" w:sz="4" w:space="0" w:color="auto"/>
            </w:tcBorders>
          </w:tcPr>
          <w:p w14:paraId="1FE83F05" w14:textId="77777777" w:rsidR="00AC68A9" w:rsidRDefault="00AC68A9" w:rsidP="00480902">
            <w:pPr>
              <w:widowControl w:val="0"/>
              <w:autoSpaceDE w:val="0"/>
              <w:autoSpaceDN w:val="0"/>
              <w:adjustRightInd w:val="0"/>
              <w:spacing w:after="0" w:line="360" w:lineRule="auto"/>
              <w:jc w:val="both"/>
              <w:rPr>
                <w:rFonts w:ascii="Tahoma" w:hAnsi="Tahoma" w:cs="Tahoma"/>
              </w:rPr>
            </w:pPr>
            <w:r>
              <w:rPr>
                <w:rFonts w:ascii="Tahoma" w:hAnsi="Tahoma" w:cs="Tahoma"/>
              </w:rPr>
              <w:t>Februari</w:t>
            </w:r>
          </w:p>
        </w:tc>
      </w:tr>
      <w:tr w:rsidR="00AC68A9" w:rsidRPr="008D09B2" w14:paraId="1F3F7616" w14:textId="77777777" w:rsidTr="00CF238A">
        <w:tc>
          <w:tcPr>
            <w:tcW w:w="720" w:type="dxa"/>
            <w:tcBorders>
              <w:top w:val="single" w:sz="4" w:space="0" w:color="auto"/>
              <w:bottom w:val="single" w:sz="4" w:space="0" w:color="auto"/>
              <w:right w:val="single" w:sz="4" w:space="0" w:color="auto"/>
            </w:tcBorders>
          </w:tcPr>
          <w:p w14:paraId="73C6A2F5" w14:textId="77777777" w:rsidR="00AC68A9" w:rsidRDefault="00AC68A9" w:rsidP="00FD3F26">
            <w:pPr>
              <w:widowControl w:val="0"/>
              <w:autoSpaceDE w:val="0"/>
              <w:autoSpaceDN w:val="0"/>
              <w:adjustRightInd w:val="0"/>
              <w:spacing w:after="0" w:line="360" w:lineRule="auto"/>
              <w:jc w:val="both"/>
              <w:rPr>
                <w:rFonts w:ascii="Tahoma" w:hAnsi="Tahoma" w:cs="Tahoma"/>
              </w:rPr>
            </w:pPr>
            <w:r>
              <w:rPr>
                <w:rFonts w:ascii="Tahoma" w:hAnsi="Tahoma" w:cs="Tahoma"/>
              </w:rPr>
              <w:t>6.</w:t>
            </w:r>
          </w:p>
        </w:tc>
        <w:tc>
          <w:tcPr>
            <w:tcW w:w="4680" w:type="dxa"/>
            <w:tcBorders>
              <w:top w:val="single" w:sz="4" w:space="0" w:color="auto"/>
              <w:left w:val="single" w:sz="4" w:space="0" w:color="auto"/>
              <w:bottom w:val="single" w:sz="4" w:space="0" w:color="auto"/>
              <w:right w:val="single" w:sz="4" w:space="0" w:color="auto"/>
            </w:tcBorders>
          </w:tcPr>
          <w:p w14:paraId="26668658" w14:textId="77777777" w:rsidR="00AC68A9" w:rsidRDefault="00AC68A9" w:rsidP="00480902">
            <w:pPr>
              <w:widowControl w:val="0"/>
              <w:autoSpaceDE w:val="0"/>
              <w:autoSpaceDN w:val="0"/>
              <w:adjustRightInd w:val="0"/>
              <w:spacing w:after="0" w:line="360" w:lineRule="auto"/>
              <w:jc w:val="both"/>
              <w:rPr>
                <w:rFonts w:ascii="Tahoma" w:hAnsi="Tahoma" w:cs="Tahoma"/>
              </w:rPr>
            </w:pPr>
            <w:r>
              <w:rPr>
                <w:rFonts w:ascii="Tahoma" w:hAnsi="Tahoma" w:cs="Tahoma"/>
              </w:rPr>
              <w:t>Penyusunan Rancangan Renja Perangkat Daerah</w:t>
            </w:r>
          </w:p>
        </w:tc>
        <w:tc>
          <w:tcPr>
            <w:tcW w:w="3240" w:type="dxa"/>
            <w:tcBorders>
              <w:top w:val="single" w:sz="4" w:space="0" w:color="auto"/>
              <w:left w:val="single" w:sz="4" w:space="0" w:color="auto"/>
              <w:bottom w:val="single" w:sz="4" w:space="0" w:color="auto"/>
            </w:tcBorders>
          </w:tcPr>
          <w:p w14:paraId="463CA2D4" w14:textId="77777777" w:rsidR="00AC68A9" w:rsidRDefault="00AC68A9" w:rsidP="00480902">
            <w:pPr>
              <w:widowControl w:val="0"/>
              <w:autoSpaceDE w:val="0"/>
              <w:autoSpaceDN w:val="0"/>
              <w:adjustRightInd w:val="0"/>
              <w:spacing w:after="0" w:line="360" w:lineRule="auto"/>
              <w:jc w:val="both"/>
              <w:rPr>
                <w:rFonts w:ascii="Tahoma" w:hAnsi="Tahoma" w:cs="Tahoma"/>
              </w:rPr>
            </w:pPr>
            <w:r>
              <w:rPr>
                <w:rFonts w:ascii="Tahoma" w:hAnsi="Tahoma" w:cs="Tahoma"/>
              </w:rPr>
              <w:t>Februari</w:t>
            </w:r>
          </w:p>
        </w:tc>
      </w:tr>
      <w:tr w:rsidR="00AC68A9" w:rsidRPr="008D09B2" w14:paraId="4866F5D6" w14:textId="77777777" w:rsidTr="00CF238A">
        <w:tc>
          <w:tcPr>
            <w:tcW w:w="720" w:type="dxa"/>
            <w:tcBorders>
              <w:top w:val="single" w:sz="4" w:space="0" w:color="auto"/>
              <w:bottom w:val="single" w:sz="4" w:space="0" w:color="auto"/>
              <w:right w:val="single" w:sz="4" w:space="0" w:color="auto"/>
            </w:tcBorders>
          </w:tcPr>
          <w:p w14:paraId="60A1E004" w14:textId="77777777" w:rsidR="00AC68A9" w:rsidRDefault="00AC68A9" w:rsidP="00FD3F26">
            <w:pPr>
              <w:widowControl w:val="0"/>
              <w:autoSpaceDE w:val="0"/>
              <w:autoSpaceDN w:val="0"/>
              <w:adjustRightInd w:val="0"/>
              <w:spacing w:after="0" w:line="360" w:lineRule="auto"/>
              <w:jc w:val="both"/>
              <w:rPr>
                <w:rFonts w:ascii="Tahoma" w:hAnsi="Tahoma" w:cs="Tahoma"/>
              </w:rPr>
            </w:pPr>
            <w:r>
              <w:rPr>
                <w:rFonts w:ascii="Tahoma" w:hAnsi="Tahoma" w:cs="Tahoma"/>
              </w:rPr>
              <w:t>7.</w:t>
            </w:r>
          </w:p>
        </w:tc>
        <w:tc>
          <w:tcPr>
            <w:tcW w:w="4680" w:type="dxa"/>
            <w:tcBorders>
              <w:top w:val="single" w:sz="4" w:space="0" w:color="auto"/>
              <w:left w:val="single" w:sz="4" w:space="0" w:color="auto"/>
              <w:bottom w:val="single" w:sz="4" w:space="0" w:color="auto"/>
              <w:right w:val="single" w:sz="4" w:space="0" w:color="auto"/>
            </w:tcBorders>
          </w:tcPr>
          <w:p w14:paraId="3D1BD1DE" w14:textId="77777777" w:rsidR="00AC68A9" w:rsidRDefault="00AC68A9" w:rsidP="00480902">
            <w:pPr>
              <w:widowControl w:val="0"/>
              <w:autoSpaceDE w:val="0"/>
              <w:autoSpaceDN w:val="0"/>
              <w:adjustRightInd w:val="0"/>
              <w:spacing w:after="0" w:line="360" w:lineRule="auto"/>
              <w:jc w:val="both"/>
              <w:rPr>
                <w:rFonts w:ascii="Tahoma" w:hAnsi="Tahoma" w:cs="Tahoma"/>
              </w:rPr>
            </w:pPr>
            <w:r>
              <w:rPr>
                <w:rFonts w:ascii="Tahoma" w:hAnsi="Tahoma" w:cs="Tahoma"/>
              </w:rPr>
              <w:t>Penetapan Renja Perangkat Daerah</w:t>
            </w:r>
          </w:p>
        </w:tc>
        <w:tc>
          <w:tcPr>
            <w:tcW w:w="3240" w:type="dxa"/>
            <w:tcBorders>
              <w:top w:val="single" w:sz="4" w:space="0" w:color="auto"/>
              <w:left w:val="single" w:sz="4" w:space="0" w:color="auto"/>
              <w:bottom w:val="single" w:sz="4" w:space="0" w:color="auto"/>
            </w:tcBorders>
          </w:tcPr>
          <w:p w14:paraId="6F4F185F" w14:textId="77777777" w:rsidR="00AC68A9" w:rsidRDefault="00AC68A9" w:rsidP="00480902">
            <w:pPr>
              <w:widowControl w:val="0"/>
              <w:autoSpaceDE w:val="0"/>
              <w:autoSpaceDN w:val="0"/>
              <w:adjustRightInd w:val="0"/>
              <w:spacing w:after="0" w:line="360" w:lineRule="auto"/>
              <w:jc w:val="both"/>
              <w:rPr>
                <w:rFonts w:ascii="Tahoma" w:hAnsi="Tahoma" w:cs="Tahoma"/>
              </w:rPr>
            </w:pPr>
            <w:r>
              <w:rPr>
                <w:rFonts w:ascii="Tahoma" w:hAnsi="Tahoma" w:cs="Tahoma"/>
              </w:rPr>
              <w:t>Juli</w:t>
            </w:r>
          </w:p>
        </w:tc>
      </w:tr>
      <w:tr w:rsidR="00AC68A9" w:rsidRPr="008D09B2" w14:paraId="2D3CF80B" w14:textId="77777777" w:rsidTr="00CF238A">
        <w:tc>
          <w:tcPr>
            <w:tcW w:w="720" w:type="dxa"/>
            <w:tcBorders>
              <w:top w:val="single" w:sz="4" w:space="0" w:color="auto"/>
              <w:bottom w:val="single" w:sz="4" w:space="0" w:color="auto"/>
              <w:right w:val="single" w:sz="4" w:space="0" w:color="auto"/>
            </w:tcBorders>
          </w:tcPr>
          <w:p w14:paraId="30F2005D" w14:textId="77777777" w:rsidR="00AC68A9" w:rsidRDefault="00AC68A9" w:rsidP="00CF238A">
            <w:pPr>
              <w:widowControl w:val="0"/>
              <w:autoSpaceDE w:val="0"/>
              <w:autoSpaceDN w:val="0"/>
              <w:adjustRightInd w:val="0"/>
              <w:spacing w:after="0" w:line="360" w:lineRule="auto"/>
              <w:jc w:val="both"/>
              <w:rPr>
                <w:rFonts w:ascii="Tahoma" w:hAnsi="Tahoma" w:cs="Tahoma"/>
              </w:rPr>
            </w:pPr>
            <w:r>
              <w:rPr>
                <w:rFonts w:ascii="Tahoma" w:hAnsi="Tahoma" w:cs="Tahoma"/>
              </w:rPr>
              <w:lastRenderedPageBreak/>
              <w:t>8.</w:t>
            </w:r>
          </w:p>
        </w:tc>
        <w:tc>
          <w:tcPr>
            <w:tcW w:w="4680" w:type="dxa"/>
            <w:tcBorders>
              <w:top w:val="single" w:sz="4" w:space="0" w:color="auto"/>
              <w:left w:val="single" w:sz="4" w:space="0" w:color="auto"/>
              <w:bottom w:val="single" w:sz="4" w:space="0" w:color="auto"/>
              <w:right w:val="single" w:sz="4" w:space="0" w:color="auto"/>
            </w:tcBorders>
          </w:tcPr>
          <w:p w14:paraId="4F04BFA8" w14:textId="77777777" w:rsidR="00AC68A9" w:rsidRDefault="00AC68A9" w:rsidP="00480902">
            <w:pPr>
              <w:widowControl w:val="0"/>
              <w:autoSpaceDE w:val="0"/>
              <w:autoSpaceDN w:val="0"/>
              <w:adjustRightInd w:val="0"/>
              <w:spacing w:after="0" w:line="360" w:lineRule="auto"/>
              <w:jc w:val="both"/>
              <w:rPr>
                <w:rFonts w:ascii="Tahoma" w:hAnsi="Tahoma" w:cs="Tahoma"/>
              </w:rPr>
            </w:pPr>
            <w:r>
              <w:rPr>
                <w:rFonts w:ascii="Tahoma" w:hAnsi="Tahoma" w:cs="Tahoma"/>
              </w:rPr>
              <w:t xml:space="preserve">Perbaikan Rancangan Akhir Renja Perangkat Daerah </w:t>
            </w:r>
          </w:p>
        </w:tc>
        <w:tc>
          <w:tcPr>
            <w:tcW w:w="3240" w:type="dxa"/>
            <w:tcBorders>
              <w:top w:val="single" w:sz="4" w:space="0" w:color="auto"/>
              <w:left w:val="single" w:sz="4" w:space="0" w:color="auto"/>
              <w:bottom w:val="single" w:sz="4" w:space="0" w:color="auto"/>
            </w:tcBorders>
          </w:tcPr>
          <w:p w14:paraId="04398200" w14:textId="77777777" w:rsidR="00AC68A9" w:rsidRDefault="00AC68A9" w:rsidP="00480902">
            <w:pPr>
              <w:widowControl w:val="0"/>
              <w:autoSpaceDE w:val="0"/>
              <w:autoSpaceDN w:val="0"/>
              <w:adjustRightInd w:val="0"/>
              <w:spacing w:after="0" w:line="360" w:lineRule="auto"/>
              <w:jc w:val="both"/>
              <w:rPr>
                <w:rFonts w:ascii="Tahoma" w:hAnsi="Tahoma" w:cs="Tahoma"/>
              </w:rPr>
            </w:pPr>
            <w:r>
              <w:rPr>
                <w:rFonts w:ascii="Tahoma" w:hAnsi="Tahoma" w:cs="Tahoma"/>
              </w:rPr>
              <w:t>Juli</w:t>
            </w:r>
          </w:p>
        </w:tc>
      </w:tr>
    </w:tbl>
    <w:p w14:paraId="170480C3" w14:textId="77777777" w:rsidR="00AC68A9" w:rsidRDefault="00AC68A9" w:rsidP="00AC68A9">
      <w:pPr>
        <w:pStyle w:val="ListParagraph"/>
        <w:spacing w:after="0" w:line="360" w:lineRule="auto"/>
        <w:ind w:left="426"/>
        <w:jc w:val="both"/>
        <w:rPr>
          <w:rFonts w:ascii="Arial" w:hAnsi="Arial" w:cs="Arial"/>
          <w:b/>
          <w:sz w:val="24"/>
          <w:szCs w:val="24"/>
        </w:rPr>
      </w:pPr>
    </w:p>
    <w:p w14:paraId="1574E455" w14:textId="77777777" w:rsidR="00AC2F66" w:rsidRPr="005414BB" w:rsidRDefault="009D56A9" w:rsidP="00F315FA">
      <w:pPr>
        <w:pStyle w:val="ListParagraph"/>
        <w:numPr>
          <w:ilvl w:val="0"/>
          <w:numId w:val="2"/>
        </w:numPr>
        <w:spacing w:after="0" w:line="360" w:lineRule="auto"/>
        <w:ind w:left="426" w:hanging="426"/>
        <w:jc w:val="both"/>
        <w:rPr>
          <w:rFonts w:ascii="Arial" w:hAnsi="Arial" w:cs="Arial"/>
          <w:b/>
          <w:sz w:val="24"/>
          <w:szCs w:val="24"/>
        </w:rPr>
      </w:pPr>
      <w:r w:rsidRPr="005414BB">
        <w:rPr>
          <w:rFonts w:ascii="Arial" w:hAnsi="Arial" w:cs="Arial"/>
          <w:b/>
          <w:sz w:val="24"/>
          <w:szCs w:val="24"/>
        </w:rPr>
        <w:t>Tahapan dan Waktu Pelaksanaan</w:t>
      </w:r>
      <w:r w:rsidR="005414BB">
        <w:rPr>
          <w:rFonts w:ascii="Arial" w:hAnsi="Arial" w:cs="Arial"/>
          <w:b/>
          <w:sz w:val="24"/>
          <w:szCs w:val="24"/>
        </w:rPr>
        <w:t xml:space="preserve"> :</w:t>
      </w:r>
    </w:p>
    <w:tbl>
      <w:tblPr>
        <w:tblStyle w:val="TableGrid"/>
        <w:tblW w:w="0" w:type="auto"/>
        <w:tblInd w:w="426" w:type="dxa"/>
        <w:tblLook w:val="04A0" w:firstRow="1" w:lastRow="0" w:firstColumn="1" w:lastColumn="0" w:noHBand="0" w:noVBand="1"/>
      </w:tblPr>
      <w:tblGrid>
        <w:gridCol w:w="523"/>
        <w:gridCol w:w="1390"/>
        <w:gridCol w:w="570"/>
        <w:gridCol w:w="578"/>
        <w:gridCol w:w="578"/>
        <w:gridCol w:w="545"/>
        <w:gridCol w:w="556"/>
        <w:gridCol w:w="556"/>
        <w:gridCol w:w="490"/>
        <w:gridCol w:w="561"/>
        <w:gridCol w:w="572"/>
        <w:gridCol w:w="528"/>
        <w:gridCol w:w="572"/>
        <w:gridCol w:w="572"/>
      </w:tblGrid>
      <w:tr w:rsidR="009D56A9" w14:paraId="0A4F9FB9" w14:textId="77777777" w:rsidTr="006D1621">
        <w:tc>
          <w:tcPr>
            <w:tcW w:w="523" w:type="dxa"/>
            <w:vMerge w:val="restart"/>
          </w:tcPr>
          <w:p w14:paraId="406840C2" w14:textId="77777777" w:rsidR="009D56A9" w:rsidRDefault="009D56A9" w:rsidP="00AC2F66">
            <w:pPr>
              <w:pStyle w:val="ListParagraph"/>
              <w:spacing w:line="360" w:lineRule="auto"/>
              <w:ind w:left="0"/>
              <w:jc w:val="both"/>
              <w:rPr>
                <w:rFonts w:ascii="Arial" w:hAnsi="Arial" w:cs="Arial"/>
                <w:sz w:val="24"/>
                <w:szCs w:val="24"/>
              </w:rPr>
            </w:pPr>
            <w:r>
              <w:rPr>
                <w:rFonts w:ascii="Arial" w:hAnsi="Arial" w:cs="Arial"/>
                <w:sz w:val="24"/>
                <w:szCs w:val="24"/>
              </w:rPr>
              <w:t>No</w:t>
            </w:r>
          </w:p>
        </w:tc>
        <w:tc>
          <w:tcPr>
            <w:tcW w:w="1390" w:type="dxa"/>
            <w:vMerge w:val="restart"/>
          </w:tcPr>
          <w:p w14:paraId="7A892EEF" w14:textId="77777777" w:rsidR="009D56A9" w:rsidRDefault="009D56A9" w:rsidP="00AC2F66">
            <w:pPr>
              <w:pStyle w:val="ListParagraph"/>
              <w:spacing w:line="360" w:lineRule="auto"/>
              <w:ind w:left="0"/>
              <w:jc w:val="both"/>
              <w:rPr>
                <w:rFonts w:ascii="Arial" w:hAnsi="Arial" w:cs="Arial"/>
                <w:sz w:val="24"/>
                <w:szCs w:val="24"/>
              </w:rPr>
            </w:pPr>
            <w:r>
              <w:rPr>
                <w:rFonts w:ascii="Arial" w:hAnsi="Arial" w:cs="Arial"/>
                <w:sz w:val="24"/>
                <w:szCs w:val="24"/>
              </w:rPr>
              <w:t>Kegiatan</w:t>
            </w:r>
          </w:p>
        </w:tc>
        <w:tc>
          <w:tcPr>
            <w:tcW w:w="6678" w:type="dxa"/>
            <w:gridSpan w:val="12"/>
          </w:tcPr>
          <w:p w14:paraId="7BDA8C91" w14:textId="27AF5355" w:rsidR="009D56A9" w:rsidRPr="00AC2F66" w:rsidRDefault="009D56A9" w:rsidP="00AC2F66">
            <w:pPr>
              <w:spacing w:line="360" w:lineRule="auto"/>
              <w:ind w:left="360"/>
              <w:jc w:val="center"/>
              <w:rPr>
                <w:rFonts w:ascii="Arial" w:hAnsi="Arial" w:cs="Arial"/>
                <w:sz w:val="24"/>
                <w:szCs w:val="24"/>
              </w:rPr>
            </w:pPr>
            <w:r>
              <w:rPr>
                <w:rFonts w:ascii="Arial" w:hAnsi="Arial" w:cs="Arial"/>
                <w:sz w:val="24"/>
                <w:szCs w:val="24"/>
              </w:rPr>
              <w:t>202</w:t>
            </w:r>
            <w:r w:rsidR="006D1621">
              <w:rPr>
                <w:rFonts w:ascii="Arial" w:hAnsi="Arial" w:cs="Arial"/>
                <w:sz w:val="24"/>
                <w:szCs w:val="24"/>
              </w:rPr>
              <w:t>5</w:t>
            </w:r>
          </w:p>
        </w:tc>
      </w:tr>
      <w:tr w:rsidR="009D56A9" w14:paraId="5F015700" w14:textId="77777777" w:rsidTr="006D1621">
        <w:tc>
          <w:tcPr>
            <w:tcW w:w="523" w:type="dxa"/>
            <w:vMerge/>
          </w:tcPr>
          <w:p w14:paraId="2BAF383A" w14:textId="77777777" w:rsidR="009D56A9" w:rsidRDefault="009D56A9" w:rsidP="00AC2F66">
            <w:pPr>
              <w:pStyle w:val="ListParagraph"/>
              <w:spacing w:line="360" w:lineRule="auto"/>
              <w:ind w:left="0"/>
              <w:jc w:val="both"/>
              <w:rPr>
                <w:rFonts w:ascii="Arial" w:hAnsi="Arial" w:cs="Arial"/>
                <w:sz w:val="24"/>
                <w:szCs w:val="24"/>
              </w:rPr>
            </w:pPr>
          </w:p>
        </w:tc>
        <w:tc>
          <w:tcPr>
            <w:tcW w:w="1390" w:type="dxa"/>
            <w:vMerge/>
          </w:tcPr>
          <w:p w14:paraId="7C0CCF80" w14:textId="77777777" w:rsidR="009D56A9" w:rsidRDefault="009D56A9" w:rsidP="00AC2F66">
            <w:pPr>
              <w:pStyle w:val="ListParagraph"/>
              <w:spacing w:line="360" w:lineRule="auto"/>
              <w:ind w:left="0"/>
              <w:jc w:val="both"/>
              <w:rPr>
                <w:rFonts w:ascii="Arial" w:hAnsi="Arial" w:cs="Arial"/>
                <w:sz w:val="24"/>
                <w:szCs w:val="24"/>
              </w:rPr>
            </w:pPr>
          </w:p>
        </w:tc>
        <w:tc>
          <w:tcPr>
            <w:tcW w:w="570" w:type="dxa"/>
          </w:tcPr>
          <w:p w14:paraId="128157D1" w14:textId="77777777" w:rsidR="009D56A9" w:rsidRPr="00AC2F66" w:rsidRDefault="009D56A9" w:rsidP="00AC2F66">
            <w:pPr>
              <w:pStyle w:val="ListParagraph"/>
              <w:spacing w:line="360" w:lineRule="auto"/>
              <w:ind w:left="0"/>
              <w:jc w:val="both"/>
              <w:rPr>
                <w:rFonts w:ascii="Arial" w:hAnsi="Arial" w:cs="Arial"/>
                <w:sz w:val="20"/>
                <w:szCs w:val="20"/>
              </w:rPr>
            </w:pPr>
            <w:r w:rsidRPr="00AC2F66">
              <w:rPr>
                <w:rFonts w:ascii="Arial" w:hAnsi="Arial" w:cs="Arial"/>
                <w:sz w:val="20"/>
                <w:szCs w:val="20"/>
              </w:rPr>
              <w:t>Jan</w:t>
            </w:r>
          </w:p>
        </w:tc>
        <w:tc>
          <w:tcPr>
            <w:tcW w:w="578" w:type="dxa"/>
          </w:tcPr>
          <w:p w14:paraId="07129936" w14:textId="77777777" w:rsidR="009D56A9" w:rsidRPr="00AC2F66" w:rsidRDefault="009D56A9" w:rsidP="00AC2F66">
            <w:pPr>
              <w:pStyle w:val="ListParagraph"/>
              <w:spacing w:line="360" w:lineRule="auto"/>
              <w:ind w:left="0"/>
              <w:jc w:val="both"/>
              <w:rPr>
                <w:rFonts w:ascii="Arial" w:hAnsi="Arial" w:cs="Arial"/>
                <w:sz w:val="20"/>
                <w:szCs w:val="20"/>
              </w:rPr>
            </w:pPr>
            <w:r w:rsidRPr="00AC2F66">
              <w:rPr>
                <w:rFonts w:ascii="Arial" w:hAnsi="Arial" w:cs="Arial"/>
                <w:sz w:val="20"/>
                <w:szCs w:val="20"/>
              </w:rPr>
              <w:t>Feb</w:t>
            </w:r>
          </w:p>
        </w:tc>
        <w:tc>
          <w:tcPr>
            <w:tcW w:w="578" w:type="dxa"/>
          </w:tcPr>
          <w:p w14:paraId="6F8C6D81" w14:textId="77777777" w:rsidR="009D56A9" w:rsidRPr="00AC2F66" w:rsidRDefault="009D56A9" w:rsidP="00AC2F66">
            <w:pPr>
              <w:pStyle w:val="ListParagraph"/>
              <w:spacing w:line="360" w:lineRule="auto"/>
              <w:ind w:left="0"/>
              <w:jc w:val="both"/>
              <w:rPr>
                <w:rFonts w:ascii="Arial" w:hAnsi="Arial" w:cs="Arial"/>
                <w:sz w:val="20"/>
                <w:szCs w:val="20"/>
              </w:rPr>
            </w:pPr>
            <w:r w:rsidRPr="00AC2F66">
              <w:rPr>
                <w:rFonts w:ascii="Arial" w:hAnsi="Arial" w:cs="Arial"/>
                <w:sz w:val="20"/>
                <w:szCs w:val="20"/>
              </w:rPr>
              <w:t>Mar</w:t>
            </w:r>
          </w:p>
        </w:tc>
        <w:tc>
          <w:tcPr>
            <w:tcW w:w="545" w:type="dxa"/>
          </w:tcPr>
          <w:p w14:paraId="7951D33D" w14:textId="77777777" w:rsidR="009D56A9" w:rsidRPr="00AC2F66" w:rsidRDefault="009D56A9" w:rsidP="00AC2F66">
            <w:pPr>
              <w:pStyle w:val="ListParagraph"/>
              <w:spacing w:line="360" w:lineRule="auto"/>
              <w:ind w:left="0"/>
              <w:jc w:val="both"/>
              <w:rPr>
                <w:rFonts w:ascii="Arial" w:hAnsi="Arial" w:cs="Arial"/>
                <w:sz w:val="20"/>
                <w:szCs w:val="20"/>
              </w:rPr>
            </w:pPr>
            <w:r w:rsidRPr="00AC2F66">
              <w:rPr>
                <w:rFonts w:ascii="Arial" w:hAnsi="Arial" w:cs="Arial"/>
                <w:sz w:val="20"/>
                <w:szCs w:val="20"/>
              </w:rPr>
              <w:t>Apr</w:t>
            </w:r>
          </w:p>
        </w:tc>
        <w:tc>
          <w:tcPr>
            <w:tcW w:w="556" w:type="dxa"/>
          </w:tcPr>
          <w:p w14:paraId="5321C238" w14:textId="77777777" w:rsidR="009D56A9" w:rsidRPr="00AC2F66" w:rsidRDefault="009D56A9" w:rsidP="00AC2F66">
            <w:pPr>
              <w:pStyle w:val="ListParagraph"/>
              <w:spacing w:line="360" w:lineRule="auto"/>
              <w:ind w:left="0"/>
              <w:jc w:val="both"/>
              <w:rPr>
                <w:rFonts w:ascii="Arial" w:hAnsi="Arial" w:cs="Arial"/>
                <w:sz w:val="20"/>
                <w:szCs w:val="20"/>
              </w:rPr>
            </w:pPr>
            <w:r w:rsidRPr="00AC2F66">
              <w:rPr>
                <w:rFonts w:ascii="Arial" w:hAnsi="Arial" w:cs="Arial"/>
                <w:sz w:val="20"/>
                <w:szCs w:val="20"/>
              </w:rPr>
              <w:t>Mei</w:t>
            </w:r>
          </w:p>
        </w:tc>
        <w:tc>
          <w:tcPr>
            <w:tcW w:w="556" w:type="dxa"/>
          </w:tcPr>
          <w:p w14:paraId="5124D04F" w14:textId="77777777" w:rsidR="009D56A9" w:rsidRPr="00AC2F66" w:rsidRDefault="009D56A9" w:rsidP="00AC2F66">
            <w:pPr>
              <w:pStyle w:val="ListParagraph"/>
              <w:spacing w:line="360" w:lineRule="auto"/>
              <w:ind w:left="0"/>
              <w:jc w:val="both"/>
              <w:rPr>
                <w:rFonts w:ascii="Arial" w:hAnsi="Arial" w:cs="Arial"/>
                <w:sz w:val="20"/>
                <w:szCs w:val="20"/>
              </w:rPr>
            </w:pPr>
            <w:r w:rsidRPr="00AC2F66">
              <w:rPr>
                <w:rFonts w:ascii="Arial" w:hAnsi="Arial" w:cs="Arial"/>
                <w:sz w:val="20"/>
                <w:szCs w:val="20"/>
              </w:rPr>
              <w:t>Jun</w:t>
            </w:r>
          </w:p>
        </w:tc>
        <w:tc>
          <w:tcPr>
            <w:tcW w:w="490" w:type="dxa"/>
          </w:tcPr>
          <w:p w14:paraId="0C584B1B" w14:textId="77777777" w:rsidR="009D56A9" w:rsidRPr="00AC2F66" w:rsidRDefault="009D56A9" w:rsidP="00AC2F66">
            <w:pPr>
              <w:pStyle w:val="ListParagraph"/>
              <w:spacing w:line="360" w:lineRule="auto"/>
              <w:ind w:left="0"/>
              <w:jc w:val="both"/>
              <w:rPr>
                <w:rFonts w:ascii="Arial" w:hAnsi="Arial" w:cs="Arial"/>
                <w:sz w:val="20"/>
                <w:szCs w:val="20"/>
              </w:rPr>
            </w:pPr>
            <w:r w:rsidRPr="00AC2F66">
              <w:rPr>
                <w:rFonts w:ascii="Arial" w:hAnsi="Arial" w:cs="Arial"/>
                <w:sz w:val="20"/>
                <w:szCs w:val="20"/>
              </w:rPr>
              <w:t>Jul</w:t>
            </w:r>
          </w:p>
        </w:tc>
        <w:tc>
          <w:tcPr>
            <w:tcW w:w="561" w:type="dxa"/>
          </w:tcPr>
          <w:p w14:paraId="32460D92" w14:textId="77777777" w:rsidR="009D56A9" w:rsidRPr="00AC2F66" w:rsidRDefault="009D56A9" w:rsidP="00AC2F66">
            <w:pPr>
              <w:pStyle w:val="ListParagraph"/>
              <w:spacing w:line="360" w:lineRule="auto"/>
              <w:ind w:left="0"/>
              <w:jc w:val="both"/>
              <w:rPr>
                <w:rFonts w:ascii="Arial" w:hAnsi="Arial" w:cs="Arial"/>
                <w:sz w:val="20"/>
                <w:szCs w:val="20"/>
              </w:rPr>
            </w:pPr>
            <w:r w:rsidRPr="00AC2F66">
              <w:rPr>
                <w:rFonts w:ascii="Arial" w:hAnsi="Arial" w:cs="Arial"/>
                <w:sz w:val="20"/>
                <w:szCs w:val="20"/>
              </w:rPr>
              <w:t>Ags</w:t>
            </w:r>
          </w:p>
        </w:tc>
        <w:tc>
          <w:tcPr>
            <w:tcW w:w="572" w:type="dxa"/>
          </w:tcPr>
          <w:p w14:paraId="44836DCF" w14:textId="77777777" w:rsidR="009D56A9" w:rsidRPr="00AC2F66" w:rsidRDefault="009D56A9" w:rsidP="00AC2F66">
            <w:pPr>
              <w:pStyle w:val="ListParagraph"/>
              <w:spacing w:line="360" w:lineRule="auto"/>
              <w:ind w:left="0"/>
              <w:jc w:val="both"/>
              <w:rPr>
                <w:rFonts w:ascii="Arial" w:hAnsi="Arial" w:cs="Arial"/>
                <w:sz w:val="20"/>
                <w:szCs w:val="20"/>
              </w:rPr>
            </w:pPr>
            <w:r w:rsidRPr="00AC2F66">
              <w:rPr>
                <w:rFonts w:ascii="Arial" w:hAnsi="Arial" w:cs="Arial"/>
                <w:sz w:val="20"/>
                <w:szCs w:val="20"/>
              </w:rPr>
              <w:t>Sep</w:t>
            </w:r>
          </w:p>
        </w:tc>
        <w:tc>
          <w:tcPr>
            <w:tcW w:w="528" w:type="dxa"/>
          </w:tcPr>
          <w:p w14:paraId="01187AE4" w14:textId="77777777" w:rsidR="009D56A9" w:rsidRPr="00AC2F66" w:rsidRDefault="009D56A9" w:rsidP="00AC2F66">
            <w:pPr>
              <w:pStyle w:val="ListParagraph"/>
              <w:spacing w:line="360" w:lineRule="auto"/>
              <w:ind w:left="0"/>
              <w:jc w:val="both"/>
              <w:rPr>
                <w:rFonts w:ascii="Arial" w:hAnsi="Arial" w:cs="Arial"/>
                <w:sz w:val="20"/>
                <w:szCs w:val="20"/>
              </w:rPr>
            </w:pPr>
            <w:r w:rsidRPr="00AC2F66">
              <w:rPr>
                <w:rFonts w:ascii="Arial" w:hAnsi="Arial" w:cs="Arial"/>
                <w:sz w:val="20"/>
                <w:szCs w:val="20"/>
              </w:rPr>
              <w:t>Okt</w:t>
            </w:r>
          </w:p>
        </w:tc>
        <w:tc>
          <w:tcPr>
            <w:tcW w:w="572" w:type="dxa"/>
          </w:tcPr>
          <w:p w14:paraId="232F2464" w14:textId="77777777" w:rsidR="009D56A9" w:rsidRPr="00AC2F66" w:rsidRDefault="009D56A9" w:rsidP="00AC2F66">
            <w:pPr>
              <w:pStyle w:val="ListParagraph"/>
              <w:spacing w:line="360" w:lineRule="auto"/>
              <w:ind w:left="0"/>
              <w:jc w:val="both"/>
              <w:rPr>
                <w:rFonts w:ascii="Arial" w:hAnsi="Arial" w:cs="Arial"/>
                <w:sz w:val="20"/>
                <w:szCs w:val="20"/>
              </w:rPr>
            </w:pPr>
            <w:r w:rsidRPr="00AC2F66">
              <w:rPr>
                <w:rFonts w:ascii="Arial" w:hAnsi="Arial" w:cs="Arial"/>
                <w:sz w:val="20"/>
                <w:szCs w:val="20"/>
              </w:rPr>
              <w:t>Nov</w:t>
            </w:r>
          </w:p>
        </w:tc>
        <w:tc>
          <w:tcPr>
            <w:tcW w:w="572" w:type="dxa"/>
          </w:tcPr>
          <w:p w14:paraId="6293E692" w14:textId="77777777" w:rsidR="009D56A9" w:rsidRPr="00AC2F66" w:rsidRDefault="009D56A9" w:rsidP="00AC2F66">
            <w:pPr>
              <w:pStyle w:val="ListParagraph"/>
              <w:spacing w:line="360" w:lineRule="auto"/>
              <w:ind w:left="0"/>
              <w:jc w:val="both"/>
              <w:rPr>
                <w:rFonts w:ascii="Arial" w:hAnsi="Arial" w:cs="Arial"/>
                <w:sz w:val="20"/>
                <w:szCs w:val="20"/>
              </w:rPr>
            </w:pPr>
            <w:r w:rsidRPr="00AC2F66">
              <w:rPr>
                <w:rFonts w:ascii="Arial" w:hAnsi="Arial" w:cs="Arial"/>
                <w:sz w:val="20"/>
                <w:szCs w:val="20"/>
              </w:rPr>
              <w:t>Des</w:t>
            </w:r>
          </w:p>
        </w:tc>
      </w:tr>
      <w:tr w:rsidR="00C01FF9" w14:paraId="769A109F" w14:textId="77777777" w:rsidTr="006D1621">
        <w:tc>
          <w:tcPr>
            <w:tcW w:w="523" w:type="dxa"/>
          </w:tcPr>
          <w:p w14:paraId="517388FE" w14:textId="77777777" w:rsidR="00C01FF9" w:rsidRPr="00126CFB" w:rsidRDefault="00D45BFE" w:rsidP="00AC2F66">
            <w:pPr>
              <w:pStyle w:val="ListParagraph"/>
              <w:spacing w:line="360" w:lineRule="auto"/>
              <w:ind w:left="0"/>
              <w:jc w:val="both"/>
              <w:rPr>
                <w:rFonts w:ascii="Arial" w:hAnsi="Arial" w:cs="Arial"/>
                <w:sz w:val="20"/>
                <w:szCs w:val="20"/>
              </w:rPr>
            </w:pPr>
            <w:r>
              <w:rPr>
                <w:rFonts w:ascii="Arial" w:hAnsi="Arial" w:cs="Arial"/>
                <w:sz w:val="20"/>
                <w:szCs w:val="20"/>
              </w:rPr>
              <w:t>1</w:t>
            </w:r>
          </w:p>
        </w:tc>
        <w:tc>
          <w:tcPr>
            <w:tcW w:w="1390" w:type="dxa"/>
          </w:tcPr>
          <w:p w14:paraId="585B6AFD" w14:textId="77777777" w:rsidR="00C01FF9" w:rsidRPr="00126CFB" w:rsidRDefault="00C01FF9" w:rsidP="00AC2F66">
            <w:pPr>
              <w:pStyle w:val="ListParagraph"/>
              <w:spacing w:line="360" w:lineRule="auto"/>
              <w:ind w:left="0"/>
              <w:jc w:val="both"/>
              <w:rPr>
                <w:rFonts w:ascii="Arial" w:hAnsi="Arial" w:cs="Arial"/>
                <w:sz w:val="20"/>
                <w:szCs w:val="20"/>
              </w:rPr>
            </w:pPr>
            <w:r>
              <w:rPr>
                <w:rFonts w:ascii="Arial" w:hAnsi="Arial" w:cs="Arial"/>
                <w:sz w:val="20"/>
                <w:szCs w:val="20"/>
              </w:rPr>
              <w:t>Pelaksanaan</w:t>
            </w:r>
          </w:p>
        </w:tc>
        <w:tc>
          <w:tcPr>
            <w:tcW w:w="570" w:type="dxa"/>
          </w:tcPr>
          <w:p w14:paraId="46244945" w14:textId="77777777" w:rsidR="00C01FF9" w:rsidRDefault="00C01FF9" w:rsidP="004B3FDB">
            <w:pPr>
              <w:jc w:val="center"/>
            </w:pPr>
            <w:r w:rsidRPr="00BE0190">
              <w:rPr>
                <w:rFonts w:ascii="Arial" w:hAnsi="Arial" w:cs="Arial"/>
                <w:sz w:val="20"/>
                <w:szCs w:val="20"/>
              </w:rPr>
              <w:t>√</w:t>
            </w:r>
          </w:p>
        </w:tc>
        <w:tc>
          <w:tcPr>
            <w:tcW w:w="578" w:type="dxa"/>
          </w:tcPr>
          <w:p w14:paraId="791BC257" w14:textId="77777777" w:rsidR="00C01FF9" w:rsidRDefault="00C01FF9" w:rsidP="004B3FDB">
            <w:pPr>
              <w:jc w:val="center"/>
            </w:pPr>
            <w:r w:rsidRPr="00BE0190">
              <w:rPr>
                <w:rFonts w:ascii="Arial" w:hAnsi="Arial" w:cs="Arial"/>
                <w:sz w:val="20"/>
                <w:szCs w:val="20"/>
              </w:rPr>
              <w:t>√</w:t>
            </w:r>
          </w:p>
        </w:tc>
        <w:tc>
          <w:tcPr>
            <w:tcW w:w="578" w:type="dxa"/>
          </w:tcPr>
          <w:p w14:paraId="38FB817C" w14:textId="77777777" w:rsidR="00C01FF9" w:rsidRDefault="00C01FF9" w:rsidP="004B3FDB">
            <w:pPr>
              <w:jc w:val="center"/>
            </w:pPr>
            <w:r w:rsidRPr="00BE0190">
              <w:rPr>
                <w:rFonts w:ascii="Arial" w:hAnsi="Arial" w:cs="Arial"/>
                <w:sz w:val="20"/>
                <w:szCs w:val="20"/>
              </w:rPr>
              <w:t>√</w:t>
            </w:r>
          </w:p>
        </w:tc>
        <w:tc>
          <w:tcPr>
            <w:tcW w:w="545" w:type="dxa"/>
          </w:tcPr>
          <w:p w14:paraId="23A351E2" w14:textId="77777777" w:rsidR="00C01FF9" w:rsidRDefault="00C01FF9" w:rsidP="004B3FDB">
            <w:pPr>
              <w:jc w:val="center"/>
            </w:pPr>
            <w:r w:rsidRPr="00BE0190">
              <w:rPr>
                <w:rFonts w:ascii="Arial" w:hAnsi="Arial" w:cs="Arial"/>
                <w:sz w:val="20"/>
                <w:szCs w:val="20"/>
              </w:rPr>
              <w:t>√</w:t>
            </w:r>
          </w:p>
        </w:tc>
        <w:tc>
          <w:tcPr>
            <w:tcW w:w="556" w:type="dxa"/>
          </w:tcPr>
          <w:p w14:paraId="4B890ACA" w14:textId="77777777" w:rsidR="00C01FF9" w:rsidRDefault="00C01FF9" w:rsidP="004B3FDB">
            <w:pPr>
              <w:jc w:val="center"/>
            </w:pPr>
            <w:r w:rsidRPr="00BE0190">
              <w:rPr>
                <w:rFonts w:ascii="Arial" w:hAnsi="Arial" w:cs="Arial"/>
                <w:sz w:val="20"/>
                <w:szCs w:val="20"/>
              </w:rPr>
              <w:t>√</w:t>
            </w:r>
          </w:p>
        </w:tc>
        <w:tc>
          <w:tcPr>
            <w:tcW w:w="556" w:type="dxa"/>
          </w:tcPr>
          <w:p w14:paraId="636FD05B" w14:textId="77777777" w:rsidR="00C01FF9" w:rsidRDefault="00C01FF9" w:rsidP="004B3FDB">
            <w:pPr>
              <w:jc w:val="center"/>
            </w:pPr>
            <w:r w:rsidRPr="00BE0190">
              <w:rPr>
                <w:rFonts w:ascii="Arial" w:hAnsi="Arial" w:cs="Arial"/>
                <w:sz w:val="20"/>
                <w:szCs w:val="20"/>
              </w:rPr>
              <w:t>√</w:t>
            </w:r>
          </w:p>
        </w:tc>
        <w:tc>
          <w:tcPr>
            <w:tcW w:w="490" w:type="dxa"/>
          </w:tcPr>
          <w:p w14:paraId="53991F41" w14:textId="77777777" w:rsidR="00C01FF9" w:rsidRDefault="00C01FF9" w:rsidP="004B3FDB">
            <w:pPr>
              <w:jc w:val="center"/>
            </w:pPr>
            <w:r w:rsidRPr="00BE0190">
              <w:rPr>
                <w:rFonts w:ascii="Arial" w:hAnsi="Arial" w:cs="Arial"/>
                <w:sz w:val="20"/>
                <w:szCs w:val="20"/>
              </w:rPr>
              <w:t>√</w:t>
            </w:r>
          </w:p>
        </w:tc>
        <w:tc>
          <w:tcPr>
            <w:tcW w:w="561" w:type="dxa"/>
          </w:tcPr>
          <w:p w14:paraId="3450E58B" w14:textId="77777777" w:rsidR="00C01FF9" w:rsidRDefault="00C01FF9" w:rsidP="004B3FDB">
            <w:pPr>
              <w:jc w:val="center"/>
            </w:pPr>
            <w:r w:rsidRPr="00BE0190">
              <w:rPr>
                <w:rFonts w:ascii="Arial" w:hAnsi="Arial" w:cs="Arial"/>
                <w:sz w:val="20"/>
                <w:szCs w:val="20"/>
              </w:rPr>
              <w:t>√</w:t>
            </w:r>
          </w:p>
        </w:tc>
        <w:tc>
          <w:tcPr>
            <w:tcW w:w="572" w:type="dxa"/>
          </w:tcPr>
          <w:p w14:paraId="1E82D2AD" w14:textId="77777777" w:rsidR="00C01FF9" w:rsidRDefault="00C01FF9" w:rsidP="004B3FDB">
            <w:pPr>
              <w:jc w:val="center"/>
            </w:pPr>
            <w:r w:rsidRPr="00BE0190">
              <w:rPr>
                <w:rFonts w:ascii="Arial" w:hAnsi="Arial" w:cs="Arial"/>
                <w:sz w:val="20"/>
                <w:szCs w:val="20"/>
              </w:rPr>
              <w:t>√</w:t>
            </w:r>
          </w:p>
        </w:tc>
        <w:tc>
          <w:tcPr>
            <w:tcW w:w="528" w:type="dxa"/>
          </w:tcPr>
          <w:p w14:paraId="1BD8EDC6" w14:textId="77777777" w:rsidR="00C01FF9" w:rsidRDefault="00C01FF9" w:rsidP="004B3FDB">
            <w:pPr>
              <w:jc w:val="center"/>
            </w:pPr>
            <w:r w:rsidRPr="00BE0190">
              <w:rPr>
                <w:rFonts w:ascii="Arial" w:hAnsi="Arial" w:cs="Arial"/>
                <w:sz w:val="20"/>
                <w:szCs w:val="20"/>
              </w:rPr>
              <w:t>√</w:t>
            </w:r>
          </w:p>
        </w:tc>
        <w:tc>
          <w:tcPr>
            <w:tcW w:w="572" w:type="dxa"/>
          </w:tcPr>
          <w:p w14:paraId="6C267DDF" w14:textId="77777777" w:rsidR="00C01FF9" w:rsidRDefault="00C01FF9" w:rsidP="004B3FDB">
            <w:pPr>
              <w:jc w:val="center"/>
            </w:pPr>
            <w:r w:rsidRPr="00BE0190">
              <w:rPr>
                <w:rFonts w:ascii="Arial" w:hAnsi="Arial" w:cs="Arial"/>
                <w:sz w:val="20"/>
                <w:szCs w:val="20"/>
              </w:rPr>
              <w:t>√</w:t>
            </w:r>
          </w:p>
        </w:tc>
        <w:tc>
          <w:tcPr>
            <w:tcW w:w="572" w:type="dxa"/>
          </w:tcPr>
          <w:p w14:paraId="1BB7D604" w14:textId="77777777" w:rsidR="00C01FF9" w:rsidRDefault="00C01FF9" w:rsidP="004B3FDB">
            <w:pPr>
              <w:jc w:val="center"/>
            </w:pPr>
            <w:r w:rsidRPr="00BE0190">
              <w:rPr>
                <w:rFonts w:ascii="Arial" w:hAnsi="Arial" w:cs="Arial"/>
                <w:sz w:val="20"/>
                <w:szCs w:val="20"/>
              </w:rPr>
              <w:t>√</w:t>
            </w:r>
          </w:p>
        </w:tc>
      </w:tr>
    </w:tbl>
    <w:p w14:paraId="0A4FB21D" w14:textId="77777777" w:rsidR="006D1621" w:rsidRDefault="006D1621" w:rsidP="006D1621">
      <w:pPr>
        <w:pStyle w:val="ListParagraph"/>
        <w:spacing w:after="0" w:line="360" w:lineRule="auto"/>
        <w:rPr>
          <w:rFonts w:ascii="Arial" w:hAnsi="Arial" w:cs="Arial"/>
          <w:b/>
          <w:sz w:val="24"/>
          <w:szCs w:val="24"/>
        </w:rPr>
      </w:pPr>
    </w:p>
    <w:p w14:paraId="0F7C944F" w14:textId="4692D705" w:rsidR="00AC2F66" w:rsidRDefault="001378BE" w:rsidP="006D1621">
      <w:pPr>
        <w:pStyle w:val="ListParagraph"/>
        <w:numPr>
          <w:ilvl w:val="0"/>
          <w:numId w:val="2"/>
        </w:numPr>
        <w:spacing w:after="0" w:line="360" w:lineRule="auto"/>
        <w:ind w:left="426" w:hanging="426"/>
        <w:rPr>
          <w:rFonts w:ascii="Arial" w:hAnsi="Arial" w:cs="Arial"/>
          <w:b/>
          <w:sz w:val="24"/>
          <w:szCs w:val="24"/>
        </w:rPr>
      </w:pPr>
      <w:r w:rsidRPr="001378BE">
        <w:rPr>
          <w:rFonts w:ascii="Arial" w:hAnsi="Arial" w:cs="Arial"/>
          <w:b/>
          <w:sz w:val="24"/>
          <w:szCs w:val="24"/>
        </w:rPr>
        <w:t>Penutup :</w:t>
      </w:r>
    </w:p>
    <w:p w14:paraId="39524795" w14:textId="567C24FC" w:rsidR="00C652F0" w:rsidRPr="00045582" w:rsidRDefault="00485B38" w:rsidP="00045582">
      <w:pPr>
        <w:pStyle w:val="ListParagraph"/>
        <w:spacing w:after="0" w:line="360" w:lineRule="auto"/>
        <w:jc w:val="both"/>
        <w:rPr>
          <w:rFonts w:ascii="Arial" w:hAnsi="Arial" w:cs="Arial"/>
          <w:sz w:val="24"/>
          <w:szCs w:val="24"/>
        </w:rPr>
      </w:pPr>
      <w:r>
        <w:rPr>
          <w:rFonts w:ascii="Arial" w:hAnsi="Arial" w:cs="Arial"/>
          <w:sz w:val="24"/>
          <w:szCs w:val="24"/>
        </w:rPr>
        <w:t>Demikian</w:t>
      </w:r>
      <w:r w:rsidR="00045582" w:rsidRPr="00045582">
        <w:rPr>
          <w:rFonts w:ascii="Arial" w:hAnsi="Arial" w:cs="Arial"/>
          <w:sz w:val="24"/>
          <w:szCs w:val="24"/>
        </w:rPr>
        <w:t xml:space="preserve">lah Kerangka Acuan Kerja ini dibuat untuk dapat dijadikan acuan dalam pelaksanaan kegiatan </w:t>
      </w:r>
      <w:r>
        <w:rPr>
          <w:rFonts w:ascii="Arial" w:hAnsi="Arial" w:cs="Arial"/>
          <w:sz w:val="24"/>
          <w:szCs w:val="24"/>
        </w:rPr>
        <w:t>Penyusunan Dokumen Perencanaan</w:t>
      </w:r>
      <w:r w:rsidR="00DD4F94">
        <w:rPr>
          <w:rFonts w:ascii="Arial" w:hAnsi="Arial" w:cs="Arial"/>
          <w:sz w:val="24"/>
          <w:szCs w:val="24"/>
        </w:rPr>
        <w:t xml:space="preserve"> Perangkat Daerah </w:t>
      </w:r>
      <w:r w:rsidR="00045582" w:rsidRPr="00045582">
        <w:rPr>
          <w:rFonts w:ascii="Arial" w:hAnsi="Arial" w:cs="Arial"/>
          <w:sz w:val="24"/>
          <w:szCs w:val="24"/>
        </w:rPr>
        <w:t>ini dibuat di Lingkungan Inspektorat Provinsi Sumatera Barat Tahun Anggaran 202</w:t>
      </w:r>
      <w:r w:rsidR="006D1621">
        <w:rPr>
          <w:rFonts w:ascii="Arial" w:hAnsi="Arial" w:cs="Arial"/>
          <w:sz w:val="24"/>
          <w:szCs w:val="24"/>
        </w:rPr>
        <w:t>5</w:t>
      </w:r>
      <w:r w:rsidR="00045582" w:rsidRPr="00045582">
        <w:rPr>
          <w:rFonts w:ascii="Arial" w:hAnsi="Arial" w:cs="Arial"/>
          <w:sz w:val="24"/>
          <w:szCs w:val="24"/>
        </w:rPr>
        <w:t xml:space="preserve"> dan </w:t>
      </w:r>
      <w:r w:rsidR="00C652F0" w:rsidRPr="00045582">
        <w:rPr>
          <w:rFonts w:ascii="Arial" w:hAnsi="Arial" w:cs="Arial"/>
          <w:sz w:val="24"/>
          <w:szCs w:val="24"/>
        </w:rPr>
        <w:t>untuk dipergunakan sebagaimana mestinya</w:t>
      </w:r>
      <w:r w:rsidR="00C11140" w:rsidRPr="00045582">
        <w:rPr>
          <w:rFonts w:ascii="Arial" w:hAnsi="Arial" w:cs="Arial"/>
          <w:sz w:val="24"/>
          <w:szCs w:val="24"/>
        </w:rPr>
        <w:t>.</w:t>
      </w:r>
    </w:p>
    <w:p w14:paraId="2490F167" w14:textId="77777777" w:rsidR="0046628D" w:rsidRDefault="0046628D" w:rsidP="0046628D">
      <w:pPr>
        <w:widowControl w:val="0"/>
        <w:tabs>
          <w:tab w:val="left" w:pos="6030"/>
          <w:tab w:val="left" w:pos="6120"/>
        </w:tabs>
        <w:autoSpaceDE w:val="0"/>
        <w:autoSpaceDN w:val="0"/>
        <w:adjustRightInd w:val="0"/>
        <w:spacing w:after="0" w:line="240" w:lineRule="auto"/>
        <w:ind w:left="360"/>
        <w:rPr>
          <w:rFonts w:ascii="Arial" w:hAnsi="Arial" w:cs="Arial"/>
          <w:sz w:val="24"/>
          <w:szCs w:val="24"/>
        </w:rPr>
      </w:pPr>
    </w:p>
    <w:p w14:paraId="6789C0D3" w14:textId="7FCF805B" w:rsidR="0046628D" w:rsidRPr="003E7566" w:rsidRDefault="0046628D" w:rsidP="0046628D">
      <w:pPr>
        <w:widowControl w:val="0"/>
        <w:tabs>
          <w:tab w:val="left" w:pos="6030"/>
          <w:tab w:val="left" w:pos="6120"/>
        </w:tabs>
        <w:autoSpaceDE w:val="0"/>
        <w:autoSpaceDN w:val="0"/>
        <w:adjustRightInd w:val="0"/>
        <w:spacing w:after="0" w:line="240" w:lineRule="auto"/>
        <w:ind w:left="360"/>
        <w:rPr>
          <w:rFonts w:ascii="Arial" w:hAnsi="Arial" w:cs="Arial"/>
          <w:sz w:val="24"/>
          <w:szCs w:val="24"/>
        </w:rPr>
      </w:pPr>
      <w:r>
        <w:rPr>
          <w:rFonts w:ascii="Arial" w:hAnsi="Arial" w:cs="Arial"/>
          <w:sz w:val="24"/>
          <w:szCs w:val="24"/>
        </w:rPr>
        <w:t xml:space="preserve">                                                                                 </w:t>
      </w:r>
      <w:r w:rsidRPr="003E7566">
        <w:rPr>
          <w:rFonts w:ascii="Arial" w:hAnsi="Arial" w:cs="Arial"/>
          <w:sz w:val="24"/>
          <w:szCs w:val="24"/>
        </w:rPr>
        <w:t>Padang,  Januari 202</w:t>
      </w:r>
      <w:r w:rsidR="006D1621">
        <w:rPr>
          <w:rFonts w:ascii="Arial" w:hAnsi="Arial" w:cs="Arial"/>
          <w:sz w:val="24"/>
          <w:szCs w:val="24"/>
        </w:rPr>
        <w:t>5</w:t>
      </w:r>
    </w:p>
    <w:tbl>
      <w:tblPr>
        <w:tblStyle w:val="TableGrid"/>
        <w:tblW w:w="9468"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3024"/>
        <w:gridCol w:w="6576"/>
        <w:gridCol w:w="448"/>
      </w:tblGrid>
      <w:tr w:rsidR="0046628D" w:rsidRPr="003E7566" w14:paraId="0AB11CD4" w14:textId="77777777" w:rsidTr="00F30417">
        <w:tc>
          <w:tcPr>
            <w:tcW w:w="3057" w:type="dxa"/>
          </w:tcPr>
          <w:p w14:paraId="2AB758A3" w14:textId="77777777" w:rsidR="0046628D" w:rsidRPr="003E7566" w:rsidRDefault="0046628D" w:rsidP="00F30417">
            <w:pPr>
              <w:widowControl w:val="0"/>
              <w:autoSpaceDE w:val="0"/>
              <w:autoSpaceDN w:val="0"/>
              <w:adjustRightInd w:val="0"/>
              <w:jc w:val="both"/>
              <w:rPr>
                <w:rFonts w:ascii="Arial" w:hAnsi="Arial" w:cs="Arial"/>
                <w:sz w:val="24"/>
                <w:szCs w:val="24"/>
              </w:rPr>
            </w:pPr>
          </w:p>
        </w:tc>
        <w:tc>
          <w:tcPr>
            <w:tcW w:w="1731" w:type="dxa"/>
          </w:tcPr>
          <w:p w14:paraId="56D033F7" w14:textId="77777777" w:rsidR="0046628D" w:rsidRPr="003E7566" w:rsidRDefault="0046628D" w:rsidP="00F30417">
            <w:pPr>
              <w:widowControl w:val="0"/>
              <w:autoSpaceDE w:val="0"/>
              <w:autoSpaceDN w:val="0"/>
              <w:adjustRightInd w:val="0"/>
              <w:jc w:val="both"/>
              <w:rPr>
                <w:rFonts w:ascii="Arial" w:hAnsi="Arial" w:cs="Arial"/>
                <w:sz w:val="24"/>
                <w:szCs w:val="24"/>
              </w:rPr>
            </w:pPr>
          </w:p>
        </w:tc>
        <w:tc>
          <w:tcPr>
            <w:tcW w:w="4680" w:type="dxa"/>
            <w:gridSpan w:val="2"/>
          </w:tcPr>
          <w:p w14:paraId="0C6660E7" w14:textId="77777777" w:rsidR="0046628D" w:rsidRPr="003E7566" w:rsidRDefault="0046628D" w:rsidP="00F30417">
            <w:pPr>
              <w:widowControl w:val="0"/>
              <w:autoSpaceDE w:val="0"/>
              <w:autoSpaceDN w:val="0"/>
              <w:adjustRightInd w:val="0"/>
              <w:jc w:val="center"/>
              <w:rPr>
                <w:rFonts w:ascii="Arial" w:hAnsi="Arial" w:cs="Arial"/>
                <w:sz w:val="24"/>
                <w:szCs w:val="24"/>
              </w:rPr>
            </w:pPr>
            <w:r w:rsidRPr="003E7566">
              <w:rPr>
                <w:rFonts w:ascii="Arial" w:hAnsi="Arial" w:cs="Arial"/>
                <w:sz w:val="24"/>
                <w:szCs w:val="24"/>
              </w:rPr>
              <w:t>Kuasa Pengguna Anggaran</w:t>
            </w:r>
          </w:p>
          <w:p w14:paraId="4EA02D0C" w14:textId="77777777" w:rsidR="0046628D" w:rsidRDefault="0046628D" w:rsidP="00F30417">
            <w:pPr>
              <w:widowControl w:val="0"/>
              <w:autoSpaceDE w:val="0"/>
              <w:autoSpaceDN w:val="0"/>
              <w:adjustRightInd w:val="0"/>
              <w:jc w:val="center"/>
              <w:rPr>
                <w:rFonts w:ascii="Arial" w:hAnsi="Arial" w:cs="Arial"/>
                <w:sz w:val="24"/>
                <w:szCs w:val="24"/>
              </w:rPr>
            </w:pPr>
          </w:p>
          <w:p w14:paraId="71ED08DD" w14:textId="77777777" w:rsidR="00DA4BDC" w:rsidRDefault="00DA4BDC" w:rsidP="00F30417">
            <w:pPr>
              <w:widowControl w:val="0"/>
              <w:autoSpaceDE w:val="0"/>
              <w:autoSpaceDN w:val="0"/>
              <w:adjustRightInd w:val="0"/>
              <w:jc w:val="center"/>
              <w:rPr>
                <w:rFonts w:ascii="Arial" w:hAnsi="Arial" w:cs="Arial"/>
                <w:sz w:val="24"/>
                <w:szCs w:val="24"/>
              </w:rPr>
            </w:pPr>
          </w:p>
          <w:p w14:paraId="2D79E885" w14:textId="77777777" w:rsidR="004B5DB9" w:rsidRDefault="004B5DB9" w:rsidP="00F30417">
            <w:pPr>
              <w:widowControl w:val="0"/>
              <w:autoSpaceDE w:val="0"/>
              <w:autoSpaceDN w:val="0"/>
              <w:adjustRightInd w:val="0"/>
              <w:jc w:val="center"/>
              <w:rPr>
                <w:rFonts w:ascii="Arial" w:hAnsi="Arial" w:cs="Arial"/>
                <w:sz w:val="24"/>
                <w:szCs w:val="24"/>
              </w:rPr>
            </w:pPr>
          </w:p>
          <w:p w14:paraId="38D9EEE3" w14:textId="77777777" w:rsidR="00DA4BDC" w:rsidRDefault="00DA4BDC" w:rsidP="00DA4BDC">
            <w:pPr>
              <w:widowControl w:val="0"/>
              <w:autoSpaceDE w:val="0"/>
              <w:autoSpaceDN w:val="0"/>
              <w:adjustRightInd w:val="0"/>
              <w:rPr>
                <w:rFonts w:ascii="Arial" w:hAnsi="Arial" w:cs="Arial"/>
                <w:sz w:val="24"/>
                <w:szCs w:val="24"/>
              </w:rPr>
            </w:pPr>
          </w:p>
          <w:p w14:paraId="1BAE59A0" w14:textId="77777777" w:rsidR="0046628D" w:rsidRPr="003E7566" w:rsidRDefault="0046628D" w:rsidP="00F30417">
            <w:pPr>
              <w:widowControl w:val="0"/>
              <w:autoSpaceDE w:val="0"/>
              <w:autoSpaceDN w:val="0"/>
              <w:adjustRightInd w:val="0"/>
              <w:jc w:val="center"/>
              <w:rPr>
                <w:rFonts w:ascii="Arial" w:hAnsi="Arial" w:cs="Arial"/>
                <w:b/>
                <w:sz w:val="24"/>
                <w:szCs w:val="24"/>
              </w:rPr>
            </w:pPr>
            <w:r w:rsidRPr="003E7566">
              <w:rPr>
                <w:rFonts w:ascii="Arial" w:hAnsi="Arial" w:cs="Arial"/>
                <w:sz w:val="24"/>
                <w:szCs w:val="24"/>
              </w:rPr>
              <w:t xml:space="preserve">  </w:t>
            </w:r>
            <w:r w:rsidRPr="003E7566">
              <w:rPr>
                <w:rFonts w:ascii="Arial" w:hAnsi="Arial" w:cs="Arial"/>
                <w:b/>
                <w:sz w:val="24"/>
                <w:szCs w:val="24"/>
              </w:rPr>
              <w:t>RINI OCTAVIANTI, ST, M.Si</w:t>
            </w:r>
          </w:p>
        </w:tc>
      </w:tr>
      <w:tr w:rsidR="00C11140" w:rsidRPr="0053475A" w14:paraId="7E5C1A04" w14:textId="77777777" w:rsidTr="00C11140">
        <w:trPr>
          <w:gridAfter w:val="1"/>
          <w:wAfter w:w="252" w:type="dxa"/>
        </w:trPr>
        <w:tc>
          <w:tcPr>
            <w:tcW w:w="4675" w:type="dxa"/>
          </w:tcPr>
          <w:p w14:paraId="47ABB25A" w14:textId="77777777" w:rsidR="00C11140" w:rsidRPr="0053475A" w:rsidRDefault="00C11140" w:rsidP="003346FC">
            <w:pPr>
              <w:pStyle w:val="ListParagraph"/>
              <w:spacing w:line="360" w:lineRule="auto"/>
              <w:ind w:left="0"/>
              <w:jc w:val="both"/>
              <w:rPr>
                <w:rFonts w:ascii="Arial" w:hAnsi="Arial" w:cs="Arial"/>
                <w:sz w:val="24"/>
                <w:szCs w:val="24"/>
              </w:rPr>
            </w:pPr>
          </w:p>
        </w:tc>
        <w:tc>
          <w:tcPr>
            <w:tcW w:w="4675" w:type="dxa"/>
            <w:gridSpan w:val="2"/>
          </w:tcPr>
          <w:tbl>
            <w:tblPr>
              <w:tblW w:w="5140" w:type="dxa"/>
              <w:tblInd w:w="4244" w:type="dxa"/>
              <w:tblLook w:val="0000" w:firstRow="0" w:lastRow="0" w:firstColumn="0" w:lastColumn="0" w:noHBand="0" w:noVBand="0"/>
            </w:tblPr>
            <w:tblGrid>
              <w:gridCol w:w="5140"/>
            </w:tblGrid>
            <w:tr w:rsidR="0053475A" w:rsidRPr="0053475A" w14:paraId="34EE3F94" w14:textId="77777777" w:rsidTr="00BC42F3">
              <w:trPr>
                <w:trHeight w:val="300"/>
              </w:trPr>
              <w:tc>
                <w:tcPr>
                  <w:tcW w:w="5140" w:type="dxa"/>
                  <w:vAlign w:val="bottom"/>
                </w:tcPr>
                <w:p w14:paraId="20E60F86" w14:textId="77777777" w:rsidR="00796F64" w:rsidRPr="0053475A" w:rsidRDefault="00796F64" w:rsidP="003346FC">
                  <w:pPr>
                    <w:spacing w:after="0" w:line="360" w:lineRule="auto"/>
                    <w:jc w:val="center"/>
                    <w:rPr>
                      <w:rFonts w:ascii="Arial" w:hAnsi="Arial" w:cs="Arial"/>
                      <w:b/>
                      <w:bCs/>
                      <w:sz w:val="24"/>
                      <w:szCs w:val="24"/>
                      <w:lang w:eastAsia="id-ID"/>
                    </w:rPr>
                  </w:pPr>
                </w:p>
              </w:tc>
            </w:tr>
            <w:tr w:rsidR="0053475A" w:rsidRPr="0053475A" w14:paraId="1B9FEED5" w14:textId="77777777" w:rsidTr="00BC42F3">
              <w:trPr>
                <w:trHeight w:val="300"/>
              </w:trPr>
              <w:tc>
                <w:tcPr>
                  <w:tcW w:w="5140" w:type="dxa"/>
                  <w:vAlign w:val="bottom"/>
                </w:tcPr>
                <w:p w14:paraId="3309D793" w14:textId="77777777" w:rsidR="0053475A" w:rsidRPr="0053475A" w:rsidRDefault="0053475A" w:rsidP="003346FC">
                  <w:pPr>
                    <w:spacing w:after="0" w:line="360" w:lineRule="auto"/>
                    <w:jc w:val="center"/>
                    <w:rPr>
                      <w:rFonts w:ascii="Arial" w:hAnsi="Arial" w:cs="Arial"/>
                      <w:b/>
                      <w:sz w:val="24"/>
                      <w:szCs w:val="24"/>
                    </w:rPr>
                  </w:pPr>
                </w:p>
              </w:tc>
            </w:tr>
          </w:tbl>
          <w:p w14:paraId="619A1F58" w14:textId="77777777" w:rsidR="00C11140" w:rsidRPr="0053475A" w:rsidRDefault="00C11140" w:rsidP="003346FC">
            <w:pPr>
              <w:pStyle w:val="ListParagraph"/>
              <w:spacing w:line="360" w:lineRule="auto"/>
              <w:ind w:left="0"/>
              <w:jc w:val="both"/>
              <w:rPr>
                <w:rFonts w:ascii="Arial" w:hAnsi="Arial" w:cs="Arial"/>
                <w:sz w:val="24"/>
                <w:szCs w:val="24"/>
              </w:rPr>
            </w:pPr>
          </w:p>
          <w:p w14:paraId="70B1551F" w14:textId="77777777" w:rsidR="00C11140" w:rsidRPr="0053475A" w:rsidRDefault="00C11140" w:rsidP="003346FC">
            <w:pPr>
              <w:pStyle w:val="ListParagraph"/>
              <w:spacing w:line="360" w:lineRule="auto"/>
              <w:ind w:left="0"/>
              <w:jc w:val="both"/>
              <w:rPr>
                <w:rFonts w:ascii="Arial" w:hAnsi="Arial" w:cs="Arial"/>
                <w:sz w:val="24"/>
                <w:szCs w:val="24"/>
              </w:rPr>
            </w:pPr>
          </w:p>
          <w:p w14:paraId="5E1B8484" w14:textId="77777777" w:rsidR="00C11140" w:rsidRPr="0053475A" w:rsidRDefault="00C11140" w:rsidP="003346FC">
            <w:pPr>
              <w:pStyle w:val="ListParagraph"/>
              <w:spacing w:line="360" w:lineRule="auto"/>
              <w:ind w:left="0"/>
              <w:jc w:val="both"/>
              <w:rPr>
                <w:rFonts w:ascii="Arial" w:hAnsi="Arial" w:cs="Arial"/>
                <w:sz w:val="24"/>
                <w:szCs w:val="24"/>
              </w:rPr>
            </w:pPr>
          </w:p>
          <w:p w14:paraId="60B79857" w14:textId="77777777" w:rsidR="00C11140" w:rsidRPr="0053475A" w:rsidRDefault="00C11140" w:rsidP="003346FC">
            <w:pPr>
              <w:pStyle w:val="ListParagraph"/>
              <w:spacing w:line="360" w:lineRule="auto"/>
              <w:ind w:left="0"/>
              <w:jc w:val="both"/>
              <w:rPr>
                <w:rFonts w:ascii="Arial" w:hAnsi="Arial" w:cs="Arial"/>
                <w:sz w:val="24"/>
                <w:szCs w:val="24"/>
              </w:rPr>
            </w:pPr>
          </w:p>
        </w:tc>
      </w:tr>
    </w:tbl>
    <w:p w14:paraId="2E5F188B" w14:textId="77777777" w:rsidR="00C11140" w:rsidRPr="005C36F9" w:rsidRDefault="00C11140" w:rsidP="003346FC">
      <w:pPr>
        <w:pStyle w:val="ListParagraph"/>
        <w:spacing w:after="0" w:line="360" w:lineRule="auto"/>
        <w:ind w:left="426"/>
        <w:jc w:val="both"/>
        <w:rPr>
          <w:rFonts w:ascii="Arial" w:hAnsi="Arial" w:cs="Arial"/>
          <w:sz w:val="24"/>
          <w:szCs w:val="24"/>
        </w:rPr>
      </w:pPr>
    </w:p>
    <w:sectPr w:rsidR="00C11140" w:rsidRPr="005C36F9" w:rsidSect="004B5DB9">
      <w:footerReference w:type="default" r:id="rId9"/>
      <w:pgSz w:w="11907" w:h="16839" w:code="9"/>
      <w:pgMar w:top="1440" w:right="1440" w:bottom="1440" w:left="1440" w:header="708" w:footer="708" w:gutter="0"/>
      <w:pgBorders w:display="firstPage" w:offsetFrom="page">
        <w:top w:val="thinThickThinLargeGap" w:sz="24" w:space="24" w:color="31479E" w:themeColor="accent1" w:themeShade="BF"/>
        <w:left w:val="thinThickThinLargeGap" w:sz="24" w:space="24" w:color="31479E" w:themeColor="accent1" w:themeShade="BF"/>
        <w:bottom w:val="thinThickThinLargeGap" w:sz="24" w:space="24" w:color="31479E" w:themeColor="accent1" w:themeShade="BF"/>
        <w:right w:val="thinThickThinLargeGap" w:sz="24" w:space="24" w:color="31479E" w:themeColor="accent1"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709B3F" w14:textId="77777777" w:rsidR="00DE259E" w:rsidRDefault="00DE259E" w:rsidP="00FE2D15">
      <w:pPr>
        <w:spacing w:after="0" w:line="240" w:lineRule="auto"/>
      </w:pPr>
      <w:r>
        <w:separator/>
      </w:r>
    </w:p>
  </w:endnote>
  <w:endnote w:type="continuationSeparator" w:id="0">
    <w:p w14:paraId="11B79606" w14:textId="77777777" w:rsidR="00DE259E" w:rsidRDefault="00DE259E" w:rsidP="00FE2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oper Black">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2045088"/>
      <w:docPartObj>
        <w:docPartGallery w:val="Page Numbers (Bottom of Page)"/>
        <w:docPartUnique/>
      </w:docPartObj>
    </w:sdtPr>
    <w:sdtEndPr>
      <w:rPr>
        <w:noProof/>
      </w:rPr>
    </w:sdtEndPr>
    <w:sdtContent>
      <w:p w14:paraId="078F9AA9" w14:textId="77777777" w:rsidR="00BC42F3" w:rsidRDefault="00BC42F3">
        <w:pPr>
          <w:pStyle w:val="Footer"/>
          <w:jc w:val="right"/>
        </w:pPr>
        <w:r>
          <w:fldChar w:fldCharType="begin"/>
        </w:r>
        <w:r>
          <w:instrText xml:space="preserve"> PAGE   \* MERGEFORMAT </w:instrText>
        </w:r>
        <w:r>
          <w:fldChar w:fldCharType="separate"/>
        </w:r>
        <w:r w:rsidR="00250544">
          <w:rPr>
            <w:noProof/>
          </w:rPr>
          <w:t>4</w:t>
        </w:r>
        <w:r>
          <w:rPr>
            <w:noProof/>
          </w:rPr>
          <w:fldChar w:fldCharType="end"/>
        </w:r>
      </w:p>
    </w:sdtContent>
  </w:sdt>
  <w:p w14:paraId="2B2CE790" w14:textId="77777777" w:rsidR="00BC42F3" w:rsidRDefault="00BC42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1FC05D" w14:textId="77777777" w:rsidR="00DE259E" w:rsidRDefault="00DE259E" w:rsidP="00FE2D15">
      <w:pPr>
        <w:spacing w:after="0" w:line="240" w:lineRule="auto"/>
      </w:pPr>
      <w:r>
        <w:separator/>
      </w:r>
    </w:p>
  </w:footnote>
  <w:footnote w:type="continuationSeparator" w:id="0">
    <w:p w14:paraId="067D9B26" w14:textId="77777777" w:rsidR="00DE259E" w:rsidRDefault="00DE259E" w:rsidP="00FE2D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63198"/>
    <w:multiLevelType w:val="hybridMultilevel"/>
    <w:tmpl w:val="C108CDD2"/>
    <w:lvl w:ilvl="0" w:tplc="04090011">
      <w:start w:val="1"/>
      <w:numFmt w:val="decimal"/>
      <w:lvlText w:val="%1)"/>
      <w:lvlJc w:val="left"/>
      <w:pPr>
        <w:ind w:left="1506" w:hanging="360"/>
      </w:p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1" w15:restartNumberingAfterBreak="0">
    <w:nsid w:val="0667504B"/>
    <w:multiLevelType w:val="hybridMultilevel"/>
    <w:tmpl w:val="02605934"/>
    <w:lvl w:ilvl="0" w:tplc="04090011">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19D07FBB"/>
    <w:multiLevelType w:val="hybridMultilevel"/>
    <w:tmpl w:val="F1C0ED00"/>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3" w15:restartNumberingAfterBreak="0">
    <w:nsid w:val="2F5E62F1"/>
    <w:multiLevelType w:val="hybridMultilevel"/>
    <w:tmpl w:val="092C622A"/>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 w15:restartNumberingAfterBreak="0">
    <w:nsid w:val="3EEB7A48"/>
    <w:multiLevelType w:val="hybridMultilevel"/>
    <w:tmpl w:val="C2723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EB11BC"/>
    <w:multiLevelType w:val="hybridMultilevel"/>
    <w:tmpl w:val="20ACE5B2"/>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6" w15:restartNumberingAfterBreak="0">
    <w:nsid w:val="53121E11"/>
    <w:multiLevelType w:val="hybridMultilevel"/>
    <w:tmpl w:val="3D764DCC"/>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62C03045"/>
    <w:multiLevelType w:val="hybridMultilevel"/>
    <w:tmpl w:val="59B61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E2CDA"/>
    <w:multiLevelType w:val="hybridMultilevel"/>
    <w:tmpl w:val="0D04C370"/>
    <w:lvl w:ilvl="0" w:tplc="C62E4890">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77751177"/>
    <w:multiLevelType w:val="hybridMultilevel"/>
    <w:tmpl w:val="6A1045FC"/>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0" w15:restartNumberingAfterBreak="0">
    <w:nsid w:val="7C325B52"/>
    <w:multiLevelType w:val="hybridMultilevel"/>
    <w:tmpl w:val="643A6EFE"/>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16cid:durableId="864445120">
    <w:abstractNumId w:val="4"/>
  </w:num>
  <w:num w:numId="2" w16cid:durableId="1316299118">
    <w:abstractNumId w:val="7"/>
  </w:num>
  <w:num w:numId="3" w16cid:durableId="406150659">
    <w:abstractNumId w:val="5"/>
  </w:num>
  <w:num w:numId="4" w16cid:durableId="1091317707">
    <w:abstractNumId w:val="6"/>
  </w:num>
  <w:num w:numId="5" w16cid:durableId="356664490">
    <w:abstractNumId w:val="3"/>
  </w:num>
  <w:num w:numId="6" w16cid:durableId="1379012682">
    <w:abstractNumId w:val="8"/>
  </w:num>
  <w:num w:numId="7" w16cid:durableId="2056810679">
    <w:abstractNumId w:val="1"/>
  </w:num>
  <w:num w:numId="8" w16cid:durableId="220679531">
    <w:abstractNumId w:val="0"/>
  </w:num>
  <w:num w:numId="9" w16cid:durableId="1557935099">
    <w:abstractNumId w:val="2"/>
  </w:num>
  <w:num w:numId="10" w16cid:durableId="934872412">
    <w:abstractNumId w:val="10"/>
  </w:num>
  <w:num w:numId="11" w16cid:durableId="3474110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279"/>
    <w:rsid w:val="00036315"/>
    <w:rsid w:val="0004036C"/>
    <w:rsid w:val="00045582"/>
    <w:rsid w:val="00057988"/>
    <w:rsid w:val="00076AD1"/>
    <w:rsid w:val="00080188"/>
    <w:rsid w:val="000803B2"/>
    <w:rsid w:val="000830E0"/>
    <w:rsid w:val="00091A45"/>
    <w:rsid w:val="000D1A13"/>
    <w:rsid w:val="00107779"/>
    <w:rsid w:val="00126CFB"/>
    <w:rsid w:val="001301EF"/>
    <w:rsid w:val="00133E12"/>
    <w:rsid w:val="00136C46"/>
    <w:rsid w:val="001378BE"/>
    <w:rsid w:val="001446A1"/>
    <w:rsid w:val="00154081"/>
    <w:rsid w:val="001565F5"/>
    <w:rsid w:val="00157AF0"/>
    <w:rsid w:val="0018148F"/>
    <w:rsid w:val="00191311"/>
    <w:rsid w:val="001A49EB"/>
    <w:rsid w:val="001B635C"/>
    <w:rsid w:val="001C179C"/>
    <w:rsid w:val="001C1A0A"/>
    <w:rsid w:val="001E0D01"/>
    <w:rsid w:val="00201EFC"/>
    <w:rsid w:val="002068ED"/>
    <w:rsid w:val="00222010"/>
    <w:rsid w:val="0022357C"/>
    <w:rsid w:val="0022671B"/>
    <w:rsid w:val="00241CF8"/>
    <w:rsid w:val="00250544"/>
    <w:rsid w:val="00252591"/>
    <w:rsid w:val="00266F4D"/>
    <w:rsid w:val="0026793B"/>
    <w:rsid w:val="00295134"/>
    <w:rsid w:val="002A4EC5"/>
    <w:rsid w:val="002D2282"/>
    <w:rsid w:val="002F458D"/>
    <w:rsid w:val="002F533E"/>
    <w:rsid w:val="00315333"/>
    <w:rsid w:val="003346FC"/>
    <w:rsid w:val="00355075"/>
    <w:rsid w:val="003569F2"/>
    <w:rsid w:val="00363A48"/>
    <w:rsid w:val="00366083"/>
    <w:rsid w:val="003722E0"/>
    <w:rsid w:val="00391CCF"/>
    <w:rsid w:val="003C11F5"/>
    <w:rsid w:val="003C36FE"/>
    <w:rsid w:val="003C3908"/>
    <w:rsid w:val="003D0FF4"/>
    <w:rsid w:val="003F5FB2"/>
    <w:rsid w:val="00402F35"/>
    <w:rsid w:val="004042B1"/>
    <w:rsid w:val="004259D0"/>
    <w:rsid w:val="00432008"/>
    <w:rsid w:val="00442578"/>
    <w:rsid w:val="004571E4"/>
    <w:rsid w:val="00460DCA"/>
    <w:rsid w:val="0046628D"/>
    <w:rsid w:val="00470A3E"/>
    <w:rsid w:val="00476DEA"/>
    <w:rsid w:val="0048000F"/>
    <w:rsid w:val="00480902"/>
    <w:rsid w:val="00482ED9"/>
    <w:rsid w:val="0048554B"/>
    <w:rsid w:val="00485B38"/>
    <w:rsid w:val="00493EB6"/>
    <w:rsid w:val="004B3FDB"/>
    <w:rsid w:val="004B4559"/>
    <w:rsid w:val="004B5DB9"/>
    <w:rsid w:val="004B6CBC"/>
    <w:rsid w:val="004C34F8"/>
    <w:rsid w:val="004C55F8"/>
    <w:rsid w:val="004D1247"/>
    <w:rsid w:val="004D3FF7"/>
    <w:rsid w:val="004D409C"/>
    <w:rsid w:val="004F36BD"/>
    <w:rsid w:val="005032F8"/>
    <w:rsid w:val="00510F40"/>
    <w:rsid w:val="005232F5"/>
    <w:rsid w:val="0053475A"/>
    <w:rsid w:val="005414BB"/>
    <w:rsid w:val="00554A05"/>
    <w:rsid w:val="00556374"/>
    <w:rsid w:val="005651B8"/>
    <w:rsid w:val="00567974"/>
    <w:rsid w:val="00574BD2"/>
    <w:rsid w:val="005775A3"/>
    <w:rsid w:val="00582E2D"/>
    <w:rsid w:val="00584357"/>
    <w:rsid w:val="005A0173"/>
    <w:rsid w:val="005B3EAF"/>
    <w:rsid w:val="005B4A75"/>
    <w:rsid w:val="005B6BF4"/>
    <w:rsid w:val="005B700E"/>
    <w:rsid w:val="005C36F9"/>
    <w:rsid w:val="005D3417"/>
    <w:rsid w:val="005D58CF"/>
    <w:rsid w:val="005D76D4"/>
    <w:rsid w:val="006255DE"/>
    <w:rsid w:val="00635196"/>
    <w:rsid w:val="00635C88"/>
    <w:rsid w:val="006405F9"/>
    <w:rsid w:val="006428D3"/>
    <w:rsid w:val="00646279"/>
    <w:rsid w:val="006500C9"/>
    <w:rsid w:val="00655D6C"/>
    <w:rsid w:val="006601DA"/>
    <w:rsid w:val="0066728D"/>
    <w:rsid w:val="00674F6B"/>
    <w:rsid w:val="00675A36"/>
    <w:rsid w:val="0067612D"/>
    <w:rsid w:val="00676AF2"/>
    <w:rsid w:val="00680D78"/>
    <w:rsid w:val="00686D45"/>
    <w:rsid w:val="006B7EE6"/>
    <w:rsid w:val="006C51A5"/>
    <w:rsid w:val="006D1621"/>
    <w:rsid w:val="006D1D2A"/>
    <w:rsid w:val="006D3860"/>
    <w:rsid w:val="006E166F"/>
    <w:rsid w:val="006E1960"/>
    <w:rsid w:val="006E23BA"/>
    <w:rsid w:val="006F0CAB"/>
    <w:rsid w:val="007063D4"/>
    <w:rsid w:val="00707CCC"/>
    <w:rsid w:val="00725F88"/>
    <w:rsid w:val="00734114"/>
    <w:rsid w:val="0074435E"/>
    <w:rsid w:val="00745CAF"/>
    <w:rsid w:val="00746DF8"/>
    <w:rsid w:val="00775143"/>
    <w:rsid w:val="00780743"/>
    <w:rsid w:val="00792609"/>
    <w:rsid w:val="00796F64"/>
    <w:rsid w:val="007A7AAC"/>
    <w:rsid w:val="007C40F8"/>
    <w:rsid w:val="007D7528"/>
    <w:rsid w:val="007E172E"/>
    <w:rsid w:val="007E2C7D"/>
    <w:rsid w:val="00800F6C"/>
    <w:rsid w:val="00821529"/>
    <w:rsid w:val="00837F55"/>
    <w:rsid w:val="00844F17"/>
    <w:rsid w:val="008533D3"/>
    <w:rsid w:val="008616A6"/>
    <w:rsid w:val="00877203"/>
    <w:rsid w:val="008B647E"/>
    <w:rsid w:val="008C162D"/>
    <w:rsid w:val="008C65FF"/>
    <w:rsid w:val="008D2774"/>
    <w:rsid w:val="008E1FAC"/>
    <w:rsid w:val="008E2B46"/>
    <w:rsid w:val="008E4A58"/>
    <w:rsid w:val="008F24D3"/>
    <w:rsid w:val="008F3503"/>
    <w:rsid w:val="008F7072"/>
    <w:rsid w:val="00907B11"/>
    <w:rsid w:val="00925DEC"/>
    <w:rsid w:val="00932D14"/>
    <w:rsid w:val="00940007"/>
    <w:rsid w:val="009417D5"/>
    <w:rsid w:val="00965146"/>
    <w:rsid w:val="00970B97"/>
    <w:rsid w:val="00987DD4"/>
    <w:rsid w:val="009936C8"/>
    <w:rsid w:val="009A0D6F"/>
    <w:rsid w:val="009A195E"/>
    <w:rsid w:val="009A2F94"/>
    <w:rsid w:val="009C1A46"/>
    <w:rsid w:val="009D56A9"/>
    <w:rsid w:val="009E01D3"/>
    <w:rsid w:val="009E7C6A"/>
    <w:rsid w:val="00A12B41"/>
    <w:rsid w:val="00A17351"/>
    <w:rsid w:val="00A22BE6"/>
    <w:rsid w:val="00A308B5"/>
    <w:rsid w:val="00A34746"/>
    <w:rsid w:val="00A442CD"/>
    <w:rsid w:val="00A554C9"/>
    <w:rsid w:val="00A726D1"/>
    <w:rsid w:val="00A93DFF"/>
    <w:rsid w:val="00AB2ADB"/>
    <w:rsid w:val="00AC2F66"/>
    <w:rsid w:val="00AC68A9"/>
    <w:rsid w:val="00AC6D60"/>
    <w:rsid w:val="00AD66B1"/>
    <w:rsid w:val="00AE3CAD"/>
    <w:rsid w:val="00AE74EF"/>
    <w:rsid w:val="00B1191C"/>
    <w:rsid w:val="00B20D66"/>
    <w:rsid w:val="00B21EA0"/>
    <w:rsid w:val="00B33C5B"/>
    <w:rsid w:val="00B344F0"/>
    <w:rsid w:val="00B36C47"/>
    <w:rsid w:val="00B4473B"/>
    <w:rsid w:val="00B539C6"/>
    <w:rsid w:val="00B562D3"/>
    <w:rsid w:val="00B6032D"/>
    <w:rsid w:val="00B61773"/>
    <w:rsid w:val="00B6323C"/>
    <w:rsid w:val="00BA0924"/>
    <w:rsid w:val="00BA1886"/>
    <w:rsid w:val="00BC42F3"/>
    <w:rsid w:val="00BD4E84"/>
    <w:rsid w:val="00C002B9"/>
    <w:rsid w:val="00C01FF9"/>
    <w:rsid w:val="00C11140"/>
    <w:rsid w:val="00C22E49"/>
    <w:rsid w:val="00C24284"/>
    <w:rsid w:val="00C47E9E"/>
    <w:rsid w:val="00C56AAE"/>
    <w:rsid w:val="00C652F0"/>
    <w:rsid w:val="00C6635A"/>
    <w:rsid w:val="00C6704C"/>
    <w:rsid w:val="00C84571"/>
    <w:rsid w:val="00C91BE3"/>
    <w:rsid w:val="00CA0416"/>
    <w:rsid w:val="00CA2745"/>
    <w:rsid w:val="00CA2A4B"/>
    <w:rsid w:val="00CB1DCE"/>
    <w:rsid w:val="00CB4708"/>
    <w:rsid w:val="00CB51BE"/>
    <w:rsid w:val="00CD43F6"/>
    <w:rsid w:val="00CE6E2C"/>
    <w:rsid w:val="00CF4F79"/>
    <w:rsid w:val="00D01517"/>
    <w:rsid w:val="00D2378B"/>
    <w:rsid w:val="00D43236"/>
    <w:rsid w:val="00D44CBF"/>
    <w:rsid w:val="00D44DEA"/>
    <w:rsid w:val="00D45BFE"/>
    <w:rsid w:val="00D57D50"/>
    <w:rsid w:val="00D917AD"/>
    <w:rsid w:val="00DA145C"/>
    <w:rsid w:val="00DA4BDC"/>
    <w:rsid w:val="00DD4011"/>
    <w:rsid w:val="00DD4F94"/>
    <w:rsid w:val="00DD73E1"/>
    <w:rsid w:val="00DE259E"/>
    <w:rsid w:val="00DE594B"/>
    <w:rsid w:val="00E14099"/>
    <w:rsid w:val="00E25A2A"/>
    <w:rsid w:val="00E341F1"/>
    <w:rsid w:val="00E40A05"/>
    <w:rsid w:val="00E42E6F"/>
    <w:rsid w:val="00E45C78"/>
    <w:rsid w:val="00E51DEB"/>
    <w:rsid w:val="00E570C5"/>
    <w:rsid w:val="00E675C9"/>
    <w:rsid w:val="00E70274"/>
    <w:rsid w:val="00E72CFD"/>
    <w:rsid w:val="00E740F0"/>
    <w:rsid w:val="00E76341"/>
    <w:rsid w:val="00E77F62"/>
    <w:rsid w:val="00E81F99"/>
    <w:rsid w:val="00EA11EA"/>
    <w:rsid w:val="00EB0B57"/>
    <w:rsid w:val="00EB1F98"/>
    <w:rsid w:val="00EB2AD2"/>
    <w:rsid w:val="00EB2DBB"/>
    <w:rsid w:val="00EC4C91"/>
    <w:rsid w:val="00EE65F8"/>
    <w:rsid w:val="00EF34C7"/>
    <w:rsid w:val="00F03DD8"/>
    <w:rsid w:val="00F14962"/>
    <w:rsid w:val="00F25624"/>
    <w:rsid w:val="00F315FA"/>
    <w:rsid w:val="00F32B8E"/>
    <w:rsid w:val="00F45B24"/>
    <w:rsid w:val="00F71298"/>
    <w:rsid w:val="00F81B9E"/>
    <w:rsid w:val="00F86B6F"/>
    <w:rsid w:val="00F87787"/>
    <w:rsid w:val="00FA0F91"/>
    <w:rsid w:val="00FA2E9B"/>
    <w:rsid w:val="00FD26C9"/>
    <w:rsid w:val="00FE2D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09F55"/>
  <w15:docId w15:val="{41340560-C5B6-4CE0-8A1B-DB09C9479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1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03B2"/>
    <w:pPr>
      <w:ind w:left="720"/>
      <w:contextualSpacing/>
    </w:pPr>
  </w:style>
  <w:style w:type="paragraph" w:styleId="Header">
    <w:name w:val="header"/>
    <w:basedOn w:val="Normal"/>
    <w:link w:val="HeaderChar"/>
    <w:uiPriority w:val="99"/>
    <w:unhideWhenUsed/>
    <w:rsid w:val="00FE2D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2D15"/>
  </w:style>
  <w:style w:type="paragraph" w:styleId="Footer">
    <w:name w:val="footer"/>
    <w:basedOn w:val="Normal"/>
    <w:link w:val="FooterChar"/>
    <w:uiPriority w:val="99"/>
    <w:unhideWhenUsed/>
    <w:rsid w:val="00FE2D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2D15"/>
  </w:style>
  <w:style w:type="paragraph" w:styleId="BalloonText">
    <w:name w:val="Balloon Text"/>
    <w:basedOn w:val="Normal"/>
    <w:link w:val="BalloonTextChar"/>
    <w:uiPriority w:val="99"/>
    <w:semiHidden/>
    <w:unhideWhenUsed/>
    <w:rsid w:val="00476D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6D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Slipstream">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6D23F-12F8-4D02-8986-8AD73072A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593</Words>
  <Characters>3383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 VALERIO</cp:lastModifiedBy>
  <cp:revision>3</cp:revision>
  <cp:lastPrinted>2024-02-19T07:06:00Z</cp:lastPrinted>
  <dcterms:created xsi:type="dcterms:W3CDTF">2025-03-03T07:29:00Z</dcterms:created>
  <dcterms:modified xsi:type="dcterms:W3CDTF">2025-03-03T07:32:00Z</dcterms:modified>
</cp:coreProperties>
</file>