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1109B" w14:textId="77777777" w:rsidR="00646279" w:rsidRDefault="00646279" w:rsidP="003346FC">
      <w:pPr>
        <w:spacing w:after="0" w:line="360" w:lineRule="auto"/>
      </w:pPr>
    </w:p>
    <w:p w14:paraId="5C370052" w14:textId="77777777" w:rsidR="00646279" w:rsidRDefault="00646279" w:rsidP="003346FC">
      <w:pPr>
        <w:spacing w:after="0" w:line="360" w:lineRule="auto"/>
      </w:pPr>
    </w:p>
    <w:p w14:paraId="451426DA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6D865934" wp14:editId="56190BB6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3439A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30E52C95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2EC2E76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9BF5902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5CC66A08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7DB1AAE1" w14:textId="77777777" w:rsidTr="00391CCF">
        <w:tc>
          <w:tcPr>
            <w:tcW w:w="2830" w:type="dxa"/>
          </w:tcPr>
          <w:p w14:paraId="42DE999C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70B7D44E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57589DFC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686E4871" w14:textId="77777777" w:rsidTr="00391CCF">
        <w:tc>
          <w:tcPr>
            <w:tcW w:w="2830" w:type="dxa"/>
          </w:tcPr>
          <w:p w14:paraId="23F56DE1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19851932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2245F71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60824CDD" w14:textId="77777777" w:rsidTr="00391CCF">
        <w:tc>
          <w:tcPr>
            <w:tcW w:w="2830" w:type="dxa"/>
          </w:tcPr>
          <w:p w14:paraId="69DE0172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04EA6FEC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0D46DBA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4903AB31" w14:textId="77777777" w:rsidTr="00391CCF">
        <w:tc>
          <w:tcPr>
            <w:tcW w:w="2830" w:type="dxa"/>
          </w:tcPr>
          <w:p w14:paraId="01CBA164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7BFB2A67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D96B0A5" w14:textId="77777777" w:rsidR="00E14099" w:rsidRPr="00BA1886" w:rsidRDefault="00F87787" w:rsidP="00103A5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103A5B"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7D7528">
              <w:rPr>
                <w:rFonts w:ascii="Arial" w:hAnsi="Arial" w:cs="Arial"/>
                <w:sz w:val="28"/>
                <w:szCs w:val="28"/>
              </w:rPr>
              <w:t>ngawasan</w:t>
            </w:r>
            <w:proofErr w:type="spellEnd"/>
            <w:r w:rsidR="007D752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103A5B">
              <w:rPr>
                <w:rFonts w:ascii="Arial" w:hAnsi="Arial" w:cs="Arial"/>
                <w:sz w:val="28"/>
                <w:szCs w:val="28"/>
              </w:rPr>
              <w:t xml:space="preserve">Umum dan Teknis </w:t>
            </w:r>
            <w:proofErr w:type="spellStart"/>
            <w:r w:rsidR="00103A5B">
              <w:rPr>
                <w:rFonts w:ascii="Arial" w:hAnsi="Arial" w:cs="Arial"/>
                <w:sz w:val="28"/>
                <w:szCs w:val="28"/>
              </w:rPr>
              <w:t>Kabupaten</w:t>
            </w:r>
            <w:proofErr w:type="spellEnd"/>
            <w:r w:rsidR="00103A5B">
              <w:rPr>
                <w:rFonts w:ascii="Arial" w:hAnsi="Arial" w:cs="Arial"/>
                <w:sz w:val="28"/>
                <w:szCs w:val="28"/>
              </w:rPr>
              <w:t>/Kota</w:t>
            </w:r>
          </w:p>
        </w:tc>
      </w:tr>
      <w:tr w:rsidR="009E7C6A" w:rsidRPr="00BA1886" w14:paraId="64FF3146" w14:textId="77777777" w:rsidTr="00391CCF">
        <w:tc>
          <w:tcPr>
            <w:tcW w:w="2830" w:type="dxa"/>
          </w:tcPr>
          <w:p w14:paraId="2CCB5D61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0CA1F45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351E430E" w14:textId="517A74EE" w:rsidR="009E7C6A" w:rsidRPr="00BA1886" w:rsidRDefault="009E7C6A" w:rsidP="00103A5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103A5B">
              <w:rPr>
                <w:rFonts w:ascii="Arial" w:hAnsi="Arial" w:cs="Arial"/>
                <w:sz w:val="28"/>
                <w:szCs w:val="28"/>
              </w:rPr>
              <w:t>2</w:t>
            </w:r>
            <w:r w:rsidR="006A4E50">
              <w:rPr>
                <w:rFonts w:ascii="Arial" w:hAnsi="Arial" w:cs="Arial"/>
                <w:sz w:val="28"/>
                <w:szCs w:val="28"/>
              </w:rPr>
              <w:t>39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6A4E50">
              <w:rPr>
                <w:rFonts w:ascii="Arial" w:hAnsi="Arial" w:cs="Arial"/>
                <w:sz w:val="28"/>
                <w:szCs w:val="28"/>
              </w:rPr>
              <w:t>005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6A4E50">
              <w:rPr>
                <w:rFonts w:ascii="Arial" w:hAnsi="Arial" w:cs="Arial"/>
                <w:sz w:val="28"/>
                <w:szCs w:val="28"/>
              </w:rPr>
              <w:t>7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32E93BCA" w14:textId="77777777" w:rsidTr="00391CCF">
        <w:tc>
          <w:tcPr>
            <w:tcW w:w="2830" w:type="dxa"/>
          </w:tcPr>
          <w:p w14:paraId="2D122552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2C2E7AEE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E2EC286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6FF9E6FD" w14:textId="77777777" w:rsidTr="00391CCF">
        <w:tc>
          <w:tcPr>
            <w:tcW w:w="2830" w:type="dxa"/>
          </w:tcPr>
          <w:p w14:paraId="38A77532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0B47DD94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F0C2525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71E53CA7" w14:textId="77777777" w:rsidTr="00391CCF">
        <w:tc>
          <w:tcPr>
            <w:tcW w:w="2830" w:type="dxa"/>
          </w:tcPr>
          <w:p w14:paraId="611F5CFD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B3F311A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24B6819" w14:textId="1FD69895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6A4E50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6E8D1F8C" w14:textId="77777777" w:rsidTr="00391CCF">
        <w:tc>
          <w:tcPr>
            <w:tcW w:w="2830" w:type="dxa"/>
          </w:tcPr>
          <w:p w14:paraId="0254CE0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A6FAF3E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9A29DD0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5B577A96" w14:textId="77777777" w:rsidTr="00391CCF">
        <w:tc>
          <w:tcPr>
            <w:tcW w:w="2830" w:type="dxa"/>
          </w:tcPr>
          <w:p w14:paraId="37003D9D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F487E56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B237BF7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40D2E756" w14:textId="77777777" w:rsidTr="00391CCF">
        <w:tc>
          <w:tcPr>
            <w:tcW w:w="2830" w:type="dxa"/>
          </w:tcPr>
          <w:p w14:paraId="4606ADC0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9446FC0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17FD9CA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01969F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5FC3D6F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CDA5EA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7462CCA2" w14:textId="00DC00A1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Pengawasan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5753A5">
        <w:rPr>
          <w:rFonts w:ascii="Arial" w:hAnsi="Arial" w:cs="Arial"/>
          <w:b/>
          <w:sz w:val="24"/>
          <w:szCs w:val="24"/>
        </w:rPr>
        <w:t xml:space="preserve">Umum dan Teknis </w:t>
      </w:r>
      <w:proofErr w:type="spellStart"/>
      <w:r w:rsidR="005753A5">
        <w:rPr>
          <w:rFonts w:ascii="Arial" w:hAnsi="Arial" w:cs="Arial"/>
          <w:b/>
          <w:sz w:val="24"/>
          <w:szCs w:val="24"/>
        </w:rPr>
        <w:t>Kabupaten</w:t>
      </w:r>
      <w:proofErr w:type="spellEnd"/>
      <w:r w:rsidR="005753A5">
        <w:rPr>
          <w:rFonts w:ascii="Arial" w:hAnsi="Arial" w:cs="Arial"/>
          <w:b/>
          <w:sz w:val="24"/>
          <w:szCs w:val="24"/>
        </w:rPr>
        <w:t>/Kota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6A4E50">
        <w:rPr>
          <w:rFonts w:ascii="Arial" w:hAnsi="Arial" w:cs="Arial"/>
          <w:b/>
          <w:sz w:val="24"/>
          <w:szCs w:val="24"/>
        </w:rPr>
        <w:t>5</w:t>
      </w:r>
    </w:p>
    <w:p w14:paraId="0D515FC3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57081B18" w14:textId="77777777" w:rsidTr="00F32B8E">
        <w:tc>
          <w:tcPr>
            <w:tcW w:w="2518" w:type="dxa"/>
          </w:tcPr>
          <w:p w14:paraId="05D36787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A37558D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7D9BBD7" w14:textId="77777777" w:rsidR="00355075" w:rsidRPr="00355075" w:rsidRDefault="00C31807" w:rsidP="00C3180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Umum dan Teknis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>/</w:t>
            </w:r>
            <w:proofErr w:type="gramStart"/>
            <w:r w:rsidRPr="00C31807">
              <w:rPr>
                <w:rFonts w:ascii="Arial" w:hAnsi="Arial" w:cs="Arial"/>
                <w:sz w:val="24"/>
                <w:szCs w:val="24"/>
              </w:rPr>
              <w:t xml:space="preserve">Kota 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proofErr w:type="gramEnd"/>
            <w:r w:rsidRPr="00C31807">
              <w:rPr>
                <w:rFonts w:ascii="Arial" w:hAnsi="Arial" w:cs="Arial"/>
                <w:sz w:val="24"/>
                <w:szCs w:val="24"/>
              </w:rPr>
              <w:t xml:space="preserve"> proses kegiatan yang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ditujukan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menjamin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berjalan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secara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efisien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efektif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sesuai dengan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31807">
              <w:rPr>
                <w:rFonts w:ascii="Arial" w:hAnsi="Arial" w:cs="Arial"/>
                <w:sz w:val="24"/>
                <w:szCs w:val="24"/>
              </w:rPr>
              <w:t>perundang-undangan</w:t>
            </w:r>
            <w:proofErr w:type="spellEnd"/>
            <w:r w:rsidRPr="00C3180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36C9CDCA" w14:textId="77777777" w:rsidTr="00F32B8E">
        <w:tc>
          <w:tcPr>
            <w:tcW w:w="2518" w:type="dxa"/>
          </w:tcPr>
          <w:p w14:paraId="6D044873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585C50B9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891A73D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547359E0" w14:textId="77777777" w:rsidTr="00F32B8E">
        <w:tc>
          <w:tcPr>
            <w:tcW w:w="2518" w:type="dxa"/>
          </w:tcPr>
          <w:p w14:paraId="76E8972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53FC5630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2835C29" w14:textId="77777777" w:rsidR="001E0D01" w:rsidRPr="00355075" w:rsidRDefault="001E0D01" w:rsidP="00F90F6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90F69"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 w:rsidR="00F90F69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F90F69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="00F90F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90F69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="00F90F69">
              <w:rPr>
                <w:rFonts w:ascii="Arial" w:hAnsi="Arial" w:cs="Arial"/>
                <w:sz w:val="24"/>
                <w:szCs w:val="24"/>
              </w:rPr>
              <w:t>/Kota</w:t>
            </w:r>
          </w:p>
        </w:tc>
      </w:tr>
      <w:tr w:rsidR="001E0D01" w:rsidRPr="00355075" w14:paraId="04A2CC2A" w14:textId="77777777" w:rsidTr="00F32B8E">
        <w:tc>
          <w:tcPr>
            <w:tcW w:w="2518" w:type="dxa"/>
          </w:tcPr>
          <w:p w14:paraId="684BBD11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3CA1151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AB2B3A7" w14:textId="77777777" w:rsidR="001E0D01" w:rsidRPr="00355075" w:rsidRDefault="001E0D01" w:rsidP="00F90F6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0F69">
              <w:rPr>
                <w:rFonts w:ascii="Arial" w:hAnsi="Arial" w:cs="Arial"/>
                <w:sz w:val="24"/>
                <w:szCs w:val="24"/>
              </w:rPr>
              <w:t>internal</w:t>
            </w:r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62658C25" w14:textId="77777777" w:rsidTr="00F32B8E">
        <w:tc>
          <w:tcPr>
            <w:tcW w:w="2518" w:type="dxa"/>
          </w:tcPr>
          <w:p w14:paraId="747F071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484051DA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6690F721" w14:textId="147C2946" w:rsidR="001E0D01" w:rsidRPr="00355075" w:rsidRDefault="001E0D01" w:rsidP="00F90F6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F90F69">
              <w:rPr>
                <w:rFonts w:ascii="Arial" w:hAnsi="Arial" w:cs="Arial"/>
                <w:sz w:val="24"/>
                <w:szCs w:val="24"/>
              </w:rPr>
              <w:t>2</w:t>
            </w:r>
            <w:r w:rsidR="006A4E50">
              <w:rPr>
                <w:rFonts w:ascii="Arial" w:hAnsi="Arial" w:cs="Arial"/>
                <w:sz w:val="24"/>
                <w:szCs w:val="24"/>
              </w:rPr>
              <w:t>39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6A4E50">
              <w:rPr>
                <w:rFonts w:ascii="Arial" w:hAnsi="Arial" w:cs="Arial"/>
                <w:sz w:val="24"/>
                <w:szCs w:val="24"/>
              </w:rPr>
              <w:t>005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6A4E50">
              <w:rPr>
                <w:rFonts w:ascii="Arial" w:hAnsi="Arial" w:cs="Arial"/>
                <w:sz w:val="24"/>
                <w:szCs w:val="24"/>
              </w:rPr>
              <w:t>7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499268F9" w14:textId="77777777" w:rsidTr="00F32B8E">
        <w:tc>
          <w:tcPr>
            <w:tcW w:w="2518" w:type="dxa"/>
          </w:tcPr>
          <w:p w14:paraId="6CBE5B81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5DC94B90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E64BC24" w14:textId="3A12DBBD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6A4E5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10D205A1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642EBDEA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70389E56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Berdasarkan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adalah </w:t>
      </w:r>
      <w:proofErr w:type="spellStart"/>
      <w:r w:rsidRPr="00146158">
        <w:rPr>
          <w:rFonts w:ascii="Arial" w:hAnsi="Arial" w:cs="Arial"/>
          <w:sz w:val="24"/>
          <w:szCs w:val="24"/>
        </w:rPr>
        <w:t>usaha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tindakan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kegiatan yang </w:t>
      </w:r>
      <w:proofErr w:type="spellStart"/>
      <w:r w:rsidRPr="00146158">
        <w:rPr>
          <w:rFonts w:ascii="Arial" w:hAnsi="Arial" w:cs="Arial"/>
          <w:sz w:val="24"/>
          <w:szCs w:val="24"/>
        </w:rPr>
        <w:t>ditujukan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mewujudkan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tercapainya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dalam </w:t>
      </w:r>
      <w:proofErr w:type="spellStart"/>
      <w:r w:rsidRPr="00146158">
        <w:rPr>
          <w:rFonts w:ascii="Arial" w:hAnsi="Arial" w:cs="Arial"/>
          <w:sz w:val="24"/>
          <w:szCs w:val="24"/>
        </w:rPr>
        <w:t>kerangka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146158">
        <w:rPr>
          <w:rFonts w:ascii="Arial" w:hAnsi="Arial" w:cs="Arial"/>
          <w:sz w:val="24"/>
          <w:szCs w:val="24"/>
        </w:rPr>
        <w:t>Kesatuan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Republik Indonesia.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Bupati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Walikota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/Kota.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dibantu oleh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dimaksud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(1) dan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audit, </w:t>
      </w:r>
      <w:proofErr w:type="spellStart"/>
      <w:r w:rsidRPr="00146158">
        <w:rPr>
          <w:rFonts w:ascii="Arial" w:hAnsi="Arial" w:cs="Arial"/>
          <w:sz w:val="24"/>
          <w:szCs w:val="24"/>
        </w:rPr>
        <w:t>reviu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monitoring,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pemantauan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bimbingan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teknis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lainnya</w:t>
      </w:r>
      <w:proofErr w:type="spellEnd"/>
      <w:r w:rsidRPr="00146158">
        <w:rPr>
          <w:rFonts w:ascii="Arial" w:hAnsi="Arial" w:cs="Arial"/>
          <w:sz w:val="24"/>
          <w:szCs w:val="24"/>
        </w:rPr>
        <w:t>.</w:t>
      </w:r>
    </w:p>
    <w:p w14:paraId="471F2B66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11D0C019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106642F8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3E23ED4D" w14:textId="77777777" w:rsidR="000830E0" w:rsidRPr="00136C46" w:rsidRDefault="005D58CF" w:rsidP="0014615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03536836" w14:textId="77777777" w:rsidR="00146158" w:rsidRPr="00146158" w:rsidRDefault="00146158" w:rsidP="00A7426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A7426C" w:rsidRPr="00A742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</w:t>
      </w:r>
      <w:r w:rsidR="00A7426C">
        <w:rPr>
          <w:rFonts w:ascii="Arial" w:hAnsi="Arial" w:cs="Arial"/>
          <w:sz w:val="24"/>
          <w:szCs w:val="24"/>
        </w:rPr>
        <w:t>2</w:t>
      </w:r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20</w:t>
      </w:r>
      <w:r w:rsidR="00A7426C">
        <w:rPr>
          <w:rFonts w:ascii="Arial" w:hAnsi="Arial" w:cs="Arial"/>
          <w:sz w:val="24"/>
          <w:szCs w:val="24"/>
        </w:rPr>
        <w:t>21</w:t>
      </w:r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>
        <w:rPr>
          <w:rFonts w:ascii="Arial" w:hAnsi="Arial" w:cs="Arial"/>
          <w:sz w:val="24"/>
          <w:szCs w:val="24"/>
        </w:rPr>
        <w:t>kedua</w:t>
      </w:r>
      <w:proofErr w:type="spellEnd"/>
      <w:r w:rsidR="00A7426C">
        <w:rPr>
          <w:rFonts w:ascii="Arial" w:hAnsi="Arial" w:cs="Arial"/>
          <w:sz w:val="24"/>
          <w:szCs w:val="24"/>
        </w:rPr>
        <w:t xml:space="preserve"> </w:t>
      </w:r>
      <w:r w:rsidR="00A7426C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426C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A7426C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31D18CCD" w14:textId="77777777" w:rsidR="00146158" w:rsidRPr="00146158" w:rsidRDefault="00146158" w:rsidP="00A7426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A74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4F135C41" w14:textId="77777777" w:rsidR="00146158" w:rsidRDefault="00146158" w:rsidP="00A7426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742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C07F31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C07F31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7EE6317F" w14:textId="77777777" w:rsidR="006A4E50" w:rsidRDefault="006A4E50" w:rsidP="00A7426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</w:p>
    <w:p w14:paraId="34C71AE8" w14:textId="77777777" w:rsidR="00AC6D60" w:rsidRPr="00B33C5B" w:rsidRDefault="00EA11EA" w:rsidP="00146158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55600255" w14:textId="77777777" w:rsidR="00A12B41" w:rsidRPr="000830E0" w:rsidRDefault="00CB51BE" w:rsidP="00F90F69">
      <w:pPr>
        <w:pStyle w:val="ListParagraph"/>
        <w:spacing w:after="0" w:line="360" w:lineRule="auto"/>
        <w:ind w:left="426" w:firstLine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5F465EBA" w14:textId="6005D257" w:rsidR="00F90F69" w:rsidRDefault="00F90F69" w:rsidP="00F90F69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0F69">
        <w:rPr>
          <w:rFonts w:ascii="Arial" w:hAnsi="Arial" w:cs="Arial"/>
          <w:sz w:val="24"/>
          <w:szCs w:val="24"/>
        </w:rPr>
        <w:t xml:space="preserve">Tujuan </w:t>
      </w:r>
      <w:proofErr w:type="spellStart"/>
      <w:r w:rsidRPr="00F90F69">
        <w:rPr>
          <w:rFonts w:ascii="Arial" w:hAnsi="Arial" w:cs="Arial"/>
          <w:sz w:val="24"/>
          <w:szCs w:val="24"/>
        </w:rPr>
        <w:t>dari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kegiatan ini adalah </w:t>
      </w:r>
      <w:proofErr w:type="spellStart"/>
      <w:r w:rsidRPr="00F90F69">
        <w:rPr>
          <w:rFonts w:ascii="Arial" w:hAnsi="Arial" w:cs="Arial"/>
          <w:sz w:val="24"/>
          <w:szCs w:val="24"/>
        </w:rPr>
        <w:t>terlaksananya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0F69">
        <w:rPr>
          <w:rFonts w:ascii="Arial" w:hAnsi="Arial" w:cs="Arial"/>
          <w:sz w:val="24"/>
          <w:szCs w:val="24"/>
        </w:rPr>
        <w:t>pengawasan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0F69">
        <w:rPr>
          <w:rFonts w:ascii="Arial" w:hAnsi="Arial" w:cs="Arial"/>
          <w:sz w:val="24"/>
          <w:szCs w:val="24"/>
        </w:rPr>
        <w:t>umum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F90F69">
        <w:rPr>
          <w:rFonts w:ascii="Arial" w:hAnsi="Arial" w:cs="Arial"/>
          <w:sz w:val="24"/>
          <w:szCs w:val="24"/>
        </w:rPr>
        <w:t>teknis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Pr="00F90F69">
        <w:rPr>
          <w:rFonts w:ascii="Arial" w:hAnsi="Arial" w:cs="Arial"/>
          <w:sz w:val="24"/>
          <w:szCs w:val="24"/>
        </w:rPr>
        <w:t>kabupaten</w:t>
      </w:r>
      <w:proofErr w:type="spellEnd"/>
      <w:r w:rsidRPr="00F90F69">
        <w:rPr>
          <w:rFonts w:ascii="Arial" w:hAnsi="Arial" w:cs="Arial"/>
          <w:sz w:val="24"/>
          <w:szCs w:val="24"/>
        </w:rPr>
        <w:t>/</w:t>
      </w:r>
      <w:proofErr w:type="spellStart"/>
      <w:r w:rsidRPr="00F90F69">
        <w:rPr>
          <w:rFonts w:ascii="Arial" w:hAnsi="Arial" w:cs="Arial"/>
          <w:sz w:val="24"/>
          <w:szCs w:val="24"/>
        </w:rPr>
        <w:t>kota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0F69">
        <w:rPr>
          <w:rFonts w:ascii="Arial" w:hAnsi="Arial" w:cs="Arial"/>
          <w:sz w:val="24"/>
          <w:szCs w:val="24"/>
        </w:rPr>
        <w:t>lingkup</w:t>
      </w:r>
      <w:proofErr w:type="spellEnd"/>
      <w:r w:rsidRPr="00F90F69">
        <w:rPr>
          <w:rFonts w:ascii="Arial" w:hAnsi="Arial" w:cs="Arial"/>
          <w:sz w:val="24"/>
          <w:szCs w:val="24"/>
        </w:rPr>
        <w:t xml:space="preserve"> Provinsi Sumatera Barat.</w:t>
      </w:r>
    </w:p>
    <w:p w14:paraId="2E904983" w14:textId="77777777" w:rsidR="006A4E50" w:rsidRPr="00F90F69" w:rsidRDefault="006A4E50" w:rsidP="00F90F69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9ACFC55" w14:textId="77777777" w:rsidR="004D409C" w:rsidRPr="00B33C5B" w:rsidRDefault="004D409C" w:rsidP="00F90F6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6C591EE5" w14:textId="77777777" w:rsidR="0022357C" w:rsidRDefault="0014615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Rapat-rapat 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pengawasan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F69">
        <w:rPr>
          <w:rFonts w:ascii="Arial" w:hAnsi="Arial" w:cs="Arial"/>
          <w:sz w:val="24"/>
          <w:szCs w:val="24"/>
        </w:rPr>
        <w:t>umum</w:t>
      </w:r>
      <w:proofErr w:type="spellEnd"/>
      <w:r w:rsidR="00F90F69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F90F69"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F69">
        <w:rPr>
          <w:rFonts w:ascii="Arial" w:hAnsi="Arial" w:cs="Arial"/>
          <w:sz w:val="24"/>
          <w:szCs w:val="24"/>
        </w:rPr>
        <w:t>Kabupaten</w:t>
      </w:r>
      <w:proofErr w:type="spellEnd"/>
      <w:r w:rsidR="00F90F69">
        <w:rPr>
          <w:rFonts w:ascii="Arial" w:hAnsi="Arial" w:cs="Arial"/>
          <w:sz w:val="24"/>
          <w:szCs w:val="24"/>
        </w:rPr>
        <w:t>/Kota</w:t>
      </w:r>
    </w:p>
    <w:p w14:paraId="3203251D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Kegiatan rapat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pembahasan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pengkajian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pemantapan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temuan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</w:p>
    <w:p w14:paraId="3DB38EFF" w14:textId="77777777" w:rsidR="00146158" w:rsidRDefault="00F90F69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Pengawasan</w:t>
      </w:r>
      <w:proofErr w:type="spellEnd"/>
      <w:r>
        <w:rPr>
          <w:rFonts w:ascii="Arial" w:hAnsi="Arial" w:cs="Arial"/>
          <w:sz w:val="24"/>
          <w:szCs w:val="24"/>
        </w:rPr>
        <w:t xml:space="preserve"> Umum dan Teknis ke </w:t>
      </w:r>
      <w:proofErr w:type="spellStart"/>
      <w:r>
        <w:rPr>
          <w:rFonts w:ascii="Arial" w:hAnsi="Arial" w:cs="Arial"/>
          <w:sz w:val="24"/>
          <w:szCs w:val="24"/>
        </w:rPr>
        <w:t>Kabupaten</w:t>
      </w:r>
      <w:proofErr w:type="spellEnd"/>
      <w:r>
        <w:rPr>
          <w:rFonts w:ascii="Arial" w:hAnsi="Arial" w:cs="Arial"/>
          <w:sz w:val="24"/>
          <w:szCs w:val="24"/>
        </w:rPr>
        <w:t>/Kota</w:t>
      </w:r>
    </w:p>
    <w:p w14:paraId="52606465" w14:textId="77777777" w:rsidR="006A4E50" w:rsidRDefault="006A4E50" w:rsidP="006A4E50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2C818EBA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014D30FE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F69">
        <w:rPr>
          <w:rFonts w:ascii="Arial" w:hAnsi="Arial" w:cs="Arial"/>
          <w:sz w:val="24"/>
          <w:szCs w:val="24"/>
        </w:rPr>
        <w:t>Kabupaten</w:t>
      </w:r>
      <w:proofErr w:type="spellEnd"/>
      <w:r w:rsidR="00F90F69">
        <w:rPr>
          <w:rFonts w:ascii="Arial" w:hAnsi="Arial" w:cs="Arial"/>
          <w:sz w:val="24"/>
          <w:szCs w:val="24"/>
        </w:rPr>
        <w:t>/Kota di</w:t>
      </w:r>
      <w:r>
        <w:rPr>
          <w:rFonts w:ascii="Arial" w:hAnsi="Arial" w:cs="Arial"/>
          <w:sz w:val="24"/>
          <w:szCs w:val="24"/>
        </w:rPr>
        <w:t xml:space="preserve"> </w:t>
      </w:r>
      <w:r w:rsidR="00F90F69">
        <w:rPr>
          <w:rFonts w:ascii="Arial" w:hAnsi="Arial" w:cs="Arial"/>
          <w:sz w:val="24"/>
          <w:szCs w:val="24"/>
        </w:rPr>
        <w:t xml:space="preserve">Provinsi </w:t>
      </w:r>
      <w:r>
        <w:rPr>
          <w:rFonts w:ascii="Arial" w:hAnsi="Arial" w:cs="Arial"/>
          <w:sz w:val="24"/>
          <w:szCs w:val="24"/>
        </w:rPr>
        <w:t xml:space="preserve">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F90F69">
        <w:rPr>
          <w:rFonts w:ascii="Arial" w:hAnsi="Arial" w:cs="Arial"/>
          <w:sz w:val="24"/>
          <w:szCs w:val="24"/>
        </w:rPr>
        <w:t>Kabupaten</w:t>
      </w:r>
      <w:proofErr w:type="spellEnd"/>
      <w:r w:rsidR="00F90F69">
        <w:rPr>
          <w:rFonts w:ascii="Arial" w:hAnsi="Arial" w:cs="Arial"/>
          <w:sz w:val="24"/>
          <w:szCs w:val="24"/>
        </w:rPr>
        <w:t xml:space="preserve">/Kota di </w:t>
      </w:r>
      <w:r w:rsidR="00D917AD">
        <w:rPr>
          <w:rFonts w:ascii="Arial" w:hAnsi="Arial" w:cs="Arial"/>
          <w:sz w:val="24"/>
          <w:szCs w:val="24"/>
        </w:rPr>
        <w:t>Provinsi Sumatera Barat.</w:t>
      </w:r>
    </w:p>
    <w:p w14:paraId="0EA0C9CE" w14:textId="77777777" w:rsidR="006A4E50" w:rsidRDefault="006A4E50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C88C3B7" w14:textId="77777777" w:rsidR="006A4E50" w:rsidRDefault="006A4E50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C0CCBC7" w14:textId="77777777" w:rsidR="006A4E50" w:rsidRDefault="006A4E50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9F9A08F" w14:textId="77777777" w:rsidR="006A4E50" w:rsidRDefault="006A4E50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95D3554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lastRenderedPageBreak/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57D37BB5" w14:textId="77777777" w:rsidR="00BC42F3" w:rsidRPr="00B33C5B" w:rsidRDefault="00BC42F3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pengembangan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Temuan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673DA9D4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3A90EB8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7A6877A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AA83CF8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337D448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D78E00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060DE5C" w14:textId="77777777" w:rsidR="006A4E50" w:rsidRDefault="006A4E50" w:rsidP="006A4E50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5B6F4030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279B3DCC" w14:textId="77777777" w:rsidTr="00C01FF9">
        <w:tc>
          <w:tcPr>
            <w:tcW w:w="524" w:type="dxa"/>
            <w:vMerge w:val="restart"/>
          </w:tcPr>
          <w:p w14:paraId="55FE4608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16D17D85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7DC91E45" w14:textId="4BDE8A95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6A4E5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464BAA01" w14:textId="77777777" w:rsidTr="00C01FF9">
        <w:tc>
          <w:tcPr>
            <w:tcW w:w="524" w:type="dxa"/>
            <w:vMerge/>
          </w:tcPr>
          <w:p w14:paraId="099E70FD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1E613E07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13955B2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63D69B0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3B05DCF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6AFADAE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34ABB9D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B05275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4FC27A2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72D55D0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7E5E78C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094B92B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3347D05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6510885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4E10E060" w14:textId="77777777" w:rsidTr="00C01FF9">
        <w:tc>
          <w:tcPr>
            <w:tcW w:w="524" w:type="dxa"/>
          </w:tcPr>
          <w:p w14:paraId="5FC5C2E0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40D1F566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51C024B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534D787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5E12597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00FF494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5CAC00B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4DA43BFB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309DE6C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34AB048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FDAB87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24E48BB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6ED1ED49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0688EDA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0603EF16" w14:textId="77777777" w:rsidR="006A4E50" w:rsidRDefault="006A4E50" w:rsidP="006A4E50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87CA720" w14:textId="33776254" w:rsidR="00AC2F66" w:rsidRDefault="001378BE" w:rsidP="006A4E50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6124782D" w14:textId="77777777" w:rsidR="00C652F0" w:rsidRPr="00045582" w:rsidRDefault="00045582" w:rsidP="006A4E50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Pen</w:t>
      </w:r>
      <w:r w:rsidR="00245BE4">
        <w:rPr>
          <w:rFonts w:ascii="Arial" w:hAnsi="Arial" w:cs="Arial"/>
          <w:sz w:val="24"/>
          <w:szCs w:val="24"/>
        </w:rPr>
        <w:t>gawasan</w:t>
      </w:r>
      <w:proofErr w:type="spellEnd"/>
      <w:r w:rsidR="00245BE4">
        <w:rPr>
          <w:rFonts w:ascii="Arial" w:hAnsi="Arial" w:cs="Arial"/>
          <w:sz w:val="24"/>
          <w:szCs w:val="24"/>
        </w:rPr>
        <w:t xml:space="preserve"> </w:t>
      </w:r>
      <w:r w:rsidR="00F90F69">
        <w:rPr>
          <w:rFonts w:ascii="Arial" w:hAnsi="Arial" w:cs="Arial"/>
          <w:sz w:val="24"/>
          <w:szCs w:val="24"/>
        </w:rPr>
        <w:t xml:space="preserve">Umum dan Teknis </w:t>
      </w:r>
      <w:proofErr w:type="spellStart"/>
      <w:r w:rsidR="00F90F69">
        <w:rPr>
          <w:rFonts w:ascii="Arial" w:hAnsi="Arial" w:cs="Arial"/>
          <w:sz w:val="24"/>
          <w:szCs w:val="24"/>
        </w:rPr>
        <w:t>Kabupaten</w:t>
      </w:r>
      <w:proofErr w:type="spellEnd"/>
      <w:r w:rsidR="00F90F69">
        <w:rPr>
          <w:rFonts w:ascii="Arial" w:hAnsi="Arial" w:cs="Arial"/>
          <w:sz w:val="24"/>
          <w:szCs w:val="24"/>
        </w:rPr>
        <w:t>/Kota</w:t>
      </w:r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pemerintah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daerah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5582">
        <w:rPr>
          <w:rFonts w:ascii="Arial" w:hAnsi="Arial" w:cs="Arial"/>
          <w:sz w:val="24"/>
          <w:szCs w:val="24"/>
        </w:rPr>
        <w:t>2024  dan</w:t>
      </w:r>
      <w:proofErr w:type="gramEnd"/>
      <w:r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4F23326F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452AF3C" w14:textId="3D28C224" w:rsidR="005753A5" w:rsidRPr="003E7566" w:rsidRDefault="005753A5" w:rsidP="005753A5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proofErr w:type="gramStart"/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6A4E50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5753A5" w:rsidRPr="003E7566" w14:paraId="3D540CB5" w14:textId="77777777" w:rsidTr="00F30417">
        <w:tc>
          <w:tcPr>
            <w:tcW w:w="3057" w:type="dxa"/>
          </w:tcPr>
          <w:p w14:paraId="43193B48" w14:textId="77777777" w:rsidR="005753A5" w:rsidRPr="003E7566" w:rsidRDefault="005753A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3A04129F" w14:textId="77777777" w:rsidR="005753A5" w:rsidRPr="003E7566" w:rsidRDefault="005753A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494B32F4" w14:textId="77777777" w:rsidR="005753A5" w:rsidRPr="003E7566" w:rsidRDefault="005753A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64EEA8A2" w14:textId="77777777" w:rsidR="005753A5" w:rsidRPr="003E7566" w:rsidRDefault="005753A5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32C84191" w14:textId="77777777" w:rsidR="005753A5" w:rsidRDefault="005753A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883509" w14:textId="77777777" w:rsidR="005753A5" w:rsidRDefault="005753A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F67808C" w14:textId="77777777" w:rsidR="005753A5" w:rsidRPr="003E7566" w:rsidRDefault="005753A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0BB5260" w14:textId="77777777" w:rsidR="005753A5" w:rsidRPr="003E7566" w:rsidRDefault="005753A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498A4923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5C7861CE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52BE6565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114D04D0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006B78F1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6D44B89E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60B6CA0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F52FD01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C11496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3F96D5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24A2CC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5F511" w14:textId="77777777" w:rsidR="00E725F6" w:rsidRDefault="00E725F6" w:rsidP="00FE2D15">
      <w:pPr>
        <w:spacing w:after="0" w:line="240" w:lineRule="auto"/>
      </w:pPr>
      <w:r>
        <w:separator/>
      </w:r>
    </w:p>
  </w:endnote>
  <w:endnote w:type="continuationSeparator" w:id="0">
    <w:p w14:paraId="2306101F" w14:textId="77777777" w:rsidR="00E725F6" w:rsidRDefault="00E725F6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F5777C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9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F5B1AE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048C0" w14:textId="77777777" w:rsidR="00E725F6" w:rsidRDefault="00E725F6" w:rsidP="00FE2D15">
      <w:pPr>
        <w:spacing w:after="0" w:line="240" w:lineRule="auto"/>
      </w:pPr>
      <w:r>
        <w:separator/>
      </w:r>
    </w:p>
  </w:footnote>
  <w:footnote w:type="continuationSeparator" w:id="0">
    <w:p w14:paraId="751A1E0B" w14:textId="77777777" w:rsidR="00E725F6" w:rsidRDefault="00E725F6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3409081">
    <w:abstractNumId w:val="4"/>
  </w:num>
  <w:num w:numId="2" w16cid:durableId="307589050">
    <w:abstractNumId w:val="7"/>
  </w:num>
  <w:num w:numId="3" w16cid:durableId="444346300">
    <w:abstractNumId w:val="5"/>
  </w:num>
  <w:num w:numId="4" w16cid:durableId="1024869437">
    <w:abstractNumId w:val="6"/>
  </w:num>
  <w:num w:numId="5" w16cid:durableId="2073190269">
    <w:abstractNumId w:val="3"/>
  </w:num>
  <w:num w:numId="6" w16cid:durableId="542057702">
    <w:abstractNumId w:val="8"/>
  </w:num>
  <w:num w:numId="7" w16cid:durableId="1887982465">
    <w:abstractNumId w:val="1"/>
  </w:num>
  <w:num w:numId="8" w16cid:durableId="802574343">
    <w:abstractNumId w:val="0"/>
  </w:num>
  <w:num w:numId="9" w16cid:durableId="214245738">
    <w:abstractNumId w:val="2"/>
  </w:num>
  <w:num w:numId="10" w16cid:durableId="1088112679">
    <w:abstractNumId w:val="10"/>
  </w:num>
  <w:num w:numId="11" w16cid:durableId="380447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3A5B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68ED"/>
    <w:rsid w:val="00222010"/>
    <w:rsid w:val="0022357C"/>
    <w:rsid w:val="0022671B"/>
    <w:rsid w:val="002267A3"/>
    <w:rsid w:val="00241CF8"/>
    <w:rsid w:val="00245BE4"/>
    <w:rsid w:val="00252591"/>
    <w:rsid w:val="00266F4D"/>
    <w:rsid w:val="0026793B"/>
    <w:rsid w:val="00295134"/>
    <w:rsid w:val="002A4EC5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53A5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1F7"/>
    <w:rsid w:val="00674F6B"/>
    <w:rsid w:val="00675A36"/>
    <w:rsid w:val="00676AF2"/>
    <w:rsid w:val="00686D45"/>
    <w:rsid w:val="006A4E50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7426C"/>
    <w:rsid w:val="00A93DFF"/>
    <w:rsid w:val="00AB2ADB"/>
    <w:rsid w:val="00AC2F66"/>
    <w:rsid w:val="00AC6D60"/>
    <w:rsid w:val="00AD66B1"/>
    <w:rsid w:val="00AE3CAD"/>
    <w:rsid w:val="00AE74EF"/>
    <w:rsid w:val="00B20377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70963"/>
    <w:rsid w:val="00BA0924"/>
    <w:rsid w:val="00BA1886"/>
    <w:rsid w:val="00BC42F3"/>
    <w:rsid w:val="00BD4E84"/>
    <w:rsid w:val="00BF59A8"/>
    <w:rsid w:val="00C002B9"/>
    <w:rsid w:val="00C01FF9"/>
    <w:rsid w:val="00C07F31"/>
    <w:rsid w:val="00C11140"/>
    <w:rsid w:val="00C24284"/>
    <w:rsid w:val="00C31807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E14099"/>
    <w:rsid w:val="00E341F1"/>
    <w:rsid w:val="00E42E6F"/>
    <w:rsid w:val="00E45C78"/>
    <w:rsid w:val="00E51DEB"/>
    <w:rsid w:val="00E570C5"/>
    <w:rsid w:val="00E675C9"/>
    <w:rsid w:val="00E70EC9"/>
    <w:rsid w:val="00E725F6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90F69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D465"/>
  <w15:docId w15:val="{B4570866-6490-40BD-A452-4EF9D8D3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5A06-46F5-4C4F-9ABD-0BF7C02F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2024-02-15T09:43:00Z</cp:lastPrinted>
  <dcterms:created xsi:type="dcterms:W3CDTF">2025-03-03T21:56:00Z</dcterms:created>
  <dcterms:modified xsi:type="dcterms:W3CDTF">2025-03-03T21:56:00Z</dcterms:modified>
</cp:coreProperties>
</file>