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13" w:rsidRPr="00410F8A" w:rsidRDefault="0028360F">
      <w:pPr>
        <w:rPr>
          <w:b/>
        </w:rPr>
      </w:pPr>
      <w:r w:rsidRPr="00410F8A">
        <w:rPr>
          <w:b/>
        </w:rPr>
        <w:t>Lampiran 1</w:t>
      </w:r>
    </w:p>
    <w:p w:rsidR="0028360F" w:rsidRPr="00410F8A" w:rsidRDefault="0028360F" w:rsidP="00410F8A">
      <w:pPr>
        <w:jc w:val="center"/>
        <w:rPr>
          <w:b/>
          <w:sz w:val="24"/>
          <w:szCs w:val="24"/>
        </w:rPr>
      </w:pPr>
      <w:r w:rsidRPr="00410F8A">
        <w:rPr>
          <w:b/>
          <w:sz w:val="24"/>
          <w:szCs w:val="24"/>
        </w:rPr>
        <w:t>RENCANA TINDAK PERBAIKAN LINGKUNGAN PENGENDALIAN</w:t>
      </w:r>
    </w:p>
    <w:tbl>
      <w:tblPr>
        <w:tblStyle w:val="TableGrid"/>
        <w:tblW w:w="12899" w:type="dxa"/>
        <w:tblInd w:w="108" w:type="dxa"/>
        <w:tblLook w:val="04A0"/>
      </w:tblPr>
      <w:tblGrid>
        <w:gridCol w:w="567"/>
        <w:gridCol w:w="2635"/>
        <w:gridCol w:w="5303"/>
        <w:gridCol w:w="2410"/>
        <w:gridCol w:w="1984"/>
      </w:tblGrid>
      <w:tr w:rsidR="0028360F" w:rsidTr="00410F8A">
        <w:tc>
          <w:tcPr>
            <w:tcW w:w="567" w:type="dxa"/>
          </w:tcPr>
          <w:p w:rsidR="0028360F" w:rsidRPr="0028360F" w:rsidRDefault="0028360F" w:rsidP="00410F8A">
            <w:pPr>
              <w:spacing w:line="276" w:lineRule="auto"/>
              <w:jc w:val="center"/>
              <w:rPr>
                <w:b/>
              </w:rPr>
            </w:pPr>
            <w:r w:rsidRPr="0028360F">
              <w:rPr>
                <w:b/>
              </w:rPr>
              <w:t>NO</w:t>
            </w:r>
          </w:p>
        </w:tc>
        <w:tc>
          <w:tcPr>
            <w:tcW w:w="2635" w:type="dxa"/>
          </w:tcPr>
          <w:p w:rsidR="0028360F" w:rsidRPr="0028360F" w:rsidRDefault="0028360F" w:rsidP="00410F8A">
            <w:pPr>
              <w:spacing w:line="276" w:lineRule="auto"/>
              <w:jc w:val="center"/>
              <w:rPr>
                <w:b/>
              </w:rPr>
            </w:pPr>
            <w:r w:rsidRPr="0028360F">
              <w:rPr>
                <w:b/>
              </w:rPr>
              <w:t>Kondisi Lingkungan Pengendalian yang Belum Memadai</w:t>
            </w:r>
          </w:p>
        </w:tc>
        <w:tc>
          <w:tcPr>
            <w:tcW w:w="5303" w:type="dxa"/>
          </w:tcPr>
          <w:p w:rsidR="0028360F" w:rsidRPr="0028360F" w:rsidRDefault="0028360F" w:rsidP="00410F8A">
            <w:pPr>
              <w:spacing w:line="276" w:lineRule="auto"/>
              <w:jc w:val="center"/>
              <w:rPr>
                <w:b/>
              </w:rPr>
            </w:pPr>
            <w:r w:rsidRPr="0028360F">
              <w:rPr>
                <w:b/>
              </w:rPr>
              <w:t>Rencana Tindal Perbaikan/Penguatan Lingkungan Pengendalian</w:t>
            </w:r>
          </w:p>
        </w:tc>
        <w:tc>
          <w:tcPr>
            <w:tcW w:w="2410" w:type="dxa"/>
          </w:tcPr>
          <w:p w:rsidR="0028360F" w:rsidRPr="0028360F" w:rsidRDefault="0028360F" w:rsidP="00410F8A">
            <w:pPr>
              <w:spacing w:line="276" w:lineRule="auto"/>
              <w:jc w:val="center"/>
              <w:rPr>
                <w:b/>
              </w:rPr>
            </w:pPr>
            <w:r w:rsidRPr="0028360F">
              <w:rPr>
                <w:b/>
              </w:rPr>
              <w:t>Penanggung Jawab Pelaksanaan Perbaikan</w:t>
            </w:r>
          </w:p>
        </w:tc>
        <w:tc>
          <w:tcPr>
            <w:tcW w:w="1984" w:type="dxa"/>
          </w:tcPr>
          <w:p w:rsidR="0028360F" w:rsidRPr="0028360F" w:rsidRDefault="0028360F" w:rsidP="00410F8A">
            <w:pPr>
              <w:spacing w:line="276" w:lineRule="auto"/>
              <w:jc w:val="center"/>
              <w:rPr>
                <w:b/>
              </w:rPr>
            </w:pPr>
            <w:r w:rsidRPr="0028360F">
              <w:rPr>
                <w:b/>
              </w:rPr>
              <w:t>Target Waktu Penyelesaian</w:t>
            </w:r>
          </w:p>
        </w:tc>
      </w:tr>
      <w:tr w:rsidR="0028360F" w:rsidTr="00410F8A">
        <w:tc>
          <w:tcPr>
            <w:tcW w:w="567" w:type="dxa"/>
          </w:tcPr>
          <w:p w:rsidR="0028360F" w:rsidRPr="0028360F" w:rsidRDefault="0028360F" w:rsidP="00410F8A">
            <w:pPr>
              <w:spacing w:line="276" w:lineRule="auto"/>
              <w:jc w:val="center"/>
              <w:rPr>
                <w:b/>
              </w:rPr>
            </w:pPr>
            <w:r w:rsidRPr="0028360F">
              <w:rPr>
                <w:b/>
              </w:rPr>
              <w:t>1</w:t>
            </w:r>
          </w:p>
        </w:tc>
        <w:tc>
          <w:tcPr>
            <w:tcW w:w="2635" w:type="dxa"/>
          </w:tcPr>
          <w:p w:rsidR="0028360F" w:rsidRPr="0028360F" w:rsidRDefault="0028360F" w:rsidP="00410F8A">
            <w:pPr>
              <w:spacing w:line="276" w:lineRule="auto"/>
              <w:jc w:val="center"/>
              <w:rPr>
                <w:b/>
              </w:rPr>
            </w:pPr>
            <w:r w:rsidRPr="0028360F">
              <w:rPr>
                <w:b/>
              </w:rPr>
              <w:t>2</w:t>
            </w:r>
          </w:p>
        </w:tc>
        <w:tc>
          <w:tcPr>
            <w:tcW w:w="5303" w:type="dxa"/>
          </w:tcPr>
          <w:p w:rsidR="0028360F" w:rsidRPr="0028360F" w:rsidRDefault="0028360F" w:rsidP="00410F8A">
            <w:pPr>
              <w:spacing w:line="276" w:lineRule="auto"/>
              <w:jc w:val="center"/>
              <w:rPr>
                <w:b/>
              </w:rPr>
            </w:pPr>
            <w:r w:rsidRPr="0028360F">
              <w:rPr>
                <w:b/>
              </w:rPr>
              <w:t>3</w:t>
            </w:r>
          </w:p>
        </w:tc>
        <w:tc>
          <w:tcPr>
            <w:tcW w:w="2410" w:type="dxa"/>
          </w:tcPr>
          <w:p w:rsidR="0028360F" w:rsidRPr="0028360F" w:rsidRDefault="0028360F" w:rsidP="00410F8A">
            <w:pPr>
              <w:spacing w:line="276" w:lineRule="auto"/>
              <w:jc w:val="center"/>
              <w:rPr>
                <w:b/>
              </w:rPr>
            </w:pPr>
            <w:r w:rsidRPr="0028360F">
              <w:rPr>
                <w:b/>
              </w:rPr>
              <w:t>4</w:t>
            </w:r>
          </w:p>
        </w:tc>
        <w:tc>
          <w:tcPr>
            <w:tcW w:w="1984" w:type="dxa"/>
          </w:tcPr>
          <w:p w:rsidR="0028360F" w:rsidRPr="0028360F" w:rsidRDefault="0028360F" w:rsidP="00410F8A">
            <w:pPr>
              <w:spacing w:line="276" w:lineRule="auto"/>
              <w:jc w:val="center"/>
              <w:rPr>
                <w:b/>
              </w:rPr>
            </w:pPr>
            <w:r w:rsidRPr="0028360F">
              <w:rPr>
                <w:b/>
              </w:rPr>
              <w:t>5</w:t>
            </w:r>
          </w:p>
        </w:tc>
      </w:tr>
      <w:tr w:rsidR="0028360F" w:rsidTr="00410F8A">
        <w:tc>
          <w:tcPr>
            <w:tcW w:w="567" w:type="dxa"/>
            <w:vMerge w:val="restart"/>
          </w:tcPr>
          <w:p w:rsidR="0028360F" w:rsidRDefault="0028360F" w:rsidP="00410F8A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635" w:type="dxa"/>
            <w:vMerge w:val="restart"/>
          </w:tcPr>
          <w:p w:rsidR="0028360F" w:rsidRDefault="0028360F" w:rsidP="00410F8A">
            <w:pPr>
              <w:spacing w:line="276" w:lineRule="auto"/>
              <w:jc w:val="both"/>
            </w:pPr>
            <w:r>
              <w:rPr>
                <w:bCs/>
                <w:sz w:val="24"/>
                <w:szCs w:val="24"/>
              </w:rPr>
              <w:t>Penegakan Integritas dan Nilai Etika</w:t>
            </w:r>
          </w:p>
        </w:tc>
        <w:tc>
          <w:tcPr>
            <w:tcW w:w="5303" w:type="dxa"/>
          </w:tcPr>
          <w:p w:rsidR="0028360F" w:rsidRDefault="0028360F" w:rsidP="00410F8A">
            <w:pPr>
              <w:spacing w:line="276" w:lineRule="auto"/>
              <w:jc w:val="both"/>
            </w:pPr>
            <w:r>
              <w:rPr>
                <w:bCs/>
                <w:sz w:val="24"/>
                <w:szCs w:val="24"/>
              </w:rPr>
              <w:t>Sosialisasi Pergub Nomor 55 Tahun 2012 tentang Disiplin dan Kode Etik Pegawai Negeri Sipil di Lingkungan Pemerintah Provinsi Sumat</w:t>
            </w:r>
            <w:r w:rsidR="00410F8A">
              <w:rPr>
                <w:bCs/>
                <w:sz w:val="24"/>
                <w:szCs w:val="24"/>
              </w:rPr>
              <w:t>e</w:t>
            </w:r>
            <w:r>
              <w:rPr>
                <w:bCs/>
                <w:sz w:val="24"/>
                <w:szCs w:val="24"/>
              </w:rPr>
              <w:t>ra Barat.</w:t>
            </w:r>
          </w:p>
        </w:tc>
        <w:tc>
          <w:tcPr>
            <w:tcW w:w="2410" w:type="dxa"/>
          </w:tcPr>
          <w:p w:rsidR="0028360F" w:rsidRDefault="00410F8A" w:rsidP="00410F8A">
            <w:pPr>
              <w:spacing w:line="276" w:lineRule="auto"/>
            </w:pPr>
            <w:r>
              <w:t xml:space="preserve">Subag Administrasi dan Umum </w:t>
            </w:r>
          </w:p>
        </w:tc>
        <w:tc>
          <w:tcPr>
            <w:tcW w:w="1984" w:type="dxa"/>
          </w:tcPr>
          <w:p w:rsidR="0028360F" w:rsidRDefault="00410F8A" w:rsidP="00410F8A">
            <w:pPr>
              <w:spacing w:line="276" w:lineRule="auto"/>
            </w:pPr>
            <w:r>
              <w:t>Triwulan II 2017</w:t>
            </w:r>
          </w:p>
        </w:tc>
      </w:tr>
      <w:tr w:rsidR="00410F8A" w:rsidTr="00410F8A">
        <w:tc>
          <w:tcPr>
            <w:tcW w:w="567" w:type="dxa"/>
            <w:vMerge/>
          </w:tcPr>
          <w:p w:rsidR="00410F8A" w:rsidRDefault="00410F8A" w:rsidP="00410F8A">
            <w:pPr>
              <w:spacing w:line="276" w:lineRule="auto"/>
              <w:jc w:val="center"/>
            </w:pPr>
          </w:p>
        </w:tc>
        <w:tc>
          <w:tcPr>
            <w:tcW w:w="2635" w:type="dxa"/>
            <w:vMerge/>
          </w:tcPr>
          <w:p w:rsidR="00410F8A" w:rsidRDefault="00410F8A" w:rsidP="00410F8A">
            <w:pPr>
              <w:spacing w:line="276" w:lineRule="auto"/>
            </w:pPr>
          </w:p>
        </w:tc>
        <w:tc>
          <w:tcPr>
            <w:tcW w:w="5303" w:type="dxa"/>
          </w:tcPr>
          <w:p w:rsidR="00410F8A" w:rsidRDefault="00410F8A" w:rsidP="00410F8A">
            <w:pPr>
              <w:spacing w:line="276" w:lineRule="auto"/>
              <w:jc w:val="both"/>
            </w:pPr>
            <w:r>
              <w:rPr>
                <w:bCs/>
                <w:sz w:val="24"/>
                <w:szCs w:val="24"/>
              </w:rPr>
              <w:t>Menyusun kode etik tingkat Inspektorat Provinsi Sumatera Barat yang merupakan turunan Pergub Nomor 55 tahun 2012 dalam bentuk Keputusan Inspektur</w:t>
            </w:r>
          </w:p>
        </w:tc>
        <w:tc>
          <w:tcPr>
            <w:tcW w:w="2410" w:type="dxa"/>
          </w:tcPr>
          <w:p w:rsidR="00410F8A" w:rsidRDefault="00410F8A" w:rsidP="00410F8A">
            <w:pPr>
              <w:spacing w:line="276" w:lineRule="auto"/>
            </w:pPr>
            <w:r w:rsidRPr="003C733B">
              <w:t xml:space="preserve">Subag Administrasi dan Umum </w:t>
            </w:r>
          </w:p>
        </w:tc>
        <w:tc>
          <w:tcPr>
            <w:tcW w:w="1984" w:type="dxa"/>
          </w:tcPr>
          <w:p w:rsidR="00410F8A" w:rsidRDefault="00410F8A" w:rsidP="00410F8A">
            <w:pPr>
              <w:spacing w:line="276" w:lineRule="auto"/>
            </w:pPr>
            <w:r>
              <w:t>Triwulan II 2017</w:t>
            </w:r>
          </w:p>
        </w:tc>
      </w:tr>
      <w:tr w:rsidR="00410F8A" w:rsidTr="00410F8A">
        <w:tc>
          <w:tcPr>
            <w:tcW w:w="567" w:type="dxa"/>
            <w:vMerge/>
          </w:tcPr>
          <w:p w:rsidR="00410F8A" w:rsidRDefault="00410F8A" w:rsidP="00410F8A">
            <w:pPr>
              <w:spacing w:line="276" w:lineRule="auto"/>
              <w:jc w:val="center"/>
            </w:pPr>
          </w:p>
        </w:tc>
        <w:tc>
          <w:tcPr>
            <w:tcW w:w="2635" w:type="dxa"/>
            <w:vMerge/>
          </w:tcPr>
          <w:p w:rsidR="00410F8A" w:rsidRDefault="00410F8A" w:rsidP="00410F8A">
            <w:pPr>
              <w:spacing w:line="276" w:lineRule="auto"/>
            </w:pPr>
          </w:p>
        </w:tc>
        <w:tc>
          <w:tcPr>
            <w:tcW w:w="5303" w:type="dxa"/>
          </w:tcPr>
          <w:p w:rsidR="00410F8A" w:rsidRDefault="00410F8A" w:rsidP="00410F8A">
            <w:pPr>
              <w:spacing w:line="276" w:lineRule="auto"/>
              <w:jc w:val="both"/>
            </w:pPr>
            <w:r>
              <w:rPr>
                <w:bCs/>
                <w:sz w:val="24"/>
                <w:szCs w:val="24"/>
              </w:rPr>
              <w:t>Mensosialisasikan kode etik tersebut kepada seluruh aparatur Inspektorat Provinsi Sumatera Barat</w:t>
            </w:r>
          </w:p>
        </w:tc>
        <w:tc>
          <w:tcPr>
            <w:tcW w:w="2410" w:type="dxa"/>
          </w:tcPr>
          <w:p w:rsidR="00410F8A" w:rsidRDefault="00410F8A" w:rsidP="00410F8A">
            <w:pPr>
              <w:spacing w:line="276" w:lineRule="auto"/>
            </w:pPr>
            <w:r w:rsidRPr="003C733B">
              <w:t xml:space="preserve">Subag Administrasi dan Umum </w:t>
            </w:r>
          </w:p>
        </w:tc>
        <w:tc>
          <w:tcPr>
            <w:tcW w:w="1984" w:type="dxa"/>
          </w:tcPr>
          <w:p w:rsidR="00410F8A" w:rsidRDefault="00410F8A" w:rsidP="00410F8A">
            <w:pPr>
              <w:spacing w:line="276" w:lineRule="auto"/>
            </w:pPr>
            <w:r w:rsidRPr="006A4AC2">
              <w:t>Triwulan II 2017</w:t>
            </w:r>
          </w:p>
        </w:tc>
      </w:tr>
      <w:tr w:rsidR="00410F8A" w:rsidTr="00410F8A">
        <w:tc>
          <w:tcPr>
            <w:tcW w:w="567" w:type="dxa"/>
            <w:vMerge w:val="restart"/>
          </w:tcPr>
          <w:p w:rsidR="00410F8A" w:rsidRDefault="00410F8A" w:rsidP="00410F8A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635" w:type="dxa"/>
            <w:vMerge w:val="restart"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Komitmen terhadap kompetensi</w:t>
            </w:r>
          </w:p>
        </w:tc>
        <w:tc>
          <w:tcPr>
            <w:tcW w:w="5303" w:type="dxa"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Menyusun standar kompetensi untuk setiap tugas dan fungsi pada masing-masing posisi pada Inspektorat Provinsi Sumatera Barat</w:t>
            </w:r>
          </w:p>
        </w:tc>
        <w:tc>
          <w:tcPr>
            <w:tcW w:w="2410" w:type="dxa"/>
          </w:tcPr>
          <w:p w:rsidR="00410F8A" w:rsidRDefault="00410F8A" w:rsidP="00410F8A">
            <w:pPr>
              <w:spacing w:line="276" w:lineRule="auto"/>
            </w:pPr>
            <w:r w:rsidRPr="00AA4489">
              <w:t xml:space="preserve">Subag Administrasi dan Umum </w:t>
            </w:r>
          </w:p>
        </w:tc>
        <w:tc>
          <w:tcPr>
            <w:tcW w:w="1984" w:type="dxa"/>
          </w:tcPr>
          <w:p w:rsidR="00410F8A" w:rsidRDefault="00410F8A" w:rsidP="00410F8A">
            <w:pPr>
              <w:spacing w:line="276" w:lineRule="auto"/>
            </w:pPr>
            <w:r w:rsidRPr="006A4AC2">
              <w:t>Triwulan II 2017</w:t>
            </w:r>
          </w:p>
        </w:tc>
      </w:tr>
      <w:tr w:rsidR="00410F8A" w:rsidTr="00410F8A">
        <w:tc>
          <w:tcPr>
            <w:tcW w:w="567" w:type="dxa"/>
            <w:vMerge/>
          </w:tcPr>
          <w:p w:rsidR="00410F8A" w:rsidRDefault="00410F8A" w:rsidP="00410F8A">
            <w:pPr>
              <w:spacing w:line="276" w:lineRule="auto"/>
              <w:jc w:val="center"/>
            </w:pPr>
          </w:p>
        </w:tc>
        <w:tc>
          <w:tcPr>
            <w:tcW w:w="2635" w:type="dxa"/>
            <w:vMerge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03" w:type="dxa"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Menyelenggarakan pelatihan dan pembimbingan untuk membantu pegawai mempertahankan dan meningkatkan kompetensi pekerjaannya.</w:t>
            </w:r>
          </w:p>
        </w:tc>
        <w:tc>
          <w:tcPr>
            <w:tcW w:w="2410" w:type="dxa"/>
          </w:tcPr>
          <w:p w:rsidR="00410F8A" w:rsidRDefault="00410F8A" w:rsidP="00410F8A">
            <w:pPr>
              <w:spacing w:line="276" w:lineRule="auto"/>
            </w:pPr>
            <w:r w:rsidRPr="00AA4489">
              <w:t xml:space="preserve">Subag Administrasi dan Umum </w:t>
            </w:r>
          </w:p>
        </w:tc>
        <w:tc>
          <w:tcPr>
            <w:tcW w:w="1984" w:type="dxa"/>
          </w:tcPr>
          <w:p w:rsidR="00410F8A" w:rsidRDefault="00410F8A" w:rsidP="00410F8A">
            <w:pPr>
              <w:spacing w:line="276" w:lineRule="auto"/>
            </w:pPr>
            <w:r w:rsidRPr="006A4AC2">
              <w:t>Triwulan II 2017</w:t>
            </w:r>
          </w:p>
        </w:tc>
      </w:tr>
      <w:tr w:rsidR="00410F8A" w:rsidTr="00410F8A">
        <w:tc>
          <w:tcPr>
            <w:tcW w:w="567" w:type="dxa"/>
            <w:vMerge/>
          </w:tcPr>
          <w:p w:rsidR="00410F8A" w:rsidRDefault="00410F8A" w:rsidP="00410F8A">
            <w:pPr>
              <w:spacing w:line="276" w:lineRule="auto"/>
              <w:jc w:val="center"/>
            </w:pPr>
          </w:p>
        </w:tc>
        <w:tc>
          <w:tcPr>
            <w:tcW w:w="2635" w:type="dxa"/>
            <w:vMerge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03" w:type="dxa"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Mengirim pegawai mengikuti Diklat dan sertifikasi pegawai yang menjalankan tugas khusus.</w:t>
            </w:r>
          </w:p>
        </w:tc>
        <w:tc>
          <w:tcPr>
            <w:tcW w:w="2410" w:type="dxa"/>
          </w:tcPr>
          <w:p w:rsidR="00410F8A" w:rsidRDefault="00410F8A" w:rsidP="00410F8A">
            <w:pPr>
              <w:spacing w:line="276" w:lineRule="auto"/>
            </w:pPr>
            <w:r w:rsidRPr="00AA4489">
              <w:t xml:space="preserve">Subag Administrasi dan Umum </w:t>
            </w:r>
          </w:p>
        </w:tc>
        <w:tc>
          <w:tcPr>
            <w:tcW w:w="1984" w:type="dxa"/>
          </w:tcPr>
          <w:p w:rsidR="00410F8A" w:rsidRDefault="00410F8A" w:rsidP="00410F8A">
            <w:pPr>
              <w:spacing w:line="276" w:lineRule="auto"/>
            </w:pPr>
            <w:r w:rsidRPr="006A4AC2">
              <w:t>Triwulan II 2017</w:t>
            </w:r>
          </w:p>
        </w:tc>
      </w:tr>
      <w:tr w:rsidR="00410F8A" w:rsidTr="00410F8A">
        <w:tc>
          <w:tcPr>
            <w:tcW w:w="567" w:type="dxa"/>
          </w:tcPr>
          <w:p w:rsidR="00410F8A" w:rsidRDefault="00410F8A" w:rsidP="00410F8A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635" w:type="dxa"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Struktur Organisasi yang Sesuai dengan </w:t>
            </w:r>
            <w:r>
              <w:rPr>
                <w:bCs/>
                <w:sz w:val="24"/>
                <w:szCs w:val="24"/>
              </w:rPr>
              <w:lastRenderedPageBreak/>
              <w:t>Kebutuhan</w:t>
            </w:r>
          </w:p>
        </w:tc>
        <w:tc>
          <w:tcPr>
            <w:tcW w:w="5303" w:type="dxa"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Evaluasi kompetensi dan kecukupan aparatur Inspektorat Provinsi Sumatera Barat</w:t>
            </w:r>
          </w:p>
        </w:tc>
        <w:tc>
          <w:tcPr>
            <w:tcW w:w="2410" w:type="dxa"/>
          </w:tcPr>
          <w:p w:rsidR="00410F8A" w:rsidRDefault="00410F8A" w:rsidP="00410F8A">
            <w:pPr>
              <w:spacing w:line="276" w:lineRule="auto"/>
            </w:pPr>
            <w:r>
              <w:t>Subag Administrasi dan Umum</w:t>
            </w:r>
          </w:p>
        </w:tc>
        <w:tc>
          <w:tcPr>
            <w:tcW w:w="1984" w:type="dxa"/>
          </w:tcPr>
          <w:p w:rsidR="00410F8A" w:rsidRDefault="00410F8A" w:rsidP="00410F8A">
            <w:pPr>
              <w:spacing w:line="276" w:lineRule="auto"/>
            </w:pPr>
            <w:r w:rsidRPr="006A4AC2">
              <w:t>Triwulan II 2017</w:t>
            </w:r>
          </w:p>
        </w:tc>
      </w:tr>
      <w:tr w:rsidR="00410F8A" w:rsidTr="00410F8A">
        <w:tc>
          <w:tcPr>
            <w:tcW w:w="567" w:type="dxa"/>
          </w:tcPr>
          <w:p w:rsidR="00410F8A" w:rsidRDefault="00410F8A" w:rsidP="00410F8A">
            <w:pPr>
              <w:spacing w:line="276" w:lineRule="auto"/>
              <w:jc w:val="center"/>
            </w:pPr>
            <w:r>
              <w:lastRenderedPageBreak/>
              <w:t>4</w:t>
            </w:r>
          </w:p>
        </w:tc>
        <w:tc>
          <w:tcPr>
            <w:tcW w:w="2635" w:type="dxa"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Pendelegasian wewenang dan tanggung jawab</w:t>
            </w:r>
          </w:p>
        </w:tc>
        <w:tc>
          <w:tcPr>
            <w:tcW w:w="5303" w:type="dxa"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Wewenang diberikan kepada pegawai yang tepat sesuai dengan tingkat tanggung jawabnya dalam rangka pencapaian tujuan Inspektorat Provinsi Sumatera Barat</w:t>
            </w:r>
          </w:p>
        </w:tc>
        <w:tc>
          <w:tcPr>
            <w:tcW w:w="2410" w:type="dxa"/>
          </w:tcPr>
          <w:p w:rsidR="00410F8A" w:rsidRDefault="00410F8A" w:rsidP="00410F8A">
            <w:pPr>
              <w:spacing w:line="276" w:lineRule="auto"/>
            </w:pPr>
            <w:r>
              <w:t>Pejabat yang terkait</w:t>
            </w:r>
          </w:p>
        </w:tc>
        <w:tc>
          <w:tcPr>
            <w:tcW w:w="1984" w:type="dxa"/>
          </w:tcPr>
          <w:p w:rsidR="00410F8A" w:rsidRDefault="00410F8A" w:rsidP="00410F8A">
            <w:pPr>
              <w:spacing w:line="276" w:lineRule="auto"/>
            </w:pPr>
            <w:r w:rsidRPr="006A4AC2">
              <w:t>Triwulan II 2017</w:t>
            </w:r>
          </w:p>
        </w:tc>
      </w:tr>
      <w:tr w:rsidR="00410F8A" w:rsidTr="00410F8A">
        <w:tc>
          <w:tcPr>
            <w:tcW w:w="567" w:type="dxa"/>
            <w:vMerge w:val="restart"/>
          </w:tcPr>
          <w:p w:rsidR="00410F8A" w:rsidRDefault="00410F8A" w:rsidP="00410F8A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635" w:type="dxa"/>
            <w:vMerge w:val="restart"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Kebijakan Pengembangan SDM</w:t>
            </w:r>
          </w:p>
        </w:tc>
        <w:tc>
          <w:tcPr>
            <w:tcW w:w="5303" w:type="dxa"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Peningkatan kompetensi pegawai melalui pendidikan dan pelatihan yang mendukung pelaksanaan tugas </w:t>
            </w:r>
          </w:p>
        </w:tc>
        <w:tc>
          <w:tcPr>
            <w:tcW w:w="2410" w:type="dxa"/>
          </w:tcPr>
          <w:p w:rsidR="00410F8A" w:rsidRDefault="00410F8A" w:rsidP="00410F8A">
            <w:pPr>
              <w:spacing w:line="276" w:lineRule="auto"/>
            </w:pPr>
            <w:r>
              <w:t>Subag Administrasi dan Umum</w:t>
            </w:r>
          </w:p>
        </w:tc>
        <w:tc>
          <w:tcPr>
            <w:tcW w:w="1984" w:type="dxa"/>
          </w:tcPr>
          <w:p w:rsidR="00410F8A" w:rsidRDefault="00410F8A" w:rsidP="00410F8A">
            <w:pPr>
              <w:spacing w:line="276" w:lineRule="auto"/>
            </w:pPr>
            <w:r w:rsidRPr="006A4AC2">
              <w:t>Triwulan II 2017</w:t>
            </w:r>
          </w:p>
        </w:tc>
      </w:tr>
      <w:tr w:rsidR="00410F8A" w:rsidTr="00410F8A">
        <w:tc>
          <w:tcPr>
            <w:tcW w:w="567" w:type="dxa"/>
            <w:vMerge/>
          </w:tcPr>
          <w:p w:rsidR="00410F8A" w:rsidRDefault="00410F8A" w:rsidP="00410F8A">
            <w:pPr>
              <w:spacing w:line="276" w:lineRule="auto"/>
            </w:pPr>
          </w:p>
        </w:tc>
        <w:tc>
          <w:tcPr>
            <w:tcW w:w="2635" w:type="dxa"/>
            <w:vMerge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03" w:type="dxa"/>
          </w:tcPr>
          <w:p w:rsidR="00410F8A" w:rsidRDefault="00410F8A" w:rsidP="00410F8A">
            <w:pPr>
              <w:pStyle w:val="ListParagraph1"/>
              <w:tabs>
                <w:tab w:val="left" w:pos="880"/>
              </w:tabs>
              <w:spacing w:line="276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Melakukan evaluasi kinerja manajemen secara berkala </w:t>
            </w:r>
          </w:p>
        </w:tc>
        <w:tc>
          <w:tcPr>
            <w:tcW w:w="2410" w:type="dxa"/>
          </w:tcPr>
          <w:p w:rsidR="00410F8A" w:rsidRDefault="00410F8A" w:rsidP="00410F8A">
            <w:pPr>
              <w:spacing w:line="276" w:lineRule="auto"/>
            </w:pPr>
            <w:r>
              <w:t>Pejabat yang terkait</w:t>
            </w:r>
          </w:p>
        </w:tc>
        <w:tc>
          <w:tcPr>
            <w:tcW w:w="1984" w:type="dxa"/>
          </w:tcPr>
          <w:p w:rsidR="00410F8A" w:rsidRDefault="00410F8A" w:rsidP="00410F8A">
            <w:pPr>
              <w:spacing w:line="276" w:lineRule="auto"/>
            </w:pPr>
            <w:r w:rsidRPr="006A4AC2">
              <w:t>Triwulan II 2017</w:t>
            </w:r>
          </w:p>
        </w:tc>
      </w:tr>
    </w:tbl>
    <w:p w:rsidR="002E47F8" w:rsidRDefault="002E47F8"/>
    <w:p w:rsidR="002E47F8" w:rsidRPr="002E47F8" w:rsidRDefault="002E47F8" w:rsidP="002E47F8"/>
    <w:p w:rsidR="002E47F8" w:rsidRPr="002E47F8" w:rsidRDefault="002E47F8" w:rsidP="002E47F8"/>
    <w:p w:rsidR="002E47F8" w:rsidRPr="002E47F8" w:rsidRDefault="002E47F8" w:rsidP="002E47F8"/>
    <w:p w:rsidR="002E47F8" w:rsidRPr="002E47F8" w:rsidRDefault="002E47F8" w:rsidP="002E47F8"/>
    <w:p w:rsidR="002E47F8" w:rsidRPr="002E47F8" w:rsidRDefault="002E47F8" w:rsidP="002E47F8"/>
    <w:p w:rsidR="002E47F8" w:rsidRPr="002E47F8" w:rsidRDefault="002E47F8" w:rsidP="002E47F8"/>
    <w:p w:rsidR="002E47F8" w:rsidRPr="002E47F8" w:rsidRDefault="002E47F8" w:rsidP="002E47F8"/>
    <w:p w:rsidR="002E47F8" w:rsidRPr="002E47F8" w:rsidRDefault="002E47F8" w:rsidP="002E47F8"/>
    <w:p w:rsidR="002E47F8" w:rsidRPr="002E47F8" w:rsidRDefault="002E47F8" w:rsidP="002E47F8"/>
    <w:p w:rsidR="0028360F" w:rsidRDefault="0028360F" w:rsidP="002E47F8"/>
    <w:p w:rsidR="002E47F8" w:rsidRDefault="002E47F8" w:rsidP="002E47F8"/>
    <w:p w:rsidR="00CD5F16" w:rsidRDefault="002E47F8" w:rsidP="002E47F8">
      <w:pPr>
        <w:rPr>
          <w:b/>
        </w:rPr>
      </w:pPr>
      <w:r w:rsidRPr="00E44011">
        <w:rPr>
          <w:b/>
        </w:rPr>
        <w:lastRenderedPageBreak/>
        <w:t>Lampiran 2</w:t>
      </w:r>
    </w:p>
    <w:p w:rsidR="00E44011" w:rsidRPr="00E44011" w:rsidRDefault="00E44011" w:rsidP="00E44011">
      <w:pPr>
        <w:jc w:val="center"/>
        <w:rPr>
          <w:b/>
          <w:sz w:val="24"/>
          <w:szCs w:val="24"/>
        </w:rPr>
      </w:pPr>
      <w:r w:rsidRPr="00E44011">
        <w:rPr>
          <w:b/>
          <w:sz w:val="24"/>
          <w:szCs w:val="24"/>
        </w:rPr>
        <w:t>DAFTAR RISIKO PRIORITAS TERIDENTIFIKASI</w:t>
      </w:r>
    </w:p>
    <w:tbl>
      <w:tblPr>
        <w:tblW w:w="12916" w:type="dxa"/>
        <w:tblInd w:w="92" w:type="dxa"/>
        <w:tblLook w:val="04A0"/>
      </w:tblPr>
      <w:tblGrid>
        <w:gridCol w:w="583"/>
        <w:gridCol w:w="3261"/>
        <w:gridCol w:w="1940"/>
        <w:gridCol w:w="3400"/>
        <w:gridCol w:w="3732"/>
      </w:tblGrid>
      <w:tr w:rsidR="00CD5F16" w:rsidRPr="00CD5F16" w:rsidTr="00E44011">
        <w:trPr>
          <w:trHeight w:val="5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16" w:rsidRPr="00CD5F16" w:rsidRDefault="00CD5F16" w:rsidP="00CD5F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F16" w:rsidRPr="00CD5F16" w:rsidRDefault="00CD5F16" w:rsidP="00CD5F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Pernyataan Risiko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F16" w:rsidRPr="00CD5F16" w:rsidRDefault="00CD5F16" w:rsidP="00CD5F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Pemilik Risiko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F16" w:rsidRPr="00CD5F16" w:rsidRDefault="00CD5F16" w:rsidP="00CD5F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Penyebab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F16" w:rsidRPr="00CD5F16" w:rsidRDefault="00CD5F16" w:rsidP="00CD5F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Dampak pada Capaian Tujuan</w:t>
            </w:r>
          </w:p>
        </w:tc>
      </w:tr>
      <w:tr w:rsidR="00CD5F16" w:rsidRPr="00CD5F16" w:rsidTr="00E44011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16" w:rsidRDefault="00CD5F16" w:rsidP="00CD5F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F16" w:rsidRPr="00CD5F16" w:rsidRDefault="00CD5F16" w:rsidP="00CD5F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F16" w:rsidRPr="00CD5F16" w:rsidRDefault="00CD5F16" w:rsidP="00CD5F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F16" w:rsidRPr="00CD5F16" w:rsidRDefault="00CD5F16" w:rsidP="00CD5F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F16" w:rsidRPr="00CD5F16" w:rsidRDefault="00CD5F16" w:rsidP="00CD5F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</w:tr>
      <w:tr w:rsidR="00CD5F16" w:rsidRPr="00CD5F16" w:rsidTr="00E44011">
        <w:trPr>
          <w:trHeight w:val="84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OPD yang belum tuntas menindaklanjuti temuan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Bagian Evaluasi dan Pelaporan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Tidak adanya keinginan dari OPD untuk menyelesaikan tindaklanjut secara cepat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LHP yang tidak ditindaklanjuti akan menjadi temuan pemeriksaan berikutnya baik oleh pemeriksa internal maupun eksternal</w:t>
            </w:r>
          </w:p>
        </w:tc>
      </w:tr>
      <w:tr w:rsidR="00CD5F16" w:rsidRPr="00CD5F16" w:rsidTr="00E44011">
        <w:trPr>
          <w:trHeight w:val="10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Terbatasnya kemampuan dan jumlah pegawai dalam melakukan tindak lanjut hasil pemeriksaan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Bagian Evaluasi dan Pelaporan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Petugas tindak lanjut dari OPD yang berganti-ganti sehingga tidak ada kesepahaman antara OPD dengan petugas Tindaklanjut (Inspektorat)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Ketidakpatuhan OPD dalam menindaklanjuti temuan </w:t>
            </w:r>
          </w:p>
        </w:tc>
      </w:tr>
      <w:tr w:rsidR="00CD5F16" w:rsidRPr="00CD5F16" w:rsidTr="00E44011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Kurangnya diklat teknis substantif yang diikuti oleh auditor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Bagian Administrasi dan Umum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Terbatasnya anggaran untuk mengikuti diklat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Auditor yang tidak memadai akan melemahkan kinerja secara keseluruhan</w:t>
            </w:r>
          </w:p>
        </w:tc>
      </w:tr>
      <w:tr w:rsidR="00CD5F16" w:rsidRPr="00CD5F16" w:rsidTr="00E44011">
        <w:trPr>
          <w:trHeight w:val="6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Objek pemeriksaan tidak bersedia diperiksa sesuai jadwal PKPT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Bagian Perencanaan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Ada pemeriksaan dari pihak lain terhadap objek pemeriksaan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PKPT tidak terselenggara dengan optimal</w:t>
            </w:r>
          </w:p>
        </w:tc>
      </w:tr>
      <w:tr w:rsidR="00CD5F16" w:rsidRPr="00CD5F16" w:rsidTr="00E44011">
        <w:trPr>
          <w:trHeight w:val="6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5F16" w:rsidRPr="00CD5F16" w:rsidRDefault="00AE3A50" w:rsidP="00AE3A5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Penentuan nilai skor </w:t>
            </w:r>
            <w:r w:rsidR="00CD5F16"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EPPD terlambat diberikan 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oleh evaluator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Bagian Administrasi dan Umum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AE3A50" w:rsidP="00AE3A5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Data pendukung EPPD </w:t>
            </w:r>
            <w:r w:rsidR="00CD5F16"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tidak lengkap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/ terlambat 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Penentuan nilai skor susah ditentukan </w:t>
            </w:r>
          </w:p>
        </w:tc>
      </w:tr>
      <w:tr w:rsidR="00CD5F16" w:rsidRPr="00CD5F16" w:rsidTr="00E44011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OPD terlambat menyampaikan laporan RTP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Bagian Evaluasi dan Pelaporan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Adanya kegiatan lain yang bersifat mendesak yang sedang dikerjakan OPD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RTP tidak selesai dikerjakan sesuai dengan waktu yang disepakati bersama</w:t>
            </w:r>
          </w:p>
        </w:tc>
      </w:tr>
      <w:tr w:rsidR="00CD5F16" w:rsidRPr="00CD5F16" w:rsidTr="00E44011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Dokumen pendukung tidak lengkap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Bagian Perencanaan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Dokumen yang dibutuhkan tidak terdokumentasi dengan baik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Tidak berjalannya penilaian secara efektif</w:t>
            </w:r>
          </w:p>
        </w:tc>
      </w:tr>
      <w:tr w:rsidR="00CD5F16" w:rsidRPr="00CD5F16" w:rsidTr="00E44011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Unit kerja yang ditetapkan terlambat mengumpulkan dokumen yang dibutuhkan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Bagian Evaluasi dan Pelaporan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Kurangnya jumlah personil unit kerja yang menangani ZI dan WBK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Keterlambatan waktu penyampaian laporan ke MenPan RB dari jadwal yang telah direncanakan</w:t>
            </w:r>
          </w:p>
        </w:tc>
      </w:tr>
      <w:tr w:rsidR="00CD5F16" w:rsidRPr="00CD5F16" w:rsidTr="00E44011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Peserta yang diutus tidak datang menghadiri acara sosialisasi gratifikasi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Bagian Evaluasi dan Pelaporan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Peserta mempunyai tugas lain dan kurangnya kesadaran peserta terhadap pentingnya gratifikasi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Pengendalian dan sosialisasi gratifikasi tidak berjalan optimal </w:t>
            </w:r>
          </w:p>
        </w:tc>
      </w:tr>
      <w:tr w:rsidR="00CD5F16" w:rsidRPr="00CD5F16" w:rsidTr="00E44011">
        <w:trPr>
          <w:trHeight w:val="6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ASN tidak mengirimkan laporan harta kekayaannya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Bagian Administrasi dan Umum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ASN tidak memahami pengisian aplikasi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Laporan tidak terkirim</w:t>
            </w:r>
          </w:p>
        </w:tc>
      </w:tr>
      <w:tr w:rsidR="00CD5F16" w:rsidRPr="00CD5F16" w:rsidTr="00E44011">
        <w:trPr>
          <w:trHeight w:val="87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Belum semua data yang diminta melalui ICQ diberikan oleh objek pemeriksaan (obrik)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Tim Pemeriksa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Obrik tidak memiliki/membuat data/laporan yang diperlukan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sz w:val="24"/>
                <w:szCs w:val="24"/>
              </w:rPr>
              <w:t>Perencanaan pemeriksaan/ pembuatan program kerja akan terhambat</w:t>
            </w:r>
          </w:p>
        </w:tc>
      </w:tr>
      <w:tr w:rsidR="00CD5F16" w:rsidRPr="00CD5F16" w:rsidTr="00E44011">
        <w:trPr>
          <w:trHeight w:val="6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Personil yang tersedia saat jadwal pemeriksaan sesuai PKPT tidak mencukupi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Tim Pemeriksa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Personil yang ada sedang ditugaskan untuk penugasan lainnya yang mendesak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sz w:val="24"/>
                <w:szCs w:val="24"/>
              </w:rPr>
              <w:t>PKPT tidak terlaksana sesuai jadwal</w:t>
            </w:r>
          </w:p>
        </w:tc>
      </w:tr>
      <w:tr w:rsidR="00CD5F16" w:rsidRPr="00CD5F16" w:rsidTr="00E44011">
        <w:trPr>
          <w:trHeight w:val="9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  <w:r w:rsidR="00D80DC0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Objek pemeriksaan tidak memberikan data yang diminta pada saat pemeriksaan secara lengkap dan tepat waktu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Tim Pemeriksa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Obrik tidak memiliki/membuat data/laporan yang diperlukan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sz w:val="24"/>
                <w:szCs w:val="24"/>
              </w:rPr>
              <w:t>Pelaksanaan pemeriksaan akan terhambat</w:t>
            </w:r>
          </w:p>
        </w:tc>
      </w:tr>
      <w:tr w:rsidR="00CD5F16" w:rsidRPr="00CD5F16" w:rsidTr="00E44011">
        <w:trPr>
          <w:trHeight w:val="12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  <w:r w:rsidR="00D80DC0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Pihak-pihak yang dimintai konfirmasi/keterangan tidak bisa memberikan informasi memadai dan tepat waktu untuk mendukung simpulan hasil pemeriksaan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Tim Pemeriksa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Pihak-pihak yang dimintai konfirmasi/keterangan sedang melaksanakan penugasan lainnya/cuti/sakit/dll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sz w:val="24"/>
                <w:szCs w:val="24"/>
              </w:rPr>
              <w:t>Pelaksanaan pemeriksaan akan terhambat</w:t>
            </w:r>
          </w:p>
        </w:tc>
      </w:tr>
      <w:tr w:rsidR="00CD5F16" w:rsidRPr="00CD5F16" w:rsidTr="00E44011">
        <w:trPr>
          <w:trHeight w:val="11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F16" w:rsidRPr="00CD5F16" w:rsidRDefault="00CD5F16" w:rsidP="00E440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  <w:r w:rsidR="00D80DC0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Waktu pemeriksaan tidak mencukupi karena kondisi-kondisi yang ditemukan saat pemeriksaan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Tim Pemeriksa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Adanya bukti/informasi tambahan yang memerlukan penelusuran lebih lanjut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F16" w:rsidRPr="00CD5F16" w:rsidRDefault="00CD5F16" w:rsidP="00E4401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Simpulan hasil pemeriksaan belum didukung dengan data atau informasi yang lengkap</w:t>
            </w:r>
          </w:p>
        </w:tc>
      </w:tr>
    </w:tbl>
    <w:p w:rsidR="00E44011" w:rsidRPr="00E44011" w:rsidRDefault="00E44011" w:rsidP="00E44011">
      <w:pPr>
        <w:rPr>
          <w:b/>
        </w:rPr>
      </w:pPr>
      <w:r w:rsidRPr="00E44011">
        <w:rPr>
          <w:b/>
        </w:rPr>
        <w:lastRenderedPageBreak/>
        <w:t>Lampiran 3</w:t>
      </w:r>
    </w:p>
    <w:p w:rsidR="00E44011" w:rsidRPr="00E44011" w:rsidRDefault="00E44011" w:rsidP="00E44011">
      <w:pPr>
        <w:jc w:val="center"/>
        <w:rPr>
          <w:b/>
        </w:rPr>
      </w:pPr>
      <w:r w:rsidRPr="00E44011">
        <w:rPr>
          <w:b/>
        </w:rPr>
        <w:t>RENCANA TINDAK PERBAIKAN KEGIATAN PENGENDALIAN</w:t>
      </w:r>
    </w:p>
    <w:tbl>
      <w:tblPr>
        <w:tblW w:w="12871" w:type="dxa"/>
        <w:tblInd w:w="103" w:type="dxa"/>
        <w:tblLook w:val="04A0"/>
      </w:tblPr>
      <w:tblGrid>
        <w:gridCol w:w="504"/>
        <w:gridCol w:w="3896"/>
        <w:gridCol w:w="4819"/>
        <w:gridCol w:w="1888"/>
        <w:gridCol w:w="1764"/>
      </w:tblGrid>
      <w:tr w:rsidR="009403EE" w:rsidRPr="0046150A" w:rsidTr="009403EE">
        <w:trPr>
          <w:trHeight w:val="81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403EE" w:rsidRPr="0046150A" w:rsidRDefault="009403EE" w:rsidP="004615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403EE" w:rsidRPr="0046150A" w:rsidRDefault="009403EE" w:rsidP="004615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Pernyataan Risiko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403EE" w:rsidRPr="0046150A" w:rsidRDefault="009403EE" w:rsidP="004615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Kegiatan Pengendalian yang Masih D</w:t>
            </w:r>
            <w:r w:rsidRPr="0046150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ibutuhkan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403EE" w:rsidRPr="0046150A" w:rsidRDefault="009403EE" w:rsidP="004615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Penanggung Jawab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403EE" w:rsidRPr="0046150A" w:rsidRDefault="009403EE" w:rsidP="004615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Waktu Pelaksanaan</w:t>
            </w:r>
          </w:p>
        </w:tc>
      </w:tr>
      <w:tr w:rsidR="009403EE" w:rsidRPr="0046150A" w:rsidTr="009403EE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EE" w:rsidRPr="0046150A" w:rsidRDefault="009403EE" w:rsidP="004615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3EE" w:rsidRPr="0046150A" w:rsidRDefault="009403EE" w:rsidP="004615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3EE" w:rsidRPr="0046150A" w:rsidRDefault="009403EE" w:rsidP="004615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3EE" w:rsidRPr="0046150A" w:rsidRDefault="009403EE" w:rsidP="004615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3EE" w:rsidRPr="0046150A" w:rsidRDefault="009403EE" w:rsidP="004615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</w:tr>
      <w:tr w:rsidR="004D0903" w:rsidRPr="0046150A" w:rsidTr="004D27B4">
        <w:trPr>
          <w:trHeight w:val="82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03" w:rsidRPr="0046150A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OPD yang belum tuntas menindaklanjuti temuan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Membuat surat </w:t>
            </w:r>
            <w:r w:rsidR="00D80DC0">
              <w:rPr>
                <w:rFonts w:eastAsia="Times New Roman" w:cstheme="minorHAnsi"/>
                <w:color w:val="000000"/>
                <w:sz w:val="24"/>
                <w:szCs w:val="24"/>
              </w:rPr>
              <w:t>teguran terhadap O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yang tidak menindaklanjuti temuan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Pr="0046150A" w:rsidRDefault="001A3338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</w:t>
            </w:r>
            <w:r w:rsidR="004D0903"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ubag Evlap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Default="004D0903">
            <w:r w:rsidRPr="00285F52">
              <w:t>Januari s.d Desember 2017</w:t>
            </w:r>
          </w:p>
        </w:tc>
      </w:tr>
      <w:tr w:rsidR="004D0903" w:rsidRPr="0046150A" w:rsidTr="009403EE">
        <w:trPr>
          <w:trHeight w:val="7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03" w:rsidRPr="0046150A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Terbatasnya kemampuan dan jumlah pegawai dalam melakukan tindak lanjut hasil pemeriksaan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Pengembangan kapasitas</w:t>
            </w:r>
            <w:r w:rsidR="00A62FDD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dan kapabilitas Pegawai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Pr="0046150A" w:rsidRDefault="001A3338" w:rsidP="001A333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</w:t>
            </w:r>
            <w:r w:rsidR="004D0903"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ubag Evlap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Default="004D0903">
            <w:r w:rsidRPr="00285F52">
              <w:t>Januari s.d Desember 2017</w:t>
            </w:r>
          </w:p>
        </w:tc>
      </w:tr>
      <w:tr w:rsidR="004D0903" w:rsidRPr="0046150A" w:rsidTr="004D27B4">
        <w:trPr>
          <w:trHeight w:val="782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03" w:rsidRPr="0046150A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Kurangnya diklat teknis substantif yang diikuti oleh auditor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PKS, Diklat teknis, Bimtek, Sosialisasi peraturan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Pr="0046150A" w:rsidRDefault="001A3338" w:rsidP="001A333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Irban, S</w:t>
            </w:r>
            <w:r w:rsidR="004D0903"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ubag Umum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Default="004D0903">
            <w:r w:rsidRPr="00285F52">
              <w:t>Januari s.d Desember 2017</w:t>
            </w:r>
          </w:p>
        </w:tc>
      </w:tr>
      <w:tr w:rsidR="00D80DC0" w:rsidRPr="0046150A" w:rsidTr="009403EE">
        <w:trPr>
          <w:trHeight w:val="101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C0" w:rsidRDefault="00D80DC0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Objek pemeriksaan tidak bersedia diperiksa sesuai jadwal PKPT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D80DC0" w:rsidP="001F512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Koordinasi dengan Aparat Pengawas Eksternal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D80DC0" w:rsidP="001F512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Inspektorat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Default="00D80DC0">
            <w:r w:rsidRPr="00285F52">
              <w:t>Januari s.d Desember 2017</w:t>
            </w:r>
          </w:p>
        </w:tc>
      </w:tr>
      <w:tr w:rsidR="004D0903" w:rsidRPr="0046150A" w:rsidTr="009403EE">
        <w:trPr>
          <w:trHeight w:val="101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3" w:rsidRPr="0046150A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Pr="0046150A" w:rsidRDefault="00AE3A5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Penentuan nilai skor </w:t>
            </w: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EPPD terlambat diberikan 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oleh evaluator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Menghubungi entitas terkait yang terlambat mengumpulkan dokumen yang dibutuhkan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Inspektorat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Default="004D0903">
            <w:r w:rsidRPr="00285F52">
              <w:t>Januari s.d Desember 2017</w:t>
            </w:r>
          </w:p>
        </w:tc>
      </w:tr>
      <w:tr w:rsidR="004D0903" w:rsidRPr="0046150A" w:rsidTr="00D80DC0">
        <w:trPr>
          <w:trHeight w:val="127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3" w:rsidRPr="0046150A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O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terlambat menyampaikan laporan RTP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Mengunjungi O</w:t>
            </w:r>
            <w:r w:rsidR="004D0903"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terkait yang terlambat mengumpulkan dokumen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Subag Evlap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903" w:rsidRDefault="004D0903">
            <w:r w:rsidRPr="00285F52">
              <w:t>Januari s.d Desember 2017</w:t>
            </w:r>
          </w:p>
        </w:tc>
      </w:tr>
      <w:tr w:rsidR="009403EE" w:rsidRPr="0046150A" w:rsidTr="00884453">
        <w:trPr>
          <w:trHeight w:val="127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EE" w:rsidRPr="0046150A" w:rsidRDefault="009403EE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3EE" w:rsidRPr="0046150A" w:rsidRDefault="009403EE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Dokumen pendukung tidak lengkap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3EE" w:rsidRPr="0046150A" w:rsidRDefault="0088445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Mendokumentasikan dokumen dengan baik, rapi dan teratur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3EE" w:rsidRPr="00884453" w:rsidRDefault="00CB066E" w:rsidP="0017607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highlight w:val="yellow"/>
              </w:rPr>
            </w:pPr>
            <w:r w:rsidRPr="00884453">
              <w:rPr>
                <w:rFonts w:eastAsia="Times New Roman" w:cstheme="minorHAnsi"/>
                <w:sz w:val="24"/>
                <w:szCs w:val="24"/>
              </w:rPr>
              <w:t>Subag Perencanaan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3EE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69E">
              <w:t>Januari s.d Desember 2017</w:t>
            </w:r>
          </w:p>
        </w:tc>
      </w:tr>
      <w:tr w:rsidR="00D80DC0" w:rsidRPr="0046150A" w:rsidTr="00AE3A50">
        <w:trPr>
          <w:trHeight w:val="97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C0" w:rsidRPr="0046150A" w:rsidRDefault="00D80DC0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Unit kerja yang ditetapkan terlambat mengumpulkan dokumen yang dibutuhkan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Mengunjungi </w:t>
            </w:r>
            <w:r w:rsidRPr="00D80DC0">
              <w:rPr>
                <w:rFonts w:eastAsia="Times New Roman" w:cstheme="minorHAnsi"/>
                <w:color w:val="000000"/>
                <w:sz w:val="24"/>
                <w:szCs w:val="24"/>
              </w:rPr>
              <w:t>O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terkait yang terlambat mengumpulkan dokumen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AE3A5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</w:rPr>
            </w:pPr>
            <w:r w:rsidRPr="00AE3A50">
              <w:rPr>
                <w:rFonts w:eastAsia="Times New Roman" w:cstheme="minorHAnsi"/>
                <w:color w:val="000000"/>
                <w:sz w:val="24"/>
                <w:szCs w:val="24"/>
              </w:rPr>
              <w:t>Subag Evlap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Default="00D80DC0">
            <w:r w:rsidRPr="00695780">
              <w:t>Januari s.d Desember 2017</w:t>
            </w:r>
          </w:p>
        </w:tc>
      </w:tr>
      <w:tr w:rsidR="00D80DC0" w:rsidRPr="0046150A" w:rsidTr="004D27B4">
        <w:trPr>
          <w:trHeight w:val="961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C0" w:rsidRPr="0046150A" w:rsidRDefault="00D80DC0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Peserta yang diutus tidak datang menghadiri acara sosialisasi gratifikasi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Menghubungi Kepala O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agar mengingatkan ASN yang mengikuti sosialisasi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Subag 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Evlap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Default="00D80DC0">
            <w:r w:rsidRPr="00695780">
              <w:t>Januari s.d Desember 2017</w:t>
            </w:r>
          </w:p>
        </w:tc>
      </w:tr>
      <w:tr w:rsidR="00D80DC0" w:rsidRPr="0046150A" w:rsidTr="004D27B4">
        <w:trPr>
          <w:trHeight w:val="110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C0" w:rsidRPr="0046150A" w:rsidRDefault="00D80DC0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ASN tidak melaporkan harta kekayaannya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Menghubungi Kepala O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agar mengingatkan ASN yang tidak melaporkan harta kekayaannya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Subag Administrasi &amp; Umum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DC0" w:rsidRDefault="00D80DC0">
            <w:r w:rsidRPr="00695780">
              <w:t>Januari s.d Desember 2017</w:t>
            </w:r>
          </w:p>
        </w:tc>
      </w:tr>
      <w:tr w:rsidR="004D0903" w:rsidRPr="0046150A" w:rsidTr="009403EE">
        <w:trPr>
          <w:trHeight w:val="15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3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CD5F16" w:rsidRDefault="004D0903" w:rsidP="001F512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Belum semua data yang diminta melalui ICQ diberikan oleh objek pemeriksaan (obrik)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Penyerahan kembali ICQ oleh obrik harus dicek oleh unit terkait untuk memastikan kelengkapan dan kesesuaian data dengan ICQ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D80DC0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Su</w:t>
            </w:r>
            <w:r w:rsidR="004D090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bag </w:t>
            </w:r>
            <w:r w:rsidR="004D0903"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Perencanaan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Default="004D0903">
            <w:r w:rsidRPr="00F8369E">
              <w:t>Januari s.d Desember 2017</w:t>
            </w:r>
          </w:p>
        </w:tc>
      </w:tr>
      <w:tr w:rsidR="004D0903" w:rsidRPr="0046150A" w:rsidTr="004D27B4">
        <w:trPr>
          <w:trHeight w:val="104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3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CD5F16" w:rsidRDefault="004D0903" w:rsidP="001F512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Personil yang tersedia saat jadwal pemeriksaan sesuai PKPT tidak mencukupi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Meningkatkan koordinasi untuk jadwal pelaksanaan diklat yang dilaksanakan Instansi lain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Sekretariat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Default="004D0903">
            <w:r w:rsidRPr="00F8369E">
              <w:t>Januari s.d Desember 2017</w:t>
            </w:r>
          </w:p>
        </w:tc>
      </w:tr>
      <w:tr w:rsidR="004D0903" w:rsidRPr="0046150A" w:rsidTr="00884453">
        <w:trPr>
          <w:trHeight w:val="1266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3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CD5F16" w:rsidRDefault="004D0903" w:rsidP="001F512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D0903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Mengatur jadwal pelaksanaan sosialisasi/PKS dengan menyesuaikan terhadap PKPT atau ketika jumlah personil yang sedang tidak bertugas mencukupi kuota sosialisasi/PKS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Sekretariat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F8369E" w:rsidRDefault="004D0903">
            <w:r w:rsidRPr="00F8369E">
              <w:t>Januari s.d Desember 2017</w:t>
            </w:r>
          </w:p>
        </w:tc>
      </w:tr>
      <w:tr w:rsidR="004D0903" w:rsidRPr="0046150A" w:rsidTr="00884453">
        <w:trPr>
          <w:trHeight w:val="1266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3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  <w:r w:rsidR="00D80DC0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CD5F16" w:rsidRDefault="004D0903" w:rsidP="001F512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Objek pemeriksaan tidak memberikan data yang diminta pada saat pemeriksaan secara lengkap dan tepat waktu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CB066E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Meminta data pemeriksaan secara lengkap sebelum hari pemeriksaan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CB066E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Tim Pemeriksa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Default="004D0903">
            <w:r w:rsidRPr="00F8369E">
              <w:t>Januari s.d Desember 2017</w:t>
            </w:r>
          </w:p>
        </w:tc>
      </w:tr>
      <w:tr w:rsidR="004D0903" w:rsidRPr="0046150A" w:rsidTr="009403EE">
        <w:trPr>
          <w:trHeight w:val="15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3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lastRenderedPageBreak/>
              <w:t>1</w:t>
            </w:r>
            <w:r w:rsidR="00D80DC0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CD5F16" w:rsidRDefault="004D0903" w:rsidP="001F512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Pihak-pihak yang dimintai konfirmasi/keterangan tidak bisa memberikan informasi memadai dan tepat waktu untuk mendukung simpulan hasil pemeriksaan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Pelimpahan wewenang kepada pegawai lainnya untuk menggantikan tugas pegawai yang sedang berhalangan untuk memberikan keterangan.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Objek Pemeriksaan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Default="004D0903">
            <w:r w:rsidRPr="00F8369E">
              <w:t>Januari s.d Desember 2017</w:t>
            </w:r>
          </w:p>
        </w:tc>
      </w:tr>
      <w:tr w:rsidR="004D0903" w:rsidRPr="0046150A" w:rsidTr="009403EE">
        <w:trPr>
          <w:trHeight w:val="15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3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CD5F16" w:rsidRDefault="004D0903" w:rsidP="001F512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D0903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Bedah kasus secara bersama oleh tim sebelum dimulai pemeriksaan, untuk menentukan pihak-pihak yang perlu dipanggil memberikan keterangan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Tim Pemeriksa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F8369E" w:rsidRDefault="004D0903">
            <w:r w:rsidRPr="00F8369E">
              <w:t>Januari s.d Desember 2017</w:t>
            </w:r>
          </w:p>
        </w:tc>
      </w:tr>
      <w:tr w:rsidR="004D0903" w:rsidRPr="0046150A" w:rsidTr="004D27B4">
        <w:trPr>
          <w:trHeight w:val="1039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3" w:rsidRDefault="004D0903" w:rsidP="009403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  <w:r w:rsidR="00D80DC0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CD5F16" w:rsidRDefault="004D0903" w:rsidP="001F512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F16">
              <w:rPr>
                <w:rFonts w:eastAsia="Times New Roman" w:cstheme="minorHAnsi"/>
                <w:color w:val="000000"/>
                <w:sz w:val="24"/>
                <w:szCs w:val="24"/>
              </w:rPr>
              <w:t>Waktu pemeriksaan tidak mencukupi karena kondisi-kondisi yang ditemukan saat pemeriksaan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Melakukan penambahan personil yang berkompeten dengan kasus yang ditangani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Pr="0046150A" w:rsidRDefault="004D0903" w:rsidP="0017607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Tim Pemeriksa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03" w:rsidRDefault="004D0903">
            <w:r w:rsidRPr="00F8369E">
              <w:t>Januari s.d Desember 2017</w:t>
            </w:r>
          </w:p>
        </w:tc>
      </w:tr>
    </w:tbl>
    <w:p w:rsidR="00E44011" w:rsidRDefault="00E44011" w:rsidP="00E44011"/>
    <w:p w:rsidR="00D80DC0" w:rsidRDefault="00D80DC0" w:rsidP="00E44011"/>
    <w:p w:rsidR="004D27B4" w:rsidRDefault="004D27B4" w:rsidP="00E44011"/>
    <w:p w:rsidR="004D27B4" w:rsidRDefault="004D27B4" w:rsidP="00E44011"/>
    <w:p w:rsidR="004D27B4" w:rsidRDefault="004D27B4" w:rsidP="00E44011"/>
    <w:p w:rsidR="004D27B4" w:rsidRDefault="004D27B4" w:rsidP="00E44011"/>
    <w:p w:rsidR="004D27B4" w:rsidRDefault="004D27B4" w:rsidP="00E44011"/>
    <w:p w:rsidR="004D27B4" w:rsidRDefault="004D27B4" w:rsidP="00E44011"/>
    <w:p w:rsidR="004D27B4" w:rsidRDefault="004D27B4" w:rsidP="00E44011"/>
    <w:p w:rsidR="00D80DC0" w:rsidRDefault="00D80DC0" w:rsidP="00E44011"/>
    <w:p w:rsidR="00D80DC0" w:rsidRPr="001673DC" w:rsidRDefault="00D80DC0" w:rsidP="00E44011">
      <w:pPr>
        <w:rPr>
          <w:b/>
        </w:rPr>
      </w:pPr>
      <w:r w:rsidRPr="001673DC">
        <w:rPr>
          <w:b/>
        </w:rPr>
        <w:lastRenderedPageBreak/>
        <w:t>Lampiran 4</w:t>
      </w:r>
    </w:p>
    <w:p w:rsidR="001673DC" w:rsidRPr="001673DC" w:rsidRDefault="001673DC" w:rsidP="001673DC">
      <w:pPr>
        <w:jc w:val="center"/>
        <w:rPr>
          <w:b/>
        </w:rPr>
      </w:pPr>
      <w:r w:rsidRPr="001673DC">
        <w:rPr>
          <w:b/>
        </w:rPr>
        <w:t>RANCANGAN INFORMASI DAN KOMUNIKASI PENGENDALIAN</w:t>
      </w:r>
    </w:p>
    <w:tbl>
      <w:tblPr>
        <w:tblW w:w="12904" w:type="dxa"/>
        <w:tblInd w:w="103" w:type="dxa"/>
        <w:tblLook w:val="04A0"/>
      </w:tblPr>
      <w:tblGrid>
        <w:gridCol w:w="578"/>
        <w:gridCol w:w="3963"/>
        <w:gridCol w:w="2729"/>
        <w:gridCol w:w="1758"/>
        <w:gridCol w:w="1691"/>
        <w:gridCol w:w="2185"/>
      </w:tblGrid>
      <w:tr w:rsidR="00A62FDD" w:rsidRPr="0012646C" w:rsidTr="00093569">
        <w:trPr>
          <w:trHeight w:val="67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Pengendalian Yg Direncanakan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Bentuk/ Sarana Komunikasi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Penyedia Informasi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Penerima Informasi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Waktu Pelaksanaan</w:t>
            </w:r>
          </w:p>
        </w:tc>
      </w:tr>
      <w:tr w:rsidR="00A62FDD" w:rsidRPr="0012646C" w:rsidTr="002C7E25">
        <w:trPr>
          <w:trHeight w:val="32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FDD" w:rsidRPr="003D483B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3D483B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FDD" w:rsidRPr="003D483B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3D483B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FDD" w:rsidRPr="003D483B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3D483B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FDD" w:rsidRPr="003D483B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3D483B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FDD" w:rsidRPr="003D483B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3D483B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FDD" w:rsidRPr="003D483B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3D483B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A62FDD" w:rsidRPr="0012646C" w:rsidTr="00EA192C">
        <w:trPr>
          <w:trHeight w:val="227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M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embuat surat teguran terhadap O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PD yang tidak menindaklanjuti temuan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Surat Teguran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Evlap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OPD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Triwulan III Th 201</w:t>
            </w:r>
            <w:r w:rsidR="00266DF6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</w:tr>
      <w:tr w:rsidR="00A62FDD" w:rsidRPr="0012646C" w:rsidTr="00EA192C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C7E25" w:rsidP="00EA19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Default="00A62FDD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Pengembangan kapasitas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dan kapabilitas Pegawai</w:t>
            </w:r>
          </w:p>
          <w:p w:rsidR="00EA192C" w:rsidRPr="0012646C" w:rsidRDefault="00EA192C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Instruksi Pimpinan, Surat Tugas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Evlap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ASN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Triwulan III Th 201</w:t>
            </w:r>
            <w:r w:rsidR="00266DF6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</w:tr>
      <w:tr w:rsidR="00A62FDD" w:rsidRPr="0012646C" w:rsidTr="00EA192C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PKS, Dikl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at teknis, Bimtek, Sosialisasi P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eraturan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92C" w:rsidRDefault="00EA192C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Surat Tugas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Perencanaan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Auditor &amp; P2UPD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Triwulan III Th 201</w:t>
            </w:r>
            <w:r w:rsidR="00266DF6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</w:tr>
      <w:tr w:rsidR="00A62FDD" w:rsidRPr="0012646C" w:rsidTr="00EA192C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  <w:r w:rsidR="002C7E25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Koordinasi dengan Aparat Pengawas Eksternal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E25">
              <w:rPr>
                <w:rFonts w:eastAsia="Times New Roman" w:cstheme="minorHAnsi"/>
                <w:color w:val="000000"/>
                <w:sz w:val="24"/>
                <w:szCs w:val="24"/>
              </w:rPr>
              <w:t>Instruksi Pimpinan, Perintah Lisan</w:t>
            </w:r>
            <w:r w:rsidR="00A62FDD"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E25">
              <w:rPr>
                <w:rFonts w:eastAsia="Times New Roman" w:cstheme="minorHAnsi"/>
                <w:color w:val="000000"/>
                <w:sz w:val="24"/>
                <w:szCs w:val="24"/>
              </w:rPr>
              <w:t>Pemeriksa Inspektorat</w:t>
            </w:r>
            <w:r w:rsidR="00A62FDD"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E25">
              <w:rPr>
                <w:rFonts w:eastAsia="Times New Roman" w:cstheme="minorHAnsi"/>
                <w:color w:val="000000"/>
                <w:sz w:val="24"/>
                <w:szCs w:val="24"/>
              </w:rPr>
              <w:t>Obrik yang diperiksa</w:t>
            </w:r>
            <w:r w:rsidR="00A62FDD"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E25">
              <w:rPr>
                <w:rFonts w:eastAsia="Times New Roman" w:cstheme="minorHAnsi"/>
                <w:color w:val="000000"/>
                <w:sz w:val="24"/>
                <w:szCs w:val="24"/>
              </w:rPr>
              <w:t>berdasarkan jadwal pemeriksaan Tim</w:t>
            </w:r>
            <w:r w:rsidR="00A62FDD"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A62FDD" w:rsidRPr="0012646C" w:rsidTr="00EA192C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Menghubungi entitas terkait yang terlambat mengumpulkan dokumen yang dibutuhkan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2478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Surat, telepon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2478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Evlap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2478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OPD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66DF6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t>Januari – Desember 2017</w:t>
            </w:r>
            <w:r w:rsidR="00A62FDD"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A62FDD" w:rsidRPr="0012646C" w:rsidTr="00266DF6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Menghubungi entitas terkait yang terlambat mengumpulkan dokumen yang dibutuhkan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Surat, telepon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Evlap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OPD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66DF6" w:rsidP="00266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t>Januari – Desember 2017</w:t>
            </w:r>
          </w:p>
        </w:tc>
      </w:tr>
      <w:tr w:rsidR="00A62FDD" w:rsidRPr="0012646C" w:rsidTr="00266DF6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Mengunjungi O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terkait yang terlambat mengumpulkan dokumen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FDD" w:rsidRPr="0012646C" w:rsidRDefault="00A62FDD" w:rsidP="002478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Surat, telepon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2478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Evlap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2478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OPD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66DF6" w:rsidP="00266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t>Januari – Desember 2017</w:t>
            </w:r>
          </w:p>
        </w:tc>
      </w:tr>
      <w:tr w:rsidR="00A62FDD" w:rsidRPr="0012646C" w:rsidTr="00266DF6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Menghubungi Kepala O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agar mengingatkan ASN yang mengikuti sosialisasi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Surat, telepon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Evlap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A62FDD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OPD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FDD" w:rsidRPr="0012646C" w:rsidRDefault="00266DF6" w:rsidP="00266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t>Januari – Desember 2017</w:t>
            </w:r>
          </w:p>
        </w:tc>
      </w:tr>
      <w:tr w:rsidR="002C7E25" w:rsidRPr="0012646C" w:rsidTr="00266DF6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Menghubungi Kepala O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agar mengingatkan ASN yang tidak melaporkan harta kekayaannya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25" w:rsidRPr="0012646C" w:rsidRDefault="002C7E25" w:rsidP="002478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Surat, telepon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2478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Evlap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2478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OPD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66DF6" w:rsidP="00266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t>Januari – Desember 2017</w:t>
            </w:r>
          </w:p>
        </w:tc>
      </w:tr>
      <w:tr w:rsidR="002C7E25" w:rsidRPr="0012646C" w:rsidTr="00EA192C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Penyerahan kembali ICQ oleh obrik harus dicek oleh unit terkait untuk memastikan kelengkapan dan kesesuaian data dengan ICQ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25" w:rsidRPr="0012646C" w:rsidRDefault="002C7E25" w:rsidP="002C7E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E25">
              <w:rPr>
                <w:rFonts w:eastAsia="Times New Roman" w:cstheme="minorHAnsi"/>
                <w:color w:val="000000"/>
                <w:sz w:val="24"/>
                <w:szCs w:val="24"/>
              </w:rPr>
              <w:t>Koordinasi dengan TAPD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2C7E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E25">
              <w:rPr>
                <w:rFonts w:eastAsia="Times New Roman" w:cstheme="minorHAnsi"/>
                <w:color w:val="000000"/>
                <w:sz w:val="24"/>
                <w:szCs w:val="24"/>
              </w:rPr>
              <w:t>Bappeda dan DPKD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2C7E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E25">
              <w:rPr>
                <w:rFonts w:eastAsia="Times New Roman" w:cstheme="minorHAnsi"/>
                <w:color w:val="000000"/>
                <w:sz w:val="24"/>
                <w:szCs w:val="24"/>
              </w:rPr>
              <w:t>Sekretaris dan Kasubag Perencanaan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2C7E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E25">
              <w:rPr>
                <w:rFonts w:eastAsia="Times New Roman" w:cstheme="minorHAnsi"/>
                <w:color w:val="000000"/>
                <w:sz w:val="24"/>
                <w:szCs w:val="24"/>
              </w:rPr>
              <w:t>Januari 201</w:t>
            </w:r>
            <w:r w:rsidR="00266DF6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</w:tr>
      <w:tr w:rsidR="002C7E25" w:rsidRPr="0012646C" w:rsidTr="005B1859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Meningkatkan koordinasi untuk jadwal pelaksanaan diklat yang dilaksanakan Instansi lain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25" w:rsidRPr="0012646C" w:rsidRDefault="005B1859" w:rsidP="005B18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1859">
              <w:rPr>
                <w:rFonts w:eastAsia="Times New Roman" w:cstheme="minorHAnsi"/>
                <w:color w:val="000000"/>
                <w:sz w:val="24"/>
                <w:szCs w:val="24"/>
              </w:rPr>
              <w:t>Instruksi Pimpinan, Dokumen Pengadaan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5B1859" w:rsidP="005B18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1859">
              <w:rPr>
                <w:rFonts w:eastAsia="Times New Roman" w:cstheme="minorHAnsi"/>
                <w:color w:val="000000"/>
                <w:sz w:val="24"/>
                <w:szCs w:val="24"/>
              </w:rPr>
              <w:t>Unit Layanan Pengadaan (ULP), Kepala Kantor, PPTK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5B1859" w:rsidP="005B18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1859">
              <w:rPr>
                <w:rFonts w:eastAsia="Times New Roman" w:cstheme="minorHAnsi"/>
                <w:color w:val="000000"/>
                <w:sz w:val="24"/>
                <w:szCs w:val="24"/>
              </w:rPr>
              <w:t>Kasubag Umum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5B1859" w:rsidP="005B18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1859">
              <w:rPr>
                <w:rFonts w:eastAsia="Times New Roman" w:cstheme="minorHAnsi"/>
                <w:color w:val="000000"/>
                <w:sz w:val="24"/>
                <w:szCs w:val="24"/>
              </w:rPr>
              <w:t>Januari s.d Desember 2017</w:t>
            </w:r>
          </w:p>
        </w:tc>
      </w:tr>
      <w:tr w:rsidR="002C7E25" w:rsidRPr="0012646C" w:rsidTr="00266DF6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Mengatur jadwal pelaksanaan sosialisasi/PKS dengan menyesuaikan terhadap PKPT atau ketika jumlah personil yang sedang tidak bertugas mencukupi kuota sosialisasi/PKS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25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Surat, telepon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Evlap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OPD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66DF6" w:rsidP="00266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Berdasarkan jadwal Sosialisasi atau PKS</w:t>
            </w:r>
          </w:p>
        </w:tc>
      </w:tr>
      <w:tr w:rsidR="002C7E25" w:rsidRPr="0012646C" w:rsidTr="005B1859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Pelimpahan wewenang kepada pegawai lainnya untuk menggantikan tugas pegawai yang sedang berhalangan untuk memberikan keterangan.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25" w:rsidRPr="0012646C" w:rsidRDefault="00266DF6" w:rsidP="005B18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Nota Dinas, Surat tugas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66DF6" w:rsidP="005B18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Obrik yang diperiksa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66DF6" w:rsidP="005B18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Pemeriksa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66DF6" w:rsidP="005B18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t>Januari – Desember 2017</w:t>
            </w:r>
          </w:p>
        </w:tc>
      </w:tr>
      <w:tr w:rsidR="005B1859" w:rsidRPr="0012646C" w:rsidTr="00265CCE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59" w:rsidRPr="0012646C" w:rsidRDefault="005B1859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59" w:rsidRPr="0012646C" w:rsidRDefault="005B1859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Bedah kasus secara bersama oleh tim sebelum dimulai pemeriksaan, untuk menentukan pihak-pihak yang perlu dipanggil memberikan keterangan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1859" w:rsidRPr="0012646C" w:rsidRDefault="005B1859" w:rsidP="006810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Koordinasi dengan TAPD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59" w:rsidRPr="0012646C" w:rsidRDefault="005B1859" w:rsidP="006810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E25">
              <w:rPr>
                <w:rFonts w:eastAsia="Times New Roman" w:cstheme="minorHAnsi"/>
                <w:color w:val="000000"/>
                <w:sz w:val="24"/>
                <w:szCs w:val="24"/>
              </w:rPr>
              <w:t>Bappeda dan DPKD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59" w:rsidRPr="0012646C" w:rsidRDefault="005B1859" w:rsidP="006810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E25">
              <w:rPr>
                <w:rFonts w:eastAsia="Times New Roman" w:cstheme="minorHAnsi"/>
                <w:color w:val="000000"/>
                <w:sz w:val="24"/>
                <w:szCs w:val="24"/>
              </w:rPr>
              <w:t>Sekretaris dan Kasubag Perencanaan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59" w:rsidRPr="0012646C" w:rsidRDefault="005B1859" w:rsidP="006810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E25">
              <w:rPr>
                <w:rFonts w:eastAsia="Times New Roman" w:cstheme="minorHAnsi"/>
                <w:color w:val="000000"/>
                <w:sz w:val="24"/>
                <w:szCs w:val="24"/>
              </w:rPr>
              <w:t>Januari 201</w:t>
            </w:r>
            <w:r w:rsidR="00266DF6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</w:tr>
      <w:tr w:rsidR="002C7E25" w:rsidRPr="0012646C" w:rsidTr="003D483B">
        <w:trPr>
          <w:trHeight w:val="22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1264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2C7E25" w:rsidP="00A62F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Melakukan penambahan personil yang berkompeten dengan kasus yang ditangani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25" w:rsidRPr="0012646C" w:rsidRDefault="003D483B" w:rsidP="003D48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483B">
              <w:rPr>
                <w:rFonts w:eastAsia="Times New Roman" w:cstheme="minorHAnsi"/>
                <w:color w:val="000000"/>
                <w:sz w:val="24"/>
                <w:szCs w:val="24"/>
              </w:rPr>
              <w:t>Instruksi Pimpinan, Perintah Lisan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3D483B" w:rsidP="003D48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483B">
              <w:rPr>
                <w:rFonts w:eastAsia="Times New Roman" w:cstheme="minorHAnsi"/>
                <w:color w:val="000000"/>
                <w:sz w:val="24"/>
                <w:szCs w:val="24"/>
              </w:rPr>
              <w:t>Pemeriksa Inspektorat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3D483B" w:rsidP="003D48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483B">
              <w:rPr>
                <w:rFonts w:eastAsia="Times New Roman" w:cstheme="minorHAnsi"/>
                <w:color w:val="000000"/>
                <w:sz w:val="24"/>
                <w:szCs w:val="24"/>
              </w:rPr>
              <w:t>Obrik yang diperiksa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25" w:rsidRPr="0012646C" w:rsidRDefault="003D483B" w:rsidP="003D48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483B">
              <w:rPr>
                <w:rFonts w:eastAsia="Times New Roman" w:cstheme="minorHAnsi"/>
                <w:color w:val="000000"/>
                <w:sz w:val="24"/>
                <w:szCs w:val="24"/>
              </w:rPr>
              <w:t>berdasarkan jadwal pemeriksaan Tim</w:t>
            </w:r>
          </w:p>
        </w:tc>
      </w:tr>
    </w:tbl>
    <w:p w:rsidR="001673DC" w:rsidRDefault="001673DC" w:rsidP="00E44011"/>
    <w:p w:rsidR="001673DC" w:rsidRDefault="001673DC" w:rsidP="00E44011"/>
    <w:p w:rsidR="00307578" w:rsidRDefault="00307578" w:rsidP="00E44011"/>
    <w:p w:rsidR="00307578" w:rsidRPr="00307578" w:rsidRDefault="00307578" w:rsidP="00307578"/>
    <w:p w:rsidR="00307578" w:rsidRPr="00093569" w:rsidRDefault="00307578" w:rsidP="00307578">
      <w:pPr>
        <w:rPr>
          <w:b/>
        </w:rPr>
      </w:pPr>
      <w:r w:rsidRPr="00093569">
        <w:rPr>
          <w:b/>
        </w:rPr>
        <w:lastRenderedPageBreak/>
        <w:t>Lampiran 5</w:t>
      </w:r>
    </w:p>
    <w:p w:rsidR="00410981" w:rsidRPr="003D483B" w:rsidRDefault="00410981" w:rsidP="003D483B">
      <w:pPr>
        <w:jc w:val="center"/>
        <w:rPr>
          <w:b/>
        </w:rPr>
      </w:pPr>
      <w:r w:rsidRPr="003D483B">
        <w:rPr>
          <w:b/>
        </w:rPr>
        <w:t>RANCANGAN PEMANTAUAN BERKELANJUTAN ATAS PENGENDALIAN</w:t>
      </w:r>
    </w:p>
    <w:tbl>
      <w:tblPr>
        <w:tblStyle w:val="TableGrid"/>
        <w:tblW w:w="12868" w:type="dxa"/>
        <w:tblInd w:w="108" w:type="dxa"/>
        <w:tblLook w:val="04A0"/>
      </w:tblPr>
      <w:tblGrid>
        <w:gridCol w:w="709"/>
        <w:gridCol w:w="4253"/>
        <w:gridCol w:w="2635"/>
        <w:gridCol w:w="2635"/>
        <w:gridCol w:w="2636"/>
      </w:tblGrid>
      <w:tr w:rsidR="003D483B" w:rsidTr="003D483B">
        <w:tc>
          <w:tcPr>
            <w:tcW w:w="709" w:type="dxa"/>
            <w:vAlign w:val="center"/>
          </w:tcPr>
          <w:p w:rsidR="003D483B" w:rsidRPr="003D483B" w:rsidRDefault="003D483B" w:rsidP="003D483B">
            <w:pPr>
              <w:jc w:val="center"/>
              <w:rPr>
                <w:b/>
              </w:rPr>
            </w:pPr>
            <w:r w:rsidRPr="003D483B">
              <w:rPr>
                <w:b/>
              </w:rPr>
              <w:t>No</w:t>
            </w:r>
          </w:p>
        </w:tc>
        <w:tc>
          <w:tcPr>
            <w:tcW w:w="4253" w:type="dxa"/>
            <w:vAlign w:val="center"/>
          </w:tcPr>
          <w:p w:rsidR="003D483B" w:rsidRPr="003D483B" w:rsidRDefault="003D483B" w:rsidP="003D483B">
            <w:pPr>
              <w:jc w:val="center"/>
              <w:rPr>
                <w:b/>
              </w:rPr>
            </w:pPr>
            <w:r w:rsidRPr="003D483B">
              <w:rPr>
                <w:b/>
              </w:rPr>
              <w:t>Pengendalian yang Direncanakan</w:t>
            </w:r>
          </w:p>
        </w:tc>
        <w:tc>
          <w:tcPr>
            <w:tcW w:w="2635" w:type="dxa"/>
            <w:vAlign w:val="center"/>
          </w:tcPr>
          <w:p w:rsidR="003D483B" w:rsidRPr="003D483B" w:rsidRDefault="003D483B" w:rsidP="003D483B">
            <w:pPr>
              <w:jc w:val="center"/>
              <w:rPr>
                <w:b/>
              </w:rPr>
            </w:pPr>
            <w:r w:rsidRPr="003D483B">
              <w:rPr>
                <w:b/>
              </w:rPr>
              <w:t>Bentuk/Metode Pemantauan yang Diperlukan</w:t>
            </w:r>
          </w:p>
        </w:tc>
        <w:tc>
          <w:tcPr>
            <w:tcW w:w="2635" w:type="dxa"/>
            <w:vAlign w:val="center"/>
          </w:tcPr>
          <w:p w:rsidR="003D483B" w:rsidRPr="003D483B" w:rsidRDefault="003D483B" w:rsidP="003D483B">
            <w:pPr>
              <w:jc w:val="center"/>
              <w:rPr>
                <w:b/>
              </w:rPr>
            </w:pPr>
            <w:r w:rsidRPr="003D483B">
              <w:rPr>
                <w:b/>
              </w:rPr>
              <w:t>Penanggungjawab Pelaksanaan Pemantauan</w:t>
            </w:r>
          </w:p>
        </w:tc>
        <w:tc>
          <w:tcPr>
            <w:tcW w:w="2636" w:type="dxa"/>
            <w:vAlign w:val="center"/>
          </w:tcPr>
          <w:p w:rsidR="003D483B" w:rsidRPr="003D483B" w:rsidRDefault="003D483B" w:rsidP="003D483B">
            <w:pPr>
              <w:jc w:val="center"/>
              <w:rPr>
                <w:b/>
              </w:rPr>
            </w:pPr>
            <w:r w:rsidRPr="003D483B">
              <w:rPr>
                <w:b/>
              </w:rPr>
              <w:t>Wktu Pelaksanaan Pemantauan</w:t>
            </w:r>
          </w:p>
        </w:tc>
      </w:tr>
      <w:tr w:rsidR="003D483B" w:rsidTr="003D483B">
        <w:tc>
          <w:tcPr>
            <w:tcW w:w="709" w:type="dxa"/>
            <w:vAlign w:val="center"/>
          </w:tcPr>
          <w:p w:rsidR="003D483B" w:rsidRPr="003D483B" w:rsidRDefault="003D483B" w:rsidP="003D483B">
            <w:pPr>
              <w:jc w:val="center"/>
              <w:rPr>
                <w:b/>
              </w:rPr>
            </w:pPr>
            <w:r w:rsidRPr="003D483B">
              <w:rPr>
                <w:b/>
              </w:rPr>
              <w:t>1</w:t>
            </w:r>
          </w:p>
        </w:tc>
        <w:tc>
          <w:tcPr>
            <w:tcW w:w="4253" w:type="dxa"/>
            <w:vAlign w:val="center"/>
          </w:tcPr>
          <w:p w:rsidR="003D483B" w:rsidRPr="003D483B" w:rsidRDefault="003D483B" w:rsidP="003D483B">
            <w:pPr>
              <w:jc w:val="center"/>
              <w:rPr>
                <w:b/>
              </w:rPr>
            </w:pPr>
            <w:r w:rsidRPr="003D483B">
              <w:rPr>
                <w:b/>
              </w:rPr>
              <w:t>2</w:t>
            </w:r>
          </w:p>
        </w:tc>
        <w:tc>
          <w:tcPr>
            <w:tcW w:w="2635" w:type="dxa"/>
            <w:vAlign w:val="center"/>
          </w:tcPr>
          <w:p w:rsidR="003D483B" w:rsidRPr="003D483B" w:rsidRDefault="003D483B" w:rsidP="003D483B">
            <w:pPr>
              <w:jc w:val="center"/>
              <w:rPr>
                <w:b/>
              </w:rPr>
            </w:pPr>
            <w:r w:rsidRPr="003D483B">
              <w:rPr>
                <w:b/>
              </w:rPr>
              <w:t>3</w:t>
            </w:r>
          </w:p>
        </w:tc>
        <w:tc>
          <w:tcPr>
            <w:tcW w:w="2635" w:type="dxa"/>
            <w:vAlign w:val="center"/>
          </w:tcPr>
          <w:p w:rsidR="003D483B" w:rsidRPr="003D483B" w:rsidRDefault="003D483B" w:rsidP="003D483B">
            <w:pPr>
              <w:jc w:val="center"/>
              <w:rPr>
                <w:b/>
              </w:rPr>
            </w:pPr>
            <w:r w:rsidRPr="003D483B">
              <w:rPr>
                <w:b/>
              </w:rPr>
              <w:t>4</w:t>
            </w:r>
          </w:p>
        </w:tc>
        <w:tc>
          <w:tcPr>
            <w:tcW w:w="2636" w:type="dxa"/>
            <w:vAlign w:val="center"/>
          </w:tcPr>
          <w:p w:rsidR="003D483B" w:rsidRPr="003D483B" w:rsidRDefault="003D483B" w:rsidP="003D483B">
            <w:pPr>
              <w:jc w:val="center"/>
              <w:rPr>
                <w:b/>
              </w:rPr>
            </w:pPr>
            <w:r w:rsidRPr="003D483B">
              <w:rPr>
                <w:b/>
              </w:rPr>
              <w:t>5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M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embuat surat teguran terhadap O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PD yang tidak menindaklanjuti temuan</w:t>
            </w:r>
          </w:p>
        </w:tc>
        <w:tc>
          <w:tcPr>
            <w:tcW w:w="2635" w:type="dxa"/>
          </w:tcPr>
          <w:p w:rsidR="003D483B" w:rsidRDefault="003D483B" w:rsidP="00E87054">
            <w:pPr>
              <w:jc w:val="center"/>
            </w:pPr>
            <w:r>
              <w:t>Pemantauan berkelanjutan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Subag Evlap</w:t>
            </w:r>
          </w:p>
        </w:tc>
        <w:tc>
          <w:tcPr>
            <w:tcW w:w="2636" w:type="dxa"/>
          </w:tcPr>
          <w:p w:rsidR="003D483B" w:rsidRDefault="00E87054" w:rsidP="00E87054">
            <w:pPr>
              <w:jc w:val="center"/>
            </w:pPr>
            <w:r>
              <w:t>Triwulan III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3D483B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Pengembangan kapasitas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dan kapabilitas Pegawai</w:t>
            </w:r>
          </w:p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635" w:type="dxa"/>
          </w:tcPr>
          <w:p w:rsidR="003D483B" w:rsidRDefault="003D483B" w:rsidP="00E87054">
            <w:pPr>
              <w:jc w:val="center"/>
            </w:pPr>
            <w:r>
              <w:t>Pemantauan berkelanjutan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Sekretaris &amp; Subag adm dan umum</w:t>
            </w:r>
          </w:p>
        </w:tc>
        <w:tc>
          <w:tcPr>
            <w:tcW w:w="2636" w:type="dxa"/>
          </w:tcPr>
          <w:p w:rsidR="003D483B" w:rsidRDefault="00E87054" w:rsidP="00E87054">
            <w:pPr>
              <w:jc w:val="center"/>
            </w:pPr>
            <w:r>
              <w:t>Januari – Desember 2017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PKS, Dikl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at teknis, Bimtek, Sosialisasi P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eraturan</w:t>
            </w:r>
          </w:p>
        </w:tc>
        <w:tc>
          <w:tcPr>
            <w:tcW w:w="2635" w:type="dxa"/>
          </w:tcPr>
          <w:p w:rsidR="003D483B" w:rsidRDefault="003D483B" w:rsidP="00E87054">
            <w:pPr>
              <w:jc w:val="center"/>
            </w:pPr>
            <w:r>
              <w:t>Pemantauan berkelanjutan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Sekretaris &amp; Subag adm dan umum</w:t>
            </w:r>
          </w:p>
        </w:tc>
        <w:tc>
          <w:tcPr>
            <w:tcW w:w="2636" w:type="dxa"/>
          </w:tcPr>
          <w:p w:rsidR="003D483B" w:rsidRDefault="00E87054" w:rsidP="00E87054">
            <w:pPr>
              <w:jc w:val="center"/>
            </w:pPr>
            <w:r>
              <w:t>Januari – Desember 2017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4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Koordinasi dengan Aparat Pengawas Eksternal</w:t>
            </w:r>
          </w:p>
        </w:tc>
        <w:tc>
          <w:tcPr>
            <w:tcW w:w="2635" w:type="dxa"/>
          </w:tcPr>
          <w:p w:rsidR="003D483B" w:rsidRDefault="003D483B" w:rsidP="00E87054">
            <w:pPr>
              <w:jc w:val="center"/>
            </w:pPr>
            <w:r>
              <w:t>Evaluasi terpisah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Sekretaris</w:t>
            </w:r>
            <w:r w:rsidR="00266DF6">
              <w:t xml:space="preserve">, Irbanwil </w:t>
            </w:r>
            <w:r>
              <w:t xml:space="preserve"> dan Pemeriksa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Januari – Desember 2017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5</w:t>
            </w:r>
          </w:p>
        </w:tc>
        <w:tc>
          <w:tcPr>
            <w:tcW w:w="4253" w:type="dxa"/>
          </w:tcPr>
          <w:p w:rsidR="003D483B" w:rsidRPr="0012646C" w:rsidRDefault="003D483B" w:rsidP="00AE3A50">
            <w:pPr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Menghubungi entitas terkait yang terlambat mengumpulkan dokumen yang dibutuhkan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Pemantauan berkelanjutan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Subag Evlap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Januari – Desember 2017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6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Menghubungi entitas terkait yang terlambat mengumpulkan dokumen yang dibutuhkan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Pemantauan berkelanjutan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Subag Evlap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Januari – Desember 2017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7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Mengunjungi O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terkait yang terlambat mengumpulkan dokumen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Pemantauan berkelanjutan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Subag Evlap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Januari – Desember 2017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8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Menghubungi Kepala O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agar mengingatkan ASN yang mengikuti sosialisasi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Pemantauan berkelanjutan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Subag Evlap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Disesuaikan dengan jadwal sosialisasi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9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Menghubungi Kepala O</w:t>
            </w:r>
            <w:r w:rsidRPr="0046150A">
              <w:rPr>
                <w:rFonts w:eastAsia="Times New Roman" w:cstheme="minorHAnsi"/>
                <w:color w:val="000000"/>
                <w:sz w:val="24"/>
                <w:szCs w:val="24"/>
              </w:rPr>
              <w:t>PD agar mengingatkan ASN yang tidak melaporkan harta kekayaannya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Pemantauan berkelanjutan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Subag Adm dan Umum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Januari – Desember 2017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10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Penyerahan kembali ICQ oleh obrik harus </w:t>
            </w: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lastRenderedPageBreak/>
              <w:t>dicek oleh unit terkait untuk memastikan kelengkapan dan kesesuaian data dengan ICQ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lastRenderedPageBreak/>
              <w:t xml:space="preserve">Pemantauan </w:t>
            </w:r>
            <w:r>
              <w:lastRenderedPageBreak/>
              <w:t>berkelanjutan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lastRenderedPageBreak/>
              <w:t>Subag Perencanaan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Januari – Desember 2017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lastRenderedPageBreak/>
              <w:t>11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Meningkatkan koordinasi untuk jadwal pelaksanaan diklat yang dilaksanakan Instansi lain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Pemantauan berkelanjutan</w:t>
            </w:r>
          </w:p>
        </w:tc>
        <w:tc>
          <w:tcPr>
            <w:tcW w:w="2635" w:type="dxa"/>
          </w:tcPr>
          <w:p w:rsidR="003D483B" w:rsidRDefault="00266DF6" w:rsidP="00E87054">
            <w:pPr>
              <w:jc w:val="center"/>
            </w:pPr>
            <w:r>
              <w:t xml:space="preserve">Irbanwil dan </w:t>
            </w:r>
            <w:r w:rsidR="00E87054">
              <w:t>Pemeriksa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Januari – Desember 2017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12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Mengatur jadwal pelaksanaan sosialisasi/PKS dengan menyesuaikan terhadap PKPT atau ketika jumlah personil yang sedang tidak bertugas mencukupi kuota sosialisasi/PKS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Pemantauan berkelanjutan</w:t>
            </w:r>
          </w:p>
        </w:tc>
        <w:tc>
          <w:tcPr>
            <w:tcW w:w="2635" w:type="dxa"/>
          </w:tcPr>
          <w:p w:rsidR="003D483B" w:rsidRDefault="00266DF6" w:rsidP="00E87054">
            <w:pPr>
              <w:jc w:val="center"/>
            </w:pPr>
            <w:r>
              <w:t xml:space="preserve">Irbanwil dan </w:t>
            </w:r>
            <w:r w:rsidR="00E87054">
              <w:t>Pemeriksa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Disesuaikan dengan jadwal Sosialisasi atau PKS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13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Pelimpahan wewenang kepada pegawai lainnya untuk menggantikan tugas pegawai yang sedang berhalangan untuk memberikan keterangan.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Evaluasi terpisah</w:t>
            </w:r>
          </w:p>
        </w:tc>
        <w:tc>
          <w:tcPr>
            <w:tcW w:w="2635" w:type="dxa"/>
          </w:tcPr>
          <w:p w:rsidR="003D483B" w:rsidRDefault="00266DF6" w:rsidP="00E87054">
            <w:pPr>
              <w:jc w:val="center"/>
            </w:pPr>
            <w:r>
              <w:t xml:space="preserve">Irbanwil dan </w:t>
            </w:r>
            <w:r w:rsidR="00E87054">
              <w:t>Pemeriksa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Disesuaikan dengan jadwal pemeriksaan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14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Bedah kasus secara bersama oleh tim sebelum dimulai pemeriksaan, untuk menentukan pihak-pihak yang perlu dipanggil memberikan keterangan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Evaluasi terpisah</w:t>
            </w:r>
          </w:p>
        </w:tc>
        <w:tc>
          <w:tcPr>
            <w:tcW w:w="2635" w:type="dxa"/>
          </w:tcPr>
          <w:p w:rsidR="003D483B" w:rsidRDefault="00266DF6" w:rsidP="00E87054">
            <w:pPr>
              <w:jc w:val="center"/>
            </w:pPr>
            <w:r>
              <w:t xml:space="preserve">Irabnwil dan </w:t>
            </w:r>
            <w:r w:rsidR="00E87054">
              <w:t>Pemeriksa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Januari – Desember 2017</w:t>
            </w:r>
          </w:p>
        </w:tc>
      </w:tr>
      <w:tr w:rsidR="003D483B" w:rsidTr="00E87054">
        <w:tc>
          <w:tcPr>
            <w:tcW w:w="709" w:type="dxa"/>
          </w:tcPr>
          <w:p w:rsidR="003D483B" w:rsidRDefault="003D483B" w:rsidP="003D483B">
            <w:pPr>
              <w:jc w:val="center"/>
            </w:pPr>
            <w:r>
              <w:t>15</w:t>
            </w:r>
          </w:p>
        </w:tc>
        <w:tc>
          <w:tcPr>
            <w:tcW w:w="4253" w:type="dxa"/>
          </w:tcPr>
          <w:p w:rsidR="003D483B" w:rsidRPr="0012646C" w:rsidRDefault="003D483B" w:rsidP="00681007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0903">
              <w:rPr>
                <w:rFonts w:eastAsia="Times New Roman" w:cstheme="minorHAnsi"/>
                <w:color w:val="000000"/>
                <w:sz w:val="24"/>
                <w:szCs w:val="24"/>
              </w:rPr>
              <w:t>Melakukan penambahan personil yang berkompeten dengan kasus yang ditangani</w:t>
            </w:r>
            <w:r w:rsidRPr="0012646C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5" w:type="dxa"/>
          </w:tcPr>
          <w:p w:rsidR="003D483B" w:rsidRDefault="00E87054" w:rsidP="00E87054">
            <w:pPr>
              <w:jc w:val="center"/>
            </w:pPr>
            <w:r>
              <w:t>Evaluasi terpisah</w:t>
            </w:r>
          </w:p>
        </w:tc>
        <w:tc>
          <w:tcPr>
            <w:tcW w:w="2635" w:type="dxa"/>
          </w:tcPr>
          <w:p w:rsidR="003D483B" w:rsidRDefault="00266DF6" w:rsidP="00E87054">
            <w:pPr>
              <w:jc w:val="center"/>
            </w:pPr>
            <w:r>
              <w:t xml:space="preserve">Sekretaris, Irbanwil dan </w:t>
            </w:r>
            <w:r w:rsidR="00E87054">
              <w:t>Pemeriksa</w:t>
            </w:r>
          </w:p>
        </w:tc>
        <w:tc>
          <w:tcPr>
            <w:tcW w:w="2636" w:type="dxa"/>
          </w:tcPr>
          <w:p w:rsidR="003D483B" w:rsidRDefault="00266DF6" w:rsidP="00E87054">
            <w:pPr>
              <w:jc w:val="center"/>
            </w:pPr>
            <w:r>
              <w:t>Januari – Desember 2017</w:t>
            </w:r>
          </w:p>
        </w:tc>
      </w:tr>
    </w:tbl>
    <w:p w:rsidR="00410981" w:rsidRPr="00307578" w:rsidRDefault="00410981" w:rsidP="00307578"/>
    <w:sectPr w:rsidR="00410981" w:rsidRPr="00307578" w:rsidSect="008844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20"/>
  <w:drawingGridHorizontalSpacing w:val="110"/>
  <w:displayHorizontalDrawingGridEvery w:val="2"/>
  <w:characterSpacingControl w:val="doNotCompress"/>
  <w:compat/>
  <w:rsids>
    <w:rsidRoot w:val="0028360F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3569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46C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673DC"/>
    <w:rsid w:val="00170444"/>
    <w:rsid w:val="00173EB3"/>
    <w:rsid w:val="00174C08"/>
    <w:rsid w:val="00174C6F"/>
    <w:rsid w:val="00176075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338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C7586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66DF6"/>
    <w:rsid w:val="0027050F"/>
    <w:rsid w:val="00274BE9"/>
    <w:rsid w:val="002760D8"/>
    <w:rsid w:val="00277819"/>
    <w:rsid w:val="0028063D"/>
    <w:rsid w:val="002809C3"/>
    <w:rsid w:val="00281E87"/>
    <w:rsid w:val="002834A0"/>
    <w:rsid w:val="0028360F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C7E25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47F8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50FE"/>
    <w:rsid w:val="0030691D"/>
    <w:rsid w:val="00307196"/>
    <w:rsid w:val="00307417"/>
    <w:rsid w:val="00307578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483B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981"/>
    <w:rsid w:val="00410A01"/>
    <w:rsid w:val="00410F8A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50A"/>
    <w:rsid w:val="00461FE5"/>
    <w:rsid w:val="004621DC"/>
    <w:rsid w:val="00462934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0903"/>
    <w:rsid w:val="004D13B8"/>
    <w:rsid w:val="004D1B06"/>
    <w:rsid w:val="004D27B4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1F54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036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1859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8D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0434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38B0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8445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301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03EE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2FDD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29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3A50"/>
    <w:rsid w:val="00AE47A5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0C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59E1"/>
    <w:rsid w:val="00CB066E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5F16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0DC0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4011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87054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92C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07DE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qFormat/>
    <w:rsid w:val="0028360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30D4D-7047-47CB-95F9-70A9F37E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16</cp:revision>
  <cp:lastPrinted>2017-03-16T07:57:00Z</cp:lastPrinted>
  <dcterms:created xsi:type="dcterms:W3CDTF">2017-01-10T08:14:00Z</dcterms:created>
  <dcterms:modified xsi:type="dcterms:W3CDTF">2017-03-16T08:33:00Z</dcterms:modified>
</cp:coreProperties>
</file>