
<file path=[Content_Types].xml><?xml version="1.0" encoding="utf-8"?>
<Types xmlns="http://schemas.openxmlformats.org/package/2006/content-types">
  <Override PartName="/customXml/itemProps2.xml" ContentType="application/vnd.openxmlformats-officedocument.customXmlProperti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DD5" w:rsidRDefault="007B0DD5">
      <w:pPr>
        <w:pStyle w:val="Title"/>
        <w:ind w:left="540" w:right="23"/>
        <w:rPr>
          <w:lang w:val="es-ES"/>
        </w:rPr>
      </w:pPr>
      <w:r w:rsidRPr="007B0DD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4.4pt;margin-top:-.4pt;width:60.55pt;height:67.6pt;z-index:251666432;mso-width-relative:page;mso-height-relative:page">
            <v:imagedata r:id="rId7" o:title=""/>
          </v:shape>
          <o:OLEObject Type="Embed" ProgID="MSPhotoEd.3" ShapeID="_x0000_s1031" DrawAspect="Content" ObjectID="_1548832344" r:id="rId8"/>
        </w:pict>
      </w:r>
      <w:r w:rsidR="00AB504A">
        <w:rPr>
          <w:lang w:val="es-ES"/>
        </w:rPr>
        <w:t>PEMERINTAH PROVINSI SUMATERA BARAT</w:t>
      </w:r>
    </w:p>
    <w:p w:rsidR="007B0DD5" w:rsidRDefault="00AB504A">
      <w:pPr>
        <w:pStyle w:val="Subtitle"/>
        <w:ind w:left="540" w:right="23"/>
        <w:rPr>
          <w:rFonts w:ascii="Times New Roman" w:hAnsi="Times New Roman"/>
          <w:b/>
          <w:bCs/>
          <w:color w:val="000000"/>
          <w:sz w:val="44"/>
          <w:lang w:val="es-ES"/>
        </w:rPr>
      </w:pPr>
      <w:r>
        <w:rPr>
          <w:rFonts w:ascii="Times New Roman" w:hAnsi="Times New Roman"/>
          <w:b/>
          <w:bCs/>
          <w:color w:val="000000"/>
          <w:sz w:val="44"/>
          <w:lang w:val="es-ES"/>
        </w:rPr>
        <w:t>SEKRETARIAT DAERAH</w:t>
      </w:r>
    </w:p>
    <w:p w:rsidR="007B0DD5" w:rsidRDefault="00AB504A">
      <w:pPr>
        <w:pStyle w:val="Heading3"/>
        <w:spacing w:before="0"/>
        <w:ind w:left="540"/>
        <w:jc w:val="center"/>
        <w:rPr>
          <w:color w:val="auto"/>
          <w:sz w:val="18"/>
          <w:szCs w:val="18"/>
          <w:lang w:val="fi-FI"/>
        </w:rPr>
      </w:pPr>
      <w:r>
        <w:rPr>
          <w:color w:val="auto"/>
          <w:sz w:val="18"/>
          <w:szCs w:val="18"/>
          <w:lang w:val="es-ES"/>
        </w:rPr>
        <w:t>Jalan Jend.Sudirman No.51 Telp. 31</w:t>
      </w:r>
      <w:r>
        <w:rPr>
          <w:color w:val="auto"/>
          <w:sz w:val="18"/>
          <w:szCs w:val="18"/>
          <w:lang w:val="sv-SE"/>
        </w:rPr>
        <w:t>401 - 31402 - 34425 P</w:t>
      </w:r>
      <w:r>
        <w:rPr>
          <w:color w:val="auto"/>
          <w:sz w:val="18"/>
          <w:szCs w:val="18"/>
          <w:lang w:val="fi-FI"/>
        </w:rPr>
        <w:t>adang</w:t>
      </w:r>
    </w:p>
    <w:p w:rsidR="007B0DD5" w:rsidRDefault="00AB504A">
      <w:pPr>
        <w:pStyle w:val="Heading3"/>
        <w:spacing w:before="0"/>
        <w:ind w:left="540"/>
        <w:jc w:val="center"/>
        <w:rPr>
          <w:rFonts w:ascii="Arial Narrow" w:hAnsi="Arial Narrow" w:cs="Arial"/>
          <w:b w:val="0"/>
          <w:bCs w:val="0"/>
          <w:color w:val="auto"/>
          <w:sz w:val="18"/>
          <w:szCs w:val="18"/>
          <w:lang w:val="fi-FI"/>
        </w:rPr>
      </w:pPr>
      <w:r>
        <w:rPr>
          <w:rFonts w:cs="Arial"/>
          <w:b w:val="0"/>
          <w:bCs w:val="0"/>
          <w:color w:val="auto"/>
          <w:sz w:val="18"/>
          <w:szCs w:val="18"/>
          <w:lang w:val="fi-FI"/>
        </w:rPr>
        <w:t>http://www.sumbar.go.id. e-mail:pdeisb@sumbar.go</w:t>
      </w:r>
      <w:r>
        <w:rPr>
          <w:rFonts w:ascii="Arial Narrow" w:hAnsi="Arial Narrow" w:cs="Arial"/>
          <w:b w:val="0"/>
          <w:bCs w:val="0"/>
          <w:color w:val="auto"/>
          <w:sz w:val="18"/>
          <w:szCs w:val="18"/>
          <w:lang w:val="fi-FI"/>
        </w:rPr>
        <w:t>.id.</w:t>
      </w:r>
    </w:p>
    <w:p w:rsidR="007B0DD5" w:rsidRDefault="007B0DD5">
      <w:pPr>
        <w:spacing w:after="0"/>
        <w:jc w:val="center"/>
        <w:rPr>
          <w:rFonts w:ascii="Tahoma" w:hAnsi="Tahoma" w:cs="Tahoma"/>
          <w:b/>
          <w:bCs/>
          <w:sz w:val="28"/>
          <w:szCs w:val="16"/>
        </w:rPr>
      </w:pPr>
      <w:r w:rsidRPr="007B0DD5">
        <w:pict>
          <v:line id="_x0000_s1030" style="position:absolute;left:0;text-align:left;z-index:251665408;mso-width-relative:page;mso-height-relative:page" from="-15pt,9.4pt" to="493.5pt,9.4pt" strokeweight="4.5pt">
            <v:stroke linestyle="thinThick"/>
          </v:line>
        </w:pict>
      </w:r>
    </w:p>
    <w:p w:rsidR="007B0DD5" w:rsidRDefault="00AB504A">
      <w:pPr>
        <w:ind w:left="5760" w:firstLine="720"/>
        <w:jc w:val="center"/>
        <w:rPr>
          <w:rFonts w:ascii="Arial" w:hAnsi="Arial" w:cs="Arial"/>
        </w:rPr>
      </w:pPr>
      <w:r>
        <w:rPr>
          <w:rFonts w:ascii="Arial" w:hAnsi="Arial" w:cs="Arial"/>
        </w:rPr>
        <w:t>Padang,    Februari 2017</w:t>
      </w:r>
    </w:p>
    <w:tbl>
      <w:tblPr>
        <w:tblStyle w:val="TableGrid"/>
        <w:tblW w:w="9635"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0"/>
        <w:gridCol w:w="979"/>
        <w:gridCol w:w="3076"/>
      </w:tblGrid>
      <w:tr w:rsidR="007B0DD5">
        <w:tc>
          <w:tcPr>
            <w:tcW w:w="5580" w:type="dxa"/>
          </w:tcPr>
          <w:p w:rsidR="007B0DD5" w:rsidRDefault="00AB504A">
            <w:pPr>
              <w:spacing w:after="0" w:line="360" w:lineRule="auto"/>
              <w:rPr>
                <w:rFonts w:ascii="Arial" w:hAnsi="Arial" w:cs="Arial"/>
              </w:rPr>
            </w:pPr>
            <w:r>
              <w:rPr>
                <w:rFonts w:ascii="Arial" w:hAnsi="Arial" w:cs="Arial"/>
              </w:rPr>
              <w:t xml:space="preserve">Nomor  : 700/     </w:t>
            </w:r>
            <w:r>
              <w:rPr>
                <w:rFonts w:ascii="Arial" w:hAnsi="Arial" w:cs="Arial"/>
              </w:rPr>
              <w:t>/Insp-SE/2017</w:t>
            </w:r>
          </w:p>
        </w:tc>
        <w:tc>
          <w:tcPr>
            <w:tcW w:w="979" w:type="dxa"/>
          </w:tcPr>
          <w:p w:rsidR="007B0DD5" w:rsidRDefault="007B0DD5">
            <w:pPr>
              <w:spacing w:after="0" w:line="360" w:lineRule="auto"/>
              <w:rPr>
                <w:rFonts w:ascii="Arial" w:hAnsi="Arial" w:cs="Arial"/>
              </w:rPr>
            </w:pPr>
          </w:p>
        </w:tc>
        <w:tc>
          <w:tcPr>
            <w:tcW w:w="3076" w:type="dxa"/>
          </w:tcPr>
          <w:p w:rsidR="007B0DD5" w:rsidRDefault="00AB504A">
            <w:pPr>
              <w:spacing w:after="0" w:line="360" w:lineRule="auto"/>
              <w:rPr>
                <w:rFonts w:ascii="Arial" w:hAnsi="Arial" w:cs="Arial"/>
              </w:rPr>
            </w:pPr>
            <w:r>
              <w:rPr>
                <w:rFonts w:ascii="Arial" w:hAnsi="Arial" w:cs="Arial"/>
              </w:rPr>
              <w:t xml:space="preserve"> Kepada</w:t>
            </w:r>
          </w:p>
        </w:tc>
      </w:tr>
      <w:tr w:rsidR="007B0DD5">
        <w:tc>
          <w:tcPr>
            <w:tcW w:w="5580" w:type="dxa"/>
          </w:tcPr>
          <w:p w:rsidR="007B0DD5" w:rsidRDefault="00AB504A">
            <w:pPr>
              <w:spacing w:after="0" w:line="360" w:lineRule="auto"/>
              <w:jc w:val="both"/>
              <w:rPr>
                <w:rFonts w:ascii="Arial" w:hAnsi="Arial" w:cs="Arial"/>
              </w:rPr>
            </w:pPr>
            <w:r>
              <w:rPr>
                <w:rFonts w:ascii="Arial" w:hAnsi="Arial" w:cs="Arial"/>
              </w:rPr>
              <w:t>Lamp   : 1 (satu) rangkap</w:t>
            </w:r>
          </w:p>
          <w:p w:rsidR="007B0DD5" w:rsidRDefault="00AB504A">
            <w:pPr>
              <w:spacing w:after="0" w:line="360" w:lineRule="auto"/>
              <w:ind w:left="1206" w:hanging="1206"/>
              <w:jc w:val="both"/>
              <w:rPr>
                <w:rFonts w:ascii="Arial" w:hAnsi="Arial" w:cs="Arial"/>
              </w:rPr>
            </w:pPr>
            <w:r>
              <w:rPr>
                <w:rFonts w:ascii="Arial" w:hAnsi="Arial" w:cs="Arial"/>
              </w:rPr>
              <w:t xml:space="preserve">Perihal : Percepatan Peningkatan Maturitas </w:t>
            </w:r>
          </w:p>
          <w:p w:rsidR="007B0DD5" w:rsidRDefault="00AB504A">
            <w:pPr>
              <w:spacing w:after="0" w:line="360" w:lineRule="auto"/>
              <w:ind w:left="1206" w:hanging="1206"/>
              <w:jc w:val="both"/>
              <w:rPr>
                <w:rFonts w:ascii="Arial" w:hAnsi="Arial" w:cs="Arial"/>
              </w:rPr>
            </w:pPr>
            <w:r>
              <w:rPr>
                <w:rFonts w:ascii="Arial" w:hAnsi="Arial" w:cs="Arial"/>
              </w:rPr>
              <w:t xml:space="preserve">              Penyelenggaraan SPIP</w:t>
            </w:r>
          </w:p>
        </w:tc>
        <w:tc>
          <w:tcPr>
            <w:tcW w:w="979" w:type="dxa"/>
          </w:tcPr>
          <w:p w:rsidR="007B0DD5" w:rsidRDefault="00AB504A">
            <w:pPr>
              <w:spacing w:after="0" w:line="360" w:lineRule="auto"/>
              <w:jc w:val="right"/>
              <w:rPr>
                <w:rFonts w:ascii="Arial" w:hAnsi="Arial" w:cs="Arial"/>
              </w:rPr>
            </w:pPr>
            <w:r>
              <w:rPr>
                <w:rFonts w:ascii="Arial" w:hAnsi="Arial" w:cs="Arial"/>
              </w:rPr>
              <w:t xml:space="preserve"> Yth.</w:t>
            </w:r>
          </w:p>
        </w:tc>
        <w:tc>
          <w:tcPr>
            <w:tcW w:w="3076" w:type="dxa"/>
          </w:tcPr>
          <w:p w:rsidR="007B0DD5" w:rsidRDefault="00AB504A">
            <w:pPr>
              <w:spacing w:after="0" w:line="360" w:lineRule="auto"/>
              <w:rPr>
                <w:rFonts w:ascii="Arial" w:hAnsi="Arial" w:cs="Arial"/>
              </w:rPr>
            </w:pPr>
            <w:r>
              <w:rPr>
                <w:rFonts w:ascii="Arial" w:hAnsi="Arial" w:cs="Arial"/>
              </w:rPr>
              <w:t>…………………………….......</w:t>
            </w:r>
          </w:p>
          <w:p w:rsidR="007B0DD5" w:rsidRDefault="00AB504A">
            <w:pPr>
              <w:spacing w:after="0" w:line="360" w:lineRule="auto"/>
              <w:rPr>
                <w:rFonts w:ascii="Arial" w:hAnsi="Arial" w:cs="Arial"/>
              </w:rPr>
            </w:pPr>
            <w:r>
              <w:rPr>
                <w:rFonts w:ascii="Arial" w:hAnsi="Arial" w:cs="Arial"/>
              </w:rPr>
              <w:t>…………………………….......</w:t>
            </w:r>
          </w:p>
          <w:p w:rsidR="007B0DD5" w:rsidRDefault="00AB504A">
            <w:pPr>
              <w:spacing w:after="0" w:line="360" w:lineRule="auto"/>
              <w:rPr>
                <w:rFonts w:ascii="Arial" w:hAnsi="Arial" w:cs="Arial"/>
              </w:rPr>
            </w:pPr>
            <w:r>
              <w:rPr>
                <w:rFonts w:ascii="Arial" w:hAnsi="Arial" w:cs="Arial"/>
              </w:rPr>
              <w:t>…………………………………</w:t>
            </w:r>
          </w:p>
          <w:p w:rsidR="007B0DD5" w:rsidRDefault="00AB504A">
            <w:pPr>
              <w:spacing w:after="0" w:line="240" w:lineRule="auto"/>
              <w:rPr>
                <w:rFonts w:ascii="Arial" w:hAnsi="Arial" w:cs="Arial"/>
              </w:rPr>
            </w:pPr>
            <w:r>
              <w:rPr>
                <w:rFonts w:ascii="Arial" w:hAnsi="Arial" w:cs="Arial"/>
              </w:rPr>
              <w:t xml:space="preserve">di </w:t>
            </w:r>
          </w:p>
          <w:p w:rsidR="007B0DD5" w:rsidRDefault="00AB504A">
            <w:pPr>
              <w:spacing w:after="0" w:line="240" w:lineRule="auto"/>
              <w:jc w:val="center"/>
              <w:rPr>
                <w:rFonts w:ascii="Arial" w:hAnsi="Arial" w:cs="Arial"/>
              </w:rPr>
            </w:pPr>
            <w:r>
              <w:rPr>
                <w:rFonts w:ascii="Arial" w:hAnsi="Arial" w:cs="Arial"/>
              </w:rPr>
              <w:t>tempat</w:t>
            </w:r>
          </w:p>
        </w:tc>
      </w:tr>
    </w:tbl>
    <w:p w:rsidR="007B0DD5" w:rsidRDefault="007B0DD5">
      <w:pPr>
        <w:spacing w:line="360" w:lineRule="auto"/>
        <w:ind w:firstLine="567"/>
        <w:jc w:val="both"/>
        <w:rPr>
          <w:rFonts w:ascii="Arial" w:hAnsi="Arial" w:cs="Arial"/>
        </w:rPr>
      </w:pPr>
    </w:p>
    <w:p w:rsidR="007B0DD5" w:rsidRDefault="00AB504A">
      <w:pPr>
        <w:spacing w:line="360" w:lineRule="auto"/>
        <w:ind w:left="851" w:firstLine="567"/>
        <w:jc w:val="both"/>
        <w:rPr>
          <w:rFonts w:ascii="Arial" w:hAnsi="Arial" w:cs="Arial"/>
        </w:rPr>
      </w:pPr>
      <w:r>
        <w:rPr>
          <w:rFonts w:ascii="Arial" w:hAnsi="Arial" w:cs="Arial"/>
        </w:rPr>
        <w:t xml:space="preserve">Sesuai Peraturan Pemerintah Nomor 60 Tahun 2008 tentang </w:t>
      </w:r>
      <w:r>
        <w:rPr>
          <w:rFonts w:ascii="Arial" w:hAnsi="Arial" w:cs="Arial"/>
        </w:rPr>
        <w:t>Sistem Pengendalian Intern Pemerintah (SPIP) sebagaimana termuat dalam RPJMN 2015 – 2019 yang telah menargetkan tingkat maturitas penyelenggaraan SPIP pada level 3 (terdefinisi) dari 5 level yang ada pada Tahun 2019 dan berdasarkan Laporan Penilaian Tingka</w:t>
      </w:r>
      <w:r>
        <w:rPr>
          <w:rFonts w:ascii="Arial" w:hAnsi="Arial" w:cs="Arial"/>
        </w:rPr>
        <w:t>t Maturitas Penyelenggaraan SPIP Provinsi Sumatera Barat tahun 2015 Nomor LHE-200/PW03/3/2016 tanggal 20 Juni 2016 yang menunjukkan bahwa tingkat maturitas penyelenggaraan SPIP Provinsi Sumatera Barat masih berada pada level “berkembang” sebesar 2,838, dih</w:t>
      </w:r>
      <w:r>
        <w:rPr>
          <w:rFonts w:ascii="Arial" w:hAnsi="Arial" w:cs="Arial"/>
        </w:rPr>
        <w:t>arapkan seluruh OPD wajib ikut serta dalam melaksanakan percepatan peningkatan level tersebut</w:t>
      </w:r>
      <w:r>
        <w:rPr>
          <w:rFonts w:ascii="Arial" w:hAnsi="Arial" w:cs="Arial"/>
        </w:rPr>
        <w:t xml:space="preserve"> dan akan dilakukan pemantauan rencana aksi maturitas SPIP pada minggu kedua bulan Maret 2016.</w:t>
      </w:r>
    </w:p>
    <w:p w:rsidR="007B0DD5" w:rsidRDefault="00AB504A">
      <w:pPr>
        <w:spacing w:line="360" w:lineRule="auto"/>
        <w:ind w:left="851" w:firstLine="567"/>
        <w:jc w:val="both"/>
        <w:rPr>
          <w:rFonts w:ascii="Arial" w:hAnsi="Arial" w:cs="Arial"/>
        </w:rPr>
      </w:pPr>
      <w:proofErr w:type="gramStart"/>
      <w:r>
        <w:rPr>
          <w:rFonts w:ascii="Arial" w:hAnsi="Arial" w:cs="Arial"/>
        </w:rPr>
        <w:t xml:space="preserve">Untuk itu diminta kepada seluruh OPD </w:t>
      </w:r>
      <w:r>
        <w:rPr>
          <w:rFonts w:ascii="Arial" w:hAnsi="Arial" w:cs="Arial"/>
        </w:rPr>
        <w:t>menyiapkan bahan sesuai rencana</w:t>
      </w:r>
      <w:r>
        <w:rPr>
          <w:rFonts w:ascii="Arial" w:hAnsi="Arial" w:cs="Arial"/>
        </w:rPr>
        <w:t xml:space="preserve"> aksi (terlampir).</w:t>
      </w:r>
      <w:proofErr w:type="gramEnd"/>
    </w:p>
    <w:p w:rsidR="007B0DD5" w:rsidRDefault="00AB504A">
      <w:pPr>
        <w:ind w:left="851" w:firstLine="567"/>
        <w:rPr>
          <w:rFonts w:ascii="Arial" w:hAnsi="Arial" w:cs="Arial"/>
        </w:rPr>
      </w:pPr>
      <w:proofErr w:type="gramStart"/>
      <w:r>
        <w:rPr>
          <w:rFonts w:ascii="Arial" w:hAnsi="Arial" w:cs="Arial"/>
        </w:rPr>
        <w:t>Atas perhatian dan kerjasamanya, kami ucapkan terimakasih.</w:t>
      </w:r>
      <w:proofErr w:type="gramEnd"/>
    </w:p>
    <w:tbl>
      <w:tblPr>
        <w:tblW w:w="4678" w:type="dxa"/>
        <w:tblInd w:w="4928" w:type="dxa"/>
        <w:tblLayout w:type="fixed"/>
        <w:tblLook w:val="04A0"/>
      </w:tblPr>
      <w:tblGrid>
        <w:gridCol w:w="4678"/>
      </w:tblGrid>
      <w:tr w:rsidR="007B0DD5">
        <w:tc>
          <w:tcPr>
            <w:tcW w:w="4678" w:type="dxa"/>
          </w:tcPr>
          <w:p w:rsidR="007B0DD5" w:rsidRDefault="00AB504A">
            <w:pPr>
              <w:spacing w:after="0"/>
              <w:jc w:val="center"/>
              <w:rPr>
                <w:rFonts w:ascii="Arial" w:hAnsi="Arial" w:cs="Arial"/>
                <w:b/>
              </w:rPr>
            </w:pPr>
            <w:r>
              <w:rPr>
                <w:rFonts w:ascii="Arial" w:hAnsi="Arial" w:cs="Arial"/>
                <w:b/>
              </w:rPr>
              <w:t>SEKRETARIS DAERAH,</w:t>
            </w: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AB504A">
            <w:pPr>
              <w:spacing w:after="0"/>
              <w:jc w:val="center"/>
              <w:rPr>
                <w:rFonts w:ascii="Arial" w:hAnsi="Arial" w:cs="Arial"/>
                <w:b/>
              </w:rPr>
            </w:pPr>
            <w:r>
              <w:rPr>
                <w:rFonts w:ascii="Arial" w:hAnsi="Arial" w:cs="Arial"/>
                <w:b/>
              </w:rPr>
              <w:t>Dr. H. ALI ASMAR, MPd</w:t>
            </w:r>
          </w:p>
        </w:tc>
      </w:tr>
      <w:tr w:rsidR="007B0DD5">
        <w:tc>
          <w:tcPr>
            <w:tcW w:w="4678" w:type="dxa"/>
          </w:tcPr>
          <w:p w:rsidR="007B0DD5" w:rsidRDefault="00AB504A">
            <w:pPr>
              <w:spacing w:after="0"/>
              <w:jc w:val="center"/>
              <w:rPr>
                <w:rFonts w:ascii="Arial" w:hAnsi="Arial" w:cs="Arial"/>
              </w:rPr>
            </w:pPr>
            <w:r>
              <w:rPr>
                <w:rFonts w:ascii="Arial" w:hAnsi="Arial" w:cs="Arial"/>
              </w:rPr>
              <w:t>Pembina Utama</w:t>
            </w:r>
          </w:p>
          <w:p w:rsidR="007B0DD5" w:rsidRDefault="00AB504A">
            <w:pPr>
              <w:spacing w:after="0"/>
              <w:jc w:val="center"/>
              <w:rPr>
                <w:rFonts w:ascii="Arial" w:hAnsi="Arial" w:cs="Arial"/>
              </w:rPr>
            </w:pPr>
            <w:r>
              <w:rPr>
                <w:rFonts w:ascii="Arial" w:hAnsi="Arial" w:cs="Arial"/>
              </w:rPr>
              <w:t>NIP. 19580705 197903 1 004</w:t>
            </w:r>
          </w:p>
        </w:tc>
      </w:tr>
    </w:tbl>
    <w:p w:rsidR="007B0DD5" w:rsidRDefault="007B0DD5">
      <w:pPr>
        <w:ind w:left="851" w:firstLine="567"/>
        <w:rPr>
          <w:rFonts w:ascii="Arial" w:hAnsi="Arial" w:cs="Arial"/>
        </w:rPr>
      </w:pPr>
      <w:r>
        <w:rPr>
          <w:rFonts w:ascii="Arial" w:hAnsi="Arial" w:cs="Arial"/>
          <w:lang w:eastAsia="zh-TW"/>
        </w:rPr>
        <w:pict>
          <v:shapetype id="_x0000_t202" coordsize="21600,21600" o:spt="202" path="m,l,21600r21600,l21600,xe">
            <v:stroke joinstyle="miter"/>
            <v:path gradientshapeok="t" o:connecttype="rect"/>
          </v:shapetype>
          <v:shape id="_x0000_s1028" type="#_x0000_t202" style="position:absolute;left:0;text-align:left;margin-left:30.25pt;margin-top:10.05pt;width:315.15pt;height:51.3pt;z-index:251663360;mso-position-horizontal-relative:text;mso-position-vertical-relative:text;mso-width-relative:margin;mso-height-relative:margin" stroked="f">
            <v:textbox>
              <w:txbxContent>
                <w:p w:rsidR="007B0DD5" w:rsidRDefault="00AB504A">
                  <w:pPr>
                    <w:tabs>
                      <w:tab w:val="left" w:pos="1368"/>
                    </w:tabs>
                    <w:overflowPunct w:val="0"/>
                    <w:autoSpaceDE w:val="0"/>
                    <w:autoSpaceDN w:val="0"/>
                    <w:adjustRightInd w:val="0"/>
                    <w:spacing w:after="0" w:line="240" w:lineRule="auto"/>
                    <w:jc w:val="both"/>
                    <w:textAlignment w:val="baseline"/>
                    <w:rPr>
                      <w:rFonts w:ascii="Arial" w:hAnsi="Arial" w:cs="Arial"/>
                      <w:sz w:val="18"/>
                      <w:szCs w:val="18"/>
                    </w:rPr>
                  </w:pPr>
                  <w:r>
                    <w:rPr>
                      <w:sz w:val="18"/>
                      <w:szCs w:val="18"/>
                    </w:rPr>
                    <w:t xml:space="preserve">Tembusan disampaikan kepada </w:t>
                  </w:r>
                  <w:proofErr w:type="gramStart"/>
                  <w:r>
                    <w:rPr>
                      <w:sz w:val="18"/>
                      <w:szCs w:val="18"/>
                    </w:rPr>
                    <w:t>Yth :</w:t>
                  </w:r>
                  <w:proofErr w:type="gramEnd"/>
                </w:p>
                <w:p w:rsidR="007B0DD5" w:rsidRDefault="00AB504A">
                  <w:pPr>
                    <w:pStyle w:val="ListParagraph1"/>
                    <w:numPr>
                      <w:ilvl w:val="0"/>
                      <w:numId w:val="1"/>
                    </w:numPr>
                    <w:tabs>
                      <w:tab w:val="clear" w:pos="360"/>
                      <w:tab w:val="left" w:pos="284"/>
                      <w:tab w:val="left" w:pos="1368"/>
                    </w:tabs>
                    <w:overflowPunct w:val="0"/>
                    <w:autoSpaceDE w:val="0"/>
                    <w:autoSpaceDN w:val="0"/>
                    <w:adjustRightInd w:val="0"/>
                    <w:spacing w:after="0" w:line="240" w:lineRule="auto"/>
                    <w:jc w:val="both"/>
                    <w:textAlignment w:val="baseline"/>
                    <w:rPr>
                      <w:rFonts w:cstheme="minorHAnsi"/>
                      <w:sz w:val="18"/>
                      <w:szCs w:val="18"/>
                      <w:lang w:val="it-IT"/>
                    </w:rPr>
                  </w:pPr>
                  <w:r>
                    <w:rPr>
                      <w:rFonts w:cstheme="minorHAnsi"/>
                      <w:sz w:val="18"/>
                      <w:szCs w:val="18"/>
                    </w:rPr>
                    <w:t>Bapak Gubernur Sumatera Barat di Padang</w:t>
                  </w:r>
                </w:p>
                <w:p w:rsidR="007B0DD5" w:rsidRDefault="00AB504A">
                  <w:pPr>
                    <w:pStyle w:val="ListParagraph1"/>
                    <w:numPr>
                      <w:ilvl w:val="0"/>
                      <w:numId w:val="1"/>
                    </w:numPr>
                    <w:tabs>
                      <w:tab w:val="clear" w:pos="360"/>
                      <w:tab w:val="left" w:pos="284"/>
                      <w:tab w:val="left" w:pos="1368"/>
                    </w:tabs>
                    <w:overflowPunct w:val="0"/>
                    <w:autoSpaceDE w:val="0"/>
                    <w:autoSpaceDN w:val="0"/>
                    <w:adjustRightInd w:val="0"/>
                    <w:spacing w:after="0" w:line="240" w:lineRule="auto"/>
                    <w:jc w:val="both"/>
                    <w:textAlignment w:val="baseline"/>
                    <w:rPr>
                      <w:rFonts w:cstheme="minorHAnsi"/>
                      <w:sz w:val="18"/>
                      <w:szCs w:val="18"/>
                      <w:lang w:val="it-IT"/>
                    </w:rPr>
                  </w:pPr>
                  <w:r>
                    <w:rPr>
                      <w:rFonts w:cstheme="minorHAnsi"/>
                      <w:sz w:val="18"/>
                      <w:szCs w:val="18"/>
                      <w:lang w:val="it-IT"/>
                    </w:rPr>
                    <w:t xml:space="preserve">Kepala </w:t>
                  </w:r>
                  <w:r>
                    <w:rPr>
                      <w:rFonts w:cstheme="minorHAnsi"/>
                      <w:sz w:val="18"/>
                      <w:szCs w:val="18"/>
                      <w:lang w:val="it-IT"/>
                    </w:rPr>
                    <w:t>BPKP Perwakilan Provinsi Sumatera Barat di Padang</w:t>
                  </w:r>
                </w:p>
                <w:p w:rsidR="007B0DD5" w:rsidRDefault="00AB504A">
                  <w:pPr>
                    <w:numPr>
                      <w:ilvl w:val="0"/>
                      <w:numId w:val="1"/>
                    </w:numPr>
                    <w:tabs>
                      <w:tab w:val="clear" w:pos="360"/>
                      <w:tab w:val="left" w:pos="284"/>
                      <w:tab w:val="left" w:pos="1368"/>
                    </w:tabs>
                    <w:overflowPunct w:val="0"/>
                    <w:autoSpaceDE w:val="0"/>
                    <w:autoSpaceDN w:val="0"/>
                    <w:adjustRightInd w:val="0"/>
                    <w:spacing w:after="0" w:line="240" w:lineRule="auto"/>
                    <w:jc w:val="both"/>
                    <w:textAlignment w:val="baseline"/>
                    <w:rPr>
                      <w:rFonts w:cstheme="minorHAnsi"/>
                      <w:sz w:val="18"/>
                      <w:szCs w:val="18"/>
                    </w:rPr>
                  </w:pPr>
                  <w:r>
                    <w:rPr>
                      <w:rFonts w:cstheme="minorHAnsi"/>
                      <w:sz w:val="18"/>
                      <w:szCs w:val="18"/>
                    </w:rPr>
                    <w:t xml:space="preserve">Arsip </w:t>
                  </w:r>
                </w:p>
                <w:p w:rsidR="007B0DD5" w:rsidRDefault="007B0DD5"/>
                <w:p w:rsidR="007B0DD5" w:rsidRDefault="007B0DD5"/>
              </w:txbxContent>
            </v:textbox>
          </v:shape>
        </w:pict>
      </w:r>
    </w:p>
    <w:p w:rsidR="007B0DD5" w:rsidRDefault="00AB504A">
      <w:pPr>
        <w:rPr>
          <w:rFonts w:ascii="Arial" w:hAnsi="Arial" w:cs="Arial"/>
          <w:b/>
        </w:rPr>
      </w:pPr>
      <w:r>
        <w:rPr>
          <w:rFonts w:ascii="Arial" w:hAnsi="Arial" w:cs="Arial"/>
          <w:b/>
        </w:rPr>
        <w:lastRenderedPageBreak/>
        <w:t>Lampiran</w:t>
      </w:r>
    </w:p>
    <w:p w:rsidR="007B0DD5" w:rsidRDefault="00AB504A">
      <w:pPr>
        <w:spacing w:line="360" w:lineRule="auto"/>
        <w:jc w:val="both"/>
        <w:rPr>
          <w:rFonts w:ascii="Arial" w:hAnsi="Arial" w:cs="Arial"/>
        </w:rPr>
      </w:pPr>
      <w:r>
        <w:rPr>
          <w:rFonts w:ascii="Arial" w:hAnsi="Arial" w:cs="Arial"/>
        </w:rPr>
        <w:t xml:space="preserve">Saran peningkatan Maturitas Penyelenggaraan SPIP Provinsi Sumatera </w:t>
      </w:r>
      <w:proofErr w:type="gramStart"/>
      <w:r>
        <w:rPr>
          <w:rFonts w:ascii="Arial" w:hAnsi="Arial" w:cs="Arial"/>
        </w:rPr>
        <w:t>Barat :</w:t>
      </w:r>
      <w:proofErr w:type="gramEnd"/>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Membangun komitmen yang tinggi untuk menyelenggarakan SPIP di lingkungan Pemerintah Provinsi Sumatera Barat</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Memb</w:t>
      </w:r>
      <w:r>
        <w:rPr>
          <w:rFonts w:ascii="Arial" w:hAnsi="Arial" w:cs="Arial"/>
        </w:rPr>
        <w:t>angun dan menyusun berbagai infrastruktur dalam penyelenggaraan SPIP di lingkungan Pemerintah Provinsi Sumatera Barat, antara lain seluruh OPD agar:</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Mengevaluasi penerapan aturan perilaku (kode etik) organisasi dan melakukan pemantauan secara otomatis</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Pene</w:t>
      </w:r>
      <w:r>
        <w:rPr>
          <w:rFonts w:ascii="Arial" w:hAnsi="Arial" w:cs="Arial"/>
        </w:rPr>
        <w:t xml:space="preserve">mpatan pejabat sesuai standar kompetensi atas setiap tugas dan fungsi untuk masing-masing posisi </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Mengevaluasi kebijakan/prosedur dan implementasinya serta dikembangkan secara terus menerus serta melakukan pemantauan secara otomatis/online</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Melakukan prosed</w:t>
      </w:r>
      <w:r>
        <w:rPr>
          <w:rFonts w:ascii="Arial" w:hAnsi="Arial" w:cs="Arial"/>
        </w:rPr>
        <w:t>ur pendelegasian wewenang dan tanggungjawab pimpinan unit organisasi secara berkala dan melakukan pemantauan secara otomatis</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 xml:space="preserve">Melakukan evaluasi atas kebijakan tentang pembinaan sumber daya dan kesesuaian pelaksanaan secara berkala serta melakukan </w:t>
      </w:r>
      <w:r>
        <w:rPr>
          <w:rFonts w:ascii="Arial" w:hAnsi="Arial" w:cs="Arial"/>
        </w:rPr>
        <w:t>pemantauan secara otomatis</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Melakukan dokumentasi atas Sistem Pengendalian Intern serta transaksi dan kejadian penting</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Memiliki kebijakan/prosedur atau pedoman infokom/kehumasan untuk memperoleh informasi yang penting dalam mencapai tujuan instansi</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Memiliki</w:t>
      </w:r>
      <w:r>
        <w:rPr>
          <w:rFonts w:ascii="Arial" w:hAnsi="Arial" w:cs="Arial"/>
        </w:rPr>
        <w:t xml:space="preserve"> strategi/kebijakan/prosedur pemantauan berkelanjutan</w:t>
      </w:r>
    </w:p>
    <w:p w:rsidR="007B0DD5" w:rsidRDefault="00AB504A">
      <w:pPr>
        <w:pStyle w:val="ListParagraph1"/>
        <w:numPr>
          <w:ilvl w:val="0"/>
          <w:numId w:val="3"/>
        </w:numPr>
        <w:spacing w:line="360" w:lineRule="auto"/>
        <w:ind w:left="851" w:hanging="425"/>
        <w:jc w:val="both"/>
        <w:rPr>
          <w:rFonts w:ascii="Arial" w:hAnsi="Arial" w:cs="Arial"/>
        </w:rPr>
      </w:pPr>
      <w:r>
        <w:rPr>
          <w:rFonts w:ascii="Arial" w:hAnsi="Arial" w:cs="Arial"/>
        </w:rPr>
        <w:t>Memiliki kebijakan/pedoman/prosedur untuk melakukan evaluasi pengendalian intern secara terpisah</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 xml:space="preserve">Mensosialisasikan SPIP termasuk kebijakan dan prosedur kepada seluruh pegawai agar mereka memahami </w:t>
      </w:r>
      <w:r>
        <w:rPr>
          <w:rFonts w:ascii="Arial" w:hAnsi="Arial" w:cs="Arial"/>
        </w:rPr>
        <w:t>pentingnya SPIP dan terbangun kepeduliannya untuk ber SPIP</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Menyusun rencana pengembangan dan penyelenggaraab SPIP secara komprehensif dan mengembangkan pengendalian intern secara disiplin pada seluruh kegiatan.</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 xml:space="preserve">Mengidentifikasi dan memilih personil khusus </w:t>
      </w:r>
      <w:r>
        <w:rPr>
          <w:rFonts w:ascii="Arial" w:hAnsi="Arial" w:cs="Arial"/>
        </w:rPr>
        <w:t>Satgas SPIP untuk menjadi pelaksana awal/penggerak SPIP, melakukan pelatihan yang memadai, dan memberi dukungan sumber daya yang memadai untuk Satgas SPIP</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Mempercepat penyelenggaraan SPIP sesuai Inpres Nomor 4 tahun 2011 dengan menginstruksikan kepada para</w:t>
      </w:r>
      <w:r>
        <w:rPr>
          <w:rFonts w:ascii="Arial" w:hAnsi="Arial" w:cs="Arial"/>
        </w:rPr>
        <w:t xml:space="preserve"> Kepala OPD untuk membentuk Satgas SPIP di lingkungan masing-masing OPD dan mengefektifkan peran Satgas SPIP tingkat Propinsi sehingga mampu memetakan masalah dan membuat </w:t>
      </w:r>
      <w:r>
        <w:rPr>
          <w:rFonts w:ascii="Arial" w:hAnsi="Arial" w:cs="Arial"/>
          <w:i/>
        </w:rPr>
        <w:t>Action Plan</w:t>
      </w:r>
      <w:r>
        <w:rPr>
          <w:rFonts w:ascii="Arial" w:hAnsi="Arial" w:cs="Arial"/>
        </w:rPr>
        <w:t xml:space="preserve">/RTP atas permasalahan terkait </w:t>
      </w:r>
      <w:r>
        <w:rPr>
          <w:rFonts w:ascii="Arial" w:hAnsi="Arial" w:cs="Arial"/>
        </w:rPr>
        <w:lastRenderedPageBreak/>
        <w:t>dengan pengelolaan keuangan maupun pelaksan</w:t>
      </w:r>
      <w:r>
        <w:rPr>
          <w:rFonts w:ascii="Arial" w:hAnsi="Arial" w:cs="Arial"/>
        </w:rPr>
        <w:t>aan penyelenggaraan tugas pokok dan fungsi Pemerintah Provinsi Sumatera Barat</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Mengimplementasikan SPIP dalam penyelenggaraan tugas pokok dan fungsi di lingkungan masing-masing OPD maupun Pemerintah Daerah Provinsi Sumatera Barat</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Mengimplementasikan kebijak</w:t>
      </w:r>
      <w:r>
        <w:rPr>
          <w:rFonts w:ascii="Arial" w:hAnsi="Arial" w:cs="Arial"/>
        </w:rPr>
        <w:t>an dan SOP secara konsisten di semua tingkatan organisasi/unit organisasi setelah terlebih dahulu mensosialisasikannya</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Mendokumentasikan pengendalian intern secara rapi, terstruktur, rutin dan konsisten</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Meningkatkan kesadaran pimpinan OPD di semua tingkata</w:t>
      </w:r>
      <w:r>
        <w:rPr>
          <w:rFonts w:ascii="Arial" w:hAnsi="Arial" w:cs="Arial"/>
        </w:rPr>
        <w:t>n tentang perlunya pengendalian intern sebagai bagian integral dari pelaksanaan kegiatan</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Mendorong Kepala OPD untuk melakukan evaluasi atas efektifitas pengendalian secara periodik</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Memastikan bahwa risiko menjadi pertimbangan dan dimasukkan sebagai kriteri</w:t>
      </w:r>
      <w:r>
        <w:rPr>
          <w:rFonts w:ascii="Arial" w:hAnsi="Arial" w:cs="Arial"/>
        </w:rPr>
        <w:t>a rutin dalam semua pengambilan keputusan</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Mewajibkan Kepala OPD maupun Satgas SPIP tingkat Propinsi melaporkan penyelenggaraan SPIP secara berkala sebagai bagian penting bagi reviu Kepala Daerah</w:t>
      </w:r>
    </w:p>
    <w:p w:rsidR="007B0DD5" w:rsidRDefault="00AB504A">
      <w:pPr>
        <w:pStyle w:val="ListParagraph1"/>
        <w:numPr>
          <w:ilvl w:val="0"/>
          <w:numId w:val="2"/>
        </w:numPr>
        <w:spacing w:line="360" w:lineRule="auto"/>
        <w:ind w:left="426"/>
        <w:jc w:val="both"/>
        <w:rPr>
          <w:rFonts w:ascii="Arial" w:hAnsi="Arial" w:cs="Arial"/>
        </w:rPr>
      </w:pPr>
      <w:r>
        <w:rPr>
          <w:rFonts w:ascii="Arial" w:hAnsi="Arial" w:cs="Arial"/>
        </w:rPr>
        <w:t>Melakukan evaluasi dan monitoring/pemantauan secara berkelanj</w:t>
      </w:r>
      <w:r>
        <w:rPr>
          <w:rFonts w:ascii="Arial" w:hAnsi="Arial" w:cs="Arial"/>
        </w:rPr>
        <w:t>utan atas implementasi penyelenggaraan SPIP</w:t>
      </w:r>
    </w:p>
    <w:p w:rsidR="007B0DD5" w:rsidRDefault="007B0DD5">
      <w:pPr>
        <w:pStyle w:val="ListParagraph1"/>
        <w:spacing w:line="360" w:lineRule="auto"/>
        <w:ind w:left="426"/>
        <w:jc w:val="both"/>
        <w:rPr>
          <w:rFonts w:ascii="Arial" w:hAnsi="Arial" w:cs="Arial"/>
        </w:rPr>
      </w:pPr>
    </w:p>
    <w:tbl>
      <w:tblPr>
        <w:tblW w:w="4678" w:type="dxa"/>
        <w:tblInd w:w="4928" w:type="dxa"/>
        <w:tblLayout w:type="fixed"/>
        <w:tblLook w:val="04A0"/>
      </w:tblPr>
      <w:tblGrid>
        <w:gridCol w:w="4678"/>
      </w:tblGrid>
      <w:tr w:rsidR="007B0DD5">
        <w:tc>
          <w:tcPr>
            <w:tcW w:w="4678" w:type="dxa"/>
          </w:tcPr>
          <w:p w:rsidR="007B0DD5" w:rsidRDefault="00AB504A">
            <w:pPr>
              <w:spacing w:after="0"/>
              <w:jc w:val="center"/>
              <w:rPr>
                <w:rFonts w:ascii="Arial" w:hAnsi="Arial" w:cs="Arial"/>
                <w:b/>
              </w:rPr>
            </w:pPr>
            <w:r>
              <w:rPr>
                <w:rFonts w:ascii="Arial" w:hAnsi="Arial" w:cs="Arial"/>
                <w:b/>
              </w:rPr>
              <w:t>SEKRETARIS DAERAH,</w:t>
            </w: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AB504A">
            <w:pPr>
              <w:spacing w:after="0"/>
              <w:jc w:val="center"/>
              <w:rPr>
                <w:rFonts w:ascii="Arial" w:hAnsi="Arial" w:cs="Arial"/>
                <w:b/>
              </w:rPr>
            </w:pPr>
            <w:r>
              <w:rPr>
                <w:rFonts w:ascii="Arial" w:hAnsi="Arial" w:cs="Arial"/>
                <w:b/>
              </w:rPr>
              <w:t>Dr. H. ALI ASMAR, MPd</w:t>
            </w:r>
          </w:p>
        </w:tc>
      </w:tr>
      <w:tr w:rsidR="007B0DD5">
        <w:tc>
          <w:tcPr>
            <w:tcW w:w="4678" w:type="dxa"/>
          </w:tcPr>
          <w:p w:rsidR="007B0DD5" w:rsidRDefault="00AB504A">
            <w:pPr>
              <w:spacing w:after="0"/>
              <w:jc w:val="center"/>
              <w:rPr>
                <w:rFonts w:ascii="Arial" w:hAnsi="Arial" w:cs="Arial"/>
              </w:rPr>
            </w:pPr>
            <w:r>
              <w:rPr>
                <w:rFonts w:ascii="Arial" w:hAnsi="Arial" w:cs="Arial"/>
              </w:rPr>
              <w:t>Pembina Utama</w:t>
            </w:r>
          </w:p>
          <w:p w:rsidR="007B0DD5" w:rsidRDefault="00AB504A">
            <w:pPr>
              <w:spacing w:after="0"/>
              <w:jc w:val="center"/>
              <w:rPr>
                <w:rFonts w:ascii="Arial" w:hAnsi="Arial" w:cs="Arial"/>
              </w:rPr>
            </w:pPr>
            <w:r>
              <w:rPr>
                <w:rFonts w:ascii="Arial" w:hAnsi="Arial" w:cs="Arial"/>
              </w:rPr>
              <w:t>NIP. 19580705 197903 1 004</w:t>
            </w:r>
          </w:p>
        </w:tc>
      </w:tr>
    </w:tbl>
    <w:p w:rsidR="007B0DD5" w:rsidRDefault="007B0DD5">
      <w:pPr>
        <w:pStyle w:val="ListParagraph1"/>
        <w:spacing w:line="360" w:lineRule="auto"/>
        <w:ind w:left="426"/>
        <w:jc w:val="both"/>
        <w:rPr>
          <w:rFonts w:ascii="Arial" w:hAnsi="Arial" w:cs="Arial"/>
        </w:rPr>
      </w:pPr>
    </w:p>
    <w:p w:rsidR="007B0DD5" w:rsidRDefault="007B0DD5">
      <w:pPr>
        <w:spacing w:line="360" w:lineRule="auto"/>
        <w:ind w:left="66"/>
        <w:jc w:val="both"/>
        <w:rPr>
          <w:rFonts w:ascii="Arial" w:hAnsi="Arial" w:cs="Arial"/>
        </w:rPr>
      </w:pPr>
    </w:p>
    <w:p w:rsidR="007B0DD5" w:rsidRDefault="007B0DD5">
      <w:pPr>
        <w:spacing w:after="0" w:line="360" w:lineRule="auto"/>
        <w:ind w:firstLine="567"/>
        <w:jc w:val="both"/>
        <w:rPr>
          <w:rFonts w:cstheme="minorHAnsi"/>
          <w:sz w:val="24"/>
          <w:szCs w:val="24"/>
        </w:rPr>
      </w:pPr>
    </w:p>
    <w:p w:rsidR="007B0DD5" w:rsidRDefault="007B0DD5">
      <w:pPr>
        <w:rPr>
          <w:rFonts w:cstheme="minorHAnsi"/>
          <w:sz w:val="24"/>
          <w:szCs w:val="24"/>
        </w:rPr>
      </w:pPr>
    </w:p>
    <w:p w:rsidR="007B0DD5" w:rsidRDefault="007B0DD5">
      <w:pPr>
        <w:rPr>
          <w:rFonts w:cstheme="minorHAnsi"/>
          <w:sz w:val="24"/>
          <w:szCs w:val="24"/>
        </w:rPr>
      </w:pPr>
    </w:p>
    <w:p w:rsidR="007B0DD5" w:rsidRDefault="007B0DD5">
      <w:pPr>
        <w:rPr>
          <w:rFonts w:cstheme="minorHAnsi"/>
          <w:sz w:val="24"/>
          <w:szCs w:val="24"/>
        </w:rPr>
      </w:pPr>
    </w:p>
    <w:p w:rsidR="007B0DD5" w:rsidRDefault="00AB504A">
      <w:pPr>
        <w:pStyle w:val="Heading2"/>
        <w:ind w:left="720" w:right="23"/>
        <w:jc w:val="center"/>
        <w:rPr>
          <w:rFonts w:ascii="Times New Roman" w:hAnsi="Times New Roman"/>
          <w:bCs w:val="0"/>
          <w:color w:val="000000"/>
          <w:sz w:val="36"/>
          <w:szCs w:val="36"/>
        </w:rPr>
      </w:pPr>
      <w:r>
        <w:rPr>
          <w:noProof/>
        </w:rPr>
        <w:lastRenderedPageBreak/>
        <w:drawing>
          <wp:anchor distT="0" distB="0" distL="114300" distR="114300" simplePos="0" relativeHeight="251668480" behindDoc="0" locked="0" layoutInCell="1" allowOverlap="1">
            <wp:simplePos x="0" y="0"/>
            <wp:positionH relativeFrom="column">
              <wp:posOffset>-207010</wp:posOffset>
            </wp:positionH>
            <wp:positionV relativeFrom="paragraph">
              <wp:posOffset>61595</wp:posOffset>
            </wp:positionV>
            <wp:extent cx="782320" cy="862965"/>
            <wp:effectExtent l="19050" t="0" r="0"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9"/>
                    <a:srcRect/>
                    <a:stretch>
                      <a:fillRect/>
                    </a:stretch>
                  </pic:blipFill>
                  <pic:spPr>
                    <a:xfrm>
                      <a:off x="0" y="0"/>
                      <a:ext cx="782320" cy="862965"/>
                    </a:xfrm>
                    <a:prstGeom prst="rect">
                      <a:avLst/>
                    </a:prstGeom>
                    <a:noFill/>
                  </pic:spPr>
                </pic:pic>
              </a:graphicData>
            </a:graphic>
          </wp:anchor>
        </w:drawing>
      </w:r>
      <w:r>
        <w:rPr>
          <w:rFonts w:ascii="Times New Roman" w:hAnsi="Times New Roman"/>
          <w:color w:val="000000"/>
          <w:sz w:val="36"/>
          <w:szCs w:val="36"/>
        </w:rPr>
        <w:t>PEMERINTAH PROVINSI SUMATERA BARAT</w:t>
      </w:r>
    </w:p>
    <w:p w:rsidR="007B0DD5" w:rsidRDefault="00AB504A">
      <w:pPr>
        <w:pStyle w:val="Subtitle"/>
        <w:tabs>
          <w:tab w:val="center" w:pos="4668"/>
        </w:tabs>
        <w:ind w:right="23"/>
        <w:jc w:val="left"/>
        <w:rPr>
          <w:rFonts w:ascii="Times New Roman" w:hAnsi="Times New Roman"/>
          <w:b/>
          <w:bCs/>
          <w:color w:val="000000"/>
          <w:sz w:val="44"/>
        </w:rPr>
      </w:pPr>
      <w:r>
        <w:rPr>
          <w:b/>
          <w:bCs/>
          <w:color w:val="000000"/>
          <w:sz w:val="44"/>
        </w:rPr>
        <w:tab/>
      </w:r>
      <w:r>
        <w:rPr>
          <w:rFonts w:ascii="Times New Roman" w:hAnsi="Times New Roman"/>
          <w:b/>
          <w:bCs/>
          <w:color w:val="000000"/>
          <w:sz w:val="44"/>
        </w:rPr>
        <w:t>I N S P E K T O R A T</w:t>
      </w:r>
    </w:p>
    <w:p w:rsidR="007B0DD5" w:rsidRDefault="00AB504A">
      <w:pPr>
        <w:pStyle w:val="BodyText"/>
        <w:spacing w:after="0"/>
        <w:ind w:right="23"/>
        <w:jc w:val="center"/>
        <w:rPr>
          <w:color w:val="000000"/>
        </w:rPr>
      </w:pPr>
      <w:r>
        <w:rPr>
          <w:color w:val="000000"/>
        </w:rPr>
        <w:t xml:space="preserve">             Jln. Nipah No.51 Telp</w:t>
      </w:r>
      <w:proofErr w:type="gramStart"/>
      <w:r>
        <w:rPr>
          <w:color w:val="000000"/>
        </w:rPr>
        <w:t>.(</w:t>
      </w:r>
      <w:proofErr w:type="gramEnd"/>
      <w:r>
        <w:rPr>
          <w:color w:val="000000"/>
        </w:rPr>
        <w:t xml:space="preserve">0751) 31961-39263, Fax (0751) 31841 </w:t>
      </w:r>
    </w:p>
    <w:p w:rsidR="007B0DD5" w:rsidRDefault="00AB504A">
      <w:pPr>
        <w:pStyle w:val="BodyText"/>
        <w:spacing w:after="0"/>
        <w:ind w:right="23"/>
        <w:jc w:val="center"/>
        <w:rPr>
          <w:color w:val="000000"/>
        </w:rPr>
      </w:pPr>
      <w:r>
        <w:rPr>
          <w:color w:val="000000"/>
        </w:rPr>
        <w:t xml:space="preserve">     e-</w:t>
      </w:r>
      <w:proofErr w:type="gramStart"/>
      <w:r>
        <w:rPr>
          <w:color w:val="000000"/>
        </w:rPr>
        <w:t>mail :</w:t>
      </w:r>
      <w:proofErr w:type="gramEnd"/>
      <w:r>
        <w:rPr>
          <w:color w:val="000000"/>
        </w:rPr>
        <w:t xml:space="preserve"> Bawasda@ Sumbarprov.go.id</w:t>
      </w:r>
    </w:p>
    <w:p w:rsidR="007B0DD5" w:rsidRDefault="00AB504A">
      <w:pPr>
        <w:pStyle w:val="BodyText"/>
        <w:spacing w:after="0"/>
        <w:ind w:right="23"/>
        <w:jc w:val="center"/>
        <w:rPr>
          <w:b/>
          <w:bCs/>
          <w:color w:val="000000"/>
          <w:sz w:val="22"/>
        </w:rPr>
      </w:pPr>
      <w:r>
        <w:rPr>
          <w:b/>
          <w:bCs/>
          <w:color w:val="000000"/>
          <w:sz w:val="22"/>
        </w:rPr>
        <w:t xml:space="preserve">     PADANG 25118</w:t>
      </w:r>
    </w:p>
    <w:p w:rsidR="007B0DD5" w:rsidRDefault="007B0DD5">
      <w:pPr>
        <w:spacing w:after="0"/>
        <w:jc w:val="center"/>
        <w:rPr>
          <w:rFonts w:ascii="Tahoma" w:hAnsi="Tahoma" w:cs="Tahoma"/>
          <w:b/>
          <w:bCs/>
          <w:sz w:val="28"/>
          <w:szCs w:val="16"/>
        </w:rPr>
      </w:pPr>
      <w:r w:rsidRPr="007B0DD5">
        <w:pict>
          <v:line id="_x0000_s1032" style="position:absolute;left:0;text-align:left;z-index:251669504;mso-width-relative:page;mso-height-relative:page" from="-15pt,9.4pt" to="493.5pt,9.4pt" strokeweight="4.5pt">
            <v:stroke linestyle="thinThick"/>
          </v:line>
        </w:pict>
      </w:r>
    </w:p>
    <w:p w:rsidR="007B0DD5" w:rsidRDefault="00AB504A">
      <w:pPr>
        <w:pStyle w:val="BodyText"/>
        <w:ind w:right="23"/>
        <w:jc w:val="center"/>
        <w:rPr>
          <w:rFonts w:ascii="Arial" w:hAnsi="Arial" w:cs="Arial"/>
          <w:b/>
          <w:bCs/>
          <w:sz w:val="24"/>
          <w:szCs w:val="24"/>
        </w:rPr>
      </w:pPr>
      <w:r>
        <w:rPr>
          <w:rFonts w:ascii="Arial" w:hAnsi="Arial" w:cs="Arial"/>
          <w:b/>
          <w:bCs/>
          <w:sz w:val="24"/>
          <w:szCs w:val="24"/>
        </w:rPr>
        <w:t>NOTA DINAS</w:t>
      </w:r>
    </w:p>
    <w:p w:rsidR="007B0DD5" w:rsidRDefault="007B0DD5">
      <w:pPr>
        <w:pStyle w:val="BodyText"/>
        <w:ind w:right="23"/>
        <w:jc w:val="center"/>
        <w:rPr>
          <w:rFonts w:ascii="Arial" w:hAnsi="Arial" w:cs="Arial"/>
          <w:b/>
          <w:bCs/>
          <w:sz w:val="24"/>
          <w:szCs w:val="24"/>
        </w:rPr>
      </w:pPr>
    </w:p>
    <w:tbl>
      <w:tblPr>
        <w:tblW w:w="9615" w:type="dxa"/>
        <w:tblInd w:w="-318" w:type="dxa"/>
        <w:tblBorders>
          <w:bottom w:val="single" w:sz="2" w:space="0" w:color="auto"/>
        </w:tblBorders>
        <w:tblLayout w:type="fixed"/>
        <w:tblLook w:val="04A0"/>
      </w:tblPr>
      <w:tblGrid>
        <w:gridCol w:w="1156"/>
        <w:gridCol w:w="344"/>
        <w:gridCol w:w="8115"/>
      </w:tblGrid>
      <w:tr w:rsidR="007B0DD5">
        <w:trPr>
          <w:trHeight w:val="258"/>
        </w:trPr>
        <w:tc>
          <w:tcPr>
            <w:tcW w:w="1156"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Kepada</w:t>
            </w:r>
          </w:p>
        </w:tc>
        <w:tc>
          <w:tcPr>
            <w:tcW w:w="344" w:type="dxa"/>
            <w:tcBorders>
              <w:top w:val="nil"/>
              <w:left w:val="nil"/>
              <w:bottom w:val="nil"/>
              <w:right w:val="nil"/>
            </w:tcBorders>
          </w:tcPr>
          <w:p w:rsidR="007B0DD5" w:rsidRDefault="00AB504A">
            <w:pPr>
              <w:pStyle w:val="BodyText"/>
              <w:spacing w:after="0" w:line="276" w:lineRule="auto"/>
              <w:ind w:right="23"/>
              <w:jc w:val="center"/>
              <w:rPr>
                <w:rFonts w:ascii="Arial" w:hAnsi="Arial" w:cs="Arial"/>
                <w:bCs/>
                <w:sz w:val="22"/>
                <w:szCs w:val="22"/>
              </w:rPr>
            </w:pPr>
            <w:r>
              <w:rPr>
                <w:rFonts w:ascii="Arial" w:hAnsi="Arial" w:cs="Arial"/>
                <w:bCs/>
                <w:sz w:val="22"/>
                <w:szCs w:val="22"/>
              </w:rPr>
              <w:t>:</w:t>
            </w:r>
          </w:p>
        </w:tc>
        <w:tc>
          <w:tcPr>
            <w:tcW w:w="8115"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Yth. Bapak Sekretaris Daerah Provinsi Sumatera Barat</w:t>
            </w:r>
          </w:p>
        </w:tc>
      </w:tr>
      <w:tr w:rsidR="007B0DD5">
        <w:trPr>
          <w:trHeight w:val="258"/>
        </w:trPr>
        <w:tc>
          <w:tcPr>
            <w:tcW w:w="1156"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Dari</w:t>
            </w:r>
          </w:p>
        </w:tc>
        <w:tc>
          <w:tcPr>
            <w:tcW w:w="344" w:type="dxa"/>
            <w:tcBorders>
              <w:top w:val="nil"/>
              <w:left w:val="nil"/>
              <w:bottom w:val="nil"/>
              <w:right w:val="nil"/>
            </w:tcBorders>
          </w:tcPr>
          <w:p w:rsidR="007B0DD5" w:rsidRDefault="00AB504A">
            <w:pPr>
              <w:pStyle w:val="BodyText"/>
              <w:spacing w:after="0" w:line="276" w:lineRule="auto"/>
              <w:ind w:right="23"/>
              <w:jc w:val="center"/>
              <w:rPr>
                <w:rFonts w:ascii="Arial" w:hAnsi="Arial" w:cs="Arial"/>
                <w:bCs/>
                <w:sz w:val="22"/>
                <w:szCs w:val="22"/>
              </w:rPr>
            </w:pPr>
            <w:r>
              <w:rPr>
                <w:rFonts w:ascii="Arial" w:hAnsi="Arial" w:cs="Arial"/>
                <w:bCs/>
                <w:sz w:val="22"/>
                <w:szCs w:val="22"/>
              </w:rPr>
              <w:t>:</w:t>
            </w:r>
          </w:p>
        </w:tc>
        <w:tc>
          <w:tcPr>
            <w:tcW w:w="8115"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Inspektur Daerah Provinsi Sumatera Barat</w:t>
            </w:r>
          </w:p>
        </w:tc>
      </w:tr>
      <w:tr w:rsidR="007B0DD5">
        <w:trPr>
          <w:trHeight w:val="278"/>
        </w:trPr>
        <w:tc>
          <w:tcPr>
            <w:tcW w:w="1156"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Tanggal</w:t>
            </w:r>
          </w:p>
        </w:tc>
        <w:tc>
          <w:tcPr>
            <w:tcW w:w="344" w:type="dxa"/>
            <w:tcBorders>
              <w:top w:val="nil"/>
              <w:left w:val="nil"/>
              <w:bottom w:val="nil"/>
              <w:right w:val="nil"/>
            </w:tcBorders>
          </w:tcPr>
          <w:p w:rsidR="007B0DD5" w:rsidRDefault="00AB504A">
            <w:pPr>
              <w:pStyle w:val="BodyText"/>
              <w:spacing w:after="0" w:line="276" w:lineRule="auto"/>
              <w:ind w:right="23"/>
              <w:jc w:val="center"/>
              <w:rPr>
                <w:rFonts w:ascii="Arial" w:hAnsi="Arial" w:cs="Arial"/>
                <w:bCs/>
                <w:sz w:val="22"/>
                <w:szCs w:val="22"/>
              </w:rPr>
            </w:pPr>
            <w:r>
              <w:rPr>
                <w:rFonts w:ascii="Arial" w:hAnsi="Arial" w:cs="Arial"/>
                <w:bCs/>
                <w:sz w:val="22"/>
                <w:szCs w:val="22"/>
              </w:rPr>
              <w:t>:</w:t>
            </w:r>
          </w:p>
        </w:tc>
        <w:tc>
          <w:tcPr>
            <w:tcW w:w="8115"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 xml:space="preserve">      Februari  2017</w:t>
            </w:r>
          </w:p>
        </w:tc>
      </w:tr>
      <w:tr w:rsidR="007B0DD5">
        <w:trPr>
          <w:trHeight w:val="258"/>
        </w:trPr>
        <w:tc>
          <w:tcPr>
            <w:tcW w:w="1156"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Nomor</w:t>
            </w:r>
          </w:p>
        </w:tc>
        <w:tc>
          <w:tcPr>
            <w:tcW w:w="344" w:type="dxa"/>
            <w:tcBorders>
              <w:top w:val="nil"/>
              <w:left w:val="nil"/>
              <w:bottom w:val="nil"/>
              <w:right w:val="nil"/>
            </w:tcBorders>
          </w:tcPr>
          <w:p w:rsidR="007B0DD5" w:rsidRDefault="00AB504A">
            <w:pPr>
              <w:pStyle w:val="BodyText"/>
              <w:spacing w:after="0" w:line="276" w:lineRule="auto"/>
              <w:ind w:right="23"/>
              <w:jc w:val="center"/>
              <w:rPr>
                <w:rFonts w:ascii="Arial" w:hAnsi="Arial" w:cs="Arial"/>
                <w:bCs/>
                <w:sz w:val="22"/>
                <w:szCs w:val="22"/>
              </w:rPr>
            </w:pPr>
            <w:r>
              <w:rPr>
                <w:rFonts w:ascii="Arial" w:hAnsi="Arial" w:cs="Arial"/>
                <w:bCs/>
                <w:sz w:val="22"/>
                <w:szCs w:val="22"/>
              </w:rPr>
              <w:t>:</w:t>
            </w:r>
          </w:p>
        </w:tc>
        <w:tc>
          <w:tcPr>
            <w:tcW w:w="8115" w:type="dxa"/>
            <w:tcBorders>
              <w:top w:val="nil"/>
              <w:left w:val="nil"/>
              <w:bottom w:val="nil"/>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700/       /Insp-SE/2017</w:t>
            </w:r>
          </w:p>
        </w:tc>
      </w:tr>
      <w:tr w:rsidR="007B0DD5">
        <w:trPr>
          <w:trHeight w:val="361"/>
        </w:trPr>
        <w:tc>
          <w:tcPr>
            <w:tcW w:w="1156" w:type="dxa"/>
            <w:tcBorders>
              <w:top w:val="nil"/>
              <w:left w:val="nil"/>
              <w:bottom w:val="single" w:sz="2" w:space="0" w:color="auto"/>
              <w:right w:val="nil"/>
            </w:tcBorders>
          </w:tcPr>
          <w:p w:rsidR="007B0DD5" w:rsidRDefault="00AB504A">
            <w:pPr>
              <w:pStyle w:val="BodyText"/>
              <w:spacing w:after="0" w:line="276" w:lineRule="auto"/>
              <w:ind w:right="23"/>
              <w:jc w:val="both"/>
              <w:rPr>
                <w:rFonts w:ascii="Arial" w:hAnsi="Arial" w:cs="Arial"/>
                <w:bCs/>
                <w:sz w:val="22"/>
                <w:szCs w:val="22"/>
              </w:rPr>
            </w:pPr>
            <w:r>
              <w:rPr>
                <w:rFonts w:ascii="Arial" w:hAnsi="Arial" w:cs="Arial"/>
                <w:bCs/>
                <w:sz w:val="22"/>
                <w:szCs w:val="22"/>
              </w:rPr>
              <w:t>Perihal</w:t>
            </w:r>
          </w:p>
        </w:tc>
        <w:tc>
          <w:tcPr>
            <w:tcW w:w="344" w:type="dxa"/>
            <w:tcBorders>
              <w:top w:val="nil"/>
              <w:left w:val="nil"/>
              <w:bottom w:val="single" w:sz="2" w:space="0" w:color="auto"/>
              <w:right w:val="nil"/>
            </w:tcBorders>
          </w:tcPr>
          <w:p w:rsidR="007B0DD5" w:rsidRDefault="00AB504A">
            <w:pPr>
              <w:pStyle w:val="BodyText"/>
              <w:spacing w:after="0" w:line="276" w:lineRule="auto"/>
              <w:ind w:right="23"/>
              <w:jc w:val="center"/>
              <w:rPr>
                <w:rFonts w:ascii="Arial" w:hAnsi="Arial" w:cs="Arial"/>
                <w:b/>
                <w:bCs/>
                <w:sz w:val="22"/>
                <w:szCs w:val="22"/>
              </w:rPr>
            </w:pPr>
            <w:r>
              <w:rPr>
                <w:rFonts w:ascii="Arial" w:hAnsi="Arial" w:cs="Arial"/>
                <w:b/>
                <w:bCs/>
                <w:sz w:val="22"/>
                <w:szCs w:val="22"/>
              </w:rPr>
              <w:t>:</w:t>
            </w:r>
          </w:p>
        </w:tc>
        <w:tc>
          <w:tcPr>
            <w:tcW w:w="8115" w:type="dxa"/>
            <w:tcBorders>
              <w:top w:val="nil"/>
              <w:left w:val="nil"/>
              <w:bottom w:val="single" w:sz="2" w:space="0" w:color="auto"/>
              <w:right w:val="nil"/>
            </w:tcBorders>
          </w:tcPr>
          <w:p w:rsidR="007B0DD5" w:rsidRDefault="00AB504A">
            <w:pPr>
              <w:spacing w:after="0" w:line="360" w:lineRule="auto"/>
              <w:jc w:val="both"/>
              <w:rPr>
                <w:rFonts w:ascii="Arial" w:hAnsi="Arial" w:cs="Arial"/>
              </w:rPr>
            </w:pPr>
            <w:r>
              <w:rPr>
                <w:rFonts w:ascii="Arial" w:hAnsi="Arial" w:cs="Arial"/>
              </w:rPr>
              <w:t>Mohon Penandatanganan Surat Percepatan Peningkatan Maturitas Penyelenggaraan SPIP</w:t>
            </w:r>
          </w:p>
        </w:tc>
      </w:tr>
    </w:tbl>
    <w:p w:rsidR="007B0DD5" w:rsidRDefault="007B0DD5">
      <w:pPr>
        <w:rPr>
          <w:rFonts w:ascii="Arial" w:hAnsi="Arial" w:cs="Arial"/>
        </w:rPr>
      </w:pPr>
    </w:p>
    <w:p w:rsidR="007B0DD5" w:rsidRDefault="00AB504A">
      <w:pPr>
        <w:spacing w:after="0" w:line="360" w:lineRule="auto"/>
        <w:ind w:left="1134" w:firstLine="426"/>
        <w:jc w:val="both"/>
        <w:rPr>
          <w:rFonts w:ascii="Arial" w:hAnsi="Arial" w:cs="Arial"/>
        </w:rPr>
      </w:pPr>
      <w:r>
        <w:rPr>
          <w:rFonts w:ascii="Arial" w:hAnsi="Arial" w:cs="Arial"/>
        </w:rPr>
        <w:t xml:space="preserve">Sehubungan percepatan dalam rangka mencapai target RPJMN 2015-2019 yang menyatakan bahwa tingkat maturitas penyelenggaraan SPIP pada Pemda dan K/L ditargetkan berada di Level 3 dari 5 Level yang ada pada Tahun 2019, diharapkan seluruh OPD ikut serta dalam </w:t>
      </w:r>
      <w:r>
        <w:rPr>
          <w:rFonts w:ascii="Arial" w:hAnsi="Arial" w:cs="Arial"/>
        </w:rPr>
        <w:t xml:space="preserve">melaksanakan percepatan tersebut. </w:t>
      </w:r>
    </w:p>
    <w:p w:rsidR="007B0DD5" w:rsidRDefault="00AB504A">
      <w:pPr>
        <w:spacing w:after="0" w:line="360" w:lineRule="auto"/>
        <w:ind w:left="1134" w:firstLine="426"/>
        <w:jc w:val="both"/>
        <w:rPr>
          <w:rFonts w:ascii="Arial" w:hAnsi="Arial" w:cs="Arial"/>
        </w:rPr>
      </w:pPr>
      <w:r>
        <w:rPr>
          <w:rFonts w:ascii="Arial" w:hAnsi="Arial" w:cs="Arial"/>
        </w:rPr>
        <w:t xml:space="preserve">Untuk itu kami menyiapkan konsep </w:t>
      </w:r>
      <w:proofErr w:type="gramStart"/>
      <w:r>
        <w:rPr>
          <w:rFonts w:ascii="Arial" w:hAnsi="Arial" w:cs="Arial"/>
        </w:rPr>
        <w:t>surat</w:t>
      </w:r>
      <w:proofErr w:type="gramEnd"/>
      <w:r>
        <w:rPr>
          <w:rFonts w:ascii="Arial" w:hAnsi="Arial" w:cs="Arial"/>
        </w:rPr>
        <w:t xml:space="preserve"> percepatan peningkatan maturitas penyelenggaraan SPIP yang melibatkan seluruh OPD Provinsi Sumatera Barat. Apabila Bapak berkenan mohon kesediaan Bapak menandatangani </w:t>
      </w:r>
      <w:proofErr w:type="gramStart"/>
      <w:r>
        <w:rPr>
          <w:rFonts w:ascii="Arial" w:hAnsi="Arial" w:cs="Arial"/>
        </w:rPr>
        <w:t>surat</w:t>
      </w:r>
      <w:proofErr w:type="gramEnd"/>
      <w:r>
        <w:rPr>
          <w:rFonts w:ascii="Arial" w:hAnsi="Arial" w:cs="Arial"/>
        </w:rPr>
        <w:t xml:space="preserve"> tersebut.</w:t>
      </w:r>
    </w:p>
    <w:p w:rsidR="007B0DD5" w:rsidRDefault="00AB504A">
      <w:pPr>
        <w:spacing w:after="0" w:line="360" w:lineRule="auto"/>
        <w:ind w:left="1134" w:firstLine="426"/>
        <w:jc w:val="both"/>
        <w:rPr>
          <w:rFonts w:ascii="Arial" w:hAnsi="Arial" w:cs="Arial"/>
        </w:rPr>
      </w:pPr>
      <w:proofErr w:type="gramStart"/>
      <w:r>
        <w:rPr>
          <w:rFonts w:ascii="Arial" w:hAnsi="Arial" w:cs="Arial"/>
        </w:rPr>
        <w:t>Demikian kami sampaikan, atas perhatian Bapak diucapkan terimakasih.</w:t>
      </w:r>
      <w:proofErr w:type="gramEnd"/>
    </w:p>
    <w:p w:rsidR="007B0DD5" w:rsidRDefault="007B0DD5">
      <w:pPr>
        <w:rPr>
          <w:rFonts w:ascii="Arial" w:hAnsi="Arial" w:cs="Arial"/>
        </w:rPr>
      </w:pPr>
    </w:p>
    <w:p w:rsidR="007B0DD5" w:rsidRDefault="007B0DD5">
      <w:pPr>
        <w:rPr>
          <w:rFonts w:ascii="Arial" w:hAnsi="Arial" w:cs="Arial"/>
        </w:rPr>
      </w:pPr>
    </w:p>
    <w:tbl>
      <w:tblPr>
        <w:tblW w:w="4678" w:type="dxa"/>
        <w:tblInd w:w="4928" w:type="dxa"/>
        <w:tblLayout w:type="fixed"/>
        <w:tblLook w:val="04A0"/>
      </w:tblPr>
      <w:tblGrid>
        <w:gridCol w:w="4678"/>
      </w:tblGrid>
      <w:tr w:rsidR="007B0DD5">
        <w:tc>
          <w:tcPr>
            <w:tcW w:w="4678" w:type="dxa"/>
          </w:tcPr>
          <w:p w:rsidR="007B0DD5" w:rsidRDefault="00AB504A">
            <w:pPr>
              <w:spacing w:after="0"/>
              <w:jc w:val="center"/>
              <w:rPr>
                <w:rFonts w:ascii="Arial" w:hAnsi="Arial" w:cs="Arial"/>
                <w:b/>
              </w:rPr>
            </w:pPr>
            <w:r>
              <w:rPr>
                <w:rFonts w:ascii="Arial" w:hAnsi="Arial" w:cs="Arial"/>
                <w:b/>
              </w:rPr>
              <w:t>INSPEKTUR,</w:t>
            </w: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7B0DD5">
            <w:pPr>
              <w:spacing w:after="0"/>
              <w:jc w:val="center"/>
              <w:rPr>
                <w:rFonts w:ascii="Arial" w:hAnsi="Arial" w:cs="Arial"/>
                <w:b/>
              </w:rPr>
            </w:pPr>
          </w:p>
        </w:tc>
      </w:tr>
      <w:tr w:rsidR="007B0DD5">
        <w:tc>
          <w:tcPr>
            <w:tcW w:w="4678" w:type="dxa"/>
          </w:tcPr>
          <w:p w:rsidR="007B0DD5" w:rsidRDefault="00AB504A">
            <w:pPr>
              <w:spacing w:after="0"/>
              <w:jc w:val="center"/>
              <w:rPr>
                <w:rFonts w:ascii="Arial" w:hAnsi="Arial" w:cs="Arial"/>
                <w:b/>
              </w:rPr>
            </w:pPr>
            <w:r>
              <w:rPr>
                <w:rFonts w:ascii="Arial" w:hAnsi="Arial" w:cs="Arial"/>
                <w:b/>
              </w:rPr>
              <w:t>H. ERIZAL, SH</w:t>
            </w:r>
          </w:p>
        </w:tc>
      </w:tr>
      <w:tr w:rsidR="007B0DD5">
        <w:tc>
          <w:tcPr>
            <w:tcW w:w="4678" w:type="dxa"/>
          </w:tcPr>
          <w:p w:rsidR="007B0DD5" w:rsidRDefault="00AB504A">
            <w:pPr>
              <w:spacing w:after="0"/>
              <w:jc w:val="center"/>
              <w:rPr>
                <w:rFonts w:ascii="Arial" w:hAnsi="Arial" w:cs="Arial"/>
              </w:rPr>
            </w:pPr>
            <w:r>
              <w:rPr>
                <w:rFonts w:ascii="Arial" w:hAnsi="Arial" w:cs="Arial"/>
              </w:rPr>
              <w:t>Pembina Utama Madya</w:t>
            </w:r>
          </w:p>
          <w:p w:rsidR="007B0DD5" w:rsidRDefault="00AB504A">
            <w:pPr>
              <w:spacing w:after="0"/>
              <w:jc w:val="center"/>
              <w:rPr>
                <w:rFonts w:ascii="Arial" w:hAnsi="Arial" w:cs="Arial"/>
              </w:rPr>
            </w:pPr>
            <w:r>
              <w:rPr>
                <w:rFonts w:ascii="Arial" w:hAnsi="Arial" w:cs="Arial"/>
              </w:rPr>
              <w:t>NIP. 19570925 198312 1 001</w:t>
            </w:r>
          </w:p>
        </w:tc>
      </w:tr>
    </w:tbl>
    <w:p w:rsidR="007B0DD5" w:rsidRDefault="007B0DD5">
      <w:pPr>
        <w:rPr>
          <w:rFonts w:cstheme="minorHAnsi"/>
          <w:sz w:val="24"/>
          <w:szCs w:val="24"/>
        </w:rPr>
      </w:pPr>
    </w:p>
    <w:p w:rsidR="007B0DD5" w:rsidRDefault="007B0DD5">
      <w:pPr>
        <w:rPr>
          <w:rFonts w:cstheme="minorHAnsi"/>
          <w:sz w:val="24"/>
          <w:szCs w:val="24"/>
        </w:rPr>
      </w:pPr>
    </w:p>
    <w:p w:rsidR="007B0DD5" w:rsidRDefault="007B0DD5">
      <w:pPr>
        <w:rPr>
          <w:rFonts w:cstheme="minorHAnsi"/>
          <w:sz w:val="24"/>
          <w:szCs w:val="24"/>
        </w:rPr>
      </w:pPr>
    </w:p>
    <w:p w:rsidR="007B0DD5" w:rsidRDefault="007B0DD5">
      <w:pPr>
        <w:rPr>
          <w:rFonts w:cstheme="minorHAnsi"/>
          <w:sz w:val="24"/>
          <w:szCs w:val="24"/>
        </w:rPr>
        <w:sectPr w:rsidR="007B0DD5">
          <w:pgSz w:w="12240" w:h="15840"/>
          <w:pgMar w:top="1191" w:right="1440" w:bottom="1440" w:left="1440" w:header="720" w:footer="720" w:gutter="0"/>
          <w:cols w:space="720"/>
          <w:docGrid w:linePitch="360"/>
        </w:sectPr>
      </w:pPr>
    </w:p>
    <w:p w:rsidR="007B0DD5" w:rsidRDefault="00AB504A">
      <w:pPr>
        <w:rPr>
          <w:rFonts w:ascii="Arial" w:hAnsi="Arial" w:cs="Arial"/>
          <w:b/>
          <w:bCs/>
        </w:rPr>
      </w:pPr>
      <w:r>
        <w:rPr>
          <w:rFonts w:ascii="Arial" w:hAnsi="Arial" w:cs="Arial"/>
          <w:b/>
          <w:bCs/>
        </w:rPr>
        <w:lastRenderedPageBreak/>
        <w:t>Lampiran</w:t>
      </w:r>
    </w:p>
    <w:p w:rsidR="007B0DD5" w:rsidRDefault="00AB504A">
      <w:pPr>
        <w:jc w:val="center"/>
        <w:rPr>
          <w:rFonts w:ascii="Arial" w:hAnsi="Arial" w:cs="Arial"/>
          <w:b/>
          <w:bCs/>
        </w:rPr>
      </w:pPr>
      <w:r>
        <w:rPr>
          <w:rFonts w:ascii="Arial" w:hAnsi="Arial" w:cs="Arial"/>
          <w:b/>
          <w:bCs/>
        </w:rPr>
        <w:t>Rencana Aksi P</w:t>
      </w:r>
      <w:r>
        <w:rPr>
          <w:rFonts w:ascii="Arial" w:hAnsi="Arial" w:cs="Arial"/>
          <w:b/>
          <w:bCs/>
        </w:rPr>
        <w:t>eningkatan Maturitas Penyelenggaraan SPIP Provinsi Sumatera Barat</w:t>
      </w:r>
    </w:p>
    <w:tbl>
      <w:tblPr>
        <w:tblStyle w:val="TableGrid"/>
        <w:tblW w:w="13353" w:type="dxa"/>
        <w:jc w:val="center"/>
        <w:tblLayout w:type="fixed"/>
        <w:tblLook w:val="04A0"/>
      </w:tblPr>
      <w:tblGrid>
        <w:gridCol w:w="842"/>
        <w:gridCol w:w="6337"/>
        <w:gridCol w:w="6174"/>
      </w:tblGrid>
      <w:tr w:rsidR="007B0DD5" w:rsidTr="008A1402">
        <w:trPr>
          <w:trHeight w:val="624"/>
          <w:jc w:val="center"/>
        </w:trPr>
        <w:tc>
          <w:tcPr>
            <w:tcW w:w="842" w:type="dxa"/>
            <w:vAlign w:val="center"/>
          </w:tcPr>
          <w:p w:rsidR="007B0DD5" w:rsidRDefault="00AB504A" w:rsidP="008F43F2">
            <w:pPr>
              <w:spacing w:after="0"/>
              <w:jc w:val="center"/>
              <w:rPr>
                <w:rFonts w:ascii="Arial" w:hAnsi="Arial" w:cs="Arial"/>
                <w:b/>
                <w:bCs/>
              </w:rPr>
            </w:pPr>
            <w:r>
              <w:rPr>
                <w:rFonts w:ascii="Arial" w:hAnsi="Arial" w:cs="Arial"/>
                <w:b/>
                <w:bCs/>
              </w:rPr>
              <w:t>NO</w:t>
            </w:r>
          </w:p>
        </w:tc>
        <w:tc>
          <w:tcPr>
            <w:tcW w:w="6337" w:type="dxa"/>
            <w:vAlign w:val="center"/>
          </w:tcPr>
          <w:p w:rsidR="007B0DD5" w:rsidRDefault="00AB504A" w:rsidP="008F43F2">
            <w:pPr>
              <w:spacing w:after="0"/>
              <w:jc w:val="center"/>
              <w:rPr>
                <w:rFonts w:ascii="Arial" w:hAnsi="Arial" w:cs="Arial"/>
                <w:b/>
                <w:bCs/>
              </w:rPr>
            </w:pPr>
            <w:r>
              <w:rPr>
                <w:rFonts w:ascii="Arial" w:hAnsi="Arial" w:cs="Arial"/>
                <w:b/>
                <w:bCs/>
              </w:rPr>
              <w:t>Parameter Peningkatan Maturitas Penyelenggaraan SPIP</w:t>
            </w:r>
          </w:p>
        </w:tc>
        <w:tc>
          <w:tcPr>
            <w:tcW w:w="6174" w:type="dxa"/>
            <w:vAlign w:val="center"/>
          </w:tcPr>
          <w:p w:rsidR="007B0DD5" w:rsidRDefault="00AB504A" w:rsidP="008F43F2">
            <w:pPr>
              <w:spacing w:after="0"/>
              <w:jc w:val="center"/>
              <w:rPr>
                <w:rFonts w:ascii="Arial" w:hAnsi="Arial" w:cs="Arial"/>
                <w:b/>
                <w:bCs/>
              </w:rPr>
            </w:pPr>
            <w:r>
              <w:rPr>
                <w:rFonts w:ascii="Arial" w:hAnsi="Arial" w:cs="Arial"/>
                <w:b/>
                <w:bCs/>
              </w:rPr>
              <w:t>Rencana Aksi</w:t>
            </w:r>
          </w:p>
        </w:tc>
      </w:tr>
      <w:tr w:rsidR="007B0DD5" w:rsidTr="008A1402">
        <w:trPr>
          <w:trHeight w:val="1304"/>
          <w:jc w:val="center"/>
        </w:trPr>
        <w:tc>
          <w:tcPr>
            <w:tcW w:w="842" w:type="dxa"/>
          </w:tcPr>
          <w:p w:rsidR="007B0DD5" w:rsidRDefault="00AB504A" w:rsidP="008F43F2">
            <w:pPr>
              <w:spacing w:after="0"/>
              <w:jc w:val="center"/>
              <w:rPr>
                <w:rFonts w:ascii="Arial" w:hAnsi="Arial" w:cs="Arial"/>
              </w:rPr>
            </w:pPr>
            <w:r>
              <w:rPr>
                <w:rFonts w:ascii="Arial" w:hAnsi="Arial" w:cs="Arial"/>
              </w:rPr>
              <w:t>1</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Membangun komitmen yang tinggi untuk menyelenggarakan SPIP di lingkungan Pemerintah Provinsi Sumatera Barat</w:t>
            </w:r>
          </w:p>
        </w:tc>
        <w:tc>
          <w:tcPr>
            <w:tcW w:w="6174" w:type="dxa"/>
          </w:tcPr>
          <w:p w:rsidR="007B0DD5" w:rsidRDefault="00AB504A" w:rsidP="008F43F2">
            <w:pPr>
              <w:numPr>
                <w:ilvl w:val="0"/>
                <w:numId w:val="4"/>
              </w:numPr>
              <w:spacing w:after="0" w:line="360" w:lineRule="auto"/>
              <w:jc w:val="both"/>
              <w:rPr>
                <w:rFonts w:ascii="Arial" w:hAnsi="Arial" w:cs="Arial"/>
              </w:rPr>
            </w:pPr>
            <w:r>
              <w:rPr>
                <w:rFonts w:ascii="Arial" w:hAnsi="Arial" w:cs="Arial"/>
              </w:rPr>
              <w:t>Adanya satgas SPIP (SK Satgas)</w:t>
            </w:r>
          </w:p>
          <w:p w:rsidR="007B0DD5" w:rsidRDefault="00AB504A" w:rsidP="008F43F2">
            <w:pPr>
              <w:numPr>
                <w:ilvl w:val="0"/>
                <w:numId w:val="4"/>
              </w:numPr>
              <w:spacing w:after="0" w:line="360" w:lineRule="auto"/>
              <w:jc w:val="both"/>
              <w:rPr>
                <w:rFonts w:ascii="Arial" w:hAnsi="Arial" w:cs="Arial"/>
              </w:rPr>
            </w:pPr>
            <w:r>
              <w:rPr>
                <w:rFonts w:ascii="Arial" w:hAnsi="Arial" w:cs="Arial"/>
              </w:rPr>
              <w:t>Laporan kegiatan penyelenggaraan SPIP</w:t>
            </w:r>
          </w:p>
          <w:p w:rsidR="007B0DD5" w:rsidRDefault="008A1402" w:rsidP="008A1402">
            <w:pPr>
              <w:numPr>
                <w:ilvl w:val="0"/>
                <w:numId w:val="4"/>
              </w:numPr>
              <w:spacing w:after="0" w:line="360" w:lineRule="auto"/>
              <w:ind w:left="220" w:hangingChars="100" w:hanging="220"/>
              <w:jc w:val="both"/>
              <w:rPr>
                <w:rFonts w:ascii="Arial" w:hAnsi="Arial" w:cs="Arial"/>
              </w:rPr>
            </w:pPr>
            <w:r>
              <w:rPr>
                <w:rFonts w:ascii="Arial" w:hAnsi="Arial" w:cs="Arial"/>
              </w:rPr>
              <w:t xml:space="preserve">Pernyataan </w:t>
            </w:r>
            <w:r w:rsidR="00AB504A">
              <w:rPr>
                <w:rFonts w:ascii="Arial" w:hAnsi="Arial" w:cs="Arial"/>
              </w:rPr>
              <w:t xml:space="preserve">komitmen </w:t>
            </w:r>
            <w:r>
              <w:rPr>
                <w:rFonts w:ascii="Arial" w:hAnsi="Arial" w:cs="Arial"/>
              </w:rPr>
              <w:t xml:space="preserve">peningkatan </w:t>
            </w:r>
            <w:r w:rsidR="00AB504A">
              <w:rPr>
                <w:rFonts w:ascii="Arial" w:hAnsi="Arial" w:cs="Arial"/>
              </w:rPr>
              <w:t>penyelenggaraan SPIP dari masing-masing Kepala OPD</w:t>
            </w:r>
          </w:p>
        </w:tc>
      </w:tr>
      <w:tr w:rsidR="007B0DD5" w:rsidTr="008A1402">
        <w:trPr>
          <w:trHeight w:val="1077"/>
          <w:jc w:val="center"/>
        </w:trPr>
        <w:tc>
          <w:tcPr>
            <w:tcW w:w="842" w:type="dxa"/>
          </w:tcPr>
          <w:p w:rsidR="007B0DD5" w:rsidRDefault="00AB504A" w:rsidP="008F43F2">
            <w:pPr>
              <w:spacing w:after="0"/>
              <w:jc w:val="center"/>
              <w:rPr>
                <w:rFonts w:ascii="Arial" w:hAnsi="Arial" w:cs="Arial"/>
              </w:rPr>
            </w:pPr>
            <w:r>
              <w:rPr>
                <w:rFonts w:ascii="Arial" w:hAnsi="Arial" w:cs="Arial"/>
              </w:rPr>
              <w:t>2</w:t>
            </w:r>
          </w:p>
        </w:tc>
        <w:tc>
          <w:tcPr>
            <w:tcW w:w="6337" w:type="dxa"/>
          </w:tcPr>
          <w:p w:rsidR="007B0DD5" w:rsidRDefault="00AB504A" w:rsidP="008F43F2">
            <w:pPr>
              <w:spacing w:after="0" w:line="360" w:lineRule="auto"/>
              <w:jc w:val="both"/>
              <w:rPr>
                <w:rFonts w:ascii="Arial" w:hAnsi="Arial" w:cs="Arial"/>
              </w:rPr>
            </w:pPr>
            <w:r>
              <w:rPr>
                <w:rFonts w:ascii="Arial" w:hAnsi="Arial" w:cs="Arial"/>
              </w:rPr>
              <w:t>Membangun dan menyusun berbagai infrastruktur dalam penyelenggaraan SPIP di lingkungan Pemerintah Provinsi Sumatera Barat, antara lain seluruh OPD agar</w:t>
            </w:r>
            <w:r>
              <w:rPr>
                <w:rFonts w:ascii="Arial" w:hAnsi="Arial" w:cs="Arial"/>
              </w:rPr>
              <w:t xml:space="preserve"> :</w:t>
            </w:r>
          </w:p>
        </w:tc>
        <w:tc>
          <w:tcPr>
            <w:tcW w:w="6174" w:type="dxa"/>
          </w:tcPr>
          <w:p w:rsidR="007B0DD5" w:rsidRDefault="007B0DD5" w:rsidP="008F43F2">
            <w:pPr>
              <w:spacing w:after="0" w:line="360" w:lineRule="auto"/>
              <w:jc w:val="both"/>
              <w:rPr>
                <w:rFonts w:ascii="Arial" w:hAnsi="Arial" w:cs="Arial"/>
              </w:rPr>
            </w:pPr>
          </w:p>
        </w:tc>
      </w:tr>
      <w:tr w:rsidR="007B0DD5" w:rsidTr="008A1402">
        <w:trPr>
          <w:trHeight w:val="1304"/>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pStyle w:val="ListParagraph1"/>
              <w:spacing w:after="0" w:line="360" w:lineRule="auto"/>
              <w:ind w:left="220" w:hangingChars="100" w:hanging="220"/>
              <w:rPr>
                <w:rFonts w:ascii="Arial" w:hAnsi="Arial" w:cs="Arial"/>
              </w:rPr>
            </w:pPr>
            <w:r>
              <w:rPr>
                <w:rFonts w:ascii="Arial" w:hAnsi="Arial" w:cs="Arial"/>
              </w:rPr>
              <w:t xml:space="preserve">a. </w:t>
            </w:r>
            <w:r>
              <w:rPr>
                <w:rFonts w:ascii="Arial" w:hAnsi="Arial" w:cs="Arial"/>
              </w:rPr>
              <w:t xml:space="preserve">Mengevaluasi penerapan aturan </w:t>
            </w:r>
            <w:r>
              <w:rPr>
                <w:rFonts w:ascii="Arial" w:hAnsi="Arial" w:cs="Arial"/>
              </w:rPr>
              <w:t>perilaku (kode etik) organisasi dan melakukan pemantauan secara otomatis</w:t>
            </w:r>
          </w:p>
        </w:tc>
        <w:tc>
          <w:tcPr>
            <w:tcW w:w="6174" w:type="dxa"/>
          </w:tcPr>
          <w:p w:rsidR="007B0DD5" w:rsidRDefault="00AB504A" w:rsidP="008F43F2">
            <w:pPr>
              <w:spacing w:after="0" w:line="360" w:lineRule="auto"/>
              <w:ind w:left="220" w:hangingChars="100" w:hanging="220"/>
              <w:rPr>
                <w:rFonts w:ascii="Arial" w:hAnsi="Arial" w:cs="Arial"/>
              </w:rPr>
            </w:pPr>
            <w:r>
              <w:rPr>
                <w:rFonts w:ascii="Arial" w:hAnsi="Arial" w:cs="Arial"/>
              </w:rPr>
              <w:t>1. Dokumen pengenaan sanksi disiplin (surat peringatan, surat teguran, nota dinas, dll)</w:t>
            </w:r>
          </w:p>
          <w:p w:rsidR="007B0DD5" w:rsidRDefault="00AB504A" w:rsidP="008F43F2">
            <w:pPr>
              <w:spacing w:after="0" w:line="360" w:lineRule="auto"/>
              <w:ind w:left="220" w:hangingChars="100" w:hanging="220"/>
              <w:rPr>
                <w:rFonts w:ascii="Arial" w:hAnsi="Arial" w:cs="Arial"/>
              </w:rPr>
            </w:pPr>
            <w:r>
              <w:rPr>
                <w:rFonts w:ascii="Arial" w:hAnsi="Arial" w:cs="Arial"/>
              </w:rPr>
              <w:t>2. Dokumen evaluasi penerapan aturan perilaku dan pelaksanaan penegakkan disiplin (surat pernya</w:t>
            </w:r>
            <w:r>
              <w:rPr>
                <w:rFonts w:ascii="Arial" w:hAnsi="Arial" w:cs="Arial"/>
              </w:rPr>
              <w:t>taan, surat keputusan dll)</w:t>
            </w:r>
          </w:p>
        </w:tc>
      </w:tr>
      <w:tr w:rsidR="007B0DD5" w:rsidTr="008A1402">
        <w:trPr>
          <w:trHeight w:val="737"/>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pStyle w:val="ListParagraph1"/>
              <w:spacing w:after="0" w:line="360" w:lineRule="auto"/>
              <w:ind w:left="220" w:hangingChars="100" w:hanging="220"/>
              <w:rPr>
                <w:rFonts w:ascii="Arial" w:hAnsi="Arial" w:cs="Arial"/>
              </w:rPr>
            </w:pPr>
            <w:r>
              <w:rPr>
                <w:rFonts w:ascii="Arial" w:hAnsi="Arial" w:cs="Arial"/>
              </w:rPr>
              <w:t xml:space="preserve">b. </w:t>
            </w:r>
            <w:r>
              <w:rPr>
                <w:rFonts w:ascii="Arial" w:hAnsi="Arial" w:cs="Arial"/>
              </w:rPr>
              <w:t xml:space="preserve">Penempatan pejabat sesuai standar kompetensi atas setiap tugas dan fungsi untuk masing-masing posisi </w:t>
            </w:r>
          </w:p>
        </w:tc>
        <w:tc>
          <w:tcPr>
            <w:tcW w:w="6174" w:type="dxa"/>
          </w:tcPr>
          <w:p w:rsidR="007B0DD5" w:rsidRDefault="00AB504A" w:rsidP="008F43F2">
            <w:pPr>
              <w:spacing w:line="360" w:lineRule="auto"/>
              <w:jc w:val="both"/>
              <w:rPr>
                <w:rFonts w:ascii="Arial" w:hAnsi="Arial" w:cs="Arial"/>
              </w:rPr>
            </w:pPr>
            <w:r>
              <w:rPr>
                <w:rFonts w:ascii="Arial" w:hAnsi="Arial" w:cs="Arial"/>
              </w:rPr>
              <w:t>Dokumen pertimbangan penempatan formasi jabatan (</w:t>
            </w:r>
            <w:r>
              <w:rPr>
                <w:rFonts w:ascii="Arial" w:hAnsi="Arial" w:cs="Arial"/>
              </w:rPr>
              <w:t>surat usulan penempatan jabatan tertentu</w:t>
            </w:r>
          </w:p>
        </w:tc>
      </w:tr>
      <w:tr w:rsidR="007B0DD5" w:rsidTr="008A1402">
        <w:trPr>
          <w:trHeight w:val="1304"/>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pStyle w:val="ListParagraph1"/>
              <w:spacing w:after="0" w:line="360" w:lineRule="auto"/>
              <w:ind w:left="220" w:hangingChars="100" w:hanging="220"/>
              <w:rPr>
                <w:rFonts w:ascii="Arial" w:hAnsi="Arial" w:cs="Arial"/>
              </w:rPr>
            </w:pPr>
            <w:r>
              <w:rPr>
                <w:rFonts w:ascii="Arial" w:hAnsi="Arial" w:cs="Arial"/>
              </w:rPr>
              <w:t xml:space="preserve">c. </w:t>
            </w:r>
            <w:r>
              <w:rPr>
                <w:rFonts w:ascii="Arial" w:hAnsi="Arial" w:cs="Arial"/>
              </w:rPr>
              <w:t xml:space="preserve">Mengevaluasi </w:t>
            </w:r>
            <w:r>
              <w:rPr>
                <w:rFonts w:ascii="Arial" w:hAnsi="Arial" w:cs="Arial"/>
              </w:rPr>
              <w:t>kebijakan/prosedur dan implementasinya serta dikembangkan secara terus menerus serta melakukan pemantauan secara otomatis/online</w:t>
            </w:r>
          </w:p>
        </w:tc>
        <w:tc>
          <w:tcPr>
            <w:tcW w:w="6174" w:type="dxa"/>
          </w:tcPr>
          <w:p w:rsidR="007B0DD5" w:rsidRDefault="00AB504A" w:rsidP="008F43F2">
            <w:pPr>
              <w:numPr>
                <w:ilvl w:val="0"/>
                <w:numId w:val="5"/>
              </w:numPr>
              <w:spacing w:after="0" w:line="360" w:lineRule="auto"/>
              <w:jc w:val="both"/>
              <w:rPr>
                <w:rFonts w:ascii="Arial" w:hAnsi="Arial" w:cs="Arial"/>
              </w:rPr>
            </w:pPr>
            <w:r>
              <w:rPr>
                <w:rFonts w:ascii="Arial" w:hAnsi="Arial" w:cs="Arial"/>
              </w:rPr>
              <w:t>Evaluasi kebijakan (evaluasi SOP, evaluasi SK dll)</w:t>
            </w:r>
          </w:p>
          <w:p w:rsidR="007B0DD5" w:rsidRDefault="00AB504A" w:rsidP="008F43F2">
            <w:pPr>
              <w:numPr>
                <w:ilvl w:val="0"/>
                <w:numId w:val="5"/>
              </w:numPr>
              <w:spacing w:after="0" w:line="360" w:lineRule="auto"/>
              <w:ind w:left="220" w:hangingChars="100" w:hanging="220"/>
              <w:jc w:val="both"/>
              <w:rPr>
                <w:rFonts w:ascii="Arial" w:hAnsi="Arial" w:cs="Arial"/>
              </w:rPr>
            </w:pPr>
            <w:r>
              <w:rPr>
                <w:rFonts w:ascii="Arial" w:hAnsi="Arial" w:cs="Arial"/>
              </w:rPr>
              <w:t>Dokumen formal hasil evaluasi (SOP yang sudah dievaluasi, Sk yang sudah diev</w:t>
            </w:r>
            <w:r>
              <w:rPr>
                <w:rFonts w:ascii="Arial" w:hAnsi="Arial" w:cs="Arial"/>
              </w:rPr>
              <w:t>aluasi)</w:t>
            </w:r>
          </w:p>
        </w:tc>
      </w:tr>
      <w:tr w:rsidR="007B0DD5" w:rsidTr="008A1402">
        <w:trPr>
          <w:trHeight w:val="1304"/>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pStyle w:val="ListParagraph1"/>
              <w:spacing w:after="0" w:line="360" w:lineRule="auto"/>
              <w:ind w:left="220" w:hangingChars="100" w:hanging="220"/>
              <w:rPr>
                <w:rFonts w:ascii="Arial" w:hAnsi="Arial" w:cs="Arial"/>
              </w:rPr>
            </w:pPr>
            <w:r>
              <w:rPr>
                <w:rFonts w:ascii="Arial" w:hAnsi="Arial" w:cs="Arial"/>
              </w:rPr>
              <w:t xml:space="preserve">d. </w:t>
            </w:r>
            <w:r>
              <w:rPr>
                <w:rFonts w:ascii="Arial" w:hAnsi="Arial" w:cs="Arial"/>
              </w:rPr>
              <w:t>Melakukan prosedur pendelegasian wewenang dan tanggungjawab pimpinan unit organisasi secara berkala dan melakukan pemantauan secara otomatis</w:t>
            </w:r>
          </w:p>
        </w:tc>
        <w:tc>
          <w:tcPr>
            <w:tcW w:w="6174" w:type="dxa"/>
          </w:tcPr>
          <w:p w:rsidR="007B0DD5" w:rsidRDefault="00AB504A" w:rsidP="008F43F2">
            <w:pPr>
              <w:numPr>
                <w:ilvl w:val="0"/>
                <w:numId w:val="6"/>
              </w:numPr>
              <w:spacing w:after="0" w:line="360" w:lineRule="auto"/>
              <w:ind w:left="220" w:hangingChars="100" w:hanging="220"/>
              <w:jc w:val="both"/>
              <w:rPr>
                <w:rFonts w:ascii="Arial" w:hAnsi="Arial" w:cs="Arial"/>
              </w:rPr>
            </w:pPr>
            <w:r>
              <w:rPr>
                <w:rFonts w:ascii="Arial" w:hAnsi="Arial" w:cs="Arial"/>
              </w:rPr>
              <w:t xml:space="preserve">Dokumen surat formal pendelegasian wewenang yang ditandatangani pejabat terkait (surat disposisi, </w:t>
            </w:r>
            <w:r>
              <w:rPr>
                <w:rFonts w:ascii="Arial" w:hAnsi="Arial" w:cs="Arial"/>
              </w:rPr>
              <w:t>surat perintah, surat keputusan)</w:t>
            </w:r>
          </w:p>
          <w:p w:rsidR="007B0DD5" w:rsidRDefault="00AB504A" w:rsidP="008F43F2">
            <w:pPr>
              <w:numPr>
                <w:ilvl w:val="0"/>
                <w:numId w:val="6"/>
              </w:numPr>
              <w:spacing w:after="0" w:line="360" w:lineRule="auto"/>
              <w:ind w:left="220" w:hangingChars="100" w:hanging="220"/>
              <w:jc w:val="both"/>
              <w:rPr>
                <w:rFonts w:ascii="Arial" w:hAnsi="Arial" w:cs="Arial"/>
              </w:rPr>
            </w:pPr>
            <w:r>
              <w:rPr>
                <w:rFonts w:ascii="Arial" w:hAnsi="Arial" w:cs="Arial"/>
              </w:rPr>
              <w:t>Dokumen/laporan pertanggungjawaban atas pelaksanaan pendelegasian wewenang (laporan)</w:t>
            </w:r>
          </w:p>
          <w:p w:rsidR="007B0DD5" w:rsidRDefault="00AB504A" w:rsidP="008F43F2">
            <w:pPr>
              <w:numPr>
                <w:ilvl w:val="0"/>
                <w:numId w:val="6"/>
              </w:numPr>
              <w:spacing w:after="0" w:line="360" w:lineRule="auto"/>
              <w:ind w:left="220" w:hangingChars="100" w:hanging="220"/>
              <w:jc w:val="both"/>
              <w:rPr>
                <w:rFonts w:ascii="Arial" w:hAnsi="Arial" w:cs="Arial"/>
              </w:rPr>
            </w:pPr>
            <w:r>
              <w:rPr>
                <w:rFonts w:ascii="Arial" w:hAnsi="Arial" w:cs="Arial"/>
              </w:rPr>
              <w:t>Dokumen formal hasil evaluasi terhadap pelaksanaan dan pelaporan pendelegasian wewenang (Surat keputusan, laporan hasil evaluasi dll)</w:t>
            </w:r>
          </w:p>
        </w:tc>
      </w:tr>
      <w:tr w:rsidR="007B0DD5" w:rsidTr="008A1402">
        <w:trPr>
          <w:trHeight w:val="1304"/>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pStyle w:val="ListParagraph1"/>
              <w:spacing w:after="0" w:line="360" w:lineRule="auto"/>
              <w:ind w:left="220" w:hangingChars="100" w:hanging="220"/>
              <w:rPr>
                <w:rFonts w:ascii="Arial" w:hAnsi="Arial" w:cs="Arial"/>
              </w:rPr>
            </w:pPr>
            <w:r>
              <w:rPr>
                <w:rFonts w:ascii="Arial" w:hAnsi="Arial" w:cs="Arial"/>
              </w:rPr>
              <w:t>e.</w:t>
            </w:r>
            <w:r>
              <w:rPr>
                <w:rFonts w:ascii="Arial" w:hAnsi="Arial" w:cs="Arial"/>
              </w:rPr>
              <w:t xml:space="preserve"> </w:t>
            </w:r>
            <w:r>
              <w:rPr>
                <w:rFonts w:ascii="Arial" w:hAnsi="Arial" w:cs="Arial"/>
              </w:rPr>
              <w:t>Melakukan evaluasi atas kebijakan tentang pembinaan sumber daya dan kesesuaian pelaksanaan secara berkala serta melakukan pemantauan secara otomatis</w:t>
            </w:r>
          </w:p>
        </w:tc>
        <w:tc>
          <w:tcPr>
            <w:tcW w:w="6174" w:type="dxa"/>
          </w:tcPr>
          <w:p w:rsidR="007B0DD5" w:rsidRDefault="00AB504A" w:rsidP="008F43F2">
            <w:pPr>
              <w:numPr>
                <w:ilvl w:val="0"/>
                <w:numId w:val="7"/>
              </w:numPr>
              <w:spacing w:after="0" w:line="360" w:lineRule="auto"/>
              <w:ind w:left="220" w:hangingChars="100" w:hanging="220"/>
              <w:jc w:val="both"/>
              <w:rPr>
                <w:rFonts w:ascii="Arial" w:hAnsi="Arial" w:cs="Arial"/>
              </w:rPr>
            </w:pPr>
            <w:r>
              <w:rPr>
                <w:rFonts w:ascii="Arial" w:hAnsi="Arial" w:cs="Arial"/>
              </w:rPr>
              <w:t>Dokumen/ laporan hasil evaluasi kebijakan/aturan pembinaan SDM (surat tugas, memo dll)</w:t>
            </w:r>
          </w:p>
          <w:p w:rsidR="007B0DD5" w:rsidRDefault="00AB504A" w:rsidP="00AB504A">
            <w:pPr>
              <w:numPr>
                <w:ilvl w:val="0"/>
                <w:numId w:val="7"/>
              </w:numPr>
              <w:spacing w:after="0" w:line="360" w:lineRule="auto"/>
              <w:ind w:left="220" w:hangingChars="100" w:hanging="220"/>
              <w:jc w:val="both"/>
              <w:rPr>
                <w:rFonts w:ascii="Arial" w:hAnsi="Arial" w:cs="Arial"/>
              </w:rPr>
            </w:pPr>
            <w:r>
              <w:rPr>
                <w:rFonts w:ascii="Arial" w:hAnsi="Arial" w:cs="Arial"/>
              </w:rPr>
              <w:t xml:space="preserve">Program aplikasi </w:t>
            </w:r>
            <w:r>
              <w:rPr>
                <w:rFonts w:ascii="Arial" w:hAnsi="Arial" w:cs="Arial"/>
              </w:rPr>
              <w:t>komputer/web (database kepegawaian) mengenai pemantauan pemenuhan standar kompetensi (</w:t>
            </w:r>
            <w:r>
              <w:rPr>
                <w:rFonts w:ascii="Arial" w:hAnsi="Arial" w:cs="Arial"/>
              </w:rPr>
              <w:t>BKD)</w:t>
            </w:r>
          </w:p>
        </w:tc>
      </w:tr>
      <w:tr w:rsidR="007B0DD5" w:rsidTr="008A1402">
        <w:trPr>
          <w:trHeight w:val="1304"/>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spacing w:after="0" w:line="360" w:lineRule="auto"/>
              <w:ind w:left="220" w:hangingChars="100" w:hanging="220"/>
              <w:rPr>
                <w:rFonts w:ascii="Arial" w:hAnsi="Arial" w:cs="Arial"/>
              </w:rPr>
            </w:pPr>
            <w:r>
              <w:rPr>
                <w:rFonts w:ascii="Arial" w:hAnsi="Arial" w:cs="Arial"/>
              </w:rPr>
              <w:t xml:space="preserve">f. </w:t>
            </w:r>
            <w:r>
              <w:rPr>
                <w:rFonts w:ascii="Arial" w:hAnsi="Arial" w:cs="Arial"/>
              </w:rPr>
              <w:t>Melakukan dokumentasi atas Sistem Pengendalian Intern serta transaksi dan kejadian penting</w:t>
            </w:r>
          </w:p>
        </w:tc>
        <w:tc>
          <w:tcPr>
            <w:tcW w:w="6174" w:type="dxa"/>
          </w:tcPr>
          <w:p w:rsidR="007B0DD5" w:rsidRDefault="00AB504A" w:rsidP="008F43F2">
            <w:pPr>
              <w:spacing w:after="0" w:line="360" w:lineRule="auto"/>
              <w:jc w:val="both"/>
              <w:rPr>
                <w:rFonts w:ascii="Arial" w:hAnsi="Arial" w:cs="Arial"/>
              </w:rPr>
            </w:pPr>
            <w:r>
              <w:rPr>
                <w:rFonts w:ascii="Arial" w:hAnsi="Arial" w:cs="Arial"/>
              </w:rPr>
              <w:t>Dokumen yang menunjukkan pelaksanaan otorisasi transaksi (buku</w:t>
            </w:r>
            <w:r>
              <w:rPr>
                <w:rFonts w:ascii="Arial" w:hAnsi="Arial" w:cs="Arial"/>
              </w:rPr>
              <w:t xml:space="preserve"> kas umum, jurnal akuntansi, buku mutasi barang, buku penerimaan kas, buku pengeluaran kas, buku penerbitan surat ketetapan pajak, laporan evaluasi, berita acara opname kas oleh atasan langsung, berita acara opname persediaan oleh atasan langsung , surat t</w:t>
            </w:r>
            <w:r>
              <w:rPr>
                <w:rFonts w:ascii="Arial" w:hAnsi="Arial" w:cs="Arial"/>
              </w:rPr>
              <w:t>ugas  dll)</w:t>
            </w:r>
          </w:p>
        </w:tc>
      </w:tr>
      <w:tr w:rsidR="007B0DD5" w:rsidTr="008A1402">
        <w:trPr>
          <w:trHeight w:val="1134"/>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pStyle w:val="ListParagraph1"/>
              <w:spacing w:after="0" w:line="360" w:lineRule="auto"/>
              <w:ind w:left="220" w:hangingChars="100" w:hanging="220"/>
              <w:rPr>
                <w:rFonts w:ascii="Arial" w:hAnsi="Arial" w:cs="Arial"/>
              </w:rPr>
            </w:pPr>
            <w:r>
              <w:rPr>
                <w:rFonts w:ascii="Arial" w:hAnsi="Arial" w:cs="Arial"/>
              </w:rPr>
              <w:t xml:space="preserve">g. </w:t>
            </w:r>
            <w:r>
              <w:rPr>
                <w:rFonts w:ascii="Arial" w:hAnsi="Arial" w:cs="Arial"/>
              </w:rPr>
              <w:t>Memiliki kebijakan/prosedur atau pedoman infokom/</w:t>
            </w:r>
            <w:r w:rsidR="00D5038E">
              <w:rPr>
                <w:rFonts w:ascii="Arial" w:hAnsi="Arial" w:cs="Arial"/>
              </w:rPr>
              <w:t xml:space="preserve"> </w:t>
            </w:r>
            <w:r>
              <w:rPr>
                <w:rFonts w:ascii="Arial" w:hAnsi="Arial" w:cs="Arial"/>
              </w:rPr>
              <w:t>kehumasan untuk memperoleh informasi yang penting dalam mencapai tujuan instans</w:t>
            </w:r>
            <w:r>
              <w:rPr>
                <w:rFonts w:ascii="Arial" w:hAnsi="Arial" w:cs="Arial"/>
              </w:rPr>
              <w:t>i</w:t>
            </w:r>
          </w:p>
        </w:tc>
        <w:tc>
          <w:tcPr>
            <w:tcW w:w="6174" w:type="dxa"/>
          </w:tcPr>
          <w:p w:rsidR="007B0DD5" w:rsidRDefault="008F43F2" w:rsidP="008F43F2">
            <w:pPr>
              <w:spacing w:after="0" w:line="360" w:lineRule="auto"/>
              <w:jc w:val="both"/>
              <w:rPr>
                <w:rFonts w:ascii="Arial" w:hAnsi="Arial" w:cs="Arial"/>
              </w:rPr>
            </w:pPr>
            <w:r>
              <w:rPr>
                <w:rFonts w:ascii="Arial" w:hAnsi="Arial" w:cs="Arial"/>
              </w:rPr>
              <w:t>Dokumen kebijakan/SOP dalam hal infokom/kehumasan</w:t>
            </w:r>
            <w:r w:rsidR="008A1402">
              <w:rPr>
                <w:rFonts w:ascii="Arial" w:hAnsi="Arial" w:cs="Arial"/>
              </w:rPr>
              <w:t xml:space="preserve"> (Biro Humas)</w:t>
            </w:r>
          </w:p>
        </w:tc>
      </w:tr>
      <w:tr w:rsidR="007B0DD5" w:rsidTr="008A1402">
        <w:trPr>
          <w:trHeight w:val="1304"/>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spacing w:after="0" w:line="360" w:lineRule="auto"/>
              <w:ind w:left="220" w:hangingChars="100" w:hanging="220"/>
              <w:rPr>
                <w:rFonts w:ascii="Arial" w:hAnsi="Arial" w:cs="Arial"/>
              </w:rPr>
            </w:pPr>
            <w:r>
              <w:rPr>
                <w:rFonts w:ascii="Arial" w:hAnsi="Arial" w:cs="Arial"/>
              </w:rPr>
              <w:t xml:space="preserve">h. </w:t>
            </w:r>
            <w:r>
              <w:rPr>
                <w:rFonts w:ascii="Arial" w:hAnsi="Arial" w:cs="Arial"/>
              </w:rPr>
              <w:t>Memiliki strategi/kebijakan/prosedur pemantauan berkelanjutan</w:t>
            </w:r>
          </w:p>
        </w:tc>
        <w:tc>
          <w:tcPr>
            <w:tcW w:w="6174" w:type="dxa"/>
          </w:tcPr>
          <w:p w:rsidR="007B0DD5" w:rsidRDefault="00AB504A" w:rsidP="008F43F2">
            <w:pPr>
              <w:numPr>
                <w:ilvl w:val="0"/>
                <w:numId w:val="8"/>
              </w:numPr>
              <w:spacing w:after="0" w:line="360" w:lineRule="auto"/>
              <w:ind w:left="254" w:hanging="254"/>
              <w:jc w:val="both"/>
              <w:rPr>
                <w:rFonts w:ascii="Arial" w:hAnsi="Arial" w:cs="Arial"/>
              </w:rPr>
            </w:pPr>
            <w:r>
              <w:rPr>
                <w:rFonts w:ascii="Arial" w:hAnsi="Arial" w:cs="Arial"/>
              </w:rPr>
              <w:t>Dokumen kebijakan/SOP tentang pemantauan b</w:t>
            </w:r>
            <w:r>
              <w:rPr>
                <w:rFonts w:ascii="Arial" w:hAnsi="Arial" w:cs="Arial"/>
              </w:rPr>
              <w:t>erkelanjutan</w:t>
            </w:r>
            <w:r w:rsidR="008A1402">
              <w:rPr>
                <w:rFonts w:ascii="Arial" w:hAnsi="Arial" w:cs="Arial"/>
              </w:rPr>
              <w:t xml:space="preserve"> (nota, surat perintah, surat edaran evaluasi terhadap SOP)</w:t>
            </w:r>
          </w:p>
          <w:p w:rsidR="008A1402" w:rsidRDefault="00AB504A" w:rsidP="008F43F2">
            <w:pPr>
              <w:numPr>
                <w:ilvl w:val="0"/>
                <w:numId w:val="8"/>
              </w:numPr>
              <w:spacing w:after="0" w:line="360" w:lineRule="auto"/>
              <w:ind w:left="254" w:hanging="254"/>
              <w:jc w:val="both"/>
              <w:rPr>
                <w:rFonts w:ascii="Arial" w:hAnsi="Arial" w:cs="Arial"/>
              </w:rPr>
            </w:pPr>
            <w:r w:rsidRPr="008A1402">
              <w:rPr>
                <w:rFonts w:ascii="Arial" w:hAnsi="Arial" w:cs="Arial"/>
              </w:rPr>
              <w:t xml:space="preserve">Sosialisasi SOP pemantauan berkelanjutan </w:t>
            </w:r>
          </w:p>
          <w:p w:rsidR="007B0DD5" w:rsidRPr="008A1402" w:rsidRDefault="00AB504A" w:rsidP="008F43F2">
            <w:pPr>
              <w:numPr>
                <w:ilvl w:val="0"/>
                <w:numId w:val="8"/>
              </w:numPr>
              <w:spacing w:after="0" w:line="360" w:lineRule="auto"/>
              <w:ind w:left="254" w:hanging="254"/>
              <w:jc w:val="both"/>
              <w:rPr>
                <w:rFonts w:ascii="Arial" w:hAnsi="Arial" w:cs="Arial"/>
              </w:rPr>
            </w:pPr>
            <w:r w:rsidRPr="008A1402">
              <w:rPr>
                <w:rFonts w:ascii="Arial" w:hAnsi="Arial" w:cs="Arial"/>
              </w:rPr>
              <w:t xml:space="preserve">Dokumen pengecekan barang, perlengkapan, aset lainnya secara berkala, selisih antara jumlah yang tercatat dengan jumlah aktual harus dikoreksi dan penyebab selisih tersebut </w:t>
            </w:r>
            <w:r w:rsidRPr="008A1402">
              <w:rPr>
                <w:rFonts w:ascii="Arial" w:hAnsi="Arial" w:cs="Arial"/>
              </w:rPr>
              <w:t>harus dijelaskan (berita acara pemeriksaan)</w:t>
            </w:r>
          </w:p>
          <w:p w:rsidR="007B0DD5" w:rsidRDefault="00AB504A" w:rsidP="008F43F2">
            <w:pPr>
              <w:numPr>
                <w:ilvl w:val="0"/>
                <w:numId w:val="8"/>
              </w:numPr>
              <w:spacing w:after="0" w:line="360" w:lineRule="auto"/>
              <w:ind w:left="254" w:hanging="254"/>
              <w:jc w:val="both"/>
              <w:rPr>
                <w:rFonts w:ascii="Arial" w:hAnsi="Arial" w:cs="Arial"/>
              </w:rPr>
            </w:pPr>
            <w:r>
              <w:rPr>
                <w:rFonts w:ascii="Arial" w:hAnsi="Arial" w:cs="Arial"/>
              </w:rPr>
              <w:t xml:space="preserve">Laporan berkala tentang adanya ketidakakuratan atau penyimpangan </w:t>
            </w:r>
          </w:p>
        </w:tc>
      </w:tr>
      <w:tr w:rsidR="007B0DD5" w:rsidTr="008A1402">
        <w:trPr>
          <w:trHeight w:val="397"/>
          <w:jc w:val="center"/>
        </w:trPr>
        <w:tc>
          <w:tcPr>
            <w:tcW w:w="842" w:type="dxa"/>
          </w:tcPr>
          <w:p w:rsidR="007B0DD5" w:rsidRDefault="007B0DD5" w:rsidP="008F43F2">
            <w:pPr>
              <w:spacing w:after="0"/>
              <w:jc w:val="center"/>
              <w:rPr>
                <w:rFonts w:ascii="Arial" w:hAnsi="Arial" w:cs="Arial"/>
              </w:rPr>
            </w:pPr>
          </w:p>
        </w:tc>
        <w:tc>
          <w:tcPr>
            <w:tcW w:w="6337" w:type="dxa"/>
          </w:tcPr>
          <w:p w:rsidR="007B0DD5" w:rsidRDefault="00AB504A" w:rsidP="008F43F2">
            <w:pPr>
              <w:spacing w:after="0" w:line="360" w:lineRule="auto"/>
              <w:ind w:left="220" w:hangingChars="100" w:hanging="220"/>
              <w:rPr>
                <w:rFonts w:ascii="Arial" w:hAnsi="Arial" w:cs="Arial"/>
              </w:rPr>
            </w:pPr>
            <w:r>
              <w:rPr>
                <w:rFonts w:ascii="Arial" w:hAnsi="Arial" w:cs="Arial"/>
              </w:rPr>
              <w:t xml:space="preserve">i. </w:t>
            </w:r>
            <w:r>
              <w:rPr>
                <w:rFonts w:ascii="Arial" w:hAnsi="Arial" w:cs="Arial"/>
              </w:rPr>
              <w:t>Memiliki kebijakan/pedoman/prosedur untuk melakukan evaluasi pengendalian intern secara terpisah</w:t>
            </w:r>
          </w:p>
        </w:tc>
        <w:tc>
          <w:tcPr>
            <w:tcW w:w="6174" w:type="dxa"/>
          </w:tcPr>
          <w:p w:rsidR="007B0DD5" w:rsidRDefault="00AB504A" w:rsidP="008A1402">
            <w:pPr>
              <w:spacing w:after="0" w:line="360" w:lineRule="auto"/>
              <w:jc w:val="both"/>
              <w:rPr>
                <w:rFonts w:ascii="Arial" w:hAnsi="Arial" w:cs="Arial"/>
              </w:rPr>
            </w:pPr>
            <w:r>
              <w:rPr>
                <w:rFonts w:ascii="Arial" w:hAnsi="Arial" w:cs="Arial"/>
              </w:rPr>
              <w:t xml:space="preserve">Dokumen kebijakan/SOP evaluasi terpisah dan </w:t>
            </w:r>
            <w:r>
              <w:rPr>
                <w:rFonts w:ascii="Arial" w:hAnsi="Arial" w:cs="Arial"/>
              </w:rPr>
              <w:t>mekanisme tindak lanjut temuan audit</w:t>
            </w:r>
          </w:p>
          <w:p w:rsidR="007B0DD5" w:rsidRDefault="007B0DD5" w:rsidP="008A1402">
            <w:pPr>
              <w:spacing w:after="0" w:line="360" w:lineRule="auto"/>
              <w:ind w:left="254"/>
              <w:jc w:val="both"/>
              <w:rPr>
                <w:rFonts w:ascii="Arial" w:hAnsi="Arial" w:cs="Arial"/>
              </w:rPr>
            </w:pPr>
          </w:p>
        </w:tc>
      </w:tr>
      <w:tr w:rsidR="007B0DD5" w:rsidTr="008A1402">
        <w:trPr>
          <w:trHeight w:val="1077"/>
          <w:jc w:val="center"/>
        </w:trPr>
        <w:tc>
          <w:tcPr>
            <w:tcW w:w="842" w:type="dxa"/>
          </w:tcPr>
          <w:p w:rsidR="007B0DD5" w:rsidRDefault="00AB504A" w:rsidP="008F43F2">
            <w:pPr>
              <w:spacing w:after="0"/>
              <w:jc w:val="center"/>
              <w:rPr>
                <w:rFonts w:ascii="Arial" w:hAnsi="Arial" w:cs="Arial"/>
              </w:rPr>
            </w:pPr>
            <w:r>
              <w:rPr>
                <w:rFonts w:ascii="Arial" w:hAnsi="Arial" w:cs="Arial"/>
              </w:rPr>
              <w:t>3</w:t>
            </w:r>
          </w:p>
        </w:tc>
        <w:tc>
          <w:tcPr>
            <w:tcW w:w="6337" w:type="dxa"/>
          </w:tcPr>
          <w:p w:rsidR="007B0DD5" w:rsidRDefault="00AB504A" w:rsidP="008F43F2">
            <w:pPr>
              <w:pStyle w:val="ListParagraph1"/>
              <w:spacing w:after="0" w:line="360" w:lineRule="auto"/>
              <w:ind w:left="0"/>
              <w:jc w:val="both"/>
              <w:rPr>
                <w:rFonts w:ascii="Arial" w:hAnsi="Arial" w:cs="Arial"/>
              </w:rPr>
            </w:pPr>
            <w:r>
              <w:rPr>
                <w:rFonts w:ascii="Arial" w:hAnsi="Arial" w:cs="Arial"/>
              </w:rPr>
              <w:t>Mensosialisasikan SPIP termasuk kebijakan dan prosedur kepada seluruh pegawai agar mereka memahami pentingnya SPIP dan terbangun kepeduliannya untuk ber SPIP</w:t>
            </w:r>
          </w:p>
        </w:tc>
        <w:tc>
          <w:tcPr>
            <w:tcW w:w="6174" w:type="dxa"/>
          </w:tcPr>
          <w:p w:rsidR="007B0DD5" w:rsidRDefault="00AB504A" w:rsidP="008F43F2">
            <w:pPr>
              <w:spacing w:after="0" w:line="360" w:lineRule="auto"/>
              <w:jc w:val="both"/>
              <w:rPr>
                <w:rFonts w:ascii="Arial" w:hAnsi="Arial" w:cs="Arial"/>
              </w:rPr>
            </w:pPr>
            <w:r>
              <w:rPr>
                <w:rFonts w:ascii="Arial" w:hAnsi="Arial" w:cs="Arial"/>
              </w:rPr>
              <w:t>Daftar hadir, notulen rapat, nota dinas, surat edaran</w:t>
            </w:r>
          </w:p>
        </w:tc>
      </w:tr>
      <w:tr w:rsidR="007B0DD5" w:rsidTr="008A1402">
        <w:trPr>
          <w:trHeight w:val="1134"/>
          <w:jc w:val="center"/>
        </w:trPr>
        <w:tc>
          <w:tcPr>
            <w:tcW w:w="842" w:type="dxa"/>
          </w:tcPr>
          <w:p w:rsidR="007B0DD5" w:rsidRDefault="00AB504A" w:rsidP="008F43F2">
            <w:pPr>
              <w:spacing w:after="0"/>
              <w:jc w:val="center"/>
              <w:rPr>
                <w:rFonts w:ascii="Arial" w:hAnsi="Arial" w:cs="Arial"/>
              </w:rPr>
            </w:pPr>
            <w:r>
              <w:rPr>
                <w:rFonts w:ascii="Arial" w:hAnsi="Arial" w:cs="Arial"/>
              </w:rPr>
              <w:t>4</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Menyusun rencana pengembangan dan penyelenggaraa</w:t>
            </w:r>
            <w:r>
              <w:rPr>
                <w:rFonts w:ascii="Arial" w:hAnsi="Arial" w:cs="Arial"/>
              </w:rPr>
              <w:t>n</w:t>
            </w:r>
            <w:r>
              <w:rPr>
                <w:rFonts w:ascii="Arial" w:hAnsi="Arial" w:cs="Arial"/>
              </w:rPr>
              <w:t xml:space="preserve"> SPIP secara komprehensif dan mengembangkan pengendalian intern secara disiplin pada seluruh kegiatan.</w:t>
            </w:r>
          </w:p>
        </w:tc>
        <w:tc>
          <w:tcPr>
            <w:tcW w:w="6174" w:type="dxa"/>
          </w:tcPr>
          <w:p w:rsidR="007B0DD5" w:rsidRDefault="00AB504A" w:rsidP="008F43F2">
            <w:pPr>
              <w:spacing w:after="0" w:line="360" w:lineRule="auto"/>
              <w:jc w:val="both"/>
              <w:rPr>
                <w:rFonts w:ascii="Arial" w:hAnsi="Arial" w:cs="Arial"/>
              </w:rPr>
            </w:pPr>
            <w:r>
              <w:rPr>
                <w:rFonts w:ascii="Arial" w:hAnsi="Arial" w:cs="Arial"/>
              </w:rPr>
              <w:t>Surat edaran, nota dinas, laporan seluruh kegia</w:t>
            </w:r>
            <w:r>
              <w:rPr>
                <w:rFonts w:ascii="Arial" w:hAnsi="Arial" w:cs="Arial"/>
              </w:rPr>
              <w:t>tan</w:t>
            </w:r>
          </w:p>
        </w:tc>
      </w:tr>
      <w:tr w:rsidR="007B0DD5" w:rsidTr="008A1402">
        <w:trPr>
          <w:trHeight w:val="1304"/>
          <w:jc w:val="center"/>
        </w:trPr>
        <w:tc>
          <w:tcPr>
            <w:tcW w:w="842" w:type="dxa"/>
          </w:tcPr>
          <w:p w:rsidR="007B0DD5" w:rsidRDefault="00AB504A" w:rsidP="008F43F2">
            <w:pPr>
              <w:spacing w:after="0"/>
              <w:jc w:val="center"/>
              <w:rPr>
                <w:rFonts w:ascii="Arial" w:hAnsi="Arial" w:cs="Arial"/>
              </w:rPr>
            </w:pPr>
            <w:r>
              <w:rPr>
                <w:rFonts w:ascii="Arial" w:hAnsi="Arial" w:cs="Arial"/>
              </w:rPr>
              <w:t>5</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Mengidentifikasi dan memilih personil khusus Satgas SPIP untuk menjadi pelaksana awal/penggerak SPIP, melakukan pelatihan yang memadai, dan memberi dukungan sumber daya yang memadai untuk Satgas SPIP</w:t>
            </w:r>
          </w:p>
        </w:tc>
        <w:tc>
          <w:tcPr>
            <w:tcW w:w="6174" w:type="dxa"/>
          </w:tcPr>
          <w:p w:rsidR="007B0DD5" w:rsidRDefault="00AB504A" w:rsidP="008F43F2">
            <w:pPr>
              <w:spacing w:after="0" w:line="360" w:lineRule="auto"/>
              <w:jc w:val="both"/>
              <w:rPr>
                <w:rFonts w:ascii="Arial" w:hAnsi="Arial" w:cs="Arial"/>
              </w:rPr>
            </w:pPr>
            <w:r>
              <w:rPr>
                <w:rFonts w:ascii="Arial" w:hAnsi="Arial" w:cs="Arial"/>
              </w:rPr>
              <w:t>SK Satgas SPIP, seminar/sosialisasi/diklat SPIP</w:t>
            </w:r>
          </w:p>
        </w:tc>
      </w:tr>
      <w:tr w:rsidR="007B0DD5" w:rsidTr="008A1402">
        <w:trPr>
          <w:trHeight w:val="1304"/>
          <w:jc w:val="center"/>
        </w:trPr>
        <w:tc>
          <w:tcPr>
            <w:tcW w:w="842" w:type="dxa"/>
          </w:tcPr>
          <w:p w:rsidR="007B0DD5" w:rsidRDefault="00AB504A" w:rsidP="008F43F2">
            <w:pPr>
              <w:spacing w:after="0"/>
              <w:jc w:val="center"/>
              <w:rPr>
                <w:rFonts w:ascii="Arial" w:hAnsi="Arial" w:cs="Arial"/>
              </w:rPr>
            </w:pPr>
            <w:r>
              <w:rPr>
                <w:rFonts w:ascii="Arial" w:hAnsi="Arial" w:cs="Arial"/>
              </w:rPr>
              <w:lastRenderedPageBreak/>
              <w:t>6</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Mempercepat penyelenggaraan SPIP sesuai Inpres Nomor 4 tahun 2011 dengan menginstruksikan kepada para Kepala OPD untuk membentuk Satgas SPIP di lingkungan masing-masing OPD dan mengefektifkan peran Satgas SPIP tingkat Propinsi sehingga mampu memetakan ma</w:t>
            </w:r>
            <w:r>
              <w:rPr>
                <w:rFonts w:ascii="Arial" w:hAnsi="Arial" w:cs="Arial"/>
              </w:rPr>
              <w:t xml:space="preserve">salah dan membuat </w:t>
            </w:r>
            <w:r>
              <w:rPr>
                <w:rFonts w:ascii="Arial" w:hAnsi="Arial" w:cs="Arial"/>
                <w:i/>
              </w:rPr>
              <w:t>Action Plan</w:t>
            </w:r>
            <w:r>
              <w:rPr>
                <w:rFonts w:ascii="Arial" w:hAnsi="Arial" w:cs="Arial"/>
              </w:rPr>
              <w:t>/RTP atas permasalahan terkait dengan pengelolaan keuangan maupun pelaksanaan penyelenggaraan tugas pokok dan fungsi Pemerintah Provinsi Sumatera Barat</w:t>
            </w:r>
          </w:p>
        </w:tc>
        <w:tc>
          <w:tcPr>
            <w:tcW w:w="6174" w:type="dxa"/>
          </w:tcPr>
          <w:p w:rsidR="007B0DD5" w:rsidRDefault="008A1402" w:rsidP="008F43F2">
            <w:pPr>
              <w:numPr>
                <w:ilvl w:val="0"/>
                <w:numId w:val="10"/>
              </w:numPr>
              <w:spacing w:after="0" w:line="360" w:lineRule="auto"/>
              <w:ind w:left="220" w:hangingChars="100" w:hanging="220"/>
              <w:jc w:val="both"/>
              <w:rPr>
                <w:rFonts w:ascii="Arial" w:hAnsi="Arial" w:cs="Arial"/>
              </w:rPr>
            </w:pPr>
            <w:r>
              <w:rPr>
                <w:rFonts w:ascii="Arial" w:hAnsi="Arial" w:cs="Arial"/>
              </w:rPr>
              <w:t xml:space="preserve">Pernyataan </w:t>
            </w:r>
            <w:r w:rsidR="00AB504A">
              <w:rPr>
                <w:rFonts w:ascii="Arial" w:hAnsi="Arial" w:cs="Arial"/>
              </w:rPr>
              <w:t xml:space="preserve">komitmen Kepala OPD untuk meningkatkan/ mengefektifkan SPIP di </w:t>
            </w:r>
            <w:r w:rsidR="00AB504A">
              <w:rPr>
                <w:rFonts w:ascii="Arial" w:hAnsi="Arial" w:cs="Arial"/>
              </w:rPr>
              <w:t>Lingkungan OPD masing-masing)</w:t>
            </w:r>
          </w:p>
          <w:p w:rsidR="007B0DD5" w:rsidRDefault="00AB504A" w:rsidP="008F43F2">
            <w:pPr>
              <w:numPr>
                <w:ilvl w:val="0"/>
                <w:numId w:val="10"/>
              </w:numPr>
              <w:spacing w:after="0" w:line="360" w:lineRule="auto"/>
              <w:ind w:left="220" w:hangingChars="100" w:hanging="220"/>
              <w:jc w:val="both"/>
              <w:rPr>
                <w:rFonts w:ascii="Arial" w:hAnsi="Arial" w:cs="Arial"/>
              </w:rPr>
            </w:pPr>
            <w:r>
              <w:rPr>
                <w:rFonts w:ascii="Arial" w:hAnsi="Arial" w:cs="Arial"/>
              </w:rPr>
              <w:t>Dokumen RTP (Rencana Tindak Pengendalian)</w:t>
            </w:r>
          </w:p>
        </w:tc>
      </w:tr>
      <w:tr w:rsidR="007B0DD5" w:rsidTr="008A1402">
        <w:trPr>
          <w:trHeight w:val="1304"/>
          <w:jc w:val="center"/>
        </w:trPr>
        <w:tc>
          <w:tcPr>
            <w:tcW w:w="842" w:type="dxa"/>
          </w:tcPr>
          <w:p w:rsidR="007B0DD5" w:rsidRDefault="00AB504A" w:rsidP="008F43F2">
            <w:pPr>
              <w:spacing w:after="0"/>
              <w:jc w:val="center"/>
              <w:rPr>
                <w:rFonts w:ascii="Arial" w:hAnsi="Arial" w:cs="Arial"/>
              </w:rPr>
            </w:pPr>
            <w:r>
              <w:rPr>
                <w:rFonts w:ascii="Arial" w:hAnsi="Arial" w:cs="Arial"/>
              </w:rPr>
              <w:t>7</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Mengimplementasikan SPIP dalam penyelenggaraan tugas pokok dan fungsi di lingkungan masing-masing OPD maupun Pemerintah Daerah Provinsi Sumatera Barat</w:t>
            </w:r>
          </w:p>
        </w:tc>
        <w:tc>
          <w:tcPr>
            <w:tcW w:w="6174" w:type="dxa"/>
          </w:tcPr>
          <w:p w:rsidR="007B0DD5" w:rsidRDefault="00AB504A" w:rsidP="008F43F2">
            <w:pPr>
              <w:numPr>
                <w:ilvl w:val="0"/>
                <w:numId w:val="11"/>
              </w:numPr>
              <w:spacing w:after="0" w:line="360" w:lineRule="auto"/>
              <w:ind w:left="220" w:hangingChars="100" w:hanging="220"/>
              <w:jc w:val="both"/>
              <w:rPr>
                <w:rFonts w:ascii="Arial" w:hAnsi="Arial" w:cs="Arial"/>
              </w:rPr>
            </w:pPr>
            <w:r>
              <w:rPr>
                <w:rFonts w:ascii="Arial" w:hAnsi="Arial" w:cs="Arial"/>
              </w:rPr>
              <w:t xml:space="preserve">Semua kegiatan ada kebijakan </w:t>
            </w:r>
            <w:r>
              <w:rPr>
                <w:rFonts w:ascii="Arial" w:hAnsi="Arial" w:cs="Arial"/>
              </w:rPr>
              <w:t>secara tertulis</w:t>
            </w:r>
          </w:p>
          <w:p w:rsidR="007B0DD5" w:rsidRDefault="00AB504A" w:rsidP="008F43F2">
            <w:pPr>
              <w:numPr>
                <w:ilvl w:val="0"/>
                <w:numId w:val="11"/>
              </w:numPr>
              <w:spacing w:after="0" w:line="360" w:lineRule="auto"/>
              <w:ind w:left="220" w:hangingChars="100" w:hanging="220"/>
              <w:jc w:val="both"/>
              <w:rPr>
                <w:rFonts w:ascii="Arial" w:hAnsi="Arial" w:cs="Arial"/>
              </w:rPr>
            </w:pPr>
            <w:r>
              <w:rPr>
                <w:rFonts w:ascii="Arial" w:hAnsi="Arial" w:cs="Arial"/>
              </w:rPr>
              <w:t>Setiap kebijakan disosialisasikan (daftar hadir, notulen, serah terima/berita acara, nota dinas, surat edaran, dll)</w:t>
            </w:r>
          </w:p>
          <w:p w:rsidR="007B0DD5" w:rsidRDefault="00AB504A" w:rsidP="008F43F2">
            <w:pPr>
              <w:numPr>
                <w:ilvl w:val="0"/>
                <w:numId w:val="11"/>
              </w:numPr>
              <w:spacing w:after="0" w:line="360" w:lineRule="auto"/>
              <w:ind w:left="220" w:hangingChars="100" w:hanging="220"/>
              <w:jc w:val="both"/>
              <w:rPr>
                <w:rFonts w:ascii="Arial" w:hAnsi="Arial" w:cs="Arial"/>
              </w:rPr>
            </w:pPr>
            <w:r>
              <w:rPr>
                <w:rFonts w:ascii="Arial" w:hAnsi="Arial" w:cs="Arial"/>
              </w:rPr>
              <w:t>Kebijakan diimplementasikan/diterapkan</w:t>
            </w:r>
          </w:p>
          <w:p w:rsidR="007B0DD5" w:rsidRDefault="00AB504A" w:rsidP="008F43F2">
            <w:pPr>
              <w:numPr>
                <w:ilvl w:val="0"/>
                <w:numId w:val="11"/>
              </w:numPr>
              <w:spacing w:after="0" w:line="360" w:lineRule="auto"/>
              <w:ind w:left="220" w:hangingChars="100" w:hanging="220"/>
              <w:jc w:val="both"/>
              <w:rPr>
                <w:rFonts w:ascii="Arial" w:hAnsi="Arial" w:cs="Arial"/>
              </w:rPr>
            </w:pPr>
            <w:r>
              <w:rPr>
                <w:rFonts w:ascii="Arial" w:hAnsi="Arial" w:cs="Arial"/>
              </w:rPr>
              <w:t>Kebijakan di evaluasi secara berkala</w:t>
            </w:r>
          </w:p>
        </w:tc>
      </w:tr>
      <w:tr w:rsidR="007B0DD5" w:rsidTr="008A1402">
        <w:trPr>
          <w:trHeight w:val="1304"/>
          <w:jc w:val="center"/>
        </w:trPr>
        <w:tc>
          <w:tcPr>
            <w:tcW w:w="842" w:type="dxa"/>
          </w:tcPr>
          <w:p w:rsidR="007B0DD5" w:rsidRDefault="00AB504A" w:rsidP="008F43F2">
            <w:pPr>
              <w:spacing w:after="0"/>
              <w:jc w:val="center"/>
              <w:rPr>
                <w:rFonts w:ascii="Arial" w:hAnsi="Arial" w:cs="Arial"/>
              </w:rPr>
            </w:pPr>
            <w:r>
              <w:rPr>
                <w:rFonts w:ascii="Arial" w:hAnsi="Arial" w:cs="Arial"/>
              </w:rPr>
              <w:t>8</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 xml:space="preserve">Mengimplementasikan kebijakan dan SOP secara </w:t>
            </w:r>
            <w:r>
              <w:rPr>
                <w:rFonts w:ascii="Arial" w:hAnsi="Arial" w:cs="Arial"/>
              </w:rPr>
              <w:t>konsisten di semua tingkatan organisasi/unit organisasi setelah terlebih dahulu mensosialisasikannya</w:t>
            </w:r>
          </w:p>
        </w:tc>
        <w:tc>
          <w:tcPr>
            <w:tcW w:w="6174" w:type="dxa"/>
          </w:tcPr>
          <w:p w:rsidR="007B0DD5" w:rsidRDefault="00AB504A" w:rsidP="008F43F2">
            <w:pPr>
              <w:spacing w:after="0" w:line="360" w:lineRule="auto"/>
              <w:jc w:val="both"/>
              <w:rPr>
                <w:rFonts w:ascii="Arial" w:hAnsi="Arial" w:cs="Arial"/>
              </w:rPr>
            </w:pPr>
            <w:r>
              <w:rPr>
                <w:rFonts w:ascii="Arial" w:hAnsi="Arial" w:cs="Arial"/>
              </w:rPr>
              <w:t>Observasi mengenai penerapan penyelenggaraan SPIP (seluruh pegawai memahami tugas dan tanggungjawabnya serta mampu menjelaskan mengenai kebijakan dan SOP y</w:t>
            </w:r>
            <w:r>
              <w:rPr>
                <w:rFonts w:ascii="Arial" w:hAnsi="Arial" w:cs="Arial"/>
              </w:rPr>
              <w:t>ang terkait dengan tugas dan tanggungjawabnya)</w:t>
            </w:r>
          </w:p>
        </w:tc>
      </w:tr>
      <w:tr w:rsidR="007B0DD5" w:rsidTr="008A1402">
        <w:trPr>
          <w:trHeight w:val="1134"/>
          <w:jc w:val="center"/>
        </w:trPr>
        <w:tc>
          <w:tcPr>
            <w:tcW w:w="842" w:type="dxa"/>
          </w:tcPr>
          <w:p w:rsidR="007B0DD5" w:rsidRDefault="00AB504A" w:rsidP="008F43F2">
            <w:pPr>
              <w:spacing w:after="0"/>
              <w:jc w:val="center"/>
              <w:rPr>
                <w:rFonts w:ascii="Arial" w:hAnsi="Arial" w:cs="Arial"/>
              </w:rPr>
            </w:pPr>
            <w:r>
              <w:rPr>
                <w:rFonts w:ascii="Arial" w:hAnsi="Arial" w:cs="Arial"/>
              </w:rPr>
              <w:t>9</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Mendokumentasikan pengendalian intern secara rapi, terstruktur, rutin dan konsisten</w:t>
            </w:r>
          </w:p>
        </w:tc>
        <w:tc>
          <w:tcPr>
            <w:tcW w:w="6174" w:type="dxa"/>
          </w:tcPr>
          <w:p w:rsidR="007B0DD5" w:rsidRDefault="00AB504A" w:rsidP="008F43F2">
            <w:pPr>
              <w:spacing w:after="0" w:line="360" w:lineRule="auto"/>
              <w:jc w:val="both"/>
              <w:rPr>
                <w:rFonts w:ascii="Arial" w:hAnsi="Arial" w:cs="Arial"/>
              </w:rPr>
            </w:pPr>
            <w:r>
              <w:rPr>
                <w:rFonts w:ascii="Arial" w:hAnsi="Arial" w:cs="Arial"/>
              </w:rPr>
              <w:t>Laporan bulanan, laporan triwulan, laporan tahunan, laporan keuangan, laporan aset, laporan barang,notulen rapat, daftar h</w:t>
            </w:r>
            <w:r>
              <w:rPr>
                <w:rFonts w:ascii="Arial" w:hAnsi="Arial" w:cs="Arial"/>
              </w:rPr>
              <w:t>adir, berita acara, surat tugas, Sk-SK dll</w:t>
            </w:r>
          </w:p>
        </w:tc>
      </w:tr>
      <w:tr w:rsidR="007B0DD5" w:rsidTr="008A1402">
        <w:trPr>
          <w:trHeight w:val="1134"/>
          <w:jc w:val="center"/>
        </w:trPr>
        <w:tc>
          <w:tcPr>
            <w:tcW w:w="842" w:type="dxa"/>
          </w:tcPr>
          <w:p w:rsidR="007B0DD5" w:rsidRDefault="00AB504A" w:rsidP="008F43F2">
            <w:pPr>
              <w:spacing w:after="0"/>
              <w:jc w:val="center"/>
              <w:rPr>
                <w:rFonts w:ascii="Arial" w:hAnsi="Arial" w:cs="Arial"/>
              </w:rPr>
            </w:pPr>
            <w:r>
              <w:rPr>
                <w:rFonts w:ascii="Arial" w:hAnsi="Arial" w:cs="Arial"/>
              </w:rPr>
              <w:t>10</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Meningkatkan kesadaran pimpinan OPD di semua tingkatan tentang perlunya pengendalian intern sebagai bagian integral dari pelaksanaan kegiatan</w:t>
            </w:r>
          </w:p>
        </w:tc>
        <w:tc>
          <w:tcPr>
            <w:tcW w:w="6174" w:type="dxa"/>
          </w:tcPr>
          <w:p w:rsidR="007B0DD5" w:rsidRDefault="00AB504A" w:rsidP="008F43F2">
            <w:pPr>
              <w:spacing w:after="0" w:line="360" w:lineRule="auto"/>
              <w:jc w:val="both"/>
              <w:rPr>
                <w:rFonts w:ascii="Arial" w:hAnsi="Arial" w:cs="Arial"/>
              </w:rPr>
            </w:pPr>
            <w:r>
              <w:rPr>
                <w:rFonts w:ascii="Arial" w:hAnsi="Arial" w:cs="Arial"/>
              </w:rPr>
              <w:t>Pengawasan dari Inspektorat (Surat peningkatan penyelenggaraan SPIP</w:t>
            </w:r>
            <w:r>
              <w:rPr>
                <w:rFonts w:ascii="Arial" w:hAnsi="Arial" w:cs="Arial"/>
              </w:rPr>
              <w:t>, seminar, evaluasi dll)</w:t>
            </w:r>
          </w:p>
        </w:tc>
      </w:tr>
      <w:tr w:rsidR="007B0DD5" w:rsidTr="008A1402">
        <w:trPr>
          <w:trHeight w:val="794"/>
          <w:jc w:val="center"/>
        </w:trPr>
        <w:tc>
          <w:tcPr>
            <w:tcW w:w="842" w:type="dxa"/>
          </w:tcPr>
          <w:p w:rsidR="007B0DD5" w:rsidRDefault="00AB504A" w:rsidP="008F43F2">
            <w:pPr>
              <w:spacing w:after="0"/>
              <w:jc w:val="center"/>
              <w:rPr>
                <w:rFonts w:ascii="Arial" w:hAnsi="Arial" w:cs="Arial"/>
              </w:rPr>
            </w:pPr>
            <w:r>
              <w:rPr>
                <w:rFonts w:ascii="Arial" w:hAnsi="Arial" w:cs="Arial"/>
              </w:rPr>
              <w:lastRenderedPageBreak/>
              <w:t>11</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Mendorong Kepala OPD untuk melakukan evaluasi atas efektifitas pengendalian secara periodik</w:t>
            </w:r>
          </w:p>
        </w:tc>
        <w:tc>
          <w:tcPr>
            <w:tcW w:w="6174" w:type="dxa"/>
          </w:tcPr>
          <w:p w:rsidR="007B0DD5" w:rsidRDefault="00AB504A" w:rsidP="008F43F2">
            <w:pPr>
              <w:spacing w:after="0" w:line="360" w:lineRule="auto"/>
              <w:jc w:val="both"/>
              <w:rPr>
                <w:rFonts w:ascii="Arial" w:hAnsi="Arial" w:cs="Arial"/>
              </w:rPr>
            </w:pPr>
            <w:r>
              <w:rPr>
                <w:rFonts w:ascii="Arial" w:hAnsi="Arial" w:cs="Arial"/>
              </w:rPr>
              <w:t>Pengawasan dari Inspektorat (Surat peningkatan penyelenggaraan SPIP, seminar, evaluasi dll)</w:t>
            </w:r>
          </w:p>
        </w:tc>
      </w:tr>
      <w:tr w:rsidR="007B0DD5" w:rsidTr="008A1402">
        <w:trPr>
          <w:trHeight w:val="1077"/>
          <w:jc w:val="center"/>
        </w:trPr>
        <w:tc>
          <w:tcPr>
            <w:tcW w:w="842" w:type="dxa"/>
          </w:tcPr>
          <w:p w:rsidR="007B0DD5" w:rsidRDefault="00AB504A" w:rsidP="008F43F2">
            <w:pPr>
              <w:spacing w:after="0"/>
              <w:jc w:val="center"/>
              <w:rPr>
                <w:rFonts w:ascii="Arial" w:hAnsi="Arial" w:cs="Arial"/>
              </w:rPr>
            </w:pPr>
            <w:r>
              <w:rPr>
                <w:rFonts w:ascii="Arial" w:hAnsi="Arial" w:cs="Arial"/>
              </w:rPr>
              <w:t>12</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 xml:space="preserve">Memastikan bahwa risiko menjadi </w:t>
            </w:r>
            <w:r>
              <w:rPr>
                <w:rFonts w:ascii="Arial" w:hAnsi="Arial" w:cs="Arial"/>
              </w:rPr>
              <w:t>pertimbangan dan dimasukkan sebagai kriteria rutin dalam semua pengambilan keputusan</w:t>
            </w:r>
          </w:p>
        </w:tc>
        <w:tc>
          <w:tcPr>
            <w:tcW w:w="6174" w:type="dxa"/>
          </w:tcPr>
          <w:p w:rsidR="007B0DD5" w:rsidRDefault="00AB504A" w:rsidP="008F43F2">
            <w:pPr>
              <w:spacing w:after="0" w:line="360" w:lineRule="auto"/>
              <w:jc w:val="both"/>
              <w:rPr>
                <w:rFonts w:ascii="Arial" w:hAnsi="Arial" w:cs="Arial"/>
              </w:rPr>
            </w:pPr>
            <w:r>
              <w:rPr>
                <w:rFonts w:ascii="Arial" w:hAnsi="Arial" w:cs="Arial"/>
              </w:rPr>
              <w:t>Adanya dokumen identifikasi risiko dan RTP (Rencana Tindak Pengendalian)</w:t>
            </w:r>
          </w:p>
        </w:tc>
      </w:tr>
      <w:tr w:rsidR="007B0DD5" w:rsidTr="008A1402">
        <w:trPr>
          <w:trHeight w:val="1077"/>
          <w:jc w:val="center"/>
        </w:trPr>
        <w:tc>
          <w:tcPr>
            <w:tcW w:w="842" w:type="dxa"/>
          </w:tcPr>
          <w:p w:rsidR="007B0DD5" w:rsidRDefault="00AB504A" w:rsidP="008F43F2">
            <w:pPr>
              <w:spacing w:after="0"/>
              <w:jc w:val="center"/>
              <w:rPr>
                <w:rFonts w:ascii="Arial" w:hAnsi="Arial" w:cs="Arial"/>
              </w:rPr>
            </w:pPr>
            <w:r>
              <w:rPr>
                <w:rFonts w:ascii="Arial" w:hAnsi="Arial" w:cs="Arial"/>
              </w:rPr>
              <w:t>13</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Mewajibkan Kepala OPD maupun Satgas SPIP tingkat Propinsi melaporkan penyelenggaraan SPIP seca</w:t>
            </w:r>
            <w:r>
              <w:rPr>
                <w:rFonts w:ascii="Arial" w:hAnsi="Arial" w:cs="Arial"/>
              </w:rPr>
              <w:t>ra berkala sebagai bagian penting bagi reviu Kepala Daerah</w:t>
            </w:r>
          </w:p>
        </w:tc>
        <w:tc>
          <w:tcPr>
            <w:tcW w:w="6174" w:type="dxa"/>
          </w:tcPr>
          <w:p w:rsidR="007B0DD5" w:rsidRDefault="00AB504A" w:rsidP="008F43F2">
            <w:pPr>
              <w:spacing w:after="0" w:line="360" w:lineRule="auto"/>
              <w:jc w:val="both"/>
              <w:rPr>
                <w:rFonts w:ascii="Arial" w:hAnsi="Arial" w:cs="Arial"/>
              </w:rPr>
            </w:pPr>
            <w:r>
              <w:rPr>
                <w:rFonts w:ascii="Arial" w:hAnsi="Arial" w:cs="Arial"/>
              </w:rPr>
              <w:t>Laporan berkala mengenai penilaian maturitas penyelenggaran SPIP</w:t>
            </w:r>
          </w:p>
        </w:tc>
      </w:tr>
      <w:tr w:rsidR="007B0DD5" w:rsidTr="008A1402">
        <w:trPr>
          <w:trHeight w:val="737"/>
          <w:jc w:val="center"/>
        </w:trPr>
        <w:tc>
          <w:tcPr>
            <w:tcW w:w="842" w:type="dxa"/>
          </w:tcPr>
          <w:p w:rsidR="007B0DD5" w:rsidRDefault="00AB504A" w:rsidP="008F43F2">
            <w:pPr>
              <w:spacing w:after="0"/>
              <w:jc w:val="center"/>
              <w:rPr>
                <w:rFonts w:ascii="Arial" w:hAnsi="Arial" w:cs="Arial"/>
              </w:rPr>
            </w:pPr>
            <w:r>
              <w:rPr>
                <w:rFonts w:ascii="Arial" w:hAnsi="Arial" w:cs="Arial"/>
              </w:rPr>
              <w:t>14</w:t>
            </w:r>
          </w:p>
        </w:tc>
        <w:tc>
          <w:tcPr>
            <w:tcW w:w="6337" w:type="dxa"/>
          </w:tcPr>
          <w:p w:rsidR="007B0DD5" w:rsidRDefault="00AB504A" w:rsidP="008F43F2">
            <w:pPr>
              <w:pStyle w:val="ListParagraph1"/>
              <w:spacing w:after="0" w:line="360" w:lineRule="auto"/>
              <w:ind w:left="66"/>
              <w:jc w:val="both"/>
              <w:rPr>
                <w:rFonts w:ascii="Arial" w:hAnsi="Arial" w:cs="Arial"/>
              </w:rPr>
            </w:pPr>
            <w:r>
              <w:rPr>
                <w:rFonts w:ascii="Arial" w:hAnsi="Arial" w:cs="Arial"/>
              </w:rPr>
              <w:t>Melakukan evaluasi dan monitoring/pemantauan secara berkelanjutan atas implementasi penyelenggaraan SPIP</w:t>
            </w:r>
          </w:p>
        </w:tc>
        <w:tc>
          <w:tcPr>
            <w:tcW w:w="6174" w:type="dxa"/>
          </w:tcPr>
          <w:p w:rsidR="007B0DD5" w:rsidRDefault="00AB504A" w:rsidP="008F43F2">
            <w:pPr>
              <w:spacing w:after="0" w:line="360" w:lineRule="auto"/>
              <w:jc w:val="both"/>
              <w:rPr>
                <w:rFonts w:ascii="Arial" w:hAnsi="Arial" w:cs="Arial"/>
              </w:rPr>
            </w:pPr>
            <w:r>
              <w:rPr>
                <w:rFonts w:ascii="Arial" w:hAnsi="Arial" w:cs="Arial"/>
              </w:rPr>
              <w:t>Pengawasan dari inspekt</w:t>
            </w:r>
            <w:r>
              <w:rPr>
                <w:rFonts w:ascii="Arial" w:hAnsi="Arial" w:cs="Arial"/>
              </w:rPr>
              <w:t>orat mengenai Evaluasi dan monitoring/pemantauan penyelenggaraan SPIP</w:t>
            </w:r>
            <w:bookmarkStart w:id="0" w:name="_GoBack"/>
            <w:bookmarkEnd w:id="0"/>
          </w:p>
        </w:tc>
      </w:tr>
    </w:tbl>
    <w:p w:rsidR="008F43F2" w:rsidRDefault="008F43F2" w:rsidP="008F43F2">
      <w:pPr>
        <w:tabs>
          <w:tab w:val="left" w:pos="8257"/>
        </w:tabs>
        <w:rPr>
          <w:rFonts w:ascii="Arial" w:hAnsi="Arial" w:cs="Arial"/>
        </w:rPr>
      </w:pPr>
    </w:p>
    <w:p w:rsidR="00AB504A" w:rsidRDefault="00AB504A" w:rsidP="008F43F2">
      <w:pPr>
        <w:tabs>
          <w:tab w:val="left" w:pos="8257"/>
        </w:tabs>
        <w:rPr>
          <w:rFonts w:ascii="Arial" w:hAnsi="Arial" w:cs="Arial"/>
        </w:rPr>
      </w:pPr>
      <w:r>
        <w:rPr>
          <w:rFonts w:ascii="Arial" w:hAnsi="Arial" w:cs="Arial"/>
        </w:rPr>
        <w:t xml:space="preserve">Contact </w:t>
      </w:r>
      <w:proofErr w:type="gramStart"/>
      <w:r>
        <w:rPr>
          <w:rFonts w:ascii="Arial" w:hAnsi="Arial" w:cs="Arial"/>
        </w:rPr>
        <w:t>person :</w:t>
      </w:r>
      <w:proofErr w:type="gramEnd"/>
      <w:r>
        <w:rPr>
          <w:rFonts w:ascii="Arial" w:hAnsi="Arial" w:cs="Arial"/>
        </w:rPr>
        <w:t xml:space="preserve"> Elvi Saridewi (085213696913)</w:t>
      </w:r>
    </w:p>
    <w:p w:rsidR="008A1402" w:rsidRPr="008F43F2" w:rsidRDefault="008A1402" w:rsidP="008F43F2">
      <w:pPr>
        <w:tabs>
          <w:tab w:val="left" w:pos="8257"/>
        </w:tabs>
        <w:rPr>
          <w:rFonts w:ascii="Arial" w:hAnsi="Arial" w:cs="Arial"/>
        </w:rPr>
      </w:pPr>
    </w:p>
    <w:tbl>
      <w:tblPr>
        <w:tblW w:w="4678" w:type="dxa"/>
        <w:tblInd w:w="7905" w:type="dxa"/>
        <w:tblLayout w:type="fixed"/>
        <w:tblLook w:val="04A0"/>
      </w:tblPr>
      <w:tblGrid>
        <w:gridCol w:w="4678"/>
      </w:tblGrid>
      <w:tr w:rsidR="008F43F2" w:rsidTr="008F43F2">
        <w:tc>
          <w:tcPr>
            <w:tcW w:w="4678" w:type="dxa"/>
          </w:tcPr>
          <w:p w:rsidR="008F43F2" w:rsidRDefault="008F43F2" w:rsidP="0064177D">
            <w:pPr>
              <w:spacing w:after="0"/>
              <w:jc w:val="center"/>
              <w:rPr>
                <w:rFonts w:ascii="Arial" w:hAnsi="Arial" w:cs="Arial"/>
                <w:b/>
              </w:rPr>
            </w:pPr>
            <w:r>
              <w:rPr>
                <w:rFonts w:ascii="Arial" w:hAnsi="Arial" w:cs="Arial"/>
                <w:b/>
              </w:rPr>
              <w:t>SEKRETARIS DAERAH,</w:t>
            </w:r>
          </w:p>
        </w:tc>
      </w:tr>
      <w:tr w:rsidR="008F43F2" w:rsidTr="008F43F2">
        <w:tc>
          <w:tcPr>
            <w:tcW w:w="4678" w:type="dxa"/>
          </w:tcPr>
          <w:p w:rsidR="008F43F2" w:rsidRDefault="008F43F2" w:rsidP="0064177D">
            <w:pPr>
              <w:spacing w:after="0"/>
              <w:jc w:val="center"/>
              <w:rPr>
                <w:rFonts w:ascii="Arial" w:hAnsi="Arial" w:cs="Arial"/>
                <w:b/>
              </w:rPr>
            </w:pPr>
          </w:p>
        </w:tc>
      </w:tr>
      <w:tr w:rsidR="008F43F2" w:rsidTr="008F43F2">
        <w:tc>
          <w:tcPr>
            <w:tcW w:w="4678" w:type="dxa"/>
          </w:tcPr>
          <w:p w:rsidR="008F43F2" w:rsidRDefault="008F43F2" w:rsidP="0064177D">
            <w:pPr>
              <w:spacing w:after="0"/>
              <w:jc w:val="center"/>
              <w:rPr>
                <w:rFonts w:ascii="Arial" w:hAnsi="Arial" w:cs="Arial"/>
                <w:b/>
              </w:rPr>
            </w:pPr>
          </w:p>
        </w:tc>
      </w:tr>
      <w:tr w:rsidR="008F43F2" w:rsidTr="008F43F2">
        <w:tc>
          <w:tcPr>
            <w:tcW w:w="4678" w:type="dxa"/>
          </w:tcPr>
          <w:p w:rsidR="008F43F2" w:rsidRDefault="008F43F2" w:rsidP="0064177D">
            <w:pPr>
              <w:spacing w:after="0"/>
              <w:jc w:val="center"/>
              <w:rPr>
                <w:rFonts w:ascii="Arial" w:hAnsi="Arial" w:cs="Arial"/>
                <w:b/>
              </w:rPr>
            </w:pPr>
          </w:p>
        </w:tc>
      </w:tr>
      <w:tr w:rsidR="008F43F2" w:rsidTr="008F43F2">
        <w:tc>
          <w:tcPr>
            <w:tcW w:w="4678" w:type="dxa"/>
          </w:tcPr>
          <w:p w:rsidR="008F43F2" w:rsidRDefault="008F43F2" w:rsidP="0064177D">
            <w:pPr>
              <w:spacing w:after="0"/>
              <w:jc w:val="center"/>
              <w:rPr>
                <w:rFonts w:ascii="Arial" w:hAnsi="Arial" w:cs="Arial"/>
                <w:b/>
              </w:rPr>
            </w:pPr>
          </w:p>
        </w:tc>
      </w:tr>
      <w:tr w:rsidR="008F43F2" w:rsidTr="008F43F2">
        <w:tc>
          <w:tcPr>
            <w:tcW w:w="4678" w:type="dxa"/>
          </w:tcPr>
          <w:p w:rsidR="008F43F2" w:rsidRDefault="008F43F2" w:rsidP="0064177D">
            <w:pPr>
              <w:spacing w:after="0"/>
              <w:jc w:val="center"/>
              <w:rPr>
                <w:rFonts w:ascii="Arial" w:hAnsi="Arial" w:cs="Arial"/>
                <w:b/>
              </w:rPr>
            </w:pPr>
            <w:r>
              <w:rPr>
                <w:rFonts w:ascii="Arial" w:hAnsi="Arial" w:cs="Arial"/>
                <w:b/>
              </w:rPr>
              <w:t>Dr. H. ALI ASMAR, MPd</w:t>
            </w:r>
          </w:p>
        </w:tc>
      </w:tr>
      <w:tr w:rsidR="008F43F2" w:rsidTr="008F43F2">
        <w:tc>
          <w:tcPr>
            <w:tcW w:w="4678" w:type="dxa"/>
          </w:tcPr>
          <w:p w:rsidR="008F43F2" w:rsidRDefault="008F43F2" w:rsidP="0064177D">
            <w:pPr>
              <w:spacing w:after="0"/>
              <w:jc w:val="center"/>
              <w:rPr>
                <w:rFonts w:ascii="Arial" w:hAnsi="Arial" w:cs="Arial"/>
              </w:rPr>
            </w:pPr>
            <w:r>
              <w:rPr>
                <w:rFonts w:ascii="Arial" w:hAnsi="Arial" w:cs="Arial"/>
              </w:rPr>
              <w:t>Pembina Utama</w:t>
            </w:r>
          </w:p>
          <w:p w:rsidR="008F43F2" w:rsidRDefault="008F43F2" w:rsidP="0064177D">
            <w:pPr>
              <w:spacing w:after="0"/>
              <w:jc w:val="center"/>
              <w:rPr>
                <w:rFonts w:ascii="Arial" w:hAnsi="Arial" w:cs="Arial"/>
              </w:rPr>
            </w:pPr>
            <w:r>
              <w:rPr>
                <w:rFonts w:ascii="Arial" w:hAnsi="Arial" w:cs="Arial"/>
              </w:rPr>
              <w:t>NIP. 19580705 197903 1 004</w:t>
            </w:r>
          </w:p>
        </w:tc>
      </w:tr>
    </w:tbl>
    <w:p w:rsidR="007B0DD5" w:rsidRPr="008F43F2" w:rsidRDefault="007B0DD5" w:rsidP="008F43F2">
      <w:pPr>
        <w:tabs>
          <w:tab w:val="left" w:pos="8257"/>
        </w:tabs>
        <w:rPr>
          <w:rFonts w:ascii="Arial" w:hAnsi="Arial" w:cs="Arial"/>
        </w:rPr>
      </w:pPr>
    </w:p>
    <w:sectPr w:rsidR="007B0DD5" w:rsidRPr="008F43F2" w:rsidSect="007B0DD5">
      <w:pgSz w:w="15840" w:h="12240" w:orient="landscape"/>
      <w:pgMar w:top="1440" w:right="1191"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Hei">
    <w:altName w:val="Arial Unicode MS"/>
    <w:panose1 w:val="02010609060101010101"/>
    <w:charset w:val="86"/>
    <w:family w:val="modern"/>
    <w:notTrueType/>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rus Blk BT">
    <w:altName w:val="Wide Latin"/>
    <w:charset w:val="00"/>
    <w:family w:val="roman"/>
    <w:pitch w:val="default"/>
    <w:sig w:usb0="00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5E1"/>
    <w:multiLevelType w:val="multilevel"/>
    <w:tmpl w:val="001145E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FEA6CA9"/>
    <w:multiLevelType w:val="multilevel"/>
    <w:tmpl w:val="2FEA6CA9"/>
    <w:lvl w:ilvl="0">
      <w:start w:val="1"/>
      <w:numFmt w:val="decimal"/>
      <w:lvlText w:val="%1."/>
      <w:lvlJc w:val="left"/>
      <w:pPr>
        <w:tabs>
          <w:tab w:val="left" w:pos="360"/>
        </w:tabs>
        <w:ind w:left="360" w:hanging="360"/>
      </w:pPr>
      <w:rPr>
        <w:rFonts w:ascii="Arial" w:eastAsiaTheme="minorHAnsi" w:hAnsi="Arial" w:cs="Arial"/>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2">
    <w:nsid w:val="373C3C85"/>
    <w:multiLevelType w:val="multilevel"/>
    <w:tmpl w:val="373C3C85"/>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
    <w:nsid w:val="58A4979E"/>
    <w:multiLevelType w:val="singleLevel"/>
    <w:tmpl w:val="58A4979E"/>
    <w:lvl w:ilvl="0">
      <w:start w:val="1"/>
      <w:numFmt w:val="decimal"/>
      <w:suff w:val="space"/>
      <w:lvlText w:val="%1."/>
      <w:lvlJc w:val="left"/>
    </w:lvl>
  </w:abstractNum>
  <w:abstractNum w:abstractNumId="4">
    <w:nsid w:val="58A4986A"/>
    <w:multiLevelType w:val="singleLevel"/>
    <w:tmpl w:val="58A4986A"/>
    <w:lvl w:ilvl="0">
      <w:start w:val="1"/>
      <w:numFmt w:val="decimal"/>
      <w:suff w:val="space"/>
      <w:lvlText w:val="%1."/>
      <w:lvlJc w:val="left"/>
    </w:lvl>
  </w:abstractNum>
  <w:abstractNum w:abstractNumId="5">
    <w:nsid w:val="58A49A6B"/>
    <w:multiLevelType w:val="singleLevel"/>
    <w:tmpl w:val="58A49A6B"/>
    <w:lvl w:ilvl="0">
      <w:start w:val="1"/>
      <w:numFmt w:val="decimal"/>
      <w:suff w:val="space"/>
      <w:lvlText w:val="%1."/>
      <w:lvlJc w:val="left"/>
    </w:lvl>
  </w:abstractNum>
  <w:abstractNum w:abstractNumId="6">
    <w:nsid w:val="58A53BB7"/>
    <w:multiLevelType w:val="singleLevel"/>
    <w:tmpl w:val="58A53BB7"/>
    <w:lvl w:ilvl="0">
      <w:start w:val="1"/>
      <w:numFmt w:val="decimal"/>
      <w:suff w:val="space"/>
      <w:lvlText w:val="%1."/>
      <w:lvlJc w:val="left"/>
    </w:lvl>
  </w:abstractNum>
  <w:abstractNum w:abstractNumId="7">
    <w:nsid w:val="58A540AD"/>
    <w:multiLevelType w:val="singleLevel"/>
    <w:tmpl w:val="58A540AD"/>
    <w:lvl w:ilvl="0">
      <w:start w:val="1"/>
      <w:numFmt w:val="decimal"/>
      <w:suff w:val="space"/>
      <w:lvlText w:val="%1."/>
      <w:lvlJc w:val="left"/>
    </w:lvl>
  </w:abstractNum>
  <w:abstractNum w:abstractNumId="8">
    <w:nsid w:val="58A542C0"/>
    <w:multiLevelType w:val="singleLevel"/>
    <w:tmpl w:val="58A542C0"/>
    <w:lvl w:ilvl="0">
      <w:start w:val="1"/>
      <w:numFmt w:val="decimal"/>
      <w:suff w:val="space"/>
      <w:lvlText w:val="%1."/>
      <w:lvlJc w:val="left"/>
    </w:lvl>
  </w:abstractNum>
  <w:abstractNum w:abstractNumId="9">
    <w:nsid w:val="58A554F1"/>
    <w:multiLevelType w:val="singleLevel"/>
    <w:tmpl w:val="58A554F1"/>
    <w:lvl w:ilvl="0">
      <w:start w:val="1"/>
      <w:numFmt w:val="decimal"/>
      <w:suff w:val="space"/>
      <w:lvlText w:val="%1."/>
      <w:lvlJc w:val="left"/>
    </w:lvl>
  </w:abstractNum>
  <w:abstractNum w:abstractNumId="10">
    <w:nsid w:val="58A555BF"/>
    <w:multiLevelType w:val="singleLevel"/>
    <w:tmpl w:val="58A555BF"/>
    <w:lvl w:ilvl="0">
      <w:start w:val="1"/>
      <w:numFmt w:val="decimal"/>
      <w:suff w:val="space"/>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20"/>
  <w:characterSpacingControl w:val="doNotCompress"/>
  <w:compat/>
  <w:rsids>
    <w:rsidRoot w:val="0081502B"/>
    <w:rsid w:val="00000B43"/>
    <w:rsid w:val="00002404"/>
    <w:rsid w:val="0000347C"/>
    <w:rsid w:val="00004CB4"/>
    <w:rsid w:val="0000634E"/>
    <w:rsid w:val="00010773"/>
    <w:rsid w:val="000117C7"/>
    <w:rsid w:val="00012651"/>
    <w:rsid w:val="000131D6"/>
    <w:rsid w:val="00013BD8"/>
    <w:rsid w:val="00013FD2"/>
    <w:rsid w:val="000153AD"/>
    <w:rsid w:val="000160C2"/>
    <w:rsid w:val="000176B5"/>
    <w:rsid w:val="00017B76"/>
    <w:rsid w:val="000211A2"/>
    <w:rsid w:val="0002148F"/>
    <w:rsid w:val="00021865"/>
    <w:rsid w:val="00022C93"/>
    <w:rsid w:val="00024752"/>
    <w:rsid w:val="000279F5"/>
    <w:rsid w:val="00027AAE"/>
    <w:rsid w:val="00030750"/>
    <w:rsid w:val="00030DC4"/>
    <w:rsid w:val="0003124C"/>
    <w:rsid w:val="0003145B"/>
    <w:rsid w:val="000334D4"/>
    <w:rsid w:val="00033CF2"/>
    <w:rsid w:val="00036CFC"/>
    <w:rsid w:val="000373A7"/>
    <w:rsid w:val="00037FE5"/>
    <w:rsid w:val="000409A4"/>
    <w:rsid w:val="00042A62"/>
    <w:rsid w:val="00043834"/>
    <w:rsid w:val="00045064"/>
    <w:rsid w:val="0004553B"/>
    <w:rsid w:val="00046368"/>
    <w:rsid w:val="00050841"/>
    <w:rsid w:val="00052507"/>
    <w:rsid w:val="00053507"/>
    <w:rsid w:val="00054B7F"/>
    <w:rsid w:val="000553AA"/>
    <w:rsid w:val="000562F0"/>
    <w:rsid w:val="0005677F"/>
    <w:rsid w:val="000567E0"/>
    <w:rsid w:val="0005709F"/>
    <w:rsid w:val="00057A02"/>
    <w:rsid w:val="0006351D"/>
    <w:rsid w:val="00063B94"/>
    <w:rsid w:val="00064475"/>
    <w:rsid w:val="00071AC7"/>
    <w:rsid w:val="00072708"/>
    <w:rsid w:val="00072764"/>
    <w:rsid w:val="00072F83"/>
    <w:rsid w:val="000738FE"/>
    <w:rsid w:val="00073ADA"/>
    <w:rsid w:val="00074172"/>
    <w:rsid w:val="00074CC1"/>
    <w:rsid w:val="00076558"/>
    <w:rsid w:val="00076A4A"/>
    <w:rsid w:val="00076AA3"/>
    <w:rsid w:val="00076B7F"/>
    <w:rsid w:val="00080AB3"/>
    <w:rsid w:val="00080BEA"/>
    <w:rsid w:val="00082159"/>
    <w:rsid w:val="00082C3E"/>
    <w:rsid w:val="00082EA9"/>
    <w:rsid w:val="0008428A"/>
    <w:rsid w:val="00086A90"/>
    <w:rsid w:val="00087A7A"/>
    <w:rsid w:val="00090048"/>
    <w:rsid w:val="00090D24"/>
    <w:rsid w:val="000934D3"/>
    <w:rsid w:val="00094BA2"/>
    <w:rsid w:val="00095299"/>
    <w:rsid w:val="00095602"/>
    <w:rsid w:val="00095898"/>
    <w:rsid w:val="000A12D2"/>
    <w:rsid w:val="000A2BA4"/>
    <w:rsid w:val="000A5F9B"/>
    <w:rsid w:val="000A6A87"/>
    <w:rsid w:val="000B09E1"/>
    <w:rsid w:val="000B0F9C"/>
    <w:rsid w:val="000B10E6"/>
    <w:rsid w:val="000B472D"/>
    <w:rsid w:val="000B5526"/>
    <w:rsid w:val="000B6804"/>
    <w:rsid w:val="000B6A72"/>
    <w:rsid w:val="000B7168"/>
    <w:rsid w:val="000B7789"/>
    <w:rsid w:val="000C06DC"/>
    <w:rsid w:val="000C0777"/>
    <w:rsid w:val="000C0B7C"/>
    <w:rsid w:val="000C1CC3"/>
    <w:rsid w:val="000C24AA"/>
    <w:rsid w:val="000C278D"/>
    <w:rsid w:val="000C43F2"/>
    <w:rsid w:val="000C55C0"/>
    <w:rsid w:val="000C6CE8"/>
    <w:rsid w:val="000C6F1F"/>
    <w:rsid w:val="000C7314"/>
    <w:rsid w:val="000D0A8C"/>
    <w:rsid w:val="000D0D77"/>
    <w:rsid w:val="000D4669"/>
    <w:rsid w:val="000D498D"/>
    <w:rsid w:val="000D5556"/>
    <w:rsid w:val="000D6020"/>
    <w:rsid w:val="000D738C"/>
    <w:rsid w:val="000D7DBA"/>
    <w:rsid w:val="000E0068"/>
    <w:rsid w:val="000E2046"/>
    <w:rsid w:val="000E293F"/>
    <w:rsid w:val="000E2EDF"/>
    <w:rsid w:val="000E48C5"/>
    <w:rsid w:val="000E49D8"/>
    <w:rsid w:val="000E5C9D"/>
    <w:rsid w:val="000E5D98"/>
    <w:rsid w:val="000E61A1"/>
    <w:rsid w:val="000E6803"/>
    <w:rsid w:val="000E6970"/>
    <w:rsid w:val="000F09C1"/>
    <w:rsid w:val="000F0C78"/>
    <w:rsid w:val="000F11BE"/>
    <w:rsid w:val="000F12E8"/>
    <w:rsid w:val="000F1868"/>
    <w:rsid w:val="000F1D27"/>
    <w:rsid w:val="000F2AC1"/>
    <w:rsid w:val="000F2C62"/>
    <w:rsid w:val="000F372D"/>
    <w:rsid w:val="000F3805"/>
    <w:rsid w:val="000F40E0"/>
    <w:rsid w:val="000F4D3F"/>
    <w:rsid w:val="000F7882"/>
    <w:rsid w:val="000F7F81"/>
    <w:rsid w:val="00100195"/>
    <w:rsid w:val="00101A64"/>
    <w:rsid w:val="0010232C"/>
    <w:rsid w:val="00103CA7"/>
    <w:rsid w:val="00105118"/>
    <w:rsid w:val="00105675"/>
    <w:rsid w:val="00107112"/>
    <w:rsid w:val="0011097E"/>
    <w:rsid w:val="00110C67"/>
    <w:rsid w:val="0011161D"/>
    <w:rsid w:val="00111A3F"/>
    <w:rsid w:val="001134A0"/>
    <w:rsid w:val="00114147"/>
    <w:rsid w:val="0011521D"/>
    <w:rsid w:val="001155D5"/>
    <w:rsid w:val="0011601E"/>
    <w:rsid w:val="00116FE2"/>
    <w:rsid w:val="001172C1"/>
    <w:rsid w:val="0012102A"/>
    <w:rsid w:val="00121FA2"/>
    <w:rsid w:val="00122558"/>
    <w:rsid w:val="001234F2"/>
    <w:rsid w:val="0012441D"/>
    <w:rsid w:val="0012471E"/>
    <w:rsid w:val="001248F5"/>
    <w:rsid w:val="00125802"/>
    <w:rsid w:val="0012586F"/>
    <w:rsid w:val="00126515"/>
    <w:rsid w:val="00130069"/>
    <w:rsid w:val="00130265"/>
    <w:rsid w:val="0013116C"/>
    <w:rsid w:val="001314A2"/>
    <w:rsid w:val="00131953"/>
    <w:rsid w:val="0013241B"/>
    <w:rsid w:val="001347FC"/>
    <w:rsid w:val="001372EF"/>
    <w:rsid w:val="00137970"/>
    <w:rsid w:val="00141575"/>
    <w:rsid w:val="001421BE"/>
    <w:rsid w:val="00142DF8"/>
    <w:rsid w:val="0014302B"/>
    <w:rsid w:val="001456D3"/>
    <w:rsid w:val="001456EF"/>
    <w:rsid w:val="0014639F"/>
    <w:rsid w:val="001469B4"/>
    <w:rsid w:val="00147173"/>
    <w:rsid w:val="00147724"/>
    <w:rsid w:val="00150413"/>
    <w:rsid w:val="0015257A"/>
    <w:rsid w:val="00153761"/>
    <w:rsid w:val="00153BEC"/>
    <w:rsid w:val="001560B2"/>
    <w:rsid w:val="001561A3"/>
    <w:rsid w:val="001562F9"/>
    <w:rsid w:val="001569C2"/>
    <w:rsid w:val="00160A49"/>
    <w:rsid w:val="00160C1E"/>
    <w:rsid w:val="001619E0"/>
    <w:rsid w:val="001636D3"/>
    <w:rsid w:val="00166A82"/>
    <w:rsid w:val="00170444"/>
    <w:rsid w:val="00173EB3"/>
    <w:rsid w:val="00174C08"/>
    <w:rsid w:val="00174C6F"/>
    <w:rsid w:val="001763A5"/>
    <w:rsid w:val="00176C18"/>
    <w:rsid w:val="00180F38"/>
    <w:rsid w:val="001834B9"/>
    <w:rsid w:val="00183E9E"/>
    <w:rsid w:val="00186290"/>
    <w:rsid w:val="00186694"/>
    <w:rsid w:val="00186C75"/>
    <w:rsid w:val="00187877"/>
    <w:rsid w:val="00187A6B"/>
    <w:rsid w:val="00190C35"/>
    <w:rsid w:val="0019176E"/>
    <w:rsid w:val="00191FCC"/>
    <w:rsid w:val="00192F19"/>
    <w:rsid w:val="001931C3"/>
    <w:rsid w:val="0019470C"/>
    <w:rsid w:val="00194CFE"/>
    <w:rsid w:val="00194DAC"/>
    <w:rsid w:val="001955F5"/>
    <w:rsid w:val="001970FC"/>
    <w:rsid w:val="001977D4"/>
    <w:rsid w:val="001979F5"/>
    <w:rsid w:val="001A0200"/>
    <w:rsid w:val="001A03BC"/>
    <w:rsid w:val="001A1BDC"/>
    <w:rsid w:val="001A226E"/>
    <w:rsid w:val="001A39A1"/>
    <w:rsid w:val="001A54E9"/>
    <w:rsid w:val="001A5566"/>
    <w:rsid w:val="001B0222"/>
    <w:rsid w:val="001B1F97"/>
    <w:rsid w:val="001B2C2D"/>
    <w:rsid w:val="001B3ED4"/>
    <w:rsid w:val="001B4F93"/>
    <w:rsid w:val="001B5F50"/>
    <w:rsid w:val="001B6A50"/>
    <w:rsid w:val="001B6BD4"/>
    <w:rsid w:val="001C0DA5"/>
    <w:rsid w:val="001C201C"/>
    <w:rsid w:val="001C27B5"/>
    <w:rsid w:val="001C3413"/>
    <w:rsid w:val="001C5D85"/>
    <w:rsid w:val="001D01EC"/>
    <w:rsid w:val="001D0589"/>
    <w:rsid w:val="001D16DC"/>
    <w:rsid w:val="001D3143"/>
    <w:rsid w:val="001D3534"/>
    <w:rsid w:val="001D45EC"/>
    <w:rsid w:val="001D686F"/>
    <w:rsid w:val="001D70A2"/>
    <w:rsid w:val="001D791B"/>
    <w:rsid w:val="001E029A"/>
    <w:rsid w:val="001E0387"/>
    <w:rsid w:val="001E13BF"/>
    <w:rsid w:val="001E2230"/>
    <w:rsid w:val="001E295A"/>
    <w:rsid w:val="001E314F"/>
    <w:rsid w:val="001E3A16"/>
    <w:rsid w:val="001E41DF"/>
    <w:rsid w:val="001F23D8"/>
    <w:rsid w:val="001F4660"/>
    <w:rsid w:val="001F50C2"/>
    <w:rsid w:val="001F6769"/>
    <w:rsid w:val="002006A8"/>
    <w:rsid w:val="00200A58"/>
    <w:rsid w:val="00201A89"/>
    <w:rsid w:val="002025E2"/>
    <w:rsid w:val="002029AC"/>
    <w:rsid w:val="00202BD5"/>
    <w:rsid w:val="00202DB3"/>
    <w:rsid w:val="002032ED"/>
    <w:rsid w:val="0020392A"/>
    <w:rsid w:val="00204831"/>
    <w:rsid w:val="00205B91"/>
    <w:rsid w:val="002100D3"/>
    <w:rsid w:val="00210792"/>
    <w:rsid w:val="00210A26"/>
    <w:rsid w:val="00212D0B"/>
    <w:rsid w:val="00214563"/>
    <w:rsid w:val="00215258"/>
    <w:rsid w:val="002158E3"/>
    <w:rsid w:val="00216787"/>
    <w:rsid w:val="0021693D"/>
    <w:rsid w:val="0021755E"/>
    <w:rsid w:val="00217C2B"/>
    <w:rsid w:val="00220CF2"/>
    <w:rsid w:val="002220EE"/>
    <w:rsid w:val="00222B94"/>
    <w:rsid w:val="00223CF8"/>
    <w:rsid w:val="002246EF"/>
    <w:rsid w:val="00225055"/>
    <w:rsid w:val="00226362"/>
    <w:rsid w:val="002310FA"/>
    <w:rsid w:val="00231196"/>
    <w:rsid w:val="002322F9"/>
    <w:rsid w:val="0023323A"/>
    <w:rsid w:val="00233749"/>
    <w:rsid w:val="002345DA"/>
    <w:rsid w:val="00235C80"/>
    <w:rsid w:val="00237142"/>
    <w:rsid w:val="00237A30"/>
    <w:rsid w:val="00240A77"/>
    <w:rsid w:val="00241FC6"/>
    <w:rsid w:val="00243333"/>
    <w:rsid w:val="00243A41"/>
    <w:rsid w:val="00243E60"/>
    <w:rsid w:val="00245B2E"/>
    <w:rsid w:val="0024793A"/>
    <w:rsid w:val="002517B8"/>
    <w:rsid w:val="00251A5A"/>
    <w:rsid w:val="00251C02"/>
    <w:rsid w:val="00253430"/>
    <w:rsid w:val="00254C1B"/>
    <w:rsid w:val="00254F58"/>
    <w:rsid w:val="00257DDF"/>
    <w:rsid w:val="0026030E"/>
    <w:rsid w:val="00260FCC"/>
    <w:rsid w:val="002620F8"/>
    <w:rsid w:val="00262D04"/>
    <w:rsid w:val="00263BF4"/>
    <w:rsid w:val="00264F13"/>
    <w:rsid w:val="00266B5D"/>
    <w:rsid w:val="0027050F"/>
    <w:rsid w:val="00274BE9"/>
    <w:rsid w:val="002760D8"/>
    <w:rsid w:val="00277819"/>
    <w:rsid w:val="0028063D"/>
    <w:rsid w:val="002809C3"/>
    <w:rsid w:val="00281E87"/>
    <w:rsid w:val="002834A0"/>
    <w:rsid w:val="00285C65"/>
    <w:rsid w:val="00285EC0"/>
    <w:rsid w:val="002860A1"/>
    <w:rsid w:val="002860B6"/>
    <w:rsid w:val="00286C2B"/>
    <w:rsid w:val="00287651"/>
    <w:rsid w:val="00291352"/>
    <w:rsid w:val="002921C5"/>
    <w:rsid w:val="0029357E"/>
    <w:rsid w:val="00294F7E"/>
    <w:rsid w:val="00295B29"/>
    <w:rsid w:val="00295C59"/>
    <w:rsid w:val="0029625B"/>
    <w:rsid w:val="002A0290"/>
    <w:rsid w:val="002A0B92"/>
    <w:rsid w:val="002A1350"/>
    <w:rsid w:val="002A3487"/>
    <w:rsid w:val="002A3B59"/>
    <w:rsid w:val="002A3E4B"/>
    <w:rsid w:val="002A4768"/>
    <w:rsid w:val="002A69A7"/>
    <w:rsid w:val="002B1C9F"/>
    <w:rsid w:val="002B4E03"/>
    <w:rsid w:val="002B59FB"/>
    <w:rsid w:val="002B68C0"/>
    <w:rsid w:val="002B72A5"/>
    <w:rsid w:val="002C23D5"/>
    <w:rsid w:val="002C3704"/>
    <w:rsid w:val="002C666E"/>
    <w:rsid w:val="002C7262"/>
    <w:rsid w:val="002C7394"/>
    <w:rsid w:val="002D073B"/>
    <w:rsid w:val="002D0A64"/>
    <w:rsid w:val="002D0A90"/>
    <w:rsid w:val="002D245C"/>
    <w:rsid w:val="002D70E5"/>
    <w:rsid w:val="002E0A65"/>
    <w:rsid w:val="002E2750"/>
    <w:rsid w:val="002E2982"/>
    <w:rsid w:val="002E2A66"/>
    <w:rsid w:val="002E3329"/>
    <w:rsid w:val="002E4444"/>
    <w:rsid w:val="002E581D"/>
    <w:rsid w:val="002E5C4B"/>
    <w:rsid w:val="002E6E69"/>
    <w:rsid w:val="002F245B"/>
    <w:rsid w:val="002F42F3"/>
    <w:rsid w:val="002F47DF"/>
    <w:rsid w:val="002F4D1C"/>
    <w:rsid w:val="002F63AA"/>
    <w:rsid w:val="002F7689"/>
    <w:rsid w:val="002F7805"/>
    <w:rsid w:val="002F7FA9"/>
    <w:rsid w:val="00300320"/>
    <w:rsid w:val="0030079D"/>
    <w:rsid w:val="00300BA1"/>
    <w:rsid w:val="00300BE4"/>
    <w:rsid w:val="00301661"/>
    <w:rsid w:val="00301E1E"/>
    <w:rsid w:val="0030390B"/>
    <w:rsid w:val="00304B97"/>
    <w:rsid w:val="0030691D"/>
    <w:rsid w:val="00307196"/>
    <w:rsid w:val="00307417"/>
    <w:rsid w:val="00310A33"/>
    <w:rsid w:val="00312288"/>
    <w:rsid w:val="00313B13"/>
    <w:rsid w:val="00314BFC"/>
    <w:rsid w:val="003158FB"/>
    <w:rsid w:val="00315BF1"/>
    <w:rsid w:val="00317E2D"/>
    <w:rsid w:val="00320199"/>
    <w:rsid w:val="00320AC5"/>
    <w:rsid w:val="0032176D"/>
    <w:rsid w:val="00322198"/>
    <w:rsid w:val="00322561"/>
    <w:rsid w:val="00322914"/>
    <w:rsid w:val="003242BC"/>
    <w:rsid w:val="00324FD4"/>
    <w:rsid w:val="003252D0"/>
    <w:rsid w:val="00330D4E"/>
    <w:rsid w:val="003313FA"/>
    <w:rsid w:val="003338D7"/>
    <w:rsid w:val="00333BAD"/>
    <w:rsid w:val="003346CA"/>
    <w:rsid w:val="0033545D"/>
    <w:rsid w:val="00335786"/>
    <w:rsid w:val="00336555"/>
    <w:rsid w:val="00336E81"/>
    <w:rsid w:val="00340110"/>
    <w:rsid w:val="00340713"/>
    <w:rsid w:val="00340C38"/>
    <w:rsid w:val="003421F3"/>
    <w:rsid w:val="00342CE0"/>
    <w:rsid w:val="00344C8A"/>
    <w:rsid w:val="00346A40"/>
    <w:rsid w:val="00347036"/>
    <w:rsid w:val="00351FE0"/>
    <w:rsid w:val="003522E3"/>
    <w:rsid w:val="00353ED5"/>
    <w:rsid w:val="00353EFC"/>
    <w:rsid w:val="00356B59"/>
    <w:rsid w:val="00361522"/>
    <w:rsid w:val="003634C6"/>
    <w:rsid w:val="00363891"/>
    <w:rsid w:val="00363AED"/>
    <w:rsid w:val="003640C4"/>
    <w:rsid w:val="00364145"/>
    <w:rsid w:val="003662D5"/>
    <w:rsid w:val="00366420"/>
    <w:rsid w:val="00367237"/>
    <w:rsid w:val="0037057F"/>
    <w:rsid w:val="00370E34"/>
    <w:rsid w:val="00372B8A"/>
    <w:rsid w:val="00373E42"/>
    <w:rsid w:val="003756D1"/>
    <w:rsid w:val="0037579F"/>
    <w:rsid w:val="0037649D"/>
    <w:rsid w:val="00376BAA"/>
    <w:rsid w:val="0037735D"/>
    <w:rsid w:val="0038042E"/>
    <w:rsid w:val="0038463C"/>
    <w:rsid w:val="00384EF1"/>
    <w:rsid w:val="00385C68"/>
    <w:rsid w:val="003867D1"/>
    <w:rsid w:val="00387B88"/>
    <w:rsid w:val="00390841"/>
    <w:rsid w:val="0039164A"/>
    <w:rsid w:val="003924BC"/>
    <w:rsid w:val="00392D9A"/>
    <w:rsid w:val="0039369F"/>
    <w:rsid w:val="00397A90"/>
    <w:rsid w:val="00397F2C"/>
    <w:rsid w:val="003A0016"/>
    <w:rsid w:val="003A08D8"/>
    <w:rsid w:val="003A322E"/>
    <w:rsid w:val="003A4E96"/>
    <w:rsid w:val="003A6B5C"/>
    <w:rsid w:val="003B08E7"/>
    <w:rsid w:val="003B134E"/>
    <w:rsid w:val="003B528A"/>
    <w:rsid w:val="003B7236"/>
    <w:rsid w:val="003B7AE1"/>
    <w:rsid w:val="003B7ECC"/>
    <w:rsid w:val="003C04D8"/>
    <w:rsid w:val="003C0CAF"/>
    <w:rsid w:val="003C1068"/>
    <w:rsid w:val="003C17DB"/>
    <w:rsid w:val="003C2338"/>
    <w:rsid w:val="003C281E"/>
    <w:rsid w:val="003C35B5"/>
    <w:rsid w:val="003C3634"/>
    <w:rsid w:val="003C6E26"/>
    <w:rsid w:val="003D06D1"/>
    <w:rsid w:val="003D0A4D"/>
    <w:rsid w:val="003D3CB0"/>
    <w:rsid w:val="003D42E3"/>
    <w:rsid w:val="003D67B5"/>
    <w:rsid w:val="003D6BF9"/>
    <w:rsid w:val="003D6E80"/>
    <w:rsid w:val="003D7E12"/>
    <w:rsid w:val="003D7F13"/>
    <w:rsid w:val="003E0827"/>
    <w:rsid w:val="003E0A3C"/>
    <w:rsid w:val="003E0BC6"/>
    <w:rsid w:val="003E1370"/>
    <w:rsid w:val="003E33DD"/>
    <w:rsid w:val="003E341E"/>
    <w:rsid w:val="003E3B36"/>
    <w:rsid w:val="003E42D7"/>
    <w:rsid w:val="003E49C3"/>
    <w:rsid w:val="003E5E60"/>
    <w:rsid w:val="003E7642"/>
    <w:rsid w:val="003E7859"/>
    <w:rsid w:val="003E7DF7"/>
    <w:rsid w:val="003F1ABA"/>
    <w:rsid w:val="003F22CF"/>
    <w:rsid w:val="003F31B9"/>
    <w:rsid w:val="003F4EFC"/>
    <w:rsid w:val="003F5459"/>
    <w:rsid w:val="0040054A"/>
    <w:rsid w:val="00400591"/>
    <w:rsid w:val="004018DA"/>
    <w:rsid w:val="0040255C"/>
    <w:rsid w:val="00404537"/>
    <w:rsid w:val="00405278"/>
    <w:rsid w:val="004064B4"/>
    <w:rsid w:val="0040653E"/>
    <w:rsid w:val="0040764B"/>
    <w:rsid w:val="00407BD4"/>
    <w:rsid w:val="00410A01"/>
    <w:rsid w:val="0041145B"/>
    <w:rsid w:val="00413E9C"/>
    <w:rsid w:val="004146EF"/>
    <w:rsid w:val="0041480A"/>
    <w:rsid w:val="004158D5"/>
    <w:rsid w:val="0041686A"/>
    <w:rsid w:val="004203ED"/>
    <w:rsid w:val="00422C49"/>
    <w:rsid w:val="00423205"/>
    <w:rsid w:val="00423C5D"/>
    <w:rsid w:val="004243C3"/>
    <w:rsid w:val="004257C8"/>
    <w:rsid w:val="004258A6"/>
    <w:rsid w:val="00426998"/>
    <w:rsid w:val="00426A4D"/>
    <w:rsid w:val="00426C4F"/>
    <w:rsid w:val="00427840"/>
    <w:rsid w:val="00433E8E"/>
    <w:rsid w:val="00434356"/>
    <w:rsid w:val="00434EED"/>
    <w:rsid w:val="004358E5"/>
    <w:rsid w:val="004361C9"/>
    <w:rsid w:val="004363D6"/>
    <w:rsid w:val="004366E6"/>
    <w:rsid w:val="00441FFD"/>
    <w:rsid w:val="004429C3"/>
    <w:rsid w:val="00444669"/>
    <w:rsid w:val="00444795"/>
    <w:rsid w:val="00444E29"/>
    <w:rsid w:val="004458D3"/>
    <w:rsid w:val="0044645A"/>
    <w:rsid w:val="00450DBB"/>
    <w:rsid w:val="0045338C"/>
    <w:rsid w:val="00453602"/>
    <w:rsid w:val="004542C7"/>
    <w:rsid w:val="0045511E"/>
    <w:rsid w:val="004553F9"/>
    <w:rsid w:val="004558EB"/>
    <w:rsid w:val="004574C8"/>
    <w:rsid w:val="004602C7"/>
    <w:rsid w:val="00461FE5"/>
    <w:rsid w:val="004621DC"/>
    <w:rsid w:val="00462B7B"/>
    <w:rsid w:val="00470096"/>
    <w:rsid w:val="00470B2E"/>
    <w:rsid w:val="00470F32"/>
    <w:rsid w:val="00471479"/>
    <w:rsid w:val="0047148A"/>
    <w:rsid w:val="00474385"/>
    <w:rsid w:val="004743E7"/>
    <w:rsid w:val="004759B6"/>
    <w:rsid w:val="004761C9"/>
    <w:rsid w:val="0047764E"/>
    <w:rsid w:val="00477A90"/>
    <w:rsid w:val="00482F4D"/>
    <w:rsid w:val="00483AC8"/>
    <w:rsid w:val="00484355"/>
    <w:rsid w:val="00486E9C"/>
    <w:rsid w:val="00487A16"/>
    <w:rsid w:val="00490C72"/>
    <w:rsid w:val="00492C68"/>
    <w:rsid w:val="00494EC2"/>
    <w:rsid w:val="00495D29"/>
    <w:rsid w:val="00496684"/>
    <w:rsid w:val="0049673D"/>
    <w:rsid w:val="004967A9"/>
    <w:rsid w:val="00496BCC"/>
    <w:rsid w:val="00497842"/>
    <w:rsid w:val="00497976"/>
    <w:rsid w:val="004A18C9"/>
    <w:rsid w:val="004A2022"/>
    <w:rsid w:val="004A2120"/>
    <w:rsid w:val="004A5B6B"/>
    <w:rsid w:val="004A6C85"/>
    <w:rsid w:val="004A7776"/>
    <w:rsid w:val="004A7B94"/>
    <w:rsid w:val="004B0AC9"/>
    <w:rsid w:val="004B0BDA"/>
    <w:rsid w:val="004B0FF1"/>
    <w:rsid w:val="004B290E"/>
    <w:rsid w:val="004B293B"/>
    <w:rsid w:val="004B49B4"/>
    <w:rsid w:val="004B5CEB"/>
    <w:rsid w:val="004C1CB4"/>
    <w:rsid w:val="004C3F50"/>
    <w:rsid w:val="004C413A"/>
    <w:rsid w:val="004C60B7"/>
    <w:rsid w:val="004C73E3"/>
    <w:rsid w:val="004D13B8"/>
    <w:rsid w:val="004D1B06"/>
    <w:rsid w:val="004D32DE"/>
    <w:rsid w:val="004D3B28"/>
    <w:rsid w:val="004D6A92"/>
    <w:rsid w:val="004D742B"/>
    <w:rsid w:val="004D77D9"/>
    <w:rsid w:val="004E44B7"/>
    <w:rsid w:val="004E4BD8"/>
    <w:rsid w:val="004E6415"/>
    <w:rsid w:val="004E6451"/>
    <w:rsid w:val="004E7325"/>
    <w:rsid w:val="004E7FA9"/>
    <w:rsid w:val="004F07EC"/>
    <w:rsid w:val="004F1259"/>
    <w:rsid w:val="004F1CFE"/>
    <w:rsid w:val="004F2694"/>
    <w:rsid w:val="004F364B"/>
    <w:rsid w:val="004F4216"/>
    <w:rsid w:val="004F541B"/>
    <w:rsid w:val="004F5683"/>
    <w:rsid w:val="004F6A4B"/>
    <w:rsid w:val="004F6B07"/>
    <w:rsid w:val="004F6E00"/>
    <w:rsid w:val="004F741F"/>
    <w:rsid w:val="004F7DBC"/>
    <w:rsid w:val="00502513"/>
    <w:rsid w:val="00502579"/>
    <w:rsid w:val="00502BC2"/>
    <w:rsid w:val="0050344E"/>
    <w:rsid w:val="005048D1"/>
    <w:rsid w:val="00506F07"/>
    <w:rsid w:val="0050770C"/>
    <w:rsid w:val="00507798"/>
    <w:rsid w:val="0050787D"/>
    <w:rsid w:val="00510E03"/>
    <w:rsid w:val="00512842"/>
    <w:rsid w:val="00512C14"/>
    <w:rsid w:val="00513803"/>
    <w:rsid w:val="005144FE"/>
    <w:rsid w:val="005147CA"/>
    <w:rsid w:val="00516272"/>
    <w:rsid w:val="00517C99"/>
    <w:rsid w:val="00517D69"/>
    <w:rsid w:val="00522073"/>
    <w:rsid w:val="00524D6F"/>
    <w:rsid w:val="00526774"/>
    <w:rsid w:val="00527A59"/>
    <w:rsid w:val="005313E2"/>
    <w:rsid w:val="00532634"/>
    <w:rsid w:val="00532AD6"/>
    <w:rsid w:val="00533393"/>
    <w:rsid w:val="00533B01"/>
    <w:rsid w:val="00534672"/>
    <w:rsid w:val="0053549D"/>
    <w:rsid w:val="00536CC8"/>
    <w:rsid w:val="00537CBA"/>
    <w:rsid w:val="00541194"/>
    <w:rsid w:val="0054268B"/>
    <w:rsid w:val="005442DA"/>
    <w:rsid w:val="005450D4"/>
    <w:rsid w:val="00545D23"/>
    <w:rsid w:val="00551AED"/>
    <w:rsid w:val="005522ED"/>
    <w:rsid w:val="00552483"/>
    <w:rsid w:val="00552B6D"/>
    <w:rsid w:val="005547B2"/>
    <w:rsid w:val="00555640"/>
    <w:rsid w:val="005561F6"/>
    <w:rsid w:val="0055642B"/>
    <w:rsid w:val="00556A1D"/>
    <w:rsid w:val="0055744E"/>
    <w:rsid w:val="005575EE"/>
    <w:rsid w:val="00560785"/>
    <w:rsid w:val="005612BD"/>
    <w:rsid w:val="00562AAC"/>
    <w:rsid w:val="00563857"/>
    <w:rsid w:val="00564461"/>
    <w:rsid w:val="005647B4"/>
    <w:rsid w:val="005669BC"/>
    <w:rsid w:val="00566DA5"/>
    <w:rsid w:val="00567966"/>
    <w:rsid w:val="005700A6"/>
    <w:rsid w:val="00570465"/>
    <w:rsid w:val="0057161E"/>
    <w:rsid w:val="00572B3D"/>
    <w:rsid w:val="0057788E"/>
    <w:rsid w:val="00580E43"/>
    <w:rsid w:val="00581701"/>
    <w:rsid w:val="005818C0"/>
    <w:rsid w:val="00581B5B"/>
    <w:rsid w:val="00582A22"/>
    <w:rsid w:val="00583D5A"/>
    <w:rsid w:val="00584CDE"/>
    <w:rsid w:val="00587F8C"/>
    <w:rsid w:val="00590393"/>
    <w:rsid w:val="00591BE7"/>
    <w:rsid w:val="00591DEC"/>
    <w:rsid w:val="0059234D"/>
    <w:rsid w:val="00593E35"/>
    <w:rsid w:val="00594465"/>
    <w:rsid w:val="00595699"/>
    <w:rsid w:val="00595E2D"/>
    <w:rsid w:val="00596630"/>
    <w:rsid w:val="005978A5"/>
    <w:rsid w:val="005A0A24"/>
    <w:rsid w:val="005A0DF1"/>
    <w:rsid w:val="005A1EF0"/>
    <w:rsid w:val="005A366A"/>
    <w:rsid w:val="005A4EDA"/>
    <w:rsid w:val="005A5037"/>
    <w:rsid w:val="005A5DC8"/>
    <w:rsid w:val="005A6471"/>
    <w:rsid w:val="005A7339"/>
    <w:rsid w:val="005A7BA6"/>
    <w:rsid w:val="005A7D8B"/>
    <w:rsid w:val="005B1453"/>
    <w:rsid w:val="005B31FD"/>
    <w:rsid w:val="005B3DB7"/>
    <w:rsid w:val="005B4716"/>
    <w:rsid w:val="005B4959"/>
    <w:rsid w:val="005B5777"/>
    <w:rsid w:val="005C19A7"/>
    <w:rsid w:val="005C1FF1"/>
    <w:rsid w:val="005C26C4"/>
    <w:rsid w:val="005C3688"/>
    <w:rsid w:val="005C3A34"/>
    <w:rsid w:val="005C6A28"/>
    <w:rsid w:val="005D0270"/>
    <w:rsid w:val="005D0589"/>
    <w:rsid w:val="005D08BE"/>
    <w:rsid w:val="005D1DB2"/>
    <w:rsid w:val="005D2623"/>
    <w:rsid w:val="005D57E0"/>
    <w:rsid w:val="005D6C64"/>
    <w:rsid w:val="005D7D75"/>
    <w:rsid w:val="005E230A"/>
    <w:rsid w:val="005E25C8"/>
    <w:rsid w:val="005E4DDD"/>
    <w:rsid w:val="005E5D1F"/>
    <w:rsid w:val="005E5DA8"/>
    <w:rsid w:val="005E6963"/>
    <w:rsid w:val="005E6AFB"/>
    <w:rsid w:val="005E7139"/>
    <w:rsid w:val="005F0E3A"/>
    <w:rsid w:val="005F1396"/>
    <w:rsid w:val="005F1739"/>
    <w:rsid w:val="005F19C4"/>
    <w:rsid w:val="005F3DFC"/>
    <w:rsid w:val="005F401A"/>
    <w:rsid w:val="005F4ED4"/>
    <w:rsid w:val="005F526E"/>
    <w:rsid w:val="005F6036"/>
    <w:rsid w:val="005F6C39"/>
    <w:rsid w:val="00600CC3"/>
    <w:rsid w:val="006020A8"/>
    <w:rsid w:val="0060225F"/>
    <w:rsid w:val="006035DA"/>
    <w:rsid w:val="006039C2"/>
    <w:rsid w:val="00603BE1"/>
    <w:rsid w:val="0060415A"/>
    <w:rsid w:val="006042EF"/>
    <w:rsid w:val="0060500A"/>
    <w:rsid w:val="006055AF"/>
    <w:rsid w:val="00605B9D"/>
    <w:rsid w:val="00605C85"/>
    <w:rsid w:val="00606B75"/>
    <w:rsid w:val="00607AD9"/>
    <w:rsid w:val="00610CAA"/>
    <w:rsid w:val="00611793"/>
    <w:rsid w:val="0061498C"/>
    <w:rsid w:val="006149A0"/>
    <w:rsid w:val="006149D8"/>
    <w:rsid w:val="00615E48"/>
    <w:rsid w:val="006210D8"/>
    <w:rsid w:val="00621921"/>
    <w:rsid w:val="00623610"/>
    <w:rsid w:val="00623EC4"/>
    <w:rsid w:val="0062412B"/>
    <w:rsid w:val="006242B0"/>
    <w:rsid w:val="00624365"/>
    <w:rsid w:val="00624C6D"/>
    <w:rsid w:val="00624F5F"/>
    <w:rsid w:val="00625607"/>
    <w:rsid w:val="00627761"/>
    <w:rsid w:val="00627E1D"/>
    <w:rsid w:val="00630A1F"/>
    <w:rsid w:val="00632090"/>
    <w:rsid w:val="00632255"/>
    <w:rsid w:val="00632DEE"/>
    <w:rsid w:val="00634B09"/>
    <w:rsid w:val="006353EF"/>
    <w:rsid w:val="00635747"/>
    <w:rsid w:val="00635AB7"/>
    <w:rsid w:val="00636830"/>
    <w:rsid w:val="00636A1E"/>
    <w:rsid w:val="00637DD8"/>
    <w:rsid w:val="006406F1"/>
    <w:rsid w:val="00642483"/>
    <w:rsid w:val="00642619"/>
    <w:rsid w:val="00643080"/>
    <w:rsid w:val="00644694"/>
    <w:rsid w:val="00645BE7"/>
    <w:rsid w:val="00645F32"/>
    <w:rsid w:val="00646A84"/>
    <w:rsid w:val="00646CDB"/>
    <w:rsid w:val="00646D04"/>
    <w:rsid w:val="00650FA7"/>
    <w:rsid w:val="00651312"/>
    <w:rsid w:val="00652842"/>
    <w:rsid w:val="006530CE"/>
    <w:rsid w:val="0065321E"/>
    <w:rsid w:val="0065477C"/>
    <w:rsid w:val="00655CB5"/>
    <w:rsid w:val="006567B3"/>
    <w:rsid w:val="00657E63"/>
    <w:rsid w:val="0066327A"/>
    <w:rsid w:val="00664C72"/>
    <w:rsid w:val="00666DAC"/>
    <w:rsid w:val="00670657"/>
    <w:rsid w:val="00670D9F"/>
    <w:rsid w:val="00672B8B"/>
    <w:rsid w:val="0067395E"/>
    <w:rsid w:val="00674E53"/>
    <w:rsid w:val="0067785C"/>
    <w:rsid w:val="006806B7"/>
    <w:rsid w:val="00682280"/>
    <w:rsid w:val="00682409"/>
    <w:rsid w:val="00683631"/>
    <w:rsid w:val="00684C11"/>
    <w:rsid w:val="00684CB2"/>
    <w:rsid w:val="00684E23"/>
    <w:rsid w:val="0068573E"/>
    <w:rsid w:val="00687903"/>
    <w:rsid w:val="00691D04"/>
    <w:rsid w:val="006920A8"/>
    <w:rsid w:val="00693B9C"/>
    <w:rsid w:val="006966BE"/>
    <w:rsid w:val="00697ED3"/>
    <w:rsid w:val="006A15CF"/>
    <w:rsid w:val="006A1649"/>
    <w:rsid w:val="006A26FD"/>
    <w:rsid w:val="006A3856"/>
    <w:rsid w:val="006A41B8"/>
    <w:rsid w:val="006A5C62"/>
    <w:rsid w:val="006A643E"/>
    <w:rsid w:val="006A7FB5"/>
    <w:rsid w:val="006B2F6C"/>
    <w:rsid w:val="006B3DB7"/>
    <w:rsid w:val="006B55E4"/>
    <w:rsid w:val="006B7E58"/>
    <w:rsid w:val="006C073E"/>
    <w:rsid w:val="006C0A88"/>
    <w:rsid w:val="006C0BEF"/>
    <w:rsid w:val="006C12F6"/>
    <w:rsid w:val="006C15D6"/>
    <w:rsid w:val="006C3B69"/>
    <w:rsid w:val="006C41AF"/>
    <w:rsid w:val="006C5ACF"/>
    <w:rsid w:val="006C61FF"/>
    <w:rsid w:val="006C6243"/>
    <w:rsid w:val="006C6315"/>
    <w:rsid w:val="006C7D67"/>
    <w:rsid w:val="006C7EE7"/>
    <w:rsid w:val="006D01E4"/>
    <w:rsid w:val="006D37F3"/>
    <w:rsid w:val="006D3A90"/>
    <w:rsid w:val="006D44BF"/>
    <w:rsid w:val="006D5221"/>
    <w:rsid w:val="006D5536"/>
    <w:rsid w:val="006D5FFB"/>
    <w:rsid w:val="006E07FF"/>
    <w:rsid w:val="006E098D"/>
    <w:rsid w:val="006E0FFC"/>
    <w:rsid w:val="006E3A0A"/>
    <w:rsid w:val="006E5C96"/>
    <w:rsid w:val="006F1C63"/>
    <w:rsid w:val="006F1E9C"/>
    <w:rsid w:val="006F3A0A"/>
    <w:rsid w:val="006F5554"/>
    <w:rsid w:val="006F574C"/>
    <w:rsid w:val="006F74AC"/>
    <w:rsid w:val="0070193C"/>
    <w:rsid w:val="00702263"/>
    <w:rsid w:val="00702FE1"/>
    <w:rsid w:val="00703FEE"/>
    <w:rsid w:val="007056FC"/>
    <w:rsid w:val="00705E76"/>
    <w:rsid w:val="0070664D"/>
    <w:rsid w:val="007071DC"/>
    <w:rsid w:val="00707C68"/>
    <w:rsid w:val="00712663"/>
    <w:rsid w:val="007145AE"/>
    <w:rsid w:val="007169EA"/>
    <w:rsid w:val="00716CA6"/>
    <w:rsid w:val="007171A5"/>
    <w:rsid w:val="0071774A"/>
    <w:rsid w:val="00717754"/>
    <w:rsid w:val="00717CE7"/>
    <w:rsid w:val="00717EEC"/>
    <w:rsid w:val="00717FEE"/>
    <w:rsid w:val="00721961"/>
    <w:rsid w:val="007233EA"/>
    <w:rsid w:val="0072349F"/>
    <w:rsid w:val="00730B7C"/>
    <w:rsid w:val="00732472"/>
    <w:rsid w:val="007324F1"/>
    <w:rsid w:val="00734306"/>
    <w:rsid w:val="00734379"/>
    <w:rsid w:val="00735AD5"/>
    <w:rsid w:val="00735FD1"/>
    <w:rsid w:val="00736508"/>
    <w:rsid w:val="007365BC"/>
    <w:rsid w:val="007373FF"/>
    <w:rsid w:val="00737AD6"/>
    <w:rsid w:val="00744CF8"/>
    <w:rsid w:val="00750A7D"/>
    <w:rsid w:val="00750DD1"/>
    <w:rsid w:val="00751777"/>
    <w:rsid w:val="00751C71"/>
    <w:rsid w:val="00752674"/>
    <w:rsid w:val="00752675"/>
    <w:rsid w:val="0075358E"/>
    <w:rsid w:val="00753BC7"/>
    <w:rsid w:val="00753C22"/>
    <w:rsid w:val="00754483"/>
    <w:rsid w:val="0076020C"/>
    <w:rsid w:val="00760282"/>
    <w:rsid w:val="00760B25"/>
    <w:rsid w:val="0076166A"/>
    <w:rsid w:val="00761F51"/>
    <w:rsid w:val="0076211E"/>
    <w:rsid w:val="00763B8E"/>
    <w:rsid w:val="0076452C"/>
    <w:rsid w:val="00765497"/>
    <w:rsid w:val="007679DE"/>
    <w:rsid w:val="00767BB2"/>
    <w:rsid w:val="00770D9A"/>
    <w:rsid w:val="0077193B"/>
    <w:rsid w:val="00772E28"/>
    <w:rsid w:val="00775C3D"/>
    <w:rsid w:val="00776AFA"/>
    <w:rsid w:val="0078101D"/>
    <w:rsid w:val="00781F6D"/>
    <w:rsid w:val="00782A6F"/>
    <w:rsid w:val="007831F4"/>
    <w:rsid w:val="007836B0"/>
    <w:rsid w:val="0078447E"/>
    <w:rsid w:val="0078488E"/>
    <w:rsid w:val="0078554A"/>
    <w:rsid w:val="00785C60"/>
    <w:rsid w:val="007869DC"/>
    <w:rsid w:val="00787C0F"/>
    <w:rsid w:val="0079141C"/>
    <w:rsid w:val="00791509"/>
    <w:rsid w:val="007916B9"/>
    <w:rsid w:val="0079292B"/>
    <w:rsid w:val="007933EB"/>
    <w:rsid w:val="00796C3C"/>
    <w:rsid w:val="007A6ADA"/>
    <w:rsid w:val="007A7479"/>
    <w:rsid w:val="007A7A76"/>
    <w:rsid w:val="007A7FF2"/>
    <w:rsid w:val="007B0BDB"/>
    <w:rsid w:val="007B0DD5"/>
    <w:rsid w:val="007B1050"/>
    <w:rsid w:val="007B179D"/>
    <w:rsid w:val="007B2057"/>
    <w:rsid w:val="007B2BF4"/>
    <w:rsid w:val="007B587F"/>
    <w:rsid w:val="007B7DF3"/>
    <w:rsid w:val="007C01A9"/>
    <w:rsid w:val="007C188F"/>
    <w:rsid w:val="007C4D45"/>
    <w:rsid w:val="007C620D"/>
    <w:rsid w:val="007C6AA5"/>
    <w:rsid w:val="007C6ABA"/>
    <w:rsid w:val="007D0B7C"/>
    <w:rsid w:val="007D0C70"/>
    <w:rsid w:val="007D2530"/>
    <w:rsid w:val="007D2E5F"/>
    <w:rsid w:val="007D3E02"/>
    <w:rsid w:val="007D6F5C"/>
    <w:rsid w:val="007D71DC"/>
    <w:rsid w:val="007E0C02"/>
    <w:rsid w:val="007E357C"/>
    <w:rsid w:val="007E3EDC"/>
    <w:rsid w:val="007E5949"/>
    <w:rsid w:val="007E5C56"/>
    <w:rsid w:val="007E5D94"/>
    <w:rsid w:val="007F061D"/>
    <w:rsid w:val="007F32CF"/>
    <w:rsid w:val="007F3634"/>
    <w:rsid w:val="007F3B9A"/>
    <w:rsid w:val="007F3BF1"/>
    <w:rsid w:val="007F3DBF"/>
    <w:rsid w:val="007F48F4"/>
    <w:rsid w:val="007F49E5"/>
    <w:rsid w:val="007F5AE5"/>
    <w:rsid w:val="007F61F6"/>
    <w:rsid w:val="007F6887"/>
    <w:rsid w:val="007F7F0F"/>
    <w:rsid w:val="00801834"/>
    <w:rsid w:val="008031DA"/>
    <w:rsid w:val="008032B3"/>
    <w:rsid w:val="00803D7D"/>
    <w:rsid w:val="00807CBC"/>
    <w:rsid w:val="008102E1"/>
    <w:rsid w:val="00810CF0"/>
    <w:rsid w:val="00811905"/>
    <w:rsid w:val="00813D73"/>
    <w:rsid w:val="00813FAE"/>
    <w:rsid w:val="00814BAA"/>
    <w:rsid w:val="0081502B"/>
    <w:rsid w:val="008155D2"/>
    <w:rsid w:val="00815844"/>
    <w:rsid w:val="00817696"/>
    <w:rsid w:val="00821253"/>
    <w:rsid w:val="00821913"/>
    <w:rsid w:val="00825669"/>
    <w:rsid w:val="0082756D"/>
    <w:rsid w:val="0083327C"/>
    <w:rsid w:val="008341AD"/>
    <w:rsid w:val="008341C1"/>
    <w:rsid w:val="0083500F"/>
    <w:rsid w:val="008361AD"/>
    <w:rsid w:val="008377FB"/>
    <w:rsid w:val="00842EC7"/>
    <w:rsid w:val="00843AE7"/>
    <w:rsid w:val="00847261"/>
    <w:rsid w:val="00847E33"/>
    <w:rsid w:val="00850FAF"/>
    <w:rsid w:val="008529BD"/>
    <w:rsid w:val="00853602"/>
    <w:rsid w:val="00855C63"/>
    <w:rsid w:val="00856563"/>
    <w:rsid w:val="00860F88"/>
    <w:rsid w:val="008643C5"/>
    <w:rsid w:val="00866F8A"/>
    <w:rsid w:val="00871511"/>
    <w:rsid w:val="00872E2D"/>
    <w:rsid w:val="00874AE1"/>
    <w:rsid w:val="00882CA1"/>
    <w:rsid w:val="0088348D"/>
    <w:rsid w:val="008835F5"/>
    <w:rsid w:val="00883EB3"/>
    <w:rsid w:val="00890F21"/>
    <w:rsid w:val="00892AF3"/>
    <w:rsid w:val="00893643"/>
    <w:rsid w:val="008943B7"/>
    <w:rsid w:val="008944C4"/>
    <w:rsid w:val="00895E20"/>
    <w:rsid w:val="0089746B"/>
    <w:rsid w:val="008A1402"/>
    <w:rsid w:val="008A193E"/>
    <w:rsid w:val="008A28D1"/>
    <w:rsid w:val="008A30E6"/>
    <w:rsid w:val="008A788E"/>
    <w:rsid w:val="008B11BF"/>
    <w:rsid w:val="008B1D14"/>
    <w:rsid w:val="008B2097"/>
    <w:rsid w:val="008B3266"/>
    <w:rsid w:val="008B3D6A"/>
    <w:rsid w:val="008B4835"/>
    <w:rsid w:val="008B5B6F"/>
    <w:rsid w:val="008B754A"/>
    <w:rsid w:val="008C1713"/>
    <w:rsid w:val="008C174A"/>
    <w:rsid w:val="008C210B"/>
    <w:rsid w:val="008C6422"/>
    <w:rsid w:val="008C78AE"/>
    <w:rsid w:val="008D1594"/>
    <w:rsid w:val="008D3B80"/>
    <w:rsid w:val="008D3CF0"/>
    <w:rsid w:val="008D475F"/>
    <w:rsid w:val="008D4BB0"/>
    <w:rsid w:val="008D58A8"/>
    <w:rsid w:val="008D7233"/>
    <w:rsid w:val="008D7763"/>
    <w:rsid w:val="008D79E6"/>
    <w:rsid w:val="008E1DEB"/>
    <w:rsid w:val="008E3136"/>
    <w:rsid w:val="008E384E"/>
    <w:rsid w:val="008E5CCA"/>
    <w:rsid w:val="008E6529"/>
    <w:rsid w:val="008E7289"/>
    <w:rsid w:val="008E7C56"/>
    <w:rsid w:val="008F03D3"/>
    <w:rsid w:val="008F1FA3"/>
    <w:rsid w:val="008F34C6"/>
    <w:rsid w:val="008F43F2"/>
    <w:rsid w:val="008F516F"/>
    <w:rsid w:val="0090271D"/>
    <w:rsid w:val="009028B8"/>
    <w:rsid w:val="00906593"/>
    <w:rsid w:val="009066CB"/>
    <w:rsid w:val="00915279"/>
    <w:rsid w:val="00915787"/>
    <w:rsid w:val="00920227"/>
    <w:rsid w:val="009217F8"/>
    <w:rsid w:val="00931869"/>
    <w:rsid w:val="00932501"/>
    <w:rsid w:val="0093266B"/>
    <w:rsid w:val="00934974"/>
    <w:rsid w:val="00937131"/>
    <w:rsid w:val="00937A4B"/>
    <w:rsid w:val="009410E2"/>
    <w:rsid w:val="00943D35"/>
    <w:rsid w:val="00945BE9"/>
    <w:rsid w:val="009468BD"/>
    <w:rsid w:val="00947A48"/>
    <w:rsid w:val="00950AFC"/>
    <w:rsid w:val="0095239A"/>
    <w:rsid w:val="0095389E"/>
    <w:rsid w:val="00954BEA"/>
    <w:rsid w:val="009574AC"/>
    <w:rsid w:val="00960C7D"/>
    <w:rsid w:val="00961042"/>
    <w:rsid w:val="00961A39"/>
    <w:rsid w:val="009642D0"/>
    <w:rsid w:val="00964FAC"/>
    <w:rsid w:val="00965136"/>
    <w:rsid w:val="00966665"/>
    <w:rsid w:val="0097218F"/>
    <w:rsid w:val="0097267D"/>
    <w:rsid w:val="0097537F"/>
    <w:rsid w:val="00975C74"/>
    <w:rsid w:val="009777A4"/>
    <w:rsid w:val="00977A33"/>
    <w:rsid w:val="00977C66"/>
    <w:rsid w:val="00981361"/>
    <w:rsid w:val="00983AF4"/>
    <w:rsid w:val="00984E5B"/>
    <w:rsid w:val="0098536A"/>
    <w:rsid w:val="00985745"/>
    <w:rsid w:val="00985831"/>
    <w:rsid w:val="00985EE7"/>
    <w:rsid w:val="00986CCB"/>
    <w:rsid w:val="00987721"/>
    <w:rsid w:val="00987AC9"/>
    <w:rsid w:val="00990AEA"/>
    <w:rsid w:val="00991B6B"/>
    <w:rsid w:val="00992CAF"/>
    <w:rsid w:val="009944A3"/>
    <w:rsid w:val="0099511F"/>
    <w:rsid w:val="009960C1"/>
    <w:rsid w:val="0099647E"/>
    <w:rsid w:val="009978F6"/>
    <w:rsid w:val="009A193B"/>
    <w:rsid w:val="009A3536"/>
    <w:rsid w:val="009A4223"/>
    <w:rsid w:val="009A6011"/>
    <w:rsid w:val="009B08E7"/>
    <w:rsid w:val="009B0CE2"/>
    <w:rsid w:val="009B2047"/>
    <w:rsid w:val="009B3044"/>
    <w:rsid w:val="009B3441"/>
    <w:rsid w:val="009B4F49"/>
    <w:rsid w:val="009B5D18"/>
    <w:rsid w:val="009B7267"/>
    <w:rsid w:val="009C0281"/>
    <w:rsid w:val="009C0568"/>
    <w:rsid w:val="009C0C06"/>
    <w:rsid w:val="009C0E3C"/>
    <w:rsid w:val="009C1B7E"/>
    <w:rsid w:val="009C21B8"/>
    <w:rsid w:val="009C415A"/>
    <w:rsid w:val="009C6E83"/>
    <w:rsid w:val="009C6FFE"/>
    <w:rsid w:val="009D0269"/>
    <w:rsid w:val="009D0757"/>
    <w:rsid w:val="009D187D"/>
    <w:rsid w:val="009D1B5E"/>
    <w:rsid w:val="009D2855"/>
    <w:rsid w:val="009D2C58"/>
    <w:rsid w:val="009D36F9"/>
    <w:rsid w:val="009D373A"/>
    <w:rsid w:val="009D4950"/>
    <w:rsid w:val="009D5F16"/>
    <w:rsid w:val="009E25AB"/>
    <w:rsid w:val="009E3247"/>
    <w:rsid w:val="009E40F4"/>
    <w:rsid w:val="009E4985"/>
    <w:rsid w:val="009E65DE"/>
    <w:rsid w:val="009F0383"/>
    <w:rsid w:val="009F092D"/>
    <w:rsid w:val="009F0E33"/>
    <w:rsid w:val="009F3A3B"/>
    <w:rsid w:val="009F400B"/>
    <w:rsid w:val="009F6A13"/>
    <w:rsid w:val="009F758E"/>
    <w:rsid w:val="00A00A77"/>
    <w:rsid w:val="00A01712"/>
    <w:rsid w:val="00A02CCC"/>
    <w:rsid w:val="00A04563"/>
    <w:rsid w:val="00A07D39"/>
    <w:rsid w:val="00A11A94"/>
    <w:rsid w:val="00A11ECA"/>
    <w:rsid w:val="00A12930"/>
    <w:rsid w:val="00A13CB9"/>
    <w:rsid w:val="00A1407D"/>
    <w:rsid w:val="00A1515D"/>
    <w:rsid w:val="00A16B3A"/>
    <w:rsid w:val="00A212F2"/>
    <w:rsid w:val="00A21741"/>
    <w:rsid w:val="00A22AEB"/>
    <w:rsid w:val="00A240CA"/>
    <w:rsid w:val="00A24F8B"/>
    <w:rsid w:val="00A25DB3"/>
    <w:rsid w:val="00A2615F"/>
    <w:rsid w:val="00A26251"/>
    <w:rsid w:val="00A2753E"/>
    <w:rsid w:val="00A27A3B"/>
    <w:rsid w:val="00A31A43"/>
    <w:rsid w:val="00A321D3"/>
    <w:rsid w:val="00A33427"/>
    <w:rsid w:val="00A35C8B"/>
    <w:rsid w:val="00A41631"/>
    <w:rsid w:val="00A42646"/>
    <w:rsid w:val="00A43E2D"/>
    <w:rsid w:val="00A44322"/>
    <w:rsid w:val="00A468CF"/>
    <w:rsid w:val="00A47201"/>
    <w:rsid w:val="00A47FDE"/>
    <w:rsid w:val="00A52486"/>
    <w:rsid w:val="00A55A90"/>
    <w:rsid w:val="00A563AD"/>
    <w:rsid w:val="00A56D66"/>
    <w:rsid w:val="00A57820"/>
    <w:rsid w:val="00A57963"/>
    <w:rsid w:val="00A605F8"/>
    <w:rsid w:val="00A60E69"/>
    <w:rsid w:val="00A63AC8"/>
    <w:rsid w:val="00A63C38"/>
    <w:rsid w:val="00A64813"/>
    <w:rsid w:val="00A70C52"/>
    <w:rsid w:val="00A70CE1"/>
    <w:rsid w:val="00A70F38"/>
    <w:rsid w:val="00A71906"/>
    <w:rsid w:val="00A72BDE"/>
    <w:rsid w:val="00A731A7"/>
    <w:rsid w:val="00A7494C"/>
    <w:rsid w:val="00A74F3E"/>
    <w:rsid w:val="00A75B96"/>
    <w:rsid w:val="00A75CFC"/>
    <w:rsid w:val="00A76017"/>
    <w:rsid w:val="00A80E42"/>
    <w:rsid w:val="00A82684"/>
    <w:rsid w:val="00A84E31"/>
    <w:rsid w:val="00A85A81"/>
    <w:rsid w:val="00A87D87"/>
    <w:rsid w:val="00A9053A"/>
    <w:rsid w:val="00A905E0"/>
    <w:rsid w:val="00A909D9"/>
    <w:rsid w:val="00A95B76"/>
    <w:rsid w:val="00A968CC"/>
    <w:rsid w:val="00A97564"/>
    <w:rsid w:val="00AA0CC9"/>
    <w:rsid w:val="00AA145D"/>
    <w:rsid w:val="00AA205D"/>
    <w:rsid w:val="00AA52EA"/>
    <w:rsid w:val="00AA61DE"/>
    <w:rsid w:val="00AA73AF"/>
    <w:rsid w:val="00AB32EE"/>
    <w:rsid w:val="00AB3668"/>
    <w:rsid w:val="00AB3E98"/>
    <w:rsid w:val="00AB4B44"/>
    <w:rsid w:val="00AB504A"/>
    <w:rsid w:val="00AB588F"/>
    <w:rsid w:val="00AB5E9E"/>
    <w:rsid w:val="00AB6518"/>
    <w:rsid w:val="00AB70C6"/>
    <w:rsid w:val="00AB788E"/>
    <w:rsid w:val="00AC0E92"/>
    <w:rsid w:val="00AC4B1E"/>
    <w:rsid w:val="00AD09CE"/>
    <w:rsid w:val="00AD1454"/>
    <w:rsid w:val="00AD2F49"/>
    <w:rsid w:val="00AD4106"/>
    <w:rsid w:val="00AD496C"/>
    <w:rsid w:val="00AD5A48"/>
    <w:rsid w:val="00AD62DB"/>
    <w:rsid w:val="00AD7218"/>
    <w:rsid w:val="00AD75B7"/>
    <w:rsid w:val="00AD7B30"/>
    <w:rsid w:val="00AE03BB"/>
    <w:rsid w:val="00AE068C"/>
    <w:rsid w:val="00AE11BB"/>
    <w:rsid w:val="00AE2279"/>
    <w:rsid w:val="00AE47A5"/>
    <w:rsid w:val="00AE7697"/>
    <w:rsid w:val="00AE7C01"/>
    <w:rsid w:val="00AF0FAF"/>
    <w:rsid w:val="00AF158F"/>
    <w:rsid w:val="00AF1751"/>
    <w:rsid w:val="00AF629A"/>
    <w:rsid w:val="00AF6EA5"/>
    <w:rsid w:val="00AF74EC"/>
    <w:rsid w:val="00B00818"/>
    <w:rsid w:val="00B01ED6"/>
    <w:rsid w:val="00B030F6"/>
    <w:rsid w:val="00B03E28"/>
    <w:rsid w:val="00B04384"/>
    <w:rsid w:val="00B05352"/>
    <w:rsid w:val="00B06B10"/>
    <w:rsid w:val="00B07188"/>
    <w:rsid w:val="00B07988"/>
    <w:rsid w:val="00B104C5"/>
    <w:rsid w:val="00B10E45"/>
    <w:rsid w:val="00B11CC3"/>
    <w:rsid w:val="00B1226E"/>
    <w:rsid w:val="00B1247E"/>
    <w:rsid w:val="00B143D3"/>
    <w:rsid w:val="00B15D90"/>
    <w:rsid w:val="00B20E7E"/>
    <w:rsid w:val="00B22AEA"/>
    <w:rsid w:val="00B23201"/>
    <w:rsid w:val="00B23210"/>
    <w:rsid w:val="00B2471A"/>
    <w:rsid w:val="00B262DD"/>
    <w:rsid w:val="00B26E80"/>
    <w:rsid w:val="00B27B59"/>
    <w:rsid w:val="00B30FD6"/>
    <w:rsid w:val="00B34612"/>
    <w:rsid w:val="00B34685"/>
    <w:rsid w:val="00B34B36"/>
    <w:rsid w:val="00B35B0D"/>
    <w:rsid w:val="00B365DB"/>
    <w:rsid w:val="00B402E8"/>
    <w:rsid w:val="00B4145A"/>
    <w:rsid w:val="00B45013"/>
    <w:rsid w:val="00B50B94"/>
    <w:rsid w:val="00B5162C"/>
    <w:rsid w:val="00B5555F"/>
    <w:rsid w:val="00B557C6"/>
    <w:rsid w:val="00B56810"/>
    <w:rsid w:val="00B56F50"/>
    <w:rsid w:val="00B5734E"/>
    <w:rsid w:val="00B60782"/>
    <w:rsid w:val="00B63CB2"/>
    <w:rsid w:val="00B659F8"/>
    <w:rsid w:val="00B711FF"/>
    <w:rsid w:val="00B734D6"/>
    <w:rsid w:val="00B73CAD"/>
    <w:rsid w:val="00B73FF1"/>
    <w:rsid w:val="00B75855"/>
    <w:rsid w:val="00B773DA"/>
    <w:rsid w:val="00B77669"/>
    <w:rsid w:val="00B8206B"/>
    <w:rsid w:val="00B85577"/>
    <w:rsid w:val="00B85BC2"/>
    <w:rsid w:val="00B90756"/>
    <w:rsid w:val="00B922DF"/>
    <w:rsid w:val="00B9243A"/>
    <w:rsid w:val="00B9288B"/>
    <w:rsid w:val="00B948D8"/>
    <w:rsid w:val="00B94BD6"/>
    <w:rsid w:val="00B953FC"/>
    <w:rsid w:val="00B96FA9"/>
    <w:rsid w:val="00B96FF2"/>
    <w:rsid w:val="00B97A95"/>
    <w:rsid w:val="00BA22D8"/>
    <w:rsid w:val="00BA263F"/>
    <w:rsid w:val="00BA336C"/>
    <w:rsid w:val="00BA3AC6"/>
    <w:rsid w:val="00BA5CF8"/>
    <w:rsid w:val="00BA66BC"/>
    <w:rsid w:val="00BA68FC"/>
    <w:rsid w:val="00BB0794"/>
    <w:rsid w:val="00BB2EA4"/>
    <w:rsid w:val="00BB50AC"/>
    <w:rsid w:val="00BB6678"/>
    <w:rsid w:val="00BB7E7A"/>
    <w:rsid w:val="00BC1266"/>
    <w:rsid w:val="00BC1A1A"/>
    <w:rsid w:val="00BC1ABB"/>
    <w:rsid w:val="00BC1F0B"/>
    <w:rsid w:val="00BC4512"/>
    <w:rsid w:val="00BC5BC4"/>
    <w:rsid w:val="00BD0177"/>
    <w:rsid w:val="00BD05B1"/>
    <w:rsid w:val="00BD1AAD"/>
    <w:rsid w:val="00BD2007"/>
    <w:rsid w:val="00BD3385"/>
    <w:rsid w:val="00BD48DD"/>
    <w:rsid w:val="00BD4B45"/>
    <w:rsid w:val="00BD6788"/>
    <w:rsid w:val="00BD6AAE"/>
    <w:rsid w:val="00BD7CE5"/>
    <w:rsid w:val="00BE251C"/>
    <w:rsid w:val="00BE3E16"/>
    <w:rsid w:val="00BE3FC8"/>
    <w:rsid w:val="00BE567C"/>
    <w:rsid w:val="00BE58F4"/>
    <w:rsid w:val="00BE606B"/>
    <w:rsid w:val="00BE63E7"/>
    <w:rsid w:val="00BE6D15"/>
    <w:rsid w:val="00BF027C"/>
    <w:rsid w:val="00BF0B78"/>
    <w:rsid w:val="00BF1D85"/>
    <w:rsid w:val="00BF6439"/>
    <w:rsid w:val="00C013BF"/>
    <w:rsid w:val="00C027D2"/>
    <w:rsid w:val="00C034E1"/>
    <w:rsid w:val="00C038C8"/>
    <w:rsid w:val="00C03A4D"/>
    <w:rsid w:val="00C043A6"/>
    <w:rsid w:val="00C04B22"/>
    <w:rsid w:val="00C05C16"/>
    <w:rsid w:val="00C07352"/>
    <w:rsid w:val="00C075FB"/>
    <w:rsid w:val="00C07743"/>
    <w:rsid w:val="00C11192"/>
    <w:rsid w:val="00C118D2"/>
    <w:rsid w:val="00C1203D"/>
    <w:rsid w:val="00C14915"/>
    <w:rsid w:val="00C15660"/>
    <w:rsid w:val="00C16D69"/>
    <w:rsid w:val="00C20D0D"/>
    <w:rsid w:val="00C2214E"/>
    <w:rsid w:val="00C23B5E"/>
    <w:rsid w:val="00C24ACA"/>
    <w:rsid w:val="00C24C5E"/>
    <w:rsid w:val="00C25063"/>
    <w:rsid w:val="00C251B0"/>
    <w:rsid w:val="00C254C9"/>
    <w:rsid w:val="00C309C7"/>
    <w:rsid w:val="00C32598"/>
    <w:rsid w:val="00C325C4"/>
    <w:rsid w:val="00C32DCC"/>
    <w:rsid w:val="00C33767"/>
    <w:rsid w:val="00C337AD"/>
    <w:rsid w:val="00C36F68"/>
    <w:rsid w:val="00C37CBA"/>
    <w:rsid w:val="00C40DAF"/>
    <w:rsid w:val="00C40FD8"/>
    <w:rsid w:val="00C42853"/>
    <w:rsid w:val="00C42E95"/>
    <w:rsid w:val="00C44B46"/>
    <w:rsid w:val="00C44DA6"/>
    <w:rsid w:val="00C45F35"/>
    <w:rsid w:val="00C46D1E"/>
    <w:rsid w:val="00C4758C"/>
    <w:rsid w:val="00C50483"/>
    <w:rsid w:val="00C5167A"/>
    <w:rsid w:val="00C548D8"/>
    <w:rsid w:val="00C54E55"/>
    <w:rsid w:val="00C56EFA"/>
    <w:rsid w:val="00C60E4D"/>
    <w:rsid w:val="00C619B4"/>
    <w:rsid w:val="00C65385"/>
    <w:rsid w:val="00C6672C"/>
    <w:rsid w:val="00C673D1"/>
    <w:rsid w:val="00C734FE"/>
    <w:rsid w:val="00C74312"/>
    <w:rsid w:val="00C75741"/>
    <w:rsid w:val="00C7645B"/>
    <w:rsid w:val="00C77269"/>
    <w:rsid w:val="00C806FE"/>
    <w:rsid w:val="00C809AA"/>
    <w:rsid w:val="00C80DA1"/>
    <w:rsid w:val="00C85FAE"/>
    <w:rsid w:val="00C87C9C"/>
    <w:rsid w:val="00C901DB"/>
    <w:rsid w:val="00C903F7"/>
    <w:rsid w:val="00C91A01"/>
    <w:rsid w:val="00C91EE5"/>
    <w:rsid w:val="00C9228F"/>
    <w:rsid w:val="00C93CF8"/>
    <w:rsid w:val="00C94386"/>
    <w:rsid w:val="00C946B4"/>
    <w:rsid w:val="00C95715"/>
    <w:rsid w:val="00CA0112"/>
    <w:rsid w:val="00CA0D52"/>
    <w:rsid w:val="00CA1337"/>
    <w:rsid w:val="00CA26C1"/>
    <w:rsid w:val="00CA3465"/>
    <w:rsid w:val="00CA4078"/>
    <w:rsid w:val="00CA59E1"/>
    <w:rsid w:val="00CB15EF"/>
    <w:rsid w:val="00CB2AED"/>
    <w:rsid w:val="00CB3524"/>
    <w:rsid w:val="00CB3551"/>
    <w:rsid w:val="00CB3B49"/>
    <w:rsid w:val="00CB3F7D"/>
    <w:rsid w:val="00CB4789"/>
    <w:rsid w:val="00CB581F"/>
    <w:rsid w:val="00CB64F9"/>
    <w:rsid w:val="00CB6772"/>
    <w:rsid w:val="00CB69AD"/>
    <w:rsid w:val="00CB7831"/>
    <w:rsid w:val="00CC07B9"/>
    <w:rsid w:val="00CC1D1C"/>
    <w:rsid w:val="00CC2278"/>
    <w:rsid w:val="00CC25A3"/>
    <w:rsid w:val="00CC289B"/>
    <w:rsid w:val="00CC45D4"/>
    <w:rsid w:val="00CC5F96"/>
    <w:rsid w:val="00CC6001"/>
    <w:rsid w:val="00CD08C4"/>
    <w:rsid w:val="00CD0EB0"/>
    <w:rsid w:val="00CD11D6"/>
    <w:rsid w:val="00CD4929"/>
    <w:rsid w:val="00CD7676"/>
    <w:rsid w:val="00CD7936"/>
    <w:rsid w:val="00CE06B0"/>
    <w:rsid w:val="00CE097C"/>
    <w:rsid w:val="00CE098E"/>
    <w:rsid w:val="00CE3BD2"/>
    <w:rsid w:val="00CE5706"/>
    <w:rsid w:val="00CE6A7A"/>
    <w:rsid w:val="00CE7D10"/>
    <w:rsid w:val="00CF0F51"/>
    <w:rsid w:val="00CF1F76"/>
    <w:rsid w:val="00CF35AB"/>
    <w:rsid w:val="00CF36F5"/>
    <w:rsid w:val="00CF4A35"/>
    <w:rsid w:val="00CF4D83"/>
    <w:rsid w:val="00CF531C"/>
    <w:rsid w:val="00CF55C3"/>
    <w:rsid w:val="00CF5CC8"/>
    <w:rsid w:val="00CF5E12"/>
    <w:rsid w:val="00CF6B3D"/>
    <w:rsid w:val="00CF7B87"/>
    <w:rsid w:val="00CF7E02"/>
    <w:rsid w:val="00D0134A"/>
    <w:rsid w:val="00D022E8"/>
    <w:rsid w:val="00D05EBE"/>
    <w:rsid w:val="00D05F5E"/>
    <w:rsid w:val="00D072F6"/>
    <w:rsid w:val="00D07E37"/>
    <w:rsid w:val="00D11C92"/>
    <w:rsid w:val="00D12BA2"/>
    <w:rsid w:val="00D131DC"/>
    <w:rsid w:val="00D139D9"/>
    <w:rsid w:val="00D14C8F"/>
    <w:rsid w:val="00D168E5"/>
    <w:rsid w:val="00D20C66"/>
    <w:rsid w:val="00D227D6"/>
    <w:rsid w:val="00D24521"/>
    <w:rsid w:val="00D26BB7"/>
    <w:rsid w:val="00D26DD6"/>
    <w:rsid w:val="00D31036"/>
    <w:rsid w:val="00D31C10"/>
    <w:rsid w:val="00D33E5E"/>
    <w:rsid w:val="00D354F0"/>
    <w:rsid w:val="00D41B8A"/>
    <w:rsid w:val="00D421C6"/>
    <w:rsid w:val="00D42BB2"/>
    <w:rsid w:val="00D437C4"/>
    <w:rsid w:val="00D441BE"/>
    <w:rsid w:val="00D44F61"/>
    <w:rsid w:val="00D45859"/>
    <w:rsid w:val="00D46579"/>
    <w:rsid w:val="00D46F45"/>
    <w:rsid w:val="00D5038E"/>
    <w:rsid w:val="00D522A7"/>
    <w:rsid w:val="00D5294B"/>
    <w:rsid w:val="00D52DDF"/>
    <w:rsid w:val="00D555A1"/>
    <w:rsid w:val="00D55A2A"/>
    <w:rsid w:val="00D56D93"/>
    <w:rsid w:val="00D5744F"/>
    <w:rsid w:val="00D57789"/>
    <w:rsid w:val="00D60E9A"/>
    <w:rsid w:val="00D634ED"/>
    <w:rsid w:val="00D63F9B"/>
    <w:rsid w:val="00D6635E"/>
    <w:rsid w:val="00D67B82"/>
    <w:rsid w:val="00D70BCD"/>
    <w:rsid w:val="00D70C8C"/>
    <w:rsid w:val="00D715AE"/>
    <w:rsid w:val="00D716DE"/>
    <w:rsid w:val="00D7216F"/>
    <w:rsid w:val="00D762CE"/>
    <w:rsid w:val="00D768B4"/>
    <w:rsid w:val="00D773B6"/>
    <w:rsid w:val="00D8065B"/>
    <w:rsid w:val="00D81767"/>
    <w:rsid w:val="00D823FC"/>
    <w:rsid w:val="00D8242B"/>
    <w:rsid w:val="00D825E7"/>
    <w:rsid w:val="00D83E14"/>
    <w:rsid w:val="00D847C8"/>
    <w:rsid w:val="00D87649"/>
    <w:rsid w:val="00D87EAC"/>
    <w:rsid w:val="00D92A77"/>
    <w:rsid w:val="00D94CF0"/>
    <w:rsid w:val="00D95567"/>
    <w:rsid w:val="00D9760C"/>
    <w:rsid w:val="00D97CD6"/>
    <w:rsid w:val="00DA1C5A"/>
    <w:rsid w:val="00DA427C"/>
    <w:rsid w:val="00DA4416"/>
    <w:rsid w:val="00DA5EC0"/>
    <w:rsid w:val="00DA6D70"/>
    <w:rsid w:val="00DA7D13"/>
    <w:rsid w:val="00DA7FC0"/>
    <w:rsid w:val="00DB196D"/>
    <w:rsid w:val="00DB1D19"/>
    <w:rsid w:val="00DB2698"/>
    <w:rsid w:val="00DB3B38"/>
    <w:rsid w:val="00DB50C1"/>
    <w:rsid w:val="00DC0AD7"/>
    <w:rsid w:val="00DC40D5"/>
    <w:rsid w:val="00DC65DD"/>
    <w:rsid w:val="00DC6FE4"/>
    <w:rsid w:val="00DC7415"/>
    <w:rsid w:val="00DC78AA"/>
    <w:rsid w:val="00DC7CCE"/>
    <w:rsid w:val="00DD0F53"/>
    <w:rsid w:val="00DD2018"/>
    <w:rsid w:val="00DD21D8"/>
    <w:rsid w:val="00DD3A25"/>
    <w:rsid w:val="00DD5111"/>
    <w:rsid w:val="00DD7B0E"/>
    <w:rsid w:val="00DE1F5B"/>
    <w:rsid w:val="00DE3A9F"/>
    <w:rsid w:val="00DE4306"/>
    <w:rsid w:val="00DE432B"/>
    <w:rsid w:val="00DE4E24"/>
    <w:rsid w:val="00DE6343"/>
    <w:rsid w:val="00DE6AB3"/>
    <w:rsid w:val="00DF1373"/>
    <w:rsid w:val="00DF13D4"/>
    <w:rsid w:val="00DF1D7F"/>
    <w:rsid w:val="00DF39EB"/>
    <w:rsid w:val="00DF4E6D"/>
    <w:rsid w:val="00DF57D5"/>
    <w:rsid w:val="00DF63C8"/>
    <w:rsid w:val="00DF6BBB"/>
    <w:rsid w:val="00E01A9C"/>
    <w:rsid w:val="00E024A7"/>
    <w:rsid w:val="00E02BE2"/>
    <w:rsid w:val="00E03A0A"/>
    <w:rsid w:val="00E0443D"/>
    <w:rsid w:val="00E04D75"/>
    <w:rsid w:val="00E10183"/>
    <w:rsid w:val="00E10D67"/>
    <w:rsid w:val="00E133AE"/>
    <w:rsid w:val="00E14C06"/>
    <w:rsid w:val="00E167D6"/>
    <w:rsid w:val="00E21556"/>
    <w:rsid w:val="00E225EF"/>
    <w:rsid w:val="00E22996"/>
    <w:rsid w:val="00E27CF9"/>
    <w:rsid w:val="00E3373F"/>
    <w:rsid w:val="00E33E52"/>
    <w:rsid w:val="00E3609C"/>
    <w:rsid w:val="00E365ED"/>
    <w:rsid w:val="00E378A6"/>
    <w:rsid w:val="00E37F5D"/>
    <w:rsid w:val="00E40048"/>
    <w:rsid w:val="00E40882"/>
    <w:rsid w:val="00E415AA"/>
    <w:rsid w:val="00E455E8"/>
    <w:rsid w:val="00E565A7"/>
    <w:rsid w:val="00E567FE"/>
    <w:rsid w:val="00E57E54"/>
    <w:rsid w:val="00E60056"/>
    <w:rsid w:val="00E60348"/>
    <w:rsid w:val="00E60BFC"/>
    <w:rsid w:val="00E627E4"/>
    <w:rsid w:val="00E6419A"/>
    <w:rsid w:val="00E646FD"/>
    <w:rsid w:val="00E64893"/>
    <w:rsid w:val="00E66058"/>
    <w:rsid w:val="00E6628F"/>
    <w:rsid w:val="00E71BDC"/>
    <w:rsid w:val="00E71EDC"/>
    <w:rsid w:val="00E71FE4"/>
    <w:rsid w:val="00E73A8D"/>
    <w:rsid w:val="00E75D78"/>
    <w:rsid w:val="00E75F49"/>
    <w:rsid w:val="00E76113"/>
    <w:rsid w:val="00E76A3B"/>
    <w:rsid w:val="00E77ACC"/>
    <w:rsid w:val="00E80C89"/>
    <w:rsid w:val="00E817C9"/>
    <w:rsid w:val="00E8196D"/>
    <w:rsid w:val="00E820C1"/>
    <w:rsid w:val="00E83412"/>
    <w:rsid w:val="00E85DAD"/>
    <w:rsid w:val="00E90004"/>
    <w:rsid w:val="00E90CCC"/>
    <w:rsid w:val="00E915B3"/>
    <w:rsid w:val="00E91910"/>
    <w:rsid w:val="00E91A49"/>
    <w:rsid w:val="00E92ACD"/>
    <w:rsid w:val="00E93895"/>
    <w:rsid w:val="00E93B6E"/>
    <w:rsid w:val="00E9522C"/>
    <w:rsid w:val="00E97263"/>
    <w:rsid w:val="00E97905"/>
    <w:rsid w:val="00EA0E05"/>
    <w:rsid w:val="00EA1B70"/>
    <w:rsid w:val="00EA30E0"/>
    <w:rsid w:val="00EA35B3"/>
    <w:rsid w:val="00EB0FBC"/>
    <w:rsid w:val="00EB2A03"/>
    <w:rsid w:val="00EB3321"/>
    <w:rsid w:val="00EB350B"/>
    <w:rsid w:val="00EB535E"/>
    <w:rsid w:val="00EB5448"/>
    <w:rsid w:val="00EB5D83"/>
    <w:rsid w:val="00EB6804"/>
    <w:rsid w:val="00EB716C"/>
    <w:rsid w:val="00EB75A7"/>
    <w:rsid w:val="00EC13EB"/>
    <w:rsid w:val="00EC160F"/>
    <w:rsid w:val="00EC1E1C"/>
    <w:rsid w:val="00EC44E4"/>
    <w:rsid w:val="00EC62E8"/>
    <w:rsid w:val="00ED2343"/>
    <w:rsid w:val="00ED2A5E"/>
    <w:rsid w:val="00ED32B2"/>
    <w:rsid w:val="00ED3CBB"/>
    <w:rsid w:val="00ED3FB0"/>
    <w:rsid w:val="00ED4AA4"/>
    <w:rsid w:val="00ED67CD"/>
    <w:rsid w:val="00ED6F4C"/>
    <w:rsid w:val="00ED7C60"/>
    <w:rsid w:val="00EE18E0"/>
    <w:rsid w:val="00EE21B2"/>
    <w:rsid w:val="00EE2E5B"/>
    <w:rsid w:val="00EE5EE1"/>
    <w:rsid w:val="00EE7DBB"/>
    <w:rsid w:val="00EE7EFD"/>
    <w:rsid w:val="00EF0644"/>
    <w:rsid w:val="00EF11F0"/>
    <w:rsid w:val="00EF277C"/>
    <w:rsid w:val="00EF42FD"/>
    <w:rsid w:val="00EF4F5C"/>
    <w:rsid w:val="00EF68FC"/>
    <w:rsid w:val="00EF78CB"/>
    <w:rsid w:val="00F0120A"/>
    <w:rsid w:val="00F01C85"/>
    <w:rsid w:val="00F03D57"/>
    <w:rsid w:val="00F03EFE"/>
    <w:rsid w:val="00F04555"/>
    <w:rsid w:val="00F04846"/>
    <w:rsid w:val="00F1015A"/>
    <w:rsid w:val="00F10919"/>
    <w:rsid w:val="00F147C2"/>
    <w:rsid w:val="00F1485A"/>
    <w:rsid w:val="00F15416"/>
    <w:rsid w:val="00F15500"/>
    <w:rsid w:val="00F17158"/>
    <w:rsid w:val="00F17329"/>
    <w:rsid w:val="00F17AD3"/>
    <w:rsid w:val="00F17B5F"/>
    <w:rsid w:val="00F2088A"/>
    <w:rsid w:val="00F21369"/>
    <w:rsid w:val="00F215C6"/>
    <w:rsid w:val="00F22086"/>
    <w:rsid w:val="00F2495B"/>
    <w:rsid w:val="00F25181"/>
    <w:rsid w:val="00F253C3"/>
    <w:rsid w:val="00F27381"/>
    <w:rsid w:val="00F27AEF"/>
    <w:rsid w:val="00F322D5"/>
    <w:rsid w:val="00F3250C"/>
    <w:rsid w:val="00F32E82"/>
    <w:rsid w:val="00F34F14"/>
    <w:rsid w:val="00F35277"/>
    <w:rsid w:val="00F3545B"/>
    <w:rsid w:val="00F36D33"/>
    <w:rsid w:val="00F40351"/>
    <w:rsid w:val="00F42454"/>
    <w:rsid w:val="00F43F34"/>
    <w:rsid w:val="00F44790"/>
    <w:rsid w:val="00F44844"/>
    <w:rsid w:val="00F458AA"/>
    <w:rsid w:val="00F45B4D"/>
    <w:rsid w:val="00F45B93"/>
    <w:rsid w:val="00F45E56"/>
    <w:rsid w:val="00F50E37"/>
    <w:rsid w:val="00F50EEA"/>
    <w:rsid w:val="00F510DA"/>
    <w:rsid w:val="00F51B72"/>
    <w:rsid w:val="00F5227C"/>
    <w:rsid w:val="00F526DC"/>
    <w:rsid w:val="00F53995"/>
    <w:rsid w:val="00F54210"/>
    <w:rsid w:val="00F55356"/>
    <w:rsid w:val="00F554B4"/>
    <w:rsid w:val="00F55CAB"/>
    <w:rsid w:val="00F5672E"/>
    <w:rsid w:val="00F57956"/>
    <w:rsid w:val="00F605CA"/>
    <w:rsid w:val="00F60670"/>
    <w:rsid w:val="00F610AE"/>
    <w:rsid w:val="00F616E7"/>
    <w:rsid w:val="00F63306"/>
    <w:rsid w:val="00F63362"/>
    <w:rsid w:val="00F642DB"/>
    <w:rsid w:val="00F64ACF"/>
    <w:rsid w:val="00F664D7"/>
    <w:rsid w:val="00F73FAA"/>
    <w:rsid w:val="00F7416B"/>
    <w:rsid w:val="00F75750"/>
    <w:rsid w:val="00F76AFD"/>
    <w:rsid w:val="00F776F9"/>
    <w:rsid w:val="00F80FFE"/>
    <w:rsid w:val="00F82BEC"/>
    <w:rsid w:val="00F834AA"/>
    <w:rsid w:val="00F83C54"/>
    <w:rsid w:val="00F83E7B"/>
    <w:rsid w:val="00F866FB"/>
    <w:rsid w:val="00F8713E"/>
    <w:rsid w:val="00F877A3"/>
    <w:rsid w:val="00F87D5E"/>
    <w:rsid w:val="00F90973"/>
    <w:rsid w:val="00F915FB"/>
    <w:rsid w:val="00F92185"/>
    <w:rsid w:val="00F92E8B"/>
    <w:rsid w:val="00F935D2"/>
    <w:rsid w:val="00F93F92"/>
    <w:rsid w:val="00F94D43"/>
    <w:rsid w:val="00F96B5C"/>
    <w:rsid w:val="00F97BED"/>
    <w:rsid w:val="00FA05E5"/>
    <w:rsid w:val="00FA14F2"/>
    <w:rsid w:val="00FA29F6"/>
    <w:rsid w:val="00FA393F"/>
    <w:rsid w:val="00FA41C9"/>
    <w:rsid w:val="00FA5DE7"/>
    <w:rsid w:val="00FA5FB3"/>
    <w:rsid w:val="00FA5FDA"/>
    <w:rsid w:val="00FB2007"/>
    <w:rsid w:val="00FB2624"/>
    <w:rsid w:val="00FB5398"/>
    <w:rsid w:val="00FB7EFF"/>
    <w:rsid w:val="00FB7F5A"/>
    <w:rsid w:val="00FC0173"/>
    <w:rsid w:val="00FC1D18"/>
    <w:rsid w:val="00FC2124"/>
    <w:rsid w:val="00FC2F8E"/>
    <w:rsid w:val="00FC3D9C"/>
    <w:rsid w:val="00FC4634"/>
    <w:rsid w:val="00FC6A5A"/>
    <w:rsid w:val="00FD0459"/>
    <w:rsid w:val="00FD04C4"/>
    <w:rsid w:val="00FD072C"/>
    <w:rsid w:val="00FD0F49"/>
    <w:rsid w:val="00FD1A51"/>
    <w:rsid w:val="00FD2572"/>
    <w:rsid w:val="00FD32D2"/>
    <w:rsid w:val="00FD33B9"/>
    <w:rsid w:val="00FD44B1"/>
    <w:rsid w:val="00FD46DD"/>
    <w:rsid w:val="00FD4A2D"/>
    <w:rsid w:val="00FD52FC"/>
    <w:rsid w:val="00FD575C"/>
    <w:rsid w:val="00FD6312"/>
    <w:rsid w:val="00FD64E9"/>
    <w:rsid w:val="00FE01AD"/>
    <w:rsid w:val="00FE2123"/>
    <w:rsid w:val="00FE2A66"/>
    <w:rsid w:val="00FE2BEE"/>
    <w:rsid w:val="00FE2F96"/>
    <w:rsid w:val="00FE42D3"/>
    <w:rsid w:val="00FE7579"/>
    <w:rsid w:val="00FE7626"/>
    <w:rsid w:val="00FE7A3F"/>
    <w:rsid w:val="00FE7A7C"/>
    <w:rsid w:val="00FE7EF5"/>
    <w:rsid w:val="00FF0631"/>
    <w:rsid w:val="00FF111F"/>
    <w:rsid w:val="00FF1470"/>
    <w:rsid w:val="00FF1B21"/>
    <w:rsid w:val="00FF4210"/>
    <w:rsid w:val="00FF45F8"/>
    <w:rsid w:val="00FF53BE"/>
    <w:rsid w:val="0B901F8F"/>
    <w:rsid w:val="0C03134D"/>
    <w:rsid w:val="0CE919A6"/>
    <w:rsid w:val="2E496094"/>
    <w:rsid w:val="2FD11FDE"/>
    <w:rsid w:val="3B17636A"/>
    <w:rsid w:val="419336A9"/>
    <w:rsid w:val="519E62F3"/>
    <w:rsid w:val="60606E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semiHidden="0" w:uiPriority="1"/>
    <w:lsdException w:name="Body Text" w:semiHidden="0" w:uiPriority="0" w:qFormat="1"/>
    <w:lsdException w:name="Subtitle"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DD5"/>
    <w:rPr>
      <w:sz w:val="22"/>
      <w:szCs w:val="22"/>
    </w:rPr>
  </w:style>
  <w:style w:type="paragraph" w:styleId="Heading2">
    <w:name w:val="heading 2"/>
    <w:basedOn w:val="Normal"/>
    <w:next w:val="Normal"/>
    <w:link w:val="Heading2Char"/>
    <w:uiPriority w:val="9"/>
    <w:unhideWhenUsed/>
    <w:qFormat/>
    <w:rsid w:val="007B0D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0DD5"/>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7B0DD5"/>
    <w:pPr>
      <w:spacing w:after="0" w:line="240" w:lineRule="auto"/>
    </w:pPr>
    <w:rPr>
      <w:rFonts w:ascii="Tahoma" w:hAnsi="Tahoma" w:cs="Tahoma"/>
      <w:sz w:val="16"/>
      <w:szCs w:val="16"/>
    </w:rPr>
  </w:style>
  <w:style w:type="paragraph" w:styleId="BodyText">
    <w:name w:val="Body Text"/>
    <w:basedOn w:val="Normal"/>
    <w:link w:val="BodyTextChar"/>
    <w:unhideWhenUsed/>
    <w:qFormat/>
    <w:rsid w:val="007B0DD5"/>
    <w:pPr>
      <w:overflowPunct w:val="0"/>
      <w:autoSpaceDE w:val="0"/>
      <w:autoSpaceDN w:val="0"/>
      <w:adjustRightInd w:val="0"/>
      <w:spacing w:after="120" w:line="240" w:lineRule="auto"/>
    </w:pPr>
    <w:rPr>
      <w:rFonts w:ascii="Times New Roman" w:eastAsia="Times New Roman" w:hAnsi="Times New Roman" w:cs="Times New Roman"/>
      <w:sz w:val="20"/>
      <w:szCs w:val="20"/>
    </w:rPr>
  </w:style>
  <w:style w:type="paragraph" w:styleId="Subtitle">
    <w:name w:val="Subtitle"/>
    <w:basedOn w:val="Normal"/>
    <w:link w:val="SubtitleChar"/>
    <w:qFormat/>
    <w:rsid w:val="007B0DD5"/>
    <w:pPr>
      <w:spacing w:after="0" w:line="240" w:lineRule="auto"/>
      <w:jc w:val="center"/>
    </w:pPr>
    <w:rPr>
      <w:rFonts w:ascii="Arrus Blk BT" w:eastAsia="Times New Roman" w:hAnsi="Arrus Blk BT" w:cs="Times New Roman"/>
      <w:sz w:val="40"/>
      <w:szCs w:val="20"/>
      <w:lang w:val="en-GB"/>
    </w:rPr>
  </w:style>
  <w:style w:type="paragraph" w:styleId="Title">
    <w:name w:val="Title"/>
    <w:basedOn w:val="Normal"/>
    <w:link w:val="TitleChar"/>
    <w:qFormat/>
    <w:rsid w:val="007B0DD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en-GB"/>
    </w:rPr>
  </w:style>
  <w:style w:type="character" w:styleId="Hyperlink">
    <w:name w:val="Hyperlink"/>
    <w:basedOn w:val="DefaultParagraphFont"/>
    <w:uiPriority w:val="99"/>
    <w:unhideWhenUsed/>
    <w:qFormat/>
    <w:rsid w:val="007B0DD5"/>
    <w:rPr>
      <w:color w:val="0000FF" w:themeColor="hyperlink"/>
      <w:u w:val="single"/>
    </w:rPr>
  </w:style>
  <w:style w:type="table" w:styleId="TableGrid">
    <w:name w:val="Table Grid"/>
    <w:basedOn w:val="TableNormal"/>
    <w:uiPriority w:val="59"/>
    <w:qFormat/>
    <w:rsid w:val="007B0D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qFormat/>
    <w:rsid w:val="007B0DD5"/>
    <w:rPr>
      <w:rFonts w:ascii="Times New Roman" w:eastAsia="Times New Roman" w:hAnsi="Times New Roman" w:cs="Times New Roman"/>
      <w:b/>
      <w:sz w:val="28"/>
      <w:szCs w:val="20"/>
      <w:lang w:val="en-GB"/>
    </w:rPr>
  </w:style>
  <w:style w:type="character" w:customStyle="1" w:styleId="SubtitleChar">
    <w:name w:val="Subtitle Char"/>
    <w:basedOn w:val="DefaultParagraphFont"/>
    <w:link w:val="Subtitle"/>
    <w:qFormat/>
    <w:rsid w:val="007B0DD5"/>
    <w:rPr>
      <w:rFonts w:ascii="Arrus Blk BT" w:eastAsia="Times New Roman" w:hAnsi="Arrus Blk BT" w:cs="Times New Roman"/>
      <w:sz w:val="40"/>
      <w:szCs w:val="20"/>
      <w:lang w:val="en-GB"/>
    </w:rPr>
  </w:style>
  <w:style w:type="paragraph" w:customStyle="1" w:styleId="ListParagraph1">
    <w:name w:val="List Paragraph1"/>
    <w:basedOn w:val="Normal"/>
    <w:uiPriority w:val="34"/>
    <w:qFormat/>
    <w:rsid w:val="007B0DD5"/>
    <w:pPr>
      <w:ind w:left="720"/>
      <w:contextualSpacing/>
    </w:pPr>
  </w:style>
  <w:style w:type="character" w:customStyle="1" w:styleId="BalloonTextChar">
    <w:name w:val="Balloon Text Char"/>
    <w:basedOn w:val="DefaultParagraphFont"/>
    <w:link w:val="BalloonText"/>
    <w:uiPriority w:val="99"/>
    <w:semiHidden/>
    <w:qFormat/>
    <w:rsid w:val="007B0DD5"/>
    <w:rPr>
      <w:rFonts w:ascii="Tahoma" w:hAnsi="Tahoma" w:cs="Tahoma"/>
      <w:sz w:val="16"/>
      <w:szCs w:val="16"/>
    </w:rPr>
  </w:style>
  <w:style w:type="character" w:customStyle="1" w:styleId="Heading3Char">
    <w:name w:val="Heading 3 Char"/>
    <w:basedOn w:val="DefaultParagraphFont"/>
    <w:link w:val="Heading3"/>
    <w:uiPriority w:val="9"/>
    <w:rsid w:val="007B0DD5"/>
    <w:rPr>
      <w:rFonts w:asciiTheme="majorHAnsi" w:eastAsiaTheme="majorEastAsia" w:hAnsiTheme="majorHAnsi" w:cstheme="majorBidi"/>
      <w:b/>
      <w:bCs/>
      <w:color w:val="4F81BD" w:themeColor="accent1"/>
      <w:sz w:val="24"/>
      <w:szCs w:val="24"/>
    </w:rPr>
  </w:style>
  <w:style w:type="character" w:customStyle="1" w:styleId="Heading2Char">
    <w:name w:val="Heading 2 Char"/>
    <w:basedOn w:val="DefaultParagraphFont"/>
    <w:link w:val="Heading2"/>
    <w:uiPriority w:val="9"/>
    <w:semiHidden/>
    <w:qFormat/>
    <w:rsid w:val="007B0DD5"/>
    <w:rPr>
      <w:rFonts w:asciiTheme="majorHAnsi" w:eastAsiaTheme="majorEastAsia" w:hAnsiTheme="majorHAnsi" w:cstheme="majorBidi"/>
      <w:b/>
      <w:bCs/>
      <w:color w:val="4F81BD" w:themeColor="accent1"/>
      <w:sz w:val="26"/>
      <w:szCs w:val="26"/>
    </w:rPr>
  </w:style>
  <w:style w:type="character" w:customStyle="1" w:styleId="BodyTextChar">
    <w:name w:val="Body Text Char"/>
    <w:basedOn w:val="DefaultParagraphFont"/>
    <w:link w:val="BodyText"/>
    <w:semiHidden/>
    <w:qFormat/>
    <w:rsid w:val="007B0DD5"/>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1"/>
    <customShpInfo spid="_x0000_s1030"/>
    <customShpInfo spid="_x0000_s1028"/>
    <customShpInfo spid="_x0000_s103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0BF688-B64F-4C6C-A11D-C6B264FDA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1929</Words>
  <Characters>10998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Inspektorat</dc:creator>
  <cp:lastModifiedBy>Inspektorat</cp:lastModifiedBy>
  <cp:revision>10</cp:revision>
  <cp:lastPrinted>2017-02-17T03:24:00Z</cp:lastPrinted>
  <dcterms:created xsi:type="dcterms:W3CDTF">2017-02-13T06:16:00Z</dcterms:created>
  <dcterms:modified xsi:type="dcterms:W3CDTF">2017-02-17T03:26:00Z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