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44E" w:rsidRPr="00D67ABF" w:rsidRDefault="0081764C" w:rsidP="006A144E">
      <w:pPr>
        <w:jc w:val="center"/>
        <w:rPr>
          <w:rFonts w:ascii="Bookman Old Style" w:hAnsi="Bookman Old Style"/>
          <w:noProof/>
          <w:lang w:val="id-ID"/>
        </w:rPr>
      </w:pPr>
      <w:r w:rsidRPr="00D67ABF">
        <w:rPr>
          <w:rFonts w:ascii="Bookman Old Style" w:hAnsi="Bookman Old Style"/>
          <w:noProof/>
        </w:rPr>
        <w:drawing>
          <wp:inline distT="0" distB="0" distL="0" distR="0">
            <wp:extent cx="839594" cy="916521"/>
            <wp:effectExtent l="19050" t="0" r="0" b="0"/>
            <wp:docPr id="1" name="Picture 1" descr="garu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ruda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447" cy="916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144E" w:rsidRPr="00D67ABF" w:rsidRDefault="004853F5" w:rsidP="00E42F08">
      <w:pPr>
        <w:pStyle w:val="Title"/>
        <w:spacing w:before="240" w:after="120"/>
        <w:rPr>
          <w:rFonts w:ascii="Bookman Old Style" w:hAnsi="Bookman Old Style" w:cs="Tahoma"/>
          <w:b w:val="0"/>
          <w:bCs/>
          <w:noProof/>
          <w:sz w:val="22"/>
          <w:szCs w:val="22"/>
          <w:lang w:val="id-ID"/>
        </w:rPr>
      </w:pPr>
      <w:r w:rsidRPr="00D67ABF">
        <w:rPr>
          <w:rFonts w:ascii="Bookman Old Style" w:hAnsi="Bookman Old Style" w:cs="Tahoma"/>
          <w:b w:val="0"/>
          <w:bCs/>
          <w:noProof/>
          <w:sz w:val="22"/>
          <w:szCs w:val="22"/>
          <w:lang w:val="id-ID"/>
        </w:rPr>
        <w:t xml:space="preserve">GUBERNUR SUMATERA </w:t>
      </w:r>
      <w:r w:rsidR="006A144E" w:rsidRPr="00D67ABF">
        <w:rPr>
          <w:rFonts w:ascii="Bookman Old Style" w:hAnsi="Bookman Old Style" w:cs="Tahoma"/>
          <w:b w:val="0"/>
          <w:bCs/>
          <w:noProof/>
          <w:sz w:val="22"/>
          <w:szCs w:val="22"/>
          <w:lang w:val="id-ID"/>
        </w:rPr>
        <w:t>BARAT</w:t>
      </w:r>
    </w:p>
    <w:tbl>
      <w:tblPr>
        <w:tblW w:w="9149" w:type="dxa"/>
        <w:tblInd w:w="-252" w:type="dxa"/>
        <w:tblLook w:val="0000" w:firstRow="0" w:lastRow="0" w:firstColumn="0" w:lastColumn="0" w:noHBand="0" w:noVBand="0"/>
      </w:tblPr>
      <w:tblGrid>
        <w:gridCol w:w="9149"/>
      </w:tblGrid>
      <w:tr w:rsidR="006A144E" w:rsidRPr="00D67ABF">
        <w:tc>
          <w:tcPr>
            <w:tcW w:w="9149" w:type="dxa"/>
          </w:tcPr>
          <w:p w:rsidR="006A144E" w:rsidRPr="00D67ABF" w:rsidRDefault="006A144E" w:rsidP="0013720F">
            <w:pPr>
              <w:jc w:val="center"/>
              <w:rPr>
                <w:rFonts w:ascii="Bookman Old Style" w:hAnsi="Bookman Old Style" w:cs="Tahoma"/>
                <w:bCs/>
                <w:noProof/>
                <w:lang w:val="id-ID"/>
              </w:rPr>
            </w:pPr>
          </w:p>
        </w:tc>
      </w:tr>
      <w:tr w:rsidR="006A144E" w:rsidRPr="00D67ABF">
        <w:tc>
          <w:tcPr>
            <w:tcW w:w="9149" w:type="dxa"/>
          </w:tcPr>
          <w:p w:rsidR="006A144E" w:rsidRPr="00D67ABF" w:rsidRDefault="005D4A33" w:rsidP="0013720F">
            <w:pPr>
              <w:jc w:val="center"/>
              <w:rPr>
                <w:rFonts w:ascii="Bookman Old Style" w:hAnsi="Bookman Old Style" w:cs="Tahoma"/>
                <w:bCs/>
                <w:noProof/>
                <w:sz w:val="22"/>
                <w:szCs w:val="22"/>
                <w:lang w:val="id-ID"/>
              </w:rPr>
            </w:pPr>
            <w:r w:rsidRPr="00D67ABF">
              <w:rPr>
                <w:rFonts w:ascii="Bookman Old Style" w:hAnsi="Bookman Old Style" w:cs="Tahoma"/>
                <w:bCs/>
                <w:noProof/>
                <w:sz w:val="22"/>
                <w:szCs w:val="22"/>
                <w:lang w:val="id-ID"/>
              </w:rPr>
              <w:t>PERATURAN</w:t>
            </w:r>
            <w:r w:rsidR="006A144E" w:rsidRPr="00D67ABF">
              <w:rPr>
                <w:rFonts w:ascii="Bookman Old Style" w:hAnsi="Bookman Old Style" w:cs="Tahoma"/>
                <w:bCs/>
                <w:noProof/>
                <w:sz w:val="22"/>
                <w:szCs w:val="22"/>
                <w:lang w:val="id-ID"/>
              </w:rPr>
              <w:t xml:space="preserve"> GUBERNUR SUMATERA BARAT</w:t>
            </w:r>
          </w:p>
        </w:tc>
      </w:tr>
      <w:tr w:rsidR="006A144E" w:rsidRPr="00D67ABF" w:rsidTr="009B7EE5">
        <w:trPr>
          <w:trHeight w:val="524"/>
        </w:trPr>
        <w:tc>
          <w:tcPr>
            <w:tcW w:w="9149" w:type="dxa"/>
          </w:tcPr>
          <w:p w:rsidR="006A144E" w:rsidRPr="009B7EE5" w:rsidRDefault="00BA760A" w:rsidP="004D2482">
            <w:pPr>
              <w:pStyle w:val="Heading8"/>
              <w:spacing w:before="0" w:after="0"/>
              <w:jc w:val="center"/>
              <w:rPr>
                <w:rFonts w:ascii="Bookman Old Style" w:hAnsi="Bookman Old Style" w:cs="Tahoma"/>
                <w:b w:val="0"/>
                <w:bCs/>
                <w:i w:val="0"/>
                <w:iCs/>
                <w:noProof/>
                <w:sz w:val="22"/>
                <w:szCs w:val="22"/>
              </w:rPr>
            </w:pPr>
            <w:r>
              <w:rPr>
                <w:rFonts w:ascii="Bookman Old Style" w:hAnsi="Bookman Old Style" w:cs="Tahoma"/>
                <w:b w:val="0"/>
                <w:bCs/>
                <w:i w:val="0"/>
                <w:iCs/>
                <w:noProof/>
                <w:sz w:val="22"/>
                <w:szCs w:val="22"/>
                <w:lang w:val="id-ID"/>
              </w:rPr>
              <w:t xml:space="preserve">NOMOR 10 </w:t>
            </w:r>
            <w:r w:rsidR="00A0231F">
              <w:rPr>
                <w:rFonts w:ascii="Bookman Old Style" w:hAnsi="Bookman Old Style" w:cs="Tahoma"/>
                <w:b w:val="0"/>
                <w:bCs/>
                <w:i w:val="0"/>
                <w:iCs/>
                <w:noProof/>
                <w:sz w:val="22"/>
                <w:szCs w:val="22"/>
                <w:lang w:val="id-ID"/>
              </w:rPr>
              <w:t>TAHUN 201</w:t>
            </w:r>
            <w:r w:rsidR="000D406D">
              <w:rPr>
                <w:rFonts w:ascii="Bookman Old Style" w:hAnsi="Bookman Old Style" w:cs="Tahoma"/>
                <w:b w:val="0"/>
                <w:bCs/>
                <w:i w:val="0"/>
                <w:iCs/>
                <w:noProof/>
                <w:sz w:val="22"/>
                <w:szCs w:val="22"/>
              </w:rPr>
              <w:t>8</w:t>
            </w:r>
          </w:p>
          <w:p w:rsidR="008C482A" w:rsidRPr="00D67ABF" w:rsidRDefault="008C482A" w:rsidP="009B7EE5">
            <w:pPr>
              <w:pStyle w:val="BodyText"/>
              <w:spacing w:after="0"/>
              <w:jc w:val="center"/>
              <w:rPr>
                <w:rFonts w:ascii="Bookman Old Style" w:hAnsi="Bookman Old Style"/>
              </w:rPr>
            </w:pPr>
          </w:p>
        </w:tc>
      </w:tr>
      <w:tr w:rsidR="006A144E" w:rsidRPr="00D67ABF">
        <w:tc>
          <w:tcPr>
            <w:tcW w:w="9149" w:type="dxa"/>
          </w:tcPr>
          <w:p w:rsidR="006A144E" w:rsidRPr="00D67ABF" w:rsidRDefault="006A144E" w:rsidP="0013720F">
            <w:pPr>
              <w:jc w:val="center"/>
              <w:rPr>
                <w:rFonts w:ascii="Bookman Old Style" w:hAnsi="Bookman Old Style" w:cs="Tahoma"/>
                <w:bCs/>
                <w:noProof/>
                <w:sz w:val="22"/>
                <w:szCs w:val="22"/>
                <w:lang w:val="id-ID"/>
              </w:rPr>
            </w:pPr>
            <w:r w:rsidRPr="00D67ABF">
              <w:rPr>
                <w:rFonts w:ascii="Bookman Old Style" w:hAnsi="Bookman Old Style" w:cs="Tahoma"/>
                <w:bCs/>
                <w:noProof/>
                <w:sz w:val="22"/>
                <w:szCs w:val="22"/>
                <w:lang w:val="id-ID"/>
              </w:rPr>
              <w:t>TENTANG</w:t>
            </w:r>
          </w:p>
          <w:p w:rsidR="00F01BC8" w:rsidRPr="00D67ABF" w:rsidRDefault="00F01BC8" w:rsidP="0013720F">
            <w:pPr>
              <w:jc w:val="center"/>
              <w:rPr>
                <w:rFonts w:ascii="Bookman Old Style" w:hAnsi="Bookman Old Style" w:cs="Tahoma"/>
                <w:bCs/>
                <w:noProof/>
                <w:sz w:val="22"/>
                <w:szCs w:val="22"/>
                <w:lang w:val="id-ID"/>
              </w:rPr>
            </w:pPr>
          </w:p>
        </w:tc>
      </w:tr>
      <w:tr w:rsidR="006A144E" w:rsidRPr="00D67ABF">
        <w:tc>
          <w:tcPr>
            <w:tcW w:w="9149" w:type="dxa"/>
          </w:tcPr>
          <w:p w:rsidR="00AF4791" w:rsidRDefault="005D4A33" w:rsidP="00503984">
            <w:pPr>
              <w:jc w:val="center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  <w:r w:rsidRPr="00D67ABF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KEBIJAKAN PENGAWASAN PENYELENGGARAAN </w:t>
            </w:r>
          </w:p>
          <w:p w:rsidR="006A144E" w:rsidRPr="00D67ABF" w:rsidRDefault="005D4A33" w:rsidP="00AF4791">
            <w:pPr>
              <w:jc w:val="center"/>
              <w:rPr>
                <w:rFonts w:ascii="Bookman Old Style" w:hAnsi="Bookman Old Style" w:cs="Tahoma"/>
                <w:bCs/>
                <w:noProof/>
                <w:sz w:val="22"/>
                <w:szCs w:val="22"/>
              </w:rPr>
            </w:pPr>
            <w:r w:rsidRPr="00D67ABF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PEMERINTAHAN DAERAH </w:t>
            </w:r>
            <w:r w:rsidR="00A24E4B">
              <w:rPr>
                <w:rFonts w:ascii="Bookman Old Style" w:hAnsi="Bookman Old Style" w:cs="Tahoma"/>
                <w:noProof/>
                <w:sz w:val="22"/>
                <w:szCs w:val="22"/>
              </w:rPr>
              <w:t xml:space="preserve">PROVINSI SUMATERA BARAT </w:t>
            </w:r>
            <w:r w:rsidRPr="00D67ABF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TAHUN 201</w:t>
            </w:r>
            <w:r w:rsidR="004853F5" w:rsidRPr="00D67ABF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8</w:t>
            </w:r>
          </w:p>
        </w:tc>
      </w:tr>
    </w:tbl>
    <w:p w:rsidR="00F01BC8" w:rsidRPr="00D67ABF" w:rsidRDefault="00F01BC8" w:rsidP="00724260">
      <w:pPr>
        <w:pStyle w:val="Heading4"/>
        <w:spacing w:before="0" w:after="0"/>
        <w:jc w:val="center"/>
        <w:rPr>
          <w:rFonts w:ascii="Bookman Old Style" w:hAnsi="Bookman Old Style" w:cs="Tahoma"/>
          <w:b w:val="0"/>
          <w:i w:val="0"/>
          <w:iCs/>
          <w:noProof/>
          <w:sz w:val="22"/>
          <w:szCs w:val="22"/>
          <w:lang w:val="id-ID"/>
        </w:rPr>
      </w:pPr>
    </w:p>
    <w:p w:rsidR="00724260" w:rsidRPr="00D67ABF" w:rsidRDefault="00724260" w:rsidP="00123101">
      <w:pPr>
        <w:pStyle w:val="Heading4"/>
        <w:spacing w:before="0" w:after="60"/>
        <w:jc w:val="center"/>
        <w:rPr>
          <w:rFonts w:ascii="Bookman Old Style" w:hAnsi="Bookman Old Style" w:cs="Tahoma"/>
          <w:b w:val="0"/>
          <w:i w:val="0"/>
          <w:iCs/>
          <w:noProof/>
          <w:sz w:val="22"/>
          <w:szCs w:val="22"/>
          <w:lang w:val="id-ID"/>
        </w:rPr>
      </w:pPr>
      <w:r w:rsidRPr="00D67ABF">
        <w:rPr>
          <w:rFonts w:ascii="Bookman Old Style" w:hAnsi="Bookman Old Style" w:cs="Tahoma"/>
          <w:b w:val="0"/>
          <w:i w:val="0"/>
          <w:iCs/>
          <w:noProof/>
          <w:sz w:val="22"/>
          <w:szCs w:val="22"/>
          <w:lang w:val="id-ID"/>
        </w:rPr>
        <w:t>DENGAN RAHMAT TUHAN YANG MAHA ESA</w:t>
      </w:r>
    </w:p>
    <w:p w:rsidR="006A144E" w:rsidRPr="00D67ABF" w:rsidRDefault="006A144E" w:rsidP="00724260">
      <w:pPr>
        <w:pStyle w:val="Heading4"/>
        <w:spacing w:before="0" w:after="0"/>
        <w:jc w:val="center"/>
        <w:rPr>
          <w:rFonts w:ascii="Bookman Old Style" w:hAnsi="Bookman Old Style" w:cs="Tahoma"/>
          <w:b w:val="0"/>
          <w:i w:val="0"/>
          <w:iCs/>
          <w:noProof/>
          <w:sz w:val="22"/>
          <w:szCs w:val="22"/>
        </w:rPr>
      </w:pPr>
      <w:r w:rsidRPr="00D67ABF">
        <w:rPr>
          <w:rFonts w:ascii="Bookman Old Style" w:hAnsi="Bookman Old Style" w:cs="Tahoma"/>
          <w:b w:val="0"/>
          <w:i w:val="0"/>
          <w:iCs/>
          <w:noProof/>
          <w:sz w:val="22"/>
          <w:szCs w:val="22"/>
          <w:lang w:val="id-ID"/>
        </w:rPr>
        <w:t>GUBERNUR SUMATERA BARAT</w:t>
      </w:r>
      <w:r w:rsidR="00AE77A5" w:rsidRPr="00D67ABF">
        <w:rPr>
          <w:rFonts w:ascii="Bookman Old Style" w:hAnsi="Bookman Old Style" w:cs="Tahoma"/>
          <w:b w:val="0"/>
          <w:i w:val="0"/>
          <w:iCs/>
          <w:noProof/>
          <w:sz w:val="22"/>
          <w:szCs w:val="22"/>
        </w:rPr>
        <w:t>,</w:t>
      </w:r>
    </w:p>
    <w:p w:rsidR="00093FB9" w:rsidRPr="00D67ABF" w:rsidRDefault="00093FB9" w:rsidP="00093FB9">
      <w:pPr>
        <w:pStyle w:val="BodyText"/>
        <w:rPr>
          <w:rFonts w:ascii="Bookman Old Style" w:hAnsi="Bookman Old Style"/>
          <w:sz w:val="8"/>
          <w:szCs w:val="8"/>
          <w:lang w:val="id-ID"/>
        </w:rPr>
      </w:pPr>
    </w:p>
    <w:tbl>
      <w:tblPr>
        <w:tblW w:w="9120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2040"/>
        <w:gridCol w:w="480"/>
        <w:gridCol w:w="484"/>
        <w:gridCol w:w="6116"/>
      </w:tblGrid>
      <w:tr w:rsidR="009B7EE5" w:rsidRPr="00D67ABF" w:rsidTr="00C87B0B">
        <w:tc>
          <w:tcPr>
            <w:tcW w:w="2040" w:type="dxa"/>
          </w:tcPr>
          <w:p w:rsidR="009B7EE5" w:rsidRPr="00D67ABF" w:rsidRDefault="009B7EE5" w:rsidP="009B7EE5">
            <w:pPr>
              <w:spacing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  <w:r w:rsidRPr="00D67ABF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Menimbang</w:t>
            </w:r>
          </w:p>
        </w:tc>
        <w:tc>
          <w:tcPr>
            <w:tcW w:w="480" w:type="dxa"/>
          </w:tcPr>
          <w:p w:rsidR="009B7EE5" w:rsidRPr="00D67ABF" w:rsidRDefault="009B7EE5" w:rsidP="009B7EE5">
            <w:pPr>
              <w:spacing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  <w:r w:rsidRPr="00D67ABF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:</w:t>
            </w:r>
          </w:p>
        </w:tc>
        <w:tc>
          <w:tcPr>
            <w:tcW w:w="484" w:type="dxa"/>
          </w:tcPr>
          <w:p w:rsidR="009B7EE5" w:rsidRPr="00D67ABF" w:rsidRDefault="009B7EE5" w:rsidP="009B7EE5">
            <w:pPr>
              <w:numPr>
                <w:ilvl w:val="0"/>
                <w:numId w:val="1"/>
              </w:numPr>
              <w:spacing w:after="120"/>
              <w:ind w:left="0" w:firstLine="0"/>
              <w:jc w:val="both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6116" w:type="dxa"/>
          </w:tcPr>
          <w:p w:rsidR="009B7EE5" w:rsidRPr="00D67ABF" w:rsidRDefault="009B7EE5" w:rsidP="009B7EE5">
            <w:pPr>
              <w:numPr>
                <w:ilvl w:val="12"/>
                <w:numId w:val="0"/>
              </w:numPr>
              <w:spacing w:after="120"/>
              <w:jc w:val="both"/>
              <w:rPr>
                <w:rFonts w:ascii="Bookman Old Style" w:hAnsi="Bookman Old Style" w:cs="Tahoma"/>
                <w:noProof/>
                <w:sz w:val="8"/>
                <w:szCs w:val="8"/>
                <w:lang w:val="id-ID"/>
              </w:rPr>
            </w:pPr>
            <w:r w:rsidRPr="00D67ABF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bahwa </w:t>
            </w:r>
            <w:r>
              <w:rPr>
                <w:rFonts w:ascii="Bookman Old Style" w:hAnsi="Bookman Old Style" w:cs="Tahoma"/>
                <w:noProof/>
                <w:sz w:val="22"/>
                <w:szCs w:val="22"/>
              </w:rPr>
              <w:t>dalam rangka penyelenggaraan pemerintahan daerah yang bersih</w:t>
            </w:r>
            <w:r w:rsidR="000105A2">
              <w:rPr>
                <w:rFonts w:ascii="Bookman Old Style" w:hAnsi="Bookman Old Style" w:cs="Tahoma"/>
                <w:noProof/>
                <w:sz w:val="22"/>
                <w:szCs w:val="22"/>
              </w:rPr>
              <w:t xml:space="preserve"> dan akuntabel</w:t>
            </w:r>
            <w:r>
              <w:rPr>
                <w:rFonts w:ascii="Bookman Old Style" w:hAnsi="Bookman Old Style" w:cs="Tahoma"/>
                <w:noProof/>
                <w:sz w:val="22"/>
                <w:szCs w:val="22"/>
              </w:rPr>
              <w:t>, maka perlu dilakukan pengawasan</w:t>
            </w:r>
            <w:r w:rsidR="000105A2">
              <w:rPr>
                <w:rFonts w:ascii="Bookman Old Style" w:hAnsi="Bookman Old Style" w:cs="Tahoma"/>
                <w:noProof/>
                <w:sz w:val="22"/>
                <w:szCs w:val="22"/>
              </w:rPr>
              <w:t xml:space="preserve"> terhadap penyelenggaraan pemerintahan daerah</w:t>
            </w:r>
            <w:r w:rsidRPr="00D67ABF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;</w:t>
            </w:r>
          </w:p>
        </w:tc>
      </w:tr>
      <w:tr w:rsidR="009B7EE5" w:rsidRPr="00D67ABF" w:rsidTr="00C87B0B">
        <w:tc>
          <w:tcPr>
            <w:tcW w:w="2040" w:type="dxa"/>
          </w:tcPr>
          <w:p w:rsidR="009B7EE5" w:rsidRPr="00D67ABF" w:rsidRDefault="009B7EE5" w:rsidP="009B7EE5">
            <w:pPr>
              <w:spacing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480" w:type="dxa"/>
          </w:tcPr>
          <w:p w:rsidR="009B7EE5" w:rsidRPr="00D67ABF" w:rsidRDefault="009B7EE5" w:rsidP="009B7EE5">
            <w:pPr>
              <w:spacing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484" w:type="dxa"/>
          </w:tcPr>
          <w:p w:rsidR="009B7EE5" w:rsidRPr="00D67ABF" w:rsidRDefault="009B7EE5" w:rsidP="009B7EE5">
            <w:pPr>
              <w:numPr>
                <w:ilvl w:val="0"/>
                <w:numId w:val="1"/>
              </w:numPr>
              <w:spacing w:after="120"/>
              <w:ind w:left="0" w:firstLine="0"/>
              <w:jc w:val="both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6116" w:type="dxa"/>
          </w:tcPr>
          <w:p w:rsidR="009B7EE5" w:rsidRPr="009B7EE5" w:rsidRDefault="009B7EE5" w:rsidP="00A5289A">
            <w:pPr>
              <w:numPr>
                <w:ilvl w:val="12"/>
                <w:numId w:val="0"/>
              </w:numPr>
              <w:spacing w:after="120"/>
              <w:jc w:val="both"/>
              <w:rPr>
                <w:rFonts w:ascii="Bookman Old Style" w:hAnsi="Bookman Old Style" w:cs="Tahoma"/>
                <w:noProof/>
                <w:sz w:val="22"/>
                <w:szCs w:val="22"/>
              </w:rPr>
            </w:pPr>
            <w:r>
              <w:rPr>
                <w:rFonts w:ascii="Bookman Old Style" w:hAnsi="Bookman Old Style" w:cs="Tahoma"/>
                <w:noProof/>
                <w:sz w:val="22"/>
                <w:szCs w:val="22"/>
              </w:rPr>
              <w:t xml:space="preserve">bahwa dalam rangka pengawasan </w:t>
            </w:r>
            <w:r w:rsidR="007F465E">
              <w:rPr>
                <w:rFonts w:ascii="Bookman Old Style" w:hAnsi="Bookman Old Style" w:cs="Tahoma"/>
                <w:noProof/>
                <w:sz w:val="22"/>
                <w:szCs w:val="22"/>
              </w:rPr>
              <w:t>sebagaimana</w:t>
            </w:r>
            <w:r w:rsidR="000105A2">
              <w:rPr>
                <w:rFonts w:ascii="Bookman Old Style" w:hAnsi="Bookman Old Style" w:cs="Tahoma"/>
                <w:noProof/>
                <w:sz w:val="22"/>
                <w:szCs w:val="22"/>
              </w:rPr>
              <w:t xml:space="preserve"> dimaksud dalam huruf a</w:t>
            </w:r>
            <w:r>
              <w:rPr>
                <w:rFonts w:ascii="Bookman Old Style" w:hAnsi="Bookman Old Style" w:cs="Tahoma"/>
                <w:noProof/>
                <w:sz w:val="22"/>
                <w:szCs w:val="22"/>
              </w:rPr>
              <w:t>, maka perlu di</w:t>
            </w:r>
            <w:r w:rsidR="00A5289A">
              <w:rPr>
                <w:rFonts w:ascii="Bookman Old Style" w:hAnsi="Bookman Old Style" w:cs="Tahoma"/>
                <w:noProof/>
                <w:sz w:val="22"/>
                <w:szCs w:val="22"/>
              </w:rPr>
              <w:t>tetapkan</w:t>
            </w:r>
            <w:r>
              <w:rPr>
                <w:rFonts w:ascii="Bookman Old Style" w:hAnsi="Bookman Old Style" w:cs="Tahoma"/>
                <w:noProof/>
                <w:sz w:val="22"/>
                <w:szCs w:val="22"/>
              </w:rPr>
              <w:t xml:space="preserve"> </w:t>
            </w:r>
            <w:r w:rsidR="000105A2">
              <w:rPr>
                <w:rFonts w:ascii="Bookman Old Style" w:hAnsi="Bookman Old Style" w:cs="Tahoma"/>
                <w:noProof/>
                <w:sz w:val="22"/>
                <w:szCs w:val="22"/>
              </w:rPr>
              <w:t xml:space="preserve">suatu perencanaan pengawasan penyelenggaraan pemerintahan daerah tahunan yang dituangkan dalam suatu </w:t>
            </w:r>
            <w:r>
              <w:rPr>
                <w:rFonts w:ascii="Bookman Old Style" w:hAnsi="Bookman Old Style" w:cs="Tahoma"/>
                <w:noProof/>
                <w:sz w:val="22"/>
                <w:szCs w:val="22"/>
              </w:rPr>
              <w:t>kebijakan pengawasan</w:t>
            </w:r>
            <w:r w:rsidR="000105A2">
              <w:rPr>
                <w:rFonts w:ascii="Bookman Old Style" w:hAnsi="Bookman Old Style" w:cs="Tahoma"/>
                <w:noProof/>
                <w:sz w:val="22"/>
                <w:szCs w:val="22"/>
              </w:rPr>
              <w:t xml:space="preserve"> tahunan</w:t>
            </w:r>
            <w:r>
              <w:rPr>
                <w:rFonts w:ascii="Bookman Old Style" w:hAnsi="Bookman Old Style" w:cs="Tahoma"/>
                <w:noProof/>
                <w:sz w:val="22"/>
                <w:szCs w:val="22"/>
              </w:rPr>
              <w:t>;</w:t>
            </w:r>
          </w:p>
        </w:tc>
      </w:tr>
      <w:tr w:rsidR="009B7EE5" w:rsidRPr="00D67ABF" w:rsidTr="00C87B0B">
        <w:tc>
          <w:tcPr>
            <w:tcW w:w="2040" w:type="dxa"/>
          </w:tcPr>
          <w:p w:rsidR="009B7EE5" w:rsidRPr="00D67ABF" w:rsidRDefault="009B7EE5" w:rsidP="009B7EE5">
            <w:pPr>
              <w:spacing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480" w:type="dxa"/>
          </w:tcPr>
          <w:p w:rsidR="009B7EE5" w:rsidRPr="00D67ABF" w:rsidRDefault="009B7EE5" w:rsidP="009B7EE5">
            <w:pPr>
              <w:spacing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484" w:type="dxa"/>
          </w:tcPr>
          <w:p w:rsidR="009B7EE5" w:rsidRPr="00D67ABF" w:rsidRDefault="009B7EE5" w:rsidP="009B7EE5">
            <w:pPr>
              <w:numPr>
                <w:ilvl w:val="0"/>
                <w:numId w:val="1"/>
              </w:numPr>
              <w:spacing w:after="120"/>
              <w:ind w:left="0" w:firstLine="0"/>
              <w:jc w:val="both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6116" w:type="dxa"/>
          </w:tcPr>
          <w:p w:rsidR="009B7EE5" w:rsidRDefault="009B7EE5" w:rsidP="009B7EE5">
            <w:pPr>
              <w:numPr>
                <w:ilvl w:val="12"/>
                <w:numId w:val="0"/>
              </w:numPr>
              <w:spacing w:after="120"/>
              <w:jc w:val="both"/>
              <w:rPr>
                <w:rFonts w:ascii="Bookman Old Style" w:hAnsi="Bookman Old Style" w:cs="Tahoma"/>
                <w:noProof/>
                <w:sz w:val="22"/>
                <w:szCs w:val="22"/>
              </w:rPr>
            </w:pPr>
            <w:r w:rsidRPr="00D67ABF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bahwa berdasarkan pertimbangan se</w:t>
            </w:r>
            <w:r w:rsidR="000105A2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bagaimana dimaksud dalam </w:t>
            </w:r>
            <w:r>
              <w:rPr>
                <w:rFonts w:ascii="Bookman Old Style" w:hAnsi="Bookman Old Style" w:cs="Tahoma"/>
                <w:noProof/>
                <w:sz w:val="22"/>
                <w:szCs w:val="22"/>
              </w:rPr>
              <w:t>huruf b</w:t>
            </w:r>
            <w:r w:rsidR="009B1DA6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, </w:t>
            </w:r>
            <w:r w:rsidRPr="00D67ABF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perlu menetapkan Peraturan Gubernur tentang Kebijakan Pengawasan atas Penyelenggaraan Pemerintahan Daerah </w:t>
            </w:r>
            <w:r>
              <w:rPr>
                <w:rFonts w:ascii="Bookman Old Style" w:hAnsi="Bookman Old Style" w:cs="Tahoma"/>
                <w:noProof/>
                <w:sz w:val="22"/>
                <w:szCs w:val="22"/>
              </w:rPr>
              <w:t xml:space="preserve">Provinsi Sumatera Barat </w:t>
            </w:r>
            <w:r w:rsidRPr="00D67ABF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Tahun 2018</w:t>
            </w:r>
            <w:r w:rsidR="009B1DA6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;</w:t>
            </w:r>
          </w:p>
        </w:tc>
      </w:tr>
      <w:tr w:rsidR="009B7EE5" w:rsidRPr="00D67ABF" w:rsidTr="00C87B0B">
        <w:tc>
          <w:tcPr>
            <w:tcW w:w="2040" w:type="dxa"/>
          </w:tcPr>
          <w:p w:rsidR="009B7EE5" w:rsidRPr="00D67ABF" w:rsidRDefault="009B7EE5" w:rsidP="009B7EE5">
            <w:pPr>
              <w:spacing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  <w:r w:rsidRPr="00D67ABF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Mengingat    </w:t>
            </w:r>
          </w:p>
        </w:tc>
        <w:tc>
          <w:tcPr>
            <w:tcW w:w="480" w:type="dxa"/>
          </w:tcPr>
          <w:p w:rsidR="009B7EE5" w:rsidRPr="00D67ABF" w:rsidRDefault="009B7EE5" w:rsidP="009B7EE5">
            <w:pPr>
              <w:spacing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  <w:r w:rsidRPr="00D67ABF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:</w:t>
            </w:r>
          </w:p>
        </w:tc>
        <w:tc>
          <w:tcPr>
            <w:tcW w:w="484" w:type="dxa"/>
          </w:tcPr>
          <w:p w:rsidR="009B7EE5" w:rsidRPr="00D67ABF" w:rsidRDefault="009B7EE5" w:rsidP="009B7EE5">
            <w:pPr>
              <w:numPr>
                <w:ilvl w:val="0"/>
                <w:numId w:val="9"/>
              </w:numPr>
              <w:spacing w:after="120"/>
              <w:jc w:val="both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6116" w:type="dxa"/>
          </w:tcPr>
          <w:p w:rsidR="009B7EE5" w:rsidRPr="00D67ABF" w:rsidRDefault="009B7EE5" w:rsidP="009B7EE5">
            <w:pPr>
              <w:numPr>
                <w:ilvl w:val="12"/>
                <w:numId w:val="0"/>
              </w:numPr>
              <w:spacing w:after="120"/>
              <w:jc w:val="both"/>
              <w:rPr>
                <w:rFonts w:ascii="Bookman Old Style" w:hAnsi="Bookman Old Style" w:cs="Tahoma"/>
                <w:noProof/>
                <w:sz w:val="8"/>
                <w:szCs w:val="8"/>
                <w:lang w:val="id-ID"/>
              </w:rPr>
            </w:pPr>
            <w:r w:rsidRPr="00D67ABF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Undang-Undang Nomor 61 Tahun 1958 tentang Penetapan Undang-Undang Darurat Nomor 19 Tahun 1957 tentang Pembentukan Daerah-Daerah Swatantra Tingkat I Sumatera Barat, Jambi dan Riau sebagai Undang-Undang (Lembaran Negara Republik Indonesia Tahun 1958 Nomor 112, Tambahan Lembaran Negara Republik Indonesia Nomor 1646);</w:t>
            </w:r>
          </w:p>
        </w:tc>
      </w:tr>
      <w:tr w:rsidR="009B7EE5" w:rsidRPr="00D67ABF" w:rsidTr="00C87B0B">
        <w:tc>
          <w:tcPr>
            <w:tcW w:w="2040" w:type="dxa"/>
          </w:tcPr>
          <w:p w:rsidR="009B7EE5" w:rsidRPr="00D67ABF" w:rsidRDefault="009B7EE5" w:rsidP="009B7EE5">
            <w:pPr>
              <w:numPr>
                <w:ilvl w:val="12"/>
                <w:numId w:val="0"/>
              </w:numPr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480" w:type="dxa"/>
          </w:tcPr>
          <w:p w:rsidR="009B7EE5" w:rsidRPr="00D67ABF" w:rsidRDefault="009B7EE5" w:rsidP="009B7EE5">
            <w:pPr>
              <w:numPr>
                <w:ilvl w:val="12"/>
                <w:numId w:val="0"/>
              </w:numPr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484" w:type="dxa"/>
          </w:tcPr>
          <w:p w:rsidR="009B7EE5" w:rsidRPr="00D67ABF" w:rsidRDefault="009B7EE5" w:rsidP="009B7EE5">
            <w:pPr>
              <w:numPr>
                <w:ilvl w:val="0"/>
                <w:numId w:val="9"/>
              </w:numPr>
              <w:spacing w:after="120"/>
              <w:ind w:left="0" w:firstLine="0"/>
              <w:jc w:val="both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6116" w:type="dxa"/>
          </w:tcPr>
          <w:p w:rsidR="009B7EE5" w:rsidRPr="001F1D51" w:rsidRDefault="009B7EE5" w:rsidP="009B7EE5">
            <w:pPr>
              <w:numPr>
                <w:ilvl w:val="12"/>
                <w:numId w:val="0"/>
              </w:numPr>
              <w:spacing w:after="120"/>
              <w:jc w:val="both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  <w:r w:rsidRPr="00D67ABF">
              <w:rPr>
                <w:rFonts w:ascii="Bookman Old Style" w:hAnsi="Bookman Old Style" w:cs="Tahoma"/>
                <w:sz w:val="22"/>
                <w:szCs w:val="22"/>
              </w:rPr>
              <w:t>Undang-Undang Nomor 33 Tahun 2004 tentang Perimbangan Keuangan Antara Pemerintah Pusat dan Pemerintah Daerah (Lembaran Negara Republik Indonesia Tahun 2004 Nomor 126, Tambahan Lembaran Negara Republik Indonesia Nomor 4426);</w:t>
            </w:r>
          </w:p>
        </w:tc>
      </w:tr>
      <w:tr w:rsidR="009B7EE5" w:rsidRPr="00D67ABF" w:rsidTr="00C87B0B">
        <w:tc>
          <w:tcPr>
            <w:tcW w:w="2040" w:type="dxa"/>
          </w:tcPr>
          <w:p w:rsidR="009B7EE5" w:rsidRPr="00D67ABF" w:rsidRDefault="009B7EE5" w:rsidP="009B7EE5">
            <w:pPr>
              <w:numPr>
                <w:ilvl w:val="12"/>
                <w:numId w:val="0"/>
              </w:numPr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480" w:type="dxa"/>
          </w:tcPr>
          <w:p w:rsidR="009B7EE5" w:rsidRPr="00D67ABF" w:rsidRDefault="009B7EE5" w:rsidP="009B7EE5">
            <w:pPr>
              <w:numPr>
                <w:ilvl w:val="12"/>
                <w:numId w:val="0"/>
              </w:numPr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484" w:type="dxa"/>
          </w:tcPr>
          <w:p w:rsidR="009B7EE5" w:rsidRPr="00D67ABF" w:rsidRDefault="009B7EE5" w:rsidP="009B7EE5">
            <w:pPr>
              <w:numPr>
                <w:ilvl w:val="0"/>
                <w:numId w:val="9"/>
              </w:numPr>
              <w:spacing w:after="120"/>
              <w:ind w:left="0" w:firstLine="0"/>
              <w:jc w:val="both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6116" w:type="dxa"/>
          </w:tcPr>
          <w:p w:rsidR="009B7EE5" w:rsidRDefault="009B7EE5" w:rsidP="009B7EE5">
            <w:pPr>
              <w:spacing w:after="120"/>
              <w:jc w:val="both"/>
              <w:rPr>
                <w:rFonts w:ascii="Bookman Old Style" w:hAnsi="Bookman Old Style" w:cs="Tahoma"/>
                <w:sz w:val="22"/>
                <w:szCs w:val="22"/>
              </w:rPr>
            </w:pPr>
            <w:r w:rsidRPr="00D67ABF">
              <w:rPr>
                <w:rFonts w:ascii="Bookman Old Style" w:hAnsi="Bookman Old Style" w:cs="Tahoma"/>
                <w:sz w:val="22"/>
                <w:szCs w:val="22"/>
              </w:rPr>
              <w:t>Undang-Undang Nomor 23 Tahun 2014 tentang</w:t>
            </w:r>
            <w:r w:rsidRPr="00D67ABF">
              <w:rPr>
                <w:rFonts w:ascii="Bookman Old Style" w:hAnsi="Bookman Old Style" w:cs="Tahoma"/>
                <w:sz w:val="22"/>
                <w:szCs w:val="22"/>
                <w:lang w:val="id-ID"/>
              </w:rPr>
              <w:t xml:space="preserve"> </w:t>
            </w:r>
            <w:r w:rsidRPr="00D67ABF">
              <w:rPr>
                <w:rFonts w:ascii="Bookman Old Style" w:hAnsi="Bookman Old Style" w:cs="Tahoma"/>
                <w:sz w:val="22"/>
                <w:szCs w:val="22"/>
              </w:rPr>
              <w:t>Pemerintaha</w:t>
            </w:r>
            <w:r w:rsidRPr="00D67ABF">
              <w:rPr>
                <w:rFonts w:ascii="Bookman Old Style" w:hAnsi="Bookman Old Style" w:cs="Tahoma"/>
                <w:sz w:val="22"/>
                <w:szCs w:val="22"/>
                <w:lang w:val="id-ID"/>
              </w:rPr>
              <w:t xml:space="preserve">n </w:t>
            </w:r>
            <w:r w:rsidRPr="00D67ABF">
              <w:rPr>
                <w:rFonts w:ascii="Bookman Old Style" w:hAnsi="Bookman Old Style" w:cs="Tahoma"/>
                <w:sz w:val="22"/>
                <w:szCs w:val="22"/>
              </w:rPr>
              <w:t>Daerah (Lembaran Negara Republik Indonesia Tahun 2014 Nomor 244, Tambahan Lembaran Negara Republik Indonesia Nomor 5587) sebagaimana</w:t>
            </w:r>
            <w:r w:rsidRPr="00D67ABF">
              <w:rPr>
                <w:rFonts w:ascii="Bookman Old Style" w:hAnsi="Bookman Old Style" w:cs="Tahoma"/>
                <w:sz w:val="22"/>
                <w:szCs w:val="22"/>
                <w:lang w:val="id-ID"/>
              </w:rPr>
              <w:t xml:space="preserve"> </w:t>
            </w:r>
            <w:r w:rsidRPr="00D67ABF">
              <w:rPr>
                <w:rFonts w:ascii="Bookman Old Style" w:hAnsi="Bookman Old Style" w:cs="Tahoma"/>
                <w:sz w:val="22"/>
                <w:szCs w:val="22"/>
              </w:rPr>
              <w:t xml:space="preserve">telah </w:t>
            </w:r>
            <w:r w:rsidRPr="00D67ABF">
              <w:rPr>
                <w:rFonts w:ascii="Bookman Old Style" w:hAnsi="Bookman Old Style" w:cs="Tahoma"/>
                <w:sz w:val="22"/>
                <w:szCs w:val="22"/>
                <w:lang w:val="id-ID"/>
              </w:rPr>
              <w:t>d</w:t>
            </w:r>
            <w:r w:rsidRPr="00D67ABF">
              <w:rPr>
                <w:rFonts w:ascii="Bookman Old Style" w:hAnsi="Bookman Old Style" w:cs="Tahoma"/>
                <w:sz w:val="22"/>
                <w:szCs w:val="22"/>
              </w:rPr>
              <w:t>iubah beberapa kali terakhir dengan Undang-Undang</w:t>
            </w:r>
            <w:r w:rsidRPr="00D67ABF">
              <w:rPr>
                <w:rFonts w:ascii="Bookman Old Style" w:hAnsi="Bookman Old Style" w:cs="Tahoma"/>
                <w:sz w:val="22"/>
                <w:szCs w:val="22"/>
                <w:lang w:val="id-ID"/>
              </w:rPr>
              <w:t xml:space="preserve"> </w:t>
            </w:r>
            <w:r w:rsidRPr="00D67ABF">
              <w:rPr>
                <w:rFonts w:ascii="Bookman Old Style" w:hAnsi="Bookman Old Style" w:cs="Tahoma"/>
                <w:sz w:val="22"/>
                <w:szCs w:val="22"/>
              </w:rPr>
              <w:t>Nomor 9 Tahun 2015 tentang Perubahan Kedua</w:t>
            </w:r>
            <w:r w:rsidRPr="00D67ABF">
              <w:rPr>
                <w:rFonts w:ascii="Bookman Old Style" w:hAnsi="Bookman Old Style" w:cs="Tahoma"/>
                <w:sz w:val="22"/>
                <w:szCs w:val="22"/>
                <w:lang w:val="id-ID"/>
              </w:rPr>
              <w:t xml:space="preserve"> </w:t>
            </w:r>
            <w:r w:rsidRPr="00D67ABF">
              <w:rPr>
                <w:rFonts w:ascii="Bookman Old Style" w:hAnsi="Bookman Old Style" w:cs="Tahoma"/>
                <w:sz w:val="22"/>
                <w:szCs w:val="22"/>
              </w:rPr>
              <w:t xml:space="preserve">Atas Undang-Undang Nomor 23 Tahun 2014 tentang Pemerintahan Daerah (Lembaran Negara Republik Indonesia Tahun 2015 Nomor </w:t>
            </w:r>
            <w:r w:rsidRPr="00D67ABF">
              <w:rPr>
                <w:rFonts w:ascii="Bookman Old Style" w:hAnsi="Bookman Old Style" w:cs="Tahoma"/>
                <w:sz w:val="22"/>
                <w:szCs w:val="22"/>
                <w:lang w:val="id-ID"/>
              </w:rPr>
              <w:t>58</w:t>
            </w:r>
            <w:r w:rsidRPr="00D67ABF">
              <w:rPr>
                <w:rFonts w:ascii="Bookman Old Style" w:hAnsi="Bookman Old Style" w:cs="Tahoma"/>
                <w:sz w:val="22"/>
                <w:szCs w:val="22"/>
              </w:rPr>
              <w:t xml:space="preserve">, Tambahan Lembaran Negara Republik Indonesia Nomor </w:t>
            </w:r>
            <w:r w:rsidRPr="00D67ABF">
              <w:rPr>
                <w:rFonts w:ascii="Bookman Old Style" w:hAnsi="Bookman Old Style" w:cs="Tahoma"/>
                <w:sz w:val="22"/>
                <w:szCs w:val="22"/>
                <w:lang w:val="id-ID"/>
              </w:rPr>
              <w:t>5679</w:t>
            </w:r>
            <w:r w:rsidRPr="00D67ABF">
              <w:rPr>
                <w:rFonts w:ascii="Bookman Old Style" w:hAnsi="Bookman Old Style" w:cs="Tahoma"/>
                <w:sz w:val="22"/>
                <w:szCs w:val="22"/>
              </w:rPr>
              <w:t>);</w:t>
            </w:r>
          </w:p>
          <w:p w:rsidR="007F465E" w:rsidRDefault="007F465E" w:rsidP="009B7EE5">
            <w:pPr>
              <w:spacing w:after="120"/>
              <w:jc w:val="both"/>
              <w:rPr>
                <w:rFonts w:ascii="Bookman Old Style" w:hAnsi="Bookman Old Style" w:cs="Tahoma"/>
                <w:sz w:val="22"/>
                <w:szCs w:val="22"/>
              </w:rPr>
            </w:pPr>
          </w:p>
          <w:p w:rsidR="007F465E" w:rsidRPr="00D67ABF" w:rsidRDefault="007F465E" w:rsidP="009B7EE5">
            <w:pPr>
              <w:spacing w:after="120"/>
              <w:jc w:val="both"/>
              <w:rPr>
                <w:rFonts w:ascii="Bookman Old Style" w:hAnsi="Bookman Old Style" w:cs="Tahoma"/>
                <w:sz w:val="22"/>
                <w:szCs w:val="22"/>
                <w:lang w:val="id-ID"/>
              </w:rPr>
            </w:pPr>
          </w:p>
        </w:tc>
      </w:tr>
      <w:tr w:rsidR="009B7EE5" w:rsidRPr="00D67ABF" w:rsidTr="00C87B0B">
        <w:tc>
          <w:tcPr>
            <w:tcW w:w="2040" w:type="dxa"/>
          </w:tcPr>
          <w:p w:rsidR="009B7EE5" w:rsidRPr="00D67ABF" w:rsidRDefault="009B7EE5" w:rsidP="009B7EE5">
            <w:pPr>
              <w:numPr>
                <w:ilvl w:val="12"/>
                <w:numId w:val="0"/>
              </w:numPr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480" w:type="dxa"/>
          </w:tcPr>
          <w:p w:rsidR="009B7EE5" w:rsidRPr="00D67ABF" w:rsidRDefault="009B7EE5" w:rsidP="009B7EE5">
            <w:pPr>
              <w:numPr>
                <w:ilvl w:val="12"/>
                <w:numId w:val="0"/>
              </w:numPr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484" w:type="dxa"/>
          </w:tcPr>
          <w:p w:rsidR="009B7EE5" w:rsidRPr="00D67ABF" w:rsidRDefault="009B7EE5" w:rsidP="009B7EE5">
            <w:pPr>
              <w:numPr>
                <w:ilvl w:val="0"/>
                <w:numId w:val="9"/>
              </w:numPr>
              <w:spacing w:after="120"/>
              <w:ind w:left="0" w:firstLine="0"/>
              <w:jc w:val="both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6116" w:type="dxa"/>
          </w:tcPr>
          <w:p w:rsidR="009B7EE5" w:rsidRPr="00D67ABF" w:rsidRDefault="009B7EE5" w:rsidP="009B7EE5">
            <w:pPr>
              <w:numPr>
                <w:ilvl w:val="12"/>
                <w:numId w:val="0"/>
              </w:numPr>
              <w:spacing w:after="120"/>
              <w:jc w:val="both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  <w:r w:rsidRPr="00D67ABF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Undang-Undang Nomor 30 Tahun 2014 tentang Administrasi Pemerintahan (Lembaran Negara Republik Indonesia Tahun 2014 Nomor 292, Tambahan Lembaran Negara Republik Indonesia Nomor 5601);</w:t>
            </w:r>
          </w:p>
        </w:tc>
      </w:tr>
      <w:tr w:rsidR="009B7EE5" w:rsidRPr="00D67ABF" w:rsidTr="00C87B0B">
        <w:tc>
          <w:tcPr>
            <w:tcW w:w="2040" w:type="dxa"/>
          </w:tcPr>
          <w:p w:rsidR="009B7EE5" w:rsidRPr="00D67ABF" w:rsidRDefault="009B7EE5" w:rsidP="009B7EE5">
            <w:pPr>
              <w:numPr>
                <w:ilvl w:val="12"/>
                <w:numId w:val="0"/>
              </w:numPr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480" w:type="dxa"/>
          </w:tcPr>
          <w:p w:rsidR="009B7EE5" w:rsidRPr="00D67ABF" w:rsidRDefault="009B7EE5" w:rsidP="009B7EE5">
            <w:pPr>
              <w:numPr>
                <w:ilvl w:val="12"/>
                <w:numId w:val="0"/>
              </w:numPr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484" w:type="dxa"/>
          </w:tcPr>
          <w:p w:rsidR="009B7EE5" w:rsidRPr="00D67ABF" w:rsidRDefault="009B7EE5" w:rsidP="009B7EE5">
            <w:pPr>
              <w:numPr>
                <w:ilvl w:val="0"/>
                <w:numId w:val="9"/>
              </w:numPr>
              <w:spacing w:after="120"/>
              <w:ind w:left="0" w:firstLine="0"/>
              <w:jc w:val="both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6116" w:type="dxa"/>
          </w:tcPr>
          <w:p w:rsidR="009B7EE5" w:rsidRPr="00D67ABF" w:rsidRDefault="009B7EE5" w:rsidP="009B7EE5">
            <w:pPr>
              <w:numPr>
                <w:ilvl w:val="12"/>
                <w:numId w:val="0"/>
              </w:numPr>
              <w:spacing w:after="120"/>
              <w:jc w:val="both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  <w:r w:rsidRPr="00D67ABF">
              <w:rPr>
                <w:rFonts w:ascii="Bookman Old Style" w:hAnsi="Bookman Old Style" w:cs="Tahoma"/>
                <w:sz w:val="22"/>
                <w:szCs w:val="22"/>
                <w:lang w:val="id-ID"/>
              </w:rPr>
              <w:t>Peraturan Pemerintah Nomor 12 Tahun 2017 tentang Pembinaan dan Pengawasan Penyelenggaraan Pemerintah Daerah (Lembaran Negara Republik Indonesia Tahun 2017 Nomor 73, Tambahan Lembaran Negara Republik Indonesia Nomor 6041);</w:t>
            </w:r>
          </w:p>
        </w:tc>
      </w:tr>
      <w:tr w:rsidR="009B7EE5" w:rsidRPr="00D67ABF" w:rsidTr="00C87B0B">
        <w:tc>
          <w:tcPr>
            <w:tcW w:w="2040" w:type="dxa"/>
          </w:tcPr>
          <w:p w:rsidR="009B7EE5" w:rsidRPr="00D67ABF" w:rsidRDefault="009B7EE5" w:rsidP="009B7EE5">
            <w:pPr>
              <w:numPr>
                <w:ilvl w:val="12"/>
                <w:numId w:val="0"/>
              </w:numPr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480" w:type="dxa"/>
          </w:tcPr>
          <w:p w:rsidR="009B7EE5" w:rsidRPr="00D67ABF" w:rsidRDefault="009B7EE5" w:rsidP="009B7EE5">
            <w:pPr>
              <w:numPr>
                <w:ilvl w:val="12"/>
                <w:numId w:val="0"/>
              </w:numPr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484" w:type="dxa"/>
          </w:tcPr>
          <w:p w:rsidR="009B7EE5" w:rsidRPr="00D67ABF" w:rsidRDefault="009B7EE5" w:rsidP="009B7EE5">
            <w:pPr>
              <w:numPr>
                <w:ilvl w:val="0"/>
                <w:numId w:val="9"/>
              </w:numPr>
              <w:spacing w:after="120"/>
              <w:ind w:left="0" w:firstLine="0"/>
              <w:jc w:val="both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6116" w:type="dxa"/>
          </w:tcPr>
          <w:p w:rsidR="009B7EE5" w:rsidRPr="00D67ABF" w:rsidRDefault="009B7EE5" w:rsidP="009B7EE5">
            <w:pPr>
              <w:numPr>
                <w:ilvl w:val="12"/>
                <w:numId w:val="0"/>
              </w:numPr>
              <w:spacing w:after="120"/>
              <w:jc w:val="both"/>
              <w:rPr>
                <w:rFonts w:ascii="Bookman Old Style" w:hAnsi="Bookman Old Style" w:cs="Tahoma"/>
                <w:noProof/>
                <w:color w:val="000000"/>
                <w:sz w:val="22"/>
                <w:szCs w:val="22"/>
                <w:lang w:val="id-ID"/>
              </w:rPr>
            </w:pPr>
            <w:r w:rsidRPr="00CE4686">
              <w:rPr>
                <w:rFonts w:ascii="Bookman Old Style" w:hAnsi="Bookman Old Style" w:cs="Tahoma"/>
                <w:noProof/>
                <w:color w:val="000000"/>
                <w:sz w:val="22"/>
                <w:szCs w:val="22"/>
                <w:lang w:val="id-ID"/>
              </w:rPr>
              <w:t>Peraturan Menteri Dalam Negeri Nomor 23 Tahun 2007 tentang Pedoman Tata Cara Pengawasan atas Penyelenggaraan Pemerintahan Daerah, sebagaimana telah diubah dengan Peraturan Menteri Dalam Negeri Nomor 8 Tahun 2009</w:t>
            </w:r>
            <w:r>
              <w:rPr>
                <w:rFonts w:ascii="Bookman Old Style" w:hAnsi="Bookman Old Style" w:cs="Tahoma"/>
                <w:noProof/>
                <w:color w:val="000000"/>
                <w:sz w:val="22"/>
                <w:szCs w:val="22"/>
              </w:rPr>
              <w:t xml:space="preserve"> tentang Perubahan Atas </w:t>
            </w:r>
            <w:r w:rsidRPr="00CE4686">
              <w:rPr>
                <w:rFonts w:ascii="Bookman Old Style" w:hAnsi="Bookman Old Style" w:cs="Tahoma"/>
                <w:noProof/>
                <w:color w:val="000000"/>
                <w:sz w:val="22"/>
                <w:szCs w:val="22"/>
                <w:lang w:val="id-ID"/>
              </w:rPr>
              <w:t>Peraturan Menteri Dalam Negeri Nomor 23 Tahun 2007 tentang Pedoman Tata Cara Pengawasan atas Penyelenggaraan Pemerintahan Daerah</w:t>
            </w:r>
            <w:r w:rsidRPr="00CE4686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;</w:t>
            </w:r>
          </w:p>
        </w:tc>
      </w:tr>
      <w:tr w:rsidR="009B7EE5" w:rsidRPr="00D67ABF" w:rsidTr="00C87B0B">
        <w:tc>
          <w:tcPr>
            <w:tcW w:w="2040" w:type="dxa"/>
          </w:tcPr>
          <w:p w:rsidR="009B7EE5" w:rsidRPr="00D67ABF" w:rsidRDefault="009B7EE5" w:rsidP="009B7EE5">
            <w:pPr>
              <w:numPr>
                <w:ilvl w:val="12"/>
                <w:numId w:val="0"/>
              </w:numPr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480" w:type="dxa"/>
          </w:tcPr>
          <w:p w:rsidR="009B7EE5" w:rsidRPr="00D67ABF" w:rsidRDefault="009B7EE5" w:rsidP="009B7EE5">
            <w:pPr>
              <w:numPr>
                <w:ilvl w:val="12"/>
                <w:numId w:val="0"/>
              </w:numPr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484" w:type="dxa"/>
          </w:tcPr>
          <w:p w:rsidR="009B7EE5" w:rsidRPr="00D67ABF" w:rsidRDefault="009B7EE5" w:rsidP="009B7EE5">
            <w:pPr>
              <w:numPr>
                <w:ilvl w:val="0"/>
                <w:numId w:val="9"/>
              </w:numPr>
              <w:spacing w:after="120"/>
              <w:ind w:left="0" w:firstLine="0"/>
              <w:jc w:val="both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6116" w:type="dxa"/>
          </w:tcPr>
          <w:p w:rsidR="009B7EE5" w:rsidRPr="00D67ABF" w:rsidRDefault="009B7EE5" w:rsidP="009B7EE5">
            <w:pPr>
              <w:spacing w:after="120"/>
              <w:jc w:val="both"/>
              <w:rPr>
                <w:rFonts w:ascii="Bookman Old Style" w:hAnsi="Bookman Old Style" w:cs="Bookman Old Style"/>
                <w:sz w:val="22"/>
                <w:szCs w:val="22"/>
                <w:lang w:val="id-ID"/>
              </w:rPr>
            </w:pPr>
            <w:r w:rsidRPr="00D67ABF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Peraturan Menteri Dalam Negeri Nomor 110 Tahun 2017 tentang </w:t>
            </w:r>
            <w:r w:rsidRPr="00D67ABF">
              <w:rPr>
                <w:rFonts w:ascii="Bookman Old Style" w:hAnsi="Bookman Old Style" w:cs="Tahoma"/>
                <w:sz w:val="22"/>
                <w:szCs w:val="22"/>
                <w:lang w:val="id-ID"/>
              </w:rPr>
              <w:t>Kebijakan Pengawasan Penyelenggaraan Pemerintahan Daerah Tahun 2018;</w:t>
            </w:r>
          </w:p>
        </w:tc>
      </w:tr>
      <w:tr w:rsidR="009B7EE5" w:rsidRPr="00D67ABF" w:rsidTr="00C87B0B">
        <w:tc>
          <w:tcPr>
            <w:tcW w:w="2040" w:type="dxa"/>
          </w:tcPr>
          <w:p w:rsidR="009B7EE5" w:rsidRPr="00D67ABF" w:rsidRDefault="009B7EE5" w:rsidP="009B7EE5">
            <w:pPr>
              <w:numPr>
                <w:ilvl w:val="12"/>
                <w:numId w:val="0"/>
              </w:numPr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480" w:type="dxa"/>
          </w:tcPr>
          <w:p w:rsidR="009B7EE5" w:rsidRPr="00D67ABF" w:rsidRDefault="009B7EE5" w:rsidP="009B7EE5">
            <w:pPr>
              <w:numPr>
                <w:ilvl w:val="12"/>
                <w:numId w:val="0"/>
              </w:numPr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484" w:type="dxa"/>
          </w:tcPr>
          <w:p w:rsidR="009B7EE5" w:rsidRPr="00D67ABF" w:rsidRDefault="009B7EE5" w:rsidP="009B7EE5">
            <w:pPr>
              <w:numPr>
                <w:ilvl w:val="0"/>
                <w:numId w:val="9"/>
              </w:numPr>
              <w:spacing w:after="120"/>
              <w:ind w:left="0" w:firstLine="0"/>
              <w:jc w:val="both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6116" w:type="dxa"/>
          </w:tcPr>
          <w:p w:rsidR="009B7EE5" w:rsidRPr="00D67ABF" w:rsidRDefault="009B7EE5" w:rsidP="009B7EE5">
            <w:pPr>
              <w:numPr>
                <w:ilvl w:val="12"/>
                <w:numId w:val="0"/>
              </w:numPr>
              <w:spacing w:after="120"/>
              <w:jc w:val="both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  <w:r w:rsidRPr="00D67ABF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Peraturan Daerah Provinsi Sumatera Barat Nomor </w:t>
            </w:r>
            <w:r>
              <w:rPr>
                <w:rFonts w:ascii="Bookman Old Style" w:hAnsi="Bookman Old Style" w:cs="Tahoma"/>
                <w:noProof/>
                <w:sz w:val="22"/>
                <w:szCs w:val="22"/>
              </w:rPr>
              <w:t xml:space="preserve">        </w:t>
            </w:r>
            <w:r w:rsidRPr="00D67ABF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8 Tahun 2016 tentang Pembentukan dan Susunan Perangkat Daerah Provinsi Sumatera Barat;</w:t>
            </w:r>
          </w:p>
        </w:tc>
      </w:tr>
      <w:tr w:rsidR="009B7EE5" w:rsidRPr="00D67ABF" w:rsidTr="00C87B0B">
        <w:tc>
          <w:tcPr>
            <w:tcW w:w="2040" w:type="dxa"/>
          </w:tcPr>
          <w:p w:rsidR="009B7EE5" w:rsidRPr="00D67ABF" w:rsidRDefault="009B7EE5" w:rsidP="009B7EE5">
            <w:pPr>
              <w:numPr>
                <w:ilvl w:val="12"/>
                <w:numId w:val="0"/>
              </w:numPr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480" w:type="dxa"/>
          </w:tcPr>
          <w:p w:rsidR="009B7EE5" w:rsidRPr="00D67ABF" w:rsidRDefault="009B7EE5" w:rsidP="009B7EE5">
            <w:pPr>
              <w:numPr>
                <w:ilvl w:val="12"/>
                <w:numId w:val="0"/>
              </w:numPr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484" w:type="dxa"/>
          </w:tcPr>
          <w:p w:rsidR="009B7EE5" w:rsidRPr="00D67ABF" w:rsidRDefault="009B7EE5" w:rsidP="009B7EE5">
            <w:pPr>
              <w:numPr>
                <w:ilvl w:val="0"/>
                <w:numId w:val="9"/>
              </w:numPr>
              <w:spacing w:after="120"/>
              <w:ind w:left="0" w:firstLine="0"/>
              <w:jc w:val="both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6116" w:type="dxa"/>
          </w:tcPr>
          <w:p w:rsidR="009B7EE5" w:rsidRPr="00D67ABF" w:rsidRDefault="009B7EE5" w:rsidP="009B7EE5">
            <w:pPr>
              <w:numPr>
                <w:ilvl w:val="12"/>
                <w:numId w:val="0"/>
              </w:numPr>
              <w:spacing w:after="120"/>
              <w:jc w:val="both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  <w:r w:rsidRPr="00D67ABF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Peraturan Gubernur Sumatera Barat Nomor </w:t>
            </w:r>
            <w:r>
              <w:rPr>
                <w:rFonts w:ascii="Bookman Old Style" w:hAnsi="Bookman Old Style" w:cs="Tahoma"/>
                <w:noProof/>
                <w:sz w:val="22"/>
                <w:szCs w:val="22"/>
              </w:rPr>
              <w:t xml:space="preserve">                 </w:t>
            </w:r>
            <w:r w:rsidRPr="00D67ABF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77 Tahun 2016 tentang Kedudukan, Susunan Organisasi, Tugas dan Fungsi serta Tata Kerja Inspektorat Daerah;</w:t>
            </w:r>
          </w:p>
        </w:tc>
      </w:tr>
      <w:tr w:rsidR="009B7EE5" w:rsidRPr="00D67ABF" w:rsidTr="00C87B0B">
        <w:tc>
          <w:tcPr>
            <w:tcW w:w="2040" w:type="dxa"/>
          </w:tcPr>
          <w:p w:rsidR="009B7EE5" w:rsidRPr="00D67ABF" w:rsidRDefault="009B7EE5" w:rsidP="009B7EE5">
            <w:pPr>
              <w:numPr>
                <w:ilvl w:val="12"/>
                <w:numId w:val="0"/>
              </w:numPr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480" w:type="dxa"/>
          </w:tcPr>
          <w:p w:rsidR="009B7EE5" w:rsidRPr="00D67ABF" w:rsidRDefault="009B7EE5" w:rsidP="009B7EE5">
            <w:pPr>
              <w:numPr>
                <w:ilvl w:val="12"/>
                <w:numId w:val="0"/>
              </w:numPr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484" w:type="dxa"/>
          </w:tcPr>
          <w:p w:rsidR="009B7EE5" w:rsidRPr="00D67ABF" w:rsidRDefault="009B7EE5" w:rsidP="009B7EE5">
            <w:pPr>
              <w:numPr>
                <w:ilvl w:val="0"/>
                <w:numId w:val="9"/>
              </w:numPr>
              <w:spacing w:after="120"/>
              <w:ind w:left="0" w:firstLine="0"/>
              <w:jc w:val="both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6116" w:type="dxa"/>
          </w:tcPr>
          <w:p w:rsidR="009B7EE5" w:rsidRPr="00D67ABF" w:rsidRDefault="009B7EE5" w:rsidP="009B7EE5">
            <w:pPr>
              <w:numPr>
                <w:ilvl w:val="12"/>
                <w:numId w:val="0"/>
              </w:numPr>
              <w:spacing w:after="120"/>
              <w:jc w:val="both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  <w:r w:rsidRPr="00D67ABF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Peraturan Gubernur Sumatera Barat Nomor </w:t>
            </w:r>
            <w:r>
              <w:rPr>
                <w:rFonts w:ascii="Bookman Old Style" w:hAnsi="Bookman Old Style" w:cs="Tahoma"/>
                <w:noProof/>
                <w:sz w:val="22"/>
                <w:szCs w:val="22"/>
              </w:rPr>
              <w:t xml:space="preserve">                 20</w:t>
            </w:r>
            <w:r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 Tahun 2017</w:t>
            </w:r>
            <w:r w:rsidRPr="00D67ABF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 tentang </w:t>
            </w:r>
            <w:r>
              <w:rPr>
                <w:rFonts w:ascii="Bookman Old Style" w:hAnsi="Bookman Old Style" w:cs="Tahoma"/>
                <w:noProof/>
                <w:sz w:val="22"/>
                <w:szCs w:val="22"/>
              </w:rPr>
              <w:t xml:space="preserve">Uraian </w:t>
            </w:r>
            <w:r w:rsidRPr="00D67ABF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Tugas dan Fungsi Inspektorat Daerah</w:t>
            </w:r>
            <w:r>
              <w:rPr>
                <w:rFonts w:ascii="Bookman Old Style" w:hAnsi="Bookman Old Style" w:cs="Tahoma"/>
                <w:noProof/>
                <w:sz w:val="22"/>
                <w:szCs w:val="22"/>
              </w:rPr>
              <w:t xml:space="preserve"> Provinsi Sumatera Barat</w:t>
            </w:r>
            <w:r w:rsidRPr="00D67ABF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;</w:t>
            </w:r>
          </w:p>
        </w:tc>
      </w:tr>
      <w:tr w:rsidR="009B7EE5" w:rsidRPr="00D67ABF" w:rsidTr="00C87B0B">
        <w:tc>
          <w:tcPr>
            <w:tcW w:w="2040" w:type="dxa"/>
          </w:tcPr>
          <w:p w:rsidR="009B7EE5" w:rsidRPr="00D67ABF" w:rsidRDefault="009B7EE5" w:rsidP="009B7EE5">
            <w:pPr>
              <w:numPr>
                <w:ilvl w:val="12"/>
                <w:numId w:val="0"/>
              </w:numPr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480" w:type="dxa"/>
          </w:tcPr>
          <w:p w:rsidR="009B7EE5" w:rsidRPr="00D67ABF" w:rsidRDefault="009B7EE5" w:rsidP="009B7EE5">
            <w:pPr>
              <w:numPr>
                <w:ilvl w:val="12"/>
                <w:numId w:val="0"/>
              </w:numPr>
              <w:spacing w:before="80" w:after="80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484" w:type="dxa"/>
          </w:tcPr>
          <w:p w:rsidR="009B7EE5" w:rsidRPr="00D67ABF" w:rsidRDefault="009B7EE5" w:rsidP="009B7EE5">
            <w:pPr>
              <w:numPr>
                <w:ilvl w:val="0"/>
                <w:numId w:val="9"/>
              </w:numPr>
              <w:spacing w:after="120"/>
              <w:ind w:left="0" w:firstLine="0"/>
              <w:jc w:val="both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  <w:tc>
          <w:tcPr>
            <w:tcW w:w="6116" w:type="dxa"/>
          </w:tcPr>
          <w:p w:rsidR="009B7EE5" w:rsidRPr="00D67ABF" w:rsidRDefault="009B7EE5" w:rsidP="009B7EE5">
            <w:pPr>
              <w:spacing w:after="120"/>
              <w:jc w:val="both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Peraturan Gubernur Sumatera Barat Nomor </w:t>
            </w:r>
            <w:r>
              <w:rPr>
                <w:rFonts w:ascii="Bookman Old Style" w:hAnsi="Bookman Old Style" w:cs="Tahoma"/>
                <w:noProof/>
                <w:sz w:val="22"/>
                <w:szCs w:val="22"/>
              </w:rPr>
              <w:t xml:space="preserve">                 72</w:t>
            </w: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 Tahun </w:t>
            </w:r>
            <w:r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2017</w:t>
            </w:r>
            <w:r w:rsidRPr="00D57808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 tentang </w:t>
            </w:r>
            <w:r w:rsidRPr="005B2797">
              <w:rPr>
                <w:rFonts w:ascii="Bookman Old Style" w:hAnsi="Bookman Old Style" w:cs="Arial"/>
                <w:sz w:val="22"/>
                <w:szCs w:val="22"/>
              </w:rPr>
              <w:t>Tata Cara Pelaksana</w:t>
            </w:r>
            <w:r>
              <w:rPr>
                <w:rFonts w:ascii="Bookman Old Style" w:hAnsi="Bookman Old Style" w:cs="Arial"/>
                <w:sz w:val="22"/>
                <w:szCs w:val="22"/>
              </w:rPr>
              <w:t>an T</w:t>
            </w:r>
            <w:r w:rsidRPr="005B2797">
              <w:rPr>
                <w:rFonts w:ascii="Bookman Old Style" w:hAnsi="Bookman Old Style" w:cs="Arial"/>
                <w:sz w:val="22"/>
                <w:szCs w:val="22"/>
              </w:rPr>
              <w:t>indak Lanjut</w:t>
            </w:r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r w:rsidRPr="005B2797">
              <w:rPr>
                <w:rFonts w:ascii="Bookman Old Style" w:hAnsi="Bookman Old Style" w:cs="Arial"/>
                <w:sz w:val="22"/>
                <w:szCs w:val="22"/>
              </w:rPr>
              <w:t>Hasil Pemeriksaan A</w:t>
            </w:r>
            <w:r>
              <w:rPr>
                <w:rFonts w:ascii="Bookman Old Style" w:hAnsi="Bookman Old Style" w:cs="Arial"/>
                <w:sz w:val="22"/>
                <w:szCs w:val="22"/>
              </w:rPr>
              <w:t xml:space="preserve">parat Pengawasan </w:t>
            </w:r>
            <w:r w:rsidRPr="005B2797">
              <w:rPr>
                <w:rFonts w:ascii="Bookman Old Style" w:hAnsi="Bookman Old Style" w:cs="Arial"/>
                <w:sz w:val="22"/>
                <w:szCs w:val="22"/>
              </w:rPr>
              <w:t>Intern Pemerintah</w:t>
            </w:r>
            <w:r>
              <w:rPr>
                <w:rFonts w:ascii="Bookman Old Style" w:hAnsi="Bookman Old Style" w:cs="Arial"/>
                <w:sz w:val="22"/>
                <w:szCs w:val="22"/>
              </w:rPr>
              <w:t xml:space="preserve"> d</w:t>
            </w:r>
            <w:r w:rsidRPr="005B2797">
              <w:rPr>
                <w:rFonts w:ascii="Bookman Old Style" w:hAnsi="Bookman Old Style" w:cs="Arial"/>
                <w:sz w:val="22"/>
                <w:szCs w:val="22"/>
              </w:rPr>
              <w:t>i Lingkungan Pemerintah Daerah</w:t>
            </w:r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r w:rsidRPr="005B2797">
              <w:rPr>
                <w:rFonts w:ascii="Bookman Old Style" w:hAnsi="Bookman Old Style" w:cs="Arial"/>
                <w:sz w:val="22"/>
                <w:szCs w:val="22"/>
              </w:rPr>
              <w:t>Provinsi Sum</w:t>
            </w:r>
            <w:r>
              <w:rPr>
                <w:rFonts w:ascii="Bookman Old Style" w:hAnsi="Bookman Old Style" w:cs="Arial"/>
                <w:sz w:val="22"/>
                <w:szCs w:val="22"/>
              </w:rPr>
              <w:t>a</w:t>
            </w:r>
            <w:r w:rsidRPr="005B2797">
              <w:rPr>
                <w:rFonts w:ascii="Bookman Old Style" w:hAnsi="Bookman Old Style" w:cs="Arial"/>
                <w:sz w:val="22"/>
                <w:szCs w:val="22"/>
              </w:rPr>
              <w:t>tera Barat</w:t>
            </w:r>
            <w:r w:rsidR="009B1DA6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;</w:t>
            </w:r>
          </w:p>
        </w:tc>
      </w:tr>
    </w:tbl>
    <w:p w:rsidR="006A144E" w:rsidRPr="00D67ABF" w:rsidRDefault="006A144E" w:rsidP="006A144E">
      <w:pPr>
        <w:rPr>
          <w:rFonts w:ascii="Bookman Old Style" w:hAnsi="Bookman Old Style" w:cs="Tahoma"/>
          <w:noProof/>
          <w:sz w:val="22"/>
          <w:szCs w:val="22"/>
          <w:lang w:val="id-ID"/>
        </w:rPr>
      </w:pPr>
    </w:p>
    <w:tbl>
      <w:tblPr>
        <w:tblW w:w="8936" w:type="dxa"/>
        <w:tblInd w:w="-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40"/>
        <w:gridCol w:w="480"/>
        <w:gridCol w:w="6416"/>
      </w:tblGrid>
      <w:tr w:rsidR="006A144E" w:rsidRPr="00D67ABF">
        <w:trPr>
          <w:cantSplit/>
        </w:trPr>
        <w:tc>
          <w:tcPr>
            <w:tcW w:w="89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144E" w:rsidRPr="00D67ABF" w:rsidRDefault="00AE77A5" w:rsidP="00C87B0B">
            <w:pPr>
              <w:jc w:val="center"/>
              <w:rPr>
                <w:rFonts w:ascii="Bookman Old Style" w:hAnsi="Bookman Old Style" w:cs="Tahoma"/>
                <w:noProof/>
                <w:sz w:val="22"/>
                <w:szCs w:val="22"/>
              </w:rPr>
            </w:pPr>
            <w:r w:rsidRPr="00D67ABF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MEMU</w:t>
            </w:r>
            <w:r w:rsidR="006A144E" w:rsidRPr="00D67ABF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T</w:t>
            </w:r>
            <w:r w:rsidRPr="00D67ABF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USK</w:t>
            </w:r>
            <w:r w:rsidR="006A144E" w:rsidRPr="00D67ABF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A</w:t>
            </w:r>
            <w:r w:rsidRPr="00D67ABF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N</w:t>
            </w:r>
            <w:r w:rsidRPr="00D67ABF">
              <w:rPr>
                <w:rFonts w:ascii="Bookman Old Style" w:hAnsi="Bookman Old Style" w:cs="Tahoma"/>
                <w:noProof/>
                <w:sz w:val="22"/>
                <w:szCs w:val="22"/>
              </w:rPr>
              <w:t xml:space="preserve"> :</w:t>
            </w:r>
          </w:p>
        </w:tc>
      </w:tr>
      <w:tr w:rsidR="00C87B0B" w:rsidRPr="00D67ABF">
        <w:trPr>
          <w:cantSplit/>
        </w:trPr>
        <w:tc>
          <w:tcPr>
            <w:tcW w:w="89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87B0B" w:rsidRPr="00D67ABF" w:rsidRDefault="00C87B0B" w:rsidP="00C87B0B">
            <w:pPr>
              <w:jc w:val="center"/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</w:p>
        </w:tc>
      </w:tr>
      <w:tr w:rsidR="006A144E" w:rsidRPr="00D67ABF"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67ABF" w:rsidRDefault="006A144E" w:rsidP="00C87B0B">
            <w:pPr>
              <w:tabs>
                <w:tab w:val="left" w:pos="2160"/>
                <w:tab w:val="left" w:pos="2700"/>
              </w:tabs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  <w:r w:rsidRPr="00D67ABF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Menetapkan   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67ABF" w:rsidRDefault="006A144E" w:rsidP="00C87B0B">
            <w:pPr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</w:pPr>
            <w:r w:rsidRPr="00D67ABF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:</w:t>
            </w:r>
          </w:p>
        </w:tc>
        <w:tc>
          <w:tcPr>
            <w:tcW w:w="6416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8D7AE5" w:rsidRDefault="00C87B0B" w:rsidP="008D7AE5">
            <w:pPr>
              <w:pStyle w:val="BodyText2"/>
              <w:rPr>
                <w:rFonts w:ascii="Bookman Old Style" w:hAnsi="Bookman Old Style" w:cs="Tahoma"/>
                <w:noProof/>
                <w:sz w:val="22"/>
                <w:szCs w:val="22"/>
              </w:rPr>
            </w:pPr>
            <w:r w:rsidRPr="00D67ABF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PERATURAN GUBERNUR TENTANG </w:t>
            </w:r>
            <w:r w:rsidR="00503984" w:rsidRPr="00D67ABF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KEBIJAKAN PENGAWASAN </w:t>
            </w:r>
            <w:r w:rsidR="00A24E4B">
              <w:rPr>
                <w:rFonts w:ascii="Bookman Old Style" w:hAnsi="Bookman Old Style" w:cs="Tahoma"/>
                <w:noProof/>
                <w:sz w:val="22"/>
                <w:szCs w:val="22"/>
              </w:rPr>
              <w:t xml:space="preserve">PENYELENGGARAAN PEMERINTAHAN </w:t>
            </w:r>
            <w:r w:rsidR="00A24E4B" w:rsidRPr="00D67ABF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DAERAH </w:t>
            </w:r>
            <w:r w:rsidR="00A24E4B">
              <w:rPr>
                <w:rFonts w:ascii="Bookman Old Style" w:hAnsi="Bookman Old Style" w:cs="Tahoma"/>
                <w:noProof/>
                <w:sz w:val="22"/>
                <w:szCs w:val="22"/>
              </w:rPr>
              <w:t xml:space="preserve">PROVINSI SUMATERA BARAT </w:t>
            </w:r>
            <w:r w:rsidR="00A24E4B" w:rsidRPr="00D67ABF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TAHUN 2018</w:t>
            </w:r>
            <w:r w:rsidR="008D7AE5">
              <w:rPr>
                <w:rFonts w:ascii="Bookman Old Style" w:hAnsi="Bookman Old Style" w:cs="Tahoma"/>
                <w:noProof/>
                <w:sz w:val="22"/>
                <w:szCs w:val="22"/>
              </w:rPr>
              <w:t>.</w:t>
            </w:r>
          </w:p>
        </w:tc>
      </w:tr>
      <w:tr w:rsidR="006A144E" w:rsidRPr="00D67ABF"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67ABF" w:rsidRDefault="006A144E" w:rsidP="00C87B0B">
            <w:pPr>
              <w:rPr>
                <w:rFonts w:ascii="Bookman Old Style" w:hAnsi="Bookman Old Style" w:cs="Tahoma"/>
                <w:noProof/>
                <w:sz w:val="10"/>
                <w:szCs w:val="10"/>
                <w:lang w:val="id-ID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67ABF" w:rsidRDefault="006A144E" w:rsidP="00C87B0B">
            <w:pPr>
              <w:rPr>
                <w:rFonts w:ascii="Bookman Old Style" w:hAnsi="Bookman Old Style" w:cs="Tahoma"/>
                <w:noProof/>
                <w:sz w:val="10"/>
                <w:szCs w:val="10"/>
                <w:lang w:val="id-ID"/>
              </w:rPr>
            </w:pPr>
          </w:p>
        </w:tc>
        <w:tc>
          <w:tcPr>
            <w:tcW w:w="6416" w:type="dxa"/>
            <w:tcBorders>
              <w:top w:val="nil"/>
              <w:left w:val="nil"/>
              <w:bottom w:val="nil"/>
              <w:right w:val="nil"/>
            </w:tcBorders>
          </w:tcPr>
          <w:p w:rsidR="006A144E" w:rsidRPr="00D67ABF" w:rsidRDefault="006A144E" w:rsidP="00C87B0B">
            <w:pPr>
              <w:pStyle w:val="BodyText2"/>
              <w:rPr>
                <w:rFonts w:ascii="Bookman Old Style" w:hAnsi="Bookman Old Style" w:cs="Tahoma"/>
                <w:noProof/>
                <w:sz w:val="10"/>
                <w:szCs w:val="10"/>
                <w:lang w:val="id-ID"/>
              </w:rPr>
            </w:pPr>
          </w:p>
        </w:tc>
      </w:tr>
    </w:tbl>
    <w:p w:rsidR="006A144E" w:rsidRPr="00D67ABF" w:rsidRDefault="006A144E" w:rsidP="00C87B0B">
      <w:pPr>
        <w:rPr>
          <w:rFonts w:ascii="Bookman Old Style" w:hAnsi="Bookman Old Style" w:cs="Tahoma"/>
          <w:noProof/>
          <w:sz w:val="20"/>
          <w:szCs w:val="20"/>
          <w:lang w:val="id-ID"/>
        </w:rPr>
      </w:pPr>
    </w:p>
    <w:p w:rsidR="00503984" w:rsidRPr="00D67ABF" w:rsidRDefault="00503984" w:rsidP="00755BC1">
      <w:pPr>
        <w:jc w:val="center"/>
        <w:rPr>
          <w:rFonts w:ascii="Bookman Old Style" w:hAnsi="Bookman Old Style" w:cs="Tahoma"/>
          <w:noProof/>
          <w:sz w:val="22"/>
          <w:szCs w:val="22"/>
          <w:lang w:val="id-ID"/>
        </w:rPr>
      </w:pPr>
      <w:r w:rsidRPr="00D67ABF">
        <w:rPr>
          <w:rFonts w:ascii="Bookman Old Style" w:hAnsi="Bookman Old Style" w:cs="Tahoma"/>
          <w:noProof/>
          <w:sz w:val="22"/>
          <w:szCs w:val="22"/>
          <w:lang w:val="id-ID"/>
        </w:rPr>
        <w:t>Pasal 1</w:t>
      </w:r>
    </w:p>
    <w:p w:rsidR="00503984" w:rsidRPr="00D67ABF" w:rsidRDefault="00503984" w:rsidP="00755BC1">
      <w:pPr>
        <w:jc w:val="both"/>
        <w:rPr>
          <w:rFonts w:ascii="Bookman Old Style" w:hAnsi="Bookman Old Style" w:cs="Tahoma"/>
          <w:noProof/>
          <w:sz w:val="22"/>
          <w:szCs w:val="22"/>
          <w:lang w:val="id-ID"/>
        </w:rPr>
      </w:pPr>
    </w:p>
    <w:p w:rsidR="00465C56" w:rsidRPr="00747A01" w:rsidRDefault="00180B26" w:rsidP="000C53A5">
      <w:pPr>
        <w:widowControl w:val="0"/>
        <w:autoSpaceDE w:val="0"/>
        <w:autoSpaceDN w:val="0"/>
        <w:adjustRightInd w:val="0"/>
        <w:rPr>
          <w:rFonts w:ascii="Bookman Old Style" w:hAnsi="Bookman Old Style" w:cs="Bookman Old Style"/>
          <w:sz w:val="22"/>
          <w:szCs w:val="22"/>
        </w:rPr>
      </w:pPr>
      <w:r w:rsidRPr="00747A01">
        <w:rPr>
          <w:rFonts w:ascii="Bookman Old Style" w:hAnsi="Bookman Old Style" w:cs="Bookman Old Style"/>
          <w:sz w:val="22"/>
          <w:szCs w:val="22"/>
        </w:rPr>
        <w:t>Dalam Peraturan Gubernur</w:t>
      </w:r>
      <w:r w:rsidR="00465C56" w:rsidRPr="00747A01">
        <w:rPr>
          <w:rFonts w:ascii="Bookman Old Style" w:hAnsi="Bookman Old Style" w:cs="Bookman Old Style"/>
          <w:sz w:val="22"/>
          <w:szCs w:val="22"/>
        </w:rPr>
        <w:t xml:space="preserve"> ini, yang dimaksud dengan:</w:t>
      </w:r>
    </w:p>
    <w:p w:rsidR="00A24E4B" w:rsidRDefault="00A24E4B" w:rsidP="001A3576">
      <w:pPr>
        <w:pStyle w:val="ListParagraph"/>
        <w:widowControl w:val="0"/>
        <w:numPr>
          <w:ilvl w:val="0"/>
          <w:numId w:val="6"/>
        </w:numPr>
        <w:tabs>
          <w:tab w:val="left" w:pos="2800"/>
          <w:tab w:val="left" w:pos="4060"/>
          <w:tab w:val="left" w:pos="5060"/>
          <w:tab w:val="left" w:pos="6260"/>
          <w:tab w:val="left" w:pos="6980"/>
          <w:tab w:val="left" w:pos="8020"/>
        </w:tabs>
        <w:autoSpaceDE w:val="0"/>
        <w:autoSpaceDN w:val="0"/>
        <w:adjustRightInd w:val="0"/>
        <w:ind w:left="426" w:right="70"/>
        <w:jc w:val="both"/>
        <w:rPr>
          <w:rFonts w:ascii="Bookman Old Style" w:hAnsi="Bookman Old Style" w:cs="Bookman Old Style"/>
          <w:sz w:val="22"/>
          <w:szCs w:val="22"/>
        </w:rPr>
      </w:pPr>
      <w:r w:rsidRPr="00A24E4B">
        <w:rPr>
          <w:rFonts w:ascii="Bookman Old Style" w:hAnsi="Bookman Old Style" w:cs="Bookman Old Style"/>
          <w:sz w:val="22"/>
          <w:szCs w:val="22"/>
        </w:rPr>
        <w:t>Gubernur adalah</w:t>
      </w:r>
      <w:r>
        <w:rPr>
          <w:rFonts w:ascii="Bookman Old Style" w:hAnsi="Bookman Old Style" w:cs="Bookman Old Style"/>
          <w:sz w:val="22"/>
          <w:szCs w:val="22"/>
        </w:rPr>
        <w:t xml:space="preserve"> Gubernur Sumatera Barat.</w:t>
      </w:r>
    </w:p>
    <w:p w:rsidR="00805C30" w:rsidRDefault="00805C30" w:rsidP="001A3576">
      <w:pPr>
        <w:pStyle w:val="ListParagraph"/>
        <w:widowControl w:val="0"/>
        <w:numPr>
          <w:ilvl w:val="0"/>
          <w:numId w:val="6"/>
        </w:numPr>
        <w:tabs>
          <w:tab w:val="left" w:pos="2800"/>
          <w:tab w:val="left" w:pos="4060"/>
          <w:tab w:val="left" w:pos="5060"/>
          <w:tab w:val="left" w:pos="6260"/>
          <w:tab w:val="left" w:pos="6980"/>
          <w:tab w:val="left" w:pos="8020"/>
        </w:tabs>
        <w:autoSpaceDE w:val="0"/>
        <w:autoSpaceDN w:val="0"/>
        <w:adjustRightInd w:val="0"/>
        <w:ind w:left="426" w:right="70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Pemerintah Daerah adalah Pemerintah Daerah Provinsi Sumatera Barat.</w:t>
      </w:r>
    </w:p>
    <w:p w:rsidR="00A24E4B" w:rsidRPr="00A24E4B" w:rsidRDefault="00A24E4B" w:rsidP="001A3576">
      <w:pPr>
        <w:pStyle w:val="ListParagraph"/>
        <w:widowControl w:val="0"/>
        <w:numPr>
          <w:ilvl w:val="0"/>
          <w:numId w:val="6"/>
        </w:numPr>
        <w:tabs>
          <w:tab w:val="left" w:pos="2800"/>
          <w:tab w:val="left" w:pos="4060"/>
          <w:tab w:val="left" w:pos="5060"/>
          <w:tab w:val="left" w:pos="6260"/>
          <w:tab w:val="left" w:pos="6980"/>
          <w:tab w:val="left" w:pos="8020"/>
        </w:tabs>
        <w:autoSpaceDE w:val="0"/>
        <w:autoSpaceDN w:val="0"/>
        <w:adjustRightInd w:val="0"/>
        <w:ind w:left="426" w:right="70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Inspektorat Daerah Provinsi adalah Inspektorat Daerah Provinsi Sumatera Barat.</w:t>
      </w:r>
    </w:p>
    <w:p w:rsidR="00465C56" w:rsidRPr="00A24E4B" w:rsidRDefault="00465C56" w:rsidP="001A3576">
      <w:pPr>
        <w:pStyle w:val="ListParagraph"/>
        <w:widowControl w:val="0"/>
        <w:numPr>
          <w:ilvl w:val="0"/>
          <w:numId w:val="6"/>
        </w:numPr>
        <w:tabs>
          <w:tab w:val="left" w:pos="2800"/>
          <w:tab w:val="left" w:pos="4060"/>
          <w:tab w:val="left" w:pos="5060"/>
          <w:tab w:val="left" w:pos="6260"/>
          <w:tab w:val="left" w:pos="6980"/>
          <w:tab w:val="left" w:pos="8020"/>
        </w:tabs>
        <w:autoSpaceDE w:val="0"/>
        <w:autoSpaceDN w:val="0"/>
        <w:adjustRightInd w:val="0"/>
        <w:ind w:left="426" w:right="70"/>
        <w:jc w:val="both"/>
        <w:rPr>
          <w:rFonts w:ascii="Bookman Old Style" w:hAnsi="Bookman Old Style" w:cs="Bookman Old Style"/>
          <w:sz w:val="22"/>
          <w:szCs w:val="22"/>
        </w:rPr>
      </w:pPr>
      <w:r w:rsidRPr="00A24E4B">
        <w:rPr>
          <w:rFonts w:ascii="Bookman Old Style" w:hAnsi="Bookman Old Style" w:cs="Bookman Old Style"/>
          <w:sz w:val="22"/>
          <w:szCs w:val="22"/>
        </w:rPr>
        <w:t>Kebijakan</w:t>
      </w:r>
      <w:r w:rsidRPr="00A24E4B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A24E4B">
        <w:rPr>
          <w:rFonts w:ascii="Bookman Old Style" w:hAnsi="Bookman Old Style" w:cs="Bookman Old Style"/>
          <w:sz w:val="22"/>
          <w:szCs w:val="22"/>
        </w:rPr>
        <w:t>pengawasan</w:t>
      </w:r>
      <w:r w:rsidRPr="00A24E4B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A24E4B">
        <w:rPr>
          <w:rFonts w:ascii="Bookman Old Style" w:hAnsi="Bookman Old Style" w:cs="Bookman Old Style"/>
          <w:sz w:val="22"/>
          <w:szCs w:val="22"/>
        </w:rPr>
        <w:t>adalah</w:t>
      </w:r>
      <w:r w:rsidRPr="00A24E4B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A24E4B">
        <w:rPr>
          <w:rFonts w:ascii="Bookman Old Style" w:hAnsi="Bookman Old Style" w:cs="Bookman Old Style"/>
          <w:sz w:val="22"/>
          <w:szCs w:val="22"/>
        </w:rPr>
        <w:t>perenca</w:t>
      </w:r>
      <w:r w:rsidRPr="00A24E4B">
        <w:rPr>
          <w:rFonts w:ascii="Bookman Old Style" w:hAnsi="Bookman Old Style" w:cs="Bookman Old Style"/>
          <w:spacing w:val="-3"/>
          <w:sz w:val="22"/>
          <w:szCs w:val="22"/>
        </w:rPr>
        <w:t>n</w:t>
      </w:r>
      <w:r w:rsidRPr="00A24E4B">
        <w:rPr>
          <w:rFonts w:ascii="Bookman Old Style" w:hAnsi="Bookman Old Style" w:cs="Bookman Old Style"/>
          <w:spacing w:val="2"/>
          <w:sz w:val="22"/>
          <w:szCs w:val="22"/>
        </w:rPr>
        <w:t>a</w:t>
      </w:r>
      <w:r w:rsidRPr="00A24E4B">
        <w:rPr>
          <w:rFonts w:ascii="Bookman Old Style" w:hAnsi="Bookman Old Style" w:cs="Bookman Old Style"/>
          <w:sz w:val="22"/>
          <w:szCs w:val="22"/>
        </w:rPr>
        <w:t>an</w:t>
      </w:r>
      <w:r w:rsidRPr="00A24E4B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A24E4B">
        <w:rPr>
          <w:rFonts w:ascii="Bookman Old Style" w:hAnsi="Bookman Old Style" w:cs="Bookman Old Style"/>
          <w:sz w:val="22"/>
          <w:szCs w:val="22"/>
        </w:rPr>
        <w:t>pengawasan penyelenggaraan pemerintahan daerah</w:t>
      </w:r>
      <w:r w:rsidRPr="00A24E4B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="000C53A5" w:rsidRPr="00A24E4B">
        <w:rPr>
          <w:rFonts w:ascii="Bookman Old Style" w:hAnsi="Bookman Old Style" w:cs="Bookman Old Style"/>
          <w:sz w:val="22"/>
          <w:szCs w:val="22"/>
        </w:rPr>
        <w:t xml:space="preserve">tahunan yang meliputi </w:t>
      </w:r>
      <w:r w:rsidRPr="00A24E4B">
        <w:rPr>
          <w:rFonts w:ascii="Bookman Old Style" w:hAnsi="Bookman Old Style" w:cs="Bookman Old Style"/>
          <w:sz w:val="22"/>
          <w:szCs w:val="22"/>
        </w:rPr>
        <w:t>fokus,</w:t>
      </w:r>
      <w:r w:rsidR="000C53A5" w:rsidRPr="00A24E4B">
        <w:rPr>
          <w:rFonts w:ascii="Bookman Old Style" w:hAnsi="Bookman Old Style" w:cs="Bookman Old Style"/>
          <w:sz w:val="22"/>
          <w:szCs w:val="22"/>
        </w:rPr>
        <w:t xml:space="preserve"> </w:t>
      </w:r>
      <w:r w:rsidRPr="00A24E4B">
        <w:rPr>
          <w:rFonts w:ascii="Bookman Old Style" w:hAnsi="Bookman Old Style" w:cs="Bookman Old Style"/>
          <w:spacing w:val="2"/>
          <w:sz w:val="22"/>
          <w:szCs w:val="22"/>
        </w:rPr>
        <w:t>s</w:t>
      </w:r>
      <w:r w:rsidR="000C53A5" w:rsidRPr="00A24E4B">
        <w:rPr>
          <w:rFonts w:ascii="Bookman Old Style" w:hAnsi="Bookman Old Style" w:cs="Bookman Old Style"/>
          <w:sz w:val="22"/>
          <w:szCs w:val="22"/>
        </w:rPr>
        <w:t xml:space="preserve">asaran dan </w:t>
      </w:r>
      <w:r w:rsidRPr="00A24E4B">
        <w:rPr>
          <w:rFonts w:ascii="Bookman Old Style" w:hAnsi="Bookman Old Style" w:cs="Bookman Old Style"/>
          <w:sz w:val="22"/>
          <w:szCs w:val="22"/>
        </w:rPr>
        <w:t>jad</w:t>
      </w:r>
      <w:r w:rsidRPr="00A24E4B">
        <w:rPr>
          <w:rFonts w:ascii="Bookman Old Style" w:hAnsi="Bookman Old Style" w:cs="Bookman Old Style"/>
          <w:spacing w:val="2"/>
          <w:sz w:val="22"/>
          <w:szCs w:val="22"/>
        </w:rPr>
        <w:t>w</w:t>
      </w:r>
      <w:r w:rsidR="000C53A5" w:rsidRPr="00A24E4B">
        <w:rPr>
          <w:rFonts w:ascii="Bookman Old Style" w:hAnsi="Bookman Old Style" w:cs="Bookman Old Style"/>
          <w:sz w:val="22"/>
          <w:szCs w:val="22"/>
        </w:rPr>
        <w:t xml:space="preserve">al pelaksanaan </w:t>
      </w:r>
      <w:r w:rsidRPr="00A24E4B">
        <w:rPr>
          <w:rFonts w:ascii="Bookman Old Style" w:hAnsi="Bookman Old Style" w:cs="Bookman Old Style"/>
          <w:sz w:val="22"/>
          <w:szCs w:val="22"/>
        </w:rPr>
        <w:t>pengawasan.</w:t>
      </w:r>
    </w:p>
    <w:p w:rsidR="00465C56" w:rsidRPr="00747A01" w:rsidRDefault="000C53A5" w:rsidP="001A3576">
      <w:pPr>
        <w:pStyle w:val="ListParagraph"/>
        <w:widowControl w:val="0"/>
        <w:numPr>
          <w:ilvl w:val="0"/>
          <w:numId w:val="6"/>
        </w:numPr>
        <w:tabs>
          <w:tab w:val="left" w:pos="2800"/>
          <w:tab w:val="left" w:pos="4060"/>
          <w:tab w:val="left" w:pos="5060"/>
          <w:tab w:val="left" w:pos="6260"/>
          <w:tab w:val="left" w:pos="6980"/>
          <w:tab w:val="left" w:pos="8020"/>
        </w:tabs>
        <w:autoSpaceDE w:val="0"/>
        <w:autoSpaceDN w:val="0"/>
        <w:adjustRightInd w:val="0"/>
        <w:ind w:left="426" w:right="70"/>
        <w:jc w:val="both"/>
        <w:rPr>
          <w:rFonts w:ascii="Bookman Old Style" w:hAnsi="Bookman Old Style" w:cs="Bookman Old Style"/>
          <w:sz w:val="22"/>
          <w:szCs w:val="22"/>
        </w:rPr>
      </w:pPr>
      <w:r w:rsidRPr="00747A01">
        <w:rPr>
          <w:rFonts w:ascii="Bookman Old Style" w:hAnsi="Bookman Old Style" w:cs="Bookman Old Style"/>
          <w:sz w:val="22"/>
          <w:szCs w:val="22"/>
        </w:rPr>
        <w:t xml:space="preserve">Pengawasan </w:t>
      </w:r>
      <w:r w:rsidR="00465C56" w:rsidRPr="00747A01">
        <w:rPr>
          <w:rFonts w:ascii="Bookman Old Style" w:hAnsi="Bookman Old Style" w:cs="Bookman Old Style"/>
          <w:sz w:val="22"/>
          <w:szCs w:val="22"/>
        </w:rPr>
        <w:t>Penyelenggaraan</w:t>
      </w:r>
      <w:r w:rsidRPr="00747A01">
        <w:rPr>
          <w:rFonts w:ascii="Bookman Old Style" w:hAnsi="Bookman Old Style" w:cs="Bookman Old Style"/>
          <w:sz w:val="22"/>
          <w:szCs w:val="22"/>
        </w:rPr>
        <w:t xml:space="preserve"> Pemerintahan Daerah adalah usaha, </w:t>
      </w:r>
      <w:r w:rsidR="00465C56" w:rsidRPr="00747A01">
        <w:rPr>
          <w:rFonts w:ascii="Bookman Old Style" w:hAnsi="Bookman Old Style" w:cs="Bookman Old Style"/>
          <w:sz w:val="22"/>
          <w:szCs w:val="22"/>
        </w:rPr>
        <w:t>tin</w:t>
      </w:r>
      <w:r w:rsidR="00465C56" w:rsidRPr="00747A01">
        <w:rPr>
          <w:rFonts w:ascii="Bookman Old Style" w:hAnsi="Bookman Old Style" w:cs="Bookman Old Style"/>
          <w:spacing w:val="2"/>
          <w:sz w:val="22"/>
          <w:szCs w:val="22"/>
        </w:rPr>
        <w:t>d</w:t>
      </w:r>
      <w:r w:rsidRPr="00747A01">
        <w:rPr>
          <w:rFonts w:ascii="Bookman Old Style" w:hAnsi="Bookman Old Style" w:cs="Bookman Old Style"/>
          <w:sz w:val="22"/>
          <w:szCs w:val="22"/>
        </w:rPr>
        <w:t xml:space="preserve">akan </w:t>
      </w:r>
      <w:r w:rsidR="00465C56" w:rsidRPr="00747A01">
        <w:rPr>
          <w:rFonts w:ascii="Bookman Old Style" w:hAnsi="Bookman Old Style" w:cs="Bookman Old Style"/>
          <w:sz w:val="22"/>
          <w:szCs w:val="22"/>
        </w:rPr>
        <w:t>dan kegiatan</w:t>
      </w:r>
      <w:r w:rsidR="00465C56" w:rsidRPr="00747A01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="00465C56" w:rsidRPr="00747A01">
        <w:rPr>
          <w:rFonts w:ascii="Bookman Old Style" w:hAnsi="Bookman Old Style" w:cs="Bookman Old Style"/>
          <w:sz w:val="22"/>
          <w:szCs w:val="22"/>
        </w:rPr>
        <w:t>yang ditujukan untuk menjamin penyelenggaraan Pem</w:t>
      </w:r>
      <w:r w:rsidR="00465C56" w:rsidRPr="00747A01">
        <w:rPr>
          <w:rFonts w:ascii="Bookman Old Style" w:hAnsi="Bookman Old Style" w:cs="Bookman Old Style"/>
          <w:spacing w:val="2"/>
          <w:sz w:val="22"/>
          <w:szCs w:val="22"/>
        </w:rPr>
        <w:t>e</w:t>
      </w:r>
      <w:r w:rsidRPr="00747A01">
        <w:rPr>
          <w:rFonts w:ascii="Bookman Old Style" w:hAnsi="Bookman Old Style" w:cs="Bookman Old Style"/>
          <w:sz w:val="22"/>
          <w:szCs w:val="22"/>
        </w:rPr>
        <w:t xml:space="preserve">rintahan Daerah berjalan secara efisien dan efektif sesuai dengan ketentuan peraturan </w:t>
      </w:r>
      <w:r w:rsidR="00465C56" w:rsidRPr="00747A01">
        <w:rPr>
          <w:rFonts w:ascii="Bookman Old Style" w:hAnsi="Bookman Old Style" w:cs="Bookman Old Style"/>
          <w:sz w:val="22"/>
          <w:szCs w:val="22"/>
        </w:rPr>
        <w:t>perundang-undangan.</w:t>
      </w:r>
    </w:p>
    <w:p w:rsidR="00A24E4B" w:rsidRPr="008D521A" w:rsidRDefault="00465C56" w:rsidP="00E2481E">
      <w:pPr>
        <w:pStyle w:val="ListParagraph"/>
        <w:widowControl w:val="0"/>
        <w:numPr>
          <w:ilvl w:val="0"/>
          <w:numId w:val="6"/>
        </w:numPr>
        <w:tabs>
          <w:tab w:val="left" w:pos="2800"/>
          <w:tab w:val="left" w:pos="4060"/>
          <w:tab w:val="left" w:pos="5060"/>
          <w:tab w:val="left" w:pos="6260"/>
          <w:tab w:val="left" w:pos="6980"/>
          <w:tab w:val="left" w:pos="8020"/>
        </w:tabs>
        <w:autoSpaceDE w:val="0"/>
        <w:autoSpaceDN w:val="0"/>
        <w:adjustRightInd w:val="0"/>
        <w:ind w:left="426" w:right="70"/>
        <w:jc w:val="both"/>
        <w:rPr>
          <w:rFonts w:ascii="Bookman Old Style" w:hAnsi="Bookman Old Style" w:cs="Bookman Old Style"/>
          <w:sz w:val="22"/>
          <w:szCs w:val="22"/>
        </w:rPr>
      </w:pPr>
      <w:r w:rsidRPr="008D521A">
        <w:rPr>
          <w:rFonts w:ascii="Bookman Old Style" w:hAnsi="Bookman Old Style" w:cs="Bookman Old Style"/>
          <w:sz w:val="22"/>
          <w:szCs w:val="22"/>
        </w:rPr>
        <w:t>Aparat</w:t>
      </w:r>
      <w:r w:rsidRPr="008D521A">
        <w:rPr>
          <w:rFonts w:ascii="Bookman Old Style" w:hAnsi="Bookman Old Style" w:cs="Bookman Old Style"/>
          <w:spacing w:val="36"/>
          <w:sz w:val="22"/>
          <w:szCs w:val="22"/>
        </w:rPr>
        <w:t xml:space="preserve"> </w:t>
      </w:r>
      <w:r w:rsidRPr="008D521A">
        <w:rPr>
          <w:rFonts w:ascii="Bookman Old Style" w:hAnsi="Bookman Old Style" w:cs="Bookman Old Style"/>
          <w:sz w:val="22"/>
          <w:szCs w:val="22"/>
        </w:rPr>
        <w:t>Pengawas</w:t>
      </w:r>
      <w:r w:rsidRPr="008D521A">
        <w:rPr>
          <w:rFonts w:ascii="Bookman Old Style" w:hAnsi="Bookman Old Style" w:cs="Bookman Old Style"/>
          <w:spacing w:val="34"/>
          <w:sz w:val="22"/>
          <w:szCs w:val="22"/>
        </w:rPr>
        <w:t xml:space="preserve"> </w:t>
      </w:r>
      <w:r w:rsidRPr="008D521A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Pr="008D521A">
        <w:rPr>
          <w:rFonts w:ascii="Bookman Old Style" w:hAnsi="Bookman Old Style" w:cs="Bookman Old Style"/>
          <w:spacing w:val="-2"/>
          <w:sz w:val="22"/>
          <w:szCs w:val="22"/>
        </w:rPr>
        <w:t>n</w:t>
      </w:r>
      <w:r w:rsidRPr="008D521A">
        <w:rPr>
          <w:rFonts w:ascii="Bookman Old Style" w:hAnsi="Bookman Old Style" w:cs="Bookman Old Style"/>
          <w:sz w:val="22"/>
          <w:szCs w:val="22"/>
        </w:rPr>
        <w:t>ternal</w:t>
      </w:r>
      <w:r w:rsidRPr="008D521A">
        <w:rPr>
          <w:rFonts w:ascii="Bookman Old Style" w:hAnsi="Bookman Old Style" w:cs="Bookman Old Style"/>
          <w:spacing w:val="36"/>
          <w:sz w:val="22"/>
          <w:szCs w:val="22"/>
        </w:rPr>
        <w:t xml:space="preserve"> </w:t>
      </w:r>
      <w:r w:rsidRPr="008D521A">
        <w:rPr>
          <w:rFonts w:ascii="Bookman Old Style" w:hAnsi="Bookman Old Style" w:cs="Bookman Old Style"/>
          <w:sz w:val="22"/>
          <w:szCs w:val="22"/>
        </w:rPr>
        <w:t>Pemerintah</w:t>
      </w:r>
      <w:r w:rsidRPr="008D521A">
        <w:rPr>
          <w:rFonts w:ascii="Bookman Old Style" w:hAnsi="Bookman Old Style" w:cs="Bookman Old Style"/>
          <w:spacing w:val="38"/>
          <w:sz w:val="22"/>
          <w:szCs w:val="22"/>
        </w:rPr>
        <w:t xml:space="preserve"> </w:t>
      </w:r>
      <w:r w:rsidRPr="008D521A">
        <w:rPr>
          <w:rFonts w:ascii="Bookman Old Style" w:hAnsi="Bookman Old Style" w:cs="Bookman Old Style"/>
          <w:spacing w:val="-2"/>
          <w:sz w:val="22"/>
          <w:szCs w:val="22"/>
        </w:rPr>
        <w:t>y</w:t>
      </w:r>
      <w:r w:rsidRPr="008D521A">
        <w:rPr>
          <w:rFonts w:ascii="Bookman Old Style" w:hAnsi="Bookman Old Style" w:cs="Bookman Old Style"/>
          <w:sz w:val="22"/>
          <w:szCs w:val="22"/>
        </w:rPr>
        <w:t>ang</w:t>
      </w:r>
      <w:r w:rsidRPr="008D521A">
        <w:rPr>
          <w:rFonts w:ascii="Bookman Old Style" w:hAnsi="Bookman Old Style" w:cs="Bookman Old Style"/>
          <w:spacing w:val="36"/>
          <w:sz w:val="22"/>
          <w:szCs w:val="22"/>
        </w:rPr>
        <w:t xml:space="preserve"> </w:t>
      </w:r>
      <w:r w:rsidRPr="008D521A">
        <w:rPr>
          <w:rFonts w:ascii="Bookman Old Style" w:hAnsi="Bookman Old Style" w:cs="Bookman Old Style"/>
          <w:sz w:val="22"/>
          <w:szCs w:val="22"/>
        </w:rPr>
        <w:t>selanjutnya disingkat AP</w:t>
      </w:r>
      <w:r w:rsidRPr="008D521A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Pr="008D521A">
        <w:rPr>
          <w:rFonts w:ascii="Bookman Old Style" w:hAnsi="Bookman Old Style" w:cs="Bookman Old Style"/>
          <w:sz w:val="22"/>
          <w:szCs w:val="22"/>
        </w:rPr>
        <w:t xml:space="preserve">P adalah </w:t>
      </w:r>
      <w:r w:rsidR="00180B26" w:rsidRPr="008D521A">
        <w:rPr>
          <w:rFonts w:ascii="Bookman Old Style" w:hAnsi="Bookman Old Style" w:cs="Bookman Old Style"/>
          <w:sz w:val="22"/>
          <w:szCs w:val="22"/>
        </w:rPr>
        <w:t>Inspektorat Jende</w:t>
      </w:r>
      <w:r w:rsidR="00180B26" w:rsidRPr="008D521A">
        <w:rPr>
          <w:rFonts w:ascii="Bookman Old Style" w:hAnsi="Bookman Old Style" w:cs="Bookman Old Style"/>
          <w:spacing w:val="2"/>
          <w:sz w:val="22"/>
          <w:szCs w:val="22"/>
        </w:rPr>
        <w:t>r</w:t>
      </w:r>
      <w:r w:rsidR="00180B26" w:rsidRPr="008D521A">
        <w:rPr>
          <w:rFonts w:ascii="Bookman Old Style" w:hAnsi="Bookman Old Style" w:cs="Bookman Old Style"/>
          <w:sz w:val="22"/>
          <w:szCs w:val="22"/>
        </w:rPr>
        <w:t>al Kementerian, Unit</w:t>
      </w:r>
      <w:r w:rsidR="00180B26" w:rsidRPr="008D521A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="00180B26" w:rsidRPr="008D521A">
        <w:rPr>
          <w:rFonts w:ascii="Bookman Old Style" w:hAnsi="Bookman Old Style" w:cs="Bookman Old Style"/>
          <w:sz w:val="22"/>
          <w:szCs w:val="22"/>
        </w:rPr>
        <w:t>Pengawasan Lembaga</w:t>
      </w:r>
      <w:r w:rsidR="00180B26" w:rsidRPr="008D521A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="00180B26" w:rsidRPr="008D521A">
        <w:rPr>
          <w:rFonts w:ascii="Bookman Old Style" w:hAnsi="Bookman Old Style" w:cs="Bookman Old Style"/>
          <w:sz w:val="22"/>
          <w:szCs w:val="22"/>
        </w:rPr>
        <w:t>Pemerintah</w:t>
      </w:r>
      <w:r w:rsidR="00180B26" w:rsidRPr="008D521A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="00180B26" w:rsidRPr="008D521A">
        <w:rPr>
          <w:rFonts w:ascii="Bookman Old Style" w:hAnsi="Bookman Old Style" w:cs="Bookman Old Style"/>
          <w:sz w:val="22"/>
          <w:szCs w:val="22"/>
        </w:rPr>
        <w:t>Non Ke</w:t>
      </w:r>
      <w:r w:rsidR="00180B26" w:rsidRPr="008D521A">
        <w:rPr>
          <w:rFonts w:ascii="Bookman Old Style" w:hAnsi="Bookman Old Style" w:cs="Bookman Old Style"/>
          <w:spacing w:val="2"/>
          <w:sz w:val="22"/>
          <w:szCs w:val="22"/>
        </w:rPr>
        <w:t>m</w:t>
      </w:r>
      <w:r w:rsidR="00180B26" w:rsidRPr="008D521A">
        <w:rPr>
          <w:rFonts w:ascii="Bookman Old Style" w:hAnsi="Bookman Old Style" w:cs="Bookman Old Style"/>
          <w:sz w:val="22"/>
          <w:szCs w:val="22"/>
        </w:rPr>
        <w:t>enterian, Inspektorat Daerah Provinsi dan In</w:t>
      </w:r>
      <w:r w:rsidR="00180B26" w:rsidRPr="008D521A">
        <w:rPr>
          <w:rFonts w:ascii="Bookman Old Style" w:hAnsi="Bookman Old Style" w:cs="Bookman Old Style"/>
          <w:spacing w:val="-2"/>
          <w:sz w:val="22"/>
          <w:szCs w:val="22"/>
        </w:rPr>
        <w:t>s</w:t>
      </w:r>
      <w:r w:rsidR="00180B26" w:rsidRPr="008D521A">
        <w:rPr>
          <w:rFonts w:ascii="Bookman Old Style" w:hAnsi="Bookman Old Style" w:cs="Bookman Old Style"/>
          <w:sz w:val="22"/>
          <w:szCs w:val="22"/>
        </w:rPr>
        <w:t>pektorat</w:t>
      </w:r>
      <w:r w:rsidR="00180B26" w:rsidRPr="008D521A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="00180B26" w:rsidRPr="008D521A">
        <w:rPr>
          <w:rFonts w:ascii="Bookman Old Style" w:hAnsi="Bookman Old Style" w:cs="Bookman Old Style"/>
          <w:sz w:val="22"/>
          <w:szCs w:val="22"/>
        </w:rPr>
        <w:lastRenderedPageBreak/>
        <w:t>Daerah Kabupaten/Kota.</w:t>
      </w:r>
    </w:p>
    <w:p w:rsidR="000C53A5" w:rsidRDefault="00A24E4B" w:rsidP="001A3576">
      <w:pPr>
        <w:pStyle w:val="ListParagraph"/>
        <w:widowControl w:val="0"/>
        <w:numPr>
          <w:ilvl w:val="0"/>
          <w:numId w:val="6"/>
        </w:numPr>
        <w:tabs>
          <w:tab w:val="left" w:pos="2800"/>
          <w:tab w:val="left" w:pos="4060"/>
          <w:tab w:val="left" w:pos="5060"/>
          <w:tab w:val="left" w:pos="6260"/>
          <w:tab w:val="left" w:pos="6980"/>
          <w:tab w:val="left" w:pos="8020"/>
        </w:tabs>
        <w:autoSpaceDE w:val="0"/>
        <w:autoSpaceDN w:val="0"/>
        <w:adjustRightInd w:val="0"/>
        <w:ind w:left="426" w:right="70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Perangkat Daerah a</w:t>
      </w:r>
      <w:r w:rsidR="00180B26" w:rsidRPr="00747A01">
        <w:rPr>
          <w:rFonts w:ascii="Bookman Old Style" w:hAnsi="Bookman Old Style" w:cs="Bookman Old Style"/>
          <w:sz w:val="22"/>
          <w:szCs w:val="22"/>
        </w:rPr>
        <w:t xml:space="preserve">dalah </w:t>
      </w:r>
      <w:r w:rsidR="008D7AE5">
        <w:rPr>
          <w:rFonts w:ascii="Bookman Old Style" w:hAnsi="Bookman Old Style" w:cs="Bookman Old Style"/>
          <w:sz w:val="22"/>
          <w:szCs w:val="22"/>
        </w:rPr>
        <w:t>Perangkat Daerah di lingkungan Pemerintah Provinsi Sumatera Barat</w:t>
      </w:r>
      <w:r w:rsidR="000C53A5" w:rsidRPr="00747A01">
        <w:rPr>
          <w:rFonts w:ascii="Bookman Old Style" w:hAnsi="Bookman Old Style" w:cs="Bookman Old Style"/>
          <w:sz w:val="22"/>
          <w:szCs w:val="22"/>
        </w:rPr>
        <w:t>.</w:t>
      </w:r>
    </w:p>
    <w:p w:rsidR="00A24E4B" w:rsidRDefault="00A24E4B" w:rsidP="005C6797">
      <w:pPr>
        <w:jc w:val="center"/>
        <w:rPr>
          <w:rFonts w:ascii="Bookman Old Style" w:hAnsi="Bookman Old Style" w:cs="Tahoma"/>
          <w:noProof/>
          <w:sz w:val="22"/>
          <w:szCs w:val="22"/>
          <w:lang w:val="id-ID"/>
        </w:rPr>
      </w:pPr>
    </w:p>
    <w:p w:rsidR="0015517D" w:rsidRDefault="0015517D" w:rsidP="005C6797">
      <w:pPr>
        <w:jc w:val="center"/>
        <w:rPr>
          <w:rFonts w:ascii="Bookman Old Style" w:hAnsi="Bookman Old Style" w:cs="Tahoma"/>
          <w:noProof/>
          <w:sz w:val="22"/>
          <w:szCs w:val="22"/>
          <w:lang w:val="id-ID"/>
        </w:rPr>
      </w:pPr>
    </w:p>
    <w:p w:rsidR="00755BC1" w:rsidRPr="00D67ABF" w:rsidRDefault="00755BC1" w:rsidP="005C6797">
      <w:pPr>
        <w:jc w:val="center"/>
        <w:rPr>
          <w:rFonts w:ascii="Bookman Old Style" w:hAnsi="Bookman Old Style" w:cs="Tahoma"/>
          <w:noProof/>
          <w:sz w:val="22"/>
          <w:szCs w:val="22"/>
          <w:lang w:val="id-ID"/>
        </w:rPr>
      </w:pPr>
      <w:r w:rsidRPr="00D67ABF">
        <w:rPr>
          <w:rFonts w:ascii="Bookman Old Style" w:hAnsi="Bookman Old Style" w:cs="Tahoma"/>
          <w:noProof/>
          <w:sz w:val="22"/>
          <w:szCs w:val="22"/>
          <w:lang w:val="id-ID"/>
        </w:rPr>
        <w:t>Pasal 2</w:t>
      </w:r>
    </w:p>
    <w:p w:rsidR="00755BC1" w:rsidRPr="00D67ABF" w:rsidRDefault="00755BC1" w:rsidP="00755BC1">
      <w:pPr>
        <w:jc w:val="both"/>
        <w:rPr>
          <w:rFonts w:ascii="Bookman Old Style" w:hAnsi="Bookman Old Style" w:cs="Tahoma"/>
          <w:noProof/>
          <w:sz w:val="22"/>
          <w:szCs w:val="22"/>
          <w:lang w:val="id-ID"/>
        </w:rPr>
      </w:pPr>
    </w:p>
    <w:p w:rsidR="000C53A5" w:rsidRPr="000C53A5" w:rsidRDefault="00805C30" w:rsidP="000C53A5">
      <w:pPr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Tahoma"/>
          <w:noProof/>
          <w:sz w:val="22"/>
          <w:szCs w:val="22"/>
          <w:lang w:val="id-ID"/>
        </w:rPr>
        <w:t xml:space="preserve">Kebijakan Pengawasan </w:t>
      </w:r>
      <w:r w:rsidR="000C53A5" w:rsidRPr="00D67ABF">
        <w:rPr>
          <w:rFonts w:ascii="Bookman Old Style" w:hAnsi="Bookman Old Style" w:cs="Tahoma"/>
          <w:noProof/>
          <w:sz w:val="22"/>
          <w:szCs w:val="22"/>
          <w:lang w:val="id-ID"/>
        </w:rPr>
        <w:t>Penyelenggaraan Pemerintahan Daerah</w:t>
      </w:r>
      <w:r>
        <w:rPr>
          <w:rFonts w:ascii="Bookman Old Style" w:hAnsi="Bookman Old Style" w:cs="Tahoma"/>
          <w:noProof/>
          <w:sz w:val="22"/>
          <w:szCs w:val="22"/>
        </w:rPr>
        <w:t xml:space="preserve"> </w:t>
      </w:r>
      <w:r w:rsidR="000C53A5" w:rsidRPr="00D67ABF">
        <w:rPr>
          <w:rFonts w:ascii="Bookman Old Style" w:hAnsi="Bookman Old Style" w:cs="Tahoma"/>
          <w:noProof/>
          <w:sz w:val="22"/>
          <w:szCs w:val="22"/>
          <w:lang w:val="id-ID"/>
        </w:rPr>
        <w:t xml:space="preserve">Tahun 2018 </w:t>
      </w:r>
      <w:r w:rsidR="008515EE">
        <w:rPr>
          <w:rFonts w:ascii="Bookman Old Style" w:hAnsi="Bookman Old Style" w:cs="Tahoma"/>
          <w:noProof/>
          <w:sz w:val="22"/>
          <w:szCs w:val="22"/>
        </w:rPr>
        <w:t xml:space="preserve">bertujuan </w:t>
      </w:r>
      <w:r w:rsidR="000C53A5" w:rsidRPr="00D67ABF">
        <w:rPr>
          <w:rFonts w:ascii="Bookman Old Style" w:hAnsi="Bookman Old Style" w:cs="Tahoma"/>
          <w:noProof/>
          <w:sz w:val="22"/>
          <w:szCs w:val="22"/>
          <w:lang w:val="id-ID"/>
        </w:rPr>
        <w:t>untuk:</w:t>
      </w:r>
    </w:p>
    <w:p w:rsidR="000C53A5" w:rsidRPr="00D67ABF" w:rsidRDefault="000C53A5" w:rsidP="001A3576">
      <w:pPr>
        <w:pStyle w:val="ListParagraph"/>
        <w:numPr>
          <w:ilvl w:val="0"/>
          <w:numId w:val="2"/>
        </w:numPr>
        <w:ind w:left="426" w:hanging="426"/>
        <w:jc w:val="both"/>
        <w:rPr>
          <w:rFonts w:ascii="Bookman Old Style" w:hAnsi="Bookman Old Style" w:cs="Tahoma"/>
          <w:noProof/>
          <w:sz w:val="22"/>
          <w:szCs w:val="22"/>
          <w:lang w:val="id-ID"/>
        </w:rPr>
      </w:pPr>
      <w:r w:rsidRPr="00D67ABF">
        <w:rPr>
          <w:rFonts w:ascii="Bookman Old Style" w:hAnsi="Bookman Old Style" w:cs="Tahoma"/>
          <w:noProof/>
          <w:sz w:val="22"/>
          <w:szCs w:val="22"/>
          <w:lang w:val="id-ID"/>
        </w:rPr>
        <w:t xml:space="preserve">mensinergikan pengawasan </w:t>
      </w:r>
      <w:r w:rsidR="008D7AE5">
        <w:rPr>
          <w:rFonts w:ascii="Bookman Old Style" w:hAnsi="Bookman Old Style" w:cs="Tahoma"/>
          <w:noProof/>
          <w:sz w:val="22"/>
          <w:szCs w:val="22"/>
          <w:lang w:val="id-ID"/>
        </w:rPr>
        <w:t>yang dilakukan oleh Pemerintah Daerah</w:t>
      </w:r>
      <w:r w:rsidRPr="00D67ABF">
        <w:rPr>
          <w:rFonts w:ascii="Bookman Old Style" w:hAnsi="Bookman Old Style" w:cs="Tahoma"/>
          <w:noProof/>
          <w:sz w:val="22"/>
          <w:szCs w:val="22"/>
          <w:lang w:val="id-ID"/>
        </w:rPr>
        <w:t xml:space="preserve"> dan Pemerintah Kabupaten/Kota; </w:t>
      </w:r>
    </w:p>
    <w:p w:rsidR="000C53A5" w:rsidRPr="00D67ABF" w:rsidRDefault="000C53A5" w:rsidP="001A3576">
      <w:pPr>
        <w:pStyle w:val="ListParagraph"/>
        <w:numPr>
          <w:ilvl w:val="0"/>
          <w:numId w:val="2"/>
        </w:numPr>
        <w:ind w:left="426" w:hanging="426"/>
        <w:jc w:val="both"/>
        <w:rPr>
          <w:rFonts w:ascii="Bookman Old Style" w:hAnsi="Bookman Old Style" w:cs="Tahoma"/>
          <w:noProof/>
          <w:sz w:val="22"/>
          <w:szCs w:val="22"/>
          <w:lang w:val="id-ID"/>
        </w:rPr>
      </w:pPr>
      <w:r w:rsidRPr="00D67ABF">
        <w:rPr>
          <w:rFonts w:ascii="Bookman Old Style" w:hAnsi="Bookman Old Style" w:cs="Tahoma"/>
          <w:noProof/>
          <w:sz w:val="22"/>
          <w:szCs w:val="22"/>
          <w:lang w:val="id-ID"/>
        </w:rPr>
        <w:t>meningkatkan penjaminan mutu atas penyelenggaraan pemerintahan; dan</w:t>
      </w:r>
    </w:p>
    <w:p w:rsidR="000C53A5" w:rsidRPr="00D67ABF" w:rsidRDefault="000C53A5" w:rsidP="001A3576">
      <w:pPr>
        <w:pStyle w:val="ListParagraph"/>
        <w:numPr>
          <w:ilvl w:val="0"/>
          <w:numId w:val="2"/>
        </w:numPr>
        <w:ind w:left="426" w:hanging="426"/>
        <w:jc w:val="both"/>
        <w:rPr>
          <w:rFonts w:ascii="Bookman Old Style" w:hAnsi="Bookman Old Style" w:cs="Tahoma"/>
          <w:noProof/>
          <w:sz w:val="22"/>
          <w:szCs w:val="22"/>
          <w:lang w:val="id-ID"/>
        </w:rPr>
      </w:pPr>
      <w:r w:rsidRPr="00D67ABF">
        <w:rPr>
          <w:rFonts w:ascii="Bookman Old Style" w:hAnsi="Bookman Old Style" w:cs="Tahoma"/>
          <w:noProof/>
          <w:sz w:val="22"/>
          <w:szCs w:val="22"/>
          <w:lang w:val="id-ID"/>
        </w:rPr>
        <w:t xml:space="preserve">meningkatkan kepercayaan masyarakat atas pengawasan </w:t>
      </w:r>
      <w:r w:rsidR="008515EE">
        <w:rPr>
          <w:rFonts w:ascii="Bookman Old Style" w:hAnsi="Bookman Old Style" w:cs="Tahoma"/>
          <w:noProof/>
          <w:sz w:val="22"/>
          <w:szCs w:val="22"/>
          <w:lang w:val="id-ID"/>
        </w:rPr>
        <w:t>APIP</w:t>
      </w:r>
      <w:r w:rsidRPr="00D67ABF">
        <w:rPr>
          <w:rFonts w:ascii="Bookman Old Style" w:hAnsi="Bookman Old Style" w:cs="Tahoma"/>
          <w:noProof/>
          <w:sz w:val="22"/>
          <w:szCs w:val="22"/>
          <w:lang w:val="id-ID"/>
        </w:rPr>
        <w:t>.</w:t>
      </w:r>
    </w:p>
    <w:p w:rsidR="00503984" w:rsidRPr="00D67ABF" w:rsidRDefault="00503984" w:rsidP="00755BC1">
      <w:pPr>
        <w:jc w:val="both"/>
        <w:rPr>
          <w:rFonts w:ascii="Bookman Old Style" w:hAnsi="Bookman Old Style" w:cs="Tahoma"/>
          <w:noProof/>
          <w:sz w:val="22"/>
          <w:szCs w:val="22"/>
          <w:lang w:val="id-ID"/>
        </w:rPr>
      </w:pPr>
    </w:p>
    <w:p w:rsidR="00755BC1" w:rsidRDefault="00755BC1" w:rsidP="005C6797">
      <w:pPr>
        <w:jc w:val="center"/>
        <w:rPr>
          <w:rFonts w:ascii="Bookman Old Style" w:hAnsi="Bookman Old Style" w:cs="Tahoma"/>
          <w:noProof/>
          <w:sz w:val="22"/>
          <w:szCs w:val="22"/>
          <w:lang w:val="id-ID"/>
        </w:rPr>
      </w:pPr>
      <w:r w:rsidRPr="00D67ABF">
        <w:rPr>
          <w:rFonts w:ascii="Bookman Old Style" w:hAnsi="Bookman Old Style" w:cs="Tahoma"/>
          <w:noProof/>
          <w:sz w:val="22"/>
          <w:szCs w:val="22"/>
          <w:lang w:val="id-ID"/>
        </w:rPr>
        <w:t>Pasal 3</w:t>
      </w:r>
    </w:p>
    <w:p w:rsidR="00805C30" w:rsidRDefault="00805C30" w:rsidP="005C6797">
      <w:pPr>
        <w:jc w:val="center"/>
        <w:rPr>
          <w:rFonts w:ascii="Bookman Old Style" w:hAnsi="Bookman Old Style" w:cs="Tahoma"/>
          <w:noProof/>
          <w:sz w:val="22"/>
          <w:szCs w:val="22"/>
          <w:lang w:val="id-ID"/>
        </w:rPr>
      </w:pPr>
    </w:p>
    <w:p w:rsidR="00990F70" w:rsidRPr="00990F70" w:rsidRDefault="00990F70" w:rsidP="001A3576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ind w:left="426" w:hanging="426"/>
        <w:jc w:val="both"/>
        <w:rPr>
          <w:rFonts w:ascii="Bookman Old Style" w:hAnsi="Bookman Old Style" w:cs="Bookman Old Style"/>
          <w:sz w:val="22"/>
          <w:szCs w:val="22"/>
        </w:rPr>
      </w:pPr>
      <w:r w:rsidRPr="00990F70">
        <w:rPr>
          <w:rFonts w:ascii="Bookman Old Style" w:hAnsi="Bookman Old Style" w:cs="Bookman Old Style"/>
          <w:sz w:val="22"/>
          <w:szCs w:val="22"/>
        </w:rPr>
        <w:t>Kebijakan</w:t>
      </w:r>
      <w:r w:rsidRPr="00990F70">
        <w:rPr>
          <w:rFonts w:ascii="Bookman Old Style" w:hAnsi="Bookman Old Style" w:cs="Bookman Old Style"/>
          <w:spacing w:val="75"/>
          <w:sz w:val="22"/>
          <w:szCs w:val="22"/>
        </w:rPr>
        <w:t xml:space="preserve"> </w:t>
      </w:r>
      <w:r w:rsidRPr="00990F70">
        <w:rPr>
          <w:rFonts w:ascii="Bookman Old Style" w:hAnsi="Bookman Old Style" w:cs="Bookman Old Style"/>
          <w:sz w:val="22"/>
          <w:szCs w:val="22"/>
        </w:rPr>
        <w:t>pengawasan</w:t>
      </w:r>
      <w:r w:rsidRPr="00990F70">
        <w:rPr>
          <w:rFonts w:ascii="Bookman Old Style" w:hAnsi="Bookman Old Style" w:cs="Bookman Old Style"/>
          <w:spacing w:val="75"/>
          <w:sz w:val="22"/>
          <w:szCs w:val="22"/>
        </w:rPr>
        <w:t xml:space="preserve"> </w:t>
      </w:r>
      <w:r w:rsidRPr="00990F70">
        <w:rPr>
          <w:rFonts w:ascii="Bookman Old Style" w:hAnsi="Bookman Old Style" w:cs="Bookman Old Style"/>
          <w:sz w:val="22"/>
          <w:szCs w:val="22"/>
        </w:rPr>
        <w:t>penyelenggaraan</w:t>
      </w:r>
      <w:r w:rsidRPr="00990F70">
        <w:rPr>
          <w:rFonts w:ascii="Bookman Old Style" w:hAnsi="Bookman Old Style" w:cs="Bookman Old Style"/>
          <w:spacing w:val="75"/>
          <w:sz w:val="22"/>
          <w:szCs w:val="22"/>
        </w:rPr>
        <w:t xml:space="preserve"> </w:t>
      </w:r>
      <w:r w:rsidR="009B7EE5">
        <w:rPr>
          <w:rFonts w:ascii="Bookman Old Style" w:hAnsi="Bookman Old Style" w:cs="Bookman Old Style"/>
          <w:sz w:val="22"/>
          <w:szCs w:val="22"/>
        </w:rPr>
        <w:t>pemerintahan daerah</w:t>
      </w:r>
      <w:r w:rsidRPr="00990F70">
        <w:rPr>
          <w:rFonts w:ascii="Bookman Old Style" w:hAnsi="Bookman Old Style" w:cs="Bookman Old Style"/>
          <w:sz w:val="22"/>
          <w:szCs w:val="22"/>
        </w:rPr>
        <w:t>, meliputi:</w:t>
      </w:r>
    </w:p>
    <w:p w:rsidR="00990F70" w:rsidRDefault="00990F70" w:rsidP="001A3576">
      <w:pPr>
        <w:pStyle w:val="ListParagraph"/>
        <w:widowControl w:val="0"/>
        <w:numPr>
          <w:ilvl w:val="0"/>
          <w:numId w:val="7"/>
        </w:numPr>
        <w:tabs>
          <w:tab w:val="left" w:pos="3100"/>
        </w:tabs>
        <w:autoSpaceDE w:val="0"/>
        <w:autoSpaceDN w:val="0"/>
        <w:adjustRightInd w:val="0"/>
        <w:ind w:left="851" w:hanging="425"/>
        <w:jc w:val="both"/>
        <w:rPr>
          <w:rFonts w:ascii="Bookman Old Style" w:hAnsi="Bookman Old Style" w:cs="Bookman Old Style"/>
          <w:sz w:val="22"/>
          <w:szCs w:val="22"/>
        </w:rPr>
      </w:pPr>
      <w:r w:rsidRPr="00990F70">
        <w:rPr>
          <w:rFonts w:ascii="Bookman Old Style" w:hAnsi="Bookman Old Style" w:cs="Bookman Old Style"/>
          <w:sz w:val="22"/>
          <w:szCs w:val="22"/>
        </w:rPr>
        <w:t>fokus</w:t>
      </w:r>
      <w:r w:rsidRPr="00990F70">
        <w:rPr>
          <w:rFonts w:ascii="Bookman Old Style" w:hAnsi="Bookman Old Style" w:cs="Bookman Old Style"/>
          <w:spacing w:val="10"/>
          <w:sz w:val="22"/>
          <w:szCs w:val="22"/>
        </w:rPr>
        <w:t xml:space="preserve"> </w:t>
      </w:r>
      <w:r w:rsidRPr="00990F70">
        <w:rPr>
          <w:rFonts w:ascii="Bookman Old Style" w:hAnsi="Bookman Old Style" w:cs="Bookman Old Style"/>
          <w:sz w:val="22"/>
          <w:szCs w:val="22"/>
        </w:rPr>
        <w:t>pengawasan</w:t>
      </w:r>
      <w:r w:rsidRPr="00990F70">
        <w:rPr>
          <w:rFonts w:ascii="Bookman Old Style" w:hAnsi="Bookman Old Style" w:cs="Bookman Old Style"/>
          <w:spacing w:val="9"/>
          <w:sz w:val="22"/>
          <w:szCs w:val="22"/>
        </w:rPr>
        <w:t xml:space="preserve"> </w:t>
      </w:r>
      <w:r w:rsidRPr="00990F70">
        <w:rPr>
          <w:rFonts w:ascii="Bookman Old Style" w:hAnsi="Bookman Old Style" w:cs="Bookman Old Style"/>
          <w:sz w:val="22"/>
          <w:szCs w:val="22"/>
        </w:rPr>
        <w:t>penyelenggaraan</w:t>
      </w:r>
      <w:r w:rsidRPr="00990F70">
        <w:rPr>
          <w:rFonts w:ascii="Bookman Old Style" w:hAnsi="Bookman Old Style" w:cs="Bookman Old Style"/>
          <w:spacing w:val="9"/>
          <w:sz w:val="22"/>
          <w:szCs w:val="22"/>
        </w:rPr>
        <w:t xml:space="preserve"> </w:t>
      </w:r>
      <w:r w:rsidRPr="00990F70">
        <w:rPr>
          <w:rFonts w:ascii="Bookman Old Style" w:hAnsi="Bookman Old Style" w:cs="Bookman Old Style"/>
          <w:sz w:val="22"/>
          <w:szCs w:val="22"/>
        </w:rPr>
        <w:t>pemerintahan daerah yang disusun berbasis prioritas dan risiko;</w:t>
      </w:r>
    </w:p>
    <w:p w:rsidR="00990F70" w:rsidRDefault="00990F70" w:rsidP="001A3576">
      <w:pPr>
        <w:pStyle w:val="ListParagraph"/>
        <w:widowControl w:val="0"/>
        <w:numPr>
          <w:ilvl w:val="0"/>
          <w:numId w:val="7"/>
        </w:numPr>
        <w:tabs>
          <w:tab w:val="left" w:pos="3100"/>
        </w:tabs>
        <w:autoSpaceDE w:val="0"/>
        <w:autoSpaceDN w:val="0"/>
        <w:adjustRightInd w:val="0"/>
        <w:ind w:left="851" w:hanging="425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sasaran pengawasan penyelenggaraan pemerintahan </w:t>
      </w:r>
      <w:r w:rsidRPr="00990F70">
        <w:rPr>
          <w:rFonts w:ascii="Bookman Old Style" w:hAnsi="Bookman Old Style" w:cs="Bookman Old Style"/>
          <w:sz w:val="22"/>
          <w:szCs w:val="22"/>
        </w:rPr>
        <w:t>daerah; dan</w:t>
      </w:r>
    </w:p>
    <w:p w:rsidR="00990F70" w:rsidRPr="00990F70" w:rsidRDefault="00990F70" w:rsidP="001A3576">
      <w:pPr>
        <w:pStyle w:val="ListParagraph"/>
        <w:widowControl w:val="0"/>
        <w:numPr>
          <w:ilvl w:val="0"/>
          <w:numId w:val="7"/>
        </w:numPr>
        <w:tabs>
          <w:tab w:val="left" w:pos="3100"/>
        </w:tabs>
        <w:autoSpaceDE w:val="0"/>
        <w:autoSpaceDN w:val="0"/>
        <w:adjustRightInd w:val="0"/>
        <w:ind w:left="851" w:hanging="425"/>
        <w:jc w:val="both"/>
        <w:rPr>
          <w:rFonts w:ascii="Bookman Old Style" w:hAnsi="Bookman Old Style" w:cs="Bookman Old Style"/>
          <w:sz w:val="22"/>
          <w:szCs w:val="22"/>
        </w:rPr>
      </w:pPr>
      <w:r w:rsidRPr="00990F70">
        <w:rPr>
          <w:rFonts w:ascii="Bookman Old Style" w:hAnsi="Bookman Old Style" w:cs="Bookman Old Style"/>
          <w:sz w:val="22"/>
          <w:szCs w:val="22"/>
        </w:rPr>
        <w:t>jadwal</w:t>
      </w:r>
      <w:r w:rsidRPr="00990F70">
        <w:rPr>
          <w:rFonts w:ascii="Bookman Old Style" w:hAnsi="Bookman Old Style" w:cs="Bookman Old Style"/>
          <w:spacing w:val="24"/>
          <w:sz w:val="22"/>
          <w:szCs w:val="22"/>
        </w:rPr>
        <w:t xml:space="preserve"> </w:t>
      </w:r>
      <w:r w:rsidRPr="00990F70">
        <w:rPr>
          <w:rFonts w:ascii="Bookman Old Style" w:hAnsi="Bookman Old Style" w:cs="Bookman Old Style"/>
          <w:sz w:val="22"/>
          <w:szCs w:val="22"/>
        </w:rPr>
        <w:t>pelaksanaan</w:t>
      </w:r>
      <w:r w:rsidRPr="00990F70">
        <w:rPr>
          <w:rFonts w:ascii="Bookman Old Style" w:hAnsi="Bookman Old Style" w:cs="Bookman Old Style"/>
          <w:spacing w:val="24"/>
          <w:sz w:val="22"/>
          <w:szCs w:val="22"/>
        </w:rPr>
        <w:t xml:space="preserve"> </w:t>
      </w:r>
      <w:r w:rsidRPr="00990F70">
        <w:rPr>
          <w:rFonts w:ascii="Bookman Old Style" w:hAnsi="Bookman Old Style" w:cs="Bookman Old Style"/>
          <w:sz w:val="22"/>
          <w:szCs w:val="22"/>
        </w:rPr>
        <w:t>pengawasan</w:t>
      </w:r>
      <w:r w:rsidRPr="00990F70">
        <w:rPr>
          <w:rFonts w:ascii="Bookman Old Style" w:hAnsi="Bookman Old Style" w:cs="Bookman Old Style"/>
          <w:spacing w:val="24"/>
          <w:sz w:val="22"/>
          <w:szCs w:val="22"/>
        </w:rPr>
        <w:t xml:space="preserve"> </w:t>
      </w:r>
      <w:r w:rsidRPr="00990F70">
        <w:rPr>
          <w:rFonts w:ascii="Bookman Old Style" w:hAnsi="Bookman Old Style" w:cs="Bookman Old Style"/>
          <w:sz w:val="22"/>
          <w:szCs w:val="22"/>
        </w:rPr>
        <w:t>penyelenggaraan pemerintahan daerah.</w:t>
      </w:r>
    </w:p>
    <w:p w:rsidR="00990F70" w:rsidRPr="00990F70" w:rsidRDefault="00990F70" w:rsidP="001A3576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ind w:left="426" w:hanging="426"/>
        <w:jc w:val="both"/>
        <w:rPr>
          <w:rFonts w:ascii="Bookman Old Style" w:hAnsi="Bookman Old Style" w:cs="Bookman Old Style"/>
          <w:sz w:val="22"/>
          <w:szCs w:val="22"/>
        </w:rPr>
      </w:pPr>
      <w:r w:rsidRPr="00990F70">
        <w:rPr>
          <w:rFonts w:ascii="Bookman Old Style" w:hAnsi="Bookman Old Style" w:cs="Bookman Old Style"/>
          <w:sz w:val="22"/>
          <w:szCs w:val="22"/>
        </w:rPr>
        <w:t>Kebijakan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 w:rsidRPr="00990F70">
        <w:rPr>
          <w:rFonts w:ascii="Bookman Old Style" w:hAnsi="Bookman Old Style" w:cs="Bookman Old Style"/>
          <w:sz w:val="22"/>
          <w:szCs w:val="22"/>
        </w:rPr>
        <w:t>pengaw</w:t>
      </w:r>
      <w:r w:rsidRPr="00990F70">
        <w:rPr>
          <w:rFonts w:ascii="Bookman Old Style" w:hAnsi="Bookman Old Style" w:cs="Bookman Old Style"/>
          <w:spacing w:val="2"/>
          <w:sz w:val="22"/>
          <w:szCs w:val="22"/>
        </w:rPr>
        <w:t>a</w:t>
      </w:r>
      <w:r w:rsidRPr="00990F70">
        <w:rPr>
          <w:rFonts w:ascii="Bookman Old Style" w:hAnsi="Bookman Old Style" w:cs="Bookman Old Style"/>
          <w:sz w:val="22"/>
          <w:szCs w:val="22"/>
        </w:rPr>
        <w:t>san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 w:rsidRPr="00990F70">
        <w:rPr>
          <w:rFonts w:ascii="Bookman Old Style" w:hAnsi="Bookman Old Style" w:cs="Bookman Old Style"/>
          <w:sz w:val="22"/>
          <w:szCs w:val="22"/>
        </w:rPr>
        <w:t>sebagaimana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 w:rsidRPr="00990F70">
        <w:rPr>
          <w:rFonts w:ascii="Bookman Old Style" w:hAnsi="Bookman Old Style" w:cs="Bookman Old Style"/>
          <w:sz w:val="22"/>
          <w:szCs w:val="22"/>
        </w:rPr>
        <w:t>dimaksud</w:t>
      </w:r>
      <w:r>
        <w:rPr>
          <w:rFonts w:ascii="Bookman Old Style" w:hAnsi="Bookman Old Style" w:cs="Bookman Old Style"/>
          <w:sz w:val="22"/>
          <w:szCs w:val="22"/>
        </w:rPr>
        <w:t xml:space="preserve"> pada ayat (1), mer</w:t>
      </w:r>
      <w:r w:rsidR="00813932">
        <w:rPr>
          <w:rFonts w:ascii="Bookman Old Style" w:hAnsi="Bookman Old Style" w:cs="Bookman Old Style"/>
          <w:sz w:val="22"/>
          <w:szCs w:val="22"/>
        </w:rPr>
        <w:t>upakan hasil koordinasi antara k</w:t>
      </w:r>
      <w:r>
        <w:rPr>
          <w:rFonts w:ascii="Bookman Old Style" w:hAnsi="Bookman Old Style" w:cs="Bookman Old Style"/>
          <w:sz w:val="22"/>
          <w:szCs w:val="22"/>
        </w:rPr>
        <w:t xml:space="preserve">ementerian, kementerian </w:t>
      </w:r>
      <w:r w:rsidRPr="00990F70">
        <w:rPr>
          <w:rFonts w:ascii="Bookman Old Style" w:hAnsi="Bookman Old Style" w:cs="Bookman Old Style"/>
          <w:sz w:val="22"/>
          <w:szCs w:val="22"/>
        </w:rPr>
        <w:t>teknis</w:t>
      </w:r>
      <w:r w:rsidRPr="00990F70">
        <w:rPr>
          <w:rFonts w:ascii="Bookman Old Style" w:hAnsi="Bookman Old Style" w:cs="Bookman Old Style"/>
          <w:spacing w:val="1"/>
          <w:sz w:val="22"/>
          <w:szCs w:val="22"/>
        </w:rPr>
        <w:t>/</w:t>
      </w:r>
      <w:r>
        <w:rPr>
          <w:rFonts w:ascii="Bookman Old Style" w:hAnsi="Bookman Old Style" w:cs="Bookman Old Style"/>
          <w:sz w:val="22"/>
          <w:szCs w:val="22"/>
        </w:rPr>
        <w:t>lembaga pemerintah non</w:t>
      </w:r>
      <w:r w:rsidR="009B1DA6">
        <w:rPr>
          <w:rFonts w:ascii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</w:rPr>
        <w:t xml:space="preserve">kementerian, </w:t>
      </w:r>
      <w:r w:rsidR="009B1DA6">
        <w:rPr>
          <w:rFonts w:ascii="Bookman Old Style" w:hAnsi="Bookman Old Style" w:cs="Bookman Old Style"/>
          <w:sz w:val="22"/>
          <w:szCs w:val="22"/>
        </w:rPr>
        <w:t xml:space="preserve">Gubernur </w:t>
      </w:r>
      <w:r>
        <w:rPr>
          <w:rFonts w:ascii="Bookman Old Style" w:hAnsi="Bookman Old Style" w:cs="Bookman Old Style"/>
          <w:sz w:val="22"/>
          <w:szCs w:val="22"/>
        </w:rPr>
        <w:t xml:space="preserve">sebagai wakil pemerintah pusat, pemerintah provinsi </w:t>
      </w:r>
      <w:r w:rsidRPr="00990F70">
        <w:rPr>
          <w:rFonts w:ascii="Bookman Old Style" w:hAnsi="Bookman Old Style" w:cs="Bookman Old Style"/>
          <w:sz w:val="22"/>
          <w:szCs w:val="22"/>
        </w:rPr>
        <w:t>d</w:t>
      </w:r>
      <w:r w:rsidRPr="00990F70">
        <w:rPr>
          <w:rFonts w:ascii="Bookman Old Style" w:hAnsi="Bookman Old Style" w:cs="Bookman Old Style"/>
          <w:spacing w:val="-2"/>
          <w:sz w:val="22"/>
          <w:szCs w:val="22"/>
        </w:rPr>
        <w:t>a</w:t>
      </w:r>
      <w:r>
        <w:rPr>
          <w:rFonts w:ascii="Bookman Old Style" w:hAnsi="Bookman Old Style" w:cs="Bookman Old Style"/>
          <w:sz w:val="22"/>
          <w:szCs w:val="22"/>
        </w:rPr>
        <w:t xml:space="preserve">n </w:t>
      </w:r>
      <w:r w:rsidRPr="00990F70">
        <w:rPr>
          <w:rFonts w:ascii="Bookman Old Style" w:hAnsi="Bookman Old Style" w:cs="Bookman Old Style"/>
          <w:sz w:val="22"/>
          <w:szCs w:val="22"/>
        </w:rPr>
        <w:t>pemerintah kabupaten/kota.</w:t>
      </w:r>
    </w:p>
    <w:p w:rsidR="008D521A" w:rsidRDefault="008D521A" w:rsidP="001A3576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ind w:left="426" w:hanging="426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Fokus dan sasaran pengawasan penyelenggaraan pemerintahan daerah sebagaimana dimaksud pada ayat (1) huruf</w:t>
      </w:r>
      <w:r w:rsidR="00FB0FF6">
        <w:rPr>
          <w:rFonts w:ascii="Bookman Old Style" w:hAnsi="Bookman Old Style" w:cs="Bookman Old Style"/>
          <w:sz w:val="22"/>
          <w:szCs w:val="22"/>
        </w:rPr>
        <w:t xml:space="preserve"> a dan huruf bP</w:t>
      </w:r>
      <w:r w:rsidR="009B1DA6">
        <w:rPr>
          <w:rFonts w:ascii="Bookman Old Style" w:hAnsi="Bookman Old Style" w:cs="Bookman Old Style"/>
          <w:sz w:val="22"/>
          <w:szCs w:val="22"/>
        </w:rPr>
        <w:t xml:space="preserve"> tercantum dalam l</w:t>
      </w:r>
      <w:r>
        <w:rPr>
          <w:rFonts w:ascii="Bookman Old Style" w:hAnsi="Bookman Old Style" w:cs="Bookman Old Style"/>
          <w:sz w:val="22"/>
          <w:szCs w:val="22"/>
        </w:rPr>
        <w:t>ampiran yang merupakan bagian tidak terpisahkan dari Peraturan Gubernur ini.</w:t>
      </w:r>
    </w:p>
    <w:p w:rsidR="00990F70" w:rsidRPr="00990F70" w:rsidRDefault="00990F70" w:rsidP="001A3576">
      <w:pPr>
        <w:pStyle w:val="ListParagraph"/>
        <w:widowControl w:val="0"/>
        <w:numPr>
          <w:ilvl w:val="0"/>
          <w:numId w:val="8"/>
        </w:numPr>
        <w:tabs>
          <w:tab w:val="left" w:pos="3880"/>
          <w:tab w:val="left" w:pos="4100"/>
          <w:tab w:val="left" w:pos="5240"/>
          <w:tab w:val="left" w:pos="6220"/>
          <w:tab w:val="left" w:pos="8040"/>
          <w:tab w:val="left" w:pos="8240"/>
        </w:tabs>
        <w:autoSpaceDE w:val="0"/>
        <w:autoSpaceDN w:val="0"/>
        <w:adjustRightInd w:val="0"/>
        <w:ind w:left="426" w:hanging="426"/>
        <w:jc w:val="both"/>
        <w:rPr>
          <w:rFonts w:ascii="Bookman Old Style" w:hAnsi="Bookman Old Style" w:cs="Bookman Old Style"/>
          <w:sz w:val="22"/>
          <w:szCs w:val="22"/>
        </w:rPr>
      </w:pPr>
      <w:r w:rsidRPr="00990F70">
        <w:rPr>
          <w:rFonts w:ascii="Bookman Old Style" w:hAnsi="Bookman Old Style" w:cs="Bookman Old Style"/>
          <w:sz w:val="22"/>
          <w:szCs w:val="22"/>
        </w:rPr>
        <w:t>Jadwal pelaksanaan pengawasan penyelenggaraan pemerintahan daerah</w:t>
      </w:r>
      <w:r w:rsidRPr="00990F70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990F70">
        <w:rPr>
          <w:rFonts w:ascii="Bookman Old Style" w:hAnsi="Bookman Old Style" w:cs="Bookman Old Style"/>
          <w:sz w:val="22"/>
          <w:szCs w:val="22"/>
        </w:rPr>
        <w:t xml:space="preserve">sebagaimana dimaksud pada ayat (1) huruf c, ditetapkan dengan Keputusan </w:t>
      </w:r>
      <w:r>
        <w:rPr>
          <w:rFonts w:ascii="Bookman Old Style" w:hAnsi="Bookman Old Style" w:cs="Bookman Old Style"/>
          <w:sz w:val="22"/>
          <w:szCs w:val="22"/>
        </w:rPr>
        <w:t xml:space="preserve">Gubernur mengenai Program Kerja </w:t>
      </w:r>
      <w:r w:rsidRPr="00990F70">
        <w:rPr>
          <w:rFonts w:ascii="Bookman Old Style" w:hAnsi="Bookman Old Style" w:cs="Bookman Old Style"/>
          <w:sz w:val="22"/>
          <w:szCs w:val="22"/>
        </w:rPr>
        <w:t>Penga</w:t>
      </w:r>
      <w:r w:rsidRPr="00990F70">
        <w:rPr>
          <w:rFonts w:ascii="Bookman Old Style" w:hAnsi="Bookman Old Style" w:cs="Bookman Old Style"/>
          <w:spacing w:val="-2"/>
          <w:sz w:val="22"/>
          <w:szCs w:val="22"/>
        </w:rPr>
        <w:t>w</w:t>
      </w:r>
      <w:r w:rsidRPr="00990F70">
        <w:rPr>
          <w:rFonts w:ascii="Bookman Old Style" w:hAnsi="Bookman Old Style" w:cs="Bookman Old Style"/>
          <w:sz w:val="22"/>
          <w:szCs w:val="22"/>
        </w:rPr>
        <w:t>asan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 w:rsidRPr="00990F70">
        <w:rPr>
          <w:rFonts w:ascii="Bookman Old Style" w:hAnsi="Bookman Old Style" w:cs="Bookman Old Style"/>
          <w:spacing w:val="-2"/>
          <w:sz w:val="22"/>
          <w:szCs w:val="22"/>
        </w:rPr>
        <w:t>T</w:t>
      </w:r>
      <w:r>
        <w:rPr>
          <w:rFonts w:ascii="Bookman Old Style" w:hAnsi="Bookman Old Style" w:cs="Bookman Old Style"/>
          <w:sz w:val="22"/>
          <w:szCs w:val="22"/>
        </w:rPr>
        <w:t xml:space="preserve">ahunan Pengawasan </w:t>
      </w:r>
      <w:r w:rsidRPr="00990F70">
        <w:rPr>
          <w:rFonts w:ascii="Bookman Old Style" w:hAnsi="Bookman Old Style" w:cs="Bookman Old Style"/>
          <w:sz w:val="22"/>
          <w:szCs w:val="22"/>
        </w:rPr>
        <w:t>Penyelenggaraan</w:t>
      </w:r>
      <w:r>
        <w:rPr>
          <w:rFonts w:ascii="Bookman Old Style" w:hAnsi="Bookman Old Style" w:cs="Bookman Old Style"/>
          <w:sz w:val="22"/>
          <w:szCs w:val="22"/>
        </w:rPr>
        <w:t xml:space="preserve"> Pemerintahan </w:t>
      </w:r>
      <w:r w:rsidRPr="00990F70">
        <w:rPr>
          <w:rFonts w:ascii="Bookman Old Style" w:hAnsi="Bookman Old Style" w:cs="Bookman Old Style"/>
          <w:sz w:val="22"/>
          <w:szCs w:val="22"/>
        </w:rPr>
        <w:t>Daerah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 w:rsidRPr="00990F70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Pr="00990F70">
        <w:rPr>
          <w:rFonts w:ascii="Bookman Old Style" w:hAnsi="Bookman Old Style" w:cs="Bookman Old Style"/>
          <w:sz w:val="22"/>
          <w:szCs w:val="22"/>
        </w:rPr>
        <w:t>ahun 2018.</w:t>
      </w:r>
    </w:p>
    <w:p w:rsidR="00755BC1" w:rsidRDefault="00755BC1" w:rsidP="00990F70">
      <w:pPr>
        <w:jc w:val="both"/>
        <w:rPr>
          <w:rFonts w:ascii="Bookman Old Style" w:hAnsi="Bookman Old Style" w:cs="Tahoma"/>
          <w:noProof/>
          <w:sz w:val="22"/>
          <w:szCs w:val="22"/>
          <w:lang w:val="id-ID"/>
        </w:rPr>
      </w:pPr>
    </w:p>
    <w:p w:rsidR="00990F70" w:rsidRPr="00AF4791" w:rsidRDefault="00990F70" w:rsidP="00990F70">
      <w:pPr>
        <w:pStyle w:val="ListParagraph"/>
        <w:ind w:left="0"/>
        <w:jc w:val="center"/>
        <w:rPr>
          <w:rFonts w:ascii="Bookman Old Style" w:hAnsi="Bookman Old Style" w:cs="Tahoma"/>
          <w:noProof/>
          <w:sz w:val="22"/>
          <w:szCs w:val="22"/>
          <w:lang w:val="id-ID"/>
        </w:rPr>
      </w:pPr>
      <w:r w:rsidRPr="00AF4791">
        <w:rPr>
          <w:rFonts w:ascii="Bookman Old Style" w:hAnsi="Bookman Old Style" w:cs="Tahoma"/>
          <w:noProof/>
          <w:sz w:val="22"/>
          <w:szCs w:val="22"/>
          <w:lang w:val="id-ID"/>
        </w:rPr>
        <w:t>Pasal 4</w:t>
      </w:r>
    </w:p>
    <w:p w:rsidR="00990F70" w:rsidRDefault="00990F70" w:rsidP="00990F70">
      <w:pPr>
        <w:jc w:val="both"/>
        <w:rPr>
          <w:rFonts w:ascii="Bookman Old Style" w:hAnsi="Bookman Old Style" w:cs="Tahoma"/>
          <w:noProof/>
          <w:sz w:val="22"/>
          <w:szCs w:val="22"/>
          <w:lang w:val="id-ID"/>
        </w:rPr>
      </w:pPr>
    </w:p>
    <w:p w:rsidR="000C53A5" w:rsidRPr="00D67ABF" w:rsidRDefault="000C53A5" w:rsidP="000C53A5">
      <w:pPr>
        <w:jc w:val="both"/>
        <w:rPr>
          <w:rFonts w:ascii="Bookman Old Style" w:hAnsi="Bookman Old Style" w:cs="Tahoma"/>
          <w:noProof/>
          <w:sz w:val="22"/>
          <w:szCs w:val="22"/>
          <w:lang w:val="id-ID"/>
        </w:rPr>
      </w:pPr>
      <w:r w:rsidRPr="00D67ABF">
        <w:rPr>
          <w:rFonts w:ascii="Bookman Old Style" w:hAnsi="Bookman Old Style" w:cs="Tahoma"/>
          <w:noProof/>
          <w:sz w:val="22"/>
          <w:szCs w:val="22"/>
          <w:lang w:val="id-ID"/>
        </w:rPr>
        <w:t xml:space="preserve">Pelaksanaan </w:t>
      </w:r>
      <w:r w:rsidR="008D7AE5">
        <w:rPr>
          <w:rFonts w:ascii="Bookman Old Style" w:hAnsi="Bookman Old Style" w:cs="Tahoma"/>
          <w:noProof/>
          <w:sz w:val="22"/>
          <w:szCs w:val="22"/>
        </w:rPr>
        <w:t xml:space="preserve">kebijakan </w:t>
      </w:r>
      <w:r w:rsidRPr="00D67ABF">
        <w:rPr>
          <w:rFonts w:ascii="Bookman Old Style" w:hAnsi="Bookman Old Style" w:cs="Tahoma"/>
          <w:noProof/>
          <w:sz w:val="22"/>
          <w:szCs w:val="22"/>
          <w:lang w:val="id-ID"/>
        </w:rPr>
        <w:t xml:space="preserve">pengawasan atas penyelenggaraan pemerintahan daerah </w:t>
      </w:r>
      <w:r w:rsidR="008D7AE5">
        <w:rPr>
          <w:rFonts w:ascii="Bookman Old Style" w:hAnsi="Bookman Old Style" w:cs="Tahoma"/>
          <w:noProof/>
          <w:sz w:val="22"/>
          <w:szCs w:val="22"/>
        </w:rPr>
        <w:t xml:space="preserve">sebagaimana dimaksud dalam Pasal 3 </w:t>
      </w:r>
      <w:r w:rsidR="008D7AE5">
        <w:rPr>
          <w:rFonts w:ascii="Bookman Old Style" w:hAnsi="Bookman Old Style" w:cs="Tahoma"/>
          <w:noProof/>
          <w:sz w:val="22"/>
          <w:szCs w:val="22"/>
          <w:lang w:val="id-ID"/>
        </w:rPr>
        <w:t>yang dilaksanakan</w:t>
      </w:r>
      <w:r w:rsidRPr="00D67ABF">
        <w:rPr>
          <w:rFonts w:ascii="Bookman Old Style" w:hAnsi="Bookman Old Style" w:cs="Tahoma"/>
          <w:noProof/>
          <w:sz w:val="22"/>
          <w:szCs w:val="22"/>
          <w:lang w:val="id-ID"/>
        </w:rPr>
        <w:t xml:space="preserve"> oleh Inspektorat </w:t>
      </w:r>
      <w:r>
        <w:rPr>
          <w:rFonts w:ascii="Bookman Old Style" w:hAnsi="Bookman Old Style" w:cs="Tahoma"/>
          <w:noProof/>
          <w:sz w:val="22"/>
          <w:szCs w:val="22"/>
        </w:rPr>
        <w:t xml:space="preserve">Daerah </w:t>
      </w:r>
      <w:r w:rsidR="00392618">
        <w:rPr>
          <w:rFonts w:ascii="Bookman Old Style" w:hAnsi="Bookman Old Style" w:cs="Tahoma"/>
          <w:noProof/>
          <w:sz w:val="22"/>
          <w:szCs w:val="22"/>
          <w:lang w:val="id-ID"/>
        </w:rPr>
        <w:t xml:space="preserve">Provinsi </w:t>
      </w:r>
      <w:r w:rsidRPr="00D67ABF">
        <w:rPr>
          <w:rFonts w:ascii="Bookman Old Style" w:hAnsi="Bookman Old Style" w:cs="Tahoma"/>
          <w:noProof/>
          <w:sz w:val="22"/>
          <w:szCs w:val="22"/>
          <w:lang w:val="id-ID"/>
        </w:rPr>
        <w:t>meliputi:</w:t>
      </w:r>
    </w:p>
    <w:p w:rsidR="000C53A5" w:rsidRPr="00D67ABF" w:rsidRDefault="000C53A5" w:rsidP="001A3576">
      <w:pPr>
        <w:pStyle w:val="ListParagraph"/>
        <w:numPr>
          <w:ilvl w:val="0"/>
          <w:numId w:val="3"/>
        </w:numPr>
        <w:ind w:left="426" w:hanging="426"/>
        <w:jc w:val="both"/>
        <w:rPr>
          <w:rFonts w:ascii="Bookman Old Style" w:hAnsi="Bookman Old Style" w:cs="Tahoma"/>
          <w:noProof/>
          <w:sz w:val="22"/>
          <w:szCs w:val="22"/>
          <w:lang w:val="id-ID"/>
        </w:rPr>
      </w:pPr>
      <w:r w:rsidRPr="00D67ABF">
        <w:rPr>
          <w:rFonts w:ascii="Bookman Old Style" w:hAnsi="Bookman Old Style" w:cs="Tahoma"/>
          <w:noProof/>
          <w:sz w:val="22"/>
          <w:szCs w:val="22"/>
          <w:lang w:val="id-ID"/>
        </w:rPr>
        <w:t>pengawasan umum;</w:t>
      </w:r>
    </w:p>
    <w:p w:rsidR="000C53A5" w:rsidRPr="00D67ABF" w:rsidRDefault="000C53A5" w:rsidP="001A3576">
      <w:pPr>
        <w:pStyle w:val="ListParagraph"/>
        <w:numPr>
          <w:ilvl w:val="0"/>
          <w:numId w:val="3"/>
        </w:numPr>
        <w:ind w:left="426" w:hanging="426"/>
        <w:jc w:val="both"/>
        <w:rPr>
          <w:rFonts w:ascii="Bookman Old Style" w:hAnsi="Bookman Old Style" w:cs="Tahoma"/>
          <w:noProof/>
          <w:sz w:val="22"/>
          <w:szCs w:val="22"/>
          <w:lang w:val="id-ID"/>
        </w:rPr>
      </w:pPr>
      <w:r w:rsidRPr="00D67ABF">
        <w:rPr>
          <w:rFonts w:ascii="Bookman Old Style" w:hAnsi="Bookman Old Style" w:cs="Tahoma"/>
          <w:noProof/>
          <w:sz w:val="22"/>
          <w:szCs w:val="22"/>
          <w:lang w:val="id-ID"/>
        </w:rPr>
        <w:t>pengawasan teknis; dan</w:t>
      </w:r>
    </w:p>
    <w:p w:rsidR="000C53A5" w:rsidRPr="00D67ABF" w:rsidRDefault="000C53A5" w:rsidP="001A3576">
      <w:pPr>
        <w:pStyle w:val="ListParagraph"/>
        <w:numPr>
          <w:ilvl w:val="0"/>
          <w:numId w:val="3"/>
        </w:numPr>
        <w:ind w:left="426" w:hanging="426"/>
        <w:jc w:val="both"/>
        <w:rPr>
          <w:rFonts w:ascii="Bookman Old Style" w:hAnsi="Bookman Old Style" w:cs="Tahoma"/>
          <w:noProof/>
          <w:sz w:val="22"/>
          <w:szCs w:val="22"/>
          <w:lang w:val="id-ID"/>
        </w:rPr>
      </w:pPr>
      <w:r w:rsidRPr="00D67ABF">
        <w:rPr>
          <w:rFonts w:ascii="Bookman Old Style" w:hAnsi="Bookman Old Style" w:cs="Tahoma"/>
          <w:noProof/>
          <w:sz w:val="22"/>
          <w:szCs w:val="22"/>
          <w:lang w:val="id-ID"/>
        </w:rPr>
        <w:t xml:space="preserve">pengawasan kepala daerah terhadap </w:t>
      </w:r>
      <w:r w:rsidR="008D7AE5" w:rsidRPr="00D67ABF">
        <w:rPr>
          <w:rFonts w:ascii="Bookman Old Style" w:hAnsi="Bookman Old Style" w:cs="Tahoma"/>
          <w:noProof/>
          <w:sz w:val="22"/>
          <w:szCs w:val="22"/>
          <w:lang w:val="id-ID"/>
        </w:rPr>
        <w:t>Perangkat D</w:t>
      </w:r>
      <w:r w:rsidRPr="00D67ABF">
        <w:rPr>
          <w:rFonts w:ascii="Bookman Old Style" w:hAnsi="Bookman Old Style" w:cs="Tahoma"/>
          <w:noProof/>
          <w:sz w:val="22"/>
          <w:szCs w:val="22"/>
          <w:lang w:val="id-ID"/>
        </w:rPr>
        <w:t>aerah.</w:t>
      </w:r>
    </w:p>
    <w:p w:rsidR="00521A8B" w:rsidRPr="00AF4791" w:rsidRDefault="00521A8B" w:rsidP="00521A8B">
      <w:pPr>
        <w:pStyle w:val="ListParagraph"/>
        <w:jc w:val="both"/>
        <w:rPr>
          <w:rFonts w:ascii="Bookman Old Style" w:hAnsi="Bookman Old Style" w:cs="Tahoma"/>
          <w:noProof/>
          <w:sz w:val="22"/>
          <w:szCs w:val="22"/>
          <w:lang w:val="id-ID"/>
        </w:rPr>
      </w:pPr>
    </w:p>
    <w:p w:rsidR="00521A8B" w:rsidRPr="00990F70" w:rsidRDefault="00990F70" w:rsidP="00521A8B">
      <w:pPr>
        <w:pStyle w:val="ListParagraph"/>
        <w:ind w:left="0"/>
        <w:jc w:val="center"/>
        <w:rPr>
          <w:rFonts w:ascii="Bookman Old Style" w:hAnsi="Bookman Old Style" w:cs="Tahoma"/>
          <w:noProof/>
          <w:sz w:val="22"/>
          <w:szCs w:val="22"/>
        </w:rPr>
      </w:pPr>
      <w:r>
        <w:rPr>
          <w:rFonts w:ascii="Bookman Old Style" w:hAnsi="Bookman Old Style" w:cs="Tahoma"/>
          <w:noProof/>
          <w:sz w:val="22"/>
          <w:szCs w:val="22"/>
          <w:lang w:val="id-ID"/>
        </w:rPr>
        <w:t xml:space="preserve">Pasal </w:t>
      </w:r>
      <w:r>
        <w:rPr>
          <w:rFonts w:ascii="Bookman Old Style" w:hAnsi="Bookman Old Style" w:cs="Tahoma"/>
          <w:noProof/>
          <w:sz w:val="22"/>
          <w:szCs w:val="22"/>
        </w:rPr>
        <w:t>5</w:t>
      </w:r>
    </w:p>
    <w:p w:rsidR="00521A8B" w:rsidRPr="00AF4791" w:rsidRDefault="00521A8B" w:rsidP="00521A8B">
      <w:pPr>
        <w:pStyle w:val="ListParagraph"/>
        <w:ind w:left="0"/>
        <w:jc w:val="center"/>
        <w:rPr>
          <w:rFonts w:ascii="Bookman Old Style" w:hAnsi="Bookman Old Style" w:cs="Tahoma"/>
          <w:noProof/>
          <w:sz w:val="22"/>
          <w:szCs w:val="22"/>
          <w:lang w:val="id-ID"/>
        </w:rPr>
      </w:pPr>
    </w:p>
    <w:p w:rsidR="000C53A5" w:rsidRPr="00AF4791" w:rsidRDefault="000C53A5" w:rsidP="000C53A5">
      <w:pPr>
        <w:jc w:val="both"/>
        <w:rPr>
          <w:rFonts w:ascii="Bookman Old Style" w:hAnsi="Bookman Old Style" w:cs="Tahoma"/>
          <w:noProof/>
          <w:sz w:val="22"/>
          <w:szCs w:val="22"/>
          <w:lang w:val="id-ID"/>
        </w:rPr>
      </w:pPr>
      <w:r w:rsidRPr="00AF4791">
        <w:rPr>
          <w:rFonts w:ascii="Bookman Old Style" w:hAnsi="Bookman Old Style" w:cs="Tahoma"/>
          <w:noProof/>
          <w:sz w:val="22"/>
          <w:szCs w:val="22"/>
          <w:lang w:val="id-ID"/>
        </w:rPr>
        <w:t xml:space="preserve">Pelaksanaan kebijakan pengawasan penyelenggaraan pemerintahan daerah sebagaimana dimaksud dalam Pasal </w:t>
      </w:r>
      <w:r w:rsidR="0023629C">
        <w:rPr>
          <w:rFonts w:ascii="Bookman Old Style" w:hAnsi="Bookman Old Style" w:cs="Tahoma"/>
          <w:noProof/>
          <w:sz w:val="22"/>
          <w:szCs w:val="22"/>
        </w:rPr>
        <w:t>4</w:t>
      </w:r>
      <w:r w:rsidRPr="00AF4791">
        <w:rPr>
          <w:rFonts w:ascii="Bookman Old Style" w:hAnsi="Bookman Old Style" w:cs="Tahoma"/>
          <w:noProof/>
          <w:sz w:val="22"/>
          <w:szCs w:val="22"/>
          <w:lang w:val="id-ID"/>
        </w:rPr>
        <w:t xml:space="preserve"> sesuai kewenangannya dilakukan oleh:</w:t>
      </w:r>
    </w:p>
    <w:p w:rsidR="000C53A5" w:rsidRPr="00AF4791" w:rsidRDefault="000C53A5" w:rsidP="001A3576">
      <w:pPr>
        <w:pStyle w:val="ListParagraph"/>
        <w:numPr>
          <w:ilvl w:val="0"/>
          <w:numId w:val="4"/>
        </w:numPr>
        <w:ind w:left="426" w:hanging="426"/>
        <w:jc w:val="both"/>
        <w:rPr>
          <w:rFonts w:ascii="Bookman Old Style" w:hAnsi="Bookman Old Style" w:cs="Tahoma"/>
          <w:noProof/>
          <w:sz w:val="22"/>
          <w:szCs w:val="22"/>
          <w:lang w:val="id-ID"/>
        </w:rPr>
      </w:pPr>
      <w:r>
        <w:rPr>
          <w:rFonts w:ascii="Bookman Old Style" w:hAnsi="Bookman Old Style" w:cs="Tahoma"/>
          <w:noProof/>
          <w:sz w:val="22"/>
          <w:szCs w:val="22"/>
          <w:lang w:val="id-ID"/>
        </w:rPr>
        <w:t>P</w:t>
      </w:r>
      <w:r w:rsidRPr="00AF4791">
        <w:rPr>
          <w:rFonts w:ascii="Bookman Old Style" w:hAnsi="Bookman Old Style" w:cs="Tahoma"/>
          <w:noProof/>
          <w:sz w:val="22"/>
          <w:szCs w:val="22"/>
          <w:lang w:val="id-ID"/>
        </w:rPr>
        <w:t xml:space="preserve">erangkat </w:t>
      </w:r>
      <w:r>
        <w:rPr>
          <w:rFonts w:ascii="Bookman Old Style" w:hAnsi="Bookman Old Style" w:cs="Tahoma"/>
          <w:noProof/>
          <w:sz w:val="22"/>
          <w:szCs w:val="22"/>
        </w:rPr>
        <w:t>G</w:t>
      </w:r>
      <w:r w:rsidRPr="00AF4791">
        <w:rPr>
          <w:rFonts w:ascii="Bookman Old Style" w:hAnsi="Bookman Old Style" w:cs="Tahoma"/>
          <w:noProof/>
          <w:sz w:val="22"/>
          <w:szCs w:val="22"/>
          <w:lang w:val="id-ID"/>
        </w:rPr>
        <w:t xml:space="preserve">ubernur sebagai Wakil Pemerintah Pusat; </w:t>
      </w:r>
      <w:r w:rsidR="0023629C">
        <w:rPr>
          <w:rFonts w:ascii="Bookman Old Style" w:hAnsi="Bookman Old Style" w:cs="Tahoma"/>
          <w:noProof/>
          <w:sz w:val="22"/>
          <w:szCs w:val="22"/>
        </w:rPr>
        <w:t>dan</w:t>
      </w:r>
    </w:p>
    <w:p w:rsidR="000C53A5" w:rsidRPr="00990F70" w:rsidRDefault="00990F70" w:rsidP="001A3576">
      <w:pPr>
        <w:pStyle w:val="ListParagraph"/>
        <w:numPr>
          <w:ilvl w:val="0"/>
          <w:numId w:val="4"/>
        </w:numPr>
        <w:ind w:left="426" w:hanging="426"/>
        <w:jc w:val="both"/>
        <w:rPr>
          <w:rFonts w:ascii="Bookman Old Style" w:hAnsi="Bookman Old Style" w:cs="Tahoma"/>
          <w:noProof/>
          <w:sz w:val="22"/>
          <w:szCs w:val="22"/>
          <w:lang w:val="id-ID"/>
        </w:rPr>
      </w:pPr>
      <w:r>
        <w:rPr>
          <w:rFonts w:ascii="Bookman Old Style" w:hAnsi="Bookman Old Style" w:cs="Tahoma"/>
          <w:noProof/>
          <w:sz w:val="22"/>
          <w:szCs w:val="22"/>
          <w:lang w:val="id-ID"/>
        </w:rPr>
        <w:t>Inspektorat Daerah Provinsi</w:t>
      </w:r>
      <w:r w:rsidR="0023629C">
        <w:rPr>
          <w:rFonts w:ascii="Bookman Old Style" w:hAnsi="Bookman Old Style" w:cs="Tahoma"/>
          <w:noProof/>
          <w:sz w:val="22"/>
          <w:szCs w:val="22"/>
        </w:rPr>
        <w:t>.</w:t>
      </w:r>
    </w:p>
    <w:p w:rsidR="00524517" w:rsidRPr="00AF4791" w:rsidRDefault="00524517" w:rsidP="00524517">
      <w:pPr>
        <w:jc w:val="both"/>
        <w:rPr>
          <w:rFonts w:ascii="Bookman Old Style" w:hAnsi="Bookman Old Style" w:cs="Tahoma"/>
          <w:noProof/>
          <w:sz w:val="22"/>
          <w:szCs w:val="22"/>
          <w:lang w:val="id-ID"/>
        </w:rPr>
      </w:pPr>
    </w:p>
    <w:p w:rsidR="00524517" w:rsidRPr="0023629C" w:rsidRDefault="00524517" w:rsidP="00524517">
      <w:pPr>
        <w:pStyle w:val="ListParagraph"/>
        <w:ind w:left="0"/>
        <w:jc w:val="center"/>
        <w:rPr>
          <w:rFonts w:ascii="Bookman Old Style" w:hAnsi="Bookman Old Style" w:cs="Tahoma"/>
          <w:noProof/>
          <w:sz w:val="22"/>
          <w:szCs w:val="22"/>
        </w:rPr>
      </w:pPr>
      <w:r w:rsidRPr="00AF4791">
        <w:rPr>
          <w:rFonts w:ascii="Bookman Old Style" w:hAnsi="Bookman Old Style" w:cs="Tahoma"/>
          <w:noProof/>
          <w:sz w:val="22"/>
          <w:szCs w:val="22"/>
          <w:lang w:val="id-ID"/>
        </w:rPr>
        <w:t xml:space="preserve">Pasal </w:t>
      </w:r>
      <w:r w:rsidR="0023629C">
        <w:rPr>
          <w:rFonts w:ascii="Bookman Old Style" w:hAnsi="Bookman Old Style" w:cs="Tahoma"/>
          <w:noProof/>
          <w:sz w:val="22"/>
          <w:szCs w:val="22"/>
        </w:rPr>
        <w:t>6</w:t>
      </w:r>
    </w:p>
    <w:p w:rsidR="00524517" w:rsidRPr="00AF4791" w:rsidRDefault="00524517" w:rsidP="00524517">
      <w:pPr>
        <w:pStyle w:val="ListParagraph"/>
        <w:ind w:left="0"/>
        <w:jc w:val="center"/>
        <w:rPr>
          <w:rFonts w:ascii="Bookman Old Style" w:hAnsi="Bookman Old Style" w:cs="Tahoma"/>
          <w:noProof/>
          <w:sz w:val="22"/>
          <w:szCs w:val="22"/>
          <w:lang w:val="id-ID"/>
        </w:rPr>
      </w:pPr>
    </w:p>
    <w:p w:rsidR="000C53A5" w:rsidRPr="00AF4791" w:rsidRDefault="000C53A5" w:rsidP="000C53A5">
      <w:pPr>
        <w:jc w:val="both"/>
        <w:rPr>
          <w:rFonts w:ascii="Bookman Old Style" w:hAnsi="Bookman Old Style" w:cs="Tahoma"/>
          <w:noProof/>
          <w:sz w:val="22"/>
          <w:szCs w:val="22"/>
          <w:lang w:val="id-ID"/>
        </w:rPr>
      </w:pPr>
      <w:r w:rsidRPr="00AF4791">
        <w:rPr>
          <w:rFonts w:ascii="Bookman Old Style" w:hAnsi="Bookman Old Style" w:cs="Tahoma"/>
          <w:noProof/>
          <w:sz w:val="22"/>
          <w:szCs w:val="22"/>
          <w:lang w:val="id-ID"/>
        </w:rPr>
        <w:t xml:space="preserve">Kegiatan pengawasan yang dilakukan Perangkat Gubernur sebagai Wakil Pemerintah Pusat sebagaimana dimaksud </w:t>
      </w:r>
      <w:r w:rsidR="008D7AE5">
        <w:rPr>
          <w:rFonts w:ascii="Bookman Old Style" w:hAnsi="Bookman Old Style" w:cs="Tahoma"/>
          <w:noProof/>
          <w:sz w:val="22"/>
          <w:szCs w:val="22"/>
        </w:rPr>
        <w:t xml:space="preserve">dalam </w:t>
      </w:r>
      <w:r w:rsidRPr="00AF4791">
        <w:rPr>
          <w:rFonts w:ascii="Bookman Old Style" w:hAnsi="Bookman Old Style" w:cs="Tahoma"/>
          <w:noProof/>
          <w:sz w:val="22"/>
          <w:szCs w:val="22"/>
          <w:lang w:val="id-ID"/>
        </w:rPr>
        <w:t xml:space="preserve">Pasal </w:t>
      </w:r>
      <w:r w:rsidR="008E62EB">
        <w:rPr>
          <w:rFonts w:ascii="Bookman Old Style" w:hAnsi="Bookman Old Style" w:cs="Tahoma"/>
          <w:noProof/>
          <w:sz w:val="22"/>
          <w:szCs w:val="22"/>
        </w:rPr>
        <w:t>5</w:t>
      </w:r>
      <w:r w:rsidRPr="00AF4791">
        <w:rPr>
          <w:rFonts w:ascii="Bookman Old Style" w:hAnsi="Bookman Old Style" w:cs="Tahoma"/>
          <w:noProof/>
          <w:sz w:val="22"/>
          <w:szCs w:val="22"/>
          <w:lang w:val="id-ID"/>
        </w:rPr>
        <w:t xml:space="preserve"> huruf a, meliputi:</w:t>
      </w:r>
    </w:p>
    <w:p w:rsidR="000C53A5" w:rsidRPr="00AF4791" w:rsidRDefault="000C53A5" w:rsidP="001A3576">
      <w:pPr>
        <w:pStyle w:val="ListParagraph"/>
        <w:numPr>
          <w:ilvl w:val="0"/>
          <w:numId w:val="5"/>
        </w:numPr>
        <w:ind w:left="426" w:hanging="426"/>
        <w:jc w:val="both"/>
        <w:rPr>
          <w:rFonts w:ascii="Bookman Old Style" w:hAnsi="Bookman Old Style" w:cs="Tahoma"/>
          <w:noProof/>
          <w:sz w:val="22"/>
          <w:szCs w:val="22"/>
          <w:lang w:val="id-ID"/>
        </w:rPr>
      </w:pPr>
      <w:r w:rsidRPr="00AF4791">
        <w:rPr>
          <w:rFonts w:ascii="Bookman Old Style" w:hAnsi="Bookman Old Style" w:cs="Tahoma"/>
          <w:noProof/>
          <w:sz w:val="22"/>
          <w:szCs w:val="22"/>
          <w:lang w:val="id-ID"/>
        </w:rPr>
        <w:t>pengawasan umum terhadap penyelenggaraan pemerintahan daerah kabupaten/kota; dan</w:t>
      </w:r>
    </w:p>
    <w:p w:rsidR="000C53A5" w:rsidRPr="00180B26" w:rsidRDefault="000C53A5" w:rsidP="001A3576">
      <w:pPr>
        <w:pStyle w:val="ListParagraph"/>
        <w:numPr>
          <w:ilvl w:val="0"/>
          <w:numId w:val="5"/>
        </w:numPr>
        <w:ind w:left="426" w:hanging="426"/>
        <w:jc w:val="both"/>
        <w:rPr>
          <w:rFonts w:ascii="Bookman Old Style" w:hAnsi="Bookman Old Style" w:cs="Tahoma"/>
          <w:noProof/>
          <w:sz w:val="22"/>
          <w:szCs w:val="22"/>
          <w:lang w:val="id-ID"/>
        </w:rPr>
      </w:pPr>
      <w:r w:rsidRPr="00AF4791">
        <w:rPr>
          <w:rFonts w:ascii="Bookman Old Style" w:hAnsi="Bookman Old Style" w:cs="Tahoma"/>
          <w:noProof/>
          <w:sz w:val="22"/>
          <w:szCs w:val="22"/>
          <w:lang w:val="id-ID"/>
        </w:rPr>
        <w:t>pengawasan teknis pelaksanaan</w:t>
      </w:r>
      <w:r w:rsidR="008D7AE5">
        <w:rPr>
          <w:rFonts w:ascii="Bookman Old Style" w:hAnsi="Bookman Old Style" w:cs="Tahoma"/>
          <w:noProof/>
          <w:sz w:val="22"/>
          <w:szCs w:val="22"/>
        </w:rPr>
        <w:t xml:space="preserve"> substansi</w:t>
      </w:r>
      <w:r w:rsidRPr="00AF4791">
        <w:rPr>
          <w:rFonts w:ascii="Bookman Old Style" w:hAnsi="Bookman Old Style" w:cs="Tahoma"/>
          <w:noProof/>
          <w:sz w:val="22"/>
          <w:szCs w:val="22"/>
          <w:lang w:val="id-ID"/>
        </w:rPr>
        <w:t xml:space="preserve"> urusan pemerintahan yang diserahkan ke daerah kabupaten/kota</w:t>
      </w:r>
      <w:r>
        <w:rPr>
          <w:rFonts w:ascii="Bookman Old Style" w:hAnsi="Bookman Old Style" w:cs="Tahoma"/>
          <w:noProof/>
          <w:sz w:val="22"/>
          <w:szCs w:val="22"/>
        </w:rPr>
        <w:t>.</w:t>
      </w:r>
    </w:p>
    <w:p w:rsidR="00180B26" w:rsidRPr="00180B26" w:rsidRDefault="00180B26" w:rsidP="00180B26">
      <w:pPr>
        <w:jc w:val="both"/>
        <w:rPr>
          <w:rFonts w:ascii="Bookman Old Style" w:hAnsi="Bookman Old Style" w:cs="Tahoma"/>
          <w:noProof/>
          <w:sz w:val="22"/>
          <w:szCs w:val="22"/>
          <w:lang w:val="id-ID"/>
        </w:rPr>
      </w:pPr>
    </w:p>
    <w:p w:rsidR="00AA68EC" w:rsidRPr="0023629C" w:rsidRDefault="00BD7932" w:rsidP="00BD7932">
      <w:pPr>
        <w:pStyle w:val="ListParagraph"/>
        <w:ind w:left="0"/>
        <w:jc w:val="center"/>
        <w:rPr>
          <w:rFonts w:ascii="Bookman Old Style" w:hAnsi="Bookman Old Style" w:cs="Tahoma"/>
          <w:noProof/>
          <w:sz w:val="22"/>
          <w:szCs w:val="22"/>
        </w:rPr>
      </w:pPr>
      <w:r w:rsidRPr="00AF4791">
        <w:rPr>
          <w:rFonts w:ascii="Bookman Old Style" w:hAnsi="Bookman Old Style" w:cs="Tahoma"/>
          <w:noProof/>
          <w:sz w:val="22"/>
          <w:szCs w:val="22"/>
          <w:lang w:val="id-ID"/>
        </w:rPr>
        <w:t xml:space="preserve">Pasal </w:t>
      </w:r>
      <w:r w:rsidR="008E62EB">
        <w:rPr>
          <w:rFonts w:ascii="Bookman Old Style" w:hAnsi="Bookman Old Style" w:cs="Tahoma"/>
          <w:noProof/>
          <w:sz w:val="22"/>
          <w:szCs w:val="22"/>
        </w:rPr>
        <w:t>7</w:t>
      </w:r>
    </w:p>
    <w:p w:rsidR="00747A01" w:rsidRPr="001550CF" w:rsidRDefault="00747A01" w:rsidP="00BD7932">
      <w:pPr>
        <w:pStyle w:val="ListParagraph"/>
        <w:ind w:left="0"/>
        <w:jc w:val="center"/>
        <w:rPr>
          <w:rFonts w:ascii="Bookman Old Style" w:hAnsi="Bookman Old Style" w:cs="Tahoma"/>
          <w:noProof/>
          <w:sz w:val="22"/>
          <w:szCs w:val="22"/>
          <w:lang w:val="id-ID"/>
        </w:rPr>
      </w:pPr>
      <w:bookmarkStart w:id="0" w:name="_GoBack"/>
    </w:p>
    <w:p w:rsidR="0015517D" w:rsidRPr="001550CF" w:rsidRDefault="000C53A5" w:rsidP="009B7EE5">
      <w:pPr>
        <w:jc w:val="both"/>
        <w:rPr>
          <w:rFonts w:ascii="Bookman Old Style" w:hAnsi="Bookman Old Style" w:cs="Tahoma"/>
          <w:noProof/>
          <w:sz w:val="22"/>
          <w:szCs w:val="22"/>
          <w:lang w:val="id-ID"/>
        </w:rPr>
      </w:pPr>
      <w:r w:rsidRPr="001550CF">
        <w:rPr>
          <w:rFonts w:ascii="Bookman Old Style" w:hAnsi="Bookman Old Style" w:cs="Tahoma"/>
          <w:noProof/>
          <w:sz w:val="22"/>
          <w:szCs w:val="22"/>
          <w:lang w:val="id-ID"/>
        </w:rPr>
        <w:t xml:space="preserve">Kegiatan pengawasan yang dilakukan Inspektorat Daerah Provinsi sebagaimana dimaksud Pasal </w:t>
      </w:r>
      <w:r w:rsidR="008E62EB" w:rsidRPr="001550CF">
        <w:rPr>
          <w:rFonts w:ascii="Bookman Old Style" w:hAnsi="Bookman Old Style" w:cs="Tahoma"/>
          <w:noProof/>
          <w:sz w:val="22"/>
          <w:szCs w:val="22"/>
        </w:rPr>
        <w:t>5</w:t>
      </w:r>
      <w:r w:rsidRPr="001550CF">
        <w:rPr>
          <w:rFonts w:ascii="Bookman Old Style" w:hAnsi="Bookman Old Style" w:cs="Tahoma"/>
          <w:noProof/>
          <w:sz w:val="22"/>
          <w:szCs w:val="22"/>
          <w:lang w:val="id-ID"/>
        </w:rPr>
        <w:t xml:space="preserve"> huruf b yaitu pengawasan terhadap </w:t>
      </w:r>
      <w:r w:rsidR="008D7AE5" w:rsidRPr="001550CF">
        <w:rPr>
          <w:rFonts w:ascii="Bookman Old Style" w:hAnsi="Bookman Old Style" w:cs="Tahoma"/>
          <w:noProof/>
          <w:sz w:val="22"/>
          <w:szCs w:val="22"/>
          <w:lang w:val="id-ID"/>
        </w:rPr>
        <w:t>Perangkat Daerah</w:t>
      </w:r>
      <w:r w:rsidRPr="001550CF">
        <w:rPr>
          <w:rFonts w:ascii="Bookman Old Style" w:hAnsi="Bookman Old Style" w:cs="Tahoma"/>
          <w:noProof/>
          <w:sz w:val="22"/>
          <w:szCs w:val="22"/>
          <w:lang w:val="id-ID"/>
        </w:rPr>
        <w:t>.</w:t>
      </w:r>
    </w:p>
    <w:p w:rsidR="0015517D" w:rsidRPr="001550CF" w:rsidRDefault="0015517D" w:rsidP="00BD7932">
      <w:pPr>
        <w:pStyle w:val="ListParagraph"/>
        <w:ind w:left="0"/>
        <w:jc w:val="center"/>
        <w:rPr>
          <w:rFonts w:ascii="Bookman Old Style" w:hAnsi="Bookman Old Style" w:cs="Tahoma"/>
          <w:noProof/>
          <w:sz w:val="22"/>
          <w:szCs w:val="22"/>
          <w:lang w:val="id-ID"/>
        </w:rPr>
      </w:pPr>
    </w:p>
    <w:p w:rsidR="00BD7932" w:rsidRPr="001550CF" w:rsidRDefault="00BD7932" w:rsidP="00BD7932">
      <w:pPr>
        <w:pStyle w:val="ListParagraph"/>
        <w:ind w:left="0"/>
        <w:jc w:val="center"/>
        <w:rPr>
          <w:rFonts w:ascii="Bookman Old Style" w:hAnsi="Bookman Old Style" w:cs="Tahoma"/>
          <w:noProof/>
          <w:sz w:val="22"/>
          <w:szCs w:val="22"/>
        </w:rPr>
      </w:pPr>
      <w:r w:rsidRPr="001550CF">
        <w:rPr>
          <w:rFonts w:ascii="Bookman Old Style" w:hAnsi="Bookman Old Style" w:cs="Tahoma"/>
          <w:noProof/>
          <w:sz w:val="22"/>
          <w:szCs w:val="22"/>
          <w:lang w:val="id-ID"/>
        </w:rPr>
        <w:lastRenderedPageBreak/>
        <w:t xml:space="preserve">Pasal </w:t>
      </w:r>
      <w:r w:rsidR="008E62EB" w:rsidRPr="001550CF">
        <w:rPr>
          <w:rFonts w:ascii="Bookman Old Style" w:hAnsi="Bookman Old Style" w:cs="Tahoma"/>
          <w:noProof/>
          <w:sz w:val="22"/>
          <w:szCs w:val="22"/>
        </w:rPr>
        <w:t>8</w:t>
      </w:r>
    </w:p>
    <w:p w:rsidR="00BD7932" w:rsidRPr="001550CF" w:rsidRDefault="00BD7932" w:rsidP="00BD7932">
      <w:pPr>
        <w:pStyle w:val="ListParagraph"/>
        <w:ind w:left="0"/>
        <w:jc w:val="center"/>
        <w:rPr>
          <w:rFonts w:ascii="Bookman Old Style" w:hAnsi="Bookman Old Style" w:cs="Tahoma"/>
          <w:noProof/>
          <w:sz w:val="22"/>
          <w:szCs w:val="22"/>
          <w:lang w:val="id-ID"/>
        </w:rPr>
      </w:pPr>
    </w:p>
    <w:p w:rsidR="000C53A5" w:rsidRPr="001550CF" w:rsidRDefault="000C53A5" w:rsidP="000C53A5">
      <w:pPr>
        <w:jc w:val="both"/>
        <w:rPr>
          <w:rFonts w:ascii="Bookman Old Style" w:hAnsi="Bookman Old Style" w:cs="Tahoma"/>
          <w:noProof/>
          <w:sz w:val="22"/>
          <w:szCs w:val="22"/>
          <w:lang w:val="id-ID"/>
        </w:rPr>
      </w:pPr>
      <w:r w:rsidRPr="001550CF">
        <w:rPr>
          <w:rFonts w:ascii="Bookman Old Style" w:hAnsi="Bookman Old Style" w:cs="Tahoma"/>
          <w:noProof/>
          <w:sz w:val="22"/>
          <w:szCs w:val="22"/>
          <w:lang w:val="id-ID"/>
        </w:rPr>
        <w:t>Gubernur melaporkan pelaksanaan pengawasan atas penyelenggaraan pemerintah</w:t>
      </w:r>
      <w:r w:rsidR="008515EE" w:rsidRPr="001550CF">
        <w:rPr>
          <w:rFonts w:ascii="Bookman Old Style" w:hAnsi="Bookman Old Style" w:cs="Tahoma"/>
          <w:noProof/>
          <w:sz w:val="22"/>
          <w:szCs w:val="22"/>
        </w:rPr>
        <w:t>an</w:t>
      </w:r>
      <w:r w:rsidRPr="001550CF">
        <w:rPr>
          <w:rFonts w:ascii="Bookman Old Style" w:hAnsi="Bookman Old Style" w:cs="Tahoma"/>
          <w:noProof/>
          <w:sz w:val="22"/>
          <w:szCs w:val="22"/>
          <w:lang w:val="id-ID"/>
        </w:rPr>
        <w:t xml:space="preserve"> daerah li</w:t>
      </w:r>
      <w:r w:rsidR="009B7EE5" w:rsidRPr="001550CF">
        <w:rPr>
          <w:rFonts w:ascii="Bookman Old Style" w:hAnsi="Bookman Old Style" w:cs="Tahoma"/>
          <w:noProof/>
          <w:sz w:val="22"/>
          <w:szCs w:val="22"/>
          <w:lang w:val="id-ID"/>
        </w:rPr>
        <w:t>ngkup P</w:t>
      </w:r>
      <w:r w:rsidRPr="001550CF">
        <w:rPr>
          <w:rFonts w:ascii="Bookman Old Style" w:hAnsi="Bookman Old Style" w:cs="Tahoma"/>
          <w:noProof/>
          <w:sz w:val="22"/>
          <w:szCs w:val="22"/>
          <w:lang w:val="id-ID"/>
        </w:rPr>
        <w:t>em</w:t>
      </w:r>
      <w:r w:rsidR="008D7AE5" w:rsidRPr="001550CF">
        <w:rPr>
          <w:rFonts w:ascii="Bookman Old Style" w:hAnsi="Bookman Old Style" w:cs="Tahoma"/>
          <w:noProof/>
          <w:sz w:val="22"/>
          <w:szCs w:val="22"/>
          <w:lang w:val="id-ID"/>
        </w:rPr>
        <w:t xml:space="preserve">erintah Daerah </w:t>
      </w:r>
      <w:r w:rsidRPr="001550CF">
        <w:rPr>
          <w:rFonts w:ascii="Bookman Old Style" w:hAnsi="Bookman Old Style" w:cs="Tahoma"/>
          <w:noProof/>
          <w:sz w:val="22"/>
          <w:szCs w:val="22"/>
          <w:lang w:val="id-ID"/>
        </w:rPr>
        <w:t xml:space="preserve">kepada Menteri </w:t>
      </w:r>
      <w:r w:rsidR="008E62EB" w:rsidRPr="001550CF">
        <w:rPr>
          <w:rFonts w:ascii="Bookman Old Style" w:hAnsi="Bookman Old Style" w:cs="Tahoma"/>
          <w:noProof/>
          <w:sz w:val="22"/>
          <w:szCs w:val="22"/>
        </w:rPr>
        <w:t xml:space="preserve">Dalam Negeri </w:t>
      </w:r>
      <w:r w:rsidRPr="001550CF">
        <w:rPr>
          <w:rFonts w:ascii="Bookman Old Style" w:hAnsi="Bookman Old Style" w:cs="Tahoma"/>
          <w:noProof/>
          <w:sz w:val="22"/>
          <w:szCs w:val="22"/>
          <w:lang w:val="id-ID"/>
        </w:rPr>
        <w:t>sesuai dengan ketentuan peraturan perundang-undangan.</w:t>
      </w:r>
    </w:p>
    <w:p w:rsidR="00FB0FF6" w:rsidRPr="001550CF" w:rsidRDefault="00FB0FF6" w:rsidP="000C53A5">
      <w:pPr>
        <w:jc w:val="both"/>
        <w:rPr>
          <w:rFonts w:ascii="Bookman Old Style" w:hAnsi="Bookman Old Style" w:cs="Tahoma"/>
          <w:noProof/>
          <w:sz w:val="22"/>
          <w:szCs w:val="22"/>
          <w:lang w:val="id-ID"/>
        </w:rPr>
      </w:pPr>
    </w:p>
    <w:p w:rsidR="00AE7BEB" w:rsidRPr="001550CF" w:rsidRDefault="00AE7BEB" w:rsidP="00AE7BEB">
      <w:pPr>
        <w:pStyle w:val="ListParagraph"/>
        <w:ind w:left="0"/>
        <w:jc w:val="center"/>
        <w:rPr>
          <w:rFonts w:ascii="Bookman Old Style" w:hAnsi="Bookman Old Style" w:cs="Tahoma"/>
          <w:noProof/>
          <w:sz w:val="22"/>
          <w:szCs w:val="22"/>
        </w:rPr>
      </w:pPr>
      <w:r w:rsidRPr="001550CF">
        <w:rPr>
          <w:rFonts w:ascii="Bookman Old Style" w:hAnsi="Bookman Old Style" w:cs="Tahoma"/>
          <w:noProof/>
          <w:sz w:val="22"/>
          <w:szCs w:val="22"/>
          <w:lang w:val="id-ID"/>
        </w:rPr>
        <w:t xml:space="preserve">Pasal </w:t>
      </w:r>
      <w:r w:rsidR="008E62EB" w:rsidRPr="001550CF">
        <w:rPr>
          <w:rFonts w:ascii="Bookman Old Style" w:hAnsi="Bookman Old Style" w:cs="Tahoma"/>
          <w:noProof/>
          <w:sz w:val="22"/>
          <w:szCs w:val="22"/>
        </w:rPr>
        <w:t>9</w:t>
      </w:r>
    </w:p>
    <w:p w:rsidR="00AE7BEB" w:rsidRPr="001550CF" w:rsidRDefault="00AE7BEB" w:rsidP="00AE7BEB">
      <w:pPr>
        <w:pStyle w:val="ListParagraph"/>
        <w:ind w:left="0"/>
        <w:jc w:val="center"/>
        <w:rPr>
          <w:rFonts w:ascii="Bookman Old Style" w:hAnsi="Bookman Old Style" w:cs="Tahoma"/>
          <w:noProof/>
          <w:sz w:val="22"/>
          <w:szCs w:val="22"/>
          <w:lang w:val="id-ID"/>
        </w:rPr>
      </w:pPr>
    </w:p>
    <w:p w:rsidR="000C53A5" w:rsidRPr="001550CF" w:rsidRDefault="009B7EE5" w:rsidP="000C53A5">
      <w:pPr>
        <w:jc w:val="both"/>
        <w:rPr>
          <w:rFonts w:ascii="Bookman Old Style" w:hAnsi="Bookman Old Style" w:cs="Tahoma"/>
          <w:noProof/>
          <w:sz w:val="22"/>
          <w:szCs w:val="22"/>
          <w:lang w:val="id-ID"/>
        </w:rPr>
      </w:pPr>
      <w:r w:rsidRPr="001550CF">
        <w:rPr>
          <w:rFonts w:ascii="Bookman Old Style" w:hAnsi="Bookman Old Style" w:cs="Tahoma"/>
          <w:noProof/>
          <w:sz w:val="22"/>
          <w:szCs w:val="22"/>
        </w:rPr>
        <w:t xml:space="preserve">Gubernur, Wakil Gubernur dan </w:t>
      </w:r>
      <w:r w:rsidR="008E62EB" w:rsidRPr="001550CF">
        <w:rPr>
          <w:rFonts w:ascii="Bookman Old Style" w:hAnsi="Bookman Old Style" w:cs="Tahoma"/>
          <w:noProof/>
          <w:sz w:val="22"/>
          <w:szCs w:val="22"/>
        </w:rPr>
        <w:t>K</w:t>
      </w:r>
      <w:r w:rsidR="000C53A5" w:rsidRPr="001550CF">
        <w:rPr>
          <w:rFonts w:ascii="Bookman Old Style" w:hAnsi="Bookman Old Style" w:cs="Tahoma"/>
          <w:noProof/>
          <w:sz w:val="22"/>
          <w:szCs w:val="22"/>
          <w:lang w:val="id-ID"/>
        </w:rPr>
        <w:t xml:space="preserve">epala </w:t>
      </w:r>
      <w:r w:rsidR="009B1DA6" w:rsidRPr="001550CF">
        <w:rPr>
          <w:rFonts w:ascii="Bookman Old Style" w:hAnsi="Bookman Old Style" w:cs="Tahoma"/>
          <w:noProof/>
          <w:sz w:val="22"/>
          <w:szCs w:val="22"/>
          <w:lang w:val="id-ID"/>
        </w:rPr>
        <w:t xml:space="preserve">Perangkat Daerah </w:t>
      </w:r>
      <w:r w:rsidR="000C53A5" w:rsidRPr="001550CF">
        <w:rPr>
          <w:rFonts w:ascii="Bookman Old Style" w:hAnsi="Bookman Old Style" w:cs="Tahoma"/>
          <w:noProof/>
          <w:sz w:val="22"/>
          <w:szCs w:val="22"/>
          <w:lang w:val="id-ID"/>
        </w:rPr>
        <w:t>wajib melaksanakan tindak lanjut hasil pengawasan sesuai dengan ketentuan peraturan perundang-undangan.</w:t>
      </w:r>
    </w:p>
    <w:p w:rsidR="00813932" w:rsidRPr="001550CF" w:rsidRDefault="00813932" w:rsidP="000C53A5">
      <w:pPr>
        <w:jc w:val="both"/>
        <w:rPr>
          <w:rFonts w:ascii="Bookman Old Style" w:hAnsi="Bookman Old Style" w:cs="Tahoma"/>
          <w:noProof/>
          <w:sz w:val="22"/>
          <w:szCs w:val="22"/>
          <w:lang w:val="id-ID"/>
        </w:rPr>
      </w:pPr>
    </w:p>
    <w:p w:rsidR="005C6797" w:rsidRPr="001550CF" w:rsidRDefault="00F01BC8" w:rsidP="00AA68EC">
      <w:pPr>
        <w:jc w:val="center"/>
        <w:rPr>
          <w:rFonts w:ascii="Bookman Old Style" w:hAnsi="Bookman Old Style" w:cs="Tahoma"/>
          <w:noProof/>
          <w:sz w:val="22"/>
          <w:szCs w:val="22"/>
        </w:rPr>
      </w:pPr>
      <w:r w:rsidRPr="001550CF">
        <w:rPr>
          <w:rFonts w:ascii="Bookman Old Style" w:hAnsi="Bookman Old Style" w:cs="Tahoma"/>
          <w:noProof/>
          <w:sz w:val="22"/>
          <w:szCs w:val="22"/>
          <w:lang w:val="id-ID"/>
        </w:rPr>
        <w:t>Pasal</w:t>
      </w:r>
      <w:r w:rsidR="00180B26" w:rsidRPr="001550CF">
        <w:rPr>
          <w:rFonts w:ascii="Bookman Old Style" w:hAnsi="Bookman Old Style" w:cs="Tahoma"/>
          <w:noProof/>
          <w:sz w:val="22"/>
          <w:szCs w:val="22"/>
        </w:rPr>
        <w:t xml:space="preserve"> </w:t>
      </w:r>
      <w:r w:rsidR="008E62EB" w:rsidRPr="001550CF">
        <w:rPr>
          <w:rFonts w:ascii="Bookman Old Style" w:hAnsi="Bookman Old Style" w:cs="Tahoma"/>
          <w:noProof/>
          <w:sz w:val="22"/>
          <w:szCs w:val="22"/>
        </w:rPr>
        <w:t>10</w:t>
      </w:r>
    </w:p>
    <w:p w:rsidR="000C53A5" w:rsidRPr="001550CF" w:rsidRDefault="000C53A5" w:rsidP="00AA68EC">
      <w:pPr>
        <w:jc w:val="center"/>
        <w:rPr>
          <w:rFonts w:ascii="Bookman Old Style" w:hAnsi="Bookman Old Style" w:cs="Tahoma"/>
          <w:noProof/>
          <w:sz w:val="22"/>
          <w:szCs w:val="22"/>
        </w:rPr>
      </w:pPr>
    </w:p>
    <w:p w:rsidR="00AA68EC" w:rsidRPr="001550CF" w:rsidRDefault="00813932" w:rsidP="000C53A5">
      <w:pPr>
        <w:jc w:val="both"/>
        <w:rPr>
          <w:rFonts w:ascii="Bookman Old Style" w:hAnsi="Bookman Old Style" w:cs="Tahoma"/>
          <w:noProof/>
          <w:sz w:val="22"/>
          <w:szCs w:val="22"/>
          <w:lang w:val="id-ID"/>
        </w:rPr>
      </w:pPr>
      <w:r w:rsidRPr="001550CF">
        <w:rPr>
          <w:rFonts w:ascii="Bookman Old Style" w:hAnsi="Bookman Old Style" w:cs="Tahoma"/>
          <w:noProof/>
          <w:sz w:val="22"/>
          <w:szCs w:val="22"/>
          <w:lang w:val="id-ID"/>
        </w:rPr>
        <w:t>Pendanaan pelaksanaan K</w:t>
      </w:r>
      <w:r w:rsidR="000C53A5" w:rsidRPr="001550CF">
        <w:rPr>
          <w:rFonts w:ascii="Bookman Old Style" w:hAnsi="Bookman Old Style" w:cs="Tahoma"/>
          <w:noProof/>
          <w:sz w:val="22"/>
          <w:szCs w:val="22"/>
          <w:lang w:val="id-ID"/>
        </w:rPr>
        <w:t>ebijakan Pengawasan Penyelenggaraan Pemerintah</w:t>
      </w:r>
      <w:r w:rsidR="008515EE" w:rsidRPr="001550CF">
        <w:rPr>
          <w:rFonts w:ascii="Bookman Old Style" w:hAnsi="Bookman Old Style" w:cs="Tahoma"/>
          <w:noProof/>
          <w:sz w:val="22"/>
          <w:szCs w:val="22"/>
        </w:rPr>
        <w:t>an</w:t>
      </w:r>
      <w:r w:rsidR="000C53A5" w:rsidRPr="001550CF">
        <w:rPr>
          <w:rFonts w:ascii="Bookman Old Style" w:hAnsi="Bookman Old Style" w:cs="Tahoma"/>
          <w:noProof/>
          <w:sz w:val="22"/>
          <w:szCs w:val="22"/>
          <w:lang w:val="id-ID"/>
        </w:rPr>
        <w:t xml:space="preserve"> Daerah </w:t>
      </w:r>
      <w:r w:rsidR="008D7AE5" w:rsidRPr="001550CF">
        <w:rPr>
          <w:rFonts w:ascii="Bookman Old Style" w:hAnsi="Bookman Old Style" w:cs="Tahoma"/>
          <w:noProof/>
          <w:sz w:val="22"/>
          <w:szCs w:val="22"/>
          <w:lang w:val="id-ID"/>
        </w:rPr>
        <w:t xml:space="preserve">Tahun </w:t>
      </w:r>
      <w:r w:rsidR="000C53A5" w:rsidRPr="001550CF">
        <w:rPr>
          <w:rFonts w:ascii="Bookman Old Style" w:hAnsi="Bookman Old Style" w:cs="Tahoma"/>
          <w:noProof/>
          <w:sz w:val="22"/>
          <w:szCs w:val="22"/>
          <w:lang w:val="id-ID"/>
        </w:rPr>
        <w:t>2018 bersumber pada Anggaran Pendapatan d</w:t>
      </w:r>
      <w:r w:rsidR="008D7AE5" w:rsidRPr="001550CF">
        <w:rPr>
          <w:rFonts w:ascii="Bookman Old Style" w:hAnsi="Bookman Old Style" w:cs="Tahoma"/>
          <w:noProof/>
          <w:sz w:val="22"/>
          <w:szCs w:val="22"/>
          <w:lang w:val="id-ID"/>
        </w:rPr>
        <w:t>an Belanja Daerah</w:t>
      </w:r>
      <w:r w:rsidR="009B1DA6" w:rsidRPr="001550CF">
        <w:rPr>
          <w:rFonts w:ascii="Bookman Old Style" w:hAnsi="Bookman Old Style" w:cs="Tahoma"/>
          <w:noProof/>
          <w:sz w:val="22"/>
          <w:szCs w:val="22"/>
          <w:lang w:val="id-ID"/>
        </w:rPr>
        <w:t xml:space="preserve"> Provinsi Sumatera Barat.</w:t>
      </w:r>
    </w:p>
    <w:p w:rsidR="007213DD" w:rsidRPr="001550CF" w:rsidRDefault="007213DD" w:rsidP="005C6797">
      <w:pPr>
        <w:jc w:val="center"/>
        <w:rPr>
          <w:rFonts w:ascii="Bookman Old Style" w:hAnsi="Bookman Old Style" w:cs="Tahoma"/>
          <w:noProof/>
          <w:sz w:val="22"/>
          <w:szCs w:val="22"/>
          <w:lang w:val="id-ID"/>
        </w:rPr>
      </w:pPr>
    </w:p>
    <w:p w:rsidR="005C6797" w:rsidRPr="001550CF" w:rsidRDefault="00F01BC8" w:rsidP="005C6797">
      <w:pPr>
        <w:jc w:val="center"/>
        <w:rPr>
          <w:rFonts w:ascii="Bookman Old Style" w:hAnsi="Bookman Old Style" w:cs="Tahoma"/>
          <w:noProof/>
          <w:sz w:val="22"/>
          <w:szCs w:val="22"/>
        </w:rPr>
      </w:pPr>
      <w:r w:rsidRPr="001550CF">
        <w:rPr>
          <w:rFonts w:ascii="Bookman Old Style" w:hAnsi="Bookman Old Style" w:cs="Tahoma"/>
          <w:noProof/>
          <w:sz w:val="22"/>
          <w:szCs w:val="22"/>
          <w:lang w:val="id-ID"/>
        </w:rPr>
        <w:t xml:space="preserve">Pasal </w:t>
      </w:r>
      <w:r w:rsidR="008E62EB" w:rsidRPr="001550CF">
        <w:rPr>
          <w:rFonts w:ascii="Bookman Old Style" w:hAnsi="Bookman Old Style" w:cs="Tahoma"/>
          <w:noProof/>
          <w:sz w:val="22"/>
          <w:szCs w:val="22"/>
        </w:rPr>
        <w:t>11</w:t>
      </w:r>
    </w:p>
    <w:p w:rsidR="005C6797" w:rsidRPr="001550CF" w:rsidRDefault="005C6797" w:rsidP="005C6797">
      <w:pPr>
        <w:jc w:val="both"/>
        <w:rPr>
          <w:rFonts w:ascii="Bookman Old Style" w:hAnsi="Bookman Old Style" w:cs="Tahoma"/>
          <w:noProof/>
          <w:sz w:val="22"/>
          <w:szCs w:val="22"/>
          <w:lang w:val="id-ID"/>
        </w:rPr>
      </w:pPr>
    </w:p>
    <w:p w:rsidR="000C53A5" w:rsidRPr="001550CF" w:rsidRDefault="00C96F40" w:rsidP="000C53A5">
      <w:pPr>
        <w:jc w:val="both"/>
        <w:rPr>
          <w:rFonts w:ascii="Bookman Old Style" w:hAnsi="Bookman Old Style" w:cs="Tahoma"/>
          <w:noProof/>
          <w:sz w:val="22"/>
          <w:szCs w:val="22"/>
        </w:rPr>
      </w:pPr>
      <w:r w:rsidRPr="001550CF">
        <w:rPr>
          <w:rFonts w:ascii="Bookman Old Style" w:hAnsi="Bookman Old Style" w:cs="Tahoma"/>
          <w:noProof/>
          <w:sz w:val="22"/>
          <w:szCs w:val="22"/>
        </w:rPr>
        <w:t xml:space="preserve">Dalam hal perangkat </w:t>
      </w:r>
      <w:r w:rsidR="00392618" w:rsidRPr="001550CF">
        <w:rPr>
          <w:rFonts w:ascii="Bookman Old Style" w:hAnsi="Bookman Old Style" w:cs="Tahoma"/>
          <w:noProof/>
          <w:sz w:val="22"/>
          <w:szCs w:val="22"/>
        </w:rPr>
        <w:t xml:space="preserve">Gubernur </w:t>
      </w:r>
      <w:r w:rsidRPr="001550CF">
        <w:rPr>
          <w:rFonts w:ascii="Bookman Old Style" w:hAnsi="Bookman Old Style" w:cs="Tahoma"/>
          <w:noProof/>
          <w:sz w:val="22"/>
          <w:szCs w:val="22"/>
        </w:rPr>
        <w:t xml:space="preserve">sebagai </w:t>
      </w:r>
      <w:r w:rsidR="00392618" w:rsidRPr="001550CF">
        <w:rPr>
          <w:rFonts w:ascii="Bookman Old Style" w:hAnsi="Bookman Old Style" w:cs="Tahoma"/>
          <w:noProof/>
          <w:sz w:val="22"/>
          <w:szCs w:val="22"/>
        </w:rPr>
        <w:t xml:space="preserve">Wakil </w:t>
      </w:r>
      <w:r w:rsidRPr="001550CF">
        <w:rPr>
          <w:rFonts w:ascii="Bookman Old Style" w:hAnsi="Bookman Old Style" w:cs="Tahoma"/>
          <w:noProof/>
          <w:sz w:val="22"/>
          <w:szCs w:val="22"/>
        </w:rPr>
        <w:t xml:space="preserve">Pemerintah Pusat belum terbentuk, pelaksanaan pengawasan </w:t>
      </w:r>
      <w:r w:rsidR="0023629C" w:rsidRPr="001550CF">
        <w:rPr>
          <w:rFonts w:ascii="Bookman Old Style" w:hAnsi="Bookman Old Style" w:cs="Tahoma"/>
          <w:noProof/>
          <w:sz w:val="22"/>
          <w:szCs w:val="22"/>
        </w:rPr>
        <w:t>umum dan pengawasan teknis penyelenggaraan urusan Pemerintahan Daerah</w:t>
      </w:r>
      <w:r w:rsidRPr="001550CF">
        <w:rPr>
          <w:rFonts w:ascii="Bookman Old Style" w:hAnsi="Bookman Old Style" w:cs="Tahoma"/>
          <w:noProof/>
          <w:sz w:val="22"/>
          <w:szCs w:val="22"/>
        </w:rPr>
        <w:t xml:space="preserve"> di Kabupaten/Kota sebagaimana dimaksud dalam Pasal </w:t>
      </w:r>
      <w:r w:rsidR="0023629C" w:rsidRPr="001550CF">
        <w:rPr>
          <w:rFonts w:ascii="Bookman Old Style" w:hAnsi="Bookman Old Style" w:cs="Tahoma"/>
          <w:noProof/>
          <w:sz w:val="22"/>
          <w:szCs w:val="22"/>
        </w:rPr>
        <w:t>5</w:t>
      </w:r>
      <w:r w:rsidRPr="001550CF">
        <w:rPr>
          <w:rFonts w:ascii="Bookman Old Style" w:hAnsi="Bookman Old Style" w:cs="Tahoma"/>
          <w:noProof/>
          <w:sz w:val="22"/>
          <w:szCs w:val="22"/>
        </w:rPr>
        <w:t xml:space="preserve"> huruf a dilaksanakan oleh Inspektorat Daerah Provinsi. </w:t>
      </w:r>
    </w:p>
    <w:p w:rsidR="00C96F40" w:rsidRPr="001550CF" w:rsidRDefault="00C96F40" w:rsidP="000C53A5">
      <w:pPr>
        <w:jc w:val="both"/>
        <w:rPr>
          <w:rFonts w:ascii="Bookman Old Style" w:hAnsi="Bookman Old Style" w:cs="Tahoma"/>
          <w:noProof/>
          <w:sz w:val="22"/>
          <w:szCs w:val="22"/>
          <w:lang w:val="id-ID"/>
        </w:rPr>
      </w:pPr>
    </w:p>
    <w:p w:rsidR="00C96F40" w:rsidRPr="001550CF" w:rsidRDefault="00C96F40" w:rsidP="000C53A5">
      <w:pPr>
        <w:jc w:val="center"/>
        <w:rPr>
          <w:rFonts w:ascii="Bookman Old Style" w:hAnsi="Bookman Old Style" w:cs="Tahoma"/>
          <w:noProof/>
          <w:sz w:val="22"/>
          <w:szCs w:val="22"/>
        </w:rPr>
      </w:pPr>
      <w:r w:rsidRPr="001550CF">
        <w:rPr>
          <w:rFonts w:ascii="Bookman Old Style" w:hAnsi="Bookman Old Style" w:cs="Tahoma"/>
          <w:noProof/>
          <w:sz w:val="22"/>
          <w:szCs w:val="22"/>
        </w:rPr>
        <w:t>Pasal 12</w:t>
      </w:r>
    </w:p>
    <w:p w:rsidR="00C96F40" w:rsidRPr="001550CF" w:rsidRDefault="00C96F40" w:rsidP="000C53A5">
      <w:pPr>
        <w:jc w:val="center"/>
        <w:rPr>
          <w:rFonts w:ascii="Bookman Old Style" w:hAnsi="Bookman Old Style" w:cs="Tahoma"/>
          <w:noProof/>
          <w:sz w:val="22"/>
          <w:szCs w:val="22"/>
        </w:rPr>
      </w:pPr>
    </w:p>
    <w:p w:rsidR="00C96F40" w:rsidRPr="001550CF" w:rsidRDefault="00C96F40" w:rsidP="00392618">
      <w:pPr>
        <w:jc w:val="both"/>
        <w:rPr>
          <w:rFonts w:ascii="Bookman Old Style" w:hAnsi="Bookman Old Style" w:cs="Tahoma"/>
          <w:noProof/>
          <w:sz w:val="22"/>
          <w:szCs w:val="22"/>
        </w:rPr>
      </w:pPr>
      <w:r w:rsidRPr="001550CF">
        <w:rPr>
          <w:rFonts w:ascii="Bookman Old Style" w:hAnsi="Bookman Old Style" w:cs="Tahoma"/>
          <w:noProof/>
          <w:sz w:val="22"/>
          <w:szCs w:val="22"/>
        </w:rPr>
        <w:t xml:space="preserve">Pada saat Peraturan Gubernur ini mulai berlaku, Peraturan Gubernur Sumatera </w:t>
      </w:r>
      <w:r w:rsidR="008E62EB" w:rsidRPr="001550CF">
        <w:rPr>
          <w:rFonts w:ascii="Bookman Old Style" w:hAnsi="Bookman Old Style" w:cs="Tahoma"/>
          <w:noProof/>
          <w:sz w:val="22"/>
          <w:szCs w:val="22"/>
        </w:rPr>
        <w:t xml:space="preserve">Barat Nomor </w:t>
      </w:r>
      <w:r w:rsidR="00676DA1" w:rsidRPr="001550CF">
        <w:rPr>
          <w:rFonts w:ascii="Bookman Old Style" w:hAnsi="Bookman Old Style" w:cs="Tahoma"/>
          <w:noProof/>
          <w:sz w:val="22"/>
          <w:szCs w:val="22"/>
        </w:rPr>
        <w:t>1</w:t>
      </w:r>
      <w:r w:rsidR="008E62EB" w:rsidRPr="001550CF">
        <w:rPr>
          <w:rFonts w:ascii="Bookman Old Style" w:hAnsi="Bookman Old Style" w:cs="Tahoma"/>
          <w:noProof/>
          <w:sz w:val="22"/>
          <w:szCs w:val="22"/>
        </w:rPr>
        <w:t xml:space="preserve"> Tahun 2017</w:t>
      </w:r>
      <w:r w:rsidRPr="001550CF">
        <w:rPr>
          <w:rFonts w:ascii="Bookman Old Style" w:hAnsi="Bookman Old Style" w:cs="Tahoma"/>
          <w:noProof/>
          <w:sz w:val="22"/>
          <w:szCs w:val="22"/>
        </w:rPr>
        <w:t xml:space="preserve"> tentang Kebijakan Pengawasan Atas Penyelenggaraa</w:t>
      </w:r>
      <w:r w:rsidR="008E62EB" w:rsidRPr="001550CF">
        <w:rPr>
          <w:rFonts w:ascii="Bookman Old Style" w:hAnsi="Bookman Old Style" w:cs="Tahoma"/>
          <w:noProof/>
          <w:sz w:val="22"/>
          <w:szCs w:val="22"/>
        </w:rPr>
        <w:t>n Pemerintahan Daerah Tahun 2017</w:t>
      </w:r>
      <w:r w:rsidRPr="001550CF">
        <w:rPr>
          <w:rFonts w:ascii="Bookman Old Style" w:hAnsi="Bookman Old Style" w:cs="Tahoma"/>
          <w:noProof/>
          <w:sz w:val="22"/>
          <w:szCs w:val="22"/>
        </w:rPr>
        <w:t xml:space="preserve"> (Berita Daerah Pr</w:t>
      </w:r>
      <w:r w:rsidR="008D521A" w:rsidRPr="001550CF">
        <w:rPr>
          <w:rFonts w:ascii="Bookman Old Style" w:hAnsi="Bookman Old Style" w:cs="Tahoma"/>
          <w:noProof/>
          <w:sz w:val="22"/>
          <w:szCs w:val="22"/>
        </w:rPr>
        <w:t>ovinsi Sumatera Barat Tahun 2017</w:t>
      </w:r>
      <w:r w:rsidRPr="001550CF">
        <w:rPr>
          <w:rFonts w:ascii="Bookman Old Style" w:hAnsi="Bookman Old Style" w:cs="Tahoma"/>
          <w:noProof/>
          <w:sz w:val="22"/>
          <w:szCs w:val="22"/>
        </w:rPr>
        <w:t xml:space="preserve"> Nomor </w:t>
      </w:r>
      <w:r w:rsidR="00594265" w:rsidRPr="001550CF">
        <w:rPr>
          <w:rFonts w:ascii="Bookman Old Style" w:hAnsi="Bookman Old Style" w:cs="Tahoma"/>
          <w:noProof/>
          <w:sz w:val="22"/>
          <w:szCs w:val="22"/>
        </w:rPr>
        <w:t>01</w:t>
      </w:r>
      <w:r w:rsidRPr="001550CF">
        <w:rPr>
          <w:rFonts w:ascii="Bookman Old Style" w:hAnsi="Bookman Old Style" w:cs="Tahoma"/>
          <w:noProof/>
          <w:sz w:val="22"/>
          <w:szCs w:val="22"/>
        </w:rPr>
        <w:t>), dicabut dan dinyatakan tidak berlaku</w:t>
      </w:r>
      <w:r w:rsidR="00392618" w:rsidRPr="001550CF">
        <w:rPr>
          <w:rFonts w:ascii="Bookman Old Style" w:hAnsi="Bookman Old Style" w:cs="Tahoma"/>
          <w:noProof/>
          <w:sz w:val="22"/>
          <w:szCs w:val="22"/>
        </w:rPr>
        <w:t>.</w:t>
      </w:r>
    </w:p>
    <w:p w:rsidR="00392618" w:rsidRPr="001550CF" w:rsidRDefault="00392618" w:rsidP="00392618">
      <w:pPr>
        <w:jc w:val="both"/>
        <w:rPr>
          <w:rFonts w:ascii="Bookman Old Style" w:hAnsi="Bookman Old Style" w:cs="Tahoma"/>
          <w:noProof/>
          <w:sz w:val="22"/>
          <w:szCs w:val="22"/>
        </w:rPr>
      </w:pPr>
    </w:p>
    <w:p w:rsidR="00392618" w:rsidRPr="001550CF" w:rsidRDefault="00392618" w:rsidP="00392618">
      <w:pPr>
        <w:jc w:val="center"/>
        <w:rPr>
          <w:rFonts w:ascii="Bookman Old Style" w:hAnsi="Bookman Old Style" w:cs="Tahoma"/>
          <w:noProof/>
          <w:sz w:val="22"/>
          <w:szCs w:val="22"/>
        </w:rPr>
      </w:pPr>
      <w:r w:rsidRPr="001550CF">
        <w:rPr>
          <w:rFonts w:ascii="Bookman Old Style" w:hAnsi="Bookman Old Style" w:cs="Tahoma"/>
          <w:noProof/>
          <w:sz w:val="22"/>
          <w:szCs w:val="22"/>
        </w:rPr>
        <w:t>Pasal 13</w:t>
      </w:r>
    </w:p>
    <w:p w:rsidR="000C53A5" w:rsidRPr="001550CF" w:rsidRDefault="000C53A5" w:rsidP="000C53A5">
      <w:pPr>
        <w:jc w:val="both"/>
        <w:rPr>
          <w:rFonts w:ascii="Bookman Old Style" w:hAnsi="Bookman Old Style" w:cs="Tahoma"/>
          <w:noProof/>
          <w:sz w:val="22"/>
          <w:szCs w:val="22"/>
          <w:lang w:val="id-ID"/>
        </w:rPr>
      </w:pPr>
    </w:p>
    <w:p w:rsidR="000C53A5" w:rsidRPr="001550CF" w:rsidRDefault="000C53A5" w:rsidP="000C53A5">
      <w:pPr>
        <w:jc w:val="both"/>
        <w:rPr>
          <w:rFonts w:ascii="Bookman Old Style" w:hAnsi="Bookman Old Style" w:cs="Tahoma"/>
          <w:noProof/>
          <w:sz w:val="22"/>
          <w:szCs w:val="22"/>
          <w:lang w:val="id-ID"/>
        </w:rPr>
      </w:pPr>
      <w:r w:rsidRPr="001550CF">
        <w:rPr>
          <w:rFonts w:ascii="Bookman Old Style" w:hAnsi="Bookman Old Style" w:cs="Tahoma"/>
          <w:noProof/>
          <w:sz w:val="22"/>
          <w:szCs w:val="22"/>
          <w:lang w:val="id-ID"/>
        </w:rPr>
        <w:t>Peraturan Gubernur ini mulai berlaku pada tanggal diundangkan.</w:t>
      </w:r>
    </w:p>
    <w:p w:rsidR="005C5087" w:rsidRPr="001550CF" w:rsidRDefault="005C5087" w:rsidP="005C6797">
      <w:pPr>
        <w:jc w:val="both"/>
        <w:rPr>
          <w:rFonts w:ascii="Bookman Old Style" w:hAnsi="Bookman Old Style" w:cs="Tahoma"/>
          <w:noProof/>
          <w:sz w:val="22"/>
          <w:szCs w:val="22"/>
          <w:lang w:val="id-ID"/>
        </w:rPr>
      </w:pPr>
    </w:p>
    <w:p w:rsidR="005C6797" w:rsidRPr="001550CF" w:rsidRDefault="005C6797" w:rsidP="005C6797">
      <w:pPr>
        <w:jc w:val="both"/>
        <w:rPr>
          <w:rFonts w:ascii="Bookman Old Style" w:hAnsi="Bookman Old Style" w:cs="Tahoma"/>
          <w:noProof/>
          <w:sz w:val="22"/>
          <w:szCs w:val="22"/>
          <w:lang w:val="id-ID"/>
        </w:rPr>
      </w:pPr>
      <w:r w:rsidRPr="001550CF">
        <w:rPr>
          <w:rFonts w:ascii="Bookman Old Style" w:hAnsi="Bookman Old Style" w:cs="Tahoma"/>
          <w:noProof/>
          <w:sz w:val="22"/>
          <w:szCs w:val="22"/>
          <w:lang w:val="id-ID"/>
        </w:rPr>
        <w:t>Agar setiap orang mengetahuinya, memerintahkan pengundangan Peraturan Gubernur ini dengan penempatannya dalam Berita Daerah Provinsi Sumatera Barat.</w:t>
      </w:r>
    </w:p>
    <w:p w:rsidR="005C6797" w:rsidRPr="001550CF" w:rsidRDefault="005C6797" w:rsidP="005C6797">
      <w:pPr>
        <w:jc w:val="both"/>
        <w:rPr>
          <w:rFonts w:ascii="Bookman Old Style" w:hAnsi="Bookman Old Style" w:cs="Tahoma"/>
          <w:noProof/>
          <w:sz w:val="22"/>
          <w:szCs w:val="22"/>
          <w:lang w:val="id-ID"/>
        </w:rPr>
      </w:pPr>
    </w:p>
    <w:p w:rsidR="005C6797" w:rsidRPr="001550CF" w:rsidRDefault="005C6797" w:rsidP="00B62F5A">
      <w:pPr>
        <w:ind w:left="4395"/>
        <w:jc w:val="both"/>
        <w:rPr>
          <w:rFonts w:ascii="Bookman Old Style" w:hAnsi="Bookman Old Style" w:cs="Tahoma"/>
          <w:noProof/>
          <w:sz w:val="22"/>
          <w:szCs w:val="22"/>
          <w:lang w:val="id-ID"/>
        </w:rPr>
      </w:pPr>
      <w:r w:rsidRPr="001550CF">
        <w:rPr>
          <w:rFonts w:ascii="Bookman Old Style" w:hAnsi="Bookman Old Style" w:cs="Tahoma"/>
          <w:noProof/>
          <w:sz w:val="22"/>
          <w:szCs w:val="22"/>
          <w:lang w:val="id-ID"/>
        </w:rPr>
        <w:t xml:space="preserve">Ditetapkan di Padang </w:t>
      </w:r>
    </w:p>
    <w:p w:rsidR="005C6797" w:rsidRPr="001550CF" w:rsidRDefault="00123101" w:rsidP="00B62F5A">
      <w:pPr>
        <w:ind w:left="4395"/>
        <w:jc w:val="both"/>
        <w:rPr>
          <w:rFonts w:ascii="Bookman Old Style" w:hAnsi="Bookman Old Style" w:cs="Tahoma"/>
          <w:noProof/>
          <w:sz w:val="22"/>
          <w:szCs w:val="22"/>
          <w:lang w:val="id-ID"/>
        </w:rPr>
      </w:pPr>
      <w:r w:rsidRPr="001550CF">
        <w:rPr>
          <w:rFonts w:ascii="Bookman Old Style" w:hAnsi="Bookman Old Style" w:cs="Tahoma"/>
          <w:noProof/>
          <w:sz w:val="22"/>
          <w:szCs w:val="22"/>
          <w:lang w:val="id-ID"/>
        </w:rPr>
        <w:t>p</w:t>
      </w:r>
      <w:r w:rsidR="005C6797" w:rsidRPr="001550CF">
        <w:rPr>
          <w:rFonts w:ascii="Bookman Old Style" w:hAnsi="Bookman Old Style" w:cs="Tahoma"/>
          <w:noProof/>
          <w:sz w:val="22"/>
          <w:szCs w:val="22"/>
          <w:lang w:val="id-ID"/>
        </w:rPr>
        <w:t>ada tanggal</w:t>
      </w:r>
      <w:r w:rsidR="001550CF" w:rsidRPr="001550CF">
        <w:rPr>
          <w:rFonts w:ascii="Bookman Old Style" w:hAnsi="Bookman Old Style" w:cs="Tahoma"/>
          <w:noProof/>
          <w:sz w:val="22"/>
          <w:szCs w:val="22"/>
        </w:rPr>
        <w:t xml:space="preserve"> 26 Februari 2018</w:t>
      </w:r>
      <w:r w:rsidR="00841A12" w:rsidRPr="001550CF">
        <w:rPr>
          <w:rFonts w:ascii="Bookman Old Style" w:hAnsi="Bookman Old Style" w:cs="Tahoma"/>
          <w:noProof/>
          <w:sz w:val="22"/>
          <w:szCs w:val="22"/>
          <w:lang w:val="id-ID"/>
        </w:rPr>
        <w:t xml:space="preserve"> </w:t>
      </w:r>
      <w:r w:rsidR="00C83AD5" w:rsidRPr="001550CF">
        <w:rPr>
          <w:rFonts w:ascii="Bookman Old Style" w:hAnsi="Bookman Old Style" w:cs="Tahoma"/>
          <w:noProof/>
          <w:sz w:val="22"/>
          <w:szCs w:val="22"/>
          <w:lang w:val="id-ID"/>
        </w:rPr>
        <w:t xml:space="preserve">     </w:t>
      </w:r>
      <w:r w:rsidR="00841A12" w:rsidRPr="001550CF">
        <w:rPr>
          <w:rFonts w:ascii="Bookman Old Style" w:hAnsi="Bookman Old Style" w:cs="Tahoma"/>
          <w:noProof/>
          <w:sz w:val="22"/>
          <w:szCs w:val="22"/>
          <w:lang w:val="id-ID"/>
        </w:rPr>
        <w:t xml:space="preserve"> </w:t>
      </w:r>
    </w:p>
    <w:p w:rsidR="00C83AD5" w:rsidRPr="001550CF" w:rsidRDefault="00C83AD5" w:rsidP="00B62F5A">
      <w:pPr>
        <w:ind w:left="4395"/>
        <w:jc w:val="both"/>
        <w:rPr>
          <w:rFonts w:ascii="Bookman Old Style" w:hAnsi="Bookman Old Style" w:cs="Tahoma"/>
          <w:noProof/>
          <w:sz w:val="22"/>
          <w:szCs w:val="22"/>
          <w:lang w:val="id-ID"/>
        </w:rPr>
      </w:pPr>
    </w:p>
    <w:p w:rsidR="00C83AD5" w:rsidRPr="001550CF" w:rsidRDefault="00C83AD5" w:rsidP="00C83AD5">
      <w:pPr>
        <w:ind w:left="4395"/>
        <w:jc w:val="center"/>
        <w:rPr>
          <w:rFonts w:ascii="Bookman Old Style" w:hAnsi="Bookman Old Style" w:cs="Tahoma"/>
          <w:noProof/>
          <w:sz w:val="22"/>
          <w:szCs w:val="22"/>
        </w:rPr>
      </w:pPr>
      <w:r w:rsidRPr="001550CF">
        <w:rPr>
          <w:rFonts w:ascii="Bookman Old Style" w:hAnsi="Bookman Old Style" w:cs="Tahoma"/>
          <w:noProof/>
          <w:sz w:val="22"/>
          <w:szCs w:val="22"/>
          <w:lang w:val="id-ID"/>
        </w:rPr>
        <w:t>GUBERNUR SUMATERA BARAT</w:t>
      </w:r>
      <w:r w:rsidR="008D7AE5" w:rsidRPr="001550CF">
        <w:rPr>
          <w:rFonts w:ascii="Bookman Old Style" w:hAnsi="Bookman Old Style" w:cs="Tahoma"/>
          <w:noProof/>
          <w:sz w:val="22"/>
          <w:szCs w:val="22"/>
        </w:rPr>
        <w:t>,</w:t>
      </w:r>
    </w:p>
    <w:p w:rsidR="00C83AD5" w:rsidRPr="001550CF" w:rsidRDefault="00C83AD5" w:rsidP="00C83AD5">
      <w:pPr>
        <w:ind w:left="4395"/>
        <w:jc w:val="center"/>
        <w:rPr>
          <w:rFonts w:ascii="Bookman Old Style" w:hAnsi="Bookman Old Style" w:cs="Tahoma"/>
          <w:noProof/>
          <w:sz w:val="22"/>
          <w:szCs w:val="22"/>
          <w:lang w:val="id-ID"/>
        </w:rPr>
      </w:pPr>
    </w:p>
    <w:p w:rsidR="00C83AD5" w:rsidRPr="001550CF" w:rsidRDefault="00C83AD5" w:rsidP="00C83AD5">
      <w:pPr>
        <w:ind w:left="4395"/>
        <w:jc w:val="center"/>
        <w:rPr>
          <w:rFonts w:ascii="Bookman Old Style" w:hAnsi="Bookman Old Style" w:cs="Tahoma"/>
          <w:noProof/>
          <w:sz w:val="22"/>
          <w:szCs w:val="22"/>
          <w:lang w:val="id-ID"/>
        </w:rPr>
      </w:pPr>
    </w:p>
    <w:p w:rsidR="00C83AD5" w:rsidRPr="001550CF" w:rsidRDefault="00C83AD5" w:rsidP="00C83AD5">
      <w:pPr>
        <w:ind w:left="4395"/>
        <w:jc w:val="center"/>
        <w:rPr>
          <w:rFonts w:ascii="Bookman Old Style" w:hAnsi="Bookman Old Style" w:cs="Tahoma"/>
          <w:noProof/>
          <w:sz w:val="22"/>
          <w:szCs w:val="22"/>
          <w:lang w:val="id-ID"/>
        </w:rPr>
      </w:pPr>
    </w:p>
    <w:p w:rsidR="00C83AD5" w:rsidRPr="001550CF" w:rsidRDefault="00C83AD5" w:rsidP="00C83AD5">
      <w:pPr>
        <w:ind w:left="4395"/>
        <w:jc w:val="center"/>
        <w:rPr>
          <w:rFonts w:ascii="Bookman Old Style" w:hAnsi="Bookman Old Style" w:cs="Tahoma"/>
          <w:noProof/>
          <w:sz w:val="22"/>
          <w:szCs w:val="22"/>
          <w:lang w:val="id-ID"/>
        </w:rPr>
      </w:pPr>
      <w:r w:rsidRPr="001550CF">
        <w:rPr>
          <w:rFonts w:ascii="Bookman Old Style" w:hAnsi="Bookman Old Style" w:cs="Tahoma"/>
          <w:noProof/>
          <w:sz w:val="22"/>
          <w:szCs w:val="22"/>
          <w:lang w:val="id-ID"/>
        </w:rPr>
        <w:t>IRWAN PRAYITNO</w:t>
      </w:r>
    </w:p>
    <w:p w:rsidR="00123101" w:rsidRPr="001550CF" w:rsidRDefault="00123101" w:rsidP="00123101">
      <w:pPr>
        <w:jc w:val="both"/>
        <w:rPr>
          <w:rFonts w:ascii="Bookman Old Style" w:hAnsi="Bookman Old Style" w:cs="Tahoma"/>
          <w:noProof/>
          <w:sz w:val="22"/>
          <w:szCs w:val="22"/>
          <w:lang w:val="id-ID"/>
        </w:rPr>
      </w:pPr>
      <w:r w:rsidRPr="001550CF">
        <w:rPr>
          <w:rFonts w:ascii="Bookman Old Style" w:hAnsi="Bookman Old Style" w:cs="Tahoma"/>
          <w:noProof/>
          <w:sz w:val="22"/>
          <w:szCs w:val="22"/>
          <w:lang w:val="id-ID"/>
        </w:rPr>
        <w:t>Diundangkan di Padang</w:t>
      </w:r>
    </w:p>
    <w:p w:rsidR="00123101" w:rsidRPr="001550CF" w:rsidRDefault="00123101" w:rsidP="00123101">
      <w:pPr>
        <w:jc w:val="both"/>
        <w:rPr>
          <w:rFonts w:ascii="Bookman Old Style" w:hAnsi="Bookman Old Style" w:cs="Tahoma"/>
          <w:noProof/>
          <w:sz w:val="22"/>
          <w:szCs w:val="22"/>
          <w:lang w:val="id-ID"/>
        </w:rPr>
      </w:pPr>
      <w:r w:rsidRPr="001550CF">
        <w:rPr>
          <w:rFonts w:ascii="Bookman Old Style" w:hAnsi="Bookman Old Style" w:cs="Tahoma"/>
          <w:noProof/>
          <w:sz w:val="22"/>
          <w:szCs w:val="22"/>
          <w:lang w:val="id-ID"/>
        </w:rPr>
        <w:t xml:space="preserve">pada </w:t>
      </w:r>
      <w:r w:rsidR="00841A12" w:rsidRPr="001550CF">
        <w:rPr>
          <w:rFonts w:ascii="Bookman Old Style" w:hAnsi="Bookman Old Style" w:cs="Tahoma"/>
          <w:noProof/>
          <w:sz w:val="22"/>
          <w:szCs w:val="22"/>
          <w:lang w:val="id-ID"/>
        </w:rPr>
        <w:t>tanggal</w:t>
      </w:r>
      <w:r w:rsidR="001550CF" w:rsidRPr="001550CF">
        <w:rPr>
          <w:rFonts w:ascii="Bookman Old Style" w:hAnsi="Bookman Old Style" w:cs="Tahoma"/>
          <w:noProof/>
          <w:sz w:val="22"/>
          <w:szCs w:val="22"/>
        </w:rPr>
        <w:t xml:space="preserve"> 26 Februari 2018</w:t>
      </w:r>
      <w:r w:rsidR="00841A12" w:rsidRPr="001550CF">
        <w:rPr>
          <w:rFonts w:ascii="Bookman Old Style" w:hAnsi="Bookman Old Style" w:cs="Tahoma"/>
          <w:noProof/>
          <w:sz w:val="22"/>
          <w:szCs w:val="22"/>
          <w:lang w:val="id-ID"/>
        </w:rPr>
        <w:t xml:space="preserve"> </w:t>
      </w:r>
    </w:p>
    <w:p w:rsidR="00123101" w:rsidRPr="001550CF" w:rsidRDefault="00123101" w:rsidP="00123101">
      <w:pPr>
        <w:jc w:val="both"/>
        <w:rPr>
          <w:rFonts w:ascii="Bookman Old Style" w:hAnsi="Bookman Old Style" w:cs="Tahoma"/>
          <w:noProof/>
          <w:sz w:val="22"/>
          <w:szCs w:val="22"/>
          <w:lang w:val="id-ID"/>
        </w:rPr>
      </w:pPr>
    </w:p>
    <w:p w:rsidR="00123101" w:rsidRPr="001550CF" w:rsidRDefault="00123101" w:rsidP="00123101">
      <w:pPr>
        <w:ind w:right="4585"/>
        <w:jc w:val="center"/>
        <w:rPr>
          <w:rFonts w:ascii="Bookman Old Style" w:hAnsi="Bookman Old Style" w:cs="Tahoma"/>
          <w:noProof/>
          <w:sz w:val="22"/>
          <w:szCs w:val="22"/>
          <w:lang w:val="id-ID"/>
        </w:rPr>
      </w:pPr>
      <w:r w:rsidRPr="001550CF">
        <w:rPr>
          <w:rFonts w:ascii="Bookman Old Style" w:hAnsi="Bookman Old Style" w:cs="Tahoma"/>
          <w:noProof/>
          <w:sz w:val="22"/>
          <w:szCs w:val="22"/>
          <w:lang w:val="id-ID"/>
        </w:rPr>
        <w:t>SEKRETARIS DAERAH</w:t>
      </w:r>
    </w:p>
    <w:p w:rsidR="00123101" w:rsidRPr="001550CF" w:rsidRDefault="00123101" w:rsidP="00123101">
      <w:pPr>
        <w:ind w:right="4585"/>
        <w:jc w:val="center"/>
        <w:rPr>
          <w:rFonts w:ascii="Bookman Old Style" w:hAnsi="Bookman Old Style" w:cs="Tahoma"/>
          <w:noProof/>
          <w:sz w:val="22"/>
          <w:szCs w:val="22"/>
          <w:lang w:val="id-ID"/>
        </w:rPr>
      </w:pPr>
      <w:r w:rsidRPr="001550CF">
        <w:rPr>
          <w:rFonts w:ascii="Bookman Old Style" w:hAnsi="Bookman Old Style" w:cs="Tahoma"/>
          <w:noProof/>
          <w:sz w:val="22"/>
          <w:szCs w:val="22"/>
          <w:lang w:val="id-ID"/>
        </w:rPr>
        <w:t>PROVINSI SUMATERA BARAT,</w:t>
      </w:r>
    </w:p>
    <w:p w:rsidR="00123101" w:rsidRPr="001550CF" w:rsidRDefault="00123101" w:rsidP="00123101">
      <w:pPr>
        <w:ind w:right="4585"/>
        <w:jc w:val="center"/>
        <w:rPr>
          <w:rFonts w:ascii="Bookman Old Style" w:hAnsi="Bookman Old Style" w:cs="Tahoma"/>
          <w:noProof/>
          <w:sz w:val="22"/>
          <w:szCs w:val="22"/>
          <w:lang w:val="id-ID"/>
        </w:rPr>
      </w:pPr>
    </w:p>
    <w:p w:rsidR="00123101" w:rsidRPr="001550CF" w:rsidRDefault="00123101" w:rsidP="00123101">
      <w:pPr>
        <w:ind w:right="4585"/>
        <w:jc w:val="center"/>
        <w:rPr>
          <w:rFonts w:ascii="Bookman Old Style" w:hAnsi="Bookman Old Style" w:cs="Tahoma"/>
          <w:noProof/>
          <w:sz w:val="22"/>
          <w:szCs w:val="22"/>
          <w:lang w:val="id-ID"/>
        </w:rPr>
      </w:pPr>
    </w:p>
    <w:p w:rsidR="00123101" w:rsidRPr="001550CF" w:rsidRDefault="00123101" w:rsidP="00123101">
      <w:pPr>
        <w:ind w:right="4585"/>
        <w:jc w:val="center"/>
        <w:rPr>
          <w:rFonts w:ascii="Bookman Old Style" w:hAnsi="Bookman Old Style" w:cs="Tahoma"/>
          <w:noProof/>
          <w:sz w:val="22"/>
          <w:szCs w:val="22"/>
          <w:lang w:val="id-ID"/>
        </w:rPr>
      </w:pPr>
    </w:p>
    <w:p w:rsidR="00123101" w:rsidRPr="001550CF" w:rsidRDefault="00123101" w:rsidP="00123101">
      <w:pPr>
        <w:ind w:right="4585"/>
        <w:jc w:val="center"/>
        <w:rPr>
          <w:rFonts w:ascii="Bookman Old Style" w:hAnsi="Bookman Old Style" w:cs="Tahoma"/>
          <w:noProof/>
          <w:sz w:val="22"/>
          <w:szCs w:val="22"/>
          <w:lang w:val="id-ID"/>
        </w:rPr>
      </w:pPr>
      <w:r w:rsidRPr="001550CF">
        <w:rPr>
          <w:rFonts w:ascii="Bookman Old Style" w:hAnsi="Bookman Old Style" w:cs="Tahoma"/>
          <w:noProof/>
          <w:sz w:val="22"/>
          <w:szCs w:val="22"/>
          <w:lang w:val="id-ID"/>
        </w:rPr>
        <w:t>ALI ASMAR</w:t>
      </w:r>
    </w:p>
    <w:p w:rsidR="002608F5" w:rsidRPr="001550CF" w:rsidRDefault="00123101" w:rsidP="00123101">
      <w:pPr>
        <w:jc w:val="both"/>
        <w:rPr>
          <w:rFonts w:ascii="Bookman Old Style" w:hAnsi="Bookman Old Style" w:cs="Tahoma"/>
          <w:noProof/>
          <w:sz w:val="22"/>
          <w:szCs w:val="22"/>
          <w:lang w:val="id-ID"/>
        </w:rPr>
      </w:pPr>
      <w:r w:rsidRPr="001550CF">
        <w:rPr>
          <w:rFonts w:ascii="Bookman Old Style" w:hAnsi="Bookman Old Style" w:cs="Tahoma"/>
          <w:noProof/>
          <w:sz w:val="22"/>
          <w:szCs w:val="22"/>
          <w:lang w:val="id-ID"/>
        </w:rPr>
        <w:t>B</w:t>
      </w:r>
      <w:r w:rsidR="001F1D51" w:rsidRPr="001550CF">
        <w:rPr>
          <w:rFonts w:ascii="Bookman Old Style" w:hAnsi="Bookman Old Style" w:cs="Tahoma"/>
          <w:noProof/>
          <w:sz w:val="22"/>
          <w:szCs w:val="22"/>
          <w:lang w:val="id-ID"/>
        </w:rPr>
        <w:t xml:space="preserve">ERITA DAERAH PROVINSI SUMATERA </w:t>
      </w:r>
      <w:r w:rsidRPr="001550CF">
        <w:rPr>
          <w:rFonts w:ascii="Bookman Old Style" w:hAnsi="Bookman Old Style" w:cs="Tahoma"/>
          <w:noProof/>
          <w:sz w:val="22"/>
          <w:szCs w:val="22"/>
          <w:lang w:val="id-ID"/>
        </w:rPr>
        <w:t>BARAT TAHUN</w:t>
      </w:r>
      <w:r w:rsidR="008D521A" w:rsidRPr="001550CF">
        <w:rPr>
          <w:rFonts w:ascii="Bookman Old Style" w:hAnsi="Bookman Old Style" w:cs="Tahoma"/>
          <w:noProof/>
          <w:sz w:val="22"/>
          <w:szCs w:val="22"/>
        </w:rPr>
        <w:t xml:space="preserve"> 2018 NOMOR</w:t>
      </w:r>
      <w:r w:rsidR="001550CF" w:rsidRPr="001550CF">
        <w:rPr>
          <w:rFonts w:ascii="Bookman Old Style" w:hAnsi="Bookman Old Style" w:cs="Tahoma"/>
          <w:noProof/>
          <w:sz w:val="22"/>
          <w:szCs w:val="22"/>
        </w:rPr>
        <w:t xml:space="preserve"> 10</w:t>
      </w:r>
      <w:r w:rsidRPr="001550CF">
        <w:rPr>
          <w:rFonts w:ascii="Bookman Old Style" w:hAnsi="Bookman Old Style" w:cs="Tahoma"/>
          <w:noProof/>
          <w:sz w:val="22"/>
          <w:szCs w:val="22"/>
          <w:lang w:val="id-ID"/>
        </w:rPr>
        <w:t xml:space="preserve"> </w:t>
      </w:r>
      <w:r w:rsidR="00A631E3" w:rsidRPr="001550CF">
        <w:rPr>
          <w:rFonts w:ascii="Bookman Old Style" w:hAnsi="Bookman Old Style" w:cs="Tahoma"/>
          <w:noProof/>
          <w:sz w:val="22"/>
          <w:szCs w:val="22"/>
          <w:lang w:val="id-ID"/>
        </w:rPr>
        <w:t xml:space="preserve">     </w:t>
      </w:r>
      <w:r w:rsidR="000924E6" w:rsidRPr="001550CF">
        <w:rPr>
          <w:rFonts w:ascii="Bookman Old Style" w:hAnsi="Bookman Old Style" w:cs="Tahoma"/>
          <w:noProof/>
          <w:sz w:val="22"/>
          <w:szCs w:val="22"/>
        </w:rPr>
        <w:t xml:space="preserve">    </w:t>
      </w:r>
      <w:r w:rsidRPr="001550CF">
        <w:rPr>
          <w:rFonts w:ascii="Bookman Old Style" w:hAnsi="Bookman Old Style" w:cs="Tahoma"/>
          <w:noProof/>
          <w:sz w:val="22"/>
          <w:szCs w:val="22"/>
          <w:lang w:val="id-ID"/>
        </w:rPr>
        <w:t xml:space="preserve"> </w:t>
      </w:r>
      <w:bookmarkEnd w:id="0"/>
    </w:p>
    <w:sectPr w:rsidR="002608F5" w:rsidRPr="001550CF" w:rsidSect="003C02D2">
      <w:pgSz w:w="12240" w:h="20160" w:code="5"/>
      <w:pgMar w:top="987" w:right="1183" w:bottom="2552" w:left="226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519A" w:rsidRDefault="00DE519A" w:rsidP="0028404B">
      <w:r>
        <w:separator/>
      </w:r>
    </w:p>
  </w:endnote>
  <w:endnote w:type="continuationSeparator" w:id="0">
    <w:p w:rsidR="00DE519A" w:rsidRDefault="00DE519A" w:rsidP="00284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519A" w:rsidRDefault="00DE519A" w:rsidP="0028404B">
      <w:r>
        <w:separator/>
      </w:r>
    </w:p>
  </w:footnote>
  <w:footnote w:type="continuationSeparator" w:id="0">
    <w:p w:rsidR="00DE519A" w:rsidRDefault="00DE519A" w:rsidP="002840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D7897"/>
    <w:multiLevelType w:val="hybridMultilevel"/>
    <w:tmpl w:val="2B4E99C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E5355"/>
    <w:multiLevelType w:val="hybridMultilevel"/>
    <w:tmpl w:val="C6B80DA8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731242"/>
    <w:multiLevelType w:val="hybridMultilevel"/>
    <w:tmpl w:val="913877DA"/>
    <w:lvl w:ilvl="0" w:tplc="04090019">
      <w:start w:val="1"/>
      <w:numFmt w:val="lowerLetter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AF3BAC"/>
    <w:multiLevelType w:val="hybridMultilevel"/>
    <w:tmpl w:val="8ACC4094"/>
    <w:lvl w:ilvl="0" w:tplc="6CA097E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390309"/>
    <w:multiLevelType w:val="hybridMultilevel"/>
    <w:tmpl w:val="81E6DFB2"/>
    <w:lvl w:ilvl="0" w:tplc="00BEE69C">
      <w:start w:val="1"/>
      <w:numFmt w:val="decimal"/>
      <w:lvlText w:val="(%1)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B85227D"/>
    <w:multiLevelType w:val="hybridMultilevel"/>
    <w:tmpl w:val="B46E528A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E24FB8"/>
    <w:multiLevelType w:val="hybridMultilevel"/>
    <w:tmpl w:val="19264F32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EC3A44"/>
    <w:multiLevelType w:val="hybridMultilevel"/>
    <w:tmpl w:val="BD2EFFD0"/>
    <w:lvl w:ilvl="0" w:tplc="814A968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Bookman Old Style" w:hAnsi="Bookman Old Style"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83E20"/>
    <w:multiLevelType w:val="hybridMultilevel"/>
    <w:tmpl w:val="170EC25E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1"/>
  </w:num>
  <w:num w:numId="5">
    <w:abstractNumId w:val="5"/>
  </w:num>
  <w:num w:numId="6">
    <w:abstractNumId w:val="3"/>
  </w:num>
  <w:num w:numId="7">
    <w:abstractNumId w:val="0"/>
  </w:num>
  <w:num w:numId="8">
    <w:abstractNumId w:val="4"/>
  </w:num>
  <w:num w:numId="9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12F"/>
    <w:rsid w:val="000105A2"/>
    <w:rsid w:val="000109A0"/>
    <w:rsid w:val="00027234"/>
    <w:rsid w:val="00030D46"/>
    <w:rsid w:val="00035BFF"/>
    <w:rsid w:val="0006437A"/>
    <w:rsid w:val="00065844"/>
    <w:rsid w:val="00076A4C"/>
    <w:rsid w:val="0008417C"/>
    <w:rsid w:val="000924E6"/>
    <w:rsid w:val="00093FB9"/>
    <w:rsid w:val="000A20F7"/>
    <w:rsid w:val="000A7093"/>
    <w:rsid w:val="000B5D11"/>
    <w:rsid w:val="000B6A9F"/>
    <w:rsid w:val="000C069E"/>
    <w:rsid w:val="000C2278"/>
    <w:rsid w:val="000C53A5"/>
    <w:rsid w:val="000C5788"/>
    <w:rsid w:val="000C6FD0"/>
    <w:rsid w:val="000D406D"/>
    <w:rsid w:val="000E14B0"/>
    <w:rsid w:val="000E4091"/>
    <w:rsid w:val="000E4B34"/>
    <w:rsid w:val="000E693B"/>
    <w:rsid w:val="000E7DBF"/>
    <w:rsid w:val="000F0799"/>
    <w:rsid w:val="000F5E75"/>
    <w:rsid w:val="000F7874"/>
    <w:rsid w:val="0010452E"/>
    <w:rsid w:val="001126BE"/>
    <w:rsid w:val="00114BAC"/>
    <w:rsid w:val="00117A59"/>
    <w:rsid w:val="00123101"/>
    <w:rsid w:val="0012394F"/>
    <w:rsid w:val="00124155"/>
    <w:rsid w:val="0013720F"/>
    <w:rsid w:val="001550CF"/>
    <w:rsid w:val="0015517D"/>
    <w:rsid w:val="00160E89"/>
    <w:rsid w:val="0016158A"/>
    <w:rsid w:val="001637D3"/>
    <w:rsid w:val="00164D74"/>
    <w:rsid w:val="0017042E"/>
    <w:rsid w:val="00172851"/>
    <w:rsid w:val="0017367E"/>
    <w:rsid w:val="0017424B"/>
    <w:rsid w:val="0017688C"/>
    <w:rsid w:val="00180B26"/>
    <w:rsid w:val="0018212F"/>
    <w:rsid w:val="001918FE"/>
    <w:rsid w:val="00191D64"/>
    <w:rsid w:val="00193EE1"/>
    <w:rsid w:val="00194FCB"/>
    <w:rsid w:val="001A3576"/>
    <w:rsid w:val="001D347B"/>
    <w:rsid w:val="001D4404"/>
    <w:rsid w:val="001D54AC"/>
    <w:rsid w:val="001D78E3"/>
    <w:rsid w:val="001F1D51"/>
    <w:rsid w:val="00203486"/>
    <w:rsid w:val="00205276"/>
    <w:rsid w:val="00216788"/>
    <w:rsid w:val="00232C1A"/>
    <w:rsid w:val="0023629C"/>
    <w:rsid w:val="00240B5E"/>
    <w:rsid w:val="0024314E"/>
    <w:rsid w:val="00243D43"/>
    <w:rsid w:val="002479D8"/>
    <w:rsid w:val="002608F5"/>
    <w:rsid w:val="00263249"/>
    <w:rsid w:val="00264CB7"/>
    <w:rsid w:val="00270E21"/>
    <w:rsid w:val="00271421"/>
    <w:rsid w:val="00276633"/>
    <w:rsid w:val="00281AC2"/>
    <w:rsid w:val="0028404B"/>
    <w:rsid w:val="0028560A"/>
    <w:rsid w:val="00293801"/>
    <w:rsid w:val="00295E14"/>
    <w:rsid w:val="002B34C1"/>
    <w:rsid w:val="002B368D"/>
    <w:rsid w:val="002D014C"/>
    <w:rsid w:val="002D5FD1"/>
    <w:rsid w:val="002E3DA5"/>
    <w:rsid w:val="002E6E85"/>
    <w:rsid w:val="00304201"/>
    <w:rsid w:val="00305DB9"/>
    <w:rsid w:val="003268E4"/>
    <w:rsid w:val="00351916"/>
    <w:rsid w:val="003572AA"/>
    <w:rsid w:val="003618CB"/>
    <w:rsid w:val="00362083"/>
    <w:rsid w:val="00373B76"/>
    <w:rsid w:val="00383766"/>
    <w:rsid w:val="00392618"/>
    <w:rsid w:val="003C02D2"/>
    <w:rsid w:val="003C1280"/>
    <w:rsid w:val="003C25C7"/>
    <w:rsid w:val="003C6711"/>
    <w:rsid w:val="003E568D"/>
    <w:rsid w:val="003E6198"/>
    <w:rsid w:val="003F77F2"/>
    <w:rsid w:val="00400804"/>
    <w:rsid w:val="00405A22"/>
    <w:rsid w:val="004067C3"/>
    <w:rsid w:val="00420B0B"/>
    <w:rsid w:val="004317BC"/>
    <w:rsid w:val="00436C89"/>
    <w:rsid w:val="0046583B"/>
    <w:rsid w:val="00465C56"/>
    <w:rsid w:val="0046717E"/>
    <w:rsid w:val="00474184"/>
    <w:rsid w:val="00477B25"/>
    <w:rsid w:val="00482796"/>
    <w:rsid w:val="004853F5"/>
    <w:rsid w:val="00497843"/>
    <w:rsid w:val="004A4D1D"/>
    <w:rsid w:val="004B02DC"/>
    <w:rsid w:val="004B5C82"/>
    <w:rsid w:val="004B632C"/>
    <w:rsid w:val="004C2331"/>
    <w:rsid w:val="004D1500"/>
    <w:rsid w:val="004D2482"/>
    <w:rsid w:val="004D6FCF"/>
    <w:rsid w:val="004F2F93"/>
    <w:rsid w:val="004F524F"/>
    <w:rsid w:val="00503984"/>
    <w:rsid w:val="00513225"/>
    <w:rsid w:val="00521A8B"/>
    <w:rsid w:val="00524517"/>
    <w:rsid w:val="0052715F"/>
    <w:rsid w:val="00536A34"/>
    <w:rsid w:val="005447BF"/>
    <w:rsid w:val="0055717D"/>
    <w:rsid w:val="00560F07"/>
    <w:rsid w:val="00570FBE"/>
    <w:rsid w:val="00572FEB"/>
    <w:rsid w:val="00575F9A"/>
    <w:rsid w:val="005821ED"/>
    <w:rsid w:val="0058378C"/>
    <w:rsid w:val="00585EB6"/>
    <w:rsid w:val="00592F3B"/>
    <w:rsid w:val="00592FC8"/>
    <w:rsid w:val="00594265"/>
    <w:rsid w:val="005A182B"/>
    <w:rsid w:val="005A49B8"/>
    <w:rsid w:val="005A4F87"/>
    <w:rsid w:val="005B1486"/>
    <w:rsid w:val="005B24B5"/>
    <w:rsid w:val="005B2EFB"/>
    <w:rsid w:val="005B7B83"/>
    <w:rsid w:val="005C1905"/>
    <w:rsid w:val="005C5087"/>
    <w:rsid w:val="005C62B4"/>
    <w:rsid w:val="005C6797"/>
    <w:rsid w:val="005D39E8"/>
    <w:rsid w:val="005D4A33"/>
    <w:rsid w:val="005D7BAC"/>
    <w:rsid w:val="005E071F"/>
    <w:rsid w:val="005F07AC"/>
    <w:rsid w:val="00601910"/>
    <w:rsid w:val="00601F0C"/>
    <w:rsid w:val="00617898"/>
    <w:rsid w:val="006275AB"/>
    <w:rsid w:val="006442CA"/>
    <w:rsid w:val="00644EA6"/>
    <w:rsid w:val="00644F7A"/>
    <w:rsid w:val="00646CC5"/>
    <w:rsid w:val="006553E7"/>
    <w:rsid w:val="0065726D"/>
    <w:rsid w:val="0066069B"/>
    <w:rsid w:val="006669BE"/>
    <w:rsid w:val="006721F2"/>
    <w:rsid w:val="00676DA1"/>
    <w:rsid w:val="00681BE6"/>
    <w:rsid w:val="00696A7A"/>
    <w:rsid w:val="006A144E"/>
    <w:rsid w:val="006A3153"/>
    <w:rsid w:val="006A774A"/>
    <w:rsid w:val="006B08CF"/>
    <w:rsid w:val="006B1C22"/>
    <w:rsid w:val="006B2A6E"/>
    <w:rsid w:val="006B3C24"/>
    <w:rsid w:val="006C7F62"/>
    <w:rsid w:val="006D5029"/>
    <w:rsid w:val="006D5BCC"/>
    <w:rsid w:val="006E41C7"/>
    <w:rsid w:val="006E5D00"/>
    <w:rsid w:val="006F0AD0"/>
    <w:rsid w:val="006F7DB3"/>
    <w:rsid w:val="006F7FE6"/>
    <w:rsid w:val="00704335"/>
    <w:rsid w:val="0070435C"/>
    <w:rsid w:val="00704909"/>
    <w:rsid w:val="00707C17"/>
    <w:rsid w:val="00714479"/>
    <w:rsid w:val="007213DD"/>
    <w:rsid w:val="00724260"/>
    <w:rsid w:val="007259A4"/>
    <w:rsid w:val="00727027"/>
    <w:rsid w:val="00734087"/>
    <w:rsid w:val="00742C95"/>
    <w:rsid w:val="00747A01"/>
    <w:rsid w:val="00755BC1"/>
    <w:rsid w:val="00775FE1"/>
    <w:rsid w:val="00780670"/>
    <w:rsid w:val="00781299"/>
    <w:rsid w:val="00785581"/>
    <w:rsid w:val="007902B4"/>
    <w:rsid w:val="007937F3"/>
    <w:rsid w:val="007A1F29"/>
    <w:rsid w:val="007B11EE"/>
    <w:rsid w:val="007B2CE8"/>
    <w:rsid w:val="007B3435"/>
    <w:rsid w:val="007B5619"/>
    <w:rsid w:val="007B57BE"/>
    <w:rsid w:val="007C6B4B"/>
    <w:rsid w:val="007E0121"/>
    <w:rsid w:val="007E7C74"/>
    <w:rsid w:val="007F465E"/>
    <w:rsid w:val="0080486C"/>
    <w:rsid w:val="00805C30"/>
    <w:rsid w:val="00813932"/>
    <w:rsid w:val="0081764C"/>
    <w:rsid w:val="008204B4"/>
    <w:rsid w:val="008270C8"/>
    <w:rsid w:val="00833B6B"/>
    <w:rsid w:val="00833B9A"/>
    <w:rsid w:val="00841A12"/>
    <w:rsid w:val="0084469B"/>
    <w:rsid w:val="008466E7"/>
    <w:rsid w:val="0085150D"/>
    <w:rsid w:val="008515EE"/>
    <w:rsid w:val="008516E3"/>
    <w:rsid w:val="00854F5A"/>
    <w:rsid w:val="0085559D"/>
    <w:rsid w:val="0085653C"/>
    <w:rsid w:val="008565EB"/>
    <w:rsid w:val="0086137B"/>
    <w:rsid w:val="00870ADC"/>
    <w:rsid w:val="00872EB0"/>
    <w:rsid w:val="0087309D"/>
    <w:rsid w:val="00876FCC"/>
    <w:rsid w:val="008A47E8"/>
    <w:rsid w:val="008A5185"/>
    <w:rsid w:val="008B0EA7"/>
    <w:rsid w:val="008C482A"/>
    <w:rsid w:val="008D13CF"/>
    <w:rsid w:val="008D1CA4"/>
    <w:rsid w:val="008D32F7"/>
    <w:rsid w:val="008D521A"/>
    <w:rsid w:val="008D7843"/>
    <w:rsid w:val="008D7AE5"/>
    <w:rsid w:val="008E62EB"/>
    <w:rsid w:val="008F495F"/>
    <w:rsid w:val="008F7691"/>
    <w:rsid w:val="00900E8E"/>
    <w:rsid w:val="009300EC"/>
    <w:rsid w:val="00943C82"/>
    <w:rsid w:val="00950255"/>
    <w:rsid w:val="00966E63"/>
    <w:rsid w:val="00977A07"/>
    <w:rsid w:val="00990F70"/>
    <w:rsid w:val="009916F1"/>
    <w:rsid w:val="009A5CF8"/>
    <w:rsid w:val="009B1543"/>
    <w:rsid w:val="009B1DA6"/>
    <w:rsid w:val="009B3AD9"/>
    <w:rsid w:val="009B3F19"/>
    <w:rsid w:val="009B4303"/>
    <w:rsid w:val="009B605D"/>
    <w:rsid w:val="009B7EE5"/>
    <w:rsid w:val="009C7DD9"/>
    <w:rsid w:val="009E1E8B"/>
    <w:rsid w:val="009F2900"/>
    <w:rsid w:val="00A0231F"/>
    <w:rsid w:val="00A02C1D"/>
    <w:rsid w:val="00A05D09"/>
    <w:rsid w:val="00A1476E"/>
    <w:rsid w:val="00A15559"/>
    <w:rsid w:val="00A169C5"/>
    <w:rsid w:val="00A24E4B"/>
    <w:rsid w:val="00A5180C"/>
    <w:rsid w:val="00A5289A"/>
    <w:rsid w:val="00A623B2"/>
    <w:rsid w:val="00A631E3"/>
    <w:rsid w:val="00A65C63"/>
    <w:rsid w:val="00A74588"/>
    <w:rsid w:val="00A75CFA"/>
    <w:rsid w:val="00A8140F"/>
    <w:rsid w:val="00A81D61"/>
    <w:rsid w:val="00A82302"/>
    <w:rsid w:val="00A87B21"/>
    <w:rsid w:val="00AA1B02"/>
    <w:rsid w:val="00AA68EC"/>
    <w:rsid w:val="00AB7966"/>
    <w:rsid w:val="00AC6AF6"/>
    <w:rsid w:val="00AE77A5"/>
    <w:rsid w:val="00AE7BEB"/>
    <w:rsid w:val="00AF28D2"/>
    <w:rsid w:val="00AF4791"/>
    <w:rsid w:val="00B02E4E"/>
    <w:rsid w:val="00B04E3A"/>
    <w:rsid w:val="00B13828"/>
    <w:rsid w:val="00B15C3B"/>
    <w:rsid w:val="00B16194"/>
    <w:rsid w:val="00B17D9C"/>
    <w:rsid w:val="00B30FC8"/>
    <w:rsid w:val="00B36EF2"/>
    <w:rsid w:val="00B448FF"/>
    <w:rsid w:val="00B50A9B"/>
    <w:rsid w:val="00B53524"/>
    <w:rsid w:val="00B62F5A"/>
    <w:rsid w:val="00B7239F"/>
    <w:rsid w:val="00B81E63"/>
    <w:rsid w:val="00B8704E"/>
    <w:rsid w:val="00B96DDB"/>
    <w:rsid w:val="00BA32B7"/>
    <w:rsid w:val="00BA5F31"/>
    <w:rsid w:val="00BA6D17"/>
    <w:rsid w:val="00BA760A"/>
    <w:rsid w:val="00BD50F5"/>
    <w:rsid w:val="00BD7932"/>
    <w:rsid w:val="00BE34E4"/>
    <w:rsid w:val="00BE59B3"/>
    <w:rsid w:val="00C00A18"/>
    <w:rsid w:val="00C02345"/>
    <w:rsid w:val="00C1021A"/>
    <w:rsid w:val="00C2232B"/>
    <w:rsid w:val="00C30DF2"/>
    <w:rsid w:val="00C31A2A"/>
    <w:rsid w:val="00C35962"/>
    <w:rsid w:val="00C457AE"/>
    <w:rsid w:val="00C612D3"/>
    <w:rsid w:val="00C618B8"/>
    <w:rsid w:val="00C63F98"/>
    <w:rsid w:val="00C660F3"/>
    <w:rsid w:val="00C72897"/>
    <w:rsid w:val="00C73004"/>
    <w:rsid w:val="00C8010A"/>
    <w:rsid w:val="00C83197"/>
    <w:rsid w:val="00C83AD5"/>
    <w:rsid w:val="00C86D8D"/>
    <w:rsid w:val="00C87B0B"/>
    <w:rsid w:val="00C96F40"/>
    <w:rsid w:val="00CA59DA"/>
    <w:rsid w:val="00CB2186"/>
    <w:rsid w:val="00CB2C6C"/>
    <w:rsid w:val="00CB4AD7"/>
    <w:rsid w:val="00CB5A88"/>
    <w:rsid w:val="00CC392F"/>
    <w:rsid w:val="00CC5430"/>
    <w:rsid w:val="00CD06E1"/>
    <w:rsid w:val="00CD0C83"/>
    <w:rsid w:val="00CD1299"/>
    <w:rsid w:val="00CD3E40"/>
    <w:rsid w:val="00CD6663"/>
    <w:rsid w:val="00CD7BD5"/>
    <w:rsid w:val="00CE116A"/>
    <w:rsid w:val="00CE21C4"/>
    <w:rsid w:val="00CE4686"/>
    <w:rsid w:val="00CF0B06"/>
    <w:rsid w:val="00CF204E"/>
    <w:rsid w:val="00D058D0"/>
    <w:rsid w:val="00D05D26"/>
    <w:rsid w:val="00D13911"/>
    <w:rsid w:val="00D15EF5"/>
    <w:rsid w:val="00D35BEC"/>
    <w:rsid w:val="00D408F7"/>
    <w:rsid w:val="00D43D95"/>
    <w:rsid w:val="00D522F6"/>
    <w:rsid w:val="00D5493E"/>
    <w:rsid w:val="00D5715D"/>
    <w:rsid w:val="00D572E0"/>
    <w:rsid w:val="00D66E73"/>
    <w:rsid w:val="00D67ABF"/>
    <w:rsid w:val="00D70B79"/>
    <w:rsid w:val="00D7719B"/>
    <w:rsid w:val="00D85627"/>
    <w:rsid w:val="00D94FC6"/>
    <w:rsid w:val="00DA3299"/>
    <w:rsid w:val="00DA4E83"/>
    <w:rsid w:val="00DA6470"/>
    <w:rsid w:val="00DB4A2D"/>
    <w:rsid w:val="00DB657C"/>
    <w:rsid w:val="00DB7012"/>
    <w:rsid w:val="00DC267D"/>
    <w:rsid w:val="00DC300D"/>
    <w:rsid w:val="00DC4509"/>
    <w:rsid w:val="00DC626E"/>
    <w:rsid w:val="00DD589D"/>
    <w:rsid w:val="00DE325C"/>
    <w:rsid w:val="00DE519A"/>
    <w:rsid w:val="00E004B0"/>
    <w:rsid w:val="00E0308C"/>
    <w:rsid w:val="00E11B72"/>
    <w:rsid w:val="00E13BD6"/>
    <w:rsid w:val="00E176A1"/>
    <w:rsid w:val="00E21B5D"/>
    <w:rsid w:val="00E27D8B"/>
    <w:rsid w:val="00E32595"/>
    <w:rsid w:val="00E3734A"/>
    <w:rsid w:val="00E42F08"/>
    <w:rsid w:val="00E46657"/>
    <w:rsid w:val="00E5026D"/>
    <w:rsid w:val="00E53369"/>
    <w:rsid w:val="00E54060"/>
    <w:rsid w:val="00E5721A"/>
    <w:rsid w:val="00E81AB2"/>
    <w:rsid w:val="00E8305E"/>
    <w:rsid w:val="00E83E15"/>
    <w:rsid w:val="00E86EF7"/>
    <w:rsid w:val="00E903D8"/>
    <w:rsid w:val="00E90E79"/>
    <w:rsid w:val="00EB7777"/>
    <w:rsid w:val="00EB7824"/>
    <w:rsid w:val="00EC4EB8"/>
    <w:rsid w:val="00EE128D"/>
    <w:rsid w:val="00EF0B15"/>
    <w:rsid w:val="00EF305A"/>
    <w:rsid w:val="00F00BC7"/>
    <w:rsid w:val="00F016DF"/>
    <w:rsid w:val="00F01BC8"/>
    <w:rsid w:val="00F03BF5"/>
    <w:rsid w:val="00F04492"/>
    <w:rsid w:val="00F057F0"/>
    <w:rsid w:val="00F1003A"/>
    <w:rsid w:val="00F16059"/>
    <w:rsid w:val="00F16F90"/>
    <w:rsid w:val="00F26F63"/>
    <w:rsid w:val="00F5388F"/>
    <w:rsid w:val="00F6032A"/>
    <w:rsid w:val="00F65D81"/>
    <w:rsid w:val="00F70330"/>
    <w:rsid w:val="00FB0FF6"/>
    <w:rsid w:val="00FB5A7A"/>
    <w:rsid w:val="00FC73AF"/>
    <w:rsid w:val="00FD732A"/>
    <w:rsid w:val="00FE0577"/>
    <w:rsid w:val="00FF501B"/>
    <w:rsid w:val="00FF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14A2293-8015-4CC7-8353-77E456727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B0"/>
    <w:rPr>
      <w:sz w:val="24"/>
      <w:szCs w:val="24"/>
    </w:rPr>
  </w:style>
  <w:style w:type="paragraph" w:styleId="Heading1">
    <w:name w:val="heading 1"/>
    <w:basedOn w:val="Normal"/>
    <w:next w:val="Normal"/>
    <w:qFormat/>
    <w:rsid w:val="00A1476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BodyText"/>
    <w:qFormat/>
    <w:rsid w:val="006A144E"/>
    <w:pPr>
      <w:keepNext/>
      <w:keepLines/>
      <w:spacing w:before="160" w:after="120"/>
      <w:outlineLvl w:val="1"/>
    </w:pPr>
    <w:rPr>
      <w:rFonts w:ascii="Arial" w:hAnsi="Arial"/>
      <w:b/>
      <w:i/>
      <w:kern w:val="28"/>
      <w:sz w:val="28"/>
      <w:szCs w:val="20"/>
    </w:rPr>
  </w:style>
  <w:style w:type="paragraph" w:styleId="Heading3">
    <w:name w:val="heading 3"/>
    <w:basedOn w:val="Normal"/>
    <w:next w:val="Normal"/>
    <w:qFormat/>
    <w:rsid w:val="00A1476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BodyText"/>
    <w:qFormat/>
    <w:rsid w:val="006A144E"/>
    <w:pPr>
      <w:keepNext/>
      <w:keepLines/>
      <w:spacing w:before="120" w:after="80"/>
      <w:outlineLvl w:val="3"/>
    </w:pPr>
    <w:rPr>
      <w:b/>
      <w:i/>
      <w:kern w:val="28"/>
      <w:szCs w:val="20"/>
    </w:rPr>
  </w:style>
  <w:style w:type="paragraph" w:styleId="Heading5">
    <w:name w:val="heading 5"/>
    <w:basedOn w:val="Normal"/>
    <w:next w:val="BodyText"/>
    <w:qFormat/>
    <w:rsid w:val="006A144E"/>
    <w:pPr>
      <w:keepNext/>
      <w:keepLines/>
      <w:spacing w:before="120" w:after="80"/>
      <w:outlineLvl w:val="4"/>
    </w:pPr>
    <w:rPr>
      <w:rFonts w:ascii="Arial" w:hAnsi="Arial"/>
      <w:b/>
      <w:kern w:val="28"/>
      <w:sz w:val="20"/>
      <w:szCs w:val="20"/>
    </w:rPr>
  </w:style>
  <w:style w:type="paragraph" w:styleId="Heading8">
    <w:name w:val="heading 8"/>
    <w:basedOn w:val="Normal"/>
    <w:next w:val="BodyText"/>
    <w:qFormat/>
    <w:rsid w:val="006A144E"/>
    <w:pPr>
      <w:keepNext/>
      <w:keepLines/>
      <w:spacing w:before="80" w:after="60"/>
      <w:outlineLvl w:val="7"/>
    </w:pPr>
    <w:rPr>
      <w:b/>
      <w:i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B21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6A144E"/>
    <w:pPr>
      <w:keepLines/>
      <w:tabs>
        <w:tab w:val="center" w:pos="4320"/>
        <w:tab w:val="right" w:pos="8640"/>
      </w:tabs>
    </w:pPr>
    <w:rPr>
      <w:sz w:val="20"/>
      <w:szCs w:val="20"/>
    </w:rPr>
  </w:style>
  <w:style w:type="paragraph" w:styleId="Header">
    <w:name w:val="header"/>
    <w:basedOn w:val="Normal"/>
    <w:rsid w:val="006A144E"/>
    <w:pPr>
      <w:keepLines/>
      <w:tabs>
        <w:tab w:val="center" w:pos="4320"/>
        <w:tab w:val="right" w:pos="8640"/>
      </w:tabs>
    </w:pPr>
    <w:rPr>
      <w:sz w:val="20"/>
      <w:szCs w:val="20"/>
    </w:rPr>
  </w:style>
  <w:style w:type="paragraph" w:styleId="Title">
    <w:name w:val="Title"/>
    <w:basedOn w:val="Normal"/>
    <w:qFormat/>
    <w:rsid w:val="006A144E"/>
    <w:pPr>
      <w:keepNext/>
      <w:keepLines/>
      <w:spacing w:before="360" w:after="160"/>
      <w:jc w:val="center"/>
    </w:pPr>
    <w:rPr>
      <w:rFonts w:ascii="Arial" w:hAnsi="Arial"/>
      <w:b/>
      <w:kern w:val="28"/>
      <w:sz w:val="40"/>
      <w:szCs w:val="20"/>
    </w:rPr>
  </w:style>
  <w:style w:type="paragraph" w:styleId="BodyText2">
    <w:name w:val="Body Text 2"/>
    <w:basedOn w:val="Normal"/>
    <w:rsid w:val="006A144E"/>
    <w:pPr>
      <w:ind w:right="-75"/>
      <w:jc w:val="both"/>
    </w:pPr>
    <w:rPr>
      <w:rFonts w:ascii="Arial Narrow" w:hAnsi="Arial Narrow"/>
      <w:sz w:val="32"/>
      <w:szCs w:val="20"/>
    </w:rPr>
  </w:style>
  <w:style w:type="paragraph" w:styleId="BodyText">
    <w:name w:val="Body Text"/>
    <w:basedOn w:val="Normal"/>
    <w:rsid w:val="006A144E"/>
    <w:pPr>
      <w:spacing w:after="120"/>
    </w:pPr>
  </w:style>
  <w:style w:type="paragraph" w:styleId="BodyTextIndent3">
    <w:name w:val="Body Text Indent 3"/>
    <w:basedOn w:val="Normal"/>
    <w:rsid w:val="00E903D8"/>
    <w:pPr>
      <w:spacing w:after="120"/>
      <w:ind w:left="360"/>
    </w:pPr>
    <w:rPr>
      <w:sz w:val="16"/>
      <w:szCs w:val="16"/>
    </w:rPr>
  </w:style>
  <w:style w:type="paragraph" w:styleId="BodyTextIndent">
    <w:name w:val="Body Text Indent"/>
    <w:basedOn w:val="Normal"/>
    <w:rsid w:val="00E903D8"/>
    <w:pPr>
      <w:spacing w:after="120"/>
      <w:ind w:left="360"/>
    </w:pPr>
  </w:style>
  <w:style w:type="paragraph" w:styleId="BalloonText">
    <w:name w:val="Balloon Text"/>
    <w:basedOn w:val="Normal"/>
    <w:link w:val="BalloonTextChar"/>
    <w:rsid w:val="00BE34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34E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55B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59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7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6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7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6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8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0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6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2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7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0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1282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KATA PENGANTAR</vt:lpstr>
    </vt:vector>
  </TitlesOfParts>
  <Company/>
  <LinksUpToDate>false</LinksUpToDate>
  <CharactersWithSpaces>8579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KATA PENGANTAR</dc:title>
  <dc:creator>User</dc:creator>
  <cp:lastModifiedBy>Perencanaan</cp:lastModifiedBy>
  <cp:revision>17</cp:revision>
  <cp:lastPrinted>2018-02-26T03:45:00Z</cp:lastPrinted>
  <dcterms:created xsi:type="dcterms:W3CDTF">2018-01-16T08:29:00Z</dcterms:created>
  <dcterms:modified xsi:type="dcterms:W3CDTF">2018-02-26T03:45:00Z</dcterms:modified>
</cp:coreProperties>
</file>