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60033"/>
        <w:tblLook w:val="04A0" w:firstRow="1" w:lastRow="0" w:firstColumn="1" w:lastColumn="0" w:noHBand="0" w:noVBand="1"/>
      </w:tblPr>
      <w:tblGrid>
        <w:gridCol w:w="1587"/>
        <w:gridCol w:w="7889"/>
      </w:tblGrid>
      <w:tr w:rsidR="00F036B4" w:rsidRPr="00F036B4" w:rsidTr="008C7736">
        <w:trPr>
          <w:trHeight w:val="545"/>
        </w:trPr>
        <w:tc>
          <w:tcPr>
            <w:tcW w:w="1587" w:type="dxa"/>
            <w:shd w:val="clear" w:color="auto" w:fill="006600"/>
          </w:tcPr>
          <w:p w:rsidR="00864BC8" w:rsidRPr="00256B00" w:rsidRDefault="00864BC8">
            <w:pPr>
              <w:rPr>
                <w:rFonts w:ascii="Bernard MT Condensed" w:hAnsi="Bernard MT Condensed"/>
                <w:color w:val="FFFFFF" w:themeColor="background1"/>
                <w:sz w:val="52"/>
                <w:szCs w:val="52"/>
              </w:rPr>
            </w:pPr>
            <w:r w:rsidRPr="00256B00">
              <w:rPr>
                <w:rFonts w:ascii="Bernard MT Condensed" w:hAnsi="Bernard MT Condensed"/>
                <w:color w:val="FFFFFF" w:themeColor="background1"/>
                <w:sz w:val="52"/>
                <w:szCs w:val="52"/>
              </w:rPr>
              <w:t>BAB I</w:t>
            </w:r>
          </w:p>
        </w:tc>
        <w:tc>
          <w:tcPr>
            <w:tcW w:w="7889" w:type="dxa"/>
            <w:shd w:val="clear" w:color="auto" w:fill="006600"/>
          </w:tcPr>
          <w:p w:rsidR="00864BC8" w:rsidRPr="00256B00" w:rsidRDefault="00864BC8" w:rsidP="00864BC8">
            <w:pPr>
              <w:jc w:val="center"/>
              <w:rPr>
                <w:rFonts w:ascii="Bernard MT Condensed" w:hAnsi="Bernard MT Condensed"/>
                <w:color w:val="FFFFFF" w:themeColor="background1"/>
                <w:sz w:val="52"/>
                <w:szCs w:val="52"/>
              </w:rPr>
            </w:pPr>
            <w:r w:rsidRPr="00256B00">
              <w:rPr>
                <w:rFonts w:ascii="Bernard MT Condensed" w:hAnsi="Bernard MT Condensed"/>
                <w:color w:val="FFFFFF" w:themeColor="background1"/>
                <w:sz w:val="52"/>
                <w:szCs w:val="52"/>
              </w:rPr>
              <w:t>PENDAHULUAN</w:t>
            </w:r>
          </w:p>
        </w:tc>
      </w:tr>
    </w:tbl>
    <w:p w:rsidR="00864BC8" w:rsidRDefault="00864BC8"/>
    <w:p w:rsidR="00864BC8" w:rsidRPr="00590A7F" w:rsidRDefault="00864BC8" w:rsidP="00864BC8">
      <w:pPr>
        <w:pStyle w:val="ListParagraph"/>
        <w:numPr>
          <w:ilvl w:val="1"/>
          <w:numId w:val="1"/>
        </w:numPr>
        <w:spacing w:line="360" w:lineRule="auto"/>
        <w:rPr>
          <w:rFonts w:ascii="Aparajita" w:hAnsi="Aparajita" w:cs="Aparajita"/>
          <w:sz w:val="24"/>
          <w:szCs w:val="24"/>
        </w:rPr>
      </w:pPr>
      <w:r w:rsidRPr="008A4032">
        <w:rPr>
          <w:rFonts w:ascii="Stencil" w:hAnsi="Stencil"/>
          <w:sz w:val="28"/>
          <w:szCs w:val="28"/>
        </w:rPr>
        <w:t>LATAR BELAKANG</w:t>
      </w:r>
      <w:r>
        <w:tab/>
      </w:r>
    </w:p>
    <w:p w:rsidR="00590A7F" w:rsidRPr="008A4032" w:rsidRDefault="008028BE" w:rsidP="00590A7F">
      <w:pPr>
        <w:pStyle w:val="ListParagraph"/>
        <w:spacing w:line="360" w:lineRule="auto"/>
        <w:ind w:left="360"/>
        <w:rPr>
          <w:rFonts w:ascii="Aparajita" w:hAnsi="Aparajita" w:cs="Aparajita"/>
          <w:sz w:val="24"/>
          <w:szCs w:val="24"/>
        </w:rPr>
      </w:pPr>
      <w:r>
        <w:rPr>
          <w:rFonts w:ascii="Stencil" w:hAnsi="Stencil"/>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47.25pt;margin-top:3.55pt;width:465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" adj="-3449,-1,-3449" strokecolor="#060" strokeweight="4.5pt"/>
        </w:pict>
      </w:r>
    </w:p>
    <w:p w:rsidR="00864BC8" w:rsidRPr="00590A7F" w:rsidRDefault="0065716F" w:rsidP="00590A7F">
      <w:pPr>
        <w:keepNext/>
        <w:framePr w:dropCap="drop" w:lines="4" w:w="990" w:h="1321" w:hRule="exact" w:wrap="around" w:vAnchor="text" w:hAnchor="text" w:y="-62"/>
        <w:spacing w:after="0" w:line="1321" w:lineRule="exact"/>
        <w:jc w:val="both"/>
        <w:textAlignment w:val="baseline"/>
        <w:rPr>
          <w:rFonts w:ascii="Monotype Corsiva" w:hAnsi="Monotype Corsiva" w:cs="Aparajita"/>
          <w:position w:val="9"/>
          <w:sz w:val="157"/>
          <w:szCs w:val="24"/>
        </w:rPr>
      </w:pPr>
      <w:r>
        <w:rPr>
          <w:rFonts w:ascii="Monotype Corsiva" w:hAnsi="Monotype Corsiva" w:cs="Aparajita"/>
          <w:position w:val="9"/>
          <w:sz w:val="157"/>
          <w:szCs w:val="24"/>
        </w:rPr>
        <w:t>B</w:t>
      </w:r>
    </w:p>
    <w:p w:rsidR="004D320B" w:rsidRDefault="0065716F" w:rsidP="00864BC8">
      <w:pPr>
        <w:autoSpaceDE w:val="0"/>
        <w:autoSpaceDN w:val="0"/>
        <w:adjustRightInd w:val="0"/>
        <w:spacing w:after="0" w:line="360" w:lineRule="auto"/>
        <w:jc w:val="both"/>
        <w:rPr>
          <w:rFonts w:cs="Aparajita"/>
          <w:sz w:val="24"/>
          <w:szCs w:val="24"/>
        </w:rPr>
      </w:pPr>
      <w:r>
        <w:rPr>
          <w:rFonts w:cs="Aparajita"/>
          <w:sz w:val="24"/>
          <w:szCs w:val="24"/>
        </w:rPr>
        <w:t>erdasarkan pasal 58 Undang-Undang Nomor 23 Tahun 2014 tentang Pemerintahan Daerah,</w:t>
      </w:r>
      <w:r w:rsidR="00EE3E8A">
        <w:rPr>
          <w:rFonts w:cs="Aparajita"/>
          <w:sz w:val="24"/>
          <w:szCs w:val="24"/>
        </w:rPr>
        <w:t xml:space="preserve"> </w:t>
      </w:r>
      <w:r>
        <w:rPr>
          <w:rFonts w:cs="Aparajita"/>
          <w:sz w:val="24"/>
          <w:szCs w:val="24"/>
        </w:rPr>
        <w:t>salah satu asas umum penyelenggaraan negara adalah asas akuntabilitas. Asas akuntabilitas adalah asas yang menentukan bahwa setiap kegiatan dan hasil akhir dar</w:t>
      </w:r>
      <w:r w:rsidR="00EE3E8A">
        <w:rPr>
          <w:rFonts w:cs="Aparajita"/>
          <w:sz w:val="24"/>
          <w:szCs w:val="24"/>
        </w:rPr>
        <w:t xml:space="preserve">i kegiatan penyelenggaraan </w:t>
      </w:r>
      <w:r w:rsidR="00570960">
        <w:rPr>
          <w:rFonts w:cs="Aparajita"/>
          <w:sz w:val="24"/>
          <w:szCs w:val="24"/>
        </w:rPr>
        <w:t>n</w:t>
      </w:r>
      <w:r w:rsidR="00EE3E8A">
        <w:rPr>
          <w:rFonts w:cs="Aparajita"/>
          <w:sz w:val="24"/>
          <w:szCs w:val="24"/>
        </w:rPr>
        <w:t xml:space="preserve">egara harus dapat dipertanggungjawabkan kepada masyarakat atau rakyat sebagai pemegang kedaulatan tertinggi negara sesuai dengan ketentuan </w:t>
      </w:r>
      <w:r w:rsidR="006E316A">
        <w:rPr>
          <w:rFonts w:cs="Aparajita"/>
          <w:sz w:val="24"/>
          <w:szCs w:val="24"/>
        </w:rPr>
        <w:t>perundang-undangan yang berlaku</w:t>
      </w:r>
      <w:r w:rsidR="004C79FF">
        <w:rPr>
          <w:rFonts w:cs="Aparajita"/>
          <w:sz w:val="24"/>
          <w:szCs w:val="24"/>
        </w:rPr>
        <w:t xml:space="preserve">. </w:t>
      </w:r>
      <w:r w:rsidR="00DB11A5" w:rsidRPr="0060616F">
        <w:rPr>
          <w:rFonts w:cs="Aparajita"/>
          <w:sz w:val="24"/>
          <w:szCs w:val="24"/>
        </w:rPr>
        <w:t xml:space="preserve">Dalam pelaksanaannya, perlu diperhatikan adanya sistem yang digunakan untuk mencapai akuntabilitas kinerja instansi pemerintah yaitu Sistem Akuntabilitas Kinerja Instansi Pemerintah (SAKIP). Sistem ini menjadi sarana instansi pemerintah untuk mempertanggungjawabkan pelaksanaan misi organisasi dengan </w:t>
      </w:r>
      <w:r w:rsidR="000831FC">
        <w:rPr>
          <w:rFonts w:cs="Aparajita"/>
          <w:sz w:val="24"/>
          <w:szCs w:val="24"/>
        </w:rPr>
        <w:t xml:space="preserve">menggunakan </w:t>
      </w:r>
      <w:r w:rsidR="00DB11A5" w:rsidRPr="0060616F">
        <w:rPr>
          <w:rFonts w:cs="Aparajita"/>
          <w:sz w:val="24"/>
          <w:szCs w:val="24"/>
        </w:rPr>
        <w:t>perencanaan strategis, perencanaan kinerja, pengukuran kinerja dan pelaporan kinerja sebagai komponen yang saling terkait. Implementasi sistem akuntabilitas kinerja pemerintah ini diharapkan bisa mengubah paradigma instansi pemerintah, yang semula hanya berorientasi pada uang (</w:t>
      </w:r>
      <w:r w:rsidR="00DB11A5" w:rsidRPr="0060616F">
        <w:rPr>
          <w:rFonts w:cs="Aparajita"/>
          <w:i/>
          <w:iCs/>
          <w:sz w:val="24"/>
          <w:szCs w:val="24"/>
        </w:rPr>
        <w:t>input oriented</w:t>
      </w:r>
      <w:r w:rsidR="00DB11A5" w:rsidRPr="0060616F">
        <w:rPr>
          <w:rFonts w:cs="Aparajita"/>
          <w:sz w:val="24"/>
          <w:szCs w:val="24"/>
        </w:rPr>
        <w:t>) menjadi orientasi pada hasil (</w:t>
      </w:r>
      <w:r w:rsidR="00DB11A5" w:rsidRPr="0060616F">
        <w:rPr>
          <w:rFonts w:cs="Aparajita"/>
          <w:i/>
          <w:iCs/>
          <w:sz w:val="24"/>
          <w:szCs w:val="24"/>
        </w:rPr>
        <w:t>result oriented</w:t>
      </w:r>
      <w:r w:rsidR="00DB11A5" w:rsidRPr="0060616F">
        <w:rPr>
          <w:rFonts w:cs="Aparajita"/>
          <w:sz w:val="24"/>
          <w:szCs w:val="24"/>
        </w:rPr>
        <w:t>) serta dapat dipertanggungjawabkan</w:t>
      </w:r>
      <w:r w:rsidR="00FF2144">
        <w:rPr>
          <w:rFonts w:cs="Aparajita"/>
          <w:sz w:val="24"/>
          <w:szCs w:val="24"/>
        </w:rPr>
        <w:t xml:space="preserve">. </w:t>
      </w:r>
    </w:p>
    <w:p w:rsidR="003B1820" w:rsidRDefault="00B934F9" w:rsidP="003B1820">
      <w:pPr>
        <w:autoSpaceDE w:val="0"/>
        <w:autoSpaceDN w:val="0"/>
        <w:adjustRightInd w:val="0"/>
        <w:spacing w:after="0" w:line="360" w:lineRule="auto"/>
        <w:ind w:firstLine="720"/>
        <w:jc w:val="both"/>
        <w:rPr>
          <w:rFonts w:cs="Aparajita"/>
          <w:sz w:val="24"/>
          <w:szCs w:val="24"/>
        </w:rPr>
      </w:pPr>
      <w:r w:rsidRPr="0060616F">
        <w:rPr>
          <w:rFonts w:cs="Aparajita"/>
          <w:sz w:val="24"/>
          <w:szCs w:val="24"/>
        </w:rPr>
        <w:t>Badan Kesatuan Bangsa dan Politik Provinsi Sumatera Barat yang memiliki peranan penting dalam menjaga keutuhan bangsa dan negara, khususnya upaya untuk mempertahankan kesatuan dan persatuan bangsa dalam rangka memperkokoh Negara Kesatuan Republik Indonesia (NKRI) memerlukan suatu perencanaan yang strategis pada setiap program dan kegiatan agar apa yang diinginkan dapat tercapai sesuai dengan sasaran. Untuk itu diperlukan suatu pemahaman yang matang dan terarah serta usaha maksimal di setiap aparat, untuk berkomitmen mempertanggungjawabkan seluruh kegiatan dan hasil akhir kegiatan</w:t>
      </w:r>
      <w:r>
        <w:rPr>
          <w:rFonts w:cs="Aparajita"/>
          <w:sz w:val="24"/>
          <w:szCs w:val="24"/>
        </w:rPr>
        <w:t xml:space="preserve"> </w:t>
      </w:r>
      <w:r w:rsidRPr="0060616F">
        <w:rPr>
          <w:rFonts w:cs="Aparajita"/>
          <w:sz w:val="24"/>
          <w:szCs w:val="24"/>
        </w:rPr>
        <w:t>yang telah dilaksanakan sesuai dengan ketentuan</w:t>
      </w:r>
      <w:r>
        <w:rPr>
          <w:rFonts w:cs="Aparajita"/>
          <w:sz w:val="24"/>
          <w:szCs w:val="24"/>
        </w:rPr>
        <w:t xml:space="preserve"> sebagai wujud akuntabilitas kinerja</w:t>
      </w:r>
      <w:r w:rsidRPr="0060616F">
        <w:rPr>
          <w:rFonts w:cs="Aparajita"/>
          <w:sz w:val="24"/>
          <w:szCs w:val="24"/>
        </w:rPr>
        <w:t xml:space="preserve"> dalam bentuk Laporan </w:t>
      </w:r>
      <w:r w:rsidR="003B1820">
        <w:rPr>
          <w:rFonts w:cs="Aparajita"/>
          <w:sz w:val="24"/>
          <w:szCs w:val="24"/>
        </w:rPr>
        <w:t>Kinerja (LAKIP)</w:t>
      </w:r>
      <w:r w:rsidRPr="0060616F">
        <w:rPr>
          <w:rFonts w:cs="Aparajita"/>
          <w:sz w:val="24"/>
          <w:szCs w:val="24"/>
        </w:rPr>
        <w:t xml:space="preserve"> Badan Kesatuan Bangsa dan Politik Provinsi Sumatera Barat</w:t>
      </w:r>
      <w:r>
        <w:rPr>
          <w:rFonts w:cs="Aparajita"/>
          <w:sz w:val="24"/>
          <w:szCs w:val="24"/>
        </w:rPr>
        <w:t xml:space="preserve">. </w:t>
      </w:r>
    </w:p>
    <w:p w:rsidR="003A4DE7" w:rsidRDefault="00721CDD" w:rsidP="003B1820">
      <w:pPr>
        <w:autoSpaceDE w:val="0"/>
        <w:autoSpaceDN w:val="0"/>
        <w:adjustRightInd w:val="0"/>
        <w:spacing w:after="0" w:line="360" w:lineRule="auto"/>
        <w:ind w:firstLine="720"/>
        <w:jc w:val="both"/>
        <w:rPr>
          <w:rFonts w:cs="Aparajita"/>
          <w:sz w:val="24"/>
          <w:szCs w:val="24"/>
        </w:rPr>
      </w:pPr>
      <w:r>
        <w:rPr>
          <w:rFonts w:cs="Aparajita"/>
          <w:sz w:val="24"/>
          <w:szCs w:val="24"/>
        </w:rPr>
        <w:t xml:space="preserve">Ditegaskan dalam Peraturan Menteri Pendayagunaan Aparatur Negara dan Reformasi Birokrasi No 53 Tahun 2014 tentang Petunjuk Teknis Perjanjian Kinerja, Pelaporan Kinerja dan </w:t>
      </w:r>
      <w:r>
        <w:rPr>
          <w:rFonts w:cs="Aparajita"/>
          <w:sz w:val="24"/>
          <w:szCs w:val="24"/>
        </w:rPr>
        <w:lastRenderedPageBreak/>
        <w:t xml:space="preserve">Tata Cara Reviu Atas Laporan Kinerja Instansi Pemerintah, Kepala SKPD menyusun laporan kinerja tahunan berdasarkan perjanjian kinerja  yang disepakati dan menyampaikannya kepada Gubernur/Bupati/Walikota, paling lambat 2 (dua) bulan setelah tahun anggaran berakhir. </w:t>
      </w:r>
    </w:p>
    <w:p w:rsidR="005338C5" w:rsidRDefault="005338C5" w:rsidP="005A6400">
      <w:pPr>
        <w:autoSpaceDE w:val="0"/>
        <w:autoSpaceDN w:val="0"/>
        <w:adjustRightInd w:val="0"/>
        <w:spacing w:after="0" w:line="360" w:lineRule="auto"/>
        <w:ind w:firstLine="720"/>
        <w:jc w:val="both"/>
        <w:rPr>
          <w:rFonts w:cs="Aparajita"/>
          <w:sz w:val="24"/>
          <w:szCs w:val="24"/>
        </w:rPr>
      </w:pPr>
      <w:r w:rsidRPr="005338C5">
        <w:rPr>
          <w:sz w:val="24"/>
          <w:szCs w:val="24"/>
        </w:rPr>
        <w:t>Laporan kinerja merupakan bentuk akuntabilitas dari pelaksanaan tugas dan fungsi yang dipercayakan kepada setiap instansi pemerintah atas penggunaan anggaran. Hal terpenting yang diperlukan dalam penyusunan laporan kinerja adalah pengukuran kinerja dan evaluasi serta pengungkapan (disclosure) secara memadai hasil analisis terhadap pengukuran kinerja.</w:t>
      </w:r>
      <w:r w:rsidR="005A6400">
        <w:rPr>
          <w:rFonts w:cs="Aparajita"/>
          <w:sz w:val="24"/>
          <w:szCs w:val="24"/>
        </w:rPr>
        <w:t xml:space="preserve"> </w:t>
      </w:r>
      <w:r w:rsidR="00B75E2F">
        <w:rPr>
          <w:rFonts w:cs="Aparajita"/>
          <w:sz w:val="24"/>
          <w:szCs w:val="24"/>
        </w:rPr>
        <w:t xml:space="preserve">Laporan </w:t>
      </w:r>
      <w:r w:rsidR="00BC010B" w:rsidRPr="0060616F">
        <w:rPr>
          <w:rFonts w:cs="Aparajita"/>
          <w:sz w:val="24"/>
          <w:szCs w:val="24"/>
        </w:rPr>
        <w:t>kinerja</w:t>
      </w:r>
      <w:r w:rsidR="00B75E2F">
        <w:rPr>
          <w:rFonts w:cs="Aparajita"/>
          <w:sz w:val="24"/>
          <w:szCs w:val="24"/>
        </w:rPr>
        <w:t xml:space="preserve"> </w:t>
      </w:r>
      <w:r w:rsidR="00864BC8" w:rsidRPr="0060616F">
        <w:rPr>
          <w:rFonts w:cs="Aparajita"/>
          <w:sz w:val="24"/>
          <w:szCs w:val="24"/>
        </w:rPr>
        <w:t>memberikan informasi yang menggambarkan kinerja secara jelas, transparan, sesuai dengan prinsip penyusunan laporan yang relevan, konsiste</w:t>
      </w:r>
      <w:r>
        <w:rPr>
          <w:rFonts w:cs="Aparajita"/>
          <w:sz w:val="24"/>
          <w:szCs w:val="24"/>
        </w:rPr>
        <w:t xml:space="preserve">n, akurat, obyektif dan wajar. </w:t>
      </w:r>
    </w:p>
    <w:p w:rsidR="005338C5" w:rsidRDefault="00EB1AA6" w:rsidP="005338C5">
      <w:pPr>
        <w:autoSpaceDE w:val="0"/>
        <w:autoSpaceDN w:val="0"/>
        <w:adjustRightInd w:val="0"/>
        <w:spacing w:after="0" w:line="360" w:lineRule="auto"/>
        <w:ind w:firstLine="720"/>
        <w:jc w:val="both"/>
        <w:rPr>
          <w:rFonts w:cs="Aparajita"/>
          <w:sz w:val="24"/>
          <w:szCs w:val="24"/>
        </w:rPr>
      </w:pPr>
      <w:r>
        <w:rPr>
          <w:rFonts w:cs="Aparajita"/>
          <w:sz w:val="24"/>
          <w:szCs w:val="24"/>
        </w:rPr>
        <w:t>Penyusunan Laporan Kinerja Badan Kesatuan Bangsa dan Politik Provinsi Sumatera Barat tahun 2017 ini berpedoman pada Peraturan Menteri Pendayagunaan Aparatur Negara dan Reformasi Birokrasi Nomor 53 Tahun 2014 tentang Petunjuk Teknis Perjanjian Kinerja, Pelap</w:t>
      </w:r>
      <w:r w:rsidR="00EC1919">
        <w:rPr>
          <w:rFonts w:cs="Aparajita"/>
          <w:sz w:val="24"/>
          <w:szCs w:val="24"/>
        </w:rPr>
        <w:t>oran Kinerja dan Tata Cara Reviu</w:t>
      </w:r>
      <w:r>
        <w:rPr>
          <w:rFonts w:cs="Aparajita"/>
          <w:sz w:val="24"/>
          <w:szCs w:val="24"/>
        </w:rPr>
        <w:t xml:space="preserve"> atas Laporan Kinerja Instansi Pemerintah. </w:t>
      </w:r>
    </w:p>
    <w:p w:rsidR="00864BC8" w:rsidRPr="0060616F" w:rsidRDefault="00864BC8" w:rsidP="00864BC8">
      <w:pPr>
        <w:autoSpaceDE w:val="0"/>
        <w:autoSpaceDN w:val="0"/>
        <w:adjustRightInd w:val="0"/>
        <w:spacing w:after="0" w:line="360" w:lineRule="auto"/>
        <w:ind w:firstLine="720"/>
        <w:jc w:val="both"/>
        <w:rPr>
          <w:rFonts w:cs="Aparajita"/>
          <w:sz w:val="24"/>
          <w:szCs w:val="24"/>
        </w:rPr>
      </w:pPr>
    </w:p>
    <w:p w:rsidR="008947D5" w:rsidRPr="003404DB" w:rsidRDefault="008028BE" w:rsidP="00242588">
      <w:pPr>
        <w:pStyle w:val="ListParagraph"/>
        <w:numPr>
          <w:ilvl w:val="1"/>
          <w:numId w:val="1"/>
        </w:numPr>
        <w:spacing w:line="360" w:lineRule="auto"/>
        <w:jc w:val="both"/>
        <w:rPr>
          <w:rFonts w:ascii="Aparajita" w:hAnsi="Aparajita" w:cs="Aparajita"/>
          <w:sz w:val="24"/>
          <w:szCs w:val="24"/>
        </w:rPr>
      </w:pPr>
      <w:r>
        <w:rPr>
          <w:rFonts w:ascii="Stencil" w:hAnsi="Stencil"/>
          <w:noProof/>
          <w:sz w:val="28"/>
          <w:szCs w:val="28"/>
        </w:rPr>
        <w:pict>
          <v:shape id="AutoShape 3" o:spid="_x0000_s1048" type="#_x0000_t32" style="position:absolute;left:0;text-align:left;margin-left:2.25pt;margin-top:22.85pt;width:462.7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" adj="-3466,-1,-3466" strokecolor="#060" strokeweight="4.5pt"/>
        </w:pict>
      </w:r>
      <w:r w:rsidR="00864BC8" w:rsidRPr="003404DB">
        <w:rPr>
          <w:rFonts w:ascii="Stencil" w:hAnsi="Stencil"/>
          <w:sz w:val="28"/>
          <w:szCs w:val="28"/>
        </w:rPr>
        <w:t xml:space="preserve"> Tugas pokok dan fungsi</w:t>
      </w:r>
    </w:p>
    <w:p w:rsidR="008947D5" w:rsidRPr="00A20773" w:rsidRDefault="006E79C7" w:rsidP="003404DB">
      <w:pPr>
        <w:keepNext/>
        <w:framePr w:dropCap="drop" w:lines="3" w:w="1260" w:wrap="around" w:vAnchor="text" w:hAnchor="text"/>
        <w:spacing w:after="0" w:line="1246" w:lineRule="exact"/>
        <w:jc w:val="both"/>
        <w:textAlignment w:val="baseline"/>
        <w:rPr>
          <w:rFonts w:eastAsia="Batang" w:cs="Aparajita"/>
          <w:position w:val="1"/>
          <w:sz w:val="161"/>
        </w:rPr>
      </w:pPr>
      <w:r>
        <w:rPr>
          <w:rFonts w:ascii="Monotype Corsiva" w:eastAsia="Batang" w:hAnsi="Monotype Corsiva" w:cs="Aparajita"/>
          <w:position w:val="1"/>
          <w:sz w:val="161"/>
        </w:rPr>
        <w:t>B</w:t>
      </w:r>
    </w:p>
    <w:p w:rsidR="008947D5" w:rsidRPr="00A20773" w:rsidRDefault="004D1EA2" w:rsidP="008947D5">
      <w:pPr>
        <w:spacing w:line="360" w:lineRule="auto"/>
        <w:jc w:val="both"/>
        <w:rPr>
          <w:rFonts w:cs="Aparajita"/>
        </w:rPr>
      </w:pPr>
      <w:r>
        <w:rPr>
          <w:rFonts w:eastAsia="Batang" w:cs="Aparajita"/>
          <w:sz w:val="24"/>
        </w:rPr>
        <w:t>adan Kesatuan Bangsa dan Politik Provinsi Sumatera Barat</w:t>
      </w:r>
      <w:r w:rsidR="008947D5" w:rsidRPr="00A20773">
        <w:rPr>
          <w:rFonts w:eastAsia="Batang" w:cs="Aparajita"/>
          <w:sz w:val="24"/>
        </w:rPr>
        <w:t xml:space="preserve"> yang dibentuk berdasarkan Peraturan Daerah Provinsi Sumatera Barat Nomor 10 Tahun 2012 tentang Pembentukan Organisasi dan Tata Kerja Inspektorat, Bappeda dan Lembaga Teknis Daerah Provinsi Sumatera Barat mempunyai tugas membantu Gubernur dalam melaksanakan penyusunan dan pelaksanaan kebijakan daerah di bidang kesatuan bangsa dan politik</w:t>
      </w:r>
    </w:p>
    <w:p w:rsidR="004D1EA2" w:rsidRDefault="008947D5" w:rsidP="004D1EA2">
      <w:pPr>
        <w:spacing w:line="360" w:lineRule="auto"/>
        <w:ind w:firstLine="720"/>
        <w:jc w:val="both"/>
        <w:rPr>
          <w:rFonts w:eastAsia="Batang" w:cs="Aparajita"/>
          <w:sz w:val="24"/>
        </w:rPr>
      </w:pPr>
      <w:r w:rsidRPr="00A20773">
        <w:rPr>
          <w:rFonts w:eastAsia="Batang" w:cs="Aparajita"/>
          <w:sz w:val="24"/>
        </w:rPr>
        <w:t>Sesuai dengan pasal 19 Peraturan D</w:t>
      </w:r>
      <w:r w:rsidR="004D1EA2">
        <w:rPr>
          <w:rFonts w:eastAsia="Batang" w:cs="Aparajita"/>
          <w:sz w:val="24"/>
        </w:rPr>
        <w:t>aerah dimaksud, Badan Kesatuan Bangsa dan Politik</w:t>
      </w:r>
      <w:r w:rsidRPr="00A20773">
        <w:rPr>
          <w:rFonts w:eastAsia="Batang" w:cs="Aparajita"/>
          <w:sz w:val="24"/>
        </w:rPr>
        <w:t xml:space="preserve"> Provinsi Sumatera Barat merupakan unsur pendukung tugas pemerintah daerah di Bidang Kesatuan Bangsa dan Politik. Badan Kesbangpol dipimpin oleh seorang Kepala Badan yang berkedudukan di bawah dan bertanggung jawab kepada Gubernur melalui Sekretaris Daerah</w:t>
      </w:r>
    </w:p>
    <w:p w:rsidR="004D1EA2" w:rsidRPr="004D1EA2" w:rsidRDefault="004D1EA2" w:rsidP="004D1EA2">
      <w:pPr>
        <w:spacing w:line="360" w:lineRule="auto"/>
        <w:ind w:firstLine="630"/>
        <w:jc w:val="both"/>
        <w:rPr>
          <w:rFonts w:eastAsia="Batang" w:cs="Aparajita"/>
          <w:sz w:val="24"/>
          <w:szCs w:val="24"/>
          <w:lang w:val="id-ID"/>
        </w:rPr>
      </w:pPr>
      <w:r w:rsidRPr="00CB3A54">
        <w:rPr>
          <w:rFonts w:eastAsia="Batang" w:cs="Aparajita"/>
          <w:sz w:val="24"/>
          <w:szCs w:val="24"/>
        </w:rPr>
        <w:t xml:space="preserve">Rincian tugas pokok, fungsi dan tata kerja Badan Kesatuan Bangsa dan Politik Provinsi Sumatera Barat diatur lebih lanjut dalam </w:t>
      </w:r>
      <w:r w:rsidR="00CB3A54" w:rsidRPr="00CB3A54">
        <w:rPr>
          <w:rFonts w:cs="Tahoma"/>
          <w:sz w:val="24"/>
          <w:szCs w:val="24"/>
          <w:lang w:val="sv-SE"/>
        </w:rPr>
        <w:t>Peraturan Gubernur Sumatera Barat Nomor 79 Tahun 2016 tentang Rincian Tugas Pokok, Fungsi dan tata Kerja Badan Kesatuan Bangsa dan Politik Provinsi Sumatera Barat</w:t>
      </w:r>
      <w:r w:rsidRPr="00CB3A54">
        <w:rPr>
          <w:rFonts w:eastAsia="Batang" w:cs="Aparajita"/>
          <w:sz w:val="24"/>
          <w:szCs w:val="24"/>
        </w:rPr>
        <w:t>.</w:t>
      </w:r>
      <w:r w:rsidR="00CB3A54">
        <w:rPr>
          <w:rFonts w:eastAsia="Batang" w:cs="Aparajita"/>
          <w:sz w:val="24"/>
          <w:szCs w:val="24"/>
        </w:rPr>
        <w:t xml:space="preserve"> </w:t>
      </w:r>
      <w:r w:rsidRPr="00CB3A54">
        <w:rPr>
          <w:rFonts w:eastAsia="Batang" w:cs="Aparajita"/>
          <w:sz w:val="24"/>
          <w:szCs w:val="24"/>
        </w:rPr>
        <w:t>Ba</w:t>
      </w:r>
      <w:r w:rsidRPr="00CB3A54">
        <w:rPr>
          <w:rFonts w:eastAsia="Batang" w:cs="Aparajita"/>
          <w:sz w:val="24"/>
          <w:szCs w:val="24"/>
          <w:lang w:val="id-ID"/>
        </w:rPr>
        <w:t>dan Kesbangpol mempunyai tugas melaksanakan penyusunan dan pelaksanaan kebijakan daerah di bidang kesatuan</w:t>
      </w:r>
      <w:r w:rsidRPr="004D1EA2">
        <w:rPr>
          <w:rFonts w:eastAsia="Batang" w:cs="Aparajita"/>
          <w:sz w:val="24"/>
          <w:szCs w:val="24"/>
          <w:lang w:val="id-ID"/>
        </w:rPr>
        <w:t xml:space="preserve"> bangsa dan politik.</w:t>
      </w:r>
    </w:p>
    <w:p w:rsidR="004D1EA2" w:rsidRPr="004D1EA2" w:rsidRDefault="004D1EA2" w:rsidP="004D1EA2">
      <w:pPr>
        <w:spacing w:line="360" w:lineRule="auto"/>
        <w:ind w:firstLine="630"/>
        <w:jc w:val="both"/>
        <w:rPr>
          <w:rFonts w:eastAsia="Batang" w:cs="Aparajita"/>
          <w:sz w:val="24"/>
          <w:szCs w:val="24"/>
          <w:lang w:val="id-ID"/>
        </w:rPr>
      </w:pPr>
      <w:r w:rsidRPr="004D1EA2">
        <w:rPr>
          <w:rFonts w:eastAsia="Batang" w:cs="Aparajita"/>
          <w:sz w:val="24"/>
          <w:szCs w:val="24"/>
        </w:rPr>
        <w:lastRenderedPageBreak/>
        <w:t xml:space="preserve">Dalam menyelenggarakan tugas </w:t>
      </w:r>
      <w:r w:rsidRPr="004D1EA2">
        <w:rPr>
          <w:rFonts w:eastAsia="Batang" w:cs="Aparajita"/>
          <w:sz w:val="24"/>
          <w:szCs w:val="24"/>
          <w:lang w:val="id-ID"/>
        </w:rPr>
        <w:t>dimaksud, Badan Kesbangpol mempunyai fungsi sebagai berikut :</w:t>
      </w:r>
    </w:p>
    <w:p w:rsidR="004D1EA2" w:rsidRPr="004D1EA2" w:rsidRDefault="004D1EA2" w:rsidP="002A7CC4">
      <w:pPr>
        <w:numPr>
          <w:ilvl w:val="0"/>
          <w:numId w:val="13"/>
        </w:numPr>
        <w:spacing w:after="0" w:line="360" w:lineRule="auto"/>
        <w:jc w:val="both"/>
        <w:rPr>
          <w:rFonts w:eastAsia="Batang" w:cs="Aparajita"/>
          <w:sz w:val="24"/>
          <w:szCs w:val="24"/>
        </w:rPr>
      </w:pPr>
      <w:r w:rsidRPr="004D1EA2">
        <w:rPr>
          <w:rFonts w:eastAsia="Batang" w:cs="Aparajita"/>
          <w:sz w:val="24"/>
          <w:szCs w:val="24"/>
        </w:rPr>
        <w:t xml:space="preserve">Perumusan kebijakan teknis di bidang kesatuan bangsa dan </w:t>
      </w:r>
      <w:r w:rsidRPr="004D1EA2">
        <w:rPr>
          <w:rFonts w:eastAsia="Batang" w:cs="Aparajita"/>
          <w:sz w:val="24"/>
          <w:szCs w:val="24"/>
          <w:lang w:val="id-ID"/>
        </w:rPr>
        <w:t>politik;</w:t>
      </w:r>
    </w:p>
    <w:p w:rsidR="004D1EA2" w:rsidRPr="004D1EA2" w:rsidRDefault="004D1EA2" w:rsidP="002A7CC4">
      <w:pPr>
        <w:numPr>
          <w:ilvl w:val="0"/>
          <w:numId w:val="13"/>
        </w:numPr>
        <w:spacing w:after="0" w:line="360" w:lineRule="auto"/>
        <w:jc w:val="both"/>
        <w:rPr>
          <w:rFonts w:eastAsia="Batang" w:cs="Aparajita"/>
          <w:sz w:val="24"/>
          <w:szCs w:val="24"/>
        </w:rPr>
      </w:pPr>
      <w:r w:rsidRPr="004D1EA2">
        <w:rPr>
          <w:rFonts w:eastAsia="Batang" w:cs="Aparajita"/>
          <w:sz w:val="24"/>
          <w:szCs w:val="24"/>
        </w:rPr>
        <w:t>Penyelenggaraan urusan pemerintahan dan pelayanan umum bidang kesatuan bangsa dan politik</w:t>
      </w:r>
      <w:r w:rsidRPr="004D1EA2">
        <w:rPr>
          <w:rFonts w:eastAsia="Batang" w:cs="Aparajita"/>
          <w:sz w:val="24"/>
          <w:szCs w:val="24"/>
          <w:lang w:val="id-ID"/>
        </w:rPr>
        <w:t xml:space="preserve"> </w:t>
      </w:r>
    </w:p>
    <w:p w:rsidR="004D1EA2" w:rsidRPr="004D1EA2" w:rsidRDefault="004D1EA2" w:rsidP="002A7CC4">
      <w:pPr>
        <w:numPr>
          <w:ilvl w:val="0"/>
          <w:numId w:val="13"/>
        </w:numPr>
        <w:spacing w:after="0" w:line="360" w:lineRule="auto"/>
        <w:jc w:val="both"/>
        <w:rPr>
          <w:rFonts w:eastAsia="Batang" w:cs="Aparajita"/>
          <w:sz w:val="24"/>
          <w:szCs w:val="24"/>
        </w:rPr>
      </w:pPr>
      <w:r w:rsidRPr="004D1EA2">
        <w:rPr>
          <w:rFonts w:eastAsia="Batang" w:cs="Aparajita"/>
          <w:sz w:val="24"/>
          <w:szCs w:val="24"/>
        </w:rPr>
        <w:t>Pembinaan dan fasilitas bidang kesatuan bangsa dan politik di lingkungan Provinsi dan Kab/Kota</w:t>
      </w:r>
    </w:p>
    <w:p w:rsidR="004D1EA2" w:rsidRPr="004D1EA2" w:rsidRDefault="004D1EA2" w:rsidP="002A7CC4">
      <w:pPr>
        <w:numPr>
          <w:ilvl w:val="0"/>
          <w:numId w:val="13"/>
        </w:numPr>
        <w:spacing w:after="0" w:line="360" w:lineRule="auto"/>
        <w:jc w:val="both"/>
        <w:rPr>
          <w:rFonts w:eastAsia="Batang" w:cs="Aparajita"/>
          <w:sz w:val="24"/>
          <w:szCs w:val="24"/>
        </w:rPr>
      </w:pPr>
      <w:r w:rsidRPr="004D1EA2">
        <w:rPr>
          <w:rFonts w:eastAsia="Batang" w:cs="Aparajita"/>
          <w:sz w:val="24"/>
          <w:szCs w:val="24"/>
        </w:rPr>
        <w:t>Pelaksanaan keseketariatan Badan</w:t>
      </w:r>
    </w:p>
    <w:p w:rsidR="004D1EA2" w:rsidRPr="004D1EA2" w:rsidRDefault="004D1EA2" w:rsidP="002A7CC4">
      <w:pPr>
        <w:numPr>
          <w:ilvl w:val="0"/>
          <w:numId w:val="13"/>
        </w:numPr>
        <w:spacing w:after="0" w:line="360" w:lineRule="auto"/>
        <w:jc w:val="both"/>
        <w:rPr>
          <w:rFonts w:eastAsia="Batang" w:cs="Aparajita"/>
          <w:sz w:val="24"/>
          <w:szCs w:val="24"/>
        </w:rPr>
      </w:pPr>
      <w:r w:rsidRPr="004D1EA2">
        <w:rPr>
          <w:rFonts w:eastAsia="Batang" w:cs="Aparajita"/>
          <w:sz w:val="24"/>
          <w:szCs w:val="24"/>
        </w:rPr>
        <w:t>Pelaksanaan tugas di bidang idiologi dan wasbang, kewaspadaan, pembinaan kemasyarakatan dan politik dalam negeri</w:t>
      </w:r>
    </w:p>
    <w:p w:rsidR="004D1EA2" w:rsidRDefault="004D1EA2" w:rsidP="002A7CC4">
      <w:pPr>
        <w:numPr>
          <w:ilvl w:val="0"/>
          <w:numId w:val="13"/>
        </w:numPr>
        <w:spacing w:after="0" w:line="360" w:lineRule="auto"/>
        <w:jc w:val="both"/>
        <w:rPr>
          <w:rFonts w:eastAsia="Batang" w:cs="Aparajita"/>
          <w:sz w:val="24"/>
          <w:szCs w:val="24"/>
        </w:rPr>
      </w:pPr>
      <w:r w:rsidRPr="004D1EA2">
        <w:rPr>
          <w:rFonts w:eastAsia="Batang" w:cs="Aparajita"/>
          <w:sz w:val="24"/>
          <w:szCs w:val="24"/>
        </w:rPr>
        <w:t>Pemantauan,evaluasi, dan pelaporan di bidang kesatuan bangsa dan politik  dan</w:t>
      </w:r>
    </w:p>
    <w:p w:rsidR="008947D5" w:rsidRPr="004D1EA2" w:rsidRDefault="004D1EA2" w:rsidP="002A7CC4">
      <w:pPr>
        <w:numPr>
          <w:ilvl w:val="0"/>
          <w:numId w:val="13"/>
        </w:numPr>
        <w:spacing w:after="0" w:line="360" w:lineRule="auto"/>
        <w:jc w:val="both"/>
        <w:rPr>
          <w:rFonts w:eastAsia="Batang" w:cs="Aparajita"/>
          <w:sz w:val="24"/>
          <w:szCs w:val="24"/>
        </w:rPr>
      </w:pPr>
      <w:r w:rsidRPr="004D1EA2">
        <w:rPr>
          <w:rFonts w:eastAsia="Batang" w:cs="Aparajita"/>
          <w:sz w:val="24"/>
          <w:szCs w:val="24"/>
          <w:lang w:val="fi-FI"/>
        </w:rPr>
        <w:t>Pelaksanaan tugas kedinasan lain yang diberikan oleh Gubernur sesuai dengan tugas dan fungsinya</w:t>
      </w:r>
    </w:p>
    <w:p w:rsidR="004D1EA2" w:rsidRPr="008947D5" w:rsidRDefault="004D1EA2" w:rsidP="00B34007">
      <w:pPr>
        <w:pStyle w:val="ListParagraph"/>
        <w:spacing w:line="360" w:lineRule="auto"/>
        <w:ind w:left="360"/>
        <w:jc w:val="both"/>
        <w:rPr>
          <w:rFonts w:ascii="Aparajita" w:eastAsia="Batang" w:hAnsi="Aparajita" w:cs="Aparajita"/>
          <w:sz w:val="24"/>
          <w:szCs w:val="24"/>
        </w:rPr>
      </w:pPr>
    </w:p>
    <w:p w:rsidR="00B34007" w:rsidRPr="00B34007" w:rsidRDefault="00B34007" w:rsidP="00242588">
      <w:pPr>
        <w:pStyle w:val="ListParagraph"/>
        <w:numPr>
          <w:ilvl w:val="1"/>
          <w:numId w:val="1"/>
        </w:numPr>
        <w:rPr>
          <w:rFonts w:ascii="Stencil" w:hAnsi="Stencil"/>
          <w:sz w:val="28"/>
          <w:szCs w:val="28"/>
        </w:rPr>
      </w:pPr>
      <w:r>
        <w:rPr>
          <w:rFonts w:ascii="Stencil" w:hAnsi="Stencil"/>
          <w:sz w:val="28"/>
          <w:szCs w:val="28"/>
        </w:rPr>
        <w:t xml:space="preserve"> Gambaran organisasi</w:t>
      </w:r>
    </w:p>
    <w:p w:rsidR="00B34007" w:rsidRPr="00B34007" w:rsidRDefault="008028BE" w:rsidP="00B34007">
      <w:pPr>
        <w:pStyle w:val="ListParagraph"/>
        <w:spacing w:line="360" w:lineRule="auto"/>
        <w:ind w:left="360"/>
        <w:jc w:val="both"/>
        <w:rPr>
          <w:rFonts w:ascii="Aparajita" w:hAnsi="Aparajita" w:cs="Aparajita"/>
          <w:sz w:val="24"/>
          <w:szCs w:val="24"/>
        </w:rPr>
      </w:pPr>
      <w:r>
        <w:rPr>
          <w:noProof/>
        </w:rPr>
        <w:pict>
          <v:shape id="AutoShape 4" o:spid="_x0000_s1047" type="#_x0000_t32" style="position:absolute;left:0;text-align:left;margin-left:-65.25pt;margin-top:2.6pt;width:462.7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" adj="-3466,-1,-3466" strokecolor="#060" strokeweight="4.5pt"/>
        </w:pict>
      </w:r>
    </w:p>
    <w:p w:rsidR="00B34007" w:rsidRPr="001D163F" w:rsidRDefault="00B34007" w:rsidP="003404DB">
      <w:pPr>
        <w:keepNext/>
        <w:framePr w:dropCap="drop" w:lines="4" w:w="1350" w:h="1336" w:hRule="exact" w:wrap="around" w:vAnchor="text" w:hAnchor="text" w:y="-72"/>
        <w:spacing w:after="0" w:line="1336" w:lineRule="exact"/>
        <w:jc w:val="both"/>
        <w:textAlignment w:val="baseline"/>
        <w:rPr>
          <w:rFonts w:cs="Aparajita"/>
          <w:position w:val="-1"/>
          <w:sz w:val="175"/>
          <w:szCs w:val="24"/>
        </w:rPr>
      </w:pPr>
      <w:r w:rsidRPr="003404DB">
        <w:rPr>
          <w:rFonts w:ascii="Monotype Corsiva" w:hAnsi="Monotype Corsiva" w:cs="Aparajita"/>
          <w:position w:val="-1"/>
          <w:sz w:val="175"/>
          <w:szCs w:val="24"/>
        </w:rPr>
        <w:t>B</w:t>
      </w:r>
    </w:p>
    <w:p w:rsidR="00B34007" w:rsidRPr="001D163F" w:rsidRDefault="00B34007" w:rsidP="00B34007">
      <w:pPr>
        <w:spacing w:line="360" w:lineRule="auto"/>
        <w:jc w:val="both"/>
        <w:rPr>
          <w:rFonts w:cs="Aparajita"/>
          <w:sz w:val="24"/>
          <w:szCs w:val="24"/>
        </w:rPr>
      </w:pPr>
      <w:r w:rsidRPr="001D163F">
        <w:rPr>
          <w:rFonts w:cs="Aparajita"/>
          <w:sz w:val="24"/>
          <w:szCs w:val="24"/>
        </w:rPr>
        <w:t xml:space="preserve">adan Kesatuan Bangsa dan Politik Provinsi Sumatera Barat awalnya merupakan lembaga/institusi pusat atau vertikal Kementerian Dalam Negeri. Di pusat berdasarkan </w:t>
      </w:r>
      <w:r w:rsidR="00A069CD">
        <w:rPr>
          <w:rFonts w:cs="Aparajita"/>
          <w:sz w:val="24"/>
          <w:szCs w:val="24"/>
        </w:rPr>
        <w:t>Permendagri</w:t>
      </w:r>
      <w:r w:rsidRPr="001D163F">
        <w:rPr>
          <w:rFonts w:cs="Aparajita"/>
          <w:sz w:val="24"/>
          <w:szCs w:val="24"/>
        </w:rPr>
        <w:t xml:space="preserve"> Nomor 3 Tahun 1954 bernama </w:t>
      </w:r>
      <w:r w:rsidRPr="001D163F">
        <w:rPr>
          <w:rFonts w:cs="Aparajita"/>
          <w:i/>
          <w:sz w:val="24"/>
          <w:szCs w:val="24"/>
        </w:rPr>
        <w:t>Biro Politik</w:t>
      </w:r>
      <w:r w:rsidRPr="001D163F">
        <w:rPr>
          <w:rFonts w:cs="Aparajita"/>
          <w:sz w:val="24"/>
          <w:szCs w:val="24"/>
        </w:rPr>
        <w:t xml:space="preserve">. Tahun 1963, berdasarkan Peraturan Menteri Pemerintahan Umum dan Otonomi Daerah Nomor 3 Tahun 1963 bernama </w:t>
      </w:r>
      <w:r w:rsidRPr="001D163F">
        <w:rPr>
          <w:rFonts w:cs="Aparajita"/>
          <w:i/>
          <w:sz w:val="24"/>
          <w:szCs w:val="24"/>
        </w:rPr>
        <w:t>Direktorat Politik dan Pemilihan</w:t>
      </w:r>
      <w:r w:rsidRPr="001D163F">
        <w:rPr>
          <w:rFonts w:cs="Aparajita"/>
          <w:sz w:val="24"/>
          <w:szCs w:val="24"/>
        </w:rPr>
        <w:t xml:space="preserve">. Tahun 1970, berdasarkan Keppres Nomor 54 Tahun 1970 dan Keputusan Menteri Dalam Negeri Nomor 187 Tahun 1970 bernama </w:t>
      </w:r>
      <w:r w:rsidRPr="001D163F">
        <w:rPr>
          <w:rFonts w:cs="Aparajita"/>
          <w:i/>
          <w:sz w:val="24"/>
          <w:szCs w:val="24"/>
        </w:rPr>
        <w:t>Direktorat Jenderal Khusus</w:t>
      </w:r>
      <w:r w:rsidRPr="001D163F">
        <w:rPr>
          <w:rFonts w:cs="Aparajita"/>
          <w:sz w:val="24"/>
          <w:szCs w:val="24"/>
        </w:rPr>
        <w:t xml:space="preserve">. Pada tahun 1974, berdasarkan Keppres Nomor 45 Tahun 1974 bernama </w:t>
      </w:r>
      <w:r w:rsidRPr="001D163F">
        <w:rPr>
          <w:rFonts w:cs="Aparajita"/>
          <w:i/>
          <w:sz w:val="24"/>
          <w:szCs w:val="24"/>
        </w:rPr>
        <w:t>Direktorat Jenderal Sosial dan Politik</w:t>
      </w:r>
      <w:r w:rsidRPr="001D163F">
        <w:rPr>
          <w:rFonts w:cs="Aparajita"/>
          <w:sz w:val="24"/>
          <w:szCs w:val="24"/>
        </w:rPr>
        <w:t xml:space="preserve">. Memasuki awal era reformasi Direktorat Jenderal Kesatuan Bangsa dan Politik diawali dengan: </w:t>
      </w:r>
      <w:r w:rsidRPr="001D163F">
        <w:rPr>
          <w:rFonts w:cs="Aparajita"/>
          <w:i/>
          <w:sz w:val="24"/>
          <w:szCs w:val="24"/>
        </w:rPr>
        <w:t>Direktorat Jenderal Kesatuan Bangsa dan Perlindungan Masyarakat</w:t>
      </w:r>
      <w:r w:rsidRPr="001D163F">
        <w:rPr>
          <w:rFonts w:cs="Aparajita"/>
          <w:sz w:val="24"/>
          <w:szCs w:val="24"/>
        </w:rPr>
        <w:t xml:space="preserve">, kemudian </w:t>
      </w:r>
      <w:r w:rsidRPr="001D163F">
        <w:rPr>
          <w:rFonts w:cs="Aparajita"/>
          <w:i/>
          <w:sz w:val="24"/>
          <w:szCs w:val="24"/>
        </w:rPr>
        <w:t>Direktorat Jenderal Bina Kesatuan Bangsa.</w:t>
      </w:r>
    </w:p>
    <w:p w:rsidR="00A069CD" w:rsidRDefault="00B34007" w:rsidP="00A069CD">
      <w:pPr>
        <w:spacing w:line="360" w:lineRule="auto"/>
        <w:ind w:firstLine="720"/>
        <w:jc w:val="both"/>
        <w:rPr>
          <w:rFonts w:cs="Aparajita"/>
          <w:sz w:val="24"/>
          <w:szCs w:val="24"/>
        </w:rPr>
      </w:pPr>
      <w:r w:rsidRPr="001D163F">
        <w:rPr>
          <w:rFonts w:cs="Aparajita"/>
          <w:sz w:val="24"/>
          <w:szCs w:val="24"/>
        </w:rPr>
        <w:t xml:space="preserve">Terakhir berdasarkan Keputusan Menteri Dalam Negeri Nomor 41 Tahun 2001 bernama </w:t>
      </w:r>
      <w:r w:rsidRPr="001D163F">
        <w:rPr>
          <w:rFonts w:cs="Aparajita"/>
          <w:i/>
          <w:sz w:val="24"/>
          <w:szCs w:val="24"/>
        </w:rPr>
        <w:t>Direktorat Jenderal Kesatuan Bangsa dan Politik</w:t>
      </w:r>
      <w:r w:rsidRPr="001D163F">
        <w:rPr>
          <w:rFonts w:cs="Aparajita"/>
          <w:sz w:val="24"/>
          <w:szCs w:val="24"/>
        </w:rPr>
        <w:t xml:space="preserve">. Sedangkan di tingkat Provinsi masa reformasi bernama </w:t>
      </w:r>
      <w:r w:rsidRPr="001D163F">
        <w:rPr>
          <w:rFonts w:cs="Aparajita"/>
          <w:i/>
          <w:sz w:val="24"/>
          <w:szCs w:val="24"/>
        </w:rPr>
        <w:t>Direktorat Sosial dan Politik</w:t>
      </w:r>
      <w:r w:rsidRPr="001D163F">
        <w:rPr>
          <w:rFonts w:cs="Aparajita"/>
          <w:sz w:val="24"/>
          <w:szCs w:val="24"/>
        </w:rPr>
        <w:t xml:space="preserve"> dan di kabupaten dan kota bernama </w:t>
      </w:r>
      <w:r w:rsidRPr="001D163F">
        <w:rPr>
          <w:rFonts w:cs="Aparajita"/>
          <w:i/>
          <w:sz w:val="24"/>
          <w:szCs w:val="24"/>
        </w:rPr>
        <w:t>Kantor Sosial dan Politik</w:t>
      </w:r>
      <w:r w:rsidRPr="001D163F">
        <w:rPr>
          <w:rFonts w:cs="Aparajita"/>
          <w:sz w:val="24"/>
          <w:szCs w:val="24"/>
        </w:rPr>
        <w:t xml:space="preserve">. Setelah masa otonomi daerah pada tahun 2001 maka semua lembaga dan institusi </w:t>
      </w:r>
      <w:r w:rsidRPr="001D163F">
        <w:rPr>
          <w:rFonts w:cs="Aparajita"/>
          <w:sz w:val="24"/>
          <w:szCs w:val="24"/>
        </w:rPr>
        <w:lastRenderedPageBreak/>
        <w:t xml:space="preserve">vertikal departemen dalam negeri menjadi perangkat daerah baik Direktorat Sosial Politik maupun Markas Wilayah Pertahanan Sipil, Direktorat Pembangunan Desa serta Inspektorat Wilayah Provinsi. Tahun 2001: berdasarkan Peraturan Daerah (Perda) Provinsi Sumatera Barat Nomor 4, 5 dan 6 Tahun 2001 maka lembaga ini bernama </w:t>
      </w:r>
      <w:r w:rsidRPr="001D163F">
        <w:rPr>
          <w:rFonts w:cs="Aparajita"/>
          <w:i/>
          <w:sz w:val="24"/>
          <w:szCs w:val="24"/>
        </w:rPr>
        <w:t xml:space="preserve">Badan Kesatuan Bangsa, Politik dan Perlindungan Masyarakat. </w:t>
      </w:r>
      <w:r w:rsidRPr="001D163F">
        <w:rPr>
          <w:rFonts w:cs="Aparajita"/>
          <w:sz w:val="24"/>
          <w:szCs w:val="24"/>
        </w:rPr>
        <w:t xml:space="preserve">Kemudian direvisi bersamaan terbitnya Perda Nomor 3 Tahun 2008 tanggal 21 Juli 2008, Perda Nomor 10 Tahun 2012 tentang Perubahan Kedua Atas Peraturan Daerah Nomor 3 Tahun 2008 tentang Pembentukan Organisasi dan Tata Kerja Inspektorat, Badan Perencanaan Pembangunan Daerah dan Lembaga Teknis Daerah Provinsi Sumatera Barat. Berdasarkan revisi terakhir maka nama lembaga ini adalah </w:t>
      </w:r>
      <w:r w:rsidRPr="001D163F">
        <w:rPr>
          <w:rFonts w:cs="Aparajita"/>
          <w:i/>
          <w:sz w:val="24"/>
          <w:szCs w:val="24"/>
        </w:rPr>
        <w:t>Badan Kesatuan Bangsa dan Politik</w:t>
      </w:r>
      <w:r w:rsidRPr="001D163F">
        <w:rPr>
          <w:rFonts w:cs="Aparajita"/>
          <w:sz w:val="24"/>
          <w:szCs w:val="24"/>
        </w:rPr>
        <w:t>, dimana urusan perlindungan masyarakat digabungkan dengan Satuan Polisi Pamong Praja Provinsi Sumatera Barat.</w:t>
      </w:r>
      <w:r w:rsidR="00A069CD">
        <w:rPr>
          <w:rFonts w:cs="Aparajita"/>
          <w:sz w:val="24"/>
          <w:szCs w:val="24"/>
        </w:rPr>
        <w:t xml:space="preserve"> </w:t>
      </w:r>
    </w:p>
    <w:p w:rsidR="00D6760A" w:rsidRPr="00E11F8C" w:rsidRDefault="00D6760A" w:rsidP="00A069CD">
      <w:pPr>
        <w:spacing w:line="360" w:lineRule="auto"/>
        <w:ind w:firstLine="720"/>
        <w:jc w:val="both"/>
        <w:rPr>
          <w:rFonts w:cs="Aparajita"/>
          <w:sz w:val="24"/>
          <w:szCs w:val="24"/>
        </w:rPr>
      </w:pPr>
      <w:r w:rsidRPr="001D163F">
        <w:rPr>
          <w:rFonts w:eastAsia="Batang" w:cs="Aparajita"/>
          <w:sz w:val="24"/>
          <w:szCs w:val="24"/>
          <w:lang w:val="sv-SE"/>
        </w:rPr>
        <w:t xml:space="preserve">Struktur Organisasi Badan Kesatuan Bangsa dan Politik Provinsi Sumatera Barat </w:t>
      </w:r>
      <w:r w:rsidR="000831FC">
        <w:rPr>
          <w:rFonts w:eastAsia="Batang" w:cs="Aparajita"/>
          <w:sz w:val="24"/>
          <w:szCs w:val="24"/>
          <w:lang w:val="sv-SE"/>
        </w:rPr>
        <w:t xml:space="preserve">tahun 2017 </w:t>
      </w:r>
      <w:r w:rsidRPr="001D163F">
        <w:rPr>
          <w:rFonts w:eastAsia="Batang" w:cs="Aparajita"/>
          <w:sz w:val="24"/>
          <w:szCs w:val="24"/>
          <w:lang w:val="sv-SE"/>
        </w:rPr>
        <w:t xml:space="preserve">terdiri dari : </w:t>
      </w:r>
    </w:p>
    <w:p w:rsidR="00D6760A" w:rsidRPr="001D163F" w:rsidRDefault="00D6760A" w:rsidP="0085495A">
      <w:pPr>
        <w:numPr>
          <w:ilvl w:val="0"/>
          <w:numId w:val="2"/>
        </w:numPr>
        <w:spacing w:after="0" w:line="360" w:lineRule="auto"/>
        <w:ind w:left="360"/>
        <w:jc w:val="both"/>
        <w:rPr>
          <w:rFonts w:eastAsia="Batang" w:cs="Aparajita"/>
          <w:sz w:val="24"/>
          <w:szCs w:val="24"/>
          <w:lang w:val="sv-SE"/>
        </w:rPr>
      </w:pPr>
      <w:r w:rsidRPr="001D163F">
        <w:rPr>
          <w:rFonts w:eastAsia="Batang" w:cs="Aparajita"/>
          <w:sz w:val="24"/>
          <w:szCs w:val="24"/>
          <w:lang w:val="sv-SE"/>
        </w:rPr>
        <w:t>Kepala Badan</w:t>
      </w:r>
    </w:p>
    <w:p w:rsidR="00C726E4" w:rsidRPr="00C726E4" w:rsidRDefault="00E11F8C" w:rsidP="0085495A">
      <w:pPr>
        <w:numPr>
          <w:ilvl w:val="0"/>
          <w:numId w:val="2"/>
        </w:numPr>
        <w:spacing w:after="0" w:line="360" w:lineRule="auto"/>
        <w:ind w:left="360"/>
        <w:jc w:val="both"/>
        <w:rPr>
          <w:rFonts w:eastAsia="Batang" w:cs="Aparajita"/>
          <w:sz w:val="24"/>
          <w:szCs w:val="24"/>
        </w:rPr>
      </w:pPr>
      <w:r>
        <w:rPr>
          <w:rFonts w:eastAsia="Batang" w:cs="Aparajita"/>
          <w:sz w:val="24"/>
          <w:szCs w:val="24"/>
          <w:lang w:val="sv-SE"/>
        </w:rPr>
        <w:t xml:space="preserve">Sekretariat </w:t>
      </w:r>
      <w:r w:rsidR="00D6760A" w:rsidRPr="00E11F8C">
        <w:rPr>
          <w:rFonts w:eastAsia="Batang" w:cs="Aparajita"/>
          <w:sz w:val="24"/>
          <w:szCs w:val="24"/>
          <w:lang w:val="sv-SE"/>
        </w:rPr>
        <w:t>:</w:t>
      </w:r>
      <w:r>
        <w:rPr>
          <w:rFonts w:eastAsia="Batang" w:cs="Aparajita"/>
          <w:sz w:val="24"/>
          <w:szCs w:val="24"/>
          <w:lang w:val="sv-SE"/>
        </w:rPr>
        <w:t xml:space="preserve"> </w:t>
      </w:r>
    </w:p>
    <w:p w:rsidR="00D6760A" w:rsidRPr="00E11F8C" w:rsidRDefault="00D6760A" w:rsidP="00C726E4">
      <w:pPr>
        <w:spacing w:after="0" w:line="360" w:lineRule="auto"/>
        <w:ind w:left="360"/>
        <w:jc w:val="both"/>
        <w:rPr>
          <w:rFonts w:eastAsia="Batang" w:cs="Aparajita"/>
          <w:sz w:val="24"/>
          <w:szCs w:val="24"/>
        </w:rPr>
      </w:pPr>
      <w:r w:rsidRPr="00E11F8C">
        <w:rPr>
          <w:rFonts w:eastAsia="Batang" w:cs="Aparajita"/>
          <w:sz w:val="24"/>
          <w:szCs w:val="24"/>
        </w:rPr>
        <w:t>1). Sub Bagian Umum dan Kepegawaian</w:t>
      </w:r>
    </w:p>
    <w:p w:rsidR="00E11F8C" w:rsidRPr="00E11F8C" w:rsidRDefault="00E11F8C" w:rsidP="00E11F8C">
      <w:pPr>
        <w:pStyle w:val="NoSpacing"/>
        <w:spacing w:line="360" w:lineRule="auto"/>
        <w:rPr>
          <w:rFonts w:eastAsia="Batang"/>
          <w:sz w:val="24"/>
          <w:szCs w:val="24"/>
        </w:rPr>
      </w:pPr>
      <w:r w:rsidRPr="00E11F8C">
        <w:rPr>
          <w:rFonts w:eastAsia="Batang"/>
          <w:sz w:val="24"/>
          <w:szCs w:val="24"/>
        </w:rPr>
        <w:t xml:space="preserve">       </w:t>
      </w:r>
      <w:r w:rsidR="00D6760A" w:rsidRPr="00E11F8C">
        <w:rPr>
          <w:rFonts w:eastAsia="Batang"/>
          <w:sz w:val="24"/>
          <w:szCs w:val="24"/>
        </w:rPr>
        <w:t>2). Sub Bagian Keuangan</w:t>
      </w:r>
    </w:p>
    <w:p w:rsidR="00D6760A" w:rsidRDefault="00E11F8C" w:rsidP="00E11F8C">
      <w:pPr>
        <w:pStyle w:val="NoSpacing"/>
        <w:spacing w:line="360" w:lineRule="auto"/>
        <w:rPr>
          <w:rFonts w:eastAsia="Batang"/>
          <w:sz w:val="24"/>
          <w:szCs w:val="24"/>
        </w:rPr>
      </w:pPr>
      <w:r w:rsidRPr="00E11F8C">
        <w:rPr>
          <w:rFonts w:eastAsia="Batang"/>
          <w:sz w:val="24"/>
          <w:szCs w:val="24"/>
        </w:rPr>
        <w:t xml:space="preserve">       </w:t>
      </w:r>
      <w:r>
        <w:rPr>
          <w:rFonts w:eastAsia="Batang"/>
          <w:sz w:val="24"/>
          <w:szCs w:val="24"/>
        </w:rPr>
        <w:t>3</w:t>
      </w:r>
      <w:r w:rsidR="00360E9A">
        <w:rPr>
          <w:rFonts w:eastAsia="Batang"/>
          <w:sz w:val="24"/>
          <w:szCs w:val="24"/>
        </w:rPr>
        <w:t>). Sub Bagian Program</w:t>
      </w:r>
      <w:r w:rsidRPr="00E11F8C">
        <w:rPr>
          <w:rFonts w:eastAsia="Batang"/>
          <w:sz w:val="24"/>
          <w:szCs w:val="24"/>
        </w:rPr>
        <w:t xml:space="preserve"> </w:t>
      </w:r>
    </w:p>
    <w:p w:rsidR="00C726E4" w:rsidRDefault="00D6760A" w:rsidP="0085495A">
      <w:pPr>
        <w:pStyle w:val="ListParagraph"/>
        <w:numPr>
          <w:ilvl w:val="0"/>
          <w:numId w:val="2"/>
        </w:numPr>
        <w:spacing w:line="360" w:lineRule="auto"/>
        <w:ind w:left="360"/>
        <w:jc w:val="both"/>
        <w:rPr>
          <w:rFonts w:eastAsia="Batang" w:cs="Aparajita"/>
          <w:sz w:val="24"/>
          <w:szCs w:val="24"/>
        </w:rPr>
      </w:pPr>
      <w:r w:rsidRPr="00E11F8C">
        <w:rPr>
          <w:rFonts w:eastAsia="Batang" w:cs="Aparajita"/>
          <w:sz w:val="24"/>
          <w:szCs w:val="24"/>
        </w:rPr>
        <w:t>Bidang Idiologi dan Wasbang</w:t>
      </w:r>
      <w:r w:rsidR="00E11F8C">
        <w:rPr>
          <w:rFonts w:eastAsia="Batang" w:cs="Aparajita"/>
          <w:sz w:val="24"/>
          <w:szCs w:val="24"/>
        </w:rPr>
        <w:t xml:space="preserve"> :</w:t>
      </w:r>
    </w:p>
    <w:p w:rsidR="00D6760A" w:rsidRPr="00E11F8C" w:rsidRDefault="00D6760A" w:rsidP="00C726E4">
      <w:pPr>
        <w:pStyle w:val="ListParagraph"/>
        <w:spacing w:line="360" w:lineRule="auto"/>
        <w:ind w:left="360"/>
        <w:jc w:val="both"/>
        <w:rPr>
          <w:rFonts w:eastAsia="Batang" w:cs="Aparajita"/>
          <w:sz w:val="24"/>
          <w:szCs w:val="24"/>
        </w:rPr>
      </w:pPr>
      <w:r w:rsidRPr="00E11F8C">
        <w:rPr>
          <w:rFonts w:eastAsia="Batang" w:cs="Aparajita"/>
          <w:sz w:val="24"/>
          <w:szCs w:val="24"/>
        </w:rPr>
        <w:t>1). Sub Bidang Bina Ideologi</w:t>
      </w:r>
    </w:p>
    <w:p w:rsidR="00D6760A" w:rsidRPr="001D163F" w:rsidRDefault="00D6760A" w:rsidP="00E11F8C">
      <w:pPr>
        <w:pStyle w:val="ListParagraph"/>
        <w:spacing w:line="360" w:lineRule="auto"/>
        <w:ind w:left="360"/>
        <w:jc w:val="both"/>
        <w:rPr>
          <w:rFonts w:eastAsia="Batang" w:cs="Aparajita"/>
          <w:sz w:val="24"/>
          <w:szCs w:val="24"/>
        </w:rPr>
      </w:pPr>
      <w:r w:rsidRPr="001D163F">
        <w:rPr>
          <w:rFonts w:eastAsia="Batang" w:cs="Aparajita"/>
          <w:sz w:val="24"/>
          <w:szCs w:val="24"/>
        </w:rPr>
        <w:t>2). Sub Bidang Bina Wasbang</w:t>
      </w:r>
    </w:p>
    <w:p w:rsidR="00C726E4" w:rsidRDefault="00D6760A" w:rsidP="0085495A">
      <w:pPr>
        <w:pStyle w:val="ListParagraph"/>
        <w:numPr>
          <w:ilvl w:val="0"/>
          <w:numId w:val="2"/>
        </w:numPr>
        <w:spacing w:line="360" w:lineRule="auto"/>
        <w:ind w:left="360"/>
        <w:jc w:val="both"/>
        <w:rPr>
          <w:rFonts w:eastAsia="Batang" w:cs="Aparajita"/>
          <w:sz w:val="24"/>
          <w:szCs w:val="24"/>
        </w:rPr>
      </w:pPr>
      <w:r w:rsidRPr="00E11F8C">
        <w:rPr>
          <w:rFonts w:eastAsia="Batang" w:cs="Aparajita"/>
          <w:sz w:val="24"/>
          <w:szCs w:val="24"/>
        </w:rPr>
        <w:t>Bidang Kewaspadaan</w:t>
      </w:r>
      <w:r w:rsidR="00E11F8C">
        <w:rPr>
          <w:rFonts w:eastAsia="Batang" w:cs="Aparajita"/>
          <w:sz w:val="24"/>
          <w:szCs w:val="24"/>
        </w:rPr>
        <w:t xml:space="preserve"> </w:t>
      </w:r>
      <w:r w:rsidRPr="00E11F8C">
        <w:rPr>
          <w:rFonts w:eastAsia="Batang" w:cs="Aparajita"/>
          <w:sz w:val="24"/>
          <w:szCs w:val="24"/>
        </w:rPr>
        <w:t xml:space="preserve">:  </w:t>
      </w:r>
    </w:p>
    <w:p w:rsidR="00C726E4" w:rsidRDefault="00D6760A" w:rsidP="00C726E4">
      <w:pPr>
        <w:pStyle w:val="ListParagraph"/>
        <w:spacing w:line="360" w:lineRule="auto"/>
        <w:ind w:left="360"/>
        <w:jc w:val="both"/>
        <w:rPr>
          <w:rFonts w:eastAsia="Batang" w:cs="Aparajita"/>
          <w:sz w:val="24"/>
          <w:szCs w:val="24"/>
        </w:rPr>
      </w:pPr>
      <w:r w:rsidRPr="00E11F8C">
        <w:rPr>
          <w:rFonts w:eastAsia="Batang" w:cs="Aparajita"/>
          <w:sz w:val="24"/>
          <w:szCs w:val="24"/>
        </w:rPr>
        <w:t xml:space="preserve">1). Sub Bidang PAM dan Waspadnas </w:t>
      </w:r>
    </w:p>
    <w:p w:rsidR="00D6760A" w:rsidRPr="00C726E4" w:rsidRDefault="00D6760A" w:rsidP="00C726E4">
      <w:pPr>
        <w:pStyle w:val="ListParagraph"/>
        <w:spacing w:line="360" w:lineRule="auto"/>
        <w:ind w:left="360"/>
        <w:jc w:val="both"/>
        <w:rPr>
          <w:rFonts w:eastAsia="Batang" w:cs="Aparajita"/>
          <w:sz w:val="24"/>
          <w:szCs w:val="24"/>
        </w:rPr>
      </w:pPr>
      <w:r w:rsidRPr="00C726E4">
        <w:rPr>
          <w:rFonts w:eastAsia="Batang" w:cs="Aparajita"/>
          <w:sz w:val="24"/>
          <w:szCs w:val="24"/>
        </w:rPr>
        <w:t>2). Sub Bidang Penanganan Konflik</w:t>
      </w:r>
    </w:p>
    <w:p w:rsidR="00360E9A" w:rsidRDefault="00E11F8C" w:rsidP="0085495A">
      <w:pPr>
        <w:pStyle w:val="ListParagraph"/>
        <w:numPr>
          <w:ilvl w:val="0"/>
          <w:numId w:val="2"/>
        </w:numPr>
        <w:spacing w:line="360" w:lineRule="auto"/>
        <w:ind w:left="360"/>
        <w:jc w:val="both"/>
        <w:rPr>
          <w:rFonts w:eastAsia="Batang" w:cs="Aparajita"/>
          <w:sz w:val="24"/>
          <w:szCs w:val="24"/>
        </w:rPr>
      </w:pPr>
      <w:r w:rsidRPr="00E11F8C">
        <w:rPr>
          <w:rFonts w:eastAsia="Batang" w:cs="Aparajita"/>
          <w:sz w:val="24"/>
          <w:szCs w:val="24"/>
        </w:rPr>
        <w:t>B</w:t>
      </w:r>
      <w:r w:rsidR="00D6760A" w:rsidRPr="00E11F8C">
        <w:rPr>
          <w:rFonts w:eastAsia="Batang" w:cs="Aparajita"/>
          <w:sz w:val="24"/>
          <w:szCs w:val="24"/>
        </w:rPr>
        <w:t xml:space="preserve">idang </w:t>
      </w:r>
      <w:r w:rsidR="00D6760A" w:rsidRPr="00E11F8C">
        <w:rPr>
          <w:rFonts w:eastAsia="Batang" w:cs="Aparajita"/>
          <w:sz w:val="24"/>
          <w:szCs w:val="24"/>
          <w:lang w:val="fi-FI"/>
        </w:rPr>
        <w:t>Pembinaan Kemasyarakatan</w:t>
      </w:r>
      <w:r w:rsidRPr="00E11F8C">
        <w:rPr>
          <w:rFonts w:eastAsia="Batang" w:cs="Aparajita"/>
          <w:sz w:val="24"/>
          <w:szCs w:val="24"/>
        </w:rPr>
        <w:t xml:space="preserve"> </w:t>
      </w:r>
      <w:r w:rsidR="00D6760A" w:rsidRPr="00E11F8C">
        <w:rPr>
          <w:rFonts w:eastAsia="Batang" w:cs="Aparajita"/>
          <w:sz w:val="24"/>
          <w:szCs w:val="24"/>
        </w:rPr>
        <w:t xml:space="preserve">:  </w:t>
      </w:r>
    </w:p>
    <w:p w:rsidR="00360E9A" w:rsidRDefault="00D6760A" w:rsidP="00360E9A">
      <w:pPr>
        <w:pStyle w:val="ListParagraph"/>
        <w:spacing w:line="360" w:lineRule="auto"/>
        <w:ind w:left="360"/>
        <w:jc w:val="both"/>
        <w:rPr>
          <w:rFonts w:eastAsia="Batang" w:cs="Aparajita"/>
          <w:sz w:val="24"/>
          <w:szCs w:val="24"/>
        </w:rPr>
      </w:pPr>
      <w:r w:rsidRPr="00E11F8C">
        <w:rPr>
          <w:rFonts w:eastAsia="Batang" w:cs="Aparajita"/>
          <w:sz w:val="24"/>
          <w:szCs w:val="24"/>
        </w:rPr>
        <w:t>1). Sub Bidang Bina Ketahanan Ekonomi</w:t>
      </w:r>
      <w:r w:rsidR="00E11F8C" w:rsidRPr="00360E9A">
        <w:rPr>
          <w:rFonts w:eastAsia="Batang" w:cs="Aparajita"/>
          <w:sz w:val="24"/>
          <w:szCs w:val="24"/>
        </w:rPr>
        <w:t xml:space="preserve">                                                     </w:t>
      </w:r>
    </w:p>
    <w:p w:rsidR="00D6760A" w:rsidRPr="00360E9A" w:rsidRDefault="00D6760A" w:rsidP="00360E9A">
      <w:pPr>
        <w:pStyle w:val="ListParagraph"/>
        <w:spacing w:line="360" w:lineRule="auto"/>
        <w:ind w:left="360"/>
        <w:jc w:val="both"/>
        <w:rPr>
          <w:rFonts w:eastAsia="Batang" w:cs="Aparajita"/>
          <w:sz w:val="24"/>
          <w:szCs w:val="24"/>
        </w:rPr>
      </w:pPr>
      <w:r w:rsidRPr="00360E9A">
        <w:rPr>
          <w:rFonts w:eastAsia="Batang" w:cs="Aparajita"/>
          <w:sz w:val="24"/>
          <w:szCs w:val="24"/>
        </w:rPr>
        <w:t>2). Sub Bidang</w:t>
      </w:r>
      <w:r w:rsidR="00E11F8C" w:rsidRPr="00360E9A">
        <w:rPr>
          <w:rFonts w:eastAsia="Batang" w:cs="Aparajita"/>
          <w:sz w:val="24"/>
          <w:szCs w:val="24"/>
        </w:rPr>
        <w:t xml:space="preserve"> Bina Ketahanan Sosial Budaya &amp;</w:t>
      </w:r>
      <w:r w:rsidRPr="00360E9A">
        <w:rPr>
          <w:rFonts w:eastAsia="Batang" w:cs="Aparajita"/>
          <w:sz w:val="24"/>
          <w:szCs w:val="24"/>
        </w:rPr>
        <w:t xml:space="preserve"> Agama</w:t>
      </w:r>
    </w:p>
    <w:p w:rsidR="00C726E4" w:rsidRPr="00C726E4" w:rsidRDefault="00D6760A" w:rsidP="0085495A">
      <w:pPr>
        <w:pStyle w:val="ListParagraph"/>
        <w:numPr>
          <w:ilvl w:val="0"/>
          <w:numId w:val="2"/>
        </w:numPr>
        <w:spacing w:line="360" w:lineRule="auto"/>
        <w:ind w:left="360"/>
        <w:jc w:val="both"/>
        <w:rPr>
          <w:rFonts w:eastAsia="Batang" w:cs="Aparajita"/>
          <w:sz w:val="24"/>
          <w:szCs w:val="24"/>
        </w:rPr>
      </w:pPr>
      <w:r w:rsidRPr="00E11F8C">
        <w:rPr>
          <w:rFonts w:eastAsia="Batang" w:cs="Aparajita"/>
          <w:sz w:val="24"/>
          <w:szCs w:val="24"/>
        </w:rPr>
        <w:t xml:space="preserve">Bidang </w:t>
      </w:r>
      <w:r w:rsidRPr="00E11F8C">
        <w:rPr>
          <w:rFonts w:eastAsia="Batang" w:cs="Aparajita"/>
          <w:sz w:val="24"/>
          <w:szCs w:val="24"/>
          <w:lang w:val="fi-FI"/>
        </w:rPr>
        <w:t>Politik Dalam Negeri</w:t>
      </w:r>
      <w:r w:rsidR="00360E9A">
        <w:rPr>
          <w:rFonts w:eastAsia="Batang" w:cs="Aparajita"/>
          <w:sz w:val="24"/>
          <w:szCs w:val="24"/>
          <w:lang w:val="fi-FI"/>
        </w:rPr>
        <w:t xml:space="preserve"> :</w:t>
      </w:r>
    </w:p>
    <w:p w:rsidR="00C726E4" w:rsidRDefault="00C726E4" w:rsidP="00C726E4">
      <w:pPr>
        <w:pStyle w:val="ListParagraph"/>
        <w:spacing w:line="360" w:lineRule="auto"/>
        <w:ind w:left="360"/>
        <w:jc w:val="both"/>
        <w:rPr>
          <w:rFonts w:eastAsia="Batang" w:cs="Aparajita"/>
          <w:sz w:val="24"/>
          <w:szCs w:val="24"/>
        </w:rPr>
      </w:pPr>
      <w:r>
        <w:rPr>
          <w:rFonts w:eastAsia="Batang" w:cs="Aparajita"/>
          <w:sz w:val="24"/>
          <w:szCs w:val="24"/>
        </w:rPr>
        <w:t>1</w:t>
      </w:r>
      <w:r w:rsidR="00D6760A" w:rsidRPr="00E11F8C">
        <w:rPr>
          <w:rFonts w:eastAsia="Batang" w:cs="Aparajita"/>
          <w:sz w:val="24"/>
          <w:szCs w:val="24"/>
        </w:rPr>
        <w:t>). Sub Bidang Fasilitasi Parpol dan Ormas</w:t>
      </w:r>
    </w:p>
    <w:p w:rsidR="00D6760A" w:rsidRPr="00C726E4" w:rsidRDefault="00C726E4" w:rsidP="00C726E4">
      <w:pPr>
        <w:pStyle w:val="ListParagraph"/>
        <w:spacing w:line="360" w:lineRule="auto"/>
        <w:ind w:left="360"/>
        <w:jc w:val="both"/>
        <w:rPr>
          <w:rFonts w:eastAsia="Batang" w:cs="Aparajita"/>
          <w:sz w:val="24"/>
          <w:szCs w:val="24"/>
        </w:rPr>
      </w:pPr>
      <w:r>
        <w:rPr>
          <w:rFonts w:eastAsia="Batang" w:cs="Aparajita"/>
          <w:sz w:val="24"/>
          <w:szCs w:val="24"/>
        </w:rPr>
        <w:t>2 ).</w:t>
      </w:r>
      <w:r w:rsidR="00D6760A" w:rsidRPr="00C726E4">
        <w:rPr>
          <w:rFonts w:eastAsia="Batang" w:cs="Aparajita"/>
          <w:sz w:val="24"/>
          <w:szCs w:val="24"/>
        </w:rPr>
        <w:t>Sub Bidang Hubungan Antar Lembaga dan Pemilu</w:t>
      </w:r>
    </w:p>
    <w:p w:rsidR="00D6760A" w:rsidRPr="001D163F" w:rsidRDefault="00D6760A" w:rsidP="0085495A">
      <w:pPr>
        <w:pStyle w:val="ListParagraph"/>
        <w:numPr>
          <w:ilvl w:val="0"/>
          <w:numId w:val="2"/>
        </w:numPr>
        <w:spacing w:line="360" w:lineRule="auto"/>
        <w:ind w:left="360"/>
        <w:jc w:val="both"/>
        <w:rPr>
          <w:rFonts w:eastAsia="Batang" w:cs="Aparajita"/>
          <w:sz w:val="24"/>
          <w:szCs w:val="24"/>
        </w:rPr>
      </w:pPr>
      <w:r w:rsidRPr="001D163F">
        <w:rPr>
          <w:rFonts w:eastAsia="Batang" w:cs="Aparajita"/>
          <w:sz w:val="24"/>
          <w:szCs w:val="24"/>
        </w:rPr>
        <w:lastRenderedPageBreak/>
        <w:t xml:space="preserve">Kelompok Jabatan Fungsional  </w:t>
      </w:r>
    </w:p>
    <w:p w:rsidR="00D6760A" w:rsidRDefault="00D6760A" w:rsidP="00D6760A">
      <w:pPr>
        <w:jc w:val="both"/>
        <w:rPr>
          <w:rFonts w:eastAsia="Batang" w:cs="Aparajita"/>
          <w:sz w:val="24"/>
        </w:rPr>
      </w:pPr>
      <w:r w:rsidRPr="001D163F">
        <w:rPr>
          <w:rFonts w:eastAsia="Batang" w:cs="Aparajita"/>
          <w:sz w:val="24"/>
        </w:rPr>
        <w:tab/>
        <w:t xml:space="preserve">Adapun jumlah </w:t>
      </w:r>
      <w:r w:rsidR="00B02784">
        <w:rPr>
          <w:rFonts w:eastAsia="Batang" w:cs="Aparajita"/>
          <w:sz w:val="24"/>
        </w:rPr>
        <w:t>p</w:t>
      </w:r>
      <w:r w:rsidRPr="001D163F">
        <w:rPr>
          <w:rFonts w:eastAsia="Batang" w:cs="Aparajita"/>
          <w:sz w:val="24"/>
        </w:rPr>
        <w:t xml:space="preserve">egawai Badan Kesbangpol Provinsi </w:t>
      </w:r>
      <w:r w:rsidR="004D1EA2" w:rsidRPr="001D163F">
        <w:rPr>
          <w:rFonts w:eastAsia="Batang" w:cs="Aparajita"/>
          <w:sz w:val="24"/>
        </w:rPr>
        <w:t>Sumatera Bar</w:t>
      </w:r>
      <w:r w:rsidR="00B02784">
        <w:rPr>
          <w:rFonts w:eastAsia="Batang" w:cs="Aparajita"/>
          <w:sz w:val="24"/>
        </w:rPr>
        <w:t>at per Desember 2017 berjumlah 48</w:t>
      </w:r>
      <w:r w:rsidRPr="001D163F">
        <w:rPr>
          <w:rFonts w:eastAsia="Batang" w:cs="Aparajita"/>
          <w:sz w:val="24"/>
        </w:rPr>
        <w:t xml:space="preserve"> orang,</w:t>
      </w:r>
      <w:r w:rsidRPr="001D163F">
        <w:rPr>
          <w:rFonts w:eastAsia="Batang" w:cs="Aparajita"/>
          <w:b/>
          <w:sz w:val="24"/>
        </w:rPr>
        <w:t xml:space="preserve"> </w:t>
      </w:r>
      <w:r w:rsidRPr="001D163F">
        <w:rPr>
          <w:rFonts w:eastAsia="Batang" w:cs="Aparajita"/>
          <w:sz w:val="24"/>
        </w:rPr>
        <w:t xml:space="preserve">dengan susunan sebagai </w:t>
      </w:r>
      <w:r w:rsidRPr="00A54D53">
        <w:rPr>
          <w:rFonts w:eastAsia="Batang" w:cs="Aparajita"/>
          <w:sz w:val="24"/>
        </w:rPr>
        <w:t>berikut :</w:t>
      </w:r>
    </w:p>
    <w:p w:rsidR="00D6760A" w:rsidRPr="001D163F" w:rsidRDefault="00D6760A" w:rsidP="0085495A">
      <w:pPr>
        <w:pStyle w:val="ListParagraph"/>
        <w:numPr>
          <w:ilvl w:val="0"/>
          <w:numId w:val="3"/>
        </w:numPr>
        <w:ind w:left="450"/>
        <w:jc w:val="both"/>
        <w:rPr>
          <w:rFonts w:eastAsia="Batang" w:cs="Aparajita"/>
          <w:b/>
          <w:sz w:val="24"/>
        </w:rPr>
      </w:pPr>
      <w:r w:rsidRPr="001D163F">
        <w:rPr>
          <w:rFonts w:eastAsia="Batang" w:cs="Aparajita"/>
          <w:b/>
          <w:sz w:val="24"/>
        </w:rPr>
        <w:t>Jumlah Pegawai Per Bidang :</w:t>
      </w:r>
    </w:p>
    <w:p w:rsidR="00D6760A" w:rsidRPr="001D163F" w:rsidRDefault="00D6760A" w:rsidP="00D6760A">
      <w:pPr>
        <w:spacing w:line="360" w:lineRule="auto"/>
        <w:ind w:left="450" w:firstLine="720"/>
        <w:jc w:val="both"/>
        <w:rPr>
          <w:rFonts w:eastAsia="Batang" w:cs="Aparajita"/>
          <w:sz w:val="24"/>
        </w:rPr>
      </w:pPr>
      <w:r w:rsidRPr="001D163F">
        <w:rPr>
          <w:rFonts w:eastAsia="Batang" w:cs="Aparajita"/>
          <w:sz w:val="24"/>
        </w:rPr>
        <w:t>Pada tahun 201</w:t>
      </w:r>
      <w:r w:rsidR="00B02784">
        <w:rPr>
          <w:rFonts w:eastAsia="Batang" w:cs="Aparajita"/>
          <w:sz w:val="24"/>
        </w:rPr>
        <w:t>7</w:t>
      </w:r>
      <w:r w:rsidRPr="001D163F">
        <w:rPr>
          <w:rFonts w:eastAsia="Batang" w:cs="Aparajita"/>
          <w:sz w:val="24"/>
        </w:rPr>
        <w:t xml:space="preserve">, terdapat 4 bidang yang menangani urusan-urusan prioritas Badan Kesatuan Bangsa dan Politik Provinsi Sumatera Barat yaitu Bidang Kewaspadaan, Bidang Idiologi dan Wawasan Kebangsaan, Bidang Politik Dalam Negeri, dan Bidang Pembinaan Kemasyarakatan. </w:t>
      </w:r>
      <w:r w:rsidR="00A54D53">
        <w:rPr>
          <w:rFonts w:eastAsia="Batang" w:cs="Aparajita"/>
          <w:sz w:val="24"/>
        </w:rPr>
        <w:t>A</w:t>
      </w:r>
      <w:r w:rsidR="00A069CD">
        <w:rPr>
          <w:rFonts w:eastAsia="Batang" w:cs="Aparajita"/>
          <w:sz w:val="24"/>
        </w:rPr>
        <w:t>dapun jumlah pegawai per</w:t>
      </w:r>
      <w:r w:rsidRPr="001D163F">
        <w:rPr>
          <w:rFonts w:eastAsia="Batang" w:cs="Aparajita"/>
          <w:sz w:val="24"/>
        </w:rPr>
        <w:t xml:space="preserve"> bidang </w:t>
      </w:r>
      <w:r w:rsidR="008A4032" w:rsidRPr="001D163F">
        <w:rPr>
          <w:rFonts w:eastAsia="Batang" w:cs="Aparajita"/>
          <w:sz w:val="24"/>
        </w:rPr>
        <w:t>dapat dilihat pada tabel 1.1</w:t>
      </w:r>
      <w:r w:rsidRPr="001D163F">
        <w:rPr>
          <w:rFonts w:eastAsia="Batang" w:cs="Aparajita"/>
          <w:sz w:val="24"/>
        </w:rPr>
        <w:t xml:space="preserve"> :</w:t>
      </w:r>
    </w:p>
    <w:p w:rsidR="00D6760A" w:rsidRPr="000A57F6" w:rsidRDefault="00D6760A" w:rsidP="00D6760A">
      <w:pPr>
        <w:pStyle w:val="NoSpacing"/>
        <w:jc w:val="center"/>
        <w:rPr>
          <w:rFonts w:ascii="Berlin Sans FB Demi" w:hAnsi="Berlin Sans FB Demi"/>
          <w:sz w:val="24"/>
          <w:szCs w:val="24"/>
        </w:rPr>
      </w:pPr>
      <w:r w:rsidRPr="000A57F6">
        <w:rPr>
          <w:rFonts w:ascii="Berlin Sans FB Demi" w:hAnsi="Berlin Sans FB Demi"/>
          <w:sz w:val="24"/>
          <w:szCs w:val="24"/>
        </w:rPr>
        <w:t>Tabel 1.</w:t>
      </w:r>
      <w:r>
        <w:rPr>
          <w:rFonts w:ascii="Berlin Sans FB Demi" w:hAnsi="Berlin Sans FB Demi"/>
          <w:sz w:val="24"/>
          <w:szCs w:val="24"/>
        </w:rPr>
        <w:t>1</w:t>
      </w:r>
    </w:p>
    <w:p w:rsidR="00D6760A" w:rsidRDefault="00D6760A" w:rsidP="00D6760A">
      <w:pPr>
        <w:pStyle w:val="NoSpacing"/>
        <w:jc w:val="center"/>
        <w:rPr>
          <w:rFonts w:ascii="Berlin Sans FB Demi" w:hAnsi="Berlin Sans FB Demi"/>
          <w:sz w:val="24"/>
          <w:szCs w:val="24"/>
        </w:rPr>
      </w:pPr>
      <w:r w:rsidRPr="000A57F6">
        <w:rPr>
          <w:rFonts w:ascii="Berlin Sans FB Demi" w:hAnsi="Berlin Sans FB Demi"/>
          <w:sz w:val="24"/>
          <w:szCs w:val="24"/>
        </w:rPr>
        <w:t>Jumlah Pegawai Per Bidang</w:t>
      </w:r>
    </w:p>
    <w:p w:rsidR="008A4032" w:rsidRPr="000A57F6" w:rsidRDefault="008A4032" w:rsidP="00D6760A">
      <w:pPr>
        <w:pStyle w:val="NoSpacing"/>
        <w:jc w:val="center"/>
        <w:rPr>
          <w:rFonts w:ascii="Berlin Sans FB Demi" w:hAnsi="Berlin Sans FB Demi"/>
          <w:sz w:val="24"/>
          <w:szCs w:val="24"/>
        </w:rPr>
      </w:pPr>
    </w:p>
    <w:tbl>
      <w:tblPr>
        <w:tblStyle w:val="TableGrid"/>
        <w:tblW w:w="0" w:type="auto"/>
        <w:tblInd w:w="648" w:type="dxa"/>
        <w:tblLook w:val="04A0" w:firstRow="1" w:lastRow="0" w:firstColumn="1" w:lastColumn="0" w:noHBand="0" w:noVBand="1"/>
      </w:tblPr>
      <w:tblGrid>
        <w:gridCol w:w="627"/>
        <w:gridCol w:w="4715"/>
        <w:gridCol w:w="3028"/>
      </w:tblGrid>
      <w:tr w:rsidR="00D6760A" w:rsidTr="0004509B">
        <w:trPr>
          <w:trHeight w:val="71"/>
        </w:trPr>
        <w:tc>
          <w:tcPr>
            <w:tcW w:w="627" w:type="dxa"/>
            <w:tcBorders>
              <w:bottom w:val="single" w:sz="4" w:space="0" w:color="auto"/>
            </w:tcBorders>
            <w:shd w:val="clear" w:color="auto" w:fill="006600"/>
          </w:tcPr>
          <w:p w:rsidR="00D6760A" w:rsidRPr="00A54D53" w:rsidRDefault="00D6760A" w:rsidP="006723C2">
            <w:pPr>
              <w:jc w:val="center"/>
              <w:rPr>
                <w:rFonts w:cs="Aparajita"/>
                <w:b/>
                <w:sz w:val="24"/>
                <w:szCs w:val="24"/>
              </w:rPr>
            </w:pPr>
            <w:r w:rsidRPr="00A54D53">
              <w:rPr>
                <w:rFonts w:cs="Aparajita"/>
                <w:b/>
                <w:sz w:val="24"/>
                <w:szCs w:val="24"/>
              </w:rPr>
              <w:t>NO</w:t>
            </w:r>
          </w:p>
        </w:tc>
        <w:tc>
          <w:tcPr>
            <w:tcW w:w="4715" w:type="dxa"/>
            <w:tcBorders>
              <w:bottom w:val="single" w:sz="4" w:space="0" w:color="auto"/>
            </w:tcBorders>
            <w:shd w:val="clear" w:color="auto" w:fill="006600"/>
          </w:tcPr>
          <w:p w:rsidR="00D6760A" w:rsidRPr="00A54D53" w:rsidRDefault="00D6760A" w:rsidP="006723C2">
            <w:pPr>
              <w:jc w:val="center"/>
              <w:rPr>
                <w:rFonts w:cs="Aparajita"/>
                <w:b/>
                <w:sz w:val="24"/>
                <w:szCs w:val="24"/>
              </w:rPr>
            </w:pPr>
            <w:r w:rsidRPr="00A54D53">
              <w:rPr>
                <w:rFonts w:cs="Aparajita"/>
                <w:b/>
                <w:sz w:val="24"/>
                <w:szCs w:val="24"/>
              </w:rPr>
              <w:t>BIDANG</w:t>
            </w:r>
          </w:p>
        </w:tc>
        <w:tc>
          <w:tcPr>
            <w:tcW w:w="3028" w:type="dxa"/>
            <w:tcBorders>
              <w:bottom w:val="single" w:sz="4" w:space="0" w:color="auto"/>
            </w:tcBorders>
            <w:shd w:val="clear" w:color="auto" w:fill="006600"/>
          </w:tcPr>
          <w:p w:rsidR="00D6760A" w:rsidRPr="00A54D53" w:rsidRDefault="00D6760A" w:rsidP="006723C2">
            <w:pPr>
              <w:jc w:val="center"/>
              <w:rPr>
                <w:rFonts w:cs="Aparajita"/>
                <w:b/>
                <w:sz w:val="24"/>
                <w:szCs w:val="24"/>
              </w:rPr>
            </w:pPr>
            <w:r w:rsidRPr="00A54D53">
              <w:rPr>
                <w:rFonts w:cs="Aparajita"/>
                <w:b/>
                <w:sz w:val="24"/>
                <w:szCs w:val="24"/>
              </w:rPr>
              <w:t>JUMLAH</w:t>
            </w:r>
          </w:p>
        </w:tc>
      </w:tr>
      <w:tr w:rsidR="00D6760A" w:rsidRPr="00C975C9" w:rsidTr="00A54D53">
        <w:tc>
          <w:tcPr>
            <w:tcW w:w="627" w:type="dxa"/>
            <w:shd w:val="clear" w:color="auto" w:fill="auto"/>
          </w:tcPr>
          <w:p w:rsidR="00D6760A" w:rsidRPr="00A54D53" w:rsidRDefault="00D6760A" w:rsidP="006723C2">
            <w:pPr>
              <w:jc w:val="center"/>
              <w:rPr>
                <w:rFonts w:cs="Aparajita"/>
                <w:sz w:val="24"/>
                <w:szCs w:val="24"/>
              </w:rPr>
            </w:pPr>
            <w:r w:rsidRPr="00A54D53">
              <w:rPr>
                <w:rFonts w:cs="Aparajita"/>
                <w:sz w:val="24"/>
                <w:szCs w:val="24"/>
              </w:rPr>
              <w:t>1.</w:t>
            </w:r>
          </w:p>
        </w:tc>
        <w:tc>
          <w:tcPr>
            <w:tcW w:w="4715" w:type="dxa"/>
            <w:shd w:val="clear" w:color="auto" w:fill="auto"/>
          </w:tcPr>
          <w:p w:rsidR="00D6760A" w:rsidRPr="00A54D53" w:rsidRDefault="00D6760A" w:rsidP="00D6760A">
            <w:pPr>
              <w:rPr>
                <w:rFonts w:cs="Aparajita"/>
                <w:sz w:val="24"/>
                <w:szCs w:val="24"/>
              </w:rPr>
            </w:pPr>
            <w:r w:rsidRPr="00A54D53">
              <w:rPr>
                <w:rFonts w:cs="Aparajita"/>
                <w:sz w:val="24"/>
                <w:szCs w:val="24"/>
              </w:rPr>
              <w:t>Sekretariat</w:t>
            </w:r>
          </w:p>
        </w:tc>
        <w:tc>
          <w:tcPr>
            <w:tcW w:w="3028" w:type="dxa"/>
            <w:shd w:val="clear" w:color="auto" w:fill="auto"/>
          </w:tcPr>
          <w:p w:rsidR="00D6760A" w:rsidRPr="00A54D53" w:rsidRDefault="00B02784" w:rsidP="006723C2">
            <w:pPr>
              <w:jc w:val="center"/>
              <w:rPr>
                <w:rFonts w:cs="Aparajita"/>
                <w:sz w:val="24"/>
                <w:szCs w:val="24"/>
              </w:rPr>
            </w:pPr>
            <w:r>
              <w:rPr>
                <w:rFonts w:cs="Aparajita"/>
                <w:sz w:val="24"/>
                <w:szCs w:val="24"/>
              </w:rPr>
              <w:t>19</w:t>
            </w:r>
            <w:r w:rsidR="00D6760A" w:rsidRPr="00A54D53">
              <w:rPr>
                <w:rFonts w:cs="Aparajita"/>
                <w:sz w:val="24"/>
                <w:szCs w:val="24"/>
              </w:rPr>
              <w:t xml:space="preserve"> orang</w:t>
            </w:r>
          </w:p>
        </w:tc>
      </w:tr>
      <w:tr w:rsidR="00D6760A" w:rsidRPr="00C975C9" w:rsidTr="00A54D53">
        <w:tc>
          <w:tcPr>
            <w:tcW w:w="627" w:type="dxa"/>
            <w:shd w:val="clear" w:color="auto" w:fill="auto"/>
          </w:tcPr>
          <w:p w:rsidR="00D6760A" w:rsidRPr="00A54D53" w:rsidRDefault="00D6760A" w:rsidP="006723C2">
            <w:pPr>
              <w:jc w:val="center"/>
              <w:rPr>
                <w:rFonts w:cs="Aparajita"/>
                <w:sz w:val="24"/>
                <w:szCs w:val="24"/>
              </w:rPr>
            </w:pPr>
            <w:r w:rsidRPr="00A54D53">
              <w:rPr>
                <w:rFonts w:cs="Aparajita"/>
                <w:sz w:val="24"/>
                <w:szCs w:val="24"/>
              </w:rPr>
              <w:t>2.</w:t>
            </w:r>
          </w:p>
        </w:tc>
        <w:tc>
          <w:tcPr>
            <w:tcW w:w="4715" w:type="dxa"/>
            <w:shd w:val="clear" w:color="auto" w:fill="auto"/>
          </w:tcPr>
          <w:p w:rsidR="00D6760A" w:rsidRPr="00A54D53" w:rsidRDefault="00D6760A" w:rsidP="00D6760A">
            <w:pPr>
              <w:rPr>
                <w:rFonts w:cs="Aparajita"/>
                <w:sz w:val="24"/>
                <w:szCs w:val="24"/>
              </w:rPr>
            </w:pPr>
            <w:r w:rsidRPr="00A54D53">
              <w:rPr>
                <w:rFonts w:cs="Aparajita"/>
                <w:sz w:val="24"/>
                <w:szCs w:val="24"/>
              </w:rPr>
              <w:t>Bidang Idiologi &amp; Wasbang</w:t>
            </w:r>
          </w:p>
        </w:tc>
        <w:tc>
          <w:tcPr>
            <w:tcW w:w="3028" w:type="dxa"/>
            <w:shd w:val="clear" w:color="auto" w:fill="auto"/>
          </w:tcPr>
          <w:p w:rsidR="00D6760A" w:rsidRPr="00A54D53" w:rsidRDefault="00B02784" w:rsidP="006723C2">
            <w:pPr>
              <w:jc w:val="center"/>
              <w:rPr>
                <w:rFonts w:cs="Aparajita"/>
              </w:rPr>
            </w:pPr>
            <w:r>
              <w:rPr>
                <w:rFonts w:cs="Aparajita"/>
                <w:sz w:val="24"/>
                <w:szCs w:val="24"/>
              </w:rPr>
              <w:t>6</w:t>
            </w:r>
            <w:r w:rsidR="00D6760A" w:rsidRPr="00A54D53">
              <w:rPr>
                <w:rFonts w:cs="Aparajita"/>
                <w:sz w:val="24"/>
                <w:szCs w:val="24"/>
              </w:rPr>
              <w:t xml:space="preserve"> orang</w:t>
            </w:r>
          </w:p>
        </w:tc>
      </w:tr>
      <w:tr w:rsidR="00D6760A" w:rsidRPr="00C975C9" w:rsidTr="00A54D53">
        <w:tc>
          <w:tcPr>
            <w:tcW w:w="627" w:type="dxa"/>
            <w:shd w:val="clear" w:color="auto" w:fill="auto"/>
          </w:tcPr>
          <w:p w:rsidR="00D6760A" w:rsidRPr="00A54D53" w:rsidRDefault="00D6760A" w:rsidP="006723C2">
            <w:pPr>
              <w:jc w:val="center"/>
              <w:rPr>
                <w:rFonts w:cs="Aparajita"/>
                <w:sz w:val="24"/>
                <w:szCs w:val="24"/>
              </w:rPr>
            </w:pPr>
            <w:r w:rsidRPr="00A54D53">
              <w:rPr>
                <w:rFonts w:cs="Aparajita"/>
                <w:sz w:val="24"/>
                <w:szCs w:val="24"/>
              </w:rPr>
              <w:t>3.</w:t>
            </w:r>
          </w:p>
        </w:tc>
        <w:tc>
          <w:tcPr>
            <w:tcW w:w="4715" w:type="dxa"/>
            <w:shd w:val="clear" w:color="auto" w:fill="auto"/>
          </w:tcPr>
          <w:p w:rsidR="00D6760A" w:rsidRPr="00A54D53" w:rsidRDefault="00D6760A" w:rsidP="00D6760A">
            <w:pPr>
              <w:rPr>
                <w:rFonts w:cs="Aparajita"/>
                <w:sz w:val="24"/>
                <w:szCs w:val="24"/>
              </w:rPr>
            </w:pPr>
            <w:r w:rsidRPr="00A54D53">
              <w:rPr>
                <w:rFonts w:cs="Aparajita"/>
                <w:sz w:val="24"/>
                <w:szCs w:val="24"/>
              </w:rPr>
              <w:t>Bidang Kewaspadaan</w:t>
            </w:r>
          </w:p>
        </w:tc>
        <w:tc>
          <w:tcPr>
            <w:tcW w:w="3028" w:type="dxa"/>
            <w:shd w:val="clear" w:color="auto" w:fill="auto"/>
          </w:tcPr>
          <w:p w:rsidR="00D6760A" w:rsidRPr="00A54D53" w:rsidRDefault="00B02784" w:rsidP="006723C2">
            <w:pPr>
              <w:jc w:val="center"/>
              <w:rPr>
                <w:rFonts w:cs="Aparajita"/>
              </w:rPr>
            </w:pPr>
            <w:r>
              <w:rPr>
                <w:rFonts w:cs="Aparajita"/>
                <w:sz w:val="24"/>
                <w:szCs w:val="24"/>
              </w:rPr>
              <w:t>7</w:t>
            </w:r>
            <w:r w:rsidR="00D6760A" w:rsidRPr="00A54D53">
              <w:rPr>
                <w:rFonts w:cs="Aparajita"/>
                <w:sz w:val="24"/>
                <w:szCs w:val="24"/>
              </w:rPr>
              <w:t xml:space="preserve"> orang</w:t>
            </w:r>
          </w:p>
        </w:tc>
      </w:tr>
      <w:tr w:rsidR="00D6760A" w:rsidRPr="00C975C9" w:rsidTr="00A54D53">
        <w:tc>
          <w:tcPr>
            <w:tcW w:w="627" w:type="dxa"/>
            <w:shd w:val="clear" w:color="auto" w:fill="auto"/>
          </w:tcPr>
          <w:p w:rsidR="00D6760A" w:rsidRPr="00A54D53" w:rsidRDefault="00D6760A" w:rsidP="006723C2">
            <w:pPr>
              <w:jc w:val="center"/>
              <w:rPr>
                <w:rFonts w:cs="Aparajita"/>
                <w:sz w:val="24"/>
                <w:szCs w:val="24"/>
              </w:rPr>
            </w:pPr>
            <w:r w:rsidRPr="00A54D53">
              <w:rPr>
                <w:rFonts w:cs="Aparajita"/>
                <w:sz w:val="24"/>
                <w:szCs w:val="24"/>
              </w:rPr>
              <w:t>4.</w:t>
            </w:r>
          </w:p>
        </w:tc>
        <w:tc>
          <w:tcPr>
            <w:tcW w:w="4715" w:type="dxa"/>
            <w:shd w:val="clear" w:color="auto" w:fill="auto"/>
          </w:tcPr>
          <w:p w:rsidR="00D6760A" w:rsidRPr="00A54D53" w:rsidRDefault="00D6760A" w:rsidP="00D6760A">
            <w:pPr>
              <w:rPr>
                <w:rFonts w:cs="Aparajita"/>
                <w:sz w:val="24"/>
                <w:szCs w:val="24"/>
              </w:rPr>
            </w:pPr>
            <w:r w:rsidRPr="00A54D53">
              <w:rPr>
                <w:rFonts w:cs="Aparajita"/>
                <w:sz w:val="24"/>
                <w:szCs w:val="24"/>
              </w:rPr>
              <w:t>Bidang Pembinaan Kemasyarakatan</w:t>
            </w:r>
          </w:p>
        </w:tc>
        <w:tc>
          <w:tcPr>
            <w:tcW w:w="3028" w:type="dxa"/>
            <w:shd w:val="clear" w:color="auto" w:fill="auto"/>
          </w:tcPr>
          <w:p w:rsidR="00D6760A" w:rsidRPr="00A54D53" w:rsidRDefault="00B02784" w:rsidP="006723C2">
            <w:pPr>
              <w:jc w:val="center"/>
              <w:rPr>
                <w:rFonts w:cs="Aparajita"/>
              </w:rPr>
            </w:pPr>
            <w:r>
              <w:rPr>
                <w:rFonts w:cs="Aparajita"/>
                <w:sz w:val="24"/>
                <w:szCs w:val="24"/>
              </w:rPr>
              <w:t>8</w:t>
            </w:r>
            <w:r w:rsidR="00D6760A" w:rsidRPr="00A54D53">
              <w:rPr>
                <w:rFonts w:cs="Aparajita"/>
                <w:sz w:val="24"/>
                <w:szCs w:val="24"/>
              </w:rPr>
              <w:t xml:space="preserve"> orang</w:t>
            </w:r>
          </w:p>
        </w:tc>
      </w:tr>
      <w:tr w:rsidR="00D6760A" w:rsidRPr="00C975C9" w:rsidTr="00A54D53">
        <w:tc>
          <w:tcPr>
            <w:tcW w:w="627" w:type="dxa"/>
            <w:shd w:val="clear" w:color="auto" w:fill="auto"/>
          </w:tcPr>
          <w:p w:rsidR="00D6760A" w:rsidRPr="00A54D53" w:rsidRDefault="00D6760A" w:rsidP="006723C2">
            <w:pPr>
              <w:jc w:val="center"/>
              <w:rPr>
                <w:rFonts w:cs="Aparajita"/>
                <w:sz w:val="24"/>
                <w:szCs w:val="24"/>
              </w:rPr>
            </w:pPr>
            <w:r w:rsidRPr="00A54D53">
              <w:rPr>
                <w:rFonts w:cs="Aparajita"/>
                <w:sz w:val="24"/>
                <w:szCs w:val="24"/>
              </w:rPr>
              <w:t>5.</w:t>
            </w:r>
          </w:p>
        </w:tc>
        <w:tc>
          <w:tcPr>
            <w:tcW w:w="4715" w:type="dxa"/>
            <w:shd w:val="clear" w:color="auto" w:fill="auto"/>
          </w:tcPr>
          <w:p w:rsidR="00D6760A" w:rsidRPr="00A54D53" w:rsidRDefault="00D6760A" w:rsidP="00D6760A">
            <w:pPr>
              <w:rPr>
                <w:rFonts w:cs="Aparajita"/>
                <w:sz w:val="24"/>
                <w:szCs w:val="24"/>
              </w:rPr>
            </w:pPr>
            <w:r w:rsidRPr="00A54D53">
              <w:rPr>
                <w:rFonts w:cs="Aparajita"/>
                <w:sz w:val="24"/>
                <w:szCs w:val="24"/>
              </w:rPr>
              <w:t>Bidang Politik Dalam Negeri</w:t>
            </w:r>
          </w:p>
        </w:tc>
        <w:tc>
          <w:tcPr>
            <w:tcW w:w="3028" w:type="dxa"/>
            <w:shd w:val="clear" w:color="auto" w:fill="auto"/>
          </w:tcPr>
          <w:p w:rsidR="00D6760A" w:rsidRPr="00A54D53" w:rsidRDefault="00B02784" w:rsidP="006723C2">
            <w:pPr>
              <w:jc w:val="center"/>
              <w:rPr>
                <w:rFonts w:cs="Aparajita"/>
              </w:rPr>
            </w:pPr>
            <w:r>
              <w:rPr>
                <w:rFonts w:cs="Aparajita"/>
                <w:sz w:val="24"/>
                <w:szCs w:val="24"/>
              </w:rPr>
              <w:t>7</w:t>
            </w:r>
            <w:r w:rsidR="00D6760A" w:rsidRPr="00A54D53">
              <w:rPr>
                <w:rFonts w:cs="Aparajita"/>
                <w:sz w:val="24"/>
                <w:szCs w:val="24"/>
              </w:rPr>
              <w:t xml:space="preserve"> orang</w:t>
            </w:r>
          </w:p>
        </w:tc>
      </w:tr>
      <w:tr w:rsidR="00D6760A" w:rsidRPr="00C975C9" w:rsidTr="0004509B">
        <w:tc>
          <w:tcPr>
            <w:tcW w:w="627" w:type="dxa"/>
            <w:tcBorders>
              <w:bottom w:val="single" w:sz="4" w:space="0" w:color="auto"/>
            </w:tcBorders>
            <w:shd w:val="clear" w:color="auto" w:fill="auto"/>
          </w:tcPr>
          <w:p w:rsidR="00D6760A" w:rsidRPr="00A54D53" w:rsidRDefault="00B02784" w:rsidP="006723C2">
            <w:pPr>
              <w:jc w:val="center"/>
              <w:rPr>
                <w:rFonts w:cs="Aparajita"/>
                <w:sz w:val="24"/>
                <w:szCs w:val="24"/>
              </w:rPr>
            </w:pPr>
            <w:r>
              <w:rPr>
                <w:rFonts w:cs="Aparajita"/>
                <w:sz w:val="24"/>
                <w:szCs w:val="24"/>
              </w:rPr>
              <w:t>6</w:t>
            </w:r>
            <w:r w:rsidR="00D6760A" w:rsidRPr="00A54D53">
              <w:rPr>
                <w:rFonts w:cs="Aparajita"/>
                <w:sz w:val="24"/>
                <w:szCs w:val="24"/>
              </w:rPr>
              <w:t>.</w:t>
            </w:r>
          </w:p>
        </w:tc>
        <w:tc>
          <w:tcPr>
            <w:tcW w:w="4715" w:type="dxa"/>
            <w:tcBorders>
              <w:bottom w:val="single" w:sz="4" w:space="0" w:color="auto"/>
            </w:tcBorders>
            <w:shd w:val="clear" w:color="auto" w:fill="auto"/>
          </w:tcPr>
          <w:p w:rsidR="00D6760A" w:rsidRPr="00A54D53" w:rsidRDefault="00D6760A" w:rsidP="00D6760A">
            <w:pPr>
              <w:rPr>
                <w:rFonts w:cs="Aparajita"/>
                <w:sz w:val="24"/>
                <w:szCs w:val="24"/>
              </w:rPr>
            </w:pPr>
            <w:r w:rsidRPr="00A54D53">
              <w:rPr>
                <w:rFonts w:eastAsia="Batang" w:cs="Aparajita"/>
                <w:sz w:val="24"/>
              </w:rPr>
              <w:t>Ditempatkan di BKD Prov.Sumbar</w:t>
            </w:r>
          </w:p>
        </w:tc>
        <w:tc>
          <w:tcPr>
            <w:tcW w:w="3028" w:type="dxa"/>
            <w:tcBorders>
              <w:bottom w:val="single" w:sz="4" w:space="0" w:color="auto"/>
            </w:tcBorders>
            <w:shd w:val="clear" w:color="auto" w:fill="auto"/>
          </w:tcPr>
          <w:p w:rsidR="00D6760A" w:rsidRPr="00A54D53" w:rsidRDefault="00D6760A" w:rsidP="006723C2">
            <w:pPr>
              <w:jc w:val="center"/>
              <w:rPr>
                <w:rFonts w:cs="Aparajita"/>
              </w:rPr>
            </w:pPr>
            <w:r w:rsidRPr="00A54D53">
              <w:rPr>
                <w:rFonts w:cs="Aparajita"/>
                <w:sz w:val="24"/>
                <w:szCs w:val="24"/>
              </w:rPr>
              <w:t>1 orang</w:t>
            </w:r>
          </w:p>
        </w:tc>
      </w:tr>
      <w:tr w:rsidR="00D6760A" w:rsidRPr="00C975C9" w:rsidTr="0004509B">
        <w:tc>
          <w:tcPr>
            <w:tcW w:w="627" w:type="dxa"/>
            <w:shd w:val="clear" w:color="auto" w:fill="006600"/>
          </w:tcPr>
          <w:p w:rsidR="00D6760A" w:rsidRPr="00A54D53" w:rsidRDefault="00D6760A" w:rsidP="006723C2">
            <w:pPr>
              <w:jc w:val="center"/>
              <w:rPr>
                <w:rFonts w:cs="Aparajita"/>
                <w:sz w:val="24"/>
                <w:szCs w:val="24"/>
              </w:rPr>
            </w:pPr>
          </w:p>
        </w:tc>
        <w:tc>
          <w:tcPr>
            <w:tcW w:w="4715" w:type="dxa"/>
            <w:shd w:val="clear" w:color="auto" w:fill="006600"/>
          </w:tcPr>
          <w:p w:rsidR="00D6760A" w:rsidRPr="00A54D53" w:rsidRDefault="00D6760A" w:rsidP="006723C2">
            <w:pPr>
              <w:jc w:val="center"/>
              <w:rPr>
                <w:rFonts w:eastAsia="Batang" w:cs="Aparajita"/>
                <w:sz w:val="24"/>
              </w:rPr>
            </w:pPr>
            <w:r w:rsidRPr="00A54D53">
              <w:rPr>
                <w:rFonts w:eastAsia="Batang" w:cs="Aparajita"/>
                <w:b/>
                <w:sz w:val="24"/>
              </w:rPr>
              <w:t>J</w:t>
            </w:r>
            <w:r w:rsidR="00F27A7E" w:rsidRPr="00A54D53">
              <w:rPr>
                <w:rFonts w:eastAsia="Batang" w:cs="Aparajita"/>
                <w:b/>
                <w:sz w:val="24"/>
              </w:rPr>
              <w:t>UMLAH</w:t>
            </w:r>
          </w:p>
        </w:tc>
        <w:tc>
          <w:tcPr>
            <w:tcW w:w="3028" w:type="dxa"/>
            <w:shd w:val="clear" w:color="auto" w:fill="006600"/>
          </w:tcPr>
          <w:p w:rsidR="00D6760A" w:rsidRPr="00A54D53" w:rsidRDefault="00B02784" w:rsidP="00A54D53">
            <w:pPr>
              <w:jc w:val="center"/>
              <w:rPr>
                <w:rFonts w:cs="Aparajita"/>
                <w:sz w:val="24"/>
                <w:szCs w:val="24"/>
              </w:rPr>
            </w:pPr>
            <w:r>
              <w:rPr>
                <w:rFonts w:eastAsia="Batang" w:cs="Aparajita"/>
                <w:b/>
                <w:sz w:val="24"/>
              </w:rPr>
              <w:t>48</w:t>
            </w:r>
            <w:r w:rsidR="00D6760A" w:rsidRPr="00A54D53">
              <w:rPr>
                <w:rFonts w:eastAsia="Batang" w:cs="Aparajita"/>
                <w:b/>
                <w:sz w:val="24"/>
              </w:rPr>
              <w:t xml:space="preserve"> orang</w:t>
            </w:r>
          </w:p>
        </w:tc>
      </w:tr>
    </w:tbl>
    <w:p w:rsidR="00D6760A" w:rsidRPr="00A54D53" w:rsidRDefault="00867336" w:rsidP="00D6760A">
      <w:pPr>
        <w:spacing w:before="360" w:after="120"/>
        <w:ind w:left="1080"/>
        <w:rPr>
          <w:rFonts w:eastAsia="Batang" w:cs="Aparajita"/>
          <w:sz w:val="24"/>
          <w:szCs w:val="24"/>
        </w:rPr>
      </w:pPr>
      <w:r>
        <w:rPr>
          <w:rFonts w:eastAsia="Batang" w:cs="Aparajita"/>
          <w:sz w:val="24"/>
          <w:szCs w:val="24"/>
        </w:rPr>
        <w:t>T</w:t>
      </w:r>
      <w:r w:rsidR="00D6760A" w:rsidRPr="00A54D53">
        <w:rPr>
          <w:rFonts w:eastAsia="Batang" w:cs="Aparajita"/>
          <w:sz w:val="24"/>
          <w:szCs w:val="24"/>
        </w:rPr>
        <w:t>abel di at</w:t>
      </w:r>
      <w:r w:rsidR="000051DC" w:rsidRPr="00A54D53">
        <w:rPr>
          <w:rFonts w:eastAsia="Batang" w:cs="Aparajita"/>
          <w:sz w:val="24"/>
          <w:szCs w:val="24"/>
        </w:rPr>
        <w:t>as dapat disajikan dalam grafik 1.1</w:t>
      </w:r>
    </w:p>
    <w:p w:rsidR="00D6760A" w:rsidRDefault="00D6760A" w:rsidP="00907FF3">
      <w:pPr>
        <w:tabs>
          <w:tab w:val="left" w:pos="709"/>
        </w:tabs>
        <w:spacing w:before="360" w:after="120"/>
        <w:jc w:val="center"/>
        <w:rPr>
          <w:rFonts w:ascii="Agency FB" w:hAnsi="Agency FB" w:cs="Andalus"/>
          <w:b/>
        </w:rPr>
      </w:pPr>
      <w:r>
        <w:rPr>
          <w:rFonts w:ascii="Agency FB" w:hAnsi="Agency FB" w:cs="Andalus"/>
          <w:b/>
          <w:noProof/>
        </w:rPr>
        <w:drawing>
          <wp:inline distT="0" distB="0" distL="0" distR="0">
            <wp:extent cx="5061072" cy="1547103"/>
            <wp:effectExtent l="38100" t="19050" r="25278" b="0"/>
            <wp:docPr id="3"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760A" w:rsidRPr="00CD1E93" w:rsidRDefault="00D6760A" w:rsidP="0085495A">
      <w:pPr>
        <w:pStyle w:val="ListParagraph"/>
        <w:numPr>
          <w:ilvl w:val="0"/>
          <w:numId w:val="3"/>
        </w:numPr>
        <w:jc w:val="both"/>
        <w:rPr>
          <w:rFonts w:ascii="Berlin Sans FB Demi" w:eastAsia="Batang" w:hAnsi="Berlin Sans FB Demi" w:cs="Andalus"/>
          <w:b/>
          <w:sz w:val="24"/>
        </w:rPr>
      </w:pPr>
      <w:r w:rsidRPr="00CD1E93">
        <w:rPr>
          <w:rFonts w:ascii="Berlin Sans FB Demi" w:eastAsia="Batang" w:hAnsi="Berlin Sans FB Demi" w:cs="Andalus"/>
          <w:b/>
          <w:sz w:val="24"/>
        </w:rPr>
        <w:t>Jumlah Pegawai Berdasarkan Pangkat/Golongan :</w:t>
      </w:r>
    </w:p>
    <w:p w:rsidR="00E11F8C" w:rsidRDefault="00702714" w:rsidP="00E11F8C">
      <w:pPr>
        <w:spacing w:line="360" w:lineRule="auto"/>
        <w:ind w:left="540" w:firstLine="720"/>
        <w:jc w:val="both"/>
        <w:rPr>
          <w:rFonts w:cs="Aparajita"/>
          <w:sz w:val="24"/>
          <w:szCs w:val="24"/>
        </w:rPr>
      </w:pPr>
      <w:r w:rsidRPr="00A54D53">
        <w:rPr>
          <w:rFonts w:cs="Aparajita"/>
          <w:sz w:val="24"/>
          <w:szCs w:val="24"/>
        </w:rPr>
        <w:t>J</w:t>
      </w:r>
      <w:r w:rsidR="00D6760A" w:rsidRPr="00A54D53">
        <w:rPr>
          <w:rFonts w:cs="Aparajita"/>
          <w:sz w:val="24"/>
          <w:szCs w:val="24"/>
        </w:rPr>
        <w:t xml:space="preserve">umlah pegawai berdasarkan pangkat/golongan dapat dilihat pada tabel </w:t>
      </w:r>
      <w:r w:rsidR="007012AA">
        <w:rPr>
          <w:rFonts w:cs="Aparajita"/>
          <w:sz w:val="24"/>
          <w:szCs w:val="24"/>
        </w:rPr>
        <w:t xml:space="preserve">1.2 </w:t>
      </w:r>
      <w:r w:rsidR="00D6760A" w:rsidRPr="00A54D53">
        <w:rPr>
          <w:rFonts w:cs="Aparajita"/>
          <w:sz w:val="24"/>
          <w:szCs w:val="24"/>
        </w:rPr>
        <w:t xml:space="preserve"> : </w:t>
      </w:r>
    </w:p>
    <w:p w:rsidR="009E22F4" w:rsidRDefault="009E22F4" w:rsidP="00E11F8C">
      <w:pPr>
        <w:spacing w:line="360" w:lineRule="auto"/>
        <w:ind w:left="540" w:firstLine="720"/>
        <w:jc w:val="both"/>
        <w:rPr>
          <w:rFonts w:cs="Aparajita"/>
          <w:sz w:val="24"/>
          <w:szCs w:val="24"/>
        </w:rPr>
      </w:pPr>
    </w:p>
    <w:p w:rsidR="009E22F4" w:rsidRDefault="009E22F4" w:rsidP="00E11F8C">
      <w:pPr>
        <w:spacing w:line="360" w:lineRule="auto"/>
        <w:ind w:left="540" w:firstLine="720"/>
        <w:jc w:val="both"/>
        <w:rPr>
          <w:rFonts w:cs="Aparajita"/>
          <w:sz w:val="24"/>
          <w:szCs w:val="24"/>
        </w:rPr>
      </w:pPr>
    </w:p>
    <w:p w:rsidR="00D6760A" w:rsidRPr="00E11F8C" w:rsidRDefault="00E11F8C" w:rsidP="00E11F8C">
      <w:pPr>
        <w:pStyle w:val="NoSpacing"/>
        <w:jc w:val="center"/>
        <w:rPr>
          <w:rFonts w:ascii="Berlin Sans FB Demi" w:hAnsi="Berlin Sans FB Demi"/>
          <w:sz w:val="24"/>
          <w:szCs w:val="24"/>
        </w:rPr>
      </w:pPr>
      <w:r>
        <w:rPr>
          <w:rFonts w:ascii="Berlin Sans FB Demi" w:hAnsi="Berlin Sans FB Demi"/>
          <w:sz w:val="24"/>
          <w:szCs w:val="24"/>
        </w:rPr>
        <w:lastRenderedPageBreak/>
        <w:t>T</w:t>
      </w:r>
      <w:r w:rsidR="00D6760A" w:rsidRPr="00E11F8C">
        <w:rPr>
          <w:rFonts w:ascii="Berlin Sans FB Demi" w:hAnsi="Berlin Sans FB Demi"/>
          <w:sz w:val="24"/>
          <w:szCs w:val="24"/>
        </w:rPr>
        <w:t>abel 1.2</w:t>
      </w:r>
    </w:p>
    <w:p w:rsidR="00D6760A" w:rsidRPr="00E11F8C" w:rsidRDefault="00D6760A" w:rsidP="00E11F8C">
      <w:pPr>
        <w:pStyle w:val="NoSpacing"/>
        <w:jc w:val="center"/>
        <w:rPr>
          <w:rFonts w:ascii="Berlin Sans FB Demi" w:hAnsi="Berlin Sans FB Demi"/>
          <w:sz w:val="24"/>
          <w:szCs w:val="24"/>
        </w:rPr>
      </w:pPr>
      <w:r w:rsidRPr="00E11F8C">
        <w:rPr>
          <w:rFonts w:ascii="Berlin Sans FB Demi" w:hAnsi="Berlin Sans FB Demi"/>
          <w:sz w:val="24"/>
          <w:szCs w:val="24"/>
        </w:rPr>
        <w:t>Jumlah Pegawai Berdasarkan Pangkat/Golongan</w:t>
      </w:r>
    </w:p>
    <w:p w:rsidR="00FB2010" w:rsidRDefault="00FB2010" w:rsidP="00702714">
      <w:pPr>
        <w:pStyle w:val="NoSpacing"/>
        <w:jc w:val="center"/>
        <w:rPr>
          <w:rFonts w:ascii="Berlin Sans FB Demi" w:hAnsi="Berlin Sans FB Demi"/>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71"/>
        <w:gridCol w:w="1618"/>
        <w:gridCol w:w="1523"/>
        <w:gridCol w:w="1818"/>
      </w:tblGrid>
      <w:tr w:rsidR="00A54D53" w:rsidRPr="00FB2010" w:rsidTr="00907FF3">
        <w:tc>
          <w:tcPr>
            <w:tcW w:w="540" w:type="dxa"/>
            <w:tcBorders>
              <w:bottom w:val="single" w:sz="4" w:space="0" w:color="auto"/>
            </w:tcBorders>
            <w:shd w:val="clear" w:color="auto" w:fill="006600"/>
          </w:tcPr>
          <w:p w:rsidR="00A54D53" w:rsidRPr="00FB2010" w:rsidRDefault="00A54D53" w:rsidP="00B26839">
            <w:pPr>
              <w:pStyle w:val="Title"/>
              <w:spacing w:before="60"/>
              <w:rPr>
                <w:rFonts w:asciiTheme="minorHAnsi" w:eastAsia="Batang" w:hAnsiTheme="minorHAnsi" w:cs="Aparajita"/>
                <w:sz w:val="24"/>
                <w:lang w:val="en-US"/>
              </w:rPr>
            </w:pPr>
            <w:r w:rsidRPr="00FB2010">
              <w:rPr>
                <w:rFonts w:asciiTheme="minorHAnsi" w:eastAsia="Batang" w:hAnsiTheme="minorHAnsi" w:cs="Aparajita"/>
                <w:sz w:val="24"/>
                <w:lang w:val="en-US"/>
              </w:rPr>
              <w:t>NO</w:t>
            </w:r>
          </w:p>
        </w:tc>
        <w:tc>
          <w:tcPr>
            <w:tcW w:w="2871" w:type="dxa"/>
            <w:tcBorders>
              <w:bottom w:val="single" w:sz="4" w:space="0" w:color="auto"/>
            </w:tcBorders>
            <w:shd w:val="clear" w:color="auto" w:fill="006600"/>
          </w:tcPr>
          <w:p w:rsidR="00A54D53" w:rsidRPr="00FB2010" w:rsidRDefault="00A54D53" w:rsidP="00B26839">
            <w:pPr>
              <w:pStyle w:val="Title"/>
              <w:spacing w:before="60"/>
              <w:rPr>
                <w:rFonts w:asciiTheme="minorHAnsi" w:eastAsia="Batang" w:hAnsiTheme="minorHAnsi" w:cs="Aparajita"/>
                <w:sz w:val="24"/>
                <w:lang w:val="en-US"/>
              </w:rPr>
            </w:pPr>
            <w:r w:rsidRPr="00FB2010">
              <w:rPr>
                <w:rFonts w:asciiTheme="minorHAnsi" w:eastAsia="Batang" w:hAnsiTheme="minorHAnsi" w:cs="Aparajita"/>
                <w:sz w:val="24"/>
                <w:lang w:val="en-US"/>
              </w:rPr>
              <w:t>NAMA PANGKAT</w:t>
            </w:r>
          </w:p>
        </w:tc>
        <w:tc>
          <w:tcPr>
            <w:tcW w:w="1618" w:type="dxa"/>
            <w:tcBorders>
              <w:bottom w:val="single" w:sz="4" w:space="0" w:color="auto"/>
            </w:tcBorders>
            <w:shd w:val="clear" w:color="auto" w:fill="006600"/>
          </w:tcPr>
          <w:p w:rsidR="00A54D53" w:rsidRPr="00FB2010" w:rsidRDefault="00A54D53" w:rsidP="00B26839">
            <w:pPr>
              <w:pStyle w:val="Title"/>
              <w:spacing w:before="60"/>
              <w:rPr>
                <w:rFonts w:asciiTheme="minorHAnsi" w:eastAsia="Batang" w:hAnsiTheme="minorHAnsi" w:cs="Aparajita"/>
                <w:sz w:val="24"/>
                <w:lang w:val="en-US"/>
              </w:rPr>
            </w:pPr>
            <w:r w:rsidRPr="00FB2010">
              <w:rPr>
                <w:rFonts w:asciiTheme="minorHAnsi" w:eastAsia="Batang" w:hAnsiTheme="minorHAnsi" w:cs="Aparajita"/>
                <w:sz w:val="24"/>
                <w:lang w:val="en-US"/>
              </w:rPr>
              <w:t>GOLONGAN</w:t>
            </w:r>
          </w:p>
        </w:tc>
        <w:tc>
          <w:tcPr>
            <w:tcW w:w="1523" w:type="dxa"/>
            <w:tcBorders>
              <w:bottom w:val="single" w:sz="4" w:space="0" w:color="auto"/>
            </w:tcBorders>
            <w:shd w:val="clear" w:color="auto" w:fill="006600"/>
          </w:tcPr>
          <w:p w:rsidR="00A54D53" w:rsidRPr="00FB2010" w:rsidRDefault="00A54D53" w:rsidP="00B26839">
            <w:pPr>
              <w:pStyle w:val="Title"/>
              <w:spacing w:before="60"/>
              <w:rPr>
                <w:rFonts w:asciiTheme="minorHAnsi" w:eastAsia="Batang" w:hAnsiTheme="minorHAnsi" w:cs="Aparajita"/>
                <w:sz w:val="24"/>
                <w:lang w:val="en-US"/>
              </w:rPr>
            </w:pPr>
            <w:r w:rsidRPr="00FB2010">
              <w:rPr>
                <w:rFonts w:asciiTheme="minorHAnsi" w:eastAsia="Batang" w:hAnsiTheme="minorHAnsi" w:cs="Aparajita"/>
                <w:sz w:val="24"/>
                <w:lang w:val="en-US"/>
              </w:rPr>
              <w:t>RUANG</w:t>
            </w:r>
          </w:p>
        </w:tc>
        <w:tc>
          <w:tcPr>
            <w:tcW w:w="1818" w:type="dxa"/>
            <w:tcBorders>
              <w:bottom w:val="single" w:sz="4" w:space="0" w:color="auto"/>
            </w:tcBorders>
            <w:shd w:val="clear" w:color="auto" w:fill="006600"/>
          </w:tcPr>
          <w:p w:rsidR="00A54D53" w:rsidRPr="00FB2010" w:rsidRDefault="00A54D53" w:rsidP="00B26839">
            <w:pPr>
              <w:pStyle w:val="Title"/>
              <w:spacing w:before="60"/>
              <w:rPr>
                <w:rFonts w:asciiTheme="minorHAnsi" w:eastAsia="Batang" w:hAnsiTheme="minorHAnsi" w:cs="Aparajita"/>
                <w:sz w:val="24"/>
                <w:lang w:val="en-US"/>
              </w:rPr>
            </w:pPr>
            <w:r w:rsidRPr="00FB2010">
              <w:rPr>
                <w:rFonts w:asciiTheme="minorHAnsi" w:eastAsia="Batang" w:hAnsiTheme="minorHAnsi" w:cs="Aparajita"/>
                <w:sz w:val="24"/>
                <w:lang w:val="en-US"/>
              </w:rPr>
              <w:t>JUMLAH</w:t>
            </w:r>
          </w:p>
        </w:tc>
      </w:tr>
      <w:tr w:rsidR="00A54D53" w:rsidRPr="001552B1" w:rsidTr="00907FF3">
        <w:tc>
          <w:tcPr>
            <w:tcW w:w="8370" w:type="dxa"/>
            <w:gridSpan w:val="5"/>
            <w:shd w:val="clear" w:color="auto" w:fill="92D050"/>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GOLONGAN IV</w:t>
            </w:r>
          </w:p>
        </w:tc>
      </w:tr>
      <w:tr w:rsidR="00A54D53" w:rsidRPr="001552B1" w:rsidTr="00E11F8C">
        <w:tc>
          <w:tcPr>
            <w:tcW w:w="540"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1</w:t>
            </w:r>
          </w:p>
        </w:tc>
        <w:tc>
          <w:tcPr>
            <w:tcW w:w="2871" w:type="dxa"/>
          </w:tcPr>
          <w:p w:rsidR="00A54D53" w:rsidRPr="001552B1" w:rsidRDefault="00A54D53" w:rsidP="00B26839">
            <w:pPr>
              <w:pStyle w:val="Title"/>
              <w:spacing w:before="60"/>
              <w:jc w:val="left"/>
              <w:rPr>
                <w:rFonts w:ascii="Aparajita" w:eastAsia="Batang" w:hAnsi="Aparajita" w:cs="Aparajita"/>
                <w:sz w:val="24"/>
                <w:lang w:val="en-US"/>
              </w:rPr>
            </w:pPr>
            <w:r w:rsidRPr="001552B1">
              <w:rPr>
                <w:rFonts w:ascii="Aparajita" w:eastAsia="Batang" w:hAnsi="Aparajita" w:cs="Aparajita"/>
                <w:sz w:val="24"/>
                <w:lang w:val="en-US"/>
              </w:rPr>
              <w:t xml:space="preserve">Pembina Utama </w:t>
            </w:r>
          </w:p>
        </w:tc>
        <w:tc>
          <w:tcPr>
            <w:tcW w:w="1618"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IV</w:t>
            </w:r>
          </w:p>
        </w:tc>
        <w:tc>
          <w:tcPr>
            <w:tcW w:w="1523"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E</w:t>
            </w:r>
          </w:p>
        </w:tc>
        <w:tc>
          <w:tcPr>
            <w:tcW w:w="1818" w:type="dxa"/>
          </w:tcPr>
          <w:p w:rsidR="00A54D53" w:rsidRPr="001552B1" w:rsidRDefault="00A54D53" w:rsidP="00B26839">
            <w:pPr>
              <w:pStyle w:val="Title"/>
              <w:spacing w:before="60"/>
              <w:rPr>
                <w:rFonts w:ascii="Aparajita" w:eastAsia="Batang" w:hAnsi="Aparajita" w:cs="Aparajita"/>
                <w:sz w:val="24"/>
                <w:lang w:val="en-US"/>
              </w:rPr>
            </w:pPr>
          </w:p>
        </w:tc>
      </w:tr>
      <w:tr w:rsidR="00A54D53" w:rsidRPr="001552B1" w:rsidTr="00E11F8C">
        <w:tc>
          <w:tcPr>
            <w:tcW w:w="540"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2</w:t>
            </w:r>
          </w:p>
        </w:tc>
        <w:tc>
          <w:tcPr>
            <w:tcW w:w="2871" w:type="dxa"/>
          </w:tcPr>
          <w:p w:rsidR="00A54D53" w:rsidRPr="001552B1" w:rsidRDefault="00A54D53" w:rsidP="00B26839">
            <w:pPr>
              <w:pStyle w:val="Title"/>
              <w:spacing w:before="60"/>
              <w:jc w:val="left"/>
              <w:rPr>
                <w:rFonts w:ascii="Aparajita" w:eastAsia="Batang" w:hAnsi="Aparajita" w:cs="Aparajita"/>
                <w:sz w:val="24"/>
                <w:lang w:val="en-US"/>
              </w:rPr>
            </w:pPr>
            <w:r w:rsidRPr="001552B1">
              <w:rPr>
                <w:rFonts w:ascii="Aparajita" w:eastAsia="Batang" w:hAnsi="Aparajita" w:cs="Aparajita"/>
                <w:sz w:val="24"/>
                <w:lang w:val="en-US"/>
              </w:rPr>
              <w:t>Pembina Utama Madya</w:t>
            </w:r>
          </w:p>
        </w:tc>
        <w:tc>
          <w:tcPr>
            <w:tcW w:w="1618"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IV</w:t>
            </w:r>
          </w:p>
        </w:tc>
        <w:tc>
          <w:tcPr>
            <w:tcW w:w="1523"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D</w:t>
            </w:r>
          </w:p>
        </w:tc>
        <w:tc>
          <w:tcPr>
            <w:tcW w:w="1818" w:type="dxa"/>
          </w:tcPr>
          <w:p w:rsidR="00A54D53" w:rsidRPr="001552B1" w:rsidRDefault="00AE4DC1" w:rsidP="00B26839">
            <w:pPr>
              <w:pStyle w:val="Title"/>
              <w:spacing w:before="60"/>
              <w:rPr>
                <w:rFonts w:ascii="Aparajita" w:eastAsia="Batang" w:hAnsi="Aparajita" w:cs="Aparajita"/>
                <w:sz w:val="24"/>
                <w:lang w:val="en-US"/>
              </w:rPr>
            </w:pPr>
            <w:r>
              <w:rPr>
                <w:rFonts w:ascii="Aparajita" w:eastAsia="Batang" w:hAnsi="Aparajita" w:cs="Aparajita"/>
                <w:sz w:val="24"/>
                <w:lang w:val="en-US"/>
              </w:rPr>
              <w:t>1</w:t>
            </w:r>
          </w:p>
        </w:tc>
      </w:tr>
      <w:tr w:rsidR="00A54D53" w:rsidRPr="001552B1" w:rsidTr="00E11F8C">
        <w:tc>
          <w:tcPr>
            <w:tcW w:w="540"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3</w:t>
            </w:r>
          </w:p>
        </w:tc>
        <w:tc>
          <w:tcPr>
            <w:tcW w:w="2871" w:type="dxa"/>
          </w:tcPr>
          <w:p w:rsidR="00A54D53" w:rsidRPr="001552B1" w:rsidRDefault="00A54D53" w:rsidP="00B26839">
            <w:pPr>
              <w:pStyle w:val="Title"/>
              <w:spacing w:before="60"/>
              <w:jc w:val="left"/>
              <w:rPr>
                <w:rFonts w:ascii="Aparajita" w:eastAsia="Batang" w:hAnsi="Aparajita" w:cs="Aparajita"/>
                <w:sz w:val="24"/>
                <w:lang w:val="en-US"/>
              </w:rPr>
            </w:pPr>
            <w:r w:rsidRPr="001552B1">
              <w:rPr>
                <w:rFonts w:ascii="Aparajita" w:eastAsia="Batang" w:hAnsi="Aparajita" w:cs="Aparajita"/>
                <w:sz w:val="24"/>
                <w:lang w:val="en-US"/>
              </w:rPr>
              <w:t>Pembina Utama Muda</w:t>
            </w:r>
          </w:p>
        </w:tc>
        <w:tc>
          <w:tcPr>
            <w:tcW w:w="1618"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IV</w:t>
            </w:r>
          </w:p>
        </w:tc>
        <w:tc>
          <w:tcPr>
            <w:tcW w:w="1523"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C</w:t>
            </w:r>
          </w:p>
        </w:tc>
        <w:tc>
          <w:tcPr>
            <w:tcW w:w="1818" w:type="dxa"/>
          </w:tcPr>
          <w:p w:rsidR="00A54D53" w:rsidRPr="001552B1" w:rsidRDefault="00A54D53" w:rsidP="00B26839">
            <w:pPr>
              <w:pStyle w:val="Title"/>
              <w:spacing w:before="60"/>
              <w:rPr>
                <w:rFonts w:ascii="Aparajita" w:eastAsia="Batang" w:hAnsi="Aparajita" w:cs="Aparajita"/>
                <w:sz w:val="24"/>
                <w:lang w:val="en-US"/>
              </w:rPr>
            </w:pPr>
          </w:p>
        </w:tc>
      </w:tr>
      <w:tr w:rsidR="00A54D53" w:rsidRPr="001552B1" w:rsidTr="00E11F8C">
        <w:tc>
          <w:tcPr>
            <w:tcW w:w="540"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4</w:t>
            </w:r>
          </w:p>
        </w:tc>
        <w:tc>
          <w:tcPr>
            <w:tcW w:w="2871" w:type="dxa"/>
          </w:tcPr>
          <w:p w:rsidR="00A54D53" w:rsidRPr="001552B1" w:rsidRDefault="00A54D53" w:rsidP="00B26839">
            <w:pPr>
              <w:pStyle w:val="Title"/>
              <w:spacing w:before="60"/>
              <w:jc w:val="left"/>
              <w:rPr>
                <w:rFonts w:ascii="Aparajita" w:eastAsia="Batang" w:hAnsi="Aparajita" w:cs="Aparajita"/>
                <w:sz w:val="24"/>
                <w:lang w:val="en-US"/>
              </w:rPr>
            </w:pPr>
            <w:r w:rsidRPr="001552B1">
              <w:rPr>
                <w:rFonts w:ascii="Aparajita" w:eastAsia="Batang" w:hAnsi="Aparajita" w:cs="Aparajita"/>
                <w:sz w:val="24"/>
                <w:lang w:val="en-US"/>
              </w:rPr>
              <w:t>Pembina Tingkat I</w:t>
            </w:r>
          </w:p>
        </w:tc>
        <w:tc>
          <w:tcPr>
            <w:tcW w:w="1618"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IV</w:t>
            </w:r>
          </w:p>
        </w:tc>
        <w:tc>
          <w:tcPr>
            <w:tcW w:w="1523"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B</w:t>
            </w:r>
          </w:p>
        </w:tc>
        <w:tc>
          <w:tcPr>
            <w:tcW w:w="1818" w:type="dxa"/>
          </w:tcPr>
          <w:p w:rsidR="00A54D53" w:rsidRPr="001552B1" w:rsidRDefault="00AE4DC1" w:rsidP="00B26839">
            <w:pPr>
              <w:pStyle w:val="Title"/>
              <w:spacing w:before="60"/>
              <w:rPr>
                <w:rFonts w:ascii="Aparajita" w:eastAsia="Batang" w:hAnsi="Aparajita" w:cs="Aparajita"/>
                <w:sz w:val="24"/>
                <w:lang w:val="en-US"/>
              </w:rPr>
            </w:pPr>
            <w:r>
              <w:rPr>
                <w:rFonts w:ascii="Aparajita" w:eastAsia="Batang" w:hAnsi="Aparajita" w:cs="Aparajita"/>
                <w:sz w:val="24"/>
                <w:lang w:val="en-US"/>
              </w:rPr>
              <w:t>5</w:t>
            </w:r>
          </w:p>
        </w:tc>
      </w:tr>
      <w:tr w:rsidR="00A54D53" w:rsidRPr="001552B1" w:rsidTr="00907FF3">
        <w:tc>
          <w:tcPr>
            <w:tcW w:w="540" w:type="dxa"/>
            <w:tcBorders>
              <w:bottom w:val="single" w:sz="4" w:space="0" w:color="auto"/>
            </w:tcBorders>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5</w:t>
            </w:r>
          </w:p>
        </w:tc>
        <w:tc>
          <w:tcPr>
            <w:tcW w:w="2871" w:type="dxa"/>
            <w:tcBorders>
              <w:bottom w:val="single" w:sz="4" w:space="0" w:color="auto"/>
            </w:tcBorders>
          </w:tcPr>
          <w:p w:rsidR="00A54D53" w:rsidRPr="001552B1" w:rsidRDefault="00A54D53" w:rsidP="00B26839">
            <w:pPr>
              <w:pStyle w:val="Title"/>
              <w:spacing w:before="60"/>
              <w:jc w:val="left"/>
              <w:rPr>
                <w:rFonts w:ascii="Aparajita" w:eastAsia="Batang" w:hAnsi="Aparajita" w:cs="Aparajita"/>
                <w:sz w:val="24"/>
                <w:lang w:val="en-US"/>
              </w:rPr>
            </w:pPr>
            <w:r w:rsidRPr="001552B1">
              <w:rPr>
                <w:rFonts w:ascii="Aparajita" w:eastAsia="Batang" w:hAnsi="Aparajita" w:cs="Aparajita"/>
                <w:sz w:val="24"/>
                <w:lang w:val="en-US"/>
              </w:rPr>
              <w:t>Pembina</w:t>
            </w:r>
          </w:p>
        </w:tc>
        <w:tc>
          <w:tcPr>
            <w:tcW w:w="1618" w:type="dxa"/>
            <w:tcBorders>
              <w:bottom w:val="single" w:sz="4" w:space="0" w:color="auto"/>
            </w:tcBorders>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IV</w:t>
            </w:r>
          </w:p>
        </w:tc>
        <w:tc>
          <w:tcPr>
            <w:tcW w:w="1523" w:type="dxa"/>
            <w:tcBorders>
              <w:bottom w:val="single" w:sz="4" w:space="0" w:color="auto"/>
            </w:tcBorders>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A</w:t>
            </w:r>
          </w:p>
        </w:tc>
        <w:tc>
          <w:tcPr>
            <w:tcW w:w="1818" w:type="dxa"/>
            <w:tcBorders>
              <w:bottom w:val="single" w:sz="4" w:space="0" w:color="auto"/>
            </w:tcBorders>
          </w:tcPr>
          <w:p w:rsidR="00E11F8C" w:rsidRPr="001552B1" w:rsidRDefault="00AE4DC1" w:rsidP="00E11F8C">
            <w:pPr>
              <w:pStyle w:val="Title"/>
              <w:spacing w:before="60"/>
              <w:rPr>
                <w:rFonts w:ascii="Aparajita" w:eastAsia="Batang" w:hAnsi="Aparajita" w:cs="Aparajita"/>
                <w:sz w:val="24"/>
                <w:lang w:val="en-US"/>
              </w:rPr>
            </w:pPr>
            <w:r>
              <w:rPr>
                <w:rFonts w:ascii="Aparajita" w:eastAsia="Batang" w:hAnsi="Aparajita" w:cs="Aparajita"/>
                <w:sz w:val="24"/>
                <w:lang w:val="en-US"/>
              </w:rPr>
              <w:t>3</w:t>
            </w:r>
          </w:p>
        </w:tc>
      </w:tr>
      <w:tr w:rsidR="00A54D53" w:rsidRPr="001552B1" w:rsidTr="00907FF3">
        <w:tc>
          <w:tcPr>
            <w:tcW w:w="8370" w:type="dxa"/>
            <w:gridSpan w:val="5"/>
            <w:shd w:val="clear" w:color="auto" w:fill="92D050"/>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GOLONGAN III</w:t>
            </w:r>
          </w:p>
        </w:tc>
      </w:tr>
      <w:tr w:rsidR="00A54D53" w:rsidRPr="001552B1" w:rsidTr="00E11F8C">
        <w:tc>
          <w:tcPr>
            <w:tcW w:w="540"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1</w:t>
            </w:r>
          </w:p>
        </w:tc>
        <w:tc>
          <w:tcPr>
            <w:tcW w:w="2871" w:type="dxa"/>
          </w:tcPr>
          <w:p w:rsidR="00A54D53" w:rsidRPr="001552B1" w:rsidRDefault="00A54D53" w:rsidP="00B26839">
            <w:pPr>
              <w:pStyle w:val="Title"/>
              <w:spacing w:before="60"/>
              <w:jc w:val="left"/>
              <w:rPr>
                <w:rFonts w:ascii="Aparajita" w:eastAsia="Batang" w:hAnsi="Aparajita" w:cs="Aparajita"/>
                <w:sz w:val="24"/>
                <w:lang w:val="en-US"/>
              </w:rPr>
            </w:pPr>
            <w:r w:rsidRPr="001552B1">
              <w:rPr>
                <w:rFonts w:ascii="Aparajita" w:eastAsia="Batang" w:hAnsi="Aparajita" w:cs="Aparajita"/>
                <w:sz w:val="24"/>
                <w:lang w:val="en-US"/>
              </w:rPr>
              <w:t>Penata Tingkat I</w:t>
            </w:r>
          </w:p>
        </w:tc>
        <w:tc>
          <w:tcPr>
            <w:tcW w:w="1618"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III</w:t>
            </w:r>
          </w:p>
        </w:tc>
        <w:tc>
          <w:tcPr>
            <w:tcW w:w="1523"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D</w:t>
            </w:r>
          </w:p>
        </w:tc>
        <w:tc>
          <w:tcPr>
            <w:tcW w:w="1818" w:type="dxa"/>
          </w:tcPr>
          <w:p w:rsidR="00A54D53" w:rsidRPr="001552B1" w:rsidRDefault="00AE4DC1" w:rsidP="00B26839">
            <w:pPr>
              <w:pStyle w:val="Title"/>
              <w:spacing w:before="60"/>
              <w:rPr>
                <w:rFonts w:ascii="Aparajita" w:eastAsia="Batang" w:hAnsi="Aparajita" w:cs="Aparajita"/>
                <w:sz w:val="24"/>
                <w:lang w:val="en-US"/>
              </w:rPr>
            </w:pPr>
            <w:r>
              <w:rPr>
                <w:rFonts w:ascii="Aparajita" w:eastAsia="Batang" w:hAnsi="Aparajita" w:cs="Aparajita"/>
                <w:sz w:val="24"/>
                <w:lang w:val="en-US"/>
              </w:rPr>
              <w:t>11</w:t>
            </w:r>
          </w:p>
        </w:tc>
      </w:tr>
      <w:tr w:rsidR="00A54D53" w:rsidRPr="001552B1" w:rsidTr="00E11F8C">
        <w:tc>
          <w:tcPr>
            <w:tcW w:w="540"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2</w:t>
            </w:r>
          </w:p>
        </w:tc>
        <w:tc>
          <w:tcPr>
            <w:tcW w:w="2871" w:type="dxa"/>
          </w:tcPr>
          <w:p w:rsidR="00A54D53" w:rsidRPr="001552B1" w:rsidRDefault="00A54D53" w:rsidP="00B26839">
            <w:pPr>
              <w:pStyle w:val="Title"/>
              <w:spacing w:before="60"/>
              <w:jc w:val="left"/>
              <w:rPr>
                <w:rFonts w:ascii="Aparajita" w:eastAsia="Batang" w:hAnsi="Aparajita" w:cs="Aparajita"/>
                <w:sz w:val="24"/>
                <w:lang w:val="en-US"/>
              </w:rPr>
            </w:pPr>
            <w:r w:rsidRPr="001552B1">
              <w:rPr>
                <w:rFonts w:ascii="Aparajita" w:eastAsia="Batang" w:hAnsi="Aparajita" w:cs="Aparajita"/>
                <w:sz w:val="24"/>
                <w:lang w:val="en-US"/>
              </w:rPr>
              <w:t>Penata</w:t>
            </w:r>
          </w:p>
        </w:tc>
        <w:tc>
          <w:tcPr>
            <w:tcW w:w="1618"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III</w:t>
            </w:r>
          </w:p>
        </w:tc>
        <w:tc>
          <w:tcPr>
            <w:tcW w:w="1523"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C</w:t>
            </w:r>
          </w:p>
        </w:tc>
        <w:tc>
          <w:tcPr>
            <w:tcW w:w="1818" w:type="dxa"/>
          </w:tcPr>
          <w:p w:rsidR="00A54D53" w:rsidRPr="001552B1" w:rsidRDefault="00E4486A" w:rsidP="00B26839">
            <w:pPr>
              <w:pStyle w:val="Title"/>
              <w:spacing w:before="60"/>
              <w:rPr>
                <w:rFonts w:ascii="Aparajita" w:eastAsia="Batang" w:hAnsi="Aparajita" w:cs="Aparajita"/>
                <w:sz w:val="24"/>
                <w:lang w:val="en-US"/>
              </w:rPr>
            </w:pPr>
            <w:r>
              <w:rPr>
                <w:rFonts w:ascii="Aparajita" w:eastAsia="Batang" w:hAnsi="Aparajita" w:cs="Aparajita"/>
                <w:sz w:val="24"/>
              </w:rPr>
              <w:t xml:space="preserve"> </w:t>
            </w:r>
            <w:r w:rsidR="00AE4DC1">
              <w:rPr>
                <w:rFonts w:ascii="Aparajita" w:eastAsia="Batang" w:hAnsi="Aparajita" w:cs="Aparajita"/>
                <w:sz w:val="24"/>
                <w:lang w:val="en-US"/>
              </w:rPr>
              <w:t>3</w:t>
            </w:r>
          </w:p>
        </w:tc>
      </w:tr>
      <w:tr w:rsidR="00A54D53" w:rsidRPr="001552B1" w:rsidTr="00E11F8C">
        <w:tc>
          <w:tcPr>
            <w:tcW w:w="540"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3</w:t>
            </w:r>
          </w:p>
        </w:tc>
        <w:tc>
          <w:tcPr>
            <w:tcW w:w="2871" w:type="dxa"/>
          </w:tcPr>
          <w:p w:rsidR="00A54D53" w:rsidRPr="001552B1" w:rsidRDefault="00A54D53" w:rsidP="00B26839">
            <w:pPr>
              <w:pStyle w:val="Title"/>
              <w:spacing w:before="60"/>
              <w:jc w:val="left"/>
              <w:rPr>
                <w:rFonts w:ascii="Aparajita" w:eastAsia="Batang" w:hAnsi="Aparajita" w:cs="Aparajita"/>
                <w:sz w:val="24"/>
                <w:lang w:val="en-US"/>
              </w:rPr>
            </w:pPr>
            <w:r w:rsidRPr="001552B1">
              <w:rPr>
                <w:rFonts w:ascii="Aparajita" w:eastAsia="Batang" w:hAnsi="Aparajita" w:cs="Aparajita"/>
                <w:sz w:val="24"/>
                <w:lang w:val="en-US"/>
              </w:rPr>
              <w:t>Penata Muda Tingkat I</w:t>
            </w:r>
          </w:p>
        </w:tc>
        <w:tc>
          <w:tcPr>
            <w:tcW w:w="1618"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III</w:t>
            </w:r>
          </w:p>
        </w:tc>
        <w:tc>
          <w:tcPr>
            <w:tcW w:w="1523"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B</w:t>
            </w:r>
          </w:p>
        </w:tc>
        <w:tc>
          <w:tcPr>
            <w:tcW w:w="1818" w:type="dxa"/>
          </w:tcPr>
          <w:p w:rsidR="00A54D53" w:rsidRPr="001552B1" w:rsidRDefault="00AE4DC1" w:rsidP="00B26839">
            <w:pPr>
              <w:pStyle w:val="Title"/>
              <w:spacing w:before="60"/>
              <w:rPr>
                <w:rFonts w:ascii="Aparajita" w:eastAsia="Batang" w:hAnsi="Aparajita" w:cs="Aparajita"/>
                <w:sz w:val="24"/>
                <w:lang w:val="en-US"/>
              </w:rPr>
            </w:pPr>
            <w:r>
              <w:rPr>
                <w:rFonts w:ascii="Aparajita" w:eastAsia="Batang" w:hAnsi="Aparajita" w:cs="Aparajita"/>
                <w:sz w:val="24"/>
                <w:lang w:val="en-US"/>
              </w:rPr>
              <w:t>12</w:t>
            </w:r>
          </w:p>
        </w:tc>
      </w:tr>
      <w:tr w:rsidR="00A54D53" w:rsidRPr="001552B1" w:rsidTr="00907FF3">
        <w:tc>
          <w:tcPr>
            <w:tcW w:w="540" w:type="dxa"/>
            <w:tcBorders>
              <w:bottom w:val="single" w:sz="4" w:space="0" w:color="auto"/>
            </w:tcBorders>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4</w:t>
            </w:r>
          </w:p>
        </w:tc>
        <w:tc>
          <w:tcPr>
            <w:tcW w:w="2871" w:type="dxa"/>
            <w:tcBorders>
              <w:bottom w:val="single" w:sz="4" w:space="0" w:color="auto"/>
            </w:tcBorders>
          </w:tcPr>
          <w:p w:rsidR="00A54D53" w:rsidRPr="001552B1" w:rsidRDefault="00A54D53" w:rsidP="00B26839">
            <w:pPr>
              <w:pStyle w:val="Title"/>
              <w:spacing w:before="60"/>
              <w:jc w:val="left"/>
              <w:rPr>
                <w:rFonts w:ascii="Aparajita" w:eastAsia="Batang" w:hAnsi="Aparajita" w:cs="Aparajita"/>
                <w:sz w:val="24"/>
                <w:lang w:val="en-US"/>
              </w:rPr>
            </w:pPr>
            <w:r w:rsidRPr="001552B1">
              <w:rPr>
                <w:rFonts w:ascii="Aparajita" w:eastAsia="Batang" w:hAnsi="Aparajita" w:cs="Aparajita"/>
                <w:sz w:val="24"/>
                <w:lang w:val="en-US"/>
              </w:rPr>
              <w:t>Penata Muda</w:t>
            </w:r>
          </w:p>
        </w:tc>
        <w:tc>
          <w:tcPr>
            <w:tcW w:w="1618" w:type="dxa"/>
            <w:tcBorders>
              <w:bottom w:val="single" w:sz="4" w:space="0" w:color="auto"/>
            </w:tcBorders>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III</w:t>
            </w:r>
          </w:p>
        </w:tc>
        <w:tc>
          <w:tcPr>
            <w:tcW w:w="1523" w:type="dxa"/>
            <w:tcBorders>
              <w:bottom w:val="single" w:sz="4" w:space="0" w:color="auto"/>
            </w:tcBorders>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A</w:t>
            </w:r>
          </w:p>
        </w:tc>
        <w:tc>
          <w:tcPr>
            <w:tcW w:w="1818" w:type="dxa"/>
            <w:tcBorders>
              <w:bottom w:val="single" w:sz="4" w:space="0" w:color="auto"/>
            </w:tcBorders>
          </w:tcPr>
          <w:p w:rsidR="00A54D53" w:rsidRPr="001552B1" w:rsidRDefault="00E4486A" w:rsidP="00B26839">
            <w:pPr>
              <w:pStyle w:val="Title"/>
              <w:spacing w:before="60"/>
              <w:rPr>
                <w:rFonts w:ascii="Aparajita" w:eastAsia="Batang" w:hAnsi="Aparajita" w:cs="Aparajita"/>
                <w:sz w:val="24"/>
                <w:lang w:val="en-US"/>
              </w:rPr>
            </w:pPr>
            <w:r>
              <w:rPr>
                <w:rFonts w:ascii="Aparajita" w:eastAsia="Batang" w:hAnsi="Aparajita" w:cs="Aparajita"/>
                <w:sz w:val="24"/>
              </w:rPr>
              <w:t xml:space="preserve"> </w:t>
            </w:r>
            <w:r w:rsidR="00AE4DC1">
              <w:rPr>
                <w:rFonts w:ascii="Aparajita" w:eastAsia="Batang" w:hAnsi="Aparajita" w:cs="Aparajita"/>
                <w:sz w:val="24"/>
                <w:lang w:val="en-US"/>
              </w:rPr>
              <w:t>4</w:t>
            </w:r>
          </w:p>
        </w:tc>
      </w:tr>
      <w:tr w:rsidR="00A54D53" w:rsidRPr="001552B1" w:rsidTr="00907FF3">
        <w:tc>
          <w:tcPr>
            <w:tcW w:w="8370" w:type="dxa"/>
            <w:gridSpan w:val="5"/>
            <w:shd w:val="clear" w:color="auto" w:fill="92D050"/>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GOLONGAN II</w:t>
            </w:r>
          </w:p>
        </w:tc>
      </w:tr>
      <w:tr w:rsidR="00A54D53" w:rsidRPr="001552B1" w:rsidTr="00E11F8C">
        <w:tc>
          <w:tcPr>
            <w:tcW w:w="540"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1</w:t>
            </w:r>
          </w:p>
        </w:tc>
        <w:tc>
          <w:tcPr>
            <w:tcW w:w="2871" w:type="dxa"/>
          </w:tcPr>
          <w:p w:rsidR="00A54D53" w:rsidRPr="001552B1" w:rsidRDefault="00A54D53" w:rsidP="00B26839">
            <w:pPr>
              <w:pStyle w:val="Title"/>
              <w:spacing w:before="60"/>
              <w:jc w:val="left"/>
              <w:rPr>
                <w:rFonts w:ascii="Aparajita" w:eastAsia="Batang" w:hAnsi="Aparajita" w:cs="Aparajita"/>
                <w:sz w:val="24"/>
                <w:lang w:val="en-US"/>
              </w:rPr>
            </w:pPr>
            <w:r w:rsidRPr="001552B1">
              <w:rPr>
                <w:rFonts w:ascii="Aparajita" w:eastAsia="Batang" w:hAnsi="Aparajita" w:cs="Aparajita"/>
                <w:sz w:val="24"/>
                <w:lang w:val="en-US"/>
              </w:rPr>
              <w:t>Pengatur Tingkat I</w:t>
            </w:r>
          </w:p>
        </w:tc>
        <w:tc>
          <w:tcPr>
            <w:tcW w:w="1618"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II</w:t>
            </w:r>
          </w:p>
        </w:tc>
        <w:tc>
          <w:tcPr>
            <w:tcW w:w="1523"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D</w:t>
            </w:r>
          </w:p>
        </w:tc>
        <w:tc>
          <w:tcPr>
            <w:tcW w:w="1818" w:type="dxa"/>
          </w:tcPr>
          <w:p w:rsidR="00A54D53" w:rsidRPr="001552B1" w:rsidRDefault="00A54D53" w:rsidP="00B26839">
            <w:pPr>
              <w:pStyle w:val="Title"/>
              <w:spacing w:before="60"/>
              <w:rPr>
                <w:rFonts w:ascii="Aparajita" w:eastAsia="Batang" w:hAnsi="Aparajita" w:cs="Aparajita"/>
                <w:sz w:val="24"/>
                <w:lang w:val="en-US"/>
              </w:rPr>
            </w:pPr>
          </w:p>
        </w:tc>
      </w:tr>
      <w:tr w:rsidR="00A54D53" w:rsidRPr="001552B1" w:rsidTr="00E11F8C">
        <w:tc>
          <w:tcPr>
            <w:tcW w:w="540"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2</w:t>
            </w:r>
          </w:p>
        </w:tc>
        <w:tc>
          <w:tcPr>
            <w:tcW w:w="2871" w:type="dxa"/>
          </w:tcPr>
          <w:p w:rsidR="00A54D53" w:rsidRPr="001552B1" w:rsidRDefault="00A54D53" w:rsidP="00B26839">
            <w:pPr>
              <w:pStyle w:val="Title"/>
              <w:spacing w:before="60"/>
              <w:jc w:val="left"/>
              <w:rPr>
                <w:rFonts w:ascii="Aparajita" w:eastAsia="Batang" w:hAnsi="Aparajita" w:cs="Aparajita"/>
                <w:sz w:val="24"/>
                <w:lang w:val="en-US"/>
              </w:rPr>
            </w:pPr>
            <w:r w:rsidRPr="001552B1">
              <w:rPr>
                <w:rFonts w:ascii="Aparajita" w:eastAsia="Batang" w:hAnsi="Aparajita" w:cs="Aparajita"/>
                <w:sz w:val="24"/>
                <w:lang w:val="en-US"/>
              </w:rPr>
              <w:t>Pengatur</w:t>
            </w:r>
          </w:p>
        </w:tc>
        <w:tc>
          <w:tcPr>
            <w:tcW w:w="1618"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II</w:t>
            </w:r>
          </w:p>
        </w:tc>
        <w:tc>
          <w:tcPr>
            <w:tcW w:w="1523"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C</w:t>
            </w:r>
          </w:p>
        </w:tc>
        <w:tc>
          <w:tcPr>
            <w:tcW w:w="1818" w:type="dxa"/>
          </w:tcPr>
          <w:p w:rsidR="00A54D53" w:rsidRPr="001552B1" w:rsidRDefault="00AE4DC1" w:rsidP="00B26839">
            <w:pPr>
              <w:pStyle w:val="Title"/>
              <w:spacing w:before="60"/>
              <w:rPr>
                <w:rFonts w:ascii="Aparajita" w:eastAsia="Batang" w:hAnsi="Aparajita" w:cs="Aparajita"/>
                <w:sz w:val="24"/>
                <w:lang w:val="en-US"/>
              </w:rPr>
            </w:pPr>
            <w:r>
              <w:rPr>
                <w:rFonts w:ascii="Aparajita" w:eastAsia="Batang" w:hAnsi="Aparajita" w:cs="Aparajita"/>
                <w:sz w:val="24"/>
                <w:lang w:val="en-US"/>
              </w:rPr>
              <w:t>3</w:t>
            </w:r>
          </w:p>
        </w:tc>
      </w:tr>
      <w:tr w:rsidR="00A54D53" w:rsidRPr="001552B1" w:rsidTr="00E11F8C">
        <w:tc>
          <w:tcPr>
            <w:tcW w:w="540"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3</w:t>
            </w:r>
          </w:p>
        </w:tc>
        <w:tc>
          <w:tcPr>
            <w:tcW w:w="2871" w:type="dxa"/>
          </w:tcPr>
          <w:p w:rsidR="00A54D53" w:rsidRPr="001552B1" w:rsidRDefault="00A54D53" w:rsidP="00B26839">
            <w:pPr>
              <w:pStyle w:val="Title"/>
              <w:spacing w:before="60"/>
              <w:jc w:val="left"/>
              <w:rPr>
                <w:rFonts w:ascii="Aparajita" w:eastAsia="Batang" w:hAnsi="Aparajita" w:cs="Aparajita"/>
                <w:sz w:val="24"/>
                <w:lang w:val="en-US"/>
              </w:rPr>
            </w:pPr>
            <w:r w:rsidRPr="001552B1">
              <w:rPr>
                <w:rFonts w:ascii="Aparajita" w:eastAsia="Batang" w:hAnsi="Aparajita" w:cs="Aparajita"/>
                <w:sz w:val="24"/>
                <w:lang w:val="en-US"/>
              </w:rPr>
              <w:t>Pengatur Muda Tingkat I</w:t>
            </w:r>
          </w:p>
        </w:tc>
        <w:tc>
          <w:tcPr>
            <w:tcW w:w="1618"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II</w:t>
            </w:r>
          </w:p>
        </w:tc>
        <w:tc>
          <w:tcPr>
            <w:tcW w:w="1523"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B</w:t>
            </w:r>
          </w:p>
        </w:tc>
        <w:tc>
          <w:tcPr>
            <w:tcW w:w="1818" w:type="dxa"/>
          </w:tcPr>
          <w:p w:rsidR="00A54D53" w:rsidRPr="001552B1" w:rsidRDefault="00AE4DC1" w:rsidP="00B26839">
            <w:pPr>
              <w:pStyle w:val="Title"/>
              <w:spacing w:before="60"/>
              <w:rPr>
                <w:rFonts w:ascii="Aparajita" w:eastAsia="Batang" w:hAnsi="Aparajita" w:cs="Aparajita"/>
                <w:sz w:val="24"/>
                <w:lang w:val="en-US"/>
              </w:rPr>
            </w:pPr>
            <w:r>
              <w:rPr>
                <w:rFonts w:ascii="Aparajita" w:eastAsia="Batang" w:hAnsi="Aparajita" w:cs="Aparajita"/>
                <w:sz w:val="24"/>
                <w:lang w:val="en-US"/>
              </w:rPr>
              <w:t>5</w:t>
            </w:r>
          </w:p>
        </w:tc>
      </w:tr>
      <w:tr w:rsidR="00A54D53" w:rsidRPr="001552B1" w:rsidTr="00907FF3">
        <w:tc>
          <w:tcPr>
            <w:tcW w:w="540" w:type="dxa"/>
            <w:tcBorders>
              <w:bottom w:val="single" w:sz="4" w:space="0" w:color="auto"/>
            </w:tcBorders>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4</w:t>
            </w:r>
          </w:p>
        </w:tc>
        <w:tc>
          <w:tcPr>
            <w:tcW w:w="2871" w:type="dxa"/>
            <w:tcBorders>
              <w:bottom w:val="single" w:sz="4" w:space="0" w:color="auto"/>
            </w:tcBorders>
          </w:tcPr>
          <w:p w:rsidR="00A54D53" w:rsidRPr="001552B1" w:rsidRDefault="00A54D53" w:rsidP="00B26839">
            <w:pPr>
              <w:pStyle w:val="Title"/>
              <w:spacing w:before="60"/>
              <w:jc w:val="left"/>
              <w:rPr>
                <w:rFonts w:ascii="Aparajita" w:eastAsia="Batang" w:hAnsi="Aparajita" w:cs="Aparajita"/>
                <w:sz w:val="24"/>
                <w:lang w:val="en-US"/>
              </w:rPr>
            </w:pPr>
            <w:r w:rsidRPr="001552B1">
              <w:rPr>
                <w:rFonts w:ascii="Aparajita" w:eastAsia="Batang" w:hAnsi="Aparajita" w:cs="Aparajita"/>
                <w:sz w:val="24"/>
                <w:lang w:val="en-US"/>
              </w:rPr>
              <w:t>Pengatur Muda</w:t>
            </w:r>
          </w:p>
        </w:tc>
        <w:tc>
          <w:tcPr>
            <w:tcW w:w="1618" w:type="dxa"/>
            <w:tcBorders>
              <w:bottom w:val="single" w:sz="4" w:space="0" w:color="auto"/>
            </w:tcBorders>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II</w:t>
            </w:r>
          </w:p>
        </w:tc>
        <w:tc>
          <w:tcPr>
            <w:tcW w:w="1523" w:type="dxa"/>
            <w:tcBorders>
              <w:bottom w:val="single" w:sz="4" w:space="0" w:color="auto"/>
            </w:tcBorders>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A</w:t>
            </w:r>
          </w:p>
        </w:tc>
        <w:tc>
          <w:tcPr>
            <w:tcW w:w="1818" w:type="dxa"/>
            <w:tcBorders>
              <w:bottom w:val="single" w:sz="4" w:space="0" w:color="auto"/>
            </w:tcBorders>
          </w:tcPr>
          <w:p w:rsidR="00A54D53" w:rsidRPr="001552B1" w:rsidRDefault="00AE4DC1" w:rsidP="00B26839">
            <w:pPr>
              <w:pStyle w:val="Title"/>
              <w:spacing w:before="60"/>
              <w:rPr>
                <w:rFonts w:ascii="Aparajita" w:eastAsia="Batang" w:hAnsi="Aparajita" w:cs="Aparajita"/>
                <w:sz w:val="24"/>
                <w:lang w:val="en-US"/>
              </w:rPr>
            </w:pPr>
            <w:r>
              <w:rPr>
                <w:rFonts w:ascii="Aparajita" w:eastAsia="Batang" w:hAnsi="Aparajita" w:cs="Aparajita"/>
                <w:sz w:val="24"/>
                <w:lang w:val="en-US"/>
              </w:rPr>
              <w:t>1</w:t>
            </w:r>
          </w:p>
        </w:tc>
      </w:tr>
      <w:tr w:rsidR="00A54D53" w:rsidRPr="001552B1" w:rsidTr="00907FF3">
        <w:tc>
          <w:tcPr>
            <w:tcW w:w="8370" w:type="dxa"/>
            <w:gridSpan w:val="5"/>
            <w:shd w:val="clear" w:color="auto" w:fill="92D050"/>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GOLONGAN I</w:t>
            </w:r>
          </w:p>
        </w:tc>
      </w:tr>
      <w:tr w:rsidR="00A54D53" w:rsidRPr="001552B1" w:rsidTr="00E11F8C">
        <w:tc>
          <w:tcPr>
            <w:tcW w:w="540"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1</w:t>
            </w:r>
          </w:p>
        </w:tc>
        <w:tc>
          <w:tcPr>
            <w:tcW w:w="2871" w:type="dxa"/>
          </w:tcPr>
          <w:p w:rsidR="00A54D53" w:rsidRPr="001552B1" w:rsidRDefault="00A54D53" w:rsidP="00B26839">
            <w:pPr>
              <w:pStyle w:val="Title"/>
              <w:spacing w:before="60"/>
              <w:jc w:val="left"/>
              <w:rPr>
                <w:rFonts w:ascii="Aparajita" w:eastAsia="Batang" w:hAnsi="Aparajita" w:cs="Aparajita"/>
                <w:sz w:val="24"/>
                <w:lang w:val="en-US"/>
              </w:rPr>
            </w:pPr>
            <w:r w:rsidRPr="001552B1">
              <w:rPr>
                <w:rFonts w:ascii="Aparajita" w:eastAsia="Batang" w:hAnsi="Aparajita" w:cs="Aparajita"/>
                <w:sz w:val="24"/>
                <w:lang w:val="en-US"/>
              </w:rPr>
              <w:t>Juru Tingkat I</w:t>
            </w:r>
          </w:p>
        </w:tc>
        <w:tc>
          <w:tcPr>
            <w:tcW w:w="1618"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I</w:t>
            </w:r>
          </w:p>
        </w:tc>
        <w:tc>
          <w:tcPr>
            <w:tcW w:w="1523"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D</w:t>
            </w:r>
          </w:p>
        </w:tc>
        <w:tc>
          <w:tcPr>
            <w:tcW w:w="1818"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w:t>
            </w:r>
          </w:p>
        </w:tc>
      </w:tr>
      <w:tr w:rsidR="00A54D53" w:rsidRPr="001552B1" w:rsidTr="00E11F8C">
        <w:tc>
          <w:tcPr>
            <w:tcW w:w="540"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2</w:t>
            </w:r>
          </w:p>
        </w:tc>
        <w:tc>
          <w:tcPr>
            <w:tcW w:w="2871" w:type="dxa"/>
          </w:tcPr>
          <w:p w:rsidR="00A54D53" w:rsidRPr="001552B1" w:rsidRDefault="00A54D53" w:rsidP="00B26839">
            <w:pPr>
              <w:pStyle w:val="Title"/>
              <w:spacing w:before="60"/>
              <w:jc w:val="left"/>
              <w:rPr>
                <w:rFonts w:ascii="Aparajita" w:eastAsia="Batang" w:hAnsi="Aparajita" w:cs="Aparajita"/>
                <w:sz w:val="24"/>
                <w:lang w:val="en-US"/>
              </w:rPr>
            </w:pPr>
            <w:r w:rsidRPr="001552B1">
              <w:rPr>
                <w:rFonts w:ascii="Aparajita" w:eastAsia="Batang" w:hAnsi="Aparajita" w:cs="Aparajita"/>
                <w:sz w:val="24"/>
                <w:lang w:val="en-US"/>
              </w:rPr>
              <w:t>Juru</w:t>
            </w:r>
          </w:p>
        </w:tc>
        <w:tc>
          <w:tcPr>
            <w:tcW w:w="1618"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I</w:t>
            </w:r>
          </w:p>
        </w:tc>
        <w:tc>
          <w:tcPr>
            <w:tcW w:w="1523"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C</w:t>
            </w:r>
          </w:p>
        </w:tc>
        <w:tc>
          <w:tcPr>
            <w:tcW w:w="1818"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w:t>
            </w:r>
          </w:p>
        </w:tc>
      </w:tr>
      <w:tr w:rsidR="00A54D53" w:rsidRPr="001552B1" w:rsidTr="00E11F8C">
        <w:tc>
          <w:tcPr>
            <w:tcW w:w="540"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3</w:t>
            </w:r>
          </w:p>
        </w:tc>
        <w:tc>
          <w:tcPr>
            <w:tcW w:w="2871" w:type="dxa"/>
          </w:tcPr>
          <w:p w:rsidR="00A54D53" w:rsidRPr="001552B1" w:rsidRDefault="00A54D53" w:rsidP="00B26839">
            <w:pPr>
              <w:pStyle w:val="Title"/>
              <w:spacing w:before="60"/>
              <w:jc w:val="left"/>
              <w:rPr>
                <w:rFonts w:ascii="Aparajita" w:eastAsia="Batang" w:hAnsi="Aparajita" w:cs="Aparajita"/>
                <w:sz w:val="24"/>
                <w:lang w:val="en-US"/>
              </w:rPr>
            </w:pPr>
            <w:r w:rsidRPr="001552B1">
              <w:rPr>
                <w:rFonts w:ascii="Aparajita" w:eastAsia="Batang" w:hAnsi="Aparajita" w:cs="Aparajita"/>
                <w:sz w:val="24"/>
                <w:lang w:val="en-US"/>
              </w:rPr>
              <w:t>Juru Muda Tingkat I</w:t>
            </w:r>
          </w:p>
        </w:tc>
        <w:tc>
          <w:tcPr>
            <w:tcW w:w="1618"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I</w:t>
            </w:r>
          </w:p>
        </w:tc>
        <w:tc>
          <w:tcPr>
            <w:tcW w:w="1523"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B</w:t>
            </w:r>
          </w:p>
        </w:tc>
        <w:tc>
          <w:tcPr>
            <w:tcW w:w="1818" w:type="dxa"/>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w:t>
            </w:r>
          </w:p>
        </w:tc>
      </w:tr>
      <w:tr w:rsidR="00A54D53" w:rsidRPr="001552B1" w:rsidTr="00907FF3">
        <w:tc>
          <w:tcPr>
            <w:tcW w:w="540" w:type="dxa"/>
            <w:tcBorders>
              <w:bottom w:val="single" w:sz="4" w:space="0" w:color="auto"/>
            </w:tcBorders>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4</w:t>
            </w:r>
          </w:p>
        </w:tc>
        <w:tc>
          <w:tcPr>
            <w:tcW w:w="2871" w:type="dxa"/>
            <w:tcBorders>
              <w:bottom w:val="single" w:sz="4" w:space="0" w:color="auto"/>
            </w:tcBorders>
          </w:tcPr>
          <w:p w:rsidR="00A54D53" w:rsidRPr="001552B1" w:rsidRDefault="00A54D53" w:rsidP="00B26839">
            <w:pPr>
              <w:pStyle w:val="Title"/>
              <w:spacing w:before="60"/>
              <w:jc w:val="left"/>
              <w:rPr>
                <w:rFonts w:ascii="Aparajita" w:eastAsia="Batang" w:hAnsi="Aparajita" w:cs="Aparajita"/>
                <w:sz w:val="24"/>
                <w:lang w:val="en-US"/>
              </w:rPr>
            </w:pPr>
            <w:r w:rsidRPr="001552B1">
              <w:rPr>
                <w:rFonts w:ascii="Aparajita" w:eastAsia="Batang" w:hAnsi="Aparajita" w:cs="Aparajita"/>
                <w:sz w:val="24"/>
                <w:lang w:val="en-US"/>
              </w:rPr>
              <w:t>Juru Muda</w:t>
            </w:r>
          </w:p>
        </w:tc>
        <w:tc>
          <w:tcPr>
            <w:tcW w:w="1618" w:type="dxa"/>
            <w:tcBorders>
              <w:bottom w:val="single" w:sz="4" w:space="0" w:color="auto"/>
            </w:tcBorders>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I</w:t>
            </w:r>
          </w:p>
        </w:tc>
        <w:tc>
          <w:tcPr>
            <w:tcW w:w="1523" w:type="dxa"/>
            <w:tcBorders>
              <w:bottom w:val="single" w:sz="4" w:space="0" w:color="auto"/>
            </w:tcBorders>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A</w:t>
            </w:r>
          </w:p>
        </w:tc>
        <w:tc>
          <w:tcPr>
            <w:tcW w:w="1818" w:type="dxa"/>
            <w:tcBorders>
              <w:bottom w:val="single" w:sz="4" w:space="0" w:color="auto"/>
            </w:tcBorders>
          </w:tcPr>
          <w:p w:rsidR="00A54D53" w:rsidRPr="001552B1" w:rsidRDefault="00A54D53" w:rsidP="00B26839">
            <w:pPr>
              <w:pStyle w:val="Title"/>
              <w:spacing w:before="60"/>
              <w:rPr>
                <w:rFonts w:ascii="Aparajita" w:eastAsia="Batang" w:hAnsi="Aparajita" w:cs="Aparajita"/>
                <w:sz w:val="24"/>
                <w:lang w:val="en-US"/>
              </w:rPr>
            </w:pPr>
            <w:r w:rsidRPr="001552B1">
              <w:rPr>
                <w:rFonts w:ascii="Aparajita" w:eastAsia="Batang" w:hAnsi="Aparajita" w:cs="Aparajita"/>
                <w:sz w:val="24"/>
                <w:lang w:val="en-US"/>
              </w:rPr>
              <w:t>-</w:t>
            </w:r>
          </w:p>
        </w:tc>
      </w:tr>
      <w:tr w:rsidR="00A54D53" w:rsidRPr="001552B1" w:rsidTr="00907FF3">
        <w:trPr>
          <w:trHeight w:val="116"/>
        </w:trPr>
        <w:tc>
          <w:tcPr>
            <w:tcW w:w="6552" w:type="dxa"/>
            <w:gridSpan w:val="4"/>
            <w:shd w:val="clear" w:color="auto" w:fill="006600"/>
          </w:tcPr>
          <w:p w:rsidR="00A54D53" w:rsidRPr="00A24D31" w:rsidRDefault="00A54D53" w:rsidP="00B26839">
            <w:pPr>
              <w:pStyle w:val="Title"/>
              <w:spacing w:before="60"/>
              <w:rPr>
                <w:rFonts w:ascii="Berlin Sans FB Demi" w:eastAsia="Batang" w:hAnsi="Berlin Sans FB Demi" w:cs="Aparajita"/>
                <w:b/>
                <w:color w:val="FFFFFF"/>
                <w:sz w:val="24"/>
                <w:lang w:val="en-US"/>
              </w:rPr>
            </w:pPr>
            <w:r w:rsidRPr="00A24D31">
              <w:rPr>
                <w:rFonts w:ascii="Berlin Sans FB Demi" w:eastAsia="Batang" w:hAnsi="Berlin Sans FB Demi" w:cs="Aparajita"/>
                <w:b/>
                <w:color w:val="FFFFFF"/>
                <w:sz w:val="24"/>
                <w:lang w:val="en-US"/>
              </w:rPr>
              <w:t>TOTAL</w:t>
            </w:r>
          </w:p>
        </w:tc>
        <w:tc>
          <w:tcPr>
            <w:tcW w:w="1818" w:type="dxa"/>
            <w:shd w:val="clear" w:color="auto" w:fill="006600"/>
          </w:tcPr>
          <w:p w:rsidR="00A54D53" w:rsidRPr="00E4486A" w:rsidRDefault="00E4486A" w:rsidP="00E4486A">
            <w:pPr>
              <w:pStyle w:val="Title"/>
              <w:spacing w:before="60"/>
              <w:rPr>
                <w:rFonts w:ascii="Berlin Sans FB Demi" w:eastAsia="Batang" w:hAnsi="Berlin Sans FB Demi" w:cs="Aparajita"/>
                <w:b/>
                <w:color w:val="FFFFFF"/>
                <w:sz w:val="24"/>
              </w:rPr>
            </w:pPr>
            <w:r>
              <w:rPr>
                <w:rFonts w:ascii="Berlin Sans FB Demi" w:eastAsia="Batang" w:hAnsi="Berlin Sans FB Demi" w:cs="Aparajita"/>
                <w:b/>
                <w:color w:val="FFFFFF"/>
                <w:sz w:val="24"/>
              </w:rPr>
              <w:t>48</w:t>
            </w:r>
          </w:p>
        </w:tc>
      </w:tr>
    </w:tbl>
    <w:p w:rsidR="00D6760A" w:rsidRPr="006B6AEB" w:rsidRDefault="00FB2010" w:rsidP="006B6AEB">
      <w:pPr>
        <w:spacing w:before="360" w:after="120"/>
        <w:ind w:left="1080" w:firstLine="360"/>
        <w:rPr>
          <w:rFonts w:eastAsia="Batang" w:cs="Aparajita"/>
          <w:sz w:val="24"/>
          <w:szCs w:val="24"/>
        </w:rPr>
      </w:pPr>
      <w:r w:rsidRPr="006B6AEB">
        <w:rPr>
          <w:rFonts w:eastAsia="Batang" w:cs="Aparajita"/>
          <w:sz w:val="24"/>
          <w:szCs w:val="24"/>
        </w:rPr>
        <w:t xml:space="preserve">Tabel di atas </w:t>
      </w:r>
      <w:r w:rsidR="000051DC" w:rsidRPr="006B6AEB">
        <w:rPr>
          <w:rFonts w:eastAsia="Batang" w:cs="Aparajita"/>
          <w:sz w:val="24"/>
          <w:szCs w:val="24"/>
        </w:rPr>
        <w:t>dapat disajikan dalam grafik 1.2.</w:t>
      </w:r>
    </w:p>
    <w:p w:rsidR="00D6760A" w:rsidRPr="006160AC" w:rsidRDefault="00D6760A" w:rsidP="00D6760A">
      <w:pPr>
        <w:ind w:left="270"/>
        <w:jc w:val="center"/>
        <w:rPr>
          <w:rFonts w:ascii="Agency FB" w:hAnsi="Agency FB" w:cs="Andalus"/>
          <w:lang w:val="fi-FI"/>
        </w:rPr>
      </w:pPr>
      <w:r>
        <w:rPr>
          <w:rFonts w:ascii="Agency FB" w:hAnsi="Agency FB" w:cs="Andalus"/>
          <w:noProof/>
        </w:rPr>
        <w:drawing>
          <wp:inline distT="0" distB="0" distL="0" distR="0">
            <wp:extent cx="5076825" cy="2076450"/>
            <wp:effectExtent l="19050" t="0" r="9525" b="0"/>
            <wp:docPr id="5"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2010" w:rsidRDefault="00FB2010" w:rsidP="00FB2010">
      <w:pPr>
        <w:pStyle w:val="ListParagraph"/>
        <w:ind w:left="360"/>
        <w:rPr>
          <w:rFonts w:ascii="Stencil" w:hAnsi="Stencil"/>
          <w:sz w:val="28"/>
          <w:szCs w:val="28"/>
        </w:rPr>
      </w:pPr>
    </w:p>
    <w:p w:rsidR="001B3F58" w:rsidRPr="00B34007" w:rsidRDefault="001B3F58" w:rsidP="00242588">
      <w:pPr>
        <w:pStyle w:val="ListParagraph"/>
        <w:numPr>
          <w:ilvl w:val="1"/>
          <w:numId w:val="1"/>
        </w:numPr>
        <w:rPr>
          <w:rFonts w:ascii="Stencil" w:hAnsi="Stencil"/>
          <w:sz w:val="28"/>
          <w:szCs w:val="28"/>
        </w:rPr>
      </w:pPr>
      <w:r>
        <w:rPr>
          <w:rFonts w:ascii="Stencil" w:hAnsi="Stencil"/>
          <w:sz w:val="28"/>
          <w:szCs w:val="28"/>
        </w:rPr>
        <w:lastRenderedPageBreak/>
        <w:t>Isu strategis badan kesbangpol prov.sumbar</w:t>
      </w:r>
    </w:p>
    <w:p w:rsidR="001B3F58" w:rsidRPr="00DA7AC6" w:rsidRDefault="008028BE" w:rsidP="00DA7AC6">
      <w:pPr>
        <w:pStyle w:val="ListParagraph"/>
        <w:spacing w:line="360" w:lineRule="auto"/>
        <w:ind w:left="360"/>
        <w:jc w:val="both"/>
        <w:rPr>
          <w:rFonts w:ascii="Aparajita" w:hAnsi="Aparajita" w:cs="Aparajita"/>
          <w:sz w:val="24"/>
          <w:szCs w:val="24"/>
        </w:rPr>
      </w:pPr>
      <w:r>
        <w:rPr>
          <w:noProof/>
        </w:rPr>
        <w:pict>
          <v:shape id="AutoShape 6" o:spid="_x0000_s1046" type="#_x0000_t32" style="position:absolute;left:0;text-align:left;margin-left:-60.75pt;margin-top:13.15pt;width:464.2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" adj="-3455,-1,-3455" strokecolor="#060" strokeweight="4.5pt"/>
        </w:pict>
      </w:r>
    </w:p>
    <w:p w:rsidR="008522C8" w:rsidRPr="003404DB" w:rsidRDefault="008522C8" w:rsidP="003404DB">
      <w:pPr>
        <w:keepNext/>
        <w:framePr w:dropCap="drop" w:lines="4" w:w="1260" w:h="1366" w:hRule="exact" w:wrap="around" w:vAnchor="text" w:hAnchor="text" w:y="-105"/>
        <w:spacing w:after="0" w:line="1366" w:lineRule="exact"/>
        <w:jc w:val="both"/>
        <w:textAlignment w:val="baseline"/>
        <w:rPr>
          <w:rFonts w:ascii="Monotype Corsiva" w:hAnsi="Monotype Corsiva" w:cs="Aparajita"/>
          <w:color w:val="000000" w:themeColor="text1"/>
          <w:position w:val="-2"/>
          <w:sz w:val="180"/>
          <w:szCs w:val="24"/>
        </w:rPr>
      </w:pPr>
      <w:r w:rsidRPr="003404DB">
        <w:rPr>
          <w:rFonts w:ascii="Monotype Corsiva" w:hAnsi="Monotype Corsiva" w:cs="Aparajita"/>
          <w:color w:val="000000" w:themeColor="text1"/>
          <w:position w:val="-2"/>
          <w:sz w:val="180"/>
          <w:szCs w:val="24"/>
        </w:rPr>
        <w:t>B</w:t>
      </w:r>
    </w:p>
    <w:p w:rsidR="00E6472F" w:rsidRDefault="00D72ABD" w:rsidP="00FF6CEE">
      <w:pPr>
        <w:autoSpaceDE w:val="0"/>
        <w:autoSpaceDN w:val="0"/>
        <w:adjustRightInd w:val="0"/>
        <w:spacing w:after="0" w:line="360" w:lineRule="auto"/>
        <w:jc w:val="both"/>
        <w:rPr>
          <w:rFonts w:cs="Arial"/>
          <w:sz w:val="24"/>
          <w:szCs w:val="24"/>
        </w:rPr>
      </w:pPr>
      <w:r>
        <w:rPr>
          <w:rFonts w:cs="Aparajita"/>
          <w:color w:val="000000" w:themeColor="text1"/>
          <w:sz w:val="24"/>
          <w:szCs w:val="24"/>
        </w:rPr>
        <w:t>a</w:t>
      </w:r>
      <w:r w:rsidR="00756F4B" w:rsidRPr="00C44D33">
        <w:rPr>
          <w:rFonts w:cs="Aparajita"/>
          <w:color w:val="000000" w:themeColor="text1"/>
          <w:sz w:val="24"/>
          <w:szCs w:val="24"/>
        </w:rPr>
        <w:t>da</w:t>
      </w:r>
      <w:r>
        <w:rPr>
          <w:rFonts w:cs="Aparajita"/>
          <w:color w:val="000000" w:themeColor="text1"/>
          <w:sz w:val="24"/>
          <w:szCs w:val="24"/>
        </w:rPr>
        <w:t>n</w:t>
      </w:r>
      <w:r w:rsidR="00756F4B" w:rsidRPr="00C44D33">
        <w:rPr>
          <w:rFonts w:cs="Aparajita"/>
          <w:color w:val="000000" w:themeColor="text1"/>
          <w:sz w:val="24"/>
          <w:szCs w:val="24"/>
        </w:rPr>
        <w:t xml:space="preserve"> </w:t>
      </w:r>
      <w:r>
        <w:rPr>
          <w:rFonts w:cs="Aparajita"/>
          <w:color w:val="000000" w:themeColor="text1"/>
          <w:sz w:val="24"/>
          <w:szCs w:val="24"/>
        </w:rPr>
        <w:t>Kesatuan Bangsa dan Politik</w:t>
      </w:r>
      <w:r w:rsidR="00756F4B" w:rsidRPr="00C44D33">
        <w:rPr>
          <w:rFonts w:cs="Aparajita"/>
          <w:color w:val="000000" w:themeColor="text1"/>
          <w:sz w:val="24"/>
          <w:szCs w:val="24"/>
        </w:rPr>
        <w:t xml:space="preserve"> Provinsi Sumatera Barat</w:t>
      </w:r>
      <w:r>
        <w:rPr>
          <w:rFonts w:cs="Aparajita"/>
          <w:color w:val="000000" w:themeColor="text1"/>
          <w:sz w:val="24"/>
          <w:szCs w:val="24"/>
        </w:rPr>
        <w:t xml:space="preserve"> mempunyai tugas pokok </w:t>
      </w:r>
      <w:r w:rsidR="00E6472F">
        <w:rPr>
          <w:rFonts w:cs="Aparajita"/>
          <w:color w:val="000000" w:themeColor="text1"/>
          <w:sz w:val="24"/>
          <w:szCs w:val="24"/>
        </w:rPr>
        <w:t>“</w:t>
      </w:r>
      <w:r w:rsidR="00E6472F" w:rsidRPr="00A20773">
        <w:rPr>
          <w:rFonts w:eastAsia="Batang" w:cs="Aparajita"/>
          <w:sz w:val="24"/>
        </w:rPr>
        <w:t>membantu Gubernur dalam melaksanakan penyusunan dan pelaksanaan kebijakan daerah di bidang kesatuan bangsa dan politik</w:t>
      </w:r>
      <w:r w:rsidR="00E6472F">
        <w:rPr>
          <w:rFonts w:eastAsia="Batang" w:cs="Aparajita"/>
          <w:sz w:val="24"/>
        </w:rPr>
        <w:t xml:space="preserve">” dalam </w:t>
      </w:r>
      <w:r w:rsidR="00E6472F" w:rsidRPr="00E6472F">
        <w:rPr>
          <w:rFonts w:eastAsia="Batang" w:cs="Aparajita"/>
          <w:sz w:val="24"/>
          <w:szCs w:val="24"/>
        </w:rPr>
        <w:t>dinamika perkembangan sosial, ekonomi, dan budaya khususnya sebagai akibat arus globalisasi  yang demikian keras, akan mempengaruhi kehidupan sosial,</w:t>
      </w:r>
      <w:r w:rsidR="00E6472F" w:rsidRPr="00E6472F">
        <w:rPr>
          <w:rFonts w:cs="Arial"/>
          <w:sz w:val="24"/>
          <w:szCs w:val="24"/>
        </w:rPr>
        <w:t xml:space="preserve"> ekonomi, dan</w:t>
      </w:r>
      <w:r w:rsidR="00E6472F">
        <w:rPr>
          <w:rFonts w:cs="Arial"/>
          <w:sz w:val="24"/>
          <w:szCs w:val="24"/>
        </w:rPr>
        <w:t xml:space="preserve"> </w:t>
      </w:r>
      <w:r w:rsidR="00FF6CEE">
        <w:rPr>
          <w:rFonts w:cs="Arial"/>
          <w:sz w:val="24"/>
          <w:szCs w:val="24"/>
        </w:rPr>
        <w:t>budaya masyarakat Sumatera Barat</w:t>
      </w:r>
      <w:r w:rsidR="00E6472F" w:rsidRPr="00E6472F">
        <w:rPr>
          <w:rFonts w:cs="Arial"/>
          <w:sz w:val="24"/>
          <w:szCs w:val="24"/>
        </w:rPr>
        <w:t>. Di samping pengaruh-pengaruh positif, kondisi ini juga</w:t>
      </w:r>
      <w:r w:rsidR="00E6472F">
        <w:rPr>
          <w:rFonts w:cs="Arial"/>
          <w:sz w:val="24"/>
          <w:szCs w:val="24"/>
        </w:rPr>
        <w:t xml:space="preserve"> </w:t>
      </w:r>
      <w:r w:rsidR="00413C60">
        <w:rPr>
          <w:rFonts w:cs="Arial"/>
          <w:sz w:val="24"/>
          <w:szCs w:val="24"/>
        </w:rPr>
        <w:t>membawa pengaruh negat</w:t>
      </w:r>
      <w:r w:rsidR="00E6472F" w:rsidRPr="00E6472F">
        <w:rPr>
          <w:rFonts w:cs="Arial"/>
          <w:sz w:val="24"/>
          <w:szCs w:val="24"/>
        </w:rPr>
        <w:t>if yang berdampak pada peningkatan potensi ancaman,</w:t>
      </w:r>
      <w:r w:rsidR="00E6472F">
        <w:rPr>
          <w:rFonts w:cs="Arial"/>
          <w:sz w:val="24"/>
          <w:szCs w:val="24"/>
        </w:rPr>
        <w:t xml:space="preserve"> </w:t>
      </w:r>
      <w:r w:rsidR="00E6472F" w:rsidRPr="00E6472F">
        <w:rPr>
          <w:rFonts w:cs="Arial"/>
          <w:sz w:val="24"/>
          <w:szCs w:val="24"/>
        </w:rPr>
        <w:t>gangguan, tantangan, dan hambatan terhadap ideologi dan semangat kebangsaan</w:t>
      </w:r>
      <w:r w:rsidR="00162BCD">
        <w:rPr>
          <w:rFonts w:cs="Arial"/>
          <w:sz w:val="24"/>
          <w:szCs w:val="24"/>
        </w:rPr>
        <w:t xml:space="preserve"> </w:t>
      </w:r>
      <w:r w:rsidR="00E6472F" w:rsidRPr="00E6472F">
        <w:rPr>
          <w:rFonts w:cs="Arial"/>
          <w:sz w:val="24"/>
          <w:szCs w:val="24"/>
        </w:rPr>
        <w:t>serta dalam menciptakan kondusivitas daerah; dan tingginya intensitas gangguan</w:t>
      </w:r>
      <w:r w:rsidR="00E6472F">
        <w:rPr>
          <w:rFonts w:cs="Arial"/>
          <w:sz w:val="24"/>
          <w:szCs w:val="24"/>
        </w:rPr>
        <w:t xml:space="preserve"> </w:t>
      </w:r>
      <w:r w:rsidR="00E6472F" w:rsidRPr="00E6472F">
        <w:rPr>
          <w:rFonts w:cs="Arial"/>
          <w:sz w:val="24"/>
          <w:szCs w:val="24"/>
        </w:rPr>
        <w:t>kamtibmas. Potensi tersebut antara lain dalam bentuk degradasi semangat</w:t>
      </w:r>
      <w:r w:rsidR="00E6472F">
        <w:rPr>
          <w:rFonts w:cs="Arial"/>
          <w:sz w:val="24"/>
          <w:szCs w:val="24"/>
        </w:rPr>
        <w:t xml:space="preserve"> </w:t>
      </w:r>
      <w:r w:rsidR="00E6472F" w:rsidRPr="00E6472F">
        <w:rPr>
          <w:rFonts w:cs="Arial"/>
          <w:sz w:val="24"/>
          <w:szCs w:val="24"/>
        </w:rPr>
        <w:t>kebangsaan dan bela negara, peningkatan konflik sosial, dan maraknya faham serta</w:t>
      </w:r>
      <w:r w:rsidR="00E6472F">
        <w:rPr>
          <w:rFonts w:cs="Arial"/>
          <w:sz w:val="24"/>
          <w:szCs w:val="24"/>
        </w:rPr>
        <w:t xml:space="preserve"> </w:t>
      </w:r>
      <w:r w:rsidR="00E6472F" w:rsidRPr="00E6472F">
        <w:rPr>
          <w:rFonts w:cs="Arial"/>
          <w:sz w:val="24"/>
          <w:szCs w:val="24"/>
        </w:rPr>
        <w:t>kelompok radikal.</w:t>
      </w:r>
    </w:p>
    <w:p w:rsidR="0048392C" w:rsidRDefault="0018362D" w:rsidP="0048392C">
      <w:pPr>
        <w:autoSpaceDE w:val="0"/>
        <w:autoSpaceDN w:val="0"/>
        <w:adjustRightInd w:val="0"/>
        <w:spacing w:after="0" w:line="360" w:lineRule="auto"/>
        <w:jc w:val="both"/>
        <w:rPr>
          <w:rFonts w:cs="Arial"/>
          <w:sz w:val="24"/>
          <w:szCs w:val="24"/>
        </w:rPr>
      </w:pPr>
      <w:r>
        <w:rPr>
          <w:rFonts w:cs="Arial"/>
          <w:sz w:val="24"/>
          <w:szCs w:val="24"/>
        </w:rPr>
        <w:tab/>
      </w:r>
      <w:r w:rsidRPr="0018362D">
        <w:rPr>
          <w:rFonts w:cs="Arial"/>
          <w:sz w:val="24"/>
          <w:szCs w:val="24"/>
        </w:rPr>
        <w:t>Kondisi-kondisi ini dapat berpotensi mengganggu keutuhan Negara Kesatuan</w:t>
      </w:r>
      <w:r>
        <w:rPr>
          <w:rFonts w:cs="Arial"/>
          <w:sz w:val="24"/>
          <w:szCs w:val="24"/>
        </w:rPr>
        <w:t xml:space="preserve"> </w:t>
      </w:r>
      <w:r w:rsidRPr="0018362D">
        <w:rPr>
          <w:rFonts w:cs="Arial"/>
          <w:sz w:val="24"/>
          <w:szCs w:val="24"/>
        </w:rPr>
        <w:t>Republik Indonesia (NKRI). Oleh karena itu, perlu dilakukan pengembangan wawasan</w:t>
      </w:r>
      <w:r>
        <w:rPr>
          <w:rFonts w:cs="Arial"/>
          <w:sz w:val="24"/>
          <w:szCs w:val="24"/>
        </w:rPr>
        <w:t xml:space="preserve"> </w:t>
      </w:r>
      <w:r w:rsidRPr="0018362D">
        <w:rPr>
          <w:rFonts w:cs="Arial"/>
          <w:sz w:val="24"/>
          <w:szCs w:val="24"/>
        </w:rPr>
        <w:t>dan nilai-nilai kebangsaan serta cinta tanah air, dan pemeliharaan keamanan dan</w:t>
      </w:r>
      <w:r>
        <w:rPr>
          <w:rFonts w:cs="Arial"/>
          <w:sz w:val="24"/>
          <w:szCs w:val="24"/>
        </w:rPr>
        <w:t xml:space="preserve"> </w:t>
      </w:r>
      <w:r w:rsidRPr="0018362D">
        <w:rPr>
          <w:rFonts w:cs="Arial"/>
          <w:sz w:val="24"/>
          <w:szCs w:val="24"/>
        </w:rPr>
        <w:t>ketertiban masyarakat melalui koordinasi dan kerja sama antar instansi terkait dan</w:t>
      </w:r>
      <w:r>
        <w:rPr>
          <w:rFonts w:cs="Arial"/>
          <w:sz w:val="24"/>
          <w:szCs w:val="24"/>
        </w:rPr>
        <w:t xml:space="preserve"> </w:t>
      </w:r>
      <w:r w:rsidRPr="0018362D">
        <w:rPr>
          <w:rFonts w:cs="Arial"/>
          <w:sz w:val="24"/>
          <w:szCs w:val="24"/>
        </w:rPr>
        <w:t>melalui peran serta semua elemen masyarakat. Dinamika perkembangan demokrasi di</w:t>
      </w:r>
      <w:r>
        <w:rPr>
          <w:rFonts w:cs="Arial"/>
          <w:sz w:val="24"/>
          <w:szCs w:val="24"/>
        </w:rPr>
        <w:t xml:space="preserve"> </w:t>
      </w:r>
      <w:r w:rsidRPr="0018362D">
        <w:rPr>
          <w:rFonts w:cs="Arial"/>
          <w:sz w:val="24"/>
          <w:szCs w:val="24"/>
        </w:rPr>
        <w:t xml:space="preserve">Indonesia juga cukup pesat yang ditunjukkan antara lain dengan diterapkannya </w:t>
      </w:r>
      <w:r>
        <w:rPr>
          <w:rFonts w:cs="Arial"/>
          <w:sz w:val="24"/>
          <w:szCs w:val="24"/>
        </w:rPr>
        <w:t xml:space="preserve">system </w:t>
      </w:r>
      <w:r w:rsidRPr="0018362D">
        <w:rPr>
          <w:rFonts w:cs="Arial"/>
          <w:sz w:val="24"/>
          <w:szCs w:val="24"/>
        </w:rPr>
        <w:t>multi partai dan pemilihan kepala daerah secara langsung oleh rakyat. Perkembangan</w:t>
      </w:r>
      <w:r>
        <w:rPr>
          <w:rFonts w:cs="Arial"/>
          <w:sz w:val="24"/>
          <w:szCs w:val="24"/>
        </w:rPr>
        <w:t xml:space="preserve"> </w:t>
      </w:r>
      <w:r w:rsidRPr="0018362D">
        <w:rPr>
          <w:rFonts w:cs="Arial"/>
          <w:sz w:val="24"/>
          <w:szCs w:val="24"/>
        </w:rPr>
        <w:t>ini menuntut kecerdasan politik masyarakat dan kesiapan Partai Politik sebagai salah</w:t>
      </w:r>
      <w:r>
        <w:rPr>
          <w:rFonts w:cs="Arial"/>
          <w:sz w:val="24"/>
          <w:szCs w:val="24"/>
        </w:rPr>
        <w:t xml:space="preserve"> </w:t>
      </w:r>
      <w:r w:rsidRPr="0018362D">
        <w:rPr>
          <w:rFonts w:cs="Arial"/>
          <w:sz w:val="24"/>
          <w:szCs w:val="24"/>
        </w:rPr>
        <w:t xml:space="preserve">satu unsur utama dalam infrastruktur politik. Namun aktualisasi Partai Politik sebagai saluran utama aspirasi politik rakyat belum sepenuhnya berlangsung dengan optimal karena berbagai kondisi internal Partai Politik maupun perkembangan kondisi </w:t>
      </w:r>
      <w:r w:rsidR="0048392C">
        <w:rPr>
          <w:rFonts w:cs="Arial"/>
          <w:sz w:val="24"/>
          <w:szCs w:val="24"/>
        </w:rPr>
        <w:t>eksternal.</w:t>
      </w:r>
    </w:p>
    <w:p w:rsidR="00E6472F" w:rsidRDefault="0048392C" w:rsidP="0048392C">
      <w:pPr>
        <w:autoSpaceDE w:val="0"/>
        <w:autoSpaceDN w:val="0"/>
        <w:adjustRightInd w:val="0"/>
        <w:spacing w:after="0" w:line="360" w:lineRule="auto"/>
        <w:ind w:firstLine="720"/>
        <w:jc w:val="both"/>
        <w:rPr>
          <w:rFonts w:cs="Arial"/>
          <w:sz w:val="24"/>
          <w:szCs w:val="24"/>
        </w:rPr>
      </w:pPr>
      <w:r w:rsidRPr="0048392C">
        <w:rPr>
          <w:rFonts w:cs="Arial"/>
          <w:sz w:val="24"/>
          <w:szCs w:val="24"/>
        </w:rPr>
        <w:t>Kaderisasi Partai Politik yang belum berjalan dengan baik serta</w:t>
      </w:r>
      <w:r>
        <w:rPr>
          <w:rFonts w:cs="Arial"/>
          <w:sz w:val="24"/>
          <w:szCs w:val="24"/>
        </w:rPr>
        <w:t xml:space="preserve"> </w:t>
      </w:r>
      <w:r w:rsidRPr="0048392C">
        <w:rPr>
          <w:rFonts w:cs="Arial"/>
          <w:sz w:val="24"/>
          <w:szCs w:val="24"/>
        </w:rPr>
        <w:t xml:space="preserve">kecenderungan </w:t>
      </w:r>
      <w:r w:rsidR="00156B34">
        <w:rPr>
          <w:rFonts w:cs="Arial"/>
          <w:sz w:val="24"/>
          <w:szCs w:val="24"/>
        </w:rPr>
        <w:t>p</w:t>
      </w:r>
      <w:r w:rsidRPr="0048392C">
        <w:rPr>
          <w:rFonts w:cs="Arial"/>
          <w:sz w:val="24"/>
          <w:szCs w:val="24"/>
        </w:rPr>
        <w:t xml:space="preserve">artai </w:t>
      </w:r>
      <w:r w:rsidR="00156B34">
        <w:rPr>
          <w:rFonts w:cs="Arial"/>
          <w:sz w:val="24"/>
          <w:szCs w:val="24"/>
        </w:rPr>
        <w:t>p</w:t>
      </w:r>
      <w:r w:rsidRPr="0048392C">
        <w:rPr>
          <w:rFonts w:cs="Arial"/>
          <w:sz w:val="24"/>
          <w:szCs w:val="24"/>
        </w:rPr>
        <w:t>olitik yang lebih mengutamakan kepentingan kelompok elite</w:t>
      </w:r>
      <w:r>
        <w:rPr>
          <w:rFonts w:cs="Arial"/>
          <w:sz w:val="24"/>
          <w:szCs w:val="24"/>
        </w:rPr>
        <w:t>-</w:t>
      </w:r>
      <w:r w:rsidRPr="0048392C">
        <w:rPr>
          <w:rFonts w:cs="Arial"/>
          <w:sz w:val="24"/>
          <w:szCs w:val="24"/>
        </w:rPr>
        <w:t>elitenya dibandingkan dengan kepentingan masyarakat, menimbulkan kekecewaan</w:t>
      </w:r>
      <w:r>
        <w:rPr>
          <w:rFonts w:cs="Arial"/>
          <w:sz w:val="24"/>
          <w:szCs w:val="24"/>
        </w:rPr>
        <w:t xml:space="preserve"> </w:t>
      </w:r>
      <w:r w:rsidRPr="0048392C">
        <w:rPr>
          <w:rFonts w:cs="Arial"/>
          <w:sz w:val="24"/>
          <w:szCs w:val="24"/>
        </w:rPr>
        <w:t>masyarakat terhadap Partai Politik. Dalam konteks tersebut, diperlukan upaya dan</w:t>
      </w:r>
      <w:r>
        <w:rPr>
          <w:rFonts w:cs="Arial"/>
          <w:sz w:val="24"/>
          <w:szCs w:val="24"/>
        </w:rPr>
        <w:t xml:space="preserve"> </w:t>
      </w:r>
      <w:r w:rsidRPr="0048392C">
        <w:rPr>
          <w:rFonts w:cs="Arial"/>
          <w:sz w:val="24"/>
          <w:szCs w:val="24"/>
        </w:rPr>
        <w:t>dukungan dengan mendorong dan memfasilitasi Partai Politik untuk terus menerus</w:t>
      </w:r>
      <w:r w:rsidR="00625B7C">
        <w:rPr>
          <w:rFonts w:cs="Arial"/>
          <w:sz w:val="24"/>
          <w:szCs w:val="24"/>
        </w:rPr>
        <w:t>,</w:t>
      </w:r>
      <w:r>
        <w:rPr>
          <w:rFonts w:cs="Arial"/>
          <w:sz w:val="24"/>
          <w:szCs w:val="24"/>
        </w:rPr>
        <w:t xml:space="preserve"> </w:t>
      </w:r>
      <w:r w:rsidRPr="0048392C">
        <w:rPr>
          <w:rFonts w:cs="Arial"/>
          <w:sz w:val="24"/>
          <w:szCs w:val="24"/>
        </w:rPr>
        <w:t>meningkatkan kapasitasnya dalam melaksanakan fungsinya melalui fasilitasi dan</w:t>
      </w:r>
      <w:r>
        <w:rPr>
          <w:rFonts w:cs="Arial"/>
          <w:sz w:val="24"/>
          <w:szCs w:val="24"/>
        </w:rPr>
        <w:t xml:space="preserve"> </w:t>
      </w:r>
      <w:r w:rsidRPr="0048392C">
        <w:rPr>
          <w:rFonts w:cs="Arial"/>
          <w:sz w:val="24"/>
          <w:szCs w:val="24"/>
        </w:rPr>
        <w:t>pemberian dukungan sesuai dengan ketentuan yang berlaku</w:t>
      </w:r>
      <w:r>
        <w:rPr>
          <w:rFonts w:cs="Arial"/>
          <w:sz w:val="24"/>
          <w:szCs w:val="24"/>
        </w:rPr>
        <w:t>.</w:t>
      </w:r>
    </w:p>
    <w:p w:rsidR="0048392C" w:rsidRPr="00F42814" w:rsidRDefault="00F42814" w:rsidP="00F42814">
      <w:pPr>
        <w:autoSpaceDE w:val="0"/>
        <w:autoSpaceDN w:val="0"/>
        <w:adjustRightInd w:val="0"/>
        <w:spacing w:after="0" w:line="360" w:lineRule="auto"/>
        <w:ind w:firstLine="720"/>
        <w:jc w:val="both"/>
        <w:rPr>
          <w:rFonts w:cs="Arial"/>
          <w:sz w:val="24"/>
          <w:szCs w:val="24"/>
        </w:rPr>
      </w:pPr>
      <w:r w:rsidRPr="00F42814">
        <w:rPr>
          <w:rFonts w:cs="Arial"/>
          <w:sz w:val="24"/>
          <w:szCs w:val="24"/>
        </w:rPr>
        <w:lastRenderedPageBreak/>
        <w:t>Pada sisi lain, kesadaran dan pemahaman politik masyarakat perlu terus</w:t>
      </w:r>
      <w:r>
        <w:rPr>
          <w:rFonts w:cs="Arial"/>
          <w:sz w:val="24"/>
          <w:szCs w:val="24"/>
        </w:rPr>
        <w:t xml:space="preserve"> </w:t>
      </w:r>
      <w:r w:rsidRPr="00F42814">
        <w:rPr>
          <w:rFonts w:cs="Arial"/>
          <w:sz w:val="24"/>
          <w:szCs w:val="24"/>
        </w:rPr>
        <w:t>ditingkatkan melalui pendidikan politik masyarakat. Keamanan penyelenggaraan</w:t>
      </w:r>
      <w:r>
        <w:rPr>
          <w:rFonts w:cs="Arial"/>
          <w:sz w:val="24"/>
          <w:szCs w:val="24"/>
        </w:rPr>
        <w:t xml:space="preserve"> </w:t>
      </w:r>
      <w:r w:rsidRPr="00F42814">
        <w:rPr>
          <w:rFonts w:cs="Arial"/>
          <w:sz w:val="24"/>
          <w:szCs w:val="24"/>
        </w:rPr>
        <w:t>pemilihan umum (Pemilu) dan pemilihan kepala daerah (Pilkada), tingkat partisipasi</w:t>
      </w:r>
      <w:r>
        <w:rPr>
          <w:rFonts w:cs="Arial"/>
          <w:sz w:val="24"/>
          <w:szCs w:val="24"/>
        </w:rPr>
        <w:t xml:space="preserve"> </w:t>
      </w:r>
      <w:r w:rsidRPr="00F42814">
        <w:rPr>
          <w:rFonts w:cs="Arial"/>
          <w:sz w:val="24"/>
          <w:szCs w:val="24"/>
        </w:rPr>
        <w:t>masyarakat dalam Pemilu dan Pilkada, serta menurunnya sengketa hasil Pemilu dan</w:t>
      </w:r>
      <w:r>
        <w:rPr>
          <w:rFonts w:cs="Arial"/>
          <w:sz w:val="24"/>
          <w:szCs w:val="24"/>
        </w:rPr>
        <w:t xml:space="preserve"> </w:t>
      </w:r>
      <w:r w:rsidRPr="00F42814">
        <w:rPr>
          <w:rFonts w:cs="Arial"/>
          <w:sz w:val="24"/>
          <w:szCs w:val="24"/>
        </w:rPr>
        <w:t>Pilkada merupakan beberapa indikator yang menunjukkan tingkat politik masyarakat. Aspek-aspek di atas sangat terkait erat dengan tugas pokok dan fungsi Badan</w:t>
      </w:r>
      <w:r>
        <w:rPr>
          <w:rFonts w:cs="Arial"/>
          <w:sz w:val="24"/>
          <w:szCs w:val="24"/>
        </w:rPr>
        <w:t xml:space="preserve"> </w:t>
      </w:r>
      <w:r w:rsidRPr="00F42814">
        <w:rPr>
          <w:rFonts w:cs="Arial"/>
          <w:sz w:val="24"/>
          <w:szCs w:val="24"/>
        </w:rPr>
        <w:t>Kesatua</w:t>
      </w:r>
      <w:r w:rsidR="00EA0932">
        <w:rPr>
          <w:rFonts w:cs="Arial"/>
          <w:sz w:val="24"/>
          <w:szCs w:val="24"/>
        </w:rPr>
        <w:t>n Bangsa dan Politik Provinsi Sumatera Barat</w:t>
      </w:r>
      <w:r w:rsidRPr="00F42814">
        <w:rPr>
          <w:rFonts w:cs="Arial"/>
          <w:sz w:val="24"/>
          <w:szCs w:val="24"/>
        </w:rPr>
        <w:t>. Oleh karena itu, peran Badan</w:t>
      </w:r>
      <w:r>
        <w:rPr>
          <w:rFonts w:cs="Arial"/>
          <w:sz w:val="24"/>
          <w:szCs w:val="24"/>
        </w:rPr>
        <w:t xml:space="preserve"> </w:t>
      </w:r>
      <w:r w:rsidRPr="00F42814">
        <w:rPr>
          <w:rFonts w:cs="Arial"/>
          <w:sz w:val="24"/>
          <w:szCs w:val="24"/>
        </w:rPr>
        <w:t xml:space="preserve">Kesatuan Bangsa dan Politik Provinsi </w:t>
      </w:r>
      <w:r w:rsidR="00EA0932">
        <w:rPr>
          <w:rFonts w:cs="Arial"/>
          <w:sz w:val="24"/>
          <w:szCs w:val="24"/>
        </w:rPr>
        <w:t>Sumatera Barat</w:t>
      </w:r>
      <w:r w:rsidRPr="00F42814">
        <w:rPr>
          <w:rFonts w:cs="Arial"/>
          <w:sz w:val="24"/>
          <w:szCs w:val="24"/>
        </w:rPr>
        <w:t xml:space="preserve"> sangatlah strategis khususnya dalam</w:t>
      </w:r>
      <w:r>
        <w:rPr>
          <w:rFonts w:cs="Arial"/>
          <w:sz w:val="24"/>
          <w:szCs w:val="24"/>
        </w:rPr>
        <w:t xml:space="preserve"> </w:t>
      </w:r>
      <w:r w:rsidRPr="00F42814">
        <w:rPr>
          <w:rFonts w:cs="Arial"/>
          <w:sz w:val="24"/>
          <w:szCs w:val="24"/>
        </w:rPr>
        <w:t>penanganan masalah-masalah yang dapat mengganggu ketenteraman dan ketertiban</w:t>
      </w:r>
      <w:r>
        <w:rPr>
          <w:rFonts w:cs="Arial"/>
          <w:sz w:val="24"/>
          <w:szCs w:val="24"/>
        </w:rPr>
        <w:t xml:space="preserve"> </w:t>
      </w:r>
      <w:r w:rsidRPr="00F42814">
        <w:rPr>
          <w:rFonts w:cs="Arial"/>
          <w:sz w:val="24"/>
          <w:szCs w:val="24"/>
        </w:rPr>
        <w:t xml:space="preserve">di masyarakat, serta menjaga persatuan </w:t>
      </w:r>
      <w:r>
        <w:rPr>
          <w:rFonts w:cs="Arial"/>
          <w:sz w:val="24"/>
          <w:szCs w:val="24"/>
        </w:rPr>
        <w:t>dan kesatuan serta keutuhan NKR</w:t>
      </w:r>
      <w:r w:rsidR="00EA0932">
        <w:rPr>
          <w:rFonts w:cs="Arial"/>
          <w:sz w:val="24"/>
          <w:szCs w:val="24"/>
        </w:rPr>
        <w:t>I</w:t>
      </w:r>
      <w:r>
        <w:rPr>
          <w:rFonts w:cs="Arial"/>
          <w:sz w:val="24"/>
          <w:szCs w:val="24"/>
        </w:rPr>
        <w:t xml:space="preserve">. </w:t>
      </w:r>
    </w:p>
    <w:p w:rsidR="0048392C" w:rsidRDefault="0048392C" w:rsidP="00F42814">
      <w:pPr>
        <w:autoSpaceDE w:val="0"/>
        <w:autoSpaceDN w:val="0"/>
        <w:adjustRightInd w:val="0"/>
        <w:spacing w:after="0" w:line="360" w:lineRule="auto"/>
        <w:ind w:firstLine="720"/>
        <w:jc w:val="both"/>
        <w:rPr>
          <w:rFonts w:cs="Arial"/>
          <w:sz w:val="24"/>
          <w:szCs w:val="24"/>
        </w:rPr>
      </w:pPr>
    </w:p>
    <w:p w:rsidR="0040635B" w:rsidRPr="009419CB" w:rsidRDefault="008028BE" w:rsidP="0040635B">
      <w:pPr>
        <w:pStyle w:val="ListParagraph"/>
        <w:numPr>
          <w:ilvl w:val="1"/>
          <w:numId w:val="1"/>
        </w:numPr>
        <w:spacing w:line="360" w:lineRule="auto"/>
        <w:jc w:val="both"/>
        <w:rPr>
          <w:rFonts w:ascii="Aparajita" w:hAnsi="Aparajita" w:cs="Aparajita"/>
          <w:sz w:val="24"/>
          <w:szCs w:val="24"/>
        </w:rPr>
      </w:pPr>
      <w:r>
        <w:rPr>
          <w:noProof/>
        </w:rPr>
        <w:pict>
          <v:shape id="AutoShape 7" o:spid="_x0000_s1045" type="#_x0000_t32" style="position:absolute;left:0;text-align:left;margin-left:2.25pt;margin-top:23.9pt;width:465.7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" adj="-3443,-1,-3443" strokecolor="#060" strokeweight="4.5pt"/>
        </w:pict>
      </w:r>
      <w:r w:rsidR="0040635B" w:rsidRPr="009419CB">
        <w:rPr>
          <w:rFonts w:ascii="Stencil" w:hAnsi="Stencil"/>
          <w:sz w:val="28"/>
          <w:szCs w:val="28"/>
        </w:rPr>
        <w:t>Dasar hukum</w:t>
      </w:r>
    </w:p>
    <w:p w:rsidR="003404DB" w:rsidRPr="007F0A92" w:rsidRDefault="003404DB" w:rsidP="003404DB">
      <w:pPr>
        <w:pStyle w:val="ListParagraph"/>
        <w:keepNext/>
        <w:framePr w:dropCap="drop" w:lines="3" w:w="1440" w:h="1096" w:hRule="exact" w:wrap="around" w:vAnchor="text" w:hAnchor="text" w:y="161"/>
        <w:spacing w:after="0" w:line="1096" w:lineRule="exact"/>
        <w:ind w:left="0" w:firstLine="360"/>
        <w:contextualSpacing w:val="0"/>
        <w:jc w:val="both"/>
        <w:textAlignment w:val="baseline"/>
        <w:rPr>
          <w:rFonts w:cs="Aparajita"/>
          <w:color w:val="000000" w:themeColor="text1"/>
          <w:position w:val="3"/>
          <w:sz w:val="136"/>
          <w:szCs w:val="96"/>
        </w:rPr>
      </w:pPr>
      <w:r w:rsidRPr="003404DB">
        <w:rPr>
          <w:rFonts w:ascii="Monotype Corsiva" w:hAnsi="Monotype Corsiva" w:cs="Aparajita"/>
          <w:color w:val="000000" w:themeColor="text1"/>
          <w:position w:val="3"/>
          <w:sz w:val="136"/>
          <w:szCs w:val="96"/>
        </w:rPr>
        <w:t>D</w:t>
      </w:r>
    </w:p>
    <w:p w:rsidR="003404DB" w:rsidRPr="007F0A92" w:rsidRDefault="003404DB" w:rsidP="003404DB">
      <w:pPr>
        <w:pStyle w:val="ListParagraph"/>
        <w:autoSpaceDE w:val="0"/>
        <w:autoSpaceDN w:val="0"/>
        <w:adjustRightInd w:val="0"/>
        <w:spacing w:after="0" w:line="360" w:lineRule="auto"/>
        <w:ind w:left="0"/>
        <w:jc w:val="both"/>
        <w:rPr>
          <w:rFonts w:cs="Aparajita"/>
          <w:color w:val="000000" w:themeColor="text1"/>
          <w:sz w:val="24"/>
          <w:szCs w:val="24"/>
        </w:rPr>
      </w:pPr>
    </w:p>
    <w:p w:rsidR="007806B8" w:rsidRPr="007F0A92" w:rsidRDefault="007806B8" w:rsidP="003404DB">
      <w:pPr>
        <w:pStyle w:val="ListParagraph"/>
        <w:autoSpaceDE w:val="0"/>
        <w:autoSpaceDN w:val="0"/>
        <w:adjustRightInd w:val="0"/>
        <w:spacing w:after="0" w:line="360" w:lineRule="auto"/>
        <w:ind w:left="0"/>
        <w:jc w:val="both"/>
        <w:rPr>
          <w:rFonts w:cs="Aparajita"/>
          <w:color w:val="000000" w:themeColor="text1"/>
          <w:sz w:val="24"/>
          <w:szCs w:val="24"/>
        </w:rPr>
      </w:pPr>
      <w:r w:rsidRPr="007F0A92">
        <w:rPr>
          <w:rFonts w:cs="Aparajita"/>
          <w:color w:val="000000" w:themeColor="text1"/>
          <w:sz w:val="24"/>
          <w:szCs w:val="24"/>
        </w:rPr>
        <w:t>asar hukum penyusunan Laporan Kinerja Badan Kesbangpol Pr</w:t>
      </w:r>
      <w:r w:rsidR="003D3B74" w:rsidRPr="007F0A92">
        <w:rPr>
          <w:rFonts w:cs="Aparajita"/>
          <w:color w:val="000000" w:themeColor="text1"/>
          <w:sz w:val="24"/>
          <w:szCs w:val="24"/>
        </w:rPr>
        <w:t xml:space="preserve">ovinsi Sumatera </w:t>
      </w:r>
      <w:r w:rsidR="00A57FF0">
        <w:rPr>
          <w:rFonts w:cs="Aparajita"/>
          <w:color w:val="000000" w:themeColor="text1"/>
          <w:sz w:val="24"/>
          <w:szCs w:val="24"/>
        </w:rPr>
        <w:t>Barat Tahun 201</w:t>
      </w:r>
      <w:r w:rsidR="00A57FF0">
        <w:rPr>
          <w:rFonts w:cs="Aparajita"/>
          <w:color w:val="000000" w:themeColor="text1"/>
          <w:sz w:val="24"/>
          <w:szCs w:val="24"/>
          <w:lang w:val="id-ID"/>
        </w:rPr>
        <w:t>7</w:t>
      </w:r>
      <w:r w:rsidRPr="007F0A92">
        <w:rPr>
          <w:rFonts w:cs="Aparajita"/>
          <w:color w:val="000000" w:themeColor="text1"/>
          <w:sz w:val="24"/>
          <w:szCs w:val="24"/>
        </w:rPr>
        <w:t xml:space="preserve"> adalah :</w:t>
      </w:r>
    </w:p>
    <w:p w:rsidR="000629A1" w:rsidRPr="000629A1" w:rsidRDefault="000629A1" w:rsidP="0085495A">
      <w:pPr>
        <w:pStyle w:val="ListParagraph"/>
        <w:numPr>
          <w:ilvl w:val="3"/>
          <w:numId w:val="4"/>
        </w:numPr>
        <w:autoSpaceDE w:val="0"/>
        <w:autoSpaceDN w:val="0"/>
        <w:adjustRightInd w:val="0"/>
        <w:spacing w:after="0" w:line="360" w:lineRule="auto"/>
        <w:ind w:left="360"/>
        <w:jc w:val="both"/>
        <w:rPr>
          <w:rFonts w:cs="Aparajita"/>
          <w:color w:val="000000" w:themeColor="text1"/>
          <w:sz w:val="24"/>
          <w:szCs w:val="24"/>
        </w:rPr>
      </w:pPr>
      <w:r>
        <w:rPr>
          <w:rFonts w:cs="Aparajita"/>
          <w:color w:val="000000" w:themeColor="text1"/>
          <w:sz w:val="24"/>
          <w:szCs w:val="24"/>
          <w:lang w:val="id-ID"/>
        </w:rPr>
        <w:t>Undang-Undang Nomor 61 Tahun 1958 tentang Penetapan Undang-Undang Darurat Nomor 19 Tahun 1957 tentang Pembentukan Daerah-Daerah Swatantra Tingkat I Sumatera Barat, Jambi, dan Riau sebagai Undang-Undang.</w:t>
      </w:r>
    </w:p>
    <w:p w:rsidR="00762363" w:rsidRPr="00762363" w:rsidRDefault="000629A1" w:rsidP="0085495A">
      <w:pPr>
        <w:pStyle w:val="ListParagraph"/>
        <w:numPr>
          <w:ilvl w:val="3"/>
          <w:numId w:val="4"/>
        </w:numPr>
        <w:autoSpaceDE w:val="0"/>
        <w:autoSpaceDN w:val="0"/>
        <w:adjustRightInd w:val="0"/>
        <w:spacing w:after="0" w:line="360" w:lineRule="auto"/>
        <w:ind w:left="360"/>
        <w:jc w:val="both"/>
        <w:rPr>
          <w:rFonts w:cs="Aparajita"/>
          <w:color w:val="000000" w:themeColor="text1"/>
          <w:sz w:val="24"/>
          <w:szCs w:val="24"/>
        </w:rPr>
      </w:pPr>
      <w:r>
        <w:rPr>
          <w:rFonts w:cs="Aparajita"/>
          <w:color w:val="000000" w:themeColor="text1"/>
          <w:sz w:val="24"/>
          <w:szCs w:val="24"/>
          <w:lang w:val="id-ID"/>
        </w:rPr>
        <w:t xml:space="preserve">Ketetapan </w:t>
      </w:r>
      <w:r w:rsidR="00762363">
        <w:rPr>
          <w:rFonts w:cs="Aparajita"/>
          <w:color w:val="000000" w:themeColor="text1"/>
          <w:sz w:val="24"/>
          <w:szCs w:val="24"/>
          <w:lang w:val="id-ID"/>
        </w:rPr>
        <w:t>MPR-RI Nomor XI/MPR/1998 tentang Penyelenggaraan Negara yang Bersih dan Bebas Korupsi, Kolusi dan Nepotisme.</w:t>
      </w:r>
    </w:p>
    <w:p w:rsidR="00944858" w:rsidRPr="00762363" w:rsidRDefault="00944858" w:rsidP="0085495A">
      <w:pPr>
        <w:pStyle w:val="ListParagraph"/>
        <w:numPr>
          <w:ilvl w:val="3"/>
          <w:numId w:val="4"/>
        </w:numPr>
        <w:autoSpaceDE w:val="0"/>
        <w:autoSpaceDN w:val="0"/>
        <w:adjustRightInd w:val="0"/>
        <w:spacing w:after="0" w:line="360" w:lineRule="auto"/>
        <w:ind w:left="360"/>
        <w:jc w:val="both"/>
        <w:rPr>
          <w:rFonts w:cs="Aparajita"/>
          <w:color w:val="000000" w:themeColor="text1"/>
          <w:sz w:val="24"/>
          <w:szCs w:val="24"/>
        </w:rPr>
      </w:pPr>
      <w:r w:rsidRPr="007F0A92">
        <w:rPr>
          <w:rFonts w:cs="Aparajita"/>
          <w:color w:val="000000" w:themeColor="text1"/>
          <w:sz w:val="24"/>
          <w:szCs w:val="24"/>
        </w:rPr>
        <w:t>Undang-Undang Nomor 28 Tahun 1999 tentang Penyelenggaraan Negara Yang Bebas dari Korupsi, Kolusi dan Nepotisme</w:t>
      </w:r>
    </w:p>
    <w:p w:rsidR="00762363" w:rsidRPr="007F0A92" w:rsidRDefault="00762363" w:rsidP="0085495A">
      <w:pPr>
        <w:pStyle w:val="ListParagraph"/>
        <w:numPr>
          <w:ilvl w:val="3"/>
          <w:numId w:val="4"/>
        </w:numPr>
        <w:autoSpaceDE w:val="0"/>
        <w:autoSpaceDN w:val="0"/>
        <w:adjustRightInd w:val="0"/>
        <w:spacing w:after="0" w:line="360" w:lineRule="auto"/>
        <w:ind w:left="360"/>
        <w:jc w:val="both"/>
        <w:rPr>
          <w:rFonts w:cs="Aparajita"/>
          <w:color w:val="000000" w:themeColor="text1"/>
          <w:sz w:val="24"/>
          <w:szCs w:val="24"/>
        </w:rPr>
      </w:pPr>
      <w:r>
        <w:rPr>
          <w:rFonts w:cs="Aparajita"/>
          <w:color w:val="000000" w:themeColor="text1"/>
          <w:sz w:val="24"/>
          <w:szCs w:val="24"/>
          <w:lang w:val="id-ID"/>
        </w:rPr>
        <w:t xml:space="preserve">Undang-Undang Nomor 17 Tahun 2003 tentang Keuangan Negara (Lembaga Negara Republik Indonesia Tahun 2003 Nomor 47 </w:t>
      </w:r>
    </w:p>
    <w:p w:rsidR="007806B8" w:rsidRPr="007F0A92" w:rsidRDefault="007806B8" w:rsidP="0085495A">
      <w:pPr>
        <w:pStyle w:val="ListParagraph"/>
        <w:numPr>
          <w:ilvl w:val="3"/>
          <w:numId w:val="4"/>
        </w:numPr>
        <w:autoSpaceDE w:val="0"/>
        <w:autoSpaceDN w:val="0"/>
        <w:adjustRightInd w:val="0"/>
        <w:spacing w:after="0" w:line="360" w:lineRule="auto"/>
        <w:ind w:left="360"/>
        <w:jc w:val="both"/>
        <w:rPr>
          <w:rFonts w:cs="Aparajita"/>
          <w:color w:val="000000" w:themeColor="text1"/>
          <w:sz w:val="24"/>
          <w:szCs w:val="24"/>
        </w:rPr>
      </w:pPr>
      <w:r w:rsidRPr="007F0A92">
        <w:rPr>
          <w:rFonts w:cs="Aparajita"/>
          <w:color w:val="000000" w:themeColor="text1"/>
          <w:sz w:val="24"/>
          <w:szCs w:val="24"/>
        </w:rPr>
        <w:t>Undang-Undang Nomor 23 Tahun 2014 tentang Pemerintah Daerah</w:t>
      </w:r>
    </w:p>
    <w:p w:rsidR="007806B8" w:rsidRPr="007F0A92" w:rsidRDefault="007806B8" w:rsidP="0085495A">
      <w:pPr>
        <w:pStyle w:val="ListParagraph"/>
        <w:numPr>
          <w:ilvl w:val="3"/>
          <w:numId w:val="4"/>
        </w:numPr>
        <w:autoSpaceDE w:val="0"/>
        <w:autoSpaceDN w:val="0"/>
        <w:adjustRightInd w:val="0"/>
        <w:spacing w:after="0" w:line="360" w:lineRule="auto"/>
        <w:ind w:left="360"/>
        <w:jc w:val="both"/>
        <w:rPr>
          <w:rFonts w:cs="Aparajita"/>
          <w:color w:val="000000" w:themeColor="text1"/>
          <w:sz w:val="24"/>
          <w:szCs w:val="24"/>
        </w:rPr>
      </w:pPr>
      <w:r w:rsidRPr="007F0A92">
        <w:rPr>
          <w:rFonts w:cs="Aparajita"/>
          <w:color w:val="000000" w:themeColor="text1"/>
          <w:sz w:val="24"/>
          <w:szCs w:val="24"/>
        </w:rPr>
        <w:t>Peraturan Presiden Nomor 29 Tahun 2014 tentang Sistem Akuntabilitas Kinerja Instansi Pemerintah</w:t>
      </w:r>
    </w:p>
    <w:p w:rsidR="002125E0" w:rsidRPr="007F0A92" w:rsidRDefault="002125E0" w:rsidP="0085495A">
      <w:pPr>
        <w:pStyle w:val="ListParagraph"/>
        <w:numPr>
          <w:ilvl w:val="3"/>
          <w:numId w:val="4"/>
        </w:numPr>
        <w:autoSpaceDE w:val="0"/>
        <w:autoSpaceDN w:val="0"/>
        <w:adjustRightInd w:val="0"/>
        <w:spacing w:after="0" w:line="360" w:lineRule="auto"/>
        <w:ind w:left="360"/>
        <w:jc w:val="both"/>
        <w:rPr>
          <w:rFonts w:cs="Aparajita"/>
          <w:color w:val="000000" w:themeColor="text1"/>
          <w:sz w:val="24"/>
          <w:szCs w:val="24"/>
        </w:rPr>
      </w:pPr>
      <w:r w:rsidRPr="007F0A92">
        <w:rPr>
          <w:rFonts w:cs="Aparajita"/>
          <w:color w:val="000000" w:themeColor="text1"/>
          <w:sz w:val="24"/>
          <w:szCs w:val="24"/>
        </w:rPr>
        <w:t xml:space="preserve">Intruksi Presiden Nomor 7 Tahun 1999 tentang </w:t>
      </w:r>
      <w:r w:rsidR="00EB6A32" w:rsidRPr="007F0A92">
        <w:rPr>
          <w:rFonts w:cs="Aparajita"/>
          <w:color w:val="000000" w:themeColor="text1"/>
          <w:sz w:val="24"/>
          <w:szCs w:val="24"/>
        </w:rPr>
        <w:t>Akuntabilitas Kinerja Instansi Pemerintah</w:t>
      </w:r>
    </w:p>
    <w:p w:rsidR="007806B8" w:rsidRDefault="007806B8" w:rsidP="0085495A">
      <w:pPr>
        <w:pStyle w:val="ListParagraph"/>
        <w:numPr>
          <w:ilvl w:val="3"/>
          <w:numId w:val="4"/>
        </w:numPr>
        <w:autoSpaceDE w:val="0"/>
        <w:autoSpaceDN w:val="0"/>
        <w:adjustRightInd w:val="0"/>
        <w:spacing w:after="0" w:line="360" w:lineRule="auto"/>
        <w:ind w:left="360"/>
        <w:jc w:val="both"/>
        <w:rPr>
          <w:rFonts w:cs="Aparajita"/>
          <w:color w:val="000000" w:themeColor="text1"/>
          <w:sz w:val="24"/>
          <w:szCs w:val="24"/>
        </w:rPr>
      </w:pPr>
      <w:r w:rsidRPr="007F0A92">
        <w:rPr>
          <w:rFonts w:cs="Aparajita"/>
          <w:color w:val="000000" w:themeColor="text1"/>
          <w:sz w:val="24"/>
          <w:szCs w:val="24"/>
        </w:rPr>
        <w:t>Peraturan Menteri Pendayagunaan Aparatur Negara dan Reformasi Birokrasi No 53 Tahun 2014 tentang Petunjuk Teknis Perjanjian Kinerja, Pelaporan Kinerja, dan Tata Cara Reviu Atas Laporan Kinerja Instansi Pemerintah</w:t>
      </w:r>
    </w:p>
    <w:p w:rsidR="00FD6711" w:rsidRPr="007F0A92" w:rsidRDefault="00FD6711" w:rsidP="0085495A">
      <w:pPr>
        <w:pStyle w:val="ListParagraph"/>
        <w:numPr>
          <w:ilvl w:val="3"/>
          <w:numId w:val="4"/>
        </w:numPr>
        <w:autoSpaceDE w:val="0"/>
        <w:autoSpaceDN w:val="0"/>
        <w:adjustRightInd w:val="0"/>
        <w:spacing w:after="0" w:line="360" w:lineRule="auto"/>
        <w:ind w:left="360"/>
        <w:jc w:val="both"/>
        <w:rPr>
          <w:rFonts w:cs="Aparajita"/>
          <w:color w:val="000000" w:themeColor="text1"/>
          <w:sz w:val="24"/>
          <w:szCs w:val="24"/>
        </w:rPr>
      </w:pPr>
      <w:r w:rsidRPr="007F0A92">
        <w:rPr>
          <w:rFonts w:cs="Aparajita"/>
          <w:color w:val="000000" w:themeColor="text1"/>
          <w:sz w:val="24"/>
          <w:szCs w:val="24"/>
        </w:rPr>
        <w:lastRenderedPageBreak/>
        <w:t>Peraturan Menteri Pendayagunaan Aparatur Neg</w:t>
      </w:r>
      <w:r>
        <w:rPr>
          <w:rFonts w:cs="Aparajita"/>
          <w:color w:val="000000" w:themeColor="text1"/>
          <w:sz w:val="24"/>
          <w:szCs w:val="24"/>
        </w:rPr>
        <w:t>ara dan Reformasi Birokrasi No 12 Tahun 2015 tentang Pedoman Evaluasi atas Implementasi Sistem Akuntabilitas Kinerja Instansi Pemerintah.</w:t>
      </w:r>
    </w:p>
    <w:p w:rsidR="000E744C" w:rsidRPr="007F0A92" w:rsidRDefault="000E744C" w:rsidP="0085495A">
      <w:pPr>
        <w:pStyle w:val="ListParagraph"/>
        <w:numPr>
          <w:ilvl w:val="3"/>
          <w:numId w:val="4"/>
        </w:numPr>
        <w:autoSpaceDE w:val="0"/>
        <w:autoSpaceDN w:val="0"/>
        <w:adjustRightInd w:val="0"/>
        <w:spacing w:after="0" w:line="360" w:lineRule="auto"/>
        <w:ind w:left="360"/>
        <w:jc w:val="both"/>
        <w:rPr>
          <w:rFonts w:cs="Aparajita"/>
          <w:color w:val="000000" w:themeColor="text1"/>
          <w:sz w:val="24"/>
          <w:szCs w:val="24"/>
        </w:rPr>
      </w:pPr>
      <w:r w:rsidRPr="007F0A92">
        <w:rPr>
          <w:rFonts w:eastAsia="Batang" w:cs="Aparajita"/>
          <w:sz w:val="24"/>
        </w:rPr>
        <w:t>Peraturan Daerah Provinsi Sumatera Barat Nomor 10 Tahun 2012 tentang Pembentukan Organisasi dan Tata Kerja Inspektorat, Bappeda dan Lembaga Teknis Daerah Provinsi Sumatera Barat</w:t>
      </w:r>
    </w:p>
    <w:p w:rsidR="003F797A" w:rsidRPr="00FD6711" w:rsidRDefault="007806B8" w:rsidP="003F797A">
      <w:pPr>
        <w:pStyle w:val="ListParagraph"/>
        <w:numPr>
          <w:ilvl w:val="3"/>
          <w:numId w:val="4"/>
        </w:numPr>
        <w:autoSpaceDE w:val="0"/>
        <w:autoSpaceDN w:val="0"/>
        <w:adjustRightInd w:val="0"/>
        <w:spacing w:after="0" w:line="360" w:lineRule="auto"/>
        <w:ind w:left="360"/>
        <w:jc w:val="both"/>
        <w:rPr>
          <w:rFonts w:cs="Aparajita"/>
          <w:color w:val="000000" w:themeColor="text1"/>
          <w:sz w:val="24"/>
          <w:szCs w:val="24"/>
        </w:rPr>
      </w:pPr>
      <w:r w:rsidRPr="00FD6711">
        <w:rPr>
          <w:rFonts w:cs="Aparajita"/>
          <w:color w:val="000000" w:themeColor="text1"/>
          <w:sz w:val="24"/>
          <w:szCs w:val="24"/>
        </w:rPr>
        <w:t>Pe</w:t>
      </w:r>
      <w:r w:rsidR="003F797A" w:rsidRPr="00FD6711">
        <w:rPr>
          <w:rFonts w:cs="Aparajita"/>
          <w:color w:val="000000" w:themeColor="text1"/>
          <w:sz w:val="24"/>
          <w:szCs w:val="24"/>
        </w:rPr>
        <w:t>r</w:t>
      </w:r>
      <w:r w:rsidRPr="00FD6711">
        <w:rPr>
          <w:rFonts w:cs="Aparajita"/>
          <w:color w:val="000000" w:themeColor="text1"/>
          <w:sz w:val="24"/>
          <w:szCs w:val="24"/>
        </w:rPr>
        <w:t>aturan Gubernur Sumatera Barat Nomor 65 Tahun 2012 tentang Pedoman Sistem Akuntabilitas Intansi Pemerintah di Lingkungan Pemerintah Provinsi Sumatera Barat</w:t>
      </w:r>
      <w:r w:rsidR="003F797A" w:rsidRPr="00FD6711">
        <w:rPr>
          <w:rFonts w:cs="Aparajita"/>
          <w:color w:val="000000" w:themeColor="text1"/>
          <w:sz w:val="24"/>
          <w:szCs w:val="24"/>
        </w:rPr>
        <w:t>.</w:t>
      </w:r>
    </w:p>
    <w:p w:rsidR="003F797A" w:rsidRPr="00FD6711" w:rsidRDefault="003F797A" w:rsidP="003F797A">
      <w:pPr>
        <w:pStyle w:val="ListParagraph"/>
        <w:numPr>
          <w:ilvl w:val="3"/>
          <w:numId w:val="4"/>
        </w:numPr>
        <w:autoSpaceDE w:val="0"/>
        <w:autoSpaceDN w:val="0"/>
        <w:adjustRightInd w:val="0"/>
        <w:spacing w:after="0" w:line="360" w:lineRule="auto"/>
        <w:ind w:left="360"/>
        <w:jc w:val="both"/>
        <w:rPr>
          <w:rFonts w:cs="Aparajita"/>
          <w:color w:val="000000" w:themeColor="text1"/>
          <w:sz w:val="24"/>
          <w:szCs w:val="24"/>
        </w:rPr>
      </w:pPr>
      <w:r w:rsidRPr="00FD6711">
        <w:rPr>
          <w:rFonts w:cs="Tahoma"/>
          <w:sz w:val="24"/>
          <w:szCs w:val="24"/>
          <w:lang w:val="sv-SE"/>
        </w:rPr>
        <w:t>Peraturan Gubernur Sumatera Barat Nomor 79 Tahun 2016 tentang Rincian Tugas Pokok, Fungsi dan tata Kerja Badan Kesatuan Bangsa dan Politik Provinsi Sumatera Barat.</w:t>
      </w:r>
    </w:p>
    <w:p w:rsidR="00A840B0" w:rsidRDefault="007806B8" w:rsidP="007806B8">
      <w:pPr>
        <w:pStyle w:val="ListParagraph"/>
        <w:autoSpaceDE w:val="0"/>
        <w:autoSpaceDN w:val="0"/>
        <w:adjustRightInd w:val="0"/>
        <w:spacing w:after="0" w:line="360" w:lineRule="auto"/>
        <w:ind w:left="0" w:firstLine="630"/>
        <w:jc w:val="both"/>
        <w:rPr>
          <w:rFonts w:ascii="Aparajita" w:hAnsi="Aparajita" w:cs="Aparajita"/>
          <w:color w:val="000000" w:themeColor="text1"/>
          <w:sz w:val="24"/>
          <w:szCs w:val="24"/>
        </w:rPr>
      </w:pPr>
      <w:r>
        <w:rPr>
          <w:rFonts w:ascii="Aparajita" w:hAnsi="Aparajita" w:cs="Aparajita"/>
          <w:color w:val="000000" w:themeColor="text1"/>
          <w:sz w:val="24"/>
          <w:szCs w:val="24"/>
        </w:rPr>
        <w:t xml:space="preserve"> </w:t>
      </w:r>
    </w:p>
    <w:p w:rsidR="00AB0F90" w:rsidRPr="00B34007" w:rsidRDefault="00AB0F90" w:rsidP="00242588">
      <w:pPr>
        <w:pStyle w:val="ListParagraph"/>
        <w:numPr>
          <w:ilvl w:val="1"/>
          <w:numId w:val="1"/>
        </w:numPr>
        <w:rPr>
          <w:rFonts w:ascii="Stencil" w:hAnsi="Stencil"/>
          <w:sz w:val="28"/>
          <w:szCs w:val="28"/>
        </w:rPr>
      </w:pPr>
      <w:r>
        <w:rPr>
          <w:rFonts w:ascii="Stencil" w:hAnsi="Stencil"/>
          <w:sz w:val="28"/>
          <w:szCs w:val="28"/>
        </w:rPr>
        <w:t>sistematika penyajian</w:t>
      </w:r>
    </w:p>
    <w:p w:rsidR="007806B8" w:rsidRDefault="008028BE" w:rsidP="00A840B0">
      <w:pPr>
        <w:pStyle w:val="ListParagraph"/>
        <w:autoSpaceDE w:val="0"/>
        <w:autoSpaceDN w:val="0"/>
        <w:adjustRightInd w:val="0"/>
        <w:spacing w:after="0" w:line="360" w:lineRule="auto"/>
        <w:jc w:val="both"/>
        <w:rPr>
          <w:rFonts w:ascii="Aparajita" w:hAnsi="Aparajita" w:cs="Aparajita"/>
          <w:color w:val="000000" w:themeColor="text1"/>
          <w:sz w:val="24"/>
          <w:szCs w:val="24"/>
        </w:rPr>
      </w:pPr>
      <w:r>
        <w:rPr>
          <w:noProof/>
        </w:rPr>
        <w:pict>
          <v:shape id="AutoShape 8" o:spid="_x0000_s1044" type="#_x0000_t32" style="position:absolute;left:0;text-align:left;margin-left:-63pt;margin-top:5.75pt;width:464.9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" adj="-3345,-1,-3345" strokecolor="#060" strokeweight="4.5pt"/>
        </w:pict>
      </w:r>
    </w:p>
    <w:p w:rsidR="003404DB" w:rsidRPr="00A069CD" w:rsidRDefault="003404DB" w:rsidP="003404DB">
      <w:pPr>
        <w:pStyle w:val="ListParagraph"/>
        <w:keepNext/>
        <w:framePr w:dropCap="drop" w:lines="4" w:w="1260" w:h="1366" w:hRule="exact" w:wrap="around" w:vAnchor="text" w:hAnchor="text" w:y="-110"/>
        <w:spacing w:after="0" w:line="1366" w:lineRule="exact"/>
        <w:ind w:left="0"/>
        <w:contextualSpacing w:val="0"/>
        <w:jc w:val="both"/>
        <w:textAlignment w:val="baseline"/>
        <w:rPr>
          <w:rFonts w:cs="Aparajita"/>
          <w:color w:val="000000" w:themeColor="text1"/>
          <w:position w:val="-1"/>
          <w:sz w:val="181"/>
          <w:szCs w:val="24"/>
        </w:rPr>
      </w:pPr>
      <w:r w:rsidRPr="003404DB">
        <w:rPr>
          <w:rFonts w:ascii="Monotype Corsiva" w:hAnsi="Monotype Corsiva" w:cs="Aparajita"/>
          <w:color w:val="000000" w:themeColor="text1"/>
          <w:position w:val="-1"/>
          <w:sz w:val="181"/>
          <w:szCs w:val="24"/>
        </w:rPr>
        <w:t>P</w:t>
      </w:r>
    </w:p>
    <w:p w:rsidR="00381F04" w:rsidRPr="00A069CD" w:rsidRDefault="00381F04" w:rsidP="003404DB">
      <w:pPr>
        <w:pStyle w:val="ListParagraph"/>
        <w:autoSpaceDE w:val="0"/>
        <w:autoSpaceDN w:val="0"/>
        <w:adjustRightInd w:val="0"/>
        <w:spacing w:after="0" w:line="360" w:lineRule="auto"/>
        <w:ind w:left="0"/>
        <w:jc w:val="both"/>
        <w:rPr>
          <w:rFonts w:cs="Aparajita"/>
          <w:color w:val="000000" w:themeColor="text1"/>
          <w:sz w:val="24"/>
          <w:szCs w:val="24"/>
        </w:rPr>
      </w:pPr>
      <w:r w:rsidRPr="00A069CD">
        <w:rPr>
          <w:rFonts w:cs="Aparajita"/>
          <w:color w:val="000000" w:themeColor="text1"/>
          <w:sz w:val="24"/>
          <w:szCs w:val="24"/>
        </w:rPr>
        <w:t xml:space="preserve">ada dasarnya, Laporan Kinerja Badan Kesatuan Bangsa dan Politik Provinsi Sumatera </w:t>
      </w:r>
      <w:r w:rsidR="00A24FE6" w:rsidRPr="00A069CD">
        <w:rPr>
          <w:rFonts w:cs="Aparajita"/>
          <w:color w:val="000000" w:themeColor="text1"/>
          <w:sz w:val="24"/>
          <w:szCs w:val="24"/>
        </w:rPr>
        <w:t>Barat Tahun 201</w:t>
      </w:r>
      <w:r w:rsidR="003F797A">
        <w:rPr>
          <w:rFonts w:cs="Aparajita"/>
          <w:color w:val="000000" w:themeColor="text1"/>
          <w:sz w:val="24"/>
          <w:szCs w:val="24"/>
        </w:rPr>
        <w:t>7</w:t>
      </w:r>
      <w:r w:rsidRPr="00A069CD">
        <w:rPr>
          <w:rFonts w:cs="Aparajita"/>
          <w:color w:val="000000" w:themeColor="text1"/>
          <w:sz w:val="24"/>
          <w:szCs w:val="24"/>
        </w:rPr>
        <w:t xml:space="preserve"> ini menjelaskan pencapaian kinerja yang telah ditetapkan pa</w:t>
      </w:r>
      <w:r w:rsidR="00DE1106" w:rsidRPr="00A069CD">
        <w:rPr>
          <w:rFonts w:cs="Aparajita"/>
          <w:color w:val="000000" w:themeColor="text1"/>
          <w:sz w:val="24"/>
          <w:szCs w:val="24"/>
        </w:rPr>
        <w:t>da Perjanjian</w:t>
      </w:r>
      <w:r w:rsidRPr="00A069CD">
        <w:rPr>
          <w:rFonts w:cs="Aparajita"/>
          <w:color w:val="000000" w:themeColor="text1"/>
          <w:sz w:val="24"/>
          <w:szCs w:val="24"/>
        </w:rPr>
        <w:t xml:space="preserve"> Kinerja Badan Kesatuan Bangsa dan Politik Pr</w:t>
      </w:r>
      <w:r w:rsidR="00A24FE6" w:rsidRPr="00A069CD">
        <w:rPr>
          <w:rFonts w:cs="Aparajita"/>
          <w:color w:val="000000" w:themeColor="text1"/>
          <w:sz w:val="24"/>
          <w:szCs w:val="24"/>
        </w:rPr>
        <w:t>ovinsi Sumatera Barat Tahun 201</w:t>
      </w:r>
      <w:r w:rsidR="003F797A">
        <w:rPr>
          <w:rFonts w:cs="Aparajita"/>
          <w:color w:val="000000" w:themeColor="text1"/>
          <w:sz w:val="24"/>
          <w:szCs w:val="24"/>
        </w:rPr>
        <w:t>7</w:t>
      </w:r>
      <w:r w:rsidRPr="00A069CD">
        <w:rPr>
          <w:rFonts w:cs="Aparajita"/>
          <w:color w:val="000000" w:themeColor="text1"/>
          <w:sz w:val="24"/>
          <w:szCs w:val="24"/>
        </w:rPr>
        <w:t>. Capaian Kinerja tersebut merupakan perbandingan antara target kinerja yang ditetapkan dengan realisasi kinerja sebagai alat ukur keberhasilan pencapaian sasaran strategis Badan Kesa</w:t>
      </w:r>
      <w:r w:rsidR="009419CB" w:rsidRPr="00A069CD">
        <w:rPr>
          <w:rFonts w:cs="Aparajita"/>
          <w:color w:val="000000" w:themeColor="text1"/>
          <w:sz w:val="24"/>
          <w:szCs w:val="24"/>
        </w:rPr>
        <w:t>t</w:t>
      </w:r>
      <w:r w:rsidRPr="00A069CD">
        <w:rPr>
          <w:rFonts w:cs="Aparajita"/>
          <w:color w:val="000000" w:themeColor="text1"/>
          <w:sz w:val="24"/>
          <w:szCs w:val="24"/>
        </w:rPr>
        <w:t>uan Bangsa dan Politik Provinsi Sumatera Barat. Analisis atas capaian kinerja sasaran strategis yan</w:t>
      </w:r>
      <w:r w:rsidR="00DE1106" w:rsidRPr="00A069CD">
        <w:rPr>
          <w:rFonts w:cs="Aparajita"/>
          <w:color w:val="000000" w:themeColor="text1"/>
          <w:sz w:val="24"/>
          <w:szCs w:val="24"/>
        </w:rPr>
        <w:t xml:space="preserve">g telah ditetapkan dalam </w:t>
      </w:r>
      <w:r w:rsidRPr="00A069CD">
        <w:rPr>
          <w:rFonts w:cs="Aparajita"/>
          <w:color w:val="000000" w:themeColor="text1"/>
          <w:sz w:val="24"/>
          <w:szCs w:val="24"/>
        </w:rPr>
        <w:t>P</w:t>
      </w:r>
      <w:r w:rsidR="00DE1106" w:rsidRPr="00A069CD">
        <w:rPr>
          <w:rFonts w:cs="Aparajita"/>
          <w:color w:val="000000" w:themeColor="text1"/>
          <w:sz w:val="24"/>
          <w:szCs w:val="24"/>
        </w:rPr>
        <w:t>erjanjian</w:t>
      </w:r>
      <w:r w:rsidR="000831FC">
        <w:rPr>
          <w:rFonts w:cs="Aparajita"/>
          <w:color w:val="000000" w:themeColor="text1"/>
          <w:sz w:val="24"/>
          <w:szCs w:val="24"/>
        </w:rPr>
        <w:t xml:space="preserve"> Kinerja memungkin</w:t>
      </w:r>
      <w:r w:rsidRPr="00A069CD">
        <w:rPr>
          <w:rFonts w:cs="Aparajita"/>
          <w:color w:val="000000" w:themeColor="text1"/>
          <w:sz w:val="24"/>
          <w:szCs w:val="24"/>
        </w:rPr>
        <w:t xml:space="preserve">kan diidentifikasi dari sejumlah celah kinerja guna perbaikan kinerja di masa yang akan datang. </w:t>
      </w:r>
    </w:p>
    <w:p w:rsidR="00381F04" w:rsidRPr="00A069CD" w:rsidRDefault="00381F04" w:rsidP="00381F04">
      <w:pPr>
        <w:pStyle w:val="ListParagraph"/>
        <w:tabs>
          <w:tab w:val="left" w:pos="2763"/>
        </w:tabs>
        <w:autoSpaceDE w:val="0"/>
        <w:autoSpaceDN w:val="0"/>
        <w:adjustRightInd w:val="0"/>
        <w:spacing w:after="0" w:line="360" w:lineRule="auto"/>
        <w:ind w:left="0" w:firstLine="720"/>
        <w:jc w:val="both"/>
        <w:rPr>
          <w:rFonts w:cs="Aparajita"/>
          <w:color w:val="000000" w:themeColor="text1"/>
          <w:sz w:val="24"/>
          <w:szCs w:val="24"/>
        </w:rPr>
      </w:pPr>
      <w:r w:rsidRPr="00A069CD">
        <w:rPr>
          <w:rFonts w:cs="Aparajita"/>
          <w:color w:val="000000" w:themeColor="text1"/>
          <w:sz w:val="24"/>
          <w:szCs w:val="24"/>
        </w:rPr>
        <w:t>Berdasarkan kerangka pikir tersebut, sistematika penyajian Laporan</w:t>
      </w:r>
      <w:r w:rsidR="009419CB" w:rsidRPr="00A069CD">
        <w:rPr>
          <w:rFonts w:cs="Aparajita"/>
          <w:color w:val="000000" w:themeColor="text1"/>
          <w:sz w:val="24"/>
          <w:szCs w:val="24"/>
        </w:rPr>
        <w:t xml:space="preserve"> </w:t>
      </w:r>
      <w:r w:rsidRPr="00A069CD">
        <w:rPr>
          <w:rFonts w:cs="Aparajita"/>
          <w:color w:val="000000" w:themeColor="text1"/>
          <w:sz w:val="24"/>
          <w:szCs w:val="24"/>
        </w:rPr>
        <w:t xml:space="preserve">Kinerja Badan Kesatuan </w:t>
      </w:r>
      <w:r w:rsidR="00CE1318" w:rsidRPr="00A069CD">
        <w:rPr>
          <w:rFonts w:cs="Aparajita"/>
          <w:color w:val="000000" w:themeColor="text1"/>
          <w:sz w:val="24"/>
          <w:szCs w:val="24"/>
        </w:rPr>
        <w:t>Bangsa dan Politik Pr</w:t>
      </w:r>
      <w:r w:rsidR="00A24FE6" w:rsidRPr="00A069CD">
        <w:rPr>
          <w:rFonts w:cs="Aparajita"/>
          <w:color w:val="000000" w:themeColor="text1"/>
          <w:sz w:val="24"/>
          <w:szCs w:val="24"/>
        </w:rPr>
        <w:t>ovinsi Sumatera Barat Tahun 201</w:t>
      </w:r>
      <w:r w:rsidR="003F797A">
        <w:rPr>
          <w:rFonts w:cs="Aparajita"/>
          <w:color w:val="000000" w:themeColor="text1"/>
          <w:sz w:val="24"/>
          <w:szCs w:val="24"/>
        </w:rPr>
        <w:t>7</w:t>
      </w:r>
      <w:r w:rsidR="00CE1318" w:rsidRPr="00A069CD">
        <w:rPr>
          <w:rFonts w:cs="Aparajita"/>
          <w:color w:val="000000" w:themeColor="text1"/>
          <w:sz w:val="24"/>
          <w:szCs w:val="24"/>
        </w:rPr>
        <w:t xml:space="preserve"> adalah sebagai berikut : </w:t>
      </w:r>
      <w:r w:rsidRPr="00A069CD">
        <w:rPr>
          <w:rFonts w:cs="Aparajita"/>
          <w:color w:val="000000" w:themeColor="text1"/>
          <w:sz w:val="24"/>
          <w:szCs w:val="24"/>
        </w:rPr>
        <w:t xml:space="preserve"> </w:t>
      </w:r>
    </w:p>
    <w:p w:rsidR="00C40DE7" w:rsidRPr="00C40DE7" w:rsidRDefault="00CE1318" w:rsidP="0085495A">
      <w:pPr>
        <w:pStyle w:val="ListParagraph"/>
        <w:numPr>
          <w:ilvl w:val="0"/>
          <w:numId w:val="5"/>
        </w:numPr>
        <w:tabs>
          <w:tab w:val="left" w:pos="2763"/>
        </w:tabs>
        <w:autoSpaceDE w:val="0"/>
        <w:autoSpaceDN w:val="0"/>
        <w:adjustRightInd w:val="0"/>
        <w:spacing w:after="0" w:line="360" w:lineRule="auto"/>
        <w:ind w:left="360"/>
        <w:jc w:val="both"/>
        <w:rPr>
          <w:rFonts w:cs="Aparajita"/>
          <w:b/>
          <w:color w:val="000000" w:themeColor="text1"/>
          <w:sz w:val="24"/>
          <w:szCs w:val="24"/>
        </w:rPr>
      </w:pPr>
      <w:r w:rsidRPr="00A069CD">
        <w:rPr>
          <w:rFonts w:cs="Aparajita"/>
          <w:b/>
          <w:color w:val="000000" w:themeColor="text1"/>
          <w:sz w:val="24"/>
          <w:szCs w:val="24"/>
        </w:rPr>
        <w:t xml:space="preserve">BAB I </w:t>
      </w:r>
      <w:r w:rsidR="0041453D" w:rsidRPr="00A069CD">
        <w:rPr>
          <w:rFonts w:cs="Aparajita"/>
          <w:b/>
          <w:color w:val="000000" w:themeColor="text1"/>
          <w:sz w:val="24"/>
          <w:szCs w:val="24"/>
        </w:rPr>
        <w:t xml:space="preserve">: </w:t>
      </w:r>
      <w:r w:rsidRPr="00A069CD">
        <w:rPr>
          <w:rFonts w:cs="Aparajita"/>
          <w:b/>
          <w:color w:val="000000" w:themeColor="text1"/>
          <w:sz w:val="24"/>
          <w:szCs w:val="24"/>
        </w:rPr>
        <w:t xml:space="preserve">Pendahuluan, </w:t>
      </w:r>
      <w:r w:rsidR="00C40DE7">
        <w:rPr>
          <w:rFonts w:cs="Aparajita"/>
          <w:color w:val="000000" w:themeColor="text1"/>
          <w:sz w:val="24"/>
          <w:szCs w:val="24"/>
        </w:rPr>
        <w:t xml:space="preserve">memuat latar belakang, tugas pokok dan fungsi, </w:t>
      </w:r>
      <w:r w:rsidR="00991B0F">
        <w:rPr>
          <w:rFonts w:cs="Aparajita"/>
          <w:color w:val="000000" w:themeColor="text1"/>
          <w:sz w:val="24"/>
          <w:szCs w:val="24"/>
        </w:rPr>
        <w:t>gambaran organisasi,</w:t>
      </w:r>
      <w:r w:rsidR="00356C68">
        <w:rPr>
          <w:rFonts w:cs="Aparajita"/>
          <w:color w:val="000000" w:themeColor="text1"/>
          <w:sz w:val="24"/>
          <w:szCs w:val="24"/>
        </w:rPr>
        <w:t xml:space="preserve"> </w:t>
      </w:r>
      <w:r w:rsidR="00991B0F">
        <w:rPr>
          <w:rFonts w:cs="Aparajita"/>
          <w:color w:val="000000" w:themeColor="text1"/>
          <w:sz w:val="24"/>
          <w:szCs w:val="24"/>
        </w:rPr>
        <w:t>aspek</w:t>
      </w:r>
      <w:r w:rsidR="00C40DE7">
        <w:rPr>
          <w:rFonts w:cs="Aparajita"/>
          <w:color w:val="000000" w:themeColor="text1"/>
          <w:sz w:val="24"/>
          <w:szCs w:val="24"/>
        </w:rPr>
        <w:t xml:space="preserve"> strategis</w:t>
      </w:r>
      <w:r w:rsidR="00991B0F">
        <w:rPr>
          <w:rFonts w:cs="Aparajita"/>
          <w:color w:val="000000" w:themeColor="text1"/>
          <w:sz w:val="24"/>
          <w:szCs w:val="24"/>
        </w:rPr>
        <w:t xml:space="preserve"> organisasi</w:t>
      </w:r>
      <w:r w:rsidR="004721C0">
        <w:rPr>
          <w:rFonts w:cs="Aparajita"/>
          <w:color w:val="000000" w:themeColor="text1"/>
          <w:sz w:val="24"/>
          <w:szCs w:val="24"/>
        </w:rPr>
        <w:t xml:space="preserve">, </w:t>
      </w:r>
      <w:r w:rsidR="00C40DE7">
        <w:rPr>
          <w:rFonts w:cs="Aparajita"/>
          <w:color w:val="000000" w:themeColor="text1"/>
          <w:sz w:val="24"/>
          <w:szCs w:val="24"/>
        </w:rPr>
        <w:t xml:space="preserve">dasar hukum dan sistem </w:t>
      </w:r>
      <w:r w:rsidR="000831FC">
        <w:rPr>
          <w:rFonts w:cs="Aparajita"/>
          <w:color w:val="000000" w:themeColor="text1"/>
          <w:sz w:val="24"/>
          <w:szCs w:val="24"/>
        </w:rPr>
        <w:t>penulisan laporan kinerja</w:t>
      </w:r>
      <w:r w:rsidR="00DE23C7">
        <w:rPr>
          <w:rFonts w:cs="Aparajita"/>
          <w:color w:val="000000" w:themeColor="text1"/>
          <w:sz w:val="24"/>
          <w:szCs w:val="24"/>
        </w:rPr>
        <w:t xml:space="preserve"> Badan Kesbangpol Provinsi Sumatera Barat. </w:t>
      </w:r>
    </w:p>
    <w:p w:rsidR="0041453D" w:rsidRPr="00A069CD" w:rsidRDefault="0041453D" w:rsidP="0085495A">
      <w:pPr>
        <w:pStyle w:val="ListParagraph"/>
        <w:numPr>
          <w:ilvl w:val="0"/>
          <w:numId w:val="5"/>
        </w:numPr>
        <w:tabs>
          <w:tab w:val="left" w:pos="2763"/>
        </w:tabs>
        <w:autoSpaceDE w:val="0"/>
        <w:autoSpaceDN w:val="0"/>
        <w:adjustRightInd w:val="0"/>
        <w:spacing w:after="0" w:line="360" w:lineRule="auto"/>
        <w:ind w:left="360"/>
        <w:jc w:val="both"/>
        <w:rPr>
          <w:rFonts w:cs="Aparajita"/>
          <w:b/>
          <w:color w:val="000000" w:themeColor="text1"/>
          <w:sz w:val="24"/>
          <w:szCs w:val="24"/>
        </w:rPr>
      </w:pPr>
      <w:r w:rsidRPr="00A069CD">
        <w:rPr>
          <w:rFonts w:cs="Aparajita"/>
          <w:b/>
          <w:color w:val="000000" w:themeColor="text1"/>
          <w:sz w:val="24"/>
          <w:szCs w:val="24"/>
        </w:rPr>
        <w:t xml:space="preserve">BAB II : Perencanaan Kinerja, </w:t>
      </w:r>
      <w:r w:rsidR="00E31577">
        <w:rPr>
          <w:rFonts w:cs="Aparajita"/>
          <w:color w:val="000000" w:themeColor="text1"/>
          <w:sz w:val="24"/>
          <w:szCs w:val="24"/>
        </w:rPr>
        <w:t xml:space="preserve">memuat perencanaan strategis 2016-2021, indikator kinerja utama 2016-2021, perjanjian kinerja tahun 2017, dan program, kegiatan serta anggaran </w:t>
      </w:r>
      <w:r w:rsidR="00A24FE6" w:rsidRPr="00A069CD">
        <w:rPr>
          <w:rFonts w:cs="Aparajita"/>
          <w:color w:val="000000" w:themeColor="text1"/>
          <w:sz w:val="24"/>
          <w:szCs w:val="24"/>
        </w:rPr>
        <w:t>tahun 201</w:t>
      </w:r>
      <w:r w:rsidR="00E31577">
        <w:rPr>
          <w:rFonts w:cs="Aparajita"/>
          <w:color w:val="000000" w:themeColor="text1"/>
          <w:sz w:val="24"/>
          <w:szCs w:val="24"/>
        </w:rPr>
        <w:t>7</w:t>
      </w:r>
      <w:r w:rsidRPr="00A069CD">
        <w:rPr>
          <w:rFonts w:cs="Aparajita"/>
          <w:color w:val="000000" w:themeColor="text1"/>
          <w:sz w:val="24"/>
          <w:szCs w:val="24"/>
        </w:rPr>
        <w:t>.</w:t>
      </w:r>
    </w:p>
    <w:p w:rsidR="00CE1318" w:rsidRPr="00A069CD" w:rsidRDefault="0041453D" w:rsidP="0085495A">
      <w:pPr>
        <w:pStyle w:val="ListParagraph"/>
        <w:numPr>
          <w:ilvl w:val="0"/>
          <w:numId w:val="5"/>
        </w:numPr>
        <w:autoSpaceDE w:val="0"/>
        <w:autoSpaceDN w:val="0"/>
        <w:adjustRightInd w:val="0"/>
        <w:spacing w:after="0" w:line="360" w:lineRule="auto"/>
        <w:ind w:left="360"/>
        <w:jc w:val="both"/>
        <w:rPr>
          <w:rFonts w:cs="Aparajita"/>
          <w:b/>
          <w:color w:val="000000" w:themeColor="text1"/>
          <w:sz w:val="24"/>
          <w:szCs w:val="24"/>
        </w:rPr>
      </w:pPr>
      <w:r w:rsidRPr="00A069CD">
        <w:rPr>
          <w:rFonts w:cs="Aparajita"/>
          <w:b/>
          <w:color w:val="000000" w:themeColor="text1"/>
          <w:sz w:val="24"/>
          <w:szCs w:val="24"/>
        </w:rPr>
        <w:t xml:space="preserve">BAB III : Akuntabilitas Kinerja, </w:t>
      </w:r>
      <w:r w:rsidRPr="00A069CD">
        <w:rPr>
          <w:rFonts w:cs="Aparajita"/>
          <w:color w:val="000000" w:themeColor="text1"/>
          <w:sz w:val="24"/>
          <w:szCs w:val="24"/>
        </w:rPr>
        <w:t xml:space="preserve">menjelaskan capaian kinerja Badan Kesatuan Bangsa dan Politik Provinsi Sumatera Barat untuk setiap pernyataan indikator kinerja sasaran strategis yang telah ditetapkan </w:t>
      </w:r>
      <w:r w:rsidR="00DE1106" w:rsidRPr="00A069CD">
        <w:rPr>
          <w:rFonts w:cs="Aparajita"/>
          <w:color w:val="000000" w:themeColor="text1"/>
          <w:sz w:val="24"/>
          <w:szCs w:val="24"/>
        </w:rPr>
        <w:t>dalam Perjanjian</w:t>
      </w:r>
      <w:r w:rsidRPr="00A069CD">
        <w:rPr>
          <w:rFonts w:cs="Aparajita"/>
          <w:color w:val="000000" w:themeColor="text1"/>
          <w:sz w:val="24"/>
          <w:szCs w:val="24"/>
        </w:rPr>
        <w:t xml:space="preserve"> Kinerja Badan Kesatuan Bangsa dan Politik Provinsi </w:t>
      </w:r>
      <w:r w:rsidRPr="00A069CD">
        <w:rPr>
          <w:rFonts w:cs="Aparajita"/>
          <w:color w:val="000000" w:themeColor="text1"/>
          <w:sz w:val="24"/>
          <w:szCs w:val="24"/>
        </w:rPr>
        <w:lastRenderedPageBreak/>
        <w:t>Sumatera Barat Tahun</w:t>
      </w:r>
      <w:r w:rsidR="009C2C22">
        <w:rPr>
          <w:rFonts w:cs="Aparajita"/>
          <w:color w:val="000000" w:themeColor="text1"/>
          <w:sz w:val="24"/>
          <w:szCs w:val="24"/>
        </w:rPr>
        <w:t xml:space="preserve"> 2017</w:t>
      </w:r>
      <w:r w:rsidRPr="00A069CD">
        <w:rPr>
          <w:rFonts w:cs="Aparajita"/>
          <w:color w:val="000000" w:themeColor="text1"/>
          <w:sz w:val="24"/>
          <w:szCs w:val="24"/>
        </w:rPr>
        <w:t xml:space="preserve"> dan realisasi anggaran Badan Kesatuan Bangsa dan </w:t>
      </w:r>
      <w:r w:rsidR="00921751">
        <w:rPr>
          <w:rFonts w:cs="Aparajita"/>
          <w:color w:val="000000" w:themeColor="text1"/>
          <w:sz w:val="24"/>
          <w:szCs w:val="24"/>
        </w:rPr>
        <w:t xml:space="preserve">Politik Provinsi Sumatera Barat tahun 2017. </w:t>
      </w:r>
    </w:p>
    <w:p w:rsidR="0041453D" w:rsidRPr="00A069CD" w:rsidRDefault="00DE1106" w:rsidP="0085495A">
      <w:pPr>
        <w:pStyle w:val="ListParagraph"/>
        <w:numPr>
          <w:ilvl w:val="0"/>
          <w:numId w:val="5"/>
        </w:numPr>
        <w:autoSpaceDE w:val="0"/>
        <w:autoSpaceDN w:val="0"/>
        <w:adjustRightInd w:val="0"/>
        <w:spacing w:after="0" w:line="360" w:lineRule="auto"/>
        <w:ind w:left="360"/>
        <w:jc w:val="both"/>
        <w:rPr>
          <w:rFonts w:cs="Aparajita"/>
          <w:b/>
          <w:color w:val="000000" w:themeColor="text1"/>
          <w:sz w:val="24"/>
          <w:szCs w:val="24"/>
        </w:rPr>
      </w:pPr>
      <w:r w:rsidRPr="00A069CD">
        <w:rPr>
          <w:rFonts w:cs="Aparajita"/>
          <w:b/>
          <w:color w:val="000000" w:themeColor="text1"/>
          <w:sz w:val="24"/>
          <w:szCs w:val="24"/>
        </w:rPr>
        <w:t>BAB IV :</w:t>
      </w:r>
      <w:r w:rsidR="0041453D" w:rsidRPr="00A069CD">
        <w:rPr>
          <w:rFonts w:cs="Aparajita"/>
          <w:b/>
          <w:color w:val="000000" w:themeColor="text1"/>
          <w:sz w:val="24"/>
          <w:szCs w:val="24"/>
        </w:rPr>
        <w:t xml:space="preserve"> Penutup, </w:t>
      </w:r>
      <w:r w:rsidR="0041453D" w:rsidRPr="00A069CD">
        <w:rPr>
          <w:rFonts w:cs="Aparajita"/>
          <w:color w:val="000000" w:themeColor="text1"/>
          <w:sz w:val="24"/>
          <w:szCs w:val="24"/>
        </w:rPr>
        <w:t>berisikan kesimpulan umum atas capaian kinerja Badan Kesatuan Bangsa dan Politik Pr</w:t>
      </w:r>
      <w:r w:rsidR="000831FC">
        <w:rPr>
          <w:rFonts w:cs="Aparajita"/>
          <w:color w:val="000000" w:themeColor="text1"/>
          <w:sz w:val="24"/>
          <w:szCs w:val="24"/>
        </w:rPr>
        <w:t>ovinsi Sumatera Barat Tahun 2017</w:t>
      </w:r>
      <w:r w:rsidR="0041453D" w:rsidRPr="00A069CD">
        <w:rPr>
          <w:rFonts w:cs="Aparajita"/>
          <w:color w:val="000000" w:themeColor="text1"/>
          <w:sz w:val="24"/>
          <w:szCs w:val="24"/>
        </w:rPr>
        <w:t xml:space="preserve"> dan langkah-langkah yang akan dilaksanakan di masa yang akan datang untuk peningkatan kinerja. </w:t>
      </w:r>
    </w:p>
    <w:p w:rsidR="003404DB" w:rsidRPr="00A069CD" w:rsidRDefault="003404DB" w:rsidP="003404DB">
      <w:pPr>
        <w:autoSpaceDE w:val="0"/>
        <w:autoSpaceDN w:val="0"/>
        <w:adjustRightInd w:val="0"/>
        <w:spacing w:after="0" w:line="360" w:lineRule="auto"/>
        <w:jc w:val="both"/>
        <w:rPr>
          <w:rFonts w:cs="Aparajita"/>
          <w:sz w:val="24"/>
          <w:szCs w:val="24"/>
        </w:rPr>
      </w:pPr>
    </w:p>
    <w:p w:rsidR="009419CB" w:rsidRPr="00A069CD" w:rsidRDefault="00D53F1C" w:rsidP="00D53F1C">
      <w:pPr>
        <w:rPr>
          <w:rFonts w:cs="Aparajita"/>
          <w:sz w:val="24"/>
          <w:szCs w:val="24"/>
        </w:rPr>
      </w:pPr>
      <w:r w:rsidRPr="00A069CD">
        <w:rPr>
          <w:rFonts w:cs="Aparajita"/>
          <w:sz w:val="24"/>
          <w:szCs w:val="24"/>
        </w:rPr>
        <w:br w:type="page"/>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006600"/>
        <w:tblLook w:val="04A0" w:firstRow="1" w:lastRow="0" w:firstColumn="1" w:lastColumn="0" w:noHBand="0" w:noVBand="1"/>
      </w:tblPr>
      <w:tblGrid>
        <w:gridCol w:w="1548"/>
        <w:gridCol w:w="7697"/>
      </w:tblGrid>
      <w:tr w:rsidR="00D53F1C" w:rsidRPr="00D53F1C" w:rsidTr="00C81BDF">
        <w:tc>
          <w:tcPr>
            <w:tcW w:w="1548" w:type="dxa"/>
            <w:shd w:val="clear" w:color="auto" w:fill="006600"/>
          </w:tcPr>
          <w:p w:rsidR="003404DB" w:rsidRPr="00A069CD" w:rsidRDefault="003404DB" w:rsidP="006723C2">
            <w:pPr>
              <w:rPr>
                <w:rFonts w:ascii="Bernard MT Condensed" w:hAnsi="Bernard MT Condensed"/>
                <w:color w:val="FFFFFF" w:themeColor="background1"/>
                <w:sz w:val="52"/>
                <w:szCs w:val="52"/>
              </w:rPr>
            </w:pPr>
            <w:r w:rsidRPr="00A069CD">
              <w:rPr>
                <w:rFonts w:ascii="Bernard MT Condensed" w:hAnsi="Bernard MT Condensed"/>
                <w:color w:val="FFFFFF" w:themeColor="background1"/>
                <w:sz w:val="52"/>
                <w:szCs w:val="52"/>
              </w:rPr>
              <w:lastRenderedPageBreak/>
              <w:t>BAB II</w:t>
            </w:r>
          </w:p>
        </w:tc>
        <w:tc>
          <w:tcPr>
            <w:tcW w:w="7697" w:type="dxa"/>
            <w:shd w:val="clear" w:color="auto" w:fill="006600"/>
          </w:tcPr>
          <w:p w:rsidR="003404DB" w:rsidRPr="00A069CD" w:rsidRDefault="003404DB" w:rsidP="006723C2">
            <w:pPr>
              <w:jc w:val="center"/>
              <w:rPr>
                <w:rFonts w:ascii="Bernard MT Condensed" w:hAnsi="Bernard MT Condensed"/>
                <w:color w:val="FFFFFF" w:themeColor="background1"/>
                <w:sz w:val="52"/>
                <w:szCs w:val="52"/>
              </w:rPr>
            </w:pPr>
            <w:r w:rsidRPr="00A069CD">
              <w:rPr>
                <w:rFonts w:ascii="Bernard MT Condensed" w:hAnsi="Bernard MT Condensed"/>
                <w:color w:val="FFFFFF" w:themeColor="background1"/>
                <w:sz w:val="52"/>
                <w:szCs w:val="52"/>
              </w:rPr>
              <w:t>PERENCANAAN KINERJA</w:t>
            </w:r>
          </w:p>
        </w:tc>
      </w:tr>
    </w:tbl>
    <w:p w:rsidR="003404DB" w:rsidRDefault="003404DB" w:rsidP="003404DB">
      <w:pPr>
        <w:autoSpaceDE w:val="0"/>
        <w:autoSpaceDN w:val="0"/>
        <w:adjustRightInd w:val="0"/>
        <w:spacing w:after="0" w:line="360" w:lineRule="auto"/>
        <w:jc w:val="both"/>
        <w:rPr>
          <w:rFonts w:ascii="Aparajita" w:hAnsi="Aparajita" w:cs="Aparajita"/>
          <w:sz w:val="24"/>
          <w:szCs w:val="24"/>
        </w:rPr>
      </w:pPr>
    </w:p>
    <w:p w:rsidR="003404DB" w:rsidRPr="003404DB" w:rsidRDefault="003404DB" w:rsidP="003404DB">
      <w:pPr>
        <w:keepNext/>
        <w:framePr w:dropCap="drop" w:lines="3" w:w="1276" w:wrap="around" w:vAnchor="text" w:hAnchor="text"/>
        <w:spacing w:after="0" w:line="1141" w:lineRule="exact"/>
        <w:jc w:val="both"/>
        <w:textAlignment w:val="baseline"/>
        <w:rPr>
          <w:rFonts w:ascii="Aparajita" w:hAnsi="Aparajita" w:cs="Aparajita"/>
          <w:position w:val="-4"/>
          <w:sz w:val="157"/>
          <w:szCs w:val="24"/>
        </w:rPr>
      </w:pPr>
      <w:r w:rsidRPr="00CD6FCC">
        <w:rPr>
          <w:rFonts w:ascii="Monotype Corsiva" w:hAnsi="Monotype Corsiva" w:cs="Arial"/>
          <w:position w:val="-4"/>
          <w:sz w:val="157"/>
          <w:szCs w:val="24"/>
        </w:rPr>
        <w:t>D</w:t>
      </w:r>
    </w:p>
    <w:p w:rsidR="003404DB" w:rsidRPr="00105EC9" w:rsidRDefault="003404DB" w:rsidP="003404DB">
      <w:pPr>
        <w:autoSpaceDE w:val="0"/>
        <w:autoSpaceDN w:val="0"/>
        <w:adjustRightInd w:val="0"/>
        <w:spacing w:after="0" w:line="360" w:lineRule="auto"/>
        <w:jc w:val="both"/>
        <w:rPr>
          <w:sz w:val="24"/>
          <w:szCs w:val="24"/>
        </w:rPr>
      </w:pPr>
      <w:r w:rsidRPr="00105EC9">
        <w:rPr>
          <w:rFonts w:cs="Aparajita"/>
          <w:sz w:val="24"/>
          <w:szCs w:val="24"/>
        </w:rPr>
        <w:t>oku</w:t>
      </w:r>
      <w:r w:rsidR="004A2D1E" w:rsidRPr="00105EC9">
        <w:rPr>
          <w:rFonts w:cs="Aparajita"/>
          <w:sz w:val="24"/>
          <w:szCs w:val="24"/>
        </w:rPr>
        <w:t xml:space="preserve">men perencanaan dan perjanjian </w:t>
      </w:r>
      <w:r w:rsidRPr="00105EC9">
        <w:rPr>
          <w:rFonts w:cs="Aparajita"/>
          <w:sz w:val="24"/>
          <w:szCs w:val="24"/>
        </w:rPr>
        <w:t>kinerja merupakan suatu dokumen yang dimanfaatkan oleh setiap pimpinan Instansi Pemerintah untuk memantau dan mengendalikan pencapaian kinerja organisasi, melaporkan capai</w:t>
      </w:r>
      <w:r w:rsidR="004A2D1E" w:rsidRPr="00105EC9">
        <w:rPr>
          <w:rFonts w:cs="Aparajita"/>
          <w:sz w:val="24"/>
          <w:szCs w:val="24"/>
        </w:rPr>
        <w:t>an realisasi kinerja dalam Laporan Kinerja SKPD</w:t>
      </w:r>
      <w:r w:rsidRPr="00105EC9">
        <w:rPr>
          <w:rFonts w:cs="Aparajita"/>
          <w:sz w:val="24"/>
          <w:szCs w:val="24"/>
        </w:rPr>
        <w:t xml:space="preserve"> serta menilai keberhasilan organisasi. Perencanaan dan </w:t>
      </w:r>
      <w:r w:rsidR="00DE1106" w:rsidRPr="00105EC9">
        <w:rPr>
          <w:rFonts w:cs="Aparajita"/>
          <w:sz w:val="24"/>
          <w:szCs w:val="24"/>
        </w:rPr>
        <w:t>perjanjian kinerja</w:t>
      </w:r>
      <w:r w:rsidRPr="00105EC9">
        <w:rPr>
          <w:rFonts w:cs="Aparajita"/>
          <w:sz w:val="24"/>
          <w:szCs w:val="24"/>
        </w:rPr>
        <w:t xml:space="preserve"> tidak dapat dipisahkan dari Rencana Strategis karena sesungguhnya merupakan penjabaran tahunan dari Renstra itu sendiri</w:t>
      </w:r>
      <w:r w:rsidRPr="00105EC9">
        <w:rPr>
          <w:rFonts w:cs="Arial"/>
          <w:sz w:val="24"/>
          <w:szCs w:val="24"/>
        </w:rPr>
        <w:t>.</w:t>
      </w:r>
    </w:p>
    <w:p w:rsidR="006B00B7" w:rsidRPr="00105EC9" w:rsidRDefault="006B00B7" w:rsidP="006B00B7">
      <w:pPr>
        <w:pStyle w:val="ListParagraph"/>
        <w:autoSpaceDE w:val="0"/>
        <w:autoSpaceDN w:val="0"/>
        <w:adjustRightInd w:val="0"/>
        <w:spacing w:after="0" w:line="360" w:lineRule="auto"/>
        <w:ind w:left="0" w:firstLine="630"/>
        <w:jc w:val="both"/>
        <w:rPr>
          <w:rFonts w:cs="Aparajita"/>
          <w:color w:val="000000" w:themeColor="text1"/>
          <w:sz w:val="24"/>
          <w:szCs w:val="24"/>
        </w:rPr>
      </w:pPr>
    </w:p>
    <w:p w:rsidR="006B00B7" w:rsidRPr="006B00B7" w:rsidRDefault="00A24FE6" w:rsidP="0085495A">
      <w:pPr>
        <w:pStyle w:val="ListParagraph"/>
        <w:numPr>
          <w:ilvl w:val="1"/>
          <w:numId w:val="8"/>
        </w:numPr>
        <w:rPr>
          <w:rFonts w:ascii="Stencil" w:hAnsi="Stencil"/>
          <w:sz w:val="28"/>
          <w:szCs w:val="28"/>
        </w:rPr>
      </w:pPr>
      <w:r>
        <w:rPr>
          <w:rFonts w:ascii="Stencil" w:hAnsi="Stencil"/>
          <w:sz w:val="28"/>
          <w:szCs w:val="28"/>
        </w:rPr>
        <w:t>PERENCANAAN STRATEGIS TAHUN 2016-2021</w:t>
      </w:r>
    </w:p>
    <w:p w:rsidR="003404DB" w:rsidRDefault="008028BE" w:rsidP="00164DCE">
      <w:pPr>
        <w:pStyle w:val="ListParagraph"/>
        <w:autoSpaceDE w:val="0"/>
        <w:autoSpaceDN w:val="0"/>
        <w:adjustRightInd w:val="0"/>
        <w:spacing w:after="0" w:line="360" w:lineRule="auto"/>
        <w:jc w:val="both"/>
        <w:rPr>
          <w:rFonts w:ascii="Berlin Sans FB" w:hAnsi="Berlin Sans FB" w:cs="Arial"/>
          <w:sz w:val="24"/>
          <w:szCs w:val="24"/>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43" type="#_x0000_t34" style="position:absolute;left:0;text-align:left;margin-left:1.5pt;margin-top:2pt;width:461.9pt;height:.0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LtOQIAAHc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" adj=",-131781600,-3437" strokecolor="#060" strokeweight="4.5pt"/>
        </w:pict>
      </w:r>
    </w:p>
    <w:p w:rsidR="003404DB" w:rsidRPr="00651554" w:rsidRDefault="00651554" w:rsidP="00651554">
      <w:pPr>
        <w:autoSpaceDE w:val="0"/>
        <w:autoSpaceDN w:val="0"/>
        <w:adjustRightInd w:val="0"/>
        <w:spacing w:after="0" w:line="360" w:lineRule="auto"/>
        <w:ind w:firstLine="720"/>
        <w:jc w:val="both"/>
        <w:rPr>
          <w:rFonts w:cs="Aparajita"/>
          <w:sz w:val="24"/>
          <w:szCs w:val="24"/>
        </w:rPr>
      </w:pPr>
      <w:r w:rsidRPr="00651554">
        <w:rPr>
          <w:rFonts w:cs="Arial"/>
          <w:sz w:val="24"/>
          <w:szCs w:val="24"/>
        </w:rPr>
        <w:t>Dalam rangka menjalankan tugas pokok dan fungsi Badan Kesatuan Bangsa</w:t>
      </w:r>
      <w:r>
        <w:rPr>
          <w:rFonts w:cs="Arial"/>
          <w:sz w:val="24"/>
          <w:szCs w:val="24"/>
        </w:rPr>
        <w:t xml:space="preserve"> </w:t>
      </w:r>
      <w:r w:rsidR="00432ABE">
        <w:rPr>
          <w:rFonts w:cs="Arial"/>
          <w:sz w:val="24"/>
          <w:szCs w:val="24"/>
        </w:rPr>
        <w:t>dan Politik Provinsi Sumatera Barat</w:t>
      </w:r>
      <w:r w:rsidRPr="00651554">
        <w:rPr>
          <w:rFonts w:cs="Arial"/>
          <w:sz w:val="24"/>
          <w:szCs w:val="24"/>
        </w:rPr>
        <w:t xml:space="preserve">, dan untuk terselenggaranya </w:t>
      </w:r>
      <w:r w:rsidRPr="00651554">
        <w:rPr>
          <w:rFonts w:cs="Arial"/>
          <w:i/>
          <w:iCs/>
          <w:sz w:val="24"/>
          <w:szCs w:val="24"/>
        </w:rPr>
        <w:t xml:space="preserve">good governance </w:t>
      </w:r>
      <w:r w:rsidRPr="00651554">
        <w:rPr>
          <w:rFonts w:cs="Arial"/>
          <w:sz w:val="24"/>
          <w:szCs w:val="24"/>
        </w:rPr>
        <w:t>dan</w:t>
      </w:r>
      <w:r>
        <w:rPr>
          <w:rFonts w:cs="Arial"/>
          <w:sz w:val="24"/>
          <w:szCs w:val="24"/>
        </w:rPr>
        <w:t xml:space="preserve"> </w:t>
      </w:r>
      <w:r w:rsidRPr="00651554">
        <w:rPr>
          <w:rFonts w:cs="Arial"/>
          <w:i/>
          <w:iCs/>
          <w:sz w:val="24"/>
          <w:szCs w:val="24"/>
        </w:rPr>
        <w:t xml:space="preserve">clean goverment </w:t>
      </w:r>
      <w:r w:rsidRPr="00651554">
        <w:rPr>
          <w:rFonts w:cs="Arial"/>
          <w:sz w:val="24"/>
          <w:szCs w:val="24"/>
        </w:rPr>
        <w:t>yang merupakan prasyarat bagi setiap penyelenggara pemerintahan</w:t>
      </w:r>
      <w:r>
        <w:rPr>
          <w:rFonts w:cs="Arial"/>
          <w:sz w:val="24"/>
          <w:szCs w:val="24"/>
        </w:rPr>
        <w:t xml:space="preserve"> </w:t>
      </w:r>
      <w:r w:rsidRPr="00651554">
        <w:rPr>
          <w:rFonts w:cs="Arial"/>
          <w:sz w:val="24"/>
          <w:szCs w:val="24"/>
        </w:rPr>
        <w:t xml:space="preserve">dalam upaya penerapan sistem pertanggungjawaban yang tepat, jelas, dan </w:t>
      </w:r>
      <w:r w:rsidRPr="00651554">
        <w:rPr>
          <w:rFonts w:cs="Arial"/>
          <w:i/>
          <w:iCs/>
          <w:sz w:val="24"/>
          <w:szCs w:val="24"/>
        </w:rPr>
        <w:t>legitimate</w:t>
      </w:r>
      <w:r>
        <w:rPr>
          <w:rFonts w:cs="Arial"/>
          <w:i/>
          <w:iCs/>
          <w:sz w:val="24"/>
          <w:szCs w:val="24"/>
        </w:rPr>
        <w:t xml:space="preserve"> </w:t>
      </w:r>
      <w:r w:rsidRPr="00651554">
        <w:rPr>
          <w:rFonts w:cs="Arial"/>
          <w:sz w:val="24"/>
          <w:szCs w:val="24"/>
        </w:rPr>
        <w:t>maka perlu dilakukan Perencanaan Strategis. Dalam Instruksi Presiden Nomor 7</w:t>
      </w:r>
      <w:r>
        <w:rPr>
          <w:rFonts w:cs="Arial"/>
          <w:sz w:val="24"/>
          <w:szCs w:val="24"/>
        </w:rPr>
        <w:t xml:space="preserve"> </w:t>
      </w:r>
      <w:r w:rsidRPr="00651554">
        <w:rPr>
          <w:rFonts w:cs="Arial"/>
          <w:sz w:val="24"/>
          <w:szCs w:val="24"/>
        </w:rPr>
        <w:t>Tahun 1999 tentang Akuntabilitas Kinerja Instansi Pemerintah, disebutkan bahwa</w:t>
      </w:r>
      <w:r>
        <w:rPr>
          <w:rFonts w:cs="Arial"/>
          <w:sz w:val="24"/>
          <w:szCs w:val="24"/>
        </w:rPr>
        <w:t xml:space="preserve"> </w:t>
      </w:r>
      <w:r w:rsidRPr="00651554">
        <w:rPr>
          <w:rFonts w:cs="Arial"/>
          <w:sz w:val="24"/>
          <w:szCs w:val="24"/>
        </w:rPr>
        <w:t>Perencanaan Strategis atau RENSTRA merupakan suatu proses yang berorientasi</w:t>
      </w:r>
      <w:r>
        <w:rPr>
          <w:rFonts w:cs="Arial"/>
          <w:sz w:val="24"/>
          <w:szCs w:val="24"/>
        </w:rPr>
        <w:t xml:space="preserve"> </w:t>
      </w:r>
      <w:r w:rsidRPr="00651554">
        <w:rPr>
          <w:rFonts w:cs="Arial"/>
          <w:sz w:val="24"/>
          <w:szCs w:val="24"/>
        </w:rPr>
        <w:t>pada hasil yang ingin dicapai selama kurun waktu satu hingga lima tahun dengan</w:t>
      </w:r>
      <w:r>
        <w:rPr>
          <w:rFonts w:cs="Arial"/>
          <w:sz w:val="24"/>
          <w:szCs w:val="24"/>
        </w:rPr>
        <w:t xml:space="preserve"> </w:t>
      </w:r>
      <w:r w:rsidRPr="00651554">
        <w:rPr>
          <w:rFonts w:cs="Arial"/>
          <w:sz w:val="24"/>
          <w:szCs w:val="24"/>
        </w:rPr>
        <w:t>memperhitungkan potensi, peluang, dan kendala yang ada atau yang mungkin terjadi.</w:t>
      </w:r>
    </w:p>
    <w:p w:rsidR="00F2509D" w:rsidRPr="00F2509D" w:rsidRDefault="00F2509D" w:rsidP="007C73A8">
      <w:pPr>
        <w:autoSpaceDE w:val="0"/>
        <w:autoSpaceDN w:val="0"/>
        <w:adjustRightInd w:val="0"/>
        <w:spacing w:after="0" w:line="360" w:lineRule="auto"/>
        <w:ind w:firstLine="720"/>
        <w:jc w:val="both"/>
        <w:rPr>
          <w:rFonts w:cs="Arial"/>
          <w:sz w:val="24"/>
          <w:szCs w:val="24"/>
        </w:rPr>
      </w:pPr>
      <w:r w:rsidRPr="00F2509D">
        <w:rPr>
          <w:rFonts w:cs="Arial"/>
          <w:sz w:val="24"/>
          <w:szCs w:val="24"/>
        </w:rPr>
        <w:t>Perencanaan Strategis Badan Kesatuan Bangsa dan Politik Provinsi Jawa</w:t>
      </w:r>
      <w:r>
        <w:rPr>
          <w:rFonts w:cs="Arial"/>
          <w:sz w:val="24"/>
          <w:szCs w:val="24"/>
        </w:rPr>
        <w:t xml:space="preserve"> </w:t>
      </w:r>
      <w:r w:rsidRPr="00F2509D">
        <w:rPr>
          <w:rFonts w:cs="Arial"/>
          <w:sz w:val="24"/>
          <w:szCs w:val="24"/>
        </w:rPr>
        <w:t>Barat merupakan perencanaan lima tahunan yang menggambarkan Visi, Misi, Tujuan,</w:t>
      </w:r>
      <w:r>
        <w:rPr>
          <w:rFonts w:cs="Arial"/>
          <w:sz w:val="24"/>
          <w:szCs w:val="24"/>
        </w:rPr>
        <w:t xml:space="preserve"> </w:t>
      </w:r>
      <w:r w:rsidRPr="00F2509D">
        <w:rPr>
          <w:rFonts w:cs="Arial"/>
          <w:sz w:val="24"/>
          <w:szCs w:val="24"/>
        </w:rPr>
        <w:t>Sasaran, Strategi Kebijakan, Program, dan Indikasi Kegiatan dalam periode tahun</w:t>
      </w:r>
      <w:r>
        <w:rPr>
          <w:rFonts w:cs="Arial"/>
          <w:sz w:val="24"/>
          <w:szCs w:val="24"/>
        </w:rPr>
        <w:t xml:space="preserve"> </w:t>
      </w:r>
      <w:r w:rsidR="007C73A8">
        <w:rPr>
          <w:rFonts w:cs="Arial"/>
          <w:sz w:val="24"/>
          <w:szCs w:val="24"/>
        </w:rPr>
        <w:t>2016</w:t>
      </w:r>
      <w:r w:rsidRPr="00F2509D">
        <w:rPr>
          <w:rFonts w:cs="Arial"/>
          <w:sz w:val="24"/>
          <w:szCs w:val="24"/>
        </w:rPr>
        <w:t>-20</w:t>
      </w:r>
      <w:r w:rsidR="007C73A8">
        <w:rPr>
          <w:rFonts w:cs="Arial"/>
          <w:sz w:val="24"/>
          <w:szCs w:val="24"/>
        </w:rPr>
        <w:t>21</w:t>
      </w:r>
      <w:r w:rsidRPr="00F2509D">
        <w:rPr>
          <w:rFonts w:cs="Arial"/>
          <w:sz w:val="24"/>
          <w:szCs w:val="24"/>
        </w:rPr>
        <w:t>. Oleh karena itu Perencanaan Strategis tersebut merupakan dokumen</w:t>
      </w:r>
      <w:r>
        <w:rPr>
          <w:rFonts w:cs="Arial"/>
          <w:sz w:val="24"/>
          <w:szCs w:val="24"/>
        </w:rPr>
        <w:t xml:space="preserve"> </w:t>
      </w:r>
      <w:r w:rsidRPr="00F2509D">
        <w:rPr>
          <w:rFonts w:cs="Arial"/>
          <w:sz w:val="24"/>
          <w:szCs w:val="24"/>
        </w:rPr>
        <w:t>perencanaan program dan kegiatan sebagai alat bantu dan menjadi tolok ukur dalam</w:t>
      </w:r>
      <w:r>
        <w:rPr>
          <w:rFonts w:cs="Arial"/>
          <w:sz w:val="24"/>
          <w:szCs w:val="24"/>
        </w:rPr>
        <w:t xml:space="preserve"> </w:t>
      </w:r>
      <w:r w:rsidRPr="00F2509D">
        <w:rPr>
          <w:rFonts w:cs="Arial"/>
          <w:sz w:val="24"/>
          <w:szCs w:val="24"/>
        </w:rPr>
        <w:t>mengemban amanat yang ditetapkan dalam Rencana Pembangunan Jangka</w:t>
      </w:r>
      <w:r>
        <w:rPr>
          <w:rFonts w:cs="Arial"/>
          <w:sz w:val="24"/>
          <w:szCs w:val="24"/>
        </w:rPr>
        <w:t xml:space="preserve"> </w:t>
      </w:r>
      <w:r w:rsidRPr="00F2509D">
        <w:rPr>
          <w:rFonts w:cs="Arial"/>
          <w:sz w:val="24"/>
          <w:szCs w:val="24"/>
        </w:rPr>
        <w:t>Men</w:t>
      </w:r>
      <w:r w:rsidR="007C73A8">
        <w:rPr>
          <w:rFonts w:cs="Arial"/>
          <w:sz w:val="24"/>
          <w:szCs w:val="24"/>
        </w:rPr>
        <w:t xml:space="preserve">engah (RPJM) Daerah Provinsi Sumatera </w:t>
      </w:r>
      <w:r w:rsidRPr="00F2509D">
        <w:rPr>
          <w:rFonts w:cs="Arial"/>
          <w:sz w:val="24"/>
          <w:szCs w:val="24"/>
        </w:rPr>
        <w:t>Barat tahun 201</w:t>
      </w:r>
      <w:r w:rsidR="007C73A8">
        <w:rPr>
          <w:rFonts w:cs="Arial"/>
          <w:sz w:val="24"/>
          <w:szCs w:val="24"/>
        </w:rPr>
        <w:t>6-2021</w:t>
      </w:r>
      <w:r w:rsidRPr="00F2509D">
        <w:rPr>
          <w:rFonts w:cs="Arial"/>
          <w:sz w:val="24"/>
          <w:szCs w:val="24"/>
        </w:rPr>
        <w:t>, khususnya di</w:t>
      </w:r>
      <w:r>
        <w:rPr>
          <w:rFonts w:cs="Arial"/>
          <w:sz w:val="24"/>
          <w:szCs w:val="24"/>
        </w:rPr>
        <w:t xml:space="preserve"> </w:t>
      </w:r>
      <w:r w:rsidRPr="00F2509D">
        <w:rPr>
          <w:rFonts w:cs="Arial"/>
          <w:sz w:val="24"/>
          <w:szCs w:val="24"/>
        </w:rPr>
        <w:t>bidang kasatuan bangsa dan politik</w:t>
      </w:r>
    </w:p>
    <w:p w:rsidR="00105EC9" w:rsidRPr="00105EC9" w:rsidRDefault="00105EC9" w:rsidP="007C73A8">
      <w:pPr>
        <w:autoSpaceDE w:val="0"/>
        <w:autoSpaceDN w:val="0"/>
        <w:adjustRightInd w:val="0"/>
        <w:spacing w:after="0" w:line="360" w:lineRule="auto"/>
        <w:ind w:firstLine="720"/>
        <w:jc w:val="both"/>
        <w:rPr>
          <w:rFonts w:cs="Aparajita"/>
          <w:sz w:val="24"/>
          <w:szCs w:val="24"/>
        </w:rPr>
      </w:pPr>
      <w:r w:rsidRPr="00105EC9">
        <w:rPr>
          <w:rFonts w:cs="Arial"/>
          <w:sz w:val="24"/>
          <w:szCs w:val="24"/>
        </w:rPr>
        <w:t>Perencanaa</w:t>
      </w:r>
      <w:r>
        <w:rPr>
          <w:rFonts w:cs="Arial"/>
          <w:sz w:val="24"/>
          <w:szCs w:val="24"/>
        </w:rPr>
        <w:t>n Strategis (RENSTRA) Tahun 2016</w:t>
      </w:r>
      <w:r w:rsidRPr="00105EC9">
        <w:rPr>
          <w:rFonts w:cs="Arial"/>
          <w:sz w:val="24"/>
          <w:szCs w:val="24"/>
        </w:rPr>
        <w:t>-20</w:t>
      </w:r>
      <w:r>
        <w:rPr>
          <w:rFonts w:cs="Arial"/>
          <w:sz w:val="24"/>
          <w:szCs w:val="24"/>
        </w:rPr>
        <w:t>21</w:t>
      </w:r>
      <w:r w:rsidRPr="00105EC9">
        <w:rPr>
          <w:rFonts w:cs="Arial"/>
          <w:sz w:val="24"/>
          <w:szCs w:val="24"/>
        </w:rPr>
        <w:t xml:space="preserve"> menjadi landasan</w:t>
      </w:r>
      <w:r>
        <w:rPr>
          <w:rFonts w:cs="Arial"/>
          <w:sz w:val="24"/>
          <w:szCs w:val="24"/>
        </w:rPr>
        <w:t xml:space="preserve"> </w:t>
      </w:r>
      <w:r w:rsidRPr="00105EC9">
        <w:rPr>
          <w:rFonts w:cs="Arial"/>
          <w:sz w:val="24"/>
          <w:szCs w:val="24"/>
        </w:rPr>
        <w:t xml:space="preserve">dalam </w:t>
      </w:r>
      <w:r>
        <w:rPr>
          <w:rFonts w:cs="Arial"/>
          <w:sz w:val="24"/>
          <w:szCs w:val="24"/>
        </w:rPr>
        <w:t>m</w:t>
      </w:r>
      <w:r w:rsidRPr="00105EC9">
        <w:rPr>
          <w:rFonts w:cs="Arial"/>
          <w:sz w:val="24"/>
          <w:szCs w:val="24"/>
        </w:rPr>
        <w:t>enyusun dan menetapkan Rencana Kerja Tahunan (</w:t>
      </w:r>
      <w:smartTag w:uri="urn:schemas-microsoft-com:office:smarttags" w:element="stockticker">
        <w:r w:rsidRPr="00105EC9">
          <w:rPr>
            <w:rFonts w:cs="Arial"/>
            <w:sz w:val="24"/>
            <w:szCs w:val="24"/>
          </w:rPr>
          <w:t>RKT</w:t>
        </w:r>
      </w:smartTag>
      <w:r w:rsidRPr="00105EC9">
        <w:rPr>
          <w:rFonts w:cs="Arial"/>
          <w:sz w:val="24"/>
          <w:szCs w:val="24"/>
        </w:rPr>
        <w:t>) dan Perjanjian</w:t>
      </w:r>
      <w:r>
        <w:rPr>
          <w:rFonts w:cs="Arial"/>
          <w:sz w:val="24"/>
          <w:szCs w:val="24"/>
        </w:rPr>
        <w:t xml:space="preserve"> </w:t>
      </w:r>
      <w:r w:rsidRPr="00105EC9">
        <w:rPr>
          <w:rFonts w:cs="Arial"/>
          <w:sz w:val="24"/>
          <w:szCs w:val="24"/>
        </w:rPr>
        <w:t>Kinerja (PK) Badan Kesatuan Bangsa</w:t>
      </w:r>
      <w:r w:rsidR="00CE49DD">
        <w:rPr>
          <w:rFonts w:cs="Arial"/>
          <w:sz w:val="24"/>
          <w:szCs w:val="24"/>
        </w:rPr>
        <w:t xml:space="preserve"> dan Politik Provinsi Sumatera Ba</w:t>
      </w:r>
      <w:r w:rsidR="003F797A">
        <w:rPr>
          <w:rFonts w:cs="Arial"/>
          <w:sz w:val="24"/>
          <w:szCs w:val="24"/>
        </w:rPr>
        <w:t>r</w:t>
      </w:r>
      <w:r w:rsidR="00CE49DD">
        <w:rPr>
          <w:rFonts w:cs="Arial"/>
          <w:sz w:val="24"/>
          <w:szCs w:val="24"/>
        </w:rPr>
        <w:t>at</w:t>
      </w:r>
      <w:r w:rsidRPr="00105EC9">
        <w:rPr>
          <w:rFonts w:cs="Arial"/>
          <w:sz w:val="24"/>
          <w:szCs w:val="24"/>
        </w:rPr>
        <w:t xml:space="preserve"> Tahun 201</w:t>
      </w:r>
      <w:r w:rsidR="00C12F44">
        <w:rPr>
          <w:rFonts w:cs="Arial"/>
          <w:sz w:val="24"/>
          <w:szCs w:val="24"/>
        </w:rPr>
        <w:t>7</w:t>
      </w:r>
      <w:r w:rsidRPr="00105EC9">
        <w:rPr>
          <w:rFonts w:cs="Arial"/>
          <w:sz w:val="24"/>
          <w:szCs w:val="24"/>
        </w:rPr>
        <w:t>.</w:t>
      </w:r>
      <w:r>
        <w:rPr>
          <w:rFonts w:cs="Arial"/>
          <w:sz w:val="24"/>
          <w:szCs w:val="24"/>
        </w:rPr>
        <w:t xml:space="preserve"> </w:t>
      </w:r>
      <w:r w:rsidRPr="00105EC9">
        <w:rPr>
          <w:rFonts w:cs="Arial"/>
          <w:sz w:val="24"/>
          <w:szCs w:val="24"/>
        </w:rPr>
        <w:t xml:space="preserve">Garis besar Perencanaan Strategis </w:t>
      </w:r>
      <w:r w:rsidRPr="00105EC9">
        <w:rPr>
          <w:rFonts w:cs="Arial"/>
          <w:sz w:val="24"/>
          <w:szCs w:val="24"/>
        </w:rPr>
        <w:lastRenderedPageBreak/>
        <w:t>(RENSTRA) Badan Kesatuan Bangsa dan Politik</w:t>
      </w:r>
      <w:r>
        <w:rPr>
          <w:rFonts w:cs="Arial"/>
          <w:sz w:val="24"/>
          <w:szCs w:val="24"/>
        </w:rPr>
        <w:t xml:space="preserve"> </w:t>
      </w:r>
      <w:r w:rsidR="00C12F44">
        <w:rPr>
          <w:rFonts w:cs="Arial"/>
          <w:sz w:val="24"/>
          <w:szCs w:val="24"/>
        </w:rPr>
        <w:t>Provinsi Sumatera Barat</w:t>
      </w:r>
      <w:r w:rsidRPr="00105EC9">
        <w:rPr>
          <w:rFonts w:cs="Arial"/>
          <w:sz w:val="24"/>
          <w:szCs w:val="24"/>
        </w:rPr>
        <w:t xml:space="preserve"> Tahun 201</w:t>
      </w:r>
      <w:r w:rsidR="00C12F44">
        <w:rPr>
          <w:rFonts w:cs="Arial"/>
          <w:sz w:val="24"/>
          <w:szCs w:val="24"/>
        </w:rPr>
        <w:t>6 – 2021</w:t>
      </w:r>
      <w:r w:rsidRPr="00105EC9">
        <w:rPr>
          <w:rFonts w:cs="Arial"/>
          <w:sz w:val="24"/>
          <w:szCs w:val="24"/>
        </w:rPr>
        <w:t xml:space="preserve"> adalah sebagai berikut</w:t>
      </w:r>
      <w:r>
        <w:rPr>
          <w:rFonts w:cs="Arial"/>
          <w:sz w:val="24"/>
          <w:szCs w:val="24"/>
        </w:rPr>
        <w:t xml:space="preserve"> :</w:t>
      </w:r>
    </w:p>
    <w:p w:rsidR="003404DB" w:rsidRPr="00164DCE" w:rsidRDefault="003404DB" w:rsidP="00164DCE">
      <w:pPr>
        <w:autoSpaceDE w:val="0"/>
        <w:autoSpaceDN w:val="0"/>
        <w:adjustRightInd w:val="0"/>
        <w:spacing w:after="0" w:line="360" w:lineRule="auto"/>
        <w:ind w:firstLine="720"/>
        <w:jc w:val="both"/>
        <w:rPr>
          <w:rFonts w:ascii="Aparajita" w:hAnsi="Aparajita" w:cs="Aparajita"/>
          <w:sz w:val="24"/>
          <w:szCs w:val="24"/>
        </w:rPr>
      </w:pPr>
    </w:p>
    <w:p w:rsidR="003404DB" w:rsidRPr="00116D2A" w:rsidRDefault="008028BE" w:rsidP="0085495A">
      <w:pPr>
        <w:pStyle w:val="ListParagraph"/>
        <w:numPr>
          <w:ilvl w:val="2"/>
          <w:numId w:val="8"/>
        </w:numPr>
        <w:jc w:val="both"/>
        <w:rPr>
          <w:rFonts w:ascii="Stencil" w:hAnsi="Stencil"/>
          <w:sz w:val="24"/>
          <w:szCs w:val="24"/>
        </w:rPr>
      </w:pPr>
      <w:r>
        <w:rPr>
          <w:rFonts w:ascii="Stencil" w:hAnsi="Stencil"/>
          <w:noProof/>
        </w:rPr>
        <w:pict>
          <v:shape id="AutoShape 11" o:spid="_x0000_s1042" type="#_x0000_t32" style="position:absolute;left:0;text-align:left;margin-left:1.5pt;margin-top:17.95pt;width:464.2pt;height: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" adj="-3420,-1,-3420" strokecolor="#060" strokeweight="3pt">
            <v:shadow color="#3f3151 [1607]" opacity=".5" offset="1pt"/>
          </v:shape>
        </w:pict>
      </w:r>
      <w:r w:rsidR="003404DB" w:rsidRPr="00116D2A">
        <w:rPr>
          <w:rFonts w:ascii="Stencil" w:hAnsi="Stencil"/>
          <w:sz w:val="24"/>
          <w:szCs w:val="24"/>
        </w:rPr>
        <w:t xml:space="preserve">VISI </w:t>
      </w:r>
    </w:p>
    <w:p w:rsidR="003404DB" w:rsidRPr="003F797A" w:rsidRDefault="003404DB" w:rsidP="003F797A">
      <w:pPr>
        <w:autoSpaceDE w:val="0"/>
        <w:autoSpaceDN w:val="0"/>
        <w:adjustRightInd w:val="0"/>
        <w:spacing w:after="0" w:line="360" w:lineRule="auto"/>
        <w:ind w:left="709" w:firstLine="11"/>
        <w:jc w:val="both"/>
        <w:rPr>
          <w:rFonts w:cs="Aparajita"/>
          <w:sz w:val="24"/>
          <w:szCs w:val="24"/>
        </w:rPr>
      </w:pPr>
      <w:r w:rsidRPr="003F797A">
        <w:rPr>
          <w:rFonts w:cs="Aparajita"/>
          <w:sz w:val="24"/>
          <w:szCs w:val="24"/>
        </w:rPr>
        <w:t>Visi</w:t>
      </w:r>
      <w:r w:rsidR="00432ABE" w:rsidRPr="003F797A">
        <w:rPr>
          <w:rFonts w:cs="Aparajita"/>
          <w:sz w:val="24"/>
          <w:szCs w:val="24"/>
        </w:rPr>
        <w:t xml:space="preserve"> </w:t>
      </w:r>
      <w:r w:rsidRPr="003F797A">
        <w:rPr>
          <w:rFonts w:cs="Aparajita"/>
          <w:sz w:val="24"/>
          <w:szCs w:val="24"/>
        </w:rPr>
        <w:t>Badan Kesatuan Bangsa dan Politik Provinsi Sumatera Barat adalah sebagai berikut :</w:t>
      </w:r>
    </w:p>
    <w:p w:rsidR="003404DB" w:rsidRPr="004428B9" w:rsidRDefault="008028BE" w:rsidP="003404DB">
      <w:pPr>
        <w:autoSpaceDE w:val="0"/>
        <w:autoSpaceDN w:val="0"/>
        <w:adjustRightInd w:val="0"/>
        <w:spacing w:after="0" w:line="360" w:lineRule="auto"/>
        <w:rPr>
          <w:rFonts w:ascii="Berlin Sans FB" w:hAnsi="Berlin Sans FB" w:cs="Arial"/>
          <w:sz w:val="24"/>
          <w:szCs w:val="24"/>
        </w:rPr>
      </w:pPr>
      <w:r>
        <w:rPr>
          <w:rFonts w:ascii="Berlin Sans FB" w:hAnsi="Berlin Sans FB" w:cs="Arial"/>
          <w:noProof/>
          <w:sz w:val="24"/>
          <w:szCs w:val="24"/>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12" o:spid="_x0000_s1041" type="#_x0000_t97" style="position:absolute;margin-left:78.15pt;margin-top:12.7pt;width:321.7pt;height:88.1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" fillcolor="#060" strokecolor="white [3212]" strokeweight="2.25pt">
            <v:shadow on="t" color="#622423 [1605]" opacity=".5" offset="1pt"/>
            <v:textbox>
              <w:txbxContent>
                <w:p w:rsidR="008028BE" w:rsidRPr="00432ABE" w:rsidRDefault="008028BE" w:rsidP="003404DB">
                  <w:pPr>
                    <w:jc w:val="center"/>
                    <w:rPr>
                      <w:sz w:val="24"/>
                      <w:szCs w:val="24"/>
                    </w:rPr>
                  </w:pPr>
                  <w:r w:rsidRPr="00432ABE">
                    <w:rPr>
                      <w:rFonts w:cs="Tahoma"/>
                      <w:b/>
                      <w:sz w:val="24"/>
                      <w:szCs w:val="24"/>
                      <w:lang w:val="sv-SE"/>
                    </w:rPr>
                    <w:t>TERWUJUDNYA KEHIDUPAN MASYARAKAT SUMATERA BARAT YANG AMAN, DEMOKRATIS,  BERSATU BERDASARKAN PANCASILA DAN UUD 1945</w:t>
                  </w:r>
                </w:p>
              </w:txbxContent>
            </v:textbox>
          </v:shape>
        </w:pict>
      </w:r>
    </w:p>
    <w:p w:rsidR="003404DB" w:rsidRDefault="003404DB" w:rsidP="003404DB">
      <w:pPr>
        <w:autoSpaceDE w:val="0"/>
        <w:autoSpaceDN w:val="0"/>
        <w:adjustRightInd w:val="0"/>
        <w:spacing w:after="0" w:line="360" w:lineRule="auto"/>
        <w:ind w:firstLine="720"/>
        <w:rPr>
          <w:rFonts w:ascii="Berlin Sans FB" w:hAnsi="Berlin Sans FB" w:cs="Arial"/>
          <w:sz w:val="24"/>
          <w:szCs w:val="24"/>
        </w:rPr>
      </w:pPr>
    </w:p>
    <w:p w:rsidR="003404DB" w:rsidRDefault="003404DB" w:rsidP="003404DB">
      <w:pPr>
        <w:autoSpaceDE w:val="0"/>
        <w:autoSpaceDN w:val="0"/>
        <w:adjustRightInd w:val="0"/>
        <w:spacing w:after="0" w:line="360" w:lineRule="auto"/>
        <w:ind w:firstLine="720"/>
        <w:rPr>
          <w:rFonts w:ascii="Berlin Sans FB" w:hAnsi="Berlin Sans FB" w:cs="Arial"/>
          <w:sz w:val="24"/>
          <w:szCs w:val="24"/>
        </w:rPr>
      </w:pPr>
    </w:p>
    <w:p w:rsidR="00D53F1C" w:rsidRDefault="00D53F1C" w:rsidP="003404DB">
      <w:pPr>
        <w:autoSpaceDE w:val="0"/>
        <w:autoSpaceDN w:val="0"/>
        <w:adjustRightInd w:val="0"/>
        <w:spacing w:after="0" w:line="360" w:lineRule="auto"/>
        <w:ind w:firstLine="720"/>
        <w:rPr>
          <w:rFonts w:ascii="Berlin Sans FB" w:hAnsi="Berlin Sans FB" w:cs="Arial"/>
          <w:sz w:val="24"/>
          <w:szCs w:val="24"/>
        </w:rPr>
      </w:pPr>
    </w:p>
    <w:p w:rsidR="00D53F1C" w:rsidRDefault="00D53F1C" w:rsidP="003404DB">
      <w:pPr>
        <w:autoSpaceDE w:val="0"/>
        <w:autoSpaceDN w:val="0"/>
        <w:adjustRightInd w:val="0"/>
        <w:spacing w:after="0" w:line="360" w:lineRule="auto"/>
        <w:ind w:firstLine="720"/>
        <w:rPr>
          <w:rFonts w:ascii="Berlin Sans FB" w:hAnsi="Berlin Sans FB" w:cs="Arial"/>
          <w:sz w:val="24"/>
          <w:szCs w:val="24"/>
        </w:rPr>
      </w:pPr>
    </w:p>
    <w:p w:rsidR="00D53F1C" w:rsidRDefault="00D53F1C" w:rsidP="003404DB">
      <w:pPr>
        <w:autoSpaceDE w:val="0"/>
        <w:autoSpaceDN w:val="0"/>
        <w:adjustRightInd w:val="0"/>
        <w:spacing w:after="0" w:line="360" w:lineRule="auto"/>
        <w:ind w:firstLine="720"/>
        <w:rPr>
          <w:rFonts w:ascii="Berlin Sans FB" w:hAnsi="Berlin Sans FB" w:cs="Arial"/>
          <w:sz w:val="24"/>
          <w:szCs w:val="24"/>
        </w:rPr>
      </w:pPr>
    </w:p>
    <w:p w:rsidR="003404DB" w:rsidRDefault="003404DB" w:rsidP="003404DB">
      <w:pPr>
        <w:autoSpaceDE w:val="0"/>
        <w:autoSpaceDN w:val="0"/>
        <w:adjustRightInd w:val="0"/>
        <w:spacing w:after="0" w:line="360" w:lineRule="auto"/>
        <w:ind w:firstLine="720"/>
        <w:rPr>
          <w:rFonts w:ascii="Berlin Sans FB" w:hAnsi="Berlin Sans FB" w:cs="Arial"/>
          <w:sz w:val="24"/>
          <w:szCs w:val="24"/>
        </w:rPr>
      </w:pPr>
    </w:p>
    <w:p w:rsidR="003404DB" w:rsidRPr="00116D2A" w:rsidRDefault="008028BE" w:rsidP="0085495A">
      <w:pPr>
        <w:pStyle w:val="ListParagraph"/>
        <w:numPr>
          <w:ilvl w:val="2"/>
          <w:numId w:val="8"/>
        </w:numPr>
        <w:jc w:val="both"/>
        <w:rPr>
          <w:rFonts w:ascii="Stencil" w:hAnsi="Stencil"/>
          <w:sz w:val="24"/>
          <w:szCs w:val="24"/>
        </w:rPr>
      </w:pPr>
      <w:r>
        <w:rPr>
          <w:rFonts w:ascii="Stencil" w:hAnsi="Stencil"/>
          <w:noProof/>
        </w:rPr>
        <w:pict>
          <v:shape id="AutoShape 13" o:spid="_x0000_s1040" type="#_x0000_t34" style="position:absolute;left:0;text-align:left;margin-left:1.5pt;margin-top:17.95pt;width:464.2pt;height:.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" adj=",-147744000,-3420" strokecolor="#060" strokeweight="3pt"/>
        </w:pict>
      </w:r>
      <w:r w:rsidR="003404DB" w:rsidRPr="00116D2A">
        <w:rPr>
          <w:rFonts w:ascii="Stencil" w:hAnsi="Stencil"/>
          <w:sz w:val="24"/>
          <w:szCs w:val="24"/>
        </w:rPr>
        <w:t xml:space="preserve">MISI </w:t>
      </w:r>
    </w:p>
    <w:p w:rsidR="003404DB" w:rsidRPr="003F797A" w:rsidRDefault="003404DB" w:rsidP="0021187D">
      <w:pPr>
        <w:autoSpaceDE w:val="0"/>
        <w:autoSpaceDN w:val="0"/>
        <w:adjustRightInd w:val="0"/>
        <w:spacing w:after="0" w:line="360" w:lineRule="auto"/>
        <w:ind w:left="709" w:firstLine="11"/>
        <w:jc w:val="both"/>
        <w:rPr>
          <w:rFonts w:cs="Aparajita"/>
          <w:sz w:val="24"/>
          <w:szCs w:val="24"/>
        </w:rPr>
      </w:pPr>
      <w:r w:rsidRPr="003F797A">
        <w:rPr>
          <w:rFonts w:cs="Aparajita"/>
          <w:sz w:val="24"/>
          <w:szCs w:val="24"/>
        </w:rPr>
        <w:t>Untuk dapat mewujudkan Visi Badan Kesatuan Bangsa dan Politik Provinsi Sumatera Bara</w:t>
      </w:r>
      <w:r w:rsidR="00285D72" w:rsidRPr="003F797A">
        <w:rPr>
          <w:rFonts w:cs="Aparajita"/>
          <w:sz w:val="24"/>
          <w:szCs w:val="24"/>
        </w:rPr>
        <w:t>t, maka ditetapkan mi</w:t>
      </w:r>
      <w:r w:rsidRPr="003F797A">
        <w:rPr>
          <w:rFonts w:cs="Aparajita"/>
          <w:sz w:val="24"/>
          <w:szCs w:val="24"/>
        </w:rPr>
        <w:t>si Badan Kesatuan Bangsa dan Politik Provinsi Sumatera Barat sebagai berikut :</w:t>
      </w:r>
    </w:p>
    <w:p w:rsidR="00285D72" w:rsidRDefault="008028BE" w:rsidP="003404DB">
      <w:pPr>
        <w:autoSpaceDE w:val="0"/>
        <w:autoSpaceDN w:val="0"/>
        <w:adjustRightInd w:val="0"/>
        <w:spacing w:after="0" w:line="360" w:lineRule="auto"/>
        <w:ind w:firstLine="720"/>
        <w:rPr>
          <w:rFonts w:ascii="Aparajita" w:hAnsi="Aparajita" w:cs="Aparajita"/>
          <w:sz w:val="24"/>
          <w:szCs w:val="24"/>
        </w:rPr>
      </w:pPr>
      <w:r>
        <w:rPr>
          <w:rFonts w:ascii="Berlin Sans FB" w:hAnsi="Berlin Sans FB" w:cs="Arial"/>
          <w:noProof/>
          <w:sz w:val="24"/>
          <w:szCs w:val="24"/>
        </w:rPr>
        <w:pict>
          <v:shape id="AutoShape 14" o:spid="_x0000_s1027" type="#_x0000_t97" style="position:absolute;left:0;text-align:left;margin-left:21pt;margin-top:5.25pt;width:427.5pt;height:16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" fillcolor="#060" strokecolor="white [3212]" strokeweight="3pt">
            <v:shadow on="t" color="#622423 [1605]" opacity=".5" offset="1pt"/>
            <v:textbox>
              <w:txbxContent>
                <w:p w:rsidR="008028BE" w:rsidRDefault="008028BE" w:rsidP="0085495A">
                  <w:pPr>
                    <w:pStyle w:val="ListParagraph"/>
                    <w:numPr>
                      <w:ilvl w:val="0"/>
                      <w:numId w:val="6"/>
                    </w:numPr>
                    <w:spacing w:after="0" w:line="360" w:lineRule="auto"/>
                    <w:contextualSpacing w:val="0"/>
                    <w:jc w:val="both"/>
                    <w:rPr>
                      <w:rFonts w:cs="Tahoma"/>
                      <w:b/>
                      <w:color w:val="FFFFFF" w:themeColor="background1"/>
                      <w:sz w:val="24"/>
                      <w:szCs w:val="24"/>
                      <w:lang w:val="sv-SE"/>
                    </w:rPr>
                  </w:pPr>
                  <w:r w:rsidRPr="00CF29E1">
                    <w:rPr>
                      <w:b/>
                      <w:color w:val="FFFFFF" w:themeColor="background1"/>
                      <w:sz w:val="24"/>
                      <w:szCs w:val="24"/>
                    </w:rPr>
                    <w:t>Meningkatkan tata pemerintahan yang baik, bersih dan profesional</w:t>
                  </w:r>
                  <w:r w:rsidRPr="00CF29E1">
                    <w:rPr>
                      <w:rFonts w:cs="Tahoma"/>
                      <w:b/>
                      <w:color w:val="FFFFFF" w:themeColor="background1"/>
                      <w:sz w:val="24"/>
                      <w:szCs w:val="24"/>
                      <w:lang w:val="sv-SE"/>
                    </w:rPr>
                    <w:t>.</w:t>
                  </w:r>
                </w:p>
                <w:p w:rsidR="008028BE" w:rsidRPr="0042347E" w:rsidRDefault="008028BE" w:rsidP="0085495A">
                  <w:pPr>
                    <w:pStyle w:val="ListParagraph"/>
                    <w:numPr>
                      <w:ilvl w:val="0"/>
                      <w:numId w:val="6"/>
                    </w:numPr>
                    <w:spacing w:after="0" w:line="360" w:lineRule="auto"/>
                    <w:contextualSpacing w:val="0"/>
                    <w:jc w:val="both"/>
                    <w:rPr>
                      <w:rFonts w:cs="Tahoma"/>
                      <w:b/>
                      <w:color w:val="FFFFFF" w:themeColor="background1"/>
                      <w:sz w:val="24"/>
                      <w:szCs w:val="24"/>
                      <w:lang w:val="sv-SE"/>
                    </w:rPr>
                  </w:pPr>
                  <w:r w:rsidRPr="00CF29E1">
                    <w:rPr>
                      <w:b/>
                      <w:color w:val="FFFFFF" w:themeColor="background1"/>
                      <w:sz w:val="24"/>
                      <w:szCs w:val="24"/>
                    </w:rPr>
                    <w:t xml:space="preserve">Mewujudkan stabilitas masyarakat yang kondusif untuk mendukung terciptanya ketahanan bangsa di Sumatera Barat </w:t>
                  </w:r>
                </w:p>
                <w:p w:rsidR="008028BE" w:rsidRPr="0042347E" w:rsidRDefault="008028BE" w:rsidP="0085495A">
                  <w:pPr>
                    <w:pStyle w:val="ListParagraph"/>
                    <w:numPr>
                      <w:ilvl w:val="0"/>
                      <w:numId w:val="6"/>
                    </w:numPr>
                    <w:spacing w:after="0" w:line="360" w:lineRule="auto"/>
                    <w:contextualSpacing w:val="0"/>
                    <w:jc w:val="both"/>
                    <w:rPr>
                      <w:rFonts w:cs="Tahoma"/>
                      <w:b/>
                      <w:color w:val="FFFFFF" w:themeColor="background1"/>
                      <w:sz w:val="24"/>
                      <w:szCs w:val="24"/>
                      <w:lang w:val="sv-SE"/>
                    </w:rPr>
                  </w:pPr>
                  <w:r w:rsidRPr="0042347E">
                    <w:rPr>
                      <w:b/>
                      <w:color w:val="FFFFFF" w:themeColor="background1"/>
                      <w:sz w:val="24"/>
                      <w:szCs w:val="24"/>
                    </w:rPr>
                    <w:t xml:space="preserve">Meningkatkan stabilitas politik di Sumatera Barat </w:t>
                  </w:r>
                </w:p>
              </w:txbxContent>
            </v:textbox>
          </v:shape>
        </w:pict>
      </w:r>
    </w:p>
    <w:p w:rsidR="00285D72" w:rsidRPr="00285D72" w:rsidRDefault="00285D72" w:rsidP="003404DB">
      <w:pPr>
        <w:autoSpaceDE w:val="0"/>
        <w:autoSpaceDN w:val="0"/>
        <w:adjustRightInd w:val="0"/>
        <w:spacing w:after="0" w:line="360" w:lineRule="auto"/>
        <w:ind w:firstLine="720"/>
        <w:rPr>
          <w:rFonts w:ascii="Aparajita" w:hAnsi="Aparajita" w:cs="Aparajita"/>
          <w:sz w:val="24"/>
          <w:szCs w:val="24"/>
        </w:rPr>
      </w:pPr>
    </w:p>
    <w:p w:rsidR="003404DB" w:rsidRDefault="003404DB" w:rsidP="003404DB">
      <w:pPr>
        <w:autoSpaceDE w:val="0"/>
        <w:autoSpaceDN w:val="0"/>
        <w:adjustRightInd w:val="0"/>
        <w:spacing w:after="0" w:line="360" w:lineRule="auto"/>
        <w:ind w:firstLine="720"/>
        <w:rPr>
          <w:rFonts w:ascii="Berlin Sans FB" w:hAnsi="Berlin Sans FB" w:cs="Arial"/>
          <w:sz w:val="24"/>
          <w:szCs w:val="24"/>
        </w:rPr>
      </w:pPr>
    </w:p>
    <w:p w:rsidR="003404DB" w:rsidRDefault="003404DB" w:rsidP="003404DB">
      <w:pPr>
        <w:autoSpaceDE w:val="0"/>
        <w:autoSpaceDN w:val="0"/>
        <w:adjustRightInd w:val="0"/>
        <w:spacing w:after="0" w:line="360" w:lineRule="auto"/>
        <w:ind w:firstLine="720"/>
        <w:rPr>
          <w:rFonts w:ascii="Berlin Sans FB" w:hAnsi="Berlin Sans FB" w:cs="Arial"/>
          <w:sz w:val="24"/>
          <w:szCs w:val="24"/>
        </w:rPr>
      </w:pPr>
    </w:p>
    <w:p w:rsidR="003404DB" w:rsidRDefault="003404DB" w:rsidP="003404DB">
      <w:pPr>
        <w:autoSpaceDE w:val="0"/>
        <w:autoSpaceDN w:val="0"/>
        <w:adjustRightInd w:val="0"/>
        <w:spacing w:after="0" w:line="360" w:lineRule="auto"/>
        <w:ind w:firstLine="720"/>
        <w:rPr>
          <w:rFonts w:ascii="Berlin Sans FB" w:hAnsi="Berlin Sans FB" w:cs="Arial"/>
          <w:sz w:val="24"/>
          <w:szCs w:val="24"/>
        </w:rPr>
      </w:pPr>
    </w:p>
    <w:p w:rsidR="003404DB" w:rsidRPr="00B23AAA" w:rsidRDefault="003404DB" w:rsidP="003404DB">
      <w:pPr>
        <w:rPr>
          <w:rFonts w:ascii="Berlin Sans FB" w:hAnsi="Berlin Sans FB" w:cs="Arial"/>
          <w:sz w:val="24"/>
          <w:szCs w:val="24"/>
        </w:rPr>
      </w:pPr>
    </w:p>
    <w:p w:rsidR="003404DB" w:rsidRPr="00B23AAA" w:rsidRDefault="003404DB" w:rsidP="003404DB">
      <w:pPr>
        <w:rPr>
          <w:rFonts w:ascii="Berlin Sans FB" w:hAnsi="Berlin Sans FB" w:cs="Arial"/>
          <w:sz w:val="24"/>
          <w:szCs w:val="24"/>
        </w:rPr>
      </w:pPr>
    </w:p>
    <w:p w:rsidR="003404DB" w:rsidRPr="00B23AAA" w:rsidRDefault="003404DB" w:rsidP="003404DB">
      <w:pPr>
        <w:rPr>
          <w:rFonts w:ascii="Berlin Sans FB" w:hAnsi="Berlin Sans FB" w:cs="Arial"/>
          <w:sz w:val="24"/>
          <w:szCs w:val="24"/>
        </w:rPr>
      </w:pPr>
    </w:p>
    <w:p w:rsidR="003404DB" w:rsidRPr="00B23AAA" w:rsidRDefault="003404DB" w:rsidP="003404DB">
      <w:pPr>
        <w:rPr>
          <w:rFonts w:ascii="Berlin Sans FB" w:hAnsi="Berlin Sans FB" w:cs="Arial"/>
          <w:sz w:val="24"/>
          <w:szCs w:val="24"/>
        </w:rPr>
      </w:pPr>
    </w:p>
    <w:p w:rsidR="003404DB" w:rsidRPr="00116D2A" w:rsidRDefault="008028BE" w:rsidP="0085495A">
      <w:pPr>
        <w:pStyle w:val="ListParagraph"/>
        <w:numPr>
          <w:ilvl w:val="2"/>
          <w:numId w:val="8"/>
        </w:numPr>
        <w:jc w:val="both"/>
        <w:rPr>
          <w:rFonts w:ascii="Stencil" w:hAnsi="Stencil"/>
          <w:sz w:val="24"/>
          <w:szCs w:val="24"/>
        </w:rPr>
      </w:pPr>
      <w:r>
        <w:rPr>
          <w:rFonts w:ascii="Stencil" w:hAnsi="Stencil"/>
          <w:noProof/>
        </w:rPr>
        <w:pict>
          <v:shape id="AutoShape 15" o:spid="_x0000_s1039" type="#_x0000_t34" style="position:absolute;left:0;text-align:left;margin-left:1.5pt;margin-top:18.7pt;width:464.2pt;height:.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" adj=",-275421600,-3420" strokecolor="#060" strokeweight="3pt"/>
        </w:pict>
      </w:r>
      <w:r w:rsidR="0042347E">
        <w:rPr>
          <w:rFonts w:ascii="Stencil" w:hAnsi="Stencil"/>
          <w:sz w:val="24"/>
          <w:szCs w:val="24"/>
        </w:rPr>
        <w:t>T</w:t>
      </w:r>
      <w:r w:rsidR="003404DB" w:rsidRPr="00116D2A">
        <w:rPr>
          <w:rFonts w:ascii="Stencil" w:hAnsi="Stencil"/>
          <w:sz w:val="24"/>
          <w:szCs w:val="24"/>
        </w:rPr>
        <w:t xml:space="preserve">UJUAN </w:t>
      </w:r>
      <w:r w:rsidR="00116D2A" w:rsidRPr="00116D2A">
        <w:rPr>
          <w:rFonts w:ascii="Stencil" w:hAnsi="Stencil"/>
          <w:sz w:val="24"/>
          <w:szCs w:val="24"/>
        </w:rPr>
        <w:t xml:space="preserve"> DAN SASARAN </w:t>
      </w:r>
      <w:r w:rsidR="003404DB" w:rsidRPr="00116D2A">
        <w:rPr>
          <w:rFonts w:ascii="Stencil" w:hAnsi="Stencil"/>
          <w:sz w:val="24"/>
          <w:szCs w:val="24"/>
        </w:rPr>
        <w:t xml:space="preserve"> </w:t>
      </w:r>
    </w:p>
    <w:p w:rsidR="00116D2A" w:rsidRDefault="003404DB" w:rsidP="00116D2A">
      <w:pPr>
        <w:autoSpaceDE w:val="0"/>
        <w:autoSpaceDN w:val="0"/>
        <w:adjustRightInd w:val="0"/>
        <w:spacing w:after="0" w:line="360" w:lineRule="auto"/>
        <w:ind w:firstLine="720"/>
        <w:jc w:val="both"/>
        <w:rPr>
          <w:rFonts w:cs="Aparajita"/>
          <w:sz w:val="24"/>
          <w:szCs w:val="24"/>
        </w:rPr>
      </w:pPr>
      <w:r w:rsidRPr="003F797A">
        <w:rPr>
          <w:rFonts w:cs="Aparajita"/>
          <w:sz w:val="24"/>
          <w:szCs w:val="24"/>
        </w:rPr>
        <w:t xml:space="preserve">Tujuan adalah sesuatu yang akan dicapai atau dihasilkan dalam jangka waktu satu sampai dengan lima tahun. </w:t>
      </w:r>
      <w:r w:rsidR="00116D2A" w:rsidRPr="003F797A">
        <w:rPr>
          <w:rFonts w:cs="Aparajita"/>
          <w:sz w:val="24"/>
          <w:szCs w:val="24"/>
        </w:rPr>
        <w:t>Berdasarkan visi, misi telah dirumuskan tujuan dan sasaran yang ingin dicapai oleh Badan Kesatuan Bangsa dan Politik Pr</w:t>
      </w:r>
      <w:r w:rsidR="00A443D9" w:rsidRPr="003F797A">
        <w:rPr>
          <w:rFonts w:cs="Aparajita"/>
          <w:sz w:val="24"/>
          <w:szCs w:val="24"/>
        </w:rPr>
        <w:t>ovinsi Sumatera Barat tahun 2016-2021</w:t>
      </w:r>
      <w:r w:rsidR="00116D2A" w:rsidRPr="003F797A">
        <w:rPr>
          <w:rFonts w:cs="Aparajita"/>
          <w:sz w:val="24"/>
          <w:szCs w:val="24"/>
        </w:rPr>
        <w:t xml:space="preserve">. Hubungan antara Visi, Misi, Tujuan dan Sasaran dapat dilihat pada tabel berikut ini : </w:t>
      </w:r>
    </w:p>
    <w:p w:rsidR="00F9090E" w:rsidRPr="003F797A" w:rsidRDefault="00F9090E" w:rsidP="00116D2A">
      <w:pPr>
        <w:autoSpaceDE w:val="0"/>
        <w:autoSpaceDN w:val="0"/>
        <w:adjustRightInd w:val="0"/>
        <w:spacing w:after="0" w:line="360" w:lineRule="auto"/>
        <w:ind w:firstLine="720"/>
        <w:jc w:val="both"/>
        <w:rPr>
          <w:rFonts w:cs="Aparajita"/>
          <w:sz w:val="24"/>
          <w:szCs w:val="24"/>
        </w:rPr>
      </w:pPr>
    </w:p>
    <w:p w:rsidR="00086FD2" w:rsidRPr="0093466D" w:rsidRDefault="00086FD2" w:rsidP="00086FD2">
      <w:pPr>
        <w:spacing w:before="360" w:after="120"/>
        <w:contextualSpacing/>
        <w:jc w:val="center"/>
        <w:rPr>
          <w:rFonts w:ascii="Berlin Sans FB Demi" w:eastAsia="Batang" w:hAnsi="Berlin Sans FB Demi" w:cs="Andalus"/>
          <w:sz w:val="24"/>
          <w:szCs w:val="24"/>
        </w:rPr>
      </w:pPr>
      <w:r w:rsidRPr="0093466D">
        <w:rPr>
          <w:rFonts w:ascii="Berlin Sans FB Demi" w:eastAsia="Batang" w:hAnsi="Berlin Sans FB Demi" w:cs="Andalus"/>
          <w:sz w:val="24"/>
          <w:szCs w:val="24"/>
        </w:rPr>
        <w:lastRenderedPageBreak/>
        <w:t xml:space="preserve">Tabel </w:t>
      </w:r>
      <w:r>
        <w:rPr>
          <w:rFonts w:ascii="Berlin Sans FB Demi" w:eastAsia="Batang" w:hAnsi="Berlin Sans FB Demi" w:cs="Andalus"/>
          <w:sz w:val="24"/>
          <w:szCs w:val="24"/>
        </w:rPr>
        <w:t>2.1</w:t>
      </w:r>
    </w:p>
    <w:p w:rsidR="00086FD2" w:rsidRDefault="00086FD2" w:rsidP="00086FD2">
      <w:pPr>
        <w:spacing w:before="360" w:after="120"/>
        <w:contextualSpacing/>
        <w:jc w:val="center"/>
        <w:rPr>
          <w:rFonts w:ascii="Berlin Sans FB Demi" w:eastAsia="Batang" w:hAnsi="Berlin Sans FB Demi" w:cs="Andalus"/>
          <w:sz w:val="24"/>
          <w:szCs w:val="24"/>
        </w:rPr>
      </w:pPr>
      <w:r>
        <w:rPr>
          <w:rFonts w:ascii="Berlin Sans FB Demi" w:eastAsia="Batang" w:hAnsi="Berlin Sans FB Demi" w:cs="Andalus"/>
          <w:sz w:val="24"/>
          <w:szCs w:val="24"/>
        </w:rPr>
        <w:t>Hubungan Hierarkis Visi,Misi, Tujuan dan Sasaran</w:t>
      </w:r>
    </w:p>
    <w:p w:rsidR="00CE6490" w:rsidRDefault="00CE6490" w:rsidP="00086FD2">
      <w:pPr>
        <w:spacing w:before="360" w:after="120"/>
        <w:contextualSpacing/>
        <w:jc w:val="center"/>
        <w:rPr>
          <w:rFonts w:ascii="Berlin Sans FB Demi" w:eastAsia="Batang" w:hAnsi="Berlin Sans FB Demi" w:cs="Andalus"/>
          <w:sz w:val="24"/>
          <w:szCs w:val="24"/>
        </w:rPr>
      </w:pPr>
    </w:p>
    <w:tbl>
      <w:tblPr>
        <w:tblStyle w:val="TableGrid"/>
        <w:tblW w:w="0" w:type="auto"/>
        <w:tblInd w:w="108" w:type="dxa"/>
        <w:tblLook w:val="04A0" w:firstRow="1" w:lastRow="0" w:firstColumn="1" w:lastColumn="0" w:noHBand="0" w:noVBand="1"/>
      </w:tblPr>
      <w:tblGrid>
        <w:gridCol w:w="504"/>
        <w:gridCol w:w="2572"/>
        <w:gridCol w:w="3728"/>
        <w:gridCol w:w="2410"/>
      </w:tblGrid>
      <w:tr w:rsidR="00086FD2" w:rsidRPr="00C00A90" w:rsidTr="00F9090E">
        <w:tc>
          <w:tcPr>
            <w:tcW w:w="9214" w:type="dxa"/>
            <w:gridSpan w:val="4"/>
            <w:shd w:val="clear" w:color="auto" w:fill="006600"/>
            <w:vAlign w:val="center"/>
          </w:tcPr>
          <w:p w:rsidR="00086FD2" w:rsidRPr="00C00A90" w:rsidRDefault="00086FD2" w:rsidP="00A032AF">
            <w:pPr>
              <w:autoSpaceDE w:val="0"/>
              <w:autoSpaceDN w:val="0"/>
              <w:adjustRightInd w:val="0"/>
              <w:spacing w:line="360" w:lineRule="auto"/>
              <w:ind w:left="601" w:hanging="601"/>
              <w:jc w:val="both"/>
              <w:rPr>
                <w:rFonts w:cs="Aparajita"/>
                <w:b/>
                <w:color w:val="FFFFFF" w:themeColor="background1"/>
                <w:sz w:val="24"/>
                <w:szCs w:val="24"/>
              </w:rPr>
            </w:pPr>
            <w:r w:rsidRPr="00C00A90">
              <w:rPr>
                <w:rFonts w:cs="Aparajita"/>
                <w:b/>
                <w:color w:val="FFFFFF" w:themeColor="background1"/>
                <w:sz w:val="24"/>
                <w:szCs w:val="24"/>
              </w:rPr>
              <w:t>Visi :</w:t>
            </w:r>
            <w:r w:rsidRPr="00C00A90">
              <w:rPr>
                <w:rFonts w:cs="Tahoma"/>
                <w:b/>
                <w:color w:val="FFFFFF" w:themeColor="background1"/>
                <w:lang w:val="sv-SE"/>
              </w:rPr>
              <w:t xml:space="preserve"> </w:t>
            </w:r>
            <w:r w:rsidRPr="00C00A90">
              <w:rPr>
                <w:rFonts w:cs="Aparajita"/>
                <w:b/>
                <w:color w:val="FFFFFF" w:themeColor="background1"/>
                <w:sz w:val="24"/>
                <w:szCs w:val="24"/>
                <w:lang w:val="sv-SE"/>
              </w:rPr>
              <w:t xml:space="preserve">Terwujudnya Kehidupan Masyarakat Sumatera Barat Yang </w:t>
            </w:r>
            <w:r w:rsidR="00A032AF">
              <w:rPr>
                <w:rFonts w:cs="Aparajita"/>
                <w:b/>
                <w:color w:val="FFFFFF" w:themeColor="background1"/>
                <w:sz w:val="24"/>
                <w:szCs w:val="24"/>
                <w:lang w:val="sv-SE"/>
              </w:rPr>
              <w:t xml:space="preserve">Aman, </w:t>
            </w:r>
            <w:r w:rsidRPr="00C00A90">
              <w:rPr>
                <w:rFonts w:cs="Aparajita"/>
                <w:b/>
                <w:color w:val="FFFFFF" w:themeColor="background1"/>
                <w:sz w:val="24"/>
                <w:szCs w:val="24"/>
                <w:lang w:val="sv-SE"/>
              </w:rPr>
              <w:t xml:space="preserve">Demokratis, </w:t>
            </w:r>
            <w:r w:rsidR="00A032AF">
              <w:rPr>
                <w:rFonts w:cs="Aparajita"/>
                <w:b/>
                <w:color w:val="FFFFFF" w:themeColor="background1"/>
                <w:sz w:val="24"/>
                <w:szCs w:val="24"/>
                <w:lang w:val="sv-SE"/>
              </w:rPr>
              <w:t xml:space="preserve"> Bersatu </w:t>
            </w:r>
            <w:r w:rsidRPr="00C00A90">
              <w:rPr>
                <w:rFonts w:cs="Aparajita"/>
                <w:b/>
                <w:color w:val="FFFFFF" w:themeColor="background1"/>
                <w:sz w:val="24"/>
                <w:szCs w:val="24"/>
                <w:lang w:val="sv-SE"/>
              </w:rPr>
              <w:t>Berdasarkan Pancasila Dan UUD 1945</w:t>
            </w:r>
          </w:p>
        </w:tc>
      </w:tr>
      <w:tr w:rsidR="00086FD2" w:rsidRPr="00C00A90" w:rsidTr="00F9090E">
        <w:tc>
          <w:tcPr>
            <w:tcW w:w="504" w:type="dxa"/>
            <w:tcBorders>
              <w:bottom w:val="single" w:sz="4" w:space="0" w:color="auto"/>
            </w:tcBorders>
            <w:shd w:val="clear" w:color="auto" w:fill="006600"/>
            <w:vAlign w:val="center"/>
          </w:tcPr>
          <w:p w:rsidR="00116D2A" w:rsidRPr="00C00A90" w:rsidRDefault="00116D2A" w:rsidP="00086FD2">
            <w:pPr>
              <w:pStyle w:val="NoSpacing"/>
              <w:jc w:val="center"/>
              <w:rPr>
                <w:rFonts w:cs="Aparajita"/>
                <w:b/>
                <w:sz w:val="24"/>
                <w:szCs w:val="24"/>
              </w:rPr>
            </w:pPr>
            <w:r w:rsidRPr="00C00A90">
              <w:rPr>
                <w:rFonts w:cs="Aparajita"/>
                <w:b/>
                <w:sz w:val="24"/>
                <w:szCs w:val="24"/>
              </w:rPr>
              <w:t>No</w:t>
            </w:r>
          </w:p>
        </w:tc>
        <w:tc>
          <w:tcPr>
            <w:tcW w:w="2572" w:type="dxa"/>
            <w:tcBorders>
              <w:bottom w:val="single" w:sz="4" w:space="0" w:color="auto"/>
            </w:tcBorders>
            <w:shd w:val="clear" w:color="auto" w:fill="006600"/>
            <w:vAlign w:val="center"/>
          </w:tcPr>
          <w:p w:rsidR="00116D2A" w:rsidRPr="00C00A90" w:rsidRDefault="00116D2A" w:rsidP="00086FD2">
            <w:pPr>
              <w:pStyle w:val="NoSpacing"/>
              <w:jc w:val="center"/>
              <w:rPr>
                <w:rFonts w:cs="Aparajita"/>
                <w:b/>
                <w:sz w:val="24"/>
                <w:szCs w:val="24"/>
              </w:rPr>
            </w:pPr>
            <w:r w:rsidRPr="00C00A90">
              <w:rPr>
                <w:rFonts w:cs="Aparajita"/>
                <w:b/>
                <w:sz w:val="24"/>
                <w:szCs w:val="24"/>
              </w:rPr>
              <w:t>MISI</w:t>
            </w:r>
          </w:p>
        </w:tc>
        <w:tc>
          <w:tcPr>
            <w:tcW w:w="3728" w:type="dxa"/>
            <w:tcBorders>
              <w:bottom w:val="single" w:sz="4" w:space="0" w:color="auto"/>
            </w:tcBorders>
            <w:shd w:val="clear" w:color="auto" w:fill="006600"/>
            <w:vAlign w:val="center"/>
          </w:tcPr>
          <w:p w:rsidR="00116D2A" w:rsidRPr="00C00A90" w:rsidRDefault="00116D2A" w:rsidP="00086FD2">
            <w:pPr>
              <w:pStyle w:val="NoSpacing"/>
              <w:jc w:val="center"/>
              <w:rPr>
                <w:rFonts w:cs="Aparajita"/>
                <w:b/>
                <w:sz w:val="24"/>
                <w:szCs w:val="24"/>
              </w:rPr>
            </w:pPr>
            <w:r w:rsidRPr="00C00A90">
              <w:rPr>
                <w:rFonts w:cs="Aparajita"/>
                <w:b/>
                <w:sz w:val="24"/>
                <w:szCs w:val="24"/>
              </w:rPr>
              <w:t>TUJUAN</w:t>
            </w:r>
          </w:p>
        </w:tc>
        <w:tc>
          <w:tcPr>
            <w:tcW w:w="2410" w:type="dxa"/>
            <w:tcBorders>
              <w:bottom w:val="single" w:sz="4" w:space="0" w:color="auto"/>
            </w:tcBorders>
            <w:shd w:val="clear" w:color="auto" w:fill="006600"/>
            <w:vAlign w:val="center"/>
          </w:tcPr>
          <w:p w:rsidR="00116D2A" w:rsidRPr="00C00A90" w:rsidRDefault="00116D2A" w:rsidP="00086FD2">
            <w:pPr>
              <w:pStyle w:val="NoSpacing"/>
              <w:jc w:val="center"/>
              <w:rPr>
                <w:rFonts w:cs="Aparajita"/>
                <w:b/>
                <w:sz w:val="24"/>
                <w:szCs w:val="24"/>
              </w:rPr>
            </w:pPr>
            <w:r w:rsidRPr="00C00A90">
              <w:rPr>
                <w:rFonts w:cs="Aparajita"/>
                <w:b/>
                <w:sz w:val="24"/>
                <w:szCs w:val="24"/>
              </w:rPr>
              <w:t>SASARAN</w:t>
            </w:r>
          </w:p>
        </w:tc>
      </w:tr>
      <w:tr w:rsidR="00116D2A" w:rsidRPr="00C00A90" w:rsidTr="00F9090E">
        <w:tc>
          <w:tcPr>
            <w:tcW w:w="504" w:type="dxa"/>
            <w:shd w:val="clear" w:color="auto" w:fill="auto"/>
          </w:tcPr>
          <w:p w:rsidR="00116D2A" w:rsidRPr="00C00A90" w:rsidRDefault="00116D2A" w:rsidP="00086FD2">
            <w:pPr>
              <w:pStyle w:val="NoSpacing"/>
              <w:rPr>
                <w:rFonts w:cs="Aparajita"/>
                <w:sz w:val="24"/>
                <w:szCs w:val="24"/>
              </w:rPr>
            </w:pPr>
            <w:r w:rsidRPr="00C00A90">
              <w:rPr>
                <w:rFonts w:cs="Aparajita"/>
                <w:sz w:val="24"/>
                <w:szCs w:val="24"/>
              </w:rPr>
              <w:t>1</w:t>
            </w:r>
          </w:p>
        </w:tc>
        <w:tc>
          <w:tcPr>
            <w:tcW w:w="2572" w:type="dxa"/>
            <w:shd w:val="clear" w:color="auto" w:fill="auto"/>
          </w:tcPr>
          <w:p w:rsidR="00E3522C" w:rsidRPr="00E3522C" w:rsidRDefault="00E3522C" w:rsidP="005614F1">
            <w:pPr>
              <w:pStyle w:val="NoSpacing"/>
              <w:jc w:val="left"/>
              <w:rPr>
                <w:rFonts w:cs="Tahoma"/>
                <w:sz w:val="24"/>
                <w:szCs w:val="24"/>
                <w:lang w:val="sv-SE"/>
              </w:rPr>
            </w:pPr>
            <w:r w:rsidRPr="00E3522C">
              <w:rPr>
                <w:sz w:val="24"/>
                <w:szCs w:val="24"/>
              </w:rPr>
              <w:t>Meningkatkan tata pemerintahan yang baik, bersih dan profesional</w:t>
            </w:r>
            <w:r w:rsidRPr="00E3522C">
              <w:rPr>
                <w:rFonts w:cs="Tahoma"/>
                <w:sz w:val="24"/>
                <w:szCs w:val="24"/>
                <w:lang w:val="sv-SE"/>
              </w:rPr>
              <w:t>.</w:t>
            </w:r>
          </w:p>
          <w:p w:rsidR="00116D2A" w:rsidRPr="00E3522C" w:rsidRDefault="00116D2A" w:rsidP="005614F1">
            <w:pPr>
              <w:pStyle w:val="NoSpacing"/>
              <w:jc w:val="left"/>
              <w:rPr>
                <w:rFonts w:cs="Aparajita"/>
                <w:sz w:val="24"/>
                <w:szCs w:val="24"/>
              </w:rPr>
            </w:pPr>
          </w:p>
        </w:tc>
        <w:tc>
          <w:tcPr>
            <w:tcW w:w="3728" w:type="dxa"/>
            <w:shd w:val="clear" w:color="auto" w:fill="auto"/>
          </w:tcPr>
          <w:p w:rsidR="00AC381A" w:rsidRPr="00AC381A" w:rsidRDefault="00AC381A" w:rsidP="00AC381A">
            <w:pPr>
              <w:pStyle w:val="NoSpacing"/>
              <w:jc w:val="left"/>
              <w:rPr>
                <w:color w:val="000000" w:themeColor="text1"/>
                <w:sz w:val="24"/>
                <w:szCs w:val="24"/>
              </w:rPr>
            </w:pPr>
            <w:r w:rsidRPr="00AC381A">
              <w:rPr>
                <w:color w:val="000000" w:themeColor="text1"/>
                <w:sz w:val="24"/>
                <w:szCs w:val="24"/>
              </w:rPr>
              <w:t xml:space="preserve">Terwujudnya tata kelola pemerintahan yang efektif dan efisien  </w:t>
            </w:r>
          </w:p>
          <w:p w:rsidR="00116D2A" w:rsidRPr="00AC381A" w:rsidRDefault="00116D2A" w:rsidP="00AC381A">
            <w:pPr>
              <w:pStyle w:val="NoSpacing"/>
              <w:jc w:val="left"/>
              <w:rPr>
                <w:rFonts w:cs="Aparajita"/>
                <w:sz w:val="24"/>
                <w:szCs w:val="24"/>
                <w:lang w:val="sv-SE"/>
              </w:rPr>
            </w:pPr>
          </w:p>
          <w:p w:rsidR="00116D2A" w:rsidRPr="00C00A90" w:rsidRDefault="00116D2A" w:rsidP="00086FD2">
            <w:pPr>
              <w:pStyle w:val="NoSpacing"/>
              <w:rPr>
                <w:rFonts w:cs="Aparajita"/>
                <w:sz w:val="24"/>
                <w:szCs w:val="24"/>
              </w:rPr>
            </w:pPr>
          </w:p>
        </w:tc>
        <w:tc>
          <w:tcPr>
            <w:tcW w:w="2410" w:type="dxa"/>
            <w:shd w:val="clear" w:color="auto" w:fill="auto"/>
          </w:tcPr>
          <w:p w:rsidR="00116D2A" w:rsidRPr="00C00A90" w:rsidRDefault="005614F1" w:rsidP="005614F1">
            <w:pPr>
              <w:pStyle w:val="NoSpacing"/>
              <w:jc w:val="left"/>
              <w:rPr>
                <w:rFonts w:cs="Aparajita"/>
                <w:sz w:val="24"/>
                <w:szCs w:val="24"/>
              </w:rPr>
            </w:pPr>
            <w:r>
              <w:rPr>
                <w:rFonts w:cs="Aparajita"/>
                <w:sz w:val="24"/>
                <w:szCs w:val="24"/>
              </w:rPr>
              <w:t>Meningkatnya tata kelola organisasi</w:t>
            </w:r>
          </w:p>
        </w:tc>
      </w:tr>
      <w:tr w:rsidR="00116D2A" w:rsidRPr="00C00A90" w:rsidTr="00F9090E">
        <w:trPr>
          <w:trHeight w:val="890"/>
        </w:trPr>
        <w:tc>
          <w:tcPr>
            <w:tcW w:w="504" w:type="dxa"/>
            <w:shd w:val="clear" w:color="auto" w:fill="auto"/>
          </w:tcPr>
          <w:p w:rsidR="00116D2A" w:rsidRPr="00C00A90" w:rsidRDefault="00086FD2" w:rsidP="00086FD2">
            <w:pPr>
              <w:pStyle w:val="NoSpacing"/>
              <w:rPr>
                <w:rFonts w:cs="Aparajita"/>
                <w:sz w:val="24"/>
                <w:szCs w:val="24"/>
              </w:rPr>
            </w:pPr>
            <w:r w:rsidRPr="00C00A90">
              <w:rPr>
                <w:rFonts w:cs="Aparajita"/>
                <w:sz w:val="24"/>
                <w:szCs w:val="24"/>
              </w:rPr>
              <w:t>2</w:t>
            </w:r>
          </w:p>
        </w:tc>
        <w:tc>
          <w:tcPr>
            <w:tcW w:w="2572" w:type="dxa"/>
            <w:shd w:val="clear" w:color="auto" w:fill="auto"/>
          </w:tcPr>
          <w:p w:rsidR="00FF1CB5" w:rsidRPr="00FF1CB5" w:rsidRDefault="00FF1CB5" w:rsidP="00FF1CB5">
            <w:pPr>
              <w:pStyle w:val="NoSpacing"/>
              <w:jc w:val="left"/>
              <w:rPr>
                <w:color w:val="000000" w:themeColor="text1"/>
                <w:sz w:val="24"/>
                <w:szCs w:val="24"/>
              </w:rPr>
            </w:pPr>
            <w:r w:rsidRPr="00FF1CB5">
              <w:rPr>
                <w:color w:val="000000" w:themeColor="text1"/>
                <w:sz w:val="24"/>
                <w:szCs w:val="24"/>
              </w:rPr>
              <w:t xml:space="preserve">Mewujudkan stabilitas masyarakat yang kondusif untuk mendukung terciptanya ketahanan bangsa di Sumatera Barat </w:t>
            </w:r>
          </w:p>
          <w:p w:rsidR="00116D2A" w:rsidRPr="00E3522C" w:rsidRDefault="00116D2A" w:rsidP="00086FD2">
            <w:pPr>
              <w:pStyle w:val="NoSpacing"/>
              <w:jc w:val="left"/>
              <w:rPr>
                <w:rFonts w:cs="Aparajita"/>
                <w:sz w:val="24"/>
                <w:szCs w:val="24"/>
                <w:lang w:val="sv-SE"/>
              </w:rPr>
            </w:pPr>
          </w:p>
        </w:tc>
        <w:tc>
          <w:tcPr>
            <w:tcW w:w="3728" w:type="dxa"/>
            <w:shd w:val="clear" w:color="auto" w:fill="auto"/>
          </w:tcPr>
          <w:p w:rsidR="00116D2A" w:rsidRPr="006E2035" w:rsidRDefault="006E2035" w:rsidP="00086FD2">
            <w:pPr>
              <w:pStyle w:val="NoSpacing"/>
              <w:rPr>
                <w:rFonts w:cs="Aparajita"/>
                <w:sz w:val="24"/>
                <w:szCs w:val="24"/>
              </w:rPr>
            </w:pPr>
            <w:r w:rsidRPr="006E2035">
              <w:rPr>
                <w:color w:val="000000" w:themeColor="text1"/>
                <w:sz w:val="24"/>
                <w:szCs w:val="24"/>
              </w:rPr>
              <w:t>Terwujudnya stabiltas keamanan di Sumatera Barat</w:t>
            </w:r>
          </w:p>
        </w:tc>
        <w:tc>
          <w:tcPr>
            <w:tcW w:w="2410" w:type="dxa"/>
            <w:shd w:val="clear" w:color="auto" w:fill="auto"/>
          </w:tcPr>
          <w:p w:rsidR="006E2035" w:rsidRPr="006E2035" w:rsidRDefault="006E2035" w:rsidP="006E2035">
            <w:pPr>
              <w:pStyle w:val="NoSpacing"/>
              <w:jc w:val="left"/>
              <w:rPr>
                <w:color w:val="000000" w:themeColor="text1"/>
                <w:sz w:val="24"/>
                <w:szCs w:val="24"/>
              </w:rPr>
            </w:pPr>
            <w:r w:rsidRPr="006E2035">
              <w:rPr>
                <w:color w:val="000000" w:themeColor="text1"/>
                <w:sz w:val="24"/>
                <w:szCs w:val="24"/>
              </w:rPr>
              <w:t>Meningkatnya keamanan, ketentraman dan ketertiban masyarakat</w:t>
            </w:r>
          </w:p>
          <w:p w:rsidR="006E2035" w:rsidRDefault="006E2035" w:rsidP="006E2035">
            <w:pPr>
              <w:pStyle w:val="NoSpacing"/>
              <w:jc w:val="center"/>
              <w:rPr>
                <w:color w:val="000000" w:themeColor="text1"/>
              </w:rPr>
            </w:pPr>
          </w:p>
          <w:p w:rsidR="00DE1106" w:rsidRPr="00C00A90" w:rsidRDefault="00DE1106" w:rsidP="00C00A90">
            <w:pPr>
              <w:pStyle w:val="NoSpacing"/>
              <w:ind w:left="-3"/>
              <w:jc w:val="left"/>
              <w:rPr>
                <w:rFonts w:cs="Aparajita"/>
                <w:sz w:val="24"/>
                <w:szCs w:val="24"/>
              </w:rPr>
            </w:pPr>
          </w:p>
        </w:tc>
      </w:tr>
      <w:tr w:rsidR="00116D2A" w:rsidRPr="00C00A90" w:rsidTr="00F9090E">
        <w:tc>
          <w:tcPr>
            <w:tcW w:w="504" w:type="dxa"/>
            <w:shd w:val="clear" w:color="auto" w:fill="auto"/>
          </w:tcPr>
          <w:p w:rsidR="00116D2A" w:rsidRPr="00C00A90" w:rsidRDefault="00086FD2" w:rsidP="00086FD2">
            <w:pPr>
              <w:pStyle w:val="NoSpacing"/>
              <w:rPr>
                <w:rFonts w:cs="Aparajita"/>
                <w:sz w:val="24"/>
                <w:szCs w:val="24"/>
              </w:rPr>
            </w:pPr>
            <w:r w:rsidRPr="00C00A90">
              <w:rPr>
                <w:rFonts w:cs="Aparajita"/>
                <w:sz w:val="24"/>
                <w:szCs w:val="24"/>
              </w:rPr>
              <w:t>3</w:t>
            </w:r>
          </w:p>
        </w:tc>
        <w:tc>
          <w:tcPr>
            <w:tcW w:w="2572" w:type="dxa"/>
            <w:shd w:val="clear" w:color="auto" w:fill="auto"/>
          </w:tcPr>
          <w:p w:rsidR="00665FF3" w:rsidRPr="00665FF3" w:rsidRDefault="00665FF3" w:rsidP="00665FF3">
            <w:pPr>
              <w:pStyle w:val="NoSpacing"/>
              <w:jc w:val="left"/>
              <w:rPr>
                <w:color w:val="000000" w:themeColor="text1"/>
                <w:sz w:val="24"/>
                <w:szCs w:val="24"/>
              </w:rPr>
            </w:pPr>
            <w:r w:rsidRPr="00665FF3">
              <w:rPr>
                <w:color w:val="000000" w:themeColor="text1"/>
                <w:sz w:val="24"/>
                <w:szCs w:val="24"/>
              </w:rPr>
              <w:t xml:space="preserve">Meningkatkan stabilitas politik di Sumatera Barat </w:t>
            </w:r>
          </w:p>
          <w:p w:rsidR="00116D2A" w:rsidRPr="00C00A90" w:rsidRDefault="00116D2A" w:rsidP="00086FD2">
            <w:pPr>
              <w:pStyle w:val="NoSpacing"/>
              <w:jc w:val="left"/>
              <w:rPr>
                <w:rFonts w:cs="Aparajita"/>
                <w:sz w:val="24"/>
                <w:szCs w:val="24"/>
              </w:rPr>
            </w:pPr>
          </w:p>
        </w:tc>
        <w:tc>
          <w:tcPr>
            <w:tcW w:w="3728" w:type="dxa"/>
            <w:shd w:val="clear" w:color="auto" w:fill="auto"/>
          </w:tcPr>
          <w:p w:rsidR="006F5903" w:rsidRPr="006F5903" w:rsidRDefault="006F5903" w:rsidP="006F5903">
            <w:pPr>
              <w:pStyle w:val="NoSpacing"/>
              <w:jc w:val="left"/>
              <w:rPr>
                <w:color w:val="000000" w:themeColor="text1"/>
                <w:sz w:val="24"/>
                <w:szCs w:val="24"/>
              </w:rPr>
            </w:pPr>
            <w:r w:rsidRPr="006F5903">
              <w:rPr>
                <w:color w:val="000000" w:themeColor="text1"/>
                <w:sz w:val="24"/>
                <w:szCs w:val="24"/>
              </w:rPr>
              <w:t>Terwujudnya situasi dan kondisi politik yang demokratis</w:t>
            </w:r>
          </w:p>
          <w:p w:rsidR="00116D2A" w:rsidRPr="00C00A90" w:rsidRDefault="00116D2A" w:rsidP="006F5903">
            <w:pPr>
              <w:pStyle w:val="NoSpacing"/>
              <w:rPr>
                <w:rFonts w:cs="Aparajita"/>
                <w:sz w:val="24"/>
                <w:szCs w:val="24"/>
              </w:rPr>
            </w:pPr>
          </w:p>
        </w:tc>
        <w:tc>
          <w:tcPr>
            <w:tcW w:w="2410" w:type="dxa"/>
            <w:shd w:val="clear" w:color="auto" w:fill="auto"/>
          </w:tcPr>
          <w:p w:rsidR="006F5903" w:rsidRPr="006F5903" w:rsidRDefault="006F5903" w:rsidP="006F5903">
            <w:pPr>
              <w:pStyle w:val="NoSpacing"/>
              <w:jc w:val="left"/>
              <w:rPr>
                <w:color w:val="000000" w:themeColor="text1"/>
                <w:sz w:val="24"/>
                <w:szCs w:val="24"/>
              </w:rPr>
            </w:pPr>
            <w:r w:rsidRPr="006F5903">
              <w:rPr>
                <w:color w:val="000000" w:themeColor="text1"/>
                <w:sz w:val="24"/>
                <w:szCs w:val="24"/>
              </w:rPr>
              <w:t>Meningkatnya kualitas demokrasi di Sumatera Barat</w:t>
            </w:r>
          </w:p>
          <w:p w:rsidR="00116D2A" w:rsidRPr="00C00A90" w:rsidRDefault="00116D2A" w:rsidP="006F5903">
            <w:pPr>
              <w:pStyle w:val="NoSpacing"/>
              <w:jc w:val="left"/>
              <w:rPr>
                <w:rFonts w:cs="Aparajita"/>
                <w:sz w:val="24"/>
                <w:szCs w:val="24"/>
              </w:rPr>
            </w:pPr>
          </w:p>
        </w:tc>
      </w:tr>
    </w:tbl>
    <w:p w:rsidR="0083287A" w:rsidRDefault="0083287A" w:rsidP="003404DB">
      <w:pPr>
        <w:autoSpaceDE w:val="0"/>
        <w:autoSpaceDN w:val="0"/>
        <w:adjustRightInd w:val="0"/>
        <w:spacing w:after="0" w:line="360" w:lineRule="auto"/>
        <w:ind w:firstLine="720"/>
        <w:rPr>
          <w:rFonts w:ascii="Berlin Sans FB" w:hAnsi="Berlin Sans FB" w:cs="Arial"/>
          <w:sz w:val="24"/>
          <w:szCs w:val="24"/>
        </w:rPr>
      </w:pPr>
    </w:p>
    <w:p w:rsidR="0083287A" w:rsidRDefault="007C5931" w:rsidP="0085495A">
      <w:pPr>
        <w:pStyle w:val="ListParagraph"/>
        <w:numPr>
          <w:ilvl w:val="2"/>
          <w:numId w:val="8"/>
        </w:numPr>
        <w:jc w:val="both"/>
        <w:rPr>
          <w:rFonts w:ascii="Stencil" w:hAnsi="Stencil"/>
          <w:sz w:val="24"/>
          <w:szCs w:val="24"/>
        </w:rPr>
      </w:pPr>
      <w:r>
        <w:rPr>
          <w:rFonts w:ascii="Stencil" w:hAnsi="Stencil"/>
          <w:sz w:val="24"/>
          <w:szCs w:val="24"/>
        </w:rPr>
        <w:t>KEBIJAKAN DAN PROGRAM</w:t>
      </w:r>
      <w:r w:rsidR="0083287A">
        <w:rPr>
          <w:rFonts w:ascii="Stencil" w:hAnsi="Stencil"/>
          <w:sz w:val="24"/>
          <w:szCs w:val="24"/>
        </w:rPr>
        <w:t xml:space="preserve"> </w:t>
      </w:r>
      <w:r w:rsidR="0083287A" w:rsidRPr="00116D2A">
        <w:rPr>
          <w:rFonts w:ascii="Stencil" w:hAnsi="Stencil"/>
          <w:sz w:val="24"/>
          <w:szCs w:val="24"/>
        </w:rPr>
        <w:t xml:space="preserve">  </w:t>
      </w:r>
    </w:p>
    <w:p w:rsidR="00E55B2D" w:rsidRDefault="008028BE" w:rsidP="00E55B2D">
      <w:pPr>
        <w:pStyle w:val="ListParagraph"/>
        <w:snapToGrid w:val="0"/>
        <w:spacing w:after="0" w:line="240" w:lineRule="auto"/>
        <w:ind w:left="1440"/>
        <w:rPr>
          <w:rFonts w:ascii="Rockwell" w:hAnsi="Rockwell" w:cs="Tahoma"/>
          <w:color w:val="000000"/>
          <w:sz w:val="20"/>
          <w:szCs w:val="20"/>
        </w:rPr>
      </w:pPr>
      <w:r>
        <w:rPr>
          <w:rFonts w:ascii="Stencil" w:hAnsi="Stencil"/>
          <w:noProof/>
        </w:rPr>
        <w:pict>
          <v:shape id="AutoShape 20" o:spid="_x0000_s1038" type="#_x0000_t34" style="position:absolute;left:0;text-align:left;margin-left:1.5pt;margin-top:1.6pt;width:466.5pt;height:.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" adj=",-195458400,-3403" strokecolor="#060" strokeweight="3pt"/>
        </w:pict>
      </w:r>
    </w:p>
    <w:p w:rsidR="00E55B2D" w:rsidRPr="00C27123" w:rsidRDefault="00C27123" w:rsidP="00C27123">
      <w:pPr>
        <w:snapToGrid w:val="0"/>
        <w:spacing w:after="0" w:line="360" w:lineRule="auto"/>
        <w:jc w:val="both"/>
        <w:rPr>
          <w:rFonts w:cs="Tahoma"/>
          <w:b/>
          <w:color w:val="000000"/>
          <w:sz w:val="24"/>
          <w:szCs w:val="24"/>
        </w:rPr>
      </w:pPr>
      <w:r w:rsidRPr="00C27123">
        <w:rPr>
          <w:rFonts w:cs="Tahoma"/>
          <w:b/>
          <w:color w:val="000000"/>
          <w:sz w:val="24"/>
          <w:szCs w:val="24"/>
        </w:rPr>
        <w:t xml:space="preserve">2.1.4.1 </w:t>
      </w:r>
      <w:r w:rsidR="00DE4A76" w:rsidRPr="00C27123">
        <w:rPr>
          <w:rFonts w:cs="Tahoma"/>
          <w:b/>
          <w:color w:val="000000"/>
          <w:sz w:val="24"/>
          <w:szCs w:val="24"/>
        </w:rPr>
        <w:t>Kebijakan :</w:t>
      </w:r>
    </w:p>
    <w:p w:rsidR="006325C9" w:rsidRPr="006325C9" w:rsidRDefault="006325C9" w:rsidP="002A7CC4">
      <w:pPr>
        <w:pStyle w:val="ListParagraph"/>
        <w:numPr>
          <w:ilvl w:val="1"/>
          <w:numId w:val="13"/>
        </w:numPr>
        <w:spacing w:after="0" w:line="360" w:lineRule="auto"/>
        <w:ind w:left="1134"/>
        <w:jc w:val="both"/>
        <w:rPr>
          <w:rFonts w:cs="Tahoma"/>
          <w:sz w:val="24"/>
          <w:szCs w:val="24"/>
          <w:lang w:val="sv-SE"/>
        </w:rPr>
      </w:pPr>
      <w:r w:rsidRPr="006325C9">
        <w:rPr>
          <w:rFonts w:cs="Tahoma"/>
          <w:sz w:val="24"/>
          <w:szCs w:val="24"/>
        </w:rPr>
        <w:t>Meningkatkan pengelolaan manajemen kepegawaian (rekruitmen, mutasi, promosi dan pengembangan karir aparatur)</w:t>
      </w:r>
    </w:p>
    <w:p w:rsidR="006325C9" w:rsidRPr="006325C9" w:rsidRDefault="006325C9" w:rsidP="002A7CC4">
      <w:pPr>
        <w:pStyle w:val="ListParagraph"/>
        <w:numPr>
          <w:ilvl w:val="1"/>
          <w:numId w:val="13"/>
        </w:numPr>
        <w:spacing w:after="0" w:line="360" w:lineRule="auto"/>
        <w:ind w:left="1134"/>
        <w:jc w:val="both"/>
        <w:rPr>
          <w:rFonts w:cs="Tahoma"/>
          <w:sz w:val="24"/>
          <w:szCs w:val="24"/>
          <w:lang w:val="sv-SE"/>
        </w:rPr>
      </w:pPr>
      <w:r w:rsidRPr="006325C9">
        <w:rPr>
          <w:rFonts w:cs="Tahoma"/>
          <w:sz w:val="24"/>
          <w:szCs w:val="24"/>
        </w:rPr>
        <w:t>Peningkatan penyelenggaraan pendidikan dan pelatihan aparatur</w:t>
      </w:r>
    </w:p>
    <w:p w:rsidR="006325C9" w:rsidRPr="006325C9" w:rsidRDefault="006325C9" w:rsidP="002A7CC4">
      <w:pPr>
        <w:pStyle w:val="ListParagraph"/>
        <w:numPr>
          <w:ilvl w:val="1"/>
          <w:numId w:val="13"/>
        </w:numPr>
        <w:spacing w:after="0" w:line="360" w:lineRule="auto"/>
        <w:ind w:left="1134"/>
        <w:jc w:val="both"/>
        <w:rPr>
          <w:rFonts w:cs="Tahoma"/>
          <w:sz w:val="24"/>
          <w:szCs w:val="24"/>
          <w:lang w:val="sv-SE"/>
        </w:rPr>
      </w:pPr>
      <w:r w:rsidRPr="006325C9">
        <w:rPr>
          <w:rFonts w:cs="Tahoma"/>
          <w:sz w:val="24"/>
          <w:szCs w:val="24"/>
        </w:rPr>
        <w:t>Penerapan reward dan punishment bagi aparatur berbasis indikator kinerja</w:t>
      </w:r>
      <w:r w:rsidRPr="006325C9">
        <w:rPr>
          <w:rFonts w:cs="Tahoma"/>
          <w:sz w:val="24"/>
          <w:szCs w:val="24"/>
          <w:lang w:val="id-ID"/>
        </w:rPr>
        <w:t xml:space="preserve"> </w:t>
      </w:r>
    </w:p>
    <w:p w:rsidR="006325C9" w:rsidRPr="006325C9" w:rsidRDefault="006325C9" w:rsidP="002A7CC4">
      <w:pPr>
        <w:pStyle w:val="ListParagraph"/>
        <w:numPr>
          <w:ilvl w:val="1"/>
          <w:numId w:val="13"/>
        </w:numPr>
        <w:spacing w:after="0" w:line="360" w:lineRule="auto"/>
        <w:ind w:left="1134"/>
        <w:jc w:val="both"/>
        <w:rPr>
          <w:rFonts w:cs="Tahoma"/>
          <w:sz w:val="24"/>
          <w:szCs w:val="24"/>
          <w:lang w:val="sv-SE"/>
        </w:rPr>
      </w:pPr>
      <w:r w:rsidRPr="006325C9">
        <w:rPr>
          <w:rFonts w:cs="Tahoma"/>
          <w:sz w:val="24"/>
          <w:szCs w:val="24"/>
          <w:lang w:val="sv-SE"/>
        </w:rPr>
        <w:t>Percepatan penerapan standar akuntansi pemerintah berbasis acrual</w:t>
      </w:r>
    </w:p>
    <w:p w:rsidR="006325C9" w:rsidRPr="006325C9" w:rsidRDefault="006325C9" w:rsidP="002A7CC4">
      <w:pPr>
        <w:pStyle w:val="ListParagraph"/>
        <w:numPr>
          <w:ilvl w:val="1"/>
          <w:numId w:val="13"/>
        </w:numPr>
        <w:spacing w:after="0" w:line="360" w:lineRule="auto"/>
        <w:ind w:left="1134"/>
        <w:jc w:val="both"/>
        <w:rPr>
          <w:rFonts w:cs="Tahoma"/>
          <w:sz w:val="24"/>
          <w:szCs w:val="24"/>
          <w:lang w:val="sv-SE"/>
        </w:rPr>
      </w:pPr>
      <w:r w:rsidRPr="006325C9">
        <w:rPr>
          <w:rFonts w:cs="Tahoma"/>
          <w:sz w:val="24"/>
          <w:szCs w:val="24"/>
          <w:lang w:val="sv-SE"/>
        </w:rPr>
        <w:t>Peningkatan kualitas implementasi sistem e-procurement</w:t>
      </w:r>
    </w:p>
    <w:p w:rsidR="006325C9" w:rsidRPr="006325C9" w:rsidRDefault="006325C9" w:rsidP="002A7CC4">
      <w:pPr>
        <w:pStyle w:val="ListParagraph"/>
        <w:numPr>
          <w:ilvl w:val="1"/>
          <w:numId w:val="13"/>
        </w:numPr>
        <w:spacing w:after="0" w:line="360" w:lineRule="auto"/>
        <w:ind w:left="1134"/>
        <w:jc w:val="both"/>
        <w:rPr>
          <w:rFonts w:cs="Tahoma"/>
          <w:sz w:val="24"/>
          <w:szCs w:val="24"/>
          <w:lang w:val="sv-SE"/>
        </w:rPr>
      </w:pPr>
      <w:r w:rsidRPr="006325C9">
        <w:rPr>
          <w:rFonts w:cs="Tahoma"/>
          <w:sz w:val="24"/>
          <w:szCs w:val="24"/>
          <w:lang w:val="sv-SE"/>
        </w:rPr>
        <w:t>Pemantapan implementasi Sistem Akuntabilitas Kinerja Instansi Pemerinta</w:t>
      </w:r>
      <w:r w:rsidR="00CE6490">
        <w:rPr>
          <w:rFonts w:cs="Tahoma"/>
          <w:sz w:val="24"/>
          <w:szCs w:val="24"/>
          <w:lang w:val="sv-SE"/>
        </w:rPr>
        <w:t>h</w:t>
      </w:r>
    </w:p>
    <w:p w:rsidR="00E55B2D" w:rsidRPr="00286503" w:rsidRDefault="00E55B2D" w:rsidP="002A7CC4">
      <w:pPr>
        <w:pStyle w:val="ListParagraph"/>
        <w:numPr>
          <w:ilvl w:val="1"/>
          <w:numId w:val="13"/>
        </w:numPr>
        <w:snapToGrid w:val="0"/>
        <w:spacing w:after="0" w:line="360" w:lineRule="auto"/>
        <w:ind w:left="1134"/>
        <w:jc w:val="both"/>
        <w:rPr>
          <w:rFonts w:cs="Tahoma"/>
          <w:color w:val="000000"/>
          <w:sz w:val="24"/>
          <w:szCs w:val="24"/>
        </w:rPr>
      </w:pPr>
      <w:r w:rsidRPr="006325C9">
        <w:rPr>
          <w:rFonts w:cs="Tahoma"/>
          <w:color w:val="000000"/>
          <w:sz w:val="24"/>
          <w:szCs w:val="24"/>
        </w:rPr>
        <w:t xml:space="preserve">Melakukan </w:t>
      </w:r>
      <w:r w:rsidRPr="006325C9">
        <w:rPr>
          <w:rFonts w:cs="Tahoma"/>
          <w:color w:val="000000"/>
          <w:sz w:val="24"/>
          <w:szCs w:val="24"/>
          <w:lang w:val="id-ID"/>
        </w:rPr>
        <w:t>rapat tim, koordinasi serta memberikan pelatihan dalam rangka</w:t>
      </w:r>
      <w:r w:rsidRPr="00286503">
        <w:rPr>
          <w:rFonts w:cs="Tahoma"/>
          <w:color w:val="000000"/>
          <w:sz w:val="24"/>
          <w:szCs w:val="24"/>
          <w:lang w:val="id-ID"/>
        </w:rPr>
        <w:t xml:space="preserve"> penanganan masalah strategis daerah.</w:t>
      </w:r>
    </w:p>
    <w:p w:rsidR="008F213E" w:rsidRPr="00286503" w:rsidRDefault="008F213E" w:rsidP="002A7CC4">
      <w:pPr>
        <w:pStyle w:val="ListParagraph"/>
        <w:numPr>
          <w:ilvl w:val="1"/>
          <w:numId w:val="13"/>
        </w:numPr>
        <w:snapToGrid w:val="0"/>
        <w:spacing w:after="0" w:line="360" w:lineRule="auto"/>
        <w:ind w:left="1134"/>
        <w:jc w:val="both"/>
        <w:rPr>
          <w:rFonts w:cs="Tahoma"/>
          <w:color w:val="000000"/>
          <w:sz w:val="24"/>
          <w:szCs w:val="24"/>
        </w:rPr>
      </w:pPr>
      <w:r w:rsidRPr="00286503">
        <w:rPr>
          <w:rFonts w:cs="Tahoma"/>
          <w:color w:val="000000"/>
          <w:sz w:val="24"/>
          <w:szCs w:val="24"/>
          <w:lang w:val="id-ID"/>
        </w:rPr>
        <w:t>Membentuk tim pengawasan orang asing provinsi Sumatera Barat dan melakukan rapat rapat pembahasan keberadaan orang asing</w:t>
      </w:r>
    </w:p>
    <w:p w:rsidR="008F213E" w:rsidRPr="00286503" w:rsidRDefault="008F213E" w:rsidP="002A7CC4">
      <w:pPr>
        <w:pStyle w:val="ListParagraph"/>
        <w:numPr>
          <w:ilvl w:val="1"/>
          <w:numId w:val="13"/>
        </w:numPr>
        <w:snapToGrid w:val="0"/>
        <w:spacing w:after="0" w:line="360" w:lineRule="auto"/>
        <w:ind w:left="1134"/>
        <w:jc w:val="both"/>
        <w:rPr>
          <w:rFonts w:cs="Tahoma"/>
          <w:color w:val="000000"/>
          <w:sz w:val="24"/>
          <w:szCs w:val="24"/>
        </w:rPr>
      </w:pPr>
      <w:r w:rsidRPr="00286503">
        <w:rPr>
          <w:rFonts w:cs="Tahoma"/>
          <w:color w:val="000000"/>
          <w:sz w:val="24"/>
          <w:szCs w:val="24"/>
        </w:rPr>
        <w:t xml:space="preserve">Melakukan </w:t>
      </w:r>
      <w:r w:rsidRPr="00286503">
        <w:rPr>
          <w:rFonts w:cs="Tahoma"/>
          <w:color w:val="000000"/>
          <w:sz w:val="24"/>
          <w:szCs w:val="24"/>
          <w:lang w:val="id-ID"/>
        </w:rPr>
        <w:t>rapat pembahasan dan sosialisasi peraturan dalam penanganan aliran kepercayaan masyarakat</w:t>
      </w:r>
    </w:p>
    <w:p w:rsidR="00E84FFA" w:rsidRPr="00286503" w:rsidRDefault="008F213E" w:rsidP="002A7CC4">
      <w:pPr>
        <w:pStyle w:val="ListParagraph"/>
        <w:numPr>
          <w:ilvl w:val="1"/>
          <w:numId w:val="13"/>
        </w:numPr>
        <w:snapToGrid w:val="0"/>
        <w:spacing w:after="0" w:line="360" w:lineRule="auto"/>
        <w:ind w:left="1134"/>
        <w:jc w:val="both"/>
        <w:rPr>
          <w:rFonts w:cs="Tahoma"/>
          <w:color w:val="000000"/>
          <w:sz w:val="24"/>
          <w:szCs w:val="24"/>
        </w:rPr>
      </w:pPr>
      <w:r w:rsidRPr="00286503">
        <w:rPr>
          <w:rFonts w:cs="Tahoma"/>
          <w:color w:val="000000"/>
          <w:sz w:val="24"/>
          <w:szCs w:val="24"/>
          <w:lang w:val="id-ID"/>
        </w:rPr>
        <w:lastRenderedPageBreak/>
        <w:t>Menyelenggarakan forum kerukunan umat beragama</w:t>
      </w:r>
    </w:p>
    <w:p w:rsidR="00E84FFA" w:rsidRPr="00286503" w:rsidRDefault="00E84FFA" w:rsidP="002A7CC4">
      <w:pPr>
        <w:pStyle w:val="ListParagraph"/>
        <w:numPr>
          <w:ilvl w:val="1"/>
          <w:numId w:val="13"/>
        </w:numPr>
        <w:snapToGrid w:val="0"/>
        <w:spacing w:after="0" w:line="360" w:lineRule="auto"/>
        <w:ind w:left="1134"/>
        <w:jc w:val="both"/>
        <w:rPr>
          <w:rFonts w:cs="Tahoma"/>
          <w:color w:val="000000"/>
          <w:sz w:val="24"/>
          <w:szCs w:val="24"/>
        </w:rPr>
      </w:pPr>
      <w:r w:rsidRPr="00286503">
        <w:rPr>
          <w:rFonts w:cs="Tahoma"/>
          <w:color w:val="000000"/>
          <w:sz w:val="24"/>
          <w:szCs w:val="24"/>
          <w:lang w:val="id-ID"/>
        </w:rPr>
        <w:t xml:space="preserve">Melakukan monitoring dan evaluasi ketahanan ekonomi ke </w:t>
      </w:r>
      <w:r w:rsidRPr="00286503">
        <w:rPr>
          <w:rFonts w:cs="Tahoma"/>
          <w:color w:val="000000"/>
          <w:sz w:val="24"/>
          <w:szCs w:val="24"/>
        </w:rPr>
        <w:t>k</w:t>
      </w:r>
      <w:r w:rsidRPr="00286503">
        <w:rPr>
          <w:rFonts w:cs="Tahoma"/>
          <w:color w:val="000000"/>
          <w:sz w:val="24"/>
          <w:szCs w:val="24"/>
          <w:lang w:val="id-ID"/>
        </w:rPr>
        <w:t>abupaten/kota di Sumatera Barat</w:t>
      </w:r>
    </w:p>
    <w:p w:rsidR="00E84FFA" w:rsidRPr="00286503" w:rsidRDefault="00E84FFA" w:rsidP="002A7CC4">
      <w:pPr>
        <w:pStyle w:val="ListParagraph"/>
        <w:numPr>
          <w:ilvl w:val="1"/>
          <w:numId w:val="13"/>
        </w:numPr>
        <w:snapToGrid w:val="0"/>
        <w:spacing w:after="0" w:line="360" w:lineRule="auto"/>
        <w:ind w:left="1134"/>
        <w:jc w:val="both"/>
        <w:rPr>
          <w:rFonts w:cs="Tahoma"/>
          <w:color w:val="000000"/>
          <w:sz w:val="24"/>
          <w:szCs w:val="24"/>
        </w:rPr>
      </w:pPr>
      <w:r w:rsidRPr="00286503">
        <w:rPr>
          <w:rFonts w:cs="Tahoma"/>
          <w:color w:val="000000"/>
          <w:sz w:val="24"/>
          <w:szCs w:val="24"/>
        </w:rPr>
        <w:t>Melakukan koordinasi dan mengadakan forum pemantapan wawasan kebangsaan</w:t>
      </w:r>
    </w:p>
    <w:p w:rsidR="00E84FFA" w:rsidRPr="00286503" w:rsidRDefault="00E84FFA" w:rsidP="002A7CC4">
      <w:pPr>
        <w:pStyle w:val="ListParagraph"/>
        <w:numPr>
          <w:ilvl w:val="1"/>
          <w:numId w:val="13"/>
        </w:numPr>
        <w:snapToGrid w:val="0"/>
        <w:spacing w:after="0" w:line="360" w:lineRule="auto"/>
        <w:ind w:left="1134"/>
        <w:jc w:val="both"/>
        <w:rPr>
          <w:rFonts w:cs="Tahoma"/>
          <w:color w:val="000000"/>
          <w:sz w:val="24"/>
          <w:szCs w:val="24"/>
        </w:rPr>
      </w:pPr>
      <w:r w:rsidRPr="00286503">
        <w:rPr>
          <w:rFonts w:cs="Andalus"/>
          <w:color w:val="000000"/>
          <w:sz w:val="24"/>
          <w:szCs w:val="24"/>
          <w:lang w:val="id-ID"/>
        </w:rPr>
        <w:t>Memberikan sosialisasi dalam rangka memp</w:t>
      </w:r>
      <w:r w:rsidRPr="00286503">
        <w:rPr>
          <w:rFonts w:cs="Andalus"/>
          <w:color w:val="000000"/>
          <w:sz w:val="24"/>
          <w:szCs w:val="24"/>
        </w:rPr>
        <w:t>e</w:t>
      </w:r>
      <w:r w:rsidRPr="00286503">
        <w:rPr>
          <w:rFonts w:cs="Andalus"/>
          <w:color w:val="000000"/>
          <w:sz w:val="24"/>
          <w:szCs w:val="24"/>
          <w:lang w:val="id-ID"/>
        </w:rPr>
        <w:t>rkuat rasa kebangsaan</w:t>
      </w:r>
    </w:p>
    <w:p w:rsidR="00E84FFA" w:rsidRPr="00286503" w:rsidRDefault="00E84FFA" w:rsidP="002A7CC4">
      <w:pPr>
        <w:pStyle w:val="ListParagraph"/>
        <w:numPr>
          <w:ilvl w:val="1"/>
          <w:numId w:val="13"/>
        </w:numPr>
        <w:snapToGrid w:val="0"/>
        <w:spacing w:after="0" w:line="360" w:lineRule="auto"/>
        <w:ind w:left="1134"/>
        <w:jc w:val="both"/>
        <w:rPr>
          <w:rFonts w:cs="Tahoma"/>
          <w:color w:val="000000"/>
          <w:sz w:val="24"/>
          <w:szCs w:val="24"/>
        </w:rPr>
      </w:pPr>
      <w:r w:rsidRPr="00286503">
        <w:rPr>
          <w:rFonts w:cs="Andalus"/>
          <w:color w:val="000000"/>
          <w:sz w:val="24"/>
          <w:szCs w:val="24"/>
          <w:lang w:val="id-ID"/>
        </w:rPr>
        <w:t>Memberikan sosialisasi tentang nilai nilai luhur bangsa</w:t>
      </w:r>
    </w:p>
    <w:p w:rsidR="00E84FFA" w:rsidRPr="00286503" w:rsidRDefault="00E84FFA" w:rsidP="002A7CC4">
      <w:pPr>
        <w:pStyle w:val="ListParagraph"/>
        <w:numPr>
          <w:ilvl w:val="1"/>
          <w:numId w:val="13"/>
        </w:numPr>
        <w:snapToGrid w:val="0"/>
        <w:spacing w:after="0" w:line="360" w:lineRule="auto"/>
        <w:ind w:left="1134"/>
        <w:jc w:val="both"/>
        <w:rPr>
          <w:rFonts w:cs="Tahoma"/>
          <w:color w:val="000000"/>
          <w:sz w:val="24"/>
          <w:szCs w:val="24"/>
        </w:rPr>
      </w:pPr>
      <w:r w:rsidRPr="00286503">
        <w:rPr>
          <w:rFonts w:cs="Tahoma"/>
          <w:color w:val="000000"/>
          <w:sz w:val="24"/>
          <w:szCs w:val="24"/>
          <w:lang w:val="id-ID"/>
        </w:rPr>
        <w:t>Mengadakan pembekalan bagi aparatur dan masyarakat terkait pencegahan, penanggulangan dan peredaran gelap narkoba.</w:t>
      </w:r>
    </w:p>
    <w:p w:rsidR="00E84FFA" w:rsidRPr="00286503" w:rsidRDefault="00E84FFA" w:rsidP="002A7CC4">
      <w:pPr>
        <w:pStyle w:val="ListParagraph"/>
        <w:numPr>
          <w:ilvl w:val="1"/>
          <w:numId w:val="13"/>
        </w:numPr>
        <w:snapToGrid w:val="0"/>
        <w:spacing w:after="0" w:line="360" w:lineRule="auto"/>
        <w:ind w:left="1134"/>
        <w:jc w:val="both"/>
        <w:rPr>
          <w:rFonts w:cs="Tahoma"/>
          <w:color w:val="000000"/>
          <w:sz w:val="24"/>
          <w:szCs w:val="24"/>
        </w:rPr>
      </w:pPr>
      <w:r w:rsidRPr="00286503">
        <w:rPr>
          <w:rFonts w:cs="Tahoma"/>
          <w:color w:val="000000"/>
          <w:sz w:val="24"/>
          <w:szCs w:val="24"/>
          <w:lang w:val="id-ID"/>
        </w:rPr>
        <w:t>Melakukan pembinaan dan pengawasan untuk pencegahan dan pemberantasan maksiat.</w:t>
      </w:r>
    </w:p>
    <w:p w:rsidR="00DE4A76" w:rsidRPr="00286503" w:rsidRDefault="00E84FFA" w:rsidP="002A7CC4">
      <w:pPr>
        <w:pStyle w:val="ListParagraph"/>
        <w:numPr>
          <w:ilvl w:val="1"/>
          <w:numId w:val="13"/>
        </w:numPr>
        <w:snapToGrid w:val="0"/>
        <w:spacing w:after="0" w:line="360" w:lineRule="auto"/>
        <w:ind w:left="1134"/>
        <w:jc w:val="both"/>
        <w:rPr>
          <w:rFonts w:cs="Tahoma"/>
          <w:color w:val="000000"/>
          <w:sz w:val="24"/>
          <w:szCs w:val="24"/>
        </w:rPr>
      </w:pPr>
      <w:r w:rsidRPr="00286503">
        <w:rPr>
          <w:rFonts w:cs="Tahoma"/>
          <w:sz w:val="24"/>
          <w:szCs w:val="24"/>
          <w:lang w:val="sv-SE"/>
        </w:rPr>
        <w:t>Melakukan pembinaan dan pengawasan terhadap aktivitas ormas/LSM</w:t>
      </w:r>
    </w:p>
    <w:p w:rsidR="00DE4A76" w:rsidRPr="00286503" w:rsidRDefault="00DE4A76" w:rsidP="002A7CC4">
      <w:pPr>
        <w:pStyle w:val="ListParagraph"/>
        <w:numPr>
          <w:ilvl w:val="1"/>
          <w:numId w:val="13"/>
        </w:numPr>
        <w:snapToGrid w:val="0"/>
        <w:spacing w:after="0" w:line="360" w:lineRule="auto"/>
        <w:ind w:left="1134"/>
        <w:jc w:val="both"/>
        <w:rPr>
          <w:rFonts w:cs="Tahoma"/>
          <w:color w:val="000000"/>
          <w:sz w:val="24"/>
          <w:szCs w:val="24"/>
        </w:rPr>
      </w:pPr>
      <w:r w:rsidRPr="00286503">
        <w:rPr>
          <w:rFonts w:cs="Tahoma"/>
          <w:color w:val="000000"/>
          <w:sz w:val="24"/>
          <w:szCs w:val="24"/>
        </w:rPr>
        <w:t xml:space="preserve">Melakukan </w:t>
      </w:r>
      <w:r w:rsidRPr="00286503">
        <w:rPr>
          <w:rFonts w:cs="Tahoma"/>
          <w:color w:val="000000"/>
          <w:sz w:val="24"/>
          <w:szCs w:val="24"/>
          <w:lang w:val="id-ID"/>
        </w:rPr>
        <w:t>monitoring dan evaluasi keberadaan infra struktur politik di Sumatera Barat</w:t>
      </w:r>
    </w:p>
    <w:p w:rsidR="00DE4A76" w:rsidRPr="00286503" w:rsidRDefault="00DE4A76" w:rsidP="002A7CC4">
      <w:pPr>
        <w:pStyle w:val="ListParagraph"/>
        <w:numPr>
          <w:ilvl w:val="1"/>
          <w:numId w:val="13"/>
        </w:numPr>
        <w:snapToGrid w:val="0"/>
        <w:spacing w:after="0" w:line="360" w:lineRule="auto"/>
        <w:ind w:left="1134"/>
        <w:jc w:val="both"/>
        <w:rPr>
          <w:rFonts w:cs="Tahoma"/>
          <w:color w:val="000000"/>
          <w:sz w:val="24"/>
          <w:szCs w:val="24"/>
        </w:rPr>
      </w:pPr>
      <w:r w:rsidRPr="00286503">
        <w:rPr>
          <w:rFonts w:cs="Tahoma"/>
          <w:color w:val="000000"/>
          <w:sz w:val="24"/>
          <w:szCs w:val="24"/>
          <w:lang w:val="id-ID"/>
        </w:rPr>
        <w:t>Menyelenggarakan fasilitasi dan pembekalan politik bagi masyarakat.</w:t>
      </w:r>
    </w:p>
    <w:p w:rsidR="00DE4A76" w:rsidRDefault="00DE4A76" w:rsidP="002A7CC4">
      <w:pPr>
        <w:pStyle w:val="ListParagraph"/>
        <w:numPr>
          <w:ilvl w:val="1"/>
          <w:numId w:val="13"/>
        </w:numPr>
        <w:snapToGrid w:val="0"/>
        <w:spacing w:after="0" w:line="360" w:lineRule="auto"/>
        <w:ind w:left="1134"/>
        <w:jc w:val="both"/>
        <w:rPr>
          <w:rFonts w:cs="Tahoma"/>
          <w:color w:val="000000"/>
          <w:sz w:val="24"/>
          <w:szCs w:val="24"/>
        </w:rPr>
      </w:pPr>
      <w:r w:rsidRPr="00286503">
        <w:rPr>
          <w:rFonts w:cs="Tahoma"/>
          <w:color w:val="000000"/>
          <w:sz w:val="24"/>
          <w:szCs w:val="24"/>
        </w:rPr>
        <w:t>Menyelenggarakan forum komunikasi di jajaran Kesbangpol dan Provinsi dan Kabupaten/kota di Sumatera Barat</w:t>
      </w:r>
    </w:p>
    <w:p w:rsidR="00BA6E76" w:rsidRPr="00286503" w:rsidRDefault="00BA6E76" w:rsidP="00CE6490">
      <w:pPr>
        <w:pStyle w:val="ListParagraph"/>
        <w:snapToGrid w:val="0"/>
        <w:spacing w:after="0" w:line="360" w:lineRule="auto"/>
        <w:ind w:left="1134"/>
        <w:jc w:val="both"/>
        <w:rPr>
          <w:rFonts w:cs="Tahoma"/>
          <w:color w:val="000000"/>
          <w:sz w:val="24"/>
          <w:szCs w:val="24"/>
        </w:rPr>
      </w:pPr>
    </w:p>
    <w:p w:rsidR="00136AAB" w:rsidRPr="00C27123" w:rsidRDefault="00C27123" w:rsidP="004C6F85">
      <w:pPr>
        <w:tabs>
          <w:tab w:val="center" w:pos="4869"/>
        </w:tabs>
        <w:snapToGrid w:val="0"/>
        <w:spacing w:after="0" w:line="360" w:lineRule="auto"/>
        <w:rPr>
          <w:rFonts w:cs="Tahoma"/>
          <w:b/>
          <w:color w:val="000000"/>
          <w:sz w:val="24"/>
          <w:szCs w:val="24"/>
        </w:rPr>
      </w:pPr>
      <w:r w:rsidRPr="00C27123">
        <w:rPr>
          <w:rFonts w:cs="Tahoma"/>
          <w:b/>
          <w:color w:val="000000"/>
          <w:sz w:val="24"/>
          <w:szCs w:val="24"/>
        </w:rPr>
        <w:t xml:space="preserve">2.1.4.2 </w:t>
      </w:r>
      <w:r w:rsidR="00136AAB" w:rsidRPr="00C27123">
        <w:rPr>
          <w:rFonts w:cs="Tahoma"/>
          <w:b/>
          <w:color w:val="000000"/>
          <w:sz w:val="24"/>
          <w:szCs w:val="24"/>
        </w:rPr>
        <w:t>Program :</w:t>
      </w:r>
    </w:p>
    <w:p w:rsidR="007E1CCF" w:rsidRDefault="007E1CCF" w:rsidP="00F9090E">
      <w:pPr>
        <w:tabs>
          <w:tab w:val="center" w:pos="4869"/>
        </w:tabs>
        <w:snapToGrid w:val="0"/>
        <w:spacing w:after="0" w:line="360" w:lineRule="auto"/>
        <w:ind w:left="709"/>
        <w:jc w:val="both"/>
        <w:rPr>
          <w:rFonts w:cs="Tahoma"/>
          <w:color w:val="000000"/>
          <w:sz w:val="24"/>
          <w:szCs w:val="24"/>
        </w:rPr>
      </w:pPr>
      <w:r>
        <w:rPr>
          <w:rFonts w:cs="Tahoma"/>
          <w:color w:val="000000"/>
          <w:sz w:val="24"/>
          <w:szCs w:val="24"/>
        </w:rPr>
        <w:t xml:space="preserve">Program Badan Kesatuan Bangsa dan Politik Provinsi Sumatera Barat yang tercantum dalam Rencana Strategis Badan Kesatuan Bangsa dan Politik  Provinsi Sumatera Barat Tahun Anggaran 2016-2021 </w:t>
      </w:r>
      <w:r w:rsidR="00C27123">
        <w:rPr>
          <w:rFonts w:cs="Tahoma"/>
          <w:color w:val="000000"/>
          <w:sz w:val="24"/>
          <w:szCs w:val="24"/>
        </w:rPr>
        <w:t>:</w:t>
      </w:r>
    </w:p>
    <w:p w:rsidR="00BA6E76" w:rsidRDefault="00183F39" w:rsidP="002A7CC4">
      <w:pPr>
        <w:pStyle w:val="ListParagraph"/>
        <w:numPr>
          <w:ilvl w:val="0"/>
          <w:numId w:val="15"/>
        </w:numPr>
        <w:tabs>
          <w:tab w:val="center" w:pos="4869"/>
        </w:tabs>
        <w:snapToGrid w:val="0"/>
        <w:spacing w:after="0" w:line="360" w:lineRule="auto"/>
        <w:rPr>
          <w:rFonts w:cs="Tahoma"/>
          <w:color w:val="000000"/>
          <w:sz w:val="24"/>
          <w:szCs w:val="24"/>
        </w:rPr>
      </w:pPr>
      <w:r>
        <w:rPr>
          <w:rFonts w:cs="Tahoma"/>
          <w:color w:val="000000"/>
          <w:sz w:val="24"/>
          <w:szCs w:val="24"/>
        </w:rPr>
        <w:t>Program Pelayanan Administrasi Perkantoran</w:t>
      </w:r>
    </w:p>
    <w:p w:rsidR="00183F39" w:rsidRDefault="00024D18" w:rsidP="002A7CC4">
      <w:pPr>
        <w:pStyle w:val="ListParagraph"/>
        <w:numPr>
          <w:ilvl w:val="0"/>
          <w:numId w:val="15"/>
        </w:numPr>
        <w:tabs>
          <w:tab w:val="center" w:pos="4869"/>
        </w:tabs>
        <w:snapToGrid w:val="0"/>
        <w:spacing w:after="0" w:line="360" w:lineRule="auto"/>
        <w:rPr>
          <w:rFonts w:cs="Tahoma"/>
          <w:color w:val="000000"/>
          <w:sz w:val="24"/>
          <w:szCs w:val="24"/>
        </w:rPr>
      </w:pPr>
      <w:r>
        <w:rPr>
          <w:rFonts w:cs="Tahoma"/>
          <w:color w:val="000000"/>
          <w:sz w:val="24"/>
          <w:szCs w:val="24"/>
        </w:rPr>
        <w:t xml:space="preserve">Program </w:t>
      </w:r>
      <w:r w:rsidR="00F453E0">
        <w:rPr>
          <w:rFonts w:cs="Tahoma"/>
          <w:color w:val="000000"/>
          <w:sz w:val="24"/>
          <w:szCs w:val="24"/>
        </w:rPr>
        <w:t xml:space="preserve">Peningkatan Sarana </w:t>
      </w:r>
      <w:r w:rsidR="001D33E2">
        <w:rPr>
          <w:rFonts w:cs="Tahoma"/>
          <w:color w:val="000000"/>
          <w:sz w:val="24"/>
          <w:szCs w:val="24"/>
        </w:rPr>
        <w:t xml:space="preserve">dan Prasarana Perkantoran </w:t>
      </w:r>
    </w:p>
    <w:p w:rsidR="001D33E2" w:rsidRDefault="007E1CCF" w:rsidP="002A7CC4">
      <w:pPr>
        <w:pStyle w:val="ListParagraph"/>
        <w:numPr>
          <w:ilvl w:val="0"/>
          <w:numId w:val="15"/>
        </w:numPr>
        <w:tabs>
          <w:tab w:val="center" w:pos="4869"/>
        </w:tabs>
        <w:snapToGrid w:val="0"/>
        <w:spacing w:after="0" w:line="360" w:lineRule="auto"/>
        <w:rPr>
          <w:rFonts w:cs="Tahoma"/>
          <w:color w:val="000000"/>
          <w:sz w:val="24"/>
          <w:szCs w:val="24"/>
        </w:rPr>
      </w:pPr>
      <w:r>
        <w:rPr>
          <w:rFonts w:cs="Tahoma"/>
          <w:color w:val="000000"/>
          <w:sz w:val="24"/>
          <w:szCs w:val="24"/>
        </w:rPr>
        <w:t>Program Peningkatan Disiplin Aparatur</w:t>
      </w:r>
    </w:p>
    <w:p w:rsidR="007E1CCF" w:rsidRDefault="007E1CCF" w:rsidP="002A7CC4">
      <w:pPr>
        <w:pStyle w:val="ListParagraph"/>
        <w:numPr>
          <w:ilvl w:val="0"/>
          <w:numId w:val="15"/>
        </w:numPr>
        <w:tabs>
          <w:tab w:val="center" w:pos="4869"/>
        </w:tabs>
        <w:snapToGrid w:val="0"/>
        <w:spacing w:after="0" w:line="360" w:lineRule="auto"/>
        <w:rPr>
          <w:rFonts w:cs="Tahoma"/>
          <w:color w:val="000000"/>
          <w:sz w:val="24"/>
          <w:szCs w:val="24"/>
        </w:rPr>
      </w:pPr>
      <w:r>
        <w:rPr>
          <w:rFonts w:cs="Tahoma"/>
          <w:color w:val="000000"/>
          <w:sz w:val="24"/>
          <w:szCs w:val="24"/>
        </w:rPr>
        <w:t>Program Peningkatan Kapasitas Sumber Daya Aparatur</w:t>
      </w:r>
    </w:p>
    <w:p w:rsidR="007E1CCF" w:rsidRDefault="00D625B6" w:rsidP="002A7CC4">
      <w:pPr>
        <w:pStyle w:val="ListParagraph"/>
        <w:numPr>
          <w:ilvl w:val="0"/>
          <w:numId w:val="15"/>
        </w:numPr>
        <w:tabs>
          <w:tab w:val="center" w:pos="4869"/>
        </w:tabs>
        <w:snapToGrid w:val="0"/>
        <w:spacing w:after="0" w:line="360" w:lineRule="auto"/>
        <w:rPr>
          <w:rFonts w:cs="Tahoma"/>
          <w:color w:val="000000"/>
          <w:sz w:val="24"/>
          <w:szCs w:val="24"/>
        </w:rPr>
      </w:pPr>
      <w:r>
        <w:rPr>
          <w:rFonts w:cs="Tahoma"/>
          <w:color w:val="000000"/>
          <w:sz w:val="24"/>
          <w:szCs w:val="24"/>
        </w:rPr>
        <w:t>Program Peningkatan Pengembangan Sistem Pelaporan Capaian Kinerja dan Keuangan.</w:t>
      </w:r>
    </w:p>
    <w:p w:rsidR="00EE4A88" w:rsidRDefault="00EE4A88" w:rsidP="002A7CC4">
      <w:pPr>
        <w:pStyle w:val="ListParagraph"/>
        <w:numPr>
          <w:ilvl w:val="0"/>
          <w:numId w:val="15"/>
        </w:numPr>
        <w:tabs>
          <w:tab w:val="center" w:pos="4869"/>
        </w:tabs>
        <w:snapToGrid w:val="0"/>
        <w:spacing w:after="0" w:line="360" w:lineRule="auto"/>
        <w:rPr>
          <w:rFonts w:cs="Tahoma"/>
          <w:color w:val="000000"/>
          <w:sz w:val="24"/>
          <w:szCs w:val="24"/>
        </w:rPr>
      </w:pPr>
      <w:r>
        <w:rPr>
          <w:rFonts w:cs="Tahoma"/>
          <w:color w:val="000000"/>
          <w:sz w:val="24"/>
          <w:szCs w:val="24"/>
        </w:rPr>
        <w:t>Program Perencanaan, Pengelolaan, Pengawasan dan Pengendalian Kegiatan dan Asset SKPD.</w:t>
      </w:r>
    </w:p>
    <w:p w:rsidR="00542D0D" w:rsidRDefault="00075A07" w:rsidP="002A7CC4">
      <w:pPr>
        <w:pStyle w:val="ListParagraph"/>
        <w:numPr>
          <w:ilvl w:val="0"/>
          <w:numId w:val="15"/>
        </w:numPr>
        <w:tabs>
          <w:tab w:val="center" w:pos="4869"/>
        </w:tabs>
        <w:snapToGrid w:val="0"/>
        <w:spacing w:after="0" w:line="360" w:lineRule="auto"/>
        <w:rPr>
          <w:rFonts w:cs="Tahoma"/>
          <w:color w:val="000000"/>
          <w:sz w:val="24"/>
          <w:szCs w:val="24"/>
        </w:rPr>
      </w:pPr>
      <w:r>
        <w:rPr>
          <w:rFonts w:cs="Tahoma"/>
          <w:color w:val="000000"/>
          <w:sz w:val="24"/>
          <w:szCs w:val="24"/>
        </w:rPr>
        <w:t>Program Peningkatan Keamanan dan Kenyamanan Lingkungan</w:t>
      </w:r>
    </w:p>
    <w:p w:rsidR="00075A07" w:rsidRDefault="00075A07" w:rsidP="002A7CC4">
      <w:pPr>
        <w:pStyle w:val="ListParagraph"/>
        <w:numPr>
          <w:ilvl w:val="0"/>
          <w:numId w:val="15"/>
        </w:numPr>
        <w:tabs>
          <w:tab w:val="center" w:pos="4869"/>
        </w:tabs>
        <w:snapToGrid w:val="0"/>
        <w:spacing w:after="0" w:line="360" w:lineRule="auto"/>
        <w:rPr>
          <w:rFonts w:cs="Tahoma"/>
          <w:color w:val="000000"/>
          <w:sz w:val="24"/>
          <w:szCs w:val="24"/>
        </w:rPr>
      </w:pPr>
      <w:r>
        <w:rPr>
          <w:rFonts w:cs="Tahoma"/>
          <w:color w:val="000000"/>
          <w:sz w:val="24"/>
          <w:szCs w:val="24"/>
        </w:rPr>
        <w:t>Program Kemitraan Pengembangan Wawasan Kebangsaan</w:t>
      </w:r>
    </w:p>
    <w:p w:rsidR="00075A07" w:rsidRDefault="00075A07" w:rsidP="002A7CC4">
      <w:pPr>
        <w:pStyle w:val="ListParagraph"/>
        <w:numPr>
          <w:ilvl w:val="0"/>
          <w:numId w:val="15"/>
        </w:numPr>
        <w:tabs>
          <w:tab w:val="center" w:pos="4869"/>
        </w:tabs>
        <w:snapToGrid w:val="0"/>
        <w:spacing w:after="0" w:line="360" w:lineRule="auto"/>
        <w:rPr>
          <w:rFonts w:cs="Tahoma"/>
          <w:color w:val="000000"/>
          <w:sz w:val="24"/>
          <w:szCs w:val="24"/>
        </w:rPr>
      </w:pPr>
      <w:r>
        <w:rPr>
          <w:rFonts w:cs="Tahoma"/>
          <w:color w:val="000000"/>
          <w:sz w:val="24"/>
          <w:szCs w:val="24"/>
        </w:rPr>
        <w:lastRenderedPageBreak/>
        <w:t>Program Pendidikan Politik Masyarakat</w:t>
      </w:r>
    </w:p>
    <w:p w:rsidR="00075A07" w:rsidRDefault="00075A07" w:rsidP="002A7CC4">
      <w:pPr>
        <w:pStyle w:val="ListParagraph"/>
        <w:numPr>
          <w:ilvl w:val="0"/>
          <w:numId w:val="15"/>
        </w:numPr>
        <w:tabs>
          <w:tab w:val="center" w:pos="4869"/>
        </w:tabs>
        <w:snapToGrid w:val="0"/>
        <w:spacing w:after="0" w:line="360" w:lineRule="auto"/>
        <w:rPr>
          <w:rFonts w:cs="Tahoma"/>
          <w:color w:val="000000"/>
          <w:sz w:val="24"/>
          <w:szCs w:val="24"/>
        </w:rPr>
      </w:pPr>
      <w:r>
        <w:rPr>
          <w:rFonts w:cs="Tahoma"/>
          <w:color w:val="000000"/>
          <w:sz w:val="24"/>
          <w:szCs w:val="24"/>
        </w:rPr>
        <w:t>Program Program Pencegahan, Penanganan dan Rehabilitasi Narkoba</w:t>
      </w:r>
    </w:p>
    <w:p w:rsidR="00075A07" w:rsidRDefault="003E51D7" w:rsidP="002A7CC4">
      <w:pPr>
        <w:pStyle w:val="ListParagraph"/>
        <w:numPr>
          <w:ilvl w:val="0"/>
          <w:numId w:val="15"/>
        </w:numPr>
        <w:tabs>
          <w:tab w:val="center" w:pos="4869"/>
        </w:tabs>
        <w:snapToGrid w:val="0"/>
        <w:spacing w:after="0" w:line="360" w:lineRule="auto"/>
        <w:rPr>
          <w:rFonts w:cs="Tahoma"/>
          <w:color w:val="000000"/>
          <w:sz w:val="24"/>
          <w:szCs w:val="24"/>
        </w:rPr>
      </w:pPr>
      <w:r>
        <w:rPr>
          <w:rFonts w:cs="Tahoma"/>
          <w:color w:val="000000"/>
          <w:sz w:val="24"/>
          <w:szCs w:val="24"/>
        </w:rPr>
        <w:t>Program Peningkatan Pemberantasan Penyakit Masyarakat (PEKAT)</w:t>
      </w:r>
    </w:p>
    <w:p w:rsidR="004A70F6" w:rsidRDefault="004A70F6" w:rsidP="004A70F6">
      <w:pPr>
        <w:pStyle w:val="ListParagraph"/>
        <w:tabs>
          <w:tab w:val="center" w:pos="4869"/>
        </w:tabs>
        <w:snapToGrid w:val="0"/>
        <w:spacing w:after="0" w:line="360" w:lineRule="auto"/>
        <w:ind w:left="0"/>
        <w:rPr>
          <w:rFonts w:cs="Tahoma"/>
          <w:color w:val="000000"/>
          <w:sz w:val="24"/>
          <w:szCs w:val="24"/>
        </w:rPr>
      </w:pPr>
    </w:p>
    <w:p w:rsidR="004A70F6" w:rsidRPr="004A70F6" w:rsidRDefault="004A70F6" w:rsidP="004A70F6">
      <w:pPr>
        <w:pStyle w:val="ListParagraph"/>
        <w:numPr>
          <w:ilvl w:val="1"/>
          <w:numId w:val="8"/>
        </w:numPr>
        <w:rPr>
          <w:rFonts w:ascii="Stencil" w:hAnsi="Stencil"/>
          <w:sz w:val="28"/>
          <w:szCs w:val="28"/>
        </w:rPr>
      </w:pPr>
      <w:r>
        <w:rPr>
          <w:rFonts w:ascii="Stencil" w:hAnsi="Stencil"/>
          <w:sz w:val="28"/>
          <w:szCs w:val="28"/>
        </w:rPr>
        <w:t>INDIKATOR KINERJA UTAMA (IKU)</w:t>
      </w:r>
      <w:r w:rsidRPr="004A70F6">
        <w:rPr>
          <w:rFonts w:ascii="Stencil" w:hAnsi="Stencil"/>
          <w:sz w:val="28"/>
          <w:szCs w:val="28"/>
        </w:rPr>
        <w:t xml:space="preserve"> </w:t>
      </w:r>
      <w:r w:rsidR="00D34FC6">
        <w:rPr>
          <w:rFonts w:ascii="Stencil" w:hAnsi="Stencil"/>
          <w:sz w:val="28"/>
          <w:szCs w:val="28"/>
        </w:rPr>
        <w:t>TAHUN 2016-2021</w:t>
      </w:r>
    </w:p>
    <w:p w:rsidR="003E51D7" w:rsidRDefault="008028BE" w:rsidP="003E51D7">
      <w:pPr>
        <w:pStyle w:val="ListParagraph"/>
        <w:tabs>
          <w:tab w:val="center" w:pos="4869"/>
        </w:tabs>
        <w:snapToGrid w:val="0"/>
        <w:spacing w:after="0" w:line="360" w:lineRule="auto"/>
        <w:ind w:left="1069"/>
        <w:rPr>
          <w:rFonts w:cs="Tahoma"/>
          <w:color w:val="000000"/>
          <w:sz w:val="24"/>
          <w:szCs w:val="24"/>
        </w:rPr>
      </w:pPr>
      <w:r>
        <w:rPr>
          <w:rFonts w:cs="Tahoma"/>
          <w:noProof/>
          <w:color w:val="000000"/>
          <w:sz w:val="24"/>
          <w:szCs w:val="24"/>
        </w:rPr>
        <w:pict>
          <v:shape id="_x0000_s1050" type="#_x0000_t32" style="position:absolute;left:0;text-align:left;margin-left:1.5pt;margin-top:3.55pt;width:462.65pt;height:0;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" adj="-3432,-1,-3432" strokecolor="#060" strokeweight="4.5pt"/>
        </w:pict>
      </w:r>
    </w:p>
    <w:p w:rsidR="004A70F6" w:rsidRDefault="00F74BFD" w:rsidP="00F74BFD">
      <w:pPr>
        <w:pStyle w:val="ListParagraph"/>
        <w:snapToGrid w:val="0"/>
        <w:spacing w:after="0" w:line="360" w:lineRule="auto"/>
        <w:ind w:left="709"/>
        <w:jc w:val="both"/>
        <w:rPr>
          <w:rFonts w:cs="Tahoma"/>
          <w:color w:val="000000"/>
          <w:sz w:val="24"/>
          <w:szCs w:val="24"/>
        </w:rPr>
      </w:pPr>
      <w:r>
        <w:rPr>
          <w:rFonts w:cs="Tahoma"/>
          <w:color w:val="000000"/>
          <w:sz w:val="24"/>
          <w:szCs w:val="24"/>
        </w:rPr>
        <w:tab/>
      </w:r>
      <w:r>
        <w:rPr>
          <w:rFonts w:cs="Tahoma"/>
          <w:color w:val="000000"/>
          <w:sz w:val="24"/>
          <w:szCs w:val="24"/>
        </w:rPr>
        <w:tab/>
      </w:r>
      <w:r w:rsidR="00C51134">
        <w:rPr>
          <w:rFonts w:cs="Tahoma"/>
          <w:color w:val="000000"/>
          <w:sz w:val="24"/>
          <w:szCs w:val="24"/>
        </w:rPr>
        <w:t>Dalam melaksanakan tugas pokok dan fungsi Badan Kesatuan Bangsa dan Politik Provinsi Sumatera Barat, maka dalam Perencanaan Strategis  (RENSTRA) 2016-2021 telah ditetapkan sasaran strategis dan Indikator Kinerja Utama (IKU)</w:t>
      </w:r>
      <w:r w:rsidR="003F04F9">
        <w:rPr>
          <w:rFonts w:cs="Tahoma"/>
          <w:color w:val="000000"/>
          <w:sz w:val="24"/>
          <w:szCs w:val="24"/>
        </w:rPr>
        <w:t xml:space="preserve"> Badan Kesatuan Bangsa dan Politik Provinsi Sumatera Barat </w:t>
      </w:r>
      <w:r w:rsidR="00A20C1B">
        <w:rPr>
          <w:rFonts w:cs="Tahoma"/>
          <w:color w:val="000000"/>
          <w:sz w:val="24"/>
          <w:szCs w:val="24"/>
        </w:rPr>
        <w:t xml:space="preserve"> Tahun 2016-2021, seperti ditunjukkan pada tabel berikut :</w:t>
      </w:r>
    </w:p>
    <w:p w:rsidR="00A20C1B" w:rsidRPr="00D7269A" w:rsidRDefault="00284EC8" w:rsidP="00D7269A">
      <w:pPr>
        <w:pStyle w:val="NoSpacing"/>
        <w:jc w:val="center"/>
        <w:rPr>
          <w:rFonts w:ascii="Berlin Sans FB Demi" w:hAnsi="Berlin Sans FB Demi"/>
          <w:b/>
          <w:sz w:val="24"/>
          <w:szCs w:val="24"/>
        </w:rPr>
      </w:pPr>
      <w:r>
        <w:rPr>
          <w:rFonts w:ascii="Berlin Sans FB Demi" w:hAnsi="Berlin Sans FB Demi"/>
          <w:b/>
          <w:sz w:val="24"/>
          <w:szCs w:val="24"/>
        </w:rPr>
        <w:t>Tabel 2.2</w:t>
      </w:r>
    </w:p>
    <w:p w:rsidR="0099645C" w:rsidRPr="00D7269A" w:rsidRDefault="00D7269A" w:rsidP="00D7269A">
      <w:pPr>
        <w:pStyle w:val="NoSpacing"/>
        <w:jc w:val="center"/>
        <w:rPr>
          <w:rFonts w:ascii="Berlin Sans FB Demi" w:hAnsi="Berlin Sans FB Demi"/>
          <w:b/>
          <w:sz w:val="24"/>
          <w:szCs w:val="24"/>
        </w:rPr>
      </w:pPr>
      <w:r w:rsidRPr="00D7269A">
        <w:rPr>
          <w:rFonts w:ascii="Berlin Sans FB Demi" w:hAnsi="Berlin Sans FB Demi"/>
          <w:b/>
          <w:sz w:val="24"/>
          <w:szCs w:val="24"/>
        </w:rPr>
        <w:t>Tujuan dan Sasaran Jangka Menengah Pelayanan Tahun 2016-2021</w:t>
      </w:r>
    </w:p>
    <w:p w:rsidR="00D7269A" w:rsidRPr="00D7269A" w:rsidRDefault="00D7269A" w:rsidP="00D7269A">
      <w:pPr>
        <w:pStyle w:val="NoSpacing"/>
        <w:jc w:val="center"/>
        <w:rPr>
          <w:rFonts w:ascii="Berlin Sans FB Demi" w:hAnsi="Berlin Sans FB Demi"/>
          <w:b/>
          <w:sz w:val="24"/>
          <w:szCs w:val="24"/>
        </w:rPr>
      </w:pPr>
      <w:r w:rsidRPr="00D7269A">
        <w:rPr>
          <w:rFonts w:ascii="Berlin Sans FB Demi" w:hAnsi="Berlin Sans FB Demi"/>
          <w:b/>
          <w:sz w:val="24"/>
          <w:szCs w:val="24"/>
        </w:rPr>
        <w:t>Badan Kesatuan Bangsa dan Politik Provinsi Sumatera Barat</w:t>
      </w:r>
    </w:p>
    <w:p w:rsidR="00D7269A" w:rsidRPr="00D7269A" w:rsidRDefault="00D7269A" w:rsidP="00D7269A">
      <w:pPr>
        <w:pStyle w:val="NoSpacing"/>
        <w:jc w:val="center"/>
        <w:rPr>
          <w:rFonts w:ascii="Berlin Sans FB Demi" w:hAnsi="Berlin Sans FB Demi"/>
          <w:b/>
          <w:sz w:val="24"/>
          <w:szCs w:val="24"/>
        </w:rPr>
      </w:pPr>
    </w:p>
    <w:tbl>
      <w:tblPr>
        <w:tblStyle w:val="TableGrid"/>
        <w:tblW w:w="9498" w:type="dxa"/>
        <w:tblInd w:w="-34" w:type="dxa"/>
        <w:tblLayout w:type="fixed"/>
        <w:tblLook w:val="04A0" w:firstRow="1" w:lastRow="0" w:firstColumn="1" w:lastColumn="0" w:noHBand="0" w:noVBand="1"/>
      </w:tblPr>
      <w:tblGrid>
        <w:gridCol w:w="568"/>
        <w:gridCol w:w="1370"/>
        <w:gridCol w:w="1464"/>
        <w:gridCol w:w="1560"/>
        <w:gridCol w:w="709"/>
        <w:gridCol w:w="708"/>
        <w:gridCol w:w="851"/>
        <w:gridCol w:w="850"/>
        <w:gridCol w:w="709"/>
        <w:gridCol w:w="709"/>
      </w:tblGrid>
      <w:tr w:rsidR="00002579" w:rsidTr="00B86B4A">
        <w:tc>
          <w:tcPr>
            <w:tcW w:w="568" w:type="dxa"/>
            <w:vMerge w:val="restart"/>
            <w:shd w:val="clear" w:color="auto" w:fill="006600"/>
            <w:vAlign w:val="center"/>
          </w:tcPr>
          <w:p w:rsidR="00002579" w:rsidRPr="00B86B4A" w:rsidRDefault="00B86B4A" w:rsidP="00563611">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No</w:t>
            </w:r>
          </w:p>
        </w:tc>
        <w:tc>
          <w:tcPr>
            <w:tcW w:w="1370" w:type="dxa"/>
            <w:vMerge w:val="restart"/>
            <w:shd w:val="clear" w:color="auto" w:fill="006600"/>
            <w:vAlign w:val="center"/>
          </w:tcPr>
          <w:p w:rsidR="00002579" w:rsidRPr="00B86B4A" w:rsidRDefault="00B86B4A" w:rsidP="00563611">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Tujuan</w:t>
            </w:r>
          </w:p>
        </w:tc>
        <w:tc>
          <w:tcPr>
            <w:tcW w:w="1464" w:type="dxa"/>
            <w:vMerge w:val="restart"/>
            <w:shd w:val="clear" w:color="auto" w:fill="006600"/>
            <w:vAlign w:val="center"/>
          </w:tcPr>
          <w:p w:rsidR="00002579" w:rsidRPr="00B86B4A" w:rsidRDefault="00B86B4A" w:rsidP="00563611">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Sasaran</w:t>
            </w:r>
          </w:p>
        </w:tc>
        <w:tc>
          <w:tcPr>
            <w:tcW w:w="1560" w:type="dxa"/>
            <w:vMerge w:val="restart"/>
            <w:shd w:val="clear" w:color="auto" w:fill="006600"/>
            <w:vAlign w:val="center"/>
          </w:tcPr>
          <w:p w:rsidR="00002579" w:rsidRPr="00B86B4A" w:rsidRDefault="00B86B4A" w:rsidP="00563611">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Indikator sasaran</w:t>
            </w:r>
          </w:p>
        </w:tc>
        <w:tc>
          <w:tcPr>
            <w:tcW w:w="4536" w:type="dxa"/>
            <w:gridSpan w:val="6"/>
            <w:shd w:val="clear" w:color="auto" w:fill="006600"/>
            <w:vAlign w:val="center"/>
          </w:tcPr>
          <w:p w:rsidR="00002579" w:rsidRPr="00B86B4A" w:rsidRDefault="00B86B4A" w:rsidP="00563611">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Target kinerja sasaran pada tahun ke</w:t>
            </w:r>
          </w:p>
        </w:tc>
      </w:tr>
      <w:tr w:rsidR="00D35126" w:rsidTr="00B86B4A">
        <w:tc>
          <w:tcPr>
            <w:tcW w:w="568" w:type="dxa"/>
            <w:vMerge/>
            <w:shd w:val="clear" w:color="auto" w:fill="006600"/>
            <w:vAlign w:val="center"/>
          </w:tcPr>
          <w:p w:rsidR="00002579" w:rsidRPr="00B86B4A" w:rsidRDefault="00002579" w:rsidP="00563611">
            <w:pPr>
              <w:pStyle w:val="ListParagraph"/>
              <w:snapToGrid w:val="0"/>
              <w:spacing w:line="360" w:lineRule="auto"/>
              <w:ind w:left="0"/>
              <w:jc w:val="center"/>
              <w:rPr>
                <w:rFonts w:cs="Tahoma"/>
                <w:b/>
                <w:color w:val="FFFFFF" w:themeColor="background1"/>
                <w:sz w:val="24"/>
                <w:szCs w:val="24"/>
              </w:rPr>
            </w:pPr>
          </w:p>
        </w:tc>
        <w:tc>
          <w:tcPr>
            <w:tcW w:w="1370" w:type="dxa"/>
            <w:vMerge/>
            <w:shd w:val="clear" w:color="auto" w:fill="006600"/>
            <w:vAlign w:val="center"/>
          </w:tcPr>
          <w:p w:rsidR="00002579" w:rsidRPr="00B86B4A" w:rsidRDefault="00002579" w:rsidP="00563611">
            <w:pPr>
              <w:pStyle w:val="ListParagraph"/>
              <w:snapToGrid w:val="0"/>
              <w:spacing w:line="360" w:lineRule="auto"/>
              <w:ind w:left="0"/>
              <w:jc w:val="center"/>
              <w:rPr>
                <w:rFonts w:cs="Tahoma"/>
                <w:b/>
                <w:color w:val="FFFFFF" w:themeColor="background1"/>
                <w:sz w:val="24"/>
                <w:szCs w:val="24"/>
              </w:rPr>
            </w:pPr>
          </w:p>
        </w:tc>
        <w:tc>
          <w:tcPr>
            <w:tcW w:w="1464" w:type="dxa"/>
            <w:vMerge/>
            <w:shd w:val="clear" w:color="auto" w:fill="006600"/>
            <w:vAlign w:val="center"/>
          </w:tcPr>
          <w:p w:rsidR="00002579" w:rsidRPr="00B86B4A" w:rsidRDefault="00002579" w:rsidP="00563611">
            <w:pPr>
              <w:pStyle w:val="ListParagraph"/>
              <w:snapToGrid w:val="0"/>
              <w:spacing w:line="360" w:lineRule="auto"/>
              <w:ind w:left="0"/>
              <w:jc w:val="center"/>
              <w:rPr>
                <w:rFonts w:cs="Tahoma"/>
                <w:b/>
                <w:color w:val="FFFFFF" w:themeColor="background1"/>
                <w:sz w:val="24"/>
                <w:szCs w:val="24"/>
              </w:rPr>
            </w:pPr>
          </w:p>
        </w:tc>
        <w:tc>
          <w:tcPr>
            <w:tcW w:w="1560" w:type="dxa"/>
            <w:vMerge/>
            <w:shd w:val="clear" w:color="auto" w:fill="006600"/>
            <w:vAlign w:val="center"/>
          </w:tcPr>
          <w:p w:rsidR="00002579" w:rsidRPr="00B86B4A" w:rsidRDefault="00002579" w:rsidP="00563611">
            <w:pPr>
              <w:pStyle w:val="ListParagraph"/>
              <w:snapToGrid w:val="0"/>
              <w:spacing w:line="360" w:lineRule="auto"/>
              <w:ind w:left="0"/>
              <w:jc w:val="center"/>
              <w:rPr>
                <w:rFonts w:cs="Tahoma"/>
                <w:b/>
                <w:color w:val="FFFFFF" w:themeColor="background1"/>
                <w:sz w:val="24"/>
                <w:szCs w:val="24"/>
              </w:rPr>
            </w:pPr>
          </w:p>
        </w:tc>
        <w:tc>
          <w:tcPr>
            <w:tcW w:w="709" w:type="dxa"/>
            <w:shd w:val="clear" w:color="auto" w:fill="006600"/>
            <w:vAlign w:val="center"/>
          </w:tcPr>
          <w:p w:rsidR="00002579" w:rsidRPr="00B86B4A" w:rsidRDefault="00B86B4A" w:rsidP="007A3DD3">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2016</w:t>
            </w:r>
          </w:p>
        </w:tc>
        <w:tc>
          <w:tcPr>
            <w:tcW w:w="708" w:type="dxa"/>
            <w:shd w:val="clear" w:color="auto" w:fill="006600"/>
            <w:vAlign w:val="center"/>
          </w:tcPr>
          <w:p w:rsidR="00002579" w:rsidRPr="00B86B4A" w:rsidRDefault="00B86B4A" w:rsidP="007A3DD3">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2017</w:t>
            </w:r>
          </w:p>
        </w:tc>
        <w:tc>
          <w:tcPr>
            <w:tcW w:w="851" w:type="dxa"/>
            <w:shd w:val="clear" w:color="auto" w:fill="006600"/>
            <w:vAlign w:val="center"/>
          </w:tcPr>
          <w:p w:rsidR="00002579" w:rsidRPr="00B86B4A" w:rsidRDefault="00B86B4A" w:rsidP="007A3DD3">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2018</w:t>
            </w:r>
          </w:p>
        </w:tc>
        <w:tc>
          <w:tcPr>
            <w:tcW w:w="850" w:type="dxa"/>
            <w:shd w:val="clear" w:color="auto" w:fill="006600"/>
            <w:vAlign w:val="center"/>
          </w:tcPr>
          <w:p w:rsidR="00002579" w:rsidRPr="00B86B4A" w:rsidRDefault="00B86B4A" w:rsidP="007A3DD3">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2019</w:t>
            </w:r>
          </w:p>
        </w:tc>
        <w:tc>
          <w:tcPr>
            <w:tcW w:w="709" w:type="dxa"/>
            <w:shd w:val="clear" w:color="auto" w:fill="006600"/>
            <w:vAlign w:val="center"/>
          </w:tcPr>
          <w:p w:rsidR="00002579" w:rsidRPr="00B86B4A" w:rsidRDefault="00B86B4A" w:rsidP="007A3DD3">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2020</w:t>
            </w:r>
          </w:p>
        </w:tc>
        <w:tc>
          <w:tcPr>
            <w:tcW w:w="709" w:type="dxa"/>
            <w:shd w:val="clear" w:color="auto" w:fill="006600"/>
          </w:tcPr>
          <w:p w:rsidR="00002579" w:rsidRPr="00B86B4A" w:rsidRDefault="00B86B4A" w:rsidP="007A3DD3">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2021</w:t>
            </w:r>
          </w:p>
        </w:tc>
      </w:tr>
      <w:tr w:rsidR="00D35126" w:rsidTr="00B86B4A">
        <w:tc>
          <w:tcPr>
            <w:tcW w:w="568" w:type="dxa"/>
            <w:shd w:val="clear" w:color="auto" w:fill="006600"/>
          </w:tcPr>
          <w:p w:rsidR="00002579" w:rsidRPr="00B86B4A" w:rsidRDefault="00B86B4A" w:rsidP="00A679AE">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(1)</w:t>
            </w:r>
          </w:p>
        </w:tc>
        <w:tc>
          <w:tcPr>
            <w:tcW w:w="1370" w:type="dxa"/>
            <w:shd w:val="clear" w:color="auto" w:fill="006600"/>
          </w:tcPr>
          <w:p w:rsidR="00002579" w:rsidRPr="00B86B4A" w:rsidRDefault="00B86B4A" w:rsidP="00A679AE">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(2)</w:t>
            </w:r>
          </w:p>
        </w:tc>
        <w:tc>
          <w:tcPr>
            <w:tcW w:w="1464" w:type="dxa"/>
            <w:shd w:val="clear" w:color="auto" w:fill="006600"/>
          </w:tcPr>
          <w:p w:rsidR="00002579" w:rsidRPr="00B86B4A" w:rsidRDefault="00B86B4A" w:rsidP="00A679AE">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(3)</w:t>
            </w:r>
          </w:p>
        </w:tc>
        <w:tc>
          <w:tcPr>
            <w:tcW w:w="1560" w:type="dxa"/>
            <w:shd w:val="clear" w:color="auto" w:fill="006600"/>
          </w:tcPr>
          <w:p w:rsidR="00002579" w:rsidRPr="00B86B4A" w:rsidRDefault="00B86B4A" w:rsidP="00A679AE">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(4)</w:t>
            </w:r>
          </w:p>
        </w:tc>
        <w:tc>
          <w:tcPr>
            <w:tcW w:w="709" w:type="dxa"/>
            <w:shd w:val="clear" w:color="auto" w:fill="006600"/>
          </w:tcPr>
          <w:p w:rsidR="00002579" w:rsidRPr="00B86B4A" w:rsidRDefault="00B86B4A" w:rsidP="003019BF">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(5)</w:t>
            </w:r>
          </w:p>
        </w:tc>
        <w:tc>
          <w:tcPr>
            <w:tcW w:w="708" w:type="dxa"/>
            <w:shd w:val="clear" w:color="auto" w:fill="006600"/>
          </w:tcPr>
          <w:p w:rsidR="00002579" w:rsidRPr="00B86B4A" w:rsidRDefault="00B86B4A" w:rsidP="003019BF">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(6)</w:t>
            </w:r>
          </w:p>
        </w:tc>
        <w:tc>
          <w:tcPr>
            <w:tcW w:w="851" w:type="dxa"/>
            <w:shd w:val="clear" w:color="auto" w:fill="006600"/>
          </w:tcPr>
          <w:p w:rsidR="00002579" w:rsidRPr="00B86B4A" w:rsidRDefault="00B86B4A" w:rsidP="003019BF">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(7)</w:t>
            </w:r>
          </w:p>
        </w:tc>
        <w:tc>
          <w:tcPr>
            <w:tcW w:w="850" w:type="dxa"/>
            <w:shd w:val="clear" w:color="auto" w:fill="006600"/>
          </w:tcPr>
          <w:p w:rsidR="00002579" w:rsidRPr="00B86B4A" w:rsidRDefault="00B86B4A" w:rsidP="003019BF">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(8)</w:t>
            </w:r>
          </w:p>
        </w:tc>
        <w:tc>
          <w:tcPr>
            <w:tcW w:w="709" w:type="dxa"/>
            <w:shd w:val="clear" w:color="auto" w:fill="006600"/>
          </w:tcPr>
          <w:p w:rsidR="00002579" w:rsidRPr="00B86B4A" w:rsidRDefault="00B86B4A" w:rsidP="003019BF">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(9)</w:t>
            </w:r>
          </w:p>
        </w:tc>
        <w:tc>
          <w:tcPr>
            <w:tcW w:w="709" w:type="dxa"/>
            <w:shd w:val="clear" w:color="auto" w:fill="006600"/>
          </w:tcPr>
          <w:p w:rsidR="00002579" w:rsidRPr="00B86B4A" w:rsidRDefault="00B86B4A" w:rsidP="003019BF">
            <w:pPr>
              <w:pStyle w:val="ListParagraph"/>
              <w:snapToGrid w:val="0"/>
              <w:spacing w:line="360" w:lineRule="auto"/>
              <w:ind w:left="0"/>
              <w:jc w:val="center"/>
              <w:rPr>
                <w:rFonts w:cs="Tahoma"/>
                <w:b/>
                <w:color w:val="FFFFFF" w:themeColor="background1"/>
                <w:sz w:val="24"/>
                <w:szCs w:val="24"/>
              </w:rPr>
            </w:pPr>
            <w:r w:rsidRPr="00B86B4A">
              <w:rPr>
                <w:rFonts w:cs="Tahoma"/>
                <w:b/>
                <w:color w:val="FFFFFF" w:themeColor="background1"/>
                <w:sz w:val="24"/>
                <w:szCs w:val="24"/>
              </w:rPr>
              <w:t>(10)</w:t>
            </w:r>
          </w:p>
        </w:tc>
      </w:tr>
      <w:tr w:rsidR="00D35126" w:rsidTr="00D35126">
        <w:tc>
          <w:tcPr>
            <w:tcW w:w="568" w:type="dxa"/>
          </w:tcPr>
          <w:p w:rsidR="00002579" w:rsidRDefault="00002579" w:rsidP="00F26D2E">
            <w:pPr>
              <w:pStyle w:val="ListParagraph"/>
              <w:snapToGrid w:val="0"/>
              <w:spacing w:line="360" w:lineRule="auto"/>
              <w:ind w:left="0"/>
              <w:jc w:val="center"/>
              <w:rPr>
                <w:rFonts w:cs="Tahoma"/>
                <w:color w:val="000000"/>
                <w:sz w:val="24"/>
                <w:szCs w:val="24"/>
              </w:rPr>
            </w:pPr>
            <w:r>
              <w:rPr>
                <w:rFonts w:cs="Tahoma"/>
                <w:color w:val="000000"/>
                <w:sz w:val="24"/>
                <w:szCs w:val="24"/>
              </w:rPr>
              <w:t>1</w:t>
            </w:r>
          </w:p>
        </w:tc>
        <w:tc>
          <w:tcPr>
            <w:tcW w:w="1370" w:type="dxa"/>
          </w:tcPr>
          <w:p w:rsidR="00002579" w:rsidRDefault="00002579" w:rsidP="00F26D2E">
            <w:pPr>
              <w:pStyle w:val="NoSpacing"/>
            </w:pPr>
            <w:r>
              <w:t>Terwujudnya tata kelola pemerintahan yang efektif dan efisien</w:t>
            </w:r>
          </w:p>
        </w:tc>
        <w:tc>
          <w:tcPr>
            <w:tcW w:w="1464" w:type="dxa"/>
          </w:tcPr>
          <w:p w:rsidR="00002579" w:rsidRDefault="00002579" w:rsidP="00F26D2E">
            <w:pPr>
              <w:pStyle w:val="NoSpacing"/>
            </w:pPr>
            <w:r>
              <w:t xml:space="preserve">Meningkatnya tata kelola organisasi </w:t>
            </w:r>
          </w:p>
        </w:tc>
        <w:tc>
          <w:tcPr>
            <w:tcW w:w="1560" w:type="dxa"/>
          </w:tcPr>
          <w:p w:rsidR="00002579" w:rsidRDefault="00002579" w:rsidP="002A7CC4">
            <w:pPr>
              <w:pStyle w:val="NoSpacing"/>
              <w:numPr>
                <w:ilvl w:val="0"/>
                <w:numId w:val="16"/>
              </w:numPr>
              <w:ind w:left="142" w:hanging="217"/>
            </w:pPr>
            <w:r>
              <w:t xml:space="preserve">Nilai Evaluasi Akuntabilitas Kinerja </w:t>
            </w:r>
          </w:p>
          <w:p w:rsidR="00BC09E1" w:rsidRDefault="00002579" w:rsidP="002A7CC4">
            <w:pPr>
              <w:pStyle w:val="NoSpacing"/>
              <w:numPr>
                <w:ilvl w:val="0"/>
                <w:numId w:val="16"/>
              </w:numPr>
              <w:ind w:left="142" w:hanging="217"/>
            </w:pPr>
            <w:r>
              <w:t>Persentase capaian realisasi fisik dan keuangan pelaksanaan  program/</w:t>
            </w:r>
          </w:p>
          <w:p w:rsidR="00002579" w:rsidRDefault="00002579" w:rsidP="00BC09E1">
            <w:pPr>
              <w:pStyle w:val="NoSpacing"/>
              <w:ind w:left="142"/>
            </w:pPr>
            <w:r>
              <w:t>kegiatan</w:t>
            </w:r>
          </w:p>
        </w:tc>
        <w:tc>
          <w:tcPr>
            <w:tcW w:w="709" w:type="dxa"/>
          </w:tcPr>
          <w:p w:rsidR="00002579" w:rsidRDefault="00002579" w:rsidP="0032006B">
            <w:pPr>
              <w:pStyle w:val="NoSpacing"/>
              <w:jc w:val="center"/>
            </w:pPr>
            <w:r>
              <w:t>BB</w:t>
            </w:r>
          </w:p>
          <w:p w:rsidR="00002579" w:rsidRDefault="00002579" w:rsidP="0032006B">
            <w:pPr>
              <w:pStyle w:val="NoSpacing"/>
              <w:jc w:val="center"/>
            </w:pPr>
          </w:p>
          <w:p w:rsidR="00002579" w:rsidRDefault="00002579" w:rsidP="0032006B">
            <w:pPr>
              <w:pStyle w:val="NoSpacing"/>
              <w:jc w:val="center"/>
            </w:pPr>
          </w:p>
          <w:p w:rsidR="00002579" w:rsidRDefault="00002579" w:rsidP="0032006B">
            <w:pPr>
              <w:pStyle w:val="NoSpacing"/>
              <w:jc w:val="center"/>
            </w:pPr>
            <w:r>
              <w:t>95%</w:t>
            </w:r>
          </w:p>
        </w:tc>
        <w:tc>
          <w:tcPr>
            <w:tcW w:w="708" w:type="dxa"/>
          </w:tcPr>
          <w:p w:rsidR="00002579" w:rsidRDefault="00002579" w:rsidP="0032006B">
            <w:pPr>
              <w:pStyle w:val="NoSpacing"/>
              <w:jc w:val="center"/>
            </w:pPr>
            <w:r>
              <w:t>BB</w:t>
            </w:r>
          </w:p>
          <w:p w:rsidR="00002579" w:rsidRDefault="00002579" w:rsidP="0032006B">
            <w:pPr>
              <w:pStyle w:val="NoSpacing"/>
              <w:jc w:val="center"/>
            </w:pPr>
          </w:p>
          <w:p w:rsidR="00002579" w:rsidRDefault="00002579" w:rsidP="0032006B">
            <w:pPr>
              <w:pStyle w:val="NoSpacing"/>
              <w:jc w:val="center"/>
            </w:pPr>
          </w:p>
          <w:p w:rsidR="00002579" w:rsidRDefault="00002579" w:rsidP="0032006B">
            <w:pPr>
              <w:pStyle w:val="NoSpacing"/>
              <w:jc w:val="center"/>
            </w:pPr>
            <w:r>
              <w:t>95%</w:t>
            </w:r>
          </w:p>
        </w:tc>
        <w:tc>
          <w:tcPr>
            <w:tcW w:w="851" w:type="dxa"/>
          </w:tcPr>
          <w:p w:rsidR="00002579" w:rsidRDefault="00002579" w:rsidP="0032006B">
            <w:pPr>
              <w:pStyle w:val="NoSpacing"/>
              <w:jc w:val="center"/>
            </w:pPr>
            <w:r>
              <w:t>BB</w:t>
            </w:r>
          </w:p>
          <w:p w:rsidR="00002579" w:rsidRDefault="00002579" w:rsidP="0032006B">
            <w:pPr>
              <w:pStyle w:val="NoSpacing"/>
              <w:jc w:val="center"/>
            </w:pPr>
          </w:p>
          <w:p w:rsidR="00002579" w:rsidRDefault="00002579" w:rsidP="0032006B">
            <w:pPr>
              <w:pStyle w:val="NoSpacing"/>
              <w:jc w:val="center"/>
            </w:pPr>
          </w:p>
          <w:p w:rsidR="00002579" w:rsidRDefault="00002579" w:rsidP="0032006B">
            <w:pPr>
              <w:pStyle w:val="NoSpacing"/>
              <w:jc w:val="center"/>
            </w:pPr>
            <w:r>
              <w:t>95%</w:t>
            </w:r>
          </w:p>
        </w:tc>
        <w:tc>
          <w:tcPr>
            <w:tcW w:w="850" w:type="dxa"/>
          </w:tcPr>
          <w:p w:rsidR="00002579" w:rsidRDefault="00002579" w:rsidP="0032006B">
            <w:pPr>
              <w:pStyle w:val="NoSpacing"/>
              <w:jc w:val="center"/>
            </w:pPr>
            <w:r>
              <w:t>BB</w:t>
            </w:r>
          </w:p>
          <w:p w:rsidR="00002579" w:rsidRDefault="00002579" w:rsidP="0032006B">
            <w:pPr>
              <w:pStyle w:val="NoSpacing"/>
              <w:jc w:val="center"/>
            </w:pPr>
          </w:p>
          <w:p w:rsidR="00002579" w:rsidRDefault="00002579" w:rsidP="0032006B">
            <w:pPr>
              <w:pStyle w:val="NoSpacing"/>
              <w:jc w:val="center"/>
            </w:pPr>
          </w:p>
          <w:p w:rsidR="00002579" w:rsidRDefault="00002579" w:rsidP="0032006B">
            <w:pPr>
              <w:pStyle w:val="NoSpacing"/>
              <w:jc w:val="center"/>
            </w:pPr>
            <w:r>
              <w:t>95%</w:t>
            </w:r>
          </w:p>
        </w:tc>
        <w:tc>
          <w:tcPr>
            <w:tcW w:w="709" w:type="dxa"/>
          </w:tcPr>
          <w:p w:rsidR="00002579" w:rsidRDefault="00002579" w:rsidP="0032006B">
            <w:pPr>
              <w:pStyle w:val="NoSpacing"/>
              <w:jc w:val="center"/>
            </w:pPr>
            <w:r>
              <w:t>BB</w:t>
            </w:r>
          </w:p>
          <w:p w:rsidR="00002579" w:rsidRDefault="00002579" w:rsidP="0032006B">
            <w:pPr>
              <w:pStyle w:val="NoSpacing"/>
              <w:jc w:val="center"/>
            </w:pPr>
          </w:p>
          <w:p w:rsidR="00002579" w:rsidRDefault="00002579" w:rsidP="0032006B">
            <w:pPr>
              <w:pStyle w:val="NoSpacing"/>
              <w:jc w:val="center"/>
            </w:pPr>
          </w:p>
          <w:p w:rsidR="00002579" w:rsidRDefault="00002579" w:rsidP="0032006B">
            <w:pPr>
              <w:pStyle w:val="NoSpacing"/>
              <w:jc w:val="center"/>
            </w:pPr>
            <w:r>
              <w:t>95%</w:t>
            </w:r>
          </w:p>
        </w:tc>
        <w:tc>
          <w:tcPr>
            <w:tcW w:w="709" w:type="dxa"/>
          </w:tcPr>
          <w:p w:rsidR="00002579" w:rsidRDefault="00002579" w:rsidP="0032006B">
            <w:pPr>
              <w:pStyle w:val="NoSpacing"/>
              <w:jc w:val="center"/>
            </w:pPr>
            <w:r>
              <w:t>BB</w:t>
            </w:r>
          </w:p>
          <w:p w:rsidR="00002579" w:rsidRDefault="00002579" w:rsidP="0032006B">
            <w:pPr>
              <w:pStyle w:val="NoSpacing"/>
              <w:jc w:val="center"/>
            </w:pPr>
          </w:p>
          <w:p w:rsidR="00002579" w:rsidRDefault="00002579" w:rsidP="0032006B">
            <w:pPr>
              <w:pStyle w:val="NoSpacing"/>
              <w:jc w:val="center"/>
            </w:pPr>
          </w:p>
          <w:p w:rsidR="00002579" w:rsidRDefault="00002579" w:rsidP="0032006B">
            <w:pPr>
              <w:pStyle w:val="NoSpacing"/>
              <w:jc w:val="center"/>
            </w:pPr>
            <w:r>
              <w:t>95%</w:t>
            </w:r>
          </w:p>
        </w:tc>
      </w:tr>
      <w:tr w:rsidR="00D35126" w:rsidTr="00D35126">
        <w:tc>
          <w:tcPr>
            <w:tcW w:w="568" w:type="dxa"/>
          </w:tcPr>
          <w:p w:rsidR="00002579" w:rsidRDefault="00002579" w:rsidP="00F26D2E">
            <w:pPr>
              <w:pStyle w:val="ListParagraph"/>
              <w:snapToGrid w:val="0"/>
              <w:spacing w:line="360" w:lineRule="auto"/>
              <w:ind w:left="0"/>
              <w:jc w:val="center"/>
              <w:rPr>
                <w:rFonts w:cs="Tahoma"/>
                <w:color w:val="000000"/>
                <w:sz w:val="24"/>
                <w:szCs w:val="24"/>
              </w:rPr>
            </w:pPr>
            <w:r>
              <w:rPr>
                <w:rFonts w:cs="Tahoma"/>
                <w:color w:val="000000"/>
                <w:sz w:val="24"/>
                <w:szCs w:val="24"/>
              </w:rPr>
              <w:t>2</w:t>
            </w:r>
          </w:p>
        </w:tc>
        <w:tc>
          <w:tcPr>
            <w:tcW w:w="1370" w:type="dxa"/>
          </w:tcPr>
          <w:p w:rsidR="00002579" w:rsidRDefault="00002579" w:rsidP="00F26D2E">
            <w:pPr>
              <w:pStyle w:val="NoSpacing"/>
            </w:pPr>
            <w:r>
              <w:t>Terwujudnya stabilitas keamanan di Sumatera Barat</w:t>
            </w:r>
          </w:p>
        </w:tc>
        <w:tc>
          <w:tcPr>
            <w:tcW w:w="1464" w:type="dxa"/>
          </w:tcPr>
          <w:p w:rsidR="00002579" w:rsidRDefault="00002579" w:rsidP="00F26D2E">
            <w:pPr>
              <w:pStyle w:val="NoSpacing"/>
            </w:pPr>
            <w:r>
              <w:t>Meningkatnya keamanan, ketentraman, dan ketertiban masyarakat</w:t>
            </w:r>
          </w:p>
        </w:tc>
        <w:tc>
          <w:tcPr>
            <w:tcW w:w="1560" w:type="dxa"/>
          </w:tcPr>
          <w:p w:rsidR="00002579" w:rsidRDefault="00002579" w:rsidP="002A7CC4">
            <w:pPr>
              <w:pStyle w:val="NoSpacing"/>
              <w:numPr>
                <w:ilvl w:val="0"/>
                <w:numId w:val="17"/>
              </w:numPr>
              <w:ind w:left="175" w:hanging="283"/>
            </w:pPr>
            <w:r>
              <w:t>Persentase penurunan konflik sosial di Sumbar</w:t>
            </w:r>
          </w:p>
          <w:p w:rsidR="00002579" w:rsidRDefault="00002579" w:rsidP="002A7CC4">
            <w:pPr>
              <w:pStyle w:val="NoSpacing"/>
              <w:numPr>
                <w:ilvl w:val="0"/>
                <w:numId w:val="17"/>
              </w:numPr>
              <w:ind w:left="175" w:hanging="283"/>
            </w:pPr>
            <w:r>
              <w:t>Persentase penurunan angka kriminalitas di Sumbar</w:t>
            </w:r>
          </w:p>
        </w:tc>
        <w:tc>
          <w:tcPr>
            <w:tcW w:w="709" w:type="dxa"/>
          </w:tcPr>
          <w:p w:rsidR="00002579" w:rsidRDefault="00002579" w:rsidP="0032006B">
            <w:pPr>
              <w:pStyle w:val="NoSpacing"/>
              <w:jc w:val="center"/>
            </w:pPr>
            <w:r>
              <w:t>5%</w:t>
            </w:r>
          </w:p>
          <w:p w:rsidR="00002579" w:rsidRDefault="00002579" w:rsidP="0032006B">
            <w:pPr>
              <w:pStyle w:val="NoSpacing"/>
              <w:jc w:val="center"/>
            </w:pPr>
          </w:p>
          <w:p w:rsidR="00002579" w:rsidRDefault="00002579" w:rsidP="0032006B">
            <w:pPr>
              <w:pStyle w:val="NoSpacing"/>
              <w:jc w:val="center"/>
            </w:pPr>
          </w:p>
          <w:p w:rsidR="00002579" w:rsidRDefault="00002579" w:rsidP="0032006B">
            <w:pPr>
              <w:pStyle w:val="NoSpacing"/>
              <w:jc w:val="center"/>
            </w:pPr>
            <w:r>
              <w:t>5%</w:t>
            </w:r>
          </w:p>
          <w:p w:rsidR="00002579" w:rsidRDefault="00002579" w:rsidP="0032006B">
            <w:pPr>
              <w:pStyle w:val="NoSpacing"/>
              <w:jc w:val="center"/>
            </w:pPr>
          </w:p>
        </w:tc>
        <w:tc>
          <w:tcPr>
            <w:tcW w:w="708" w:type="dxa"/>
          </w:tcPr>
          <w:p w:rsidR="00002579" w:rsidRDefault="00002579" w:rsidP="0032006B">
            <w:pPr>
              <w:pStyle w:val="NoSpacing"/>
              <w:jc w:val="center"/>
            </w:pPr>
            <w:r>
              <w:t>5%</w:t>
            </w:r>
          </w:p>
          <w:p w:rsidR="00002579" w:rsidRDefault="00002579" w:rsidP="0032006B">
            <w:pPr>
              <w:pStyle w:val="NoSpacing"/>
              <w:jc w:val="center"/>
            </w:pPr>
          </w:p>
          <w:p w:rsidR="00002579" w:rsidRDefault="00002579" w:rsidP="0032006B">
            <w:pPr>
              <w:pStyle w:val="NoSpacing"/>
              <w:jc w:val="center"/>
            </w:pPr>
          </w:p>
          <w:p w:rsidR="00002579" w:rsidRDefault="00002579" w:rsidP="0032006B">
            <w:pPr>
              <w:pStyle w:val="NoSpacing"/>
              <w:jc w:val="center"/>
            </w:pPr>
            <w:r>
              <w:t>5%</w:t>
            </w:r>
          </w:p>
          <w:p w:rsidR="00002579" w:rsidRDefault="00002579" w:rsidP="0032006B">
            <w:pPr>
              <w:pStyle w:val="NoSpacing"/>
              <w:jc w:val="center"/>
            </w:pPr>
          </w:p>
        </w:tc>
        <w:tc>
          <w:tcPr>
            <w:tcW w:w="851" w:type="dxa"/>
          </w:tcPr>
          <w:p w:rsidR="00002579" w:rsidRDefault="00002579" w:rsidP="0032006B">
            <w:pPr>
              <w:pStyle w:val="NoSpacing"/>
              <w:jc w:val="center"/>
            </w:pPr>
            <w:r>
              <w:t>5%</w:t>
            </w:r>
          </w:p>
          <w:p w:rsidR="00002579" w:rsidRDefault="00002579" w:rsidP="0032006B">
            <w:pPr>
              <w:pStyle w:val="NoSpacing"/>
              <w:jc w:val="center"/>
            </w:pPr>
          </w:p>
          <w:p w:rsidR="00002579" w:rsidRDefault="00002579" w:rsidP="0032006B">
            <w:pPr>
              <w:pStyle w:val="NoSpacing"/>
              <w:jc w:val="center"/>
            </w:pPr>
          </w:p>
          <w:p w:rsidR="00002579" w:rsidRDefault="00002579" w:rsidP="0032006B">
            <w:pPr>
              <w:pStyle w:val="NoSpacing"/>
              <w:jc w:val="center"/>
            </w:pPr>
            <w:r>
              <w:t>5%</w:t>
            </w:r>
          </w:p>
          <w:p w:rsidR="00002579" w:rsidRDefault="00002579" w:rsidP="0032006B">
            <w:pPr>
              <w:pStyle w:val="NoSpacing"/>
              <w:jc w:val="center"/>
            </w:pPr>
          </w:p>
        </w:tc>
        <w:tc>
          <w:tcPr>
            <w:tcW w:w="850" w:type="dxa"/>
          </w:tcPr>
          <w:p w:rsidR="00002579" w:rsidRDefault="00002579" w:rsidP="0032006B">
            <w:pPr>
              <w:pStyle w:val="NoSpacing"/>
              <w:jc w:val="center"/>
            </w:pPr>
            <w:r>
              <w:t>5%</w:t>
            </w:r>
          </w:p>
          <w:p w:rsidR="00002579" w:rsidRDefault="00002579" w:rsidP="0032006B">
            <w:pPr>
              <w:pStyle w:val="NoSpacing"/>
              <w:jc w:val="center"/>
            </w:pPr>
          </w:p>
          <w:p w:rsidR="00002579" w:rsidRDefault="00002579" w:rsidP="0032006B">
            <w:pPr>
              <w:pStyle w:val="NoSpacing"/>
              <w:jc w:val="center"/>
            </w:pPr>
          </w:p>
          <w:p w:rsidR="00002579" w:rsidRDefault="00002579" w:rsidP="0032006B">
            <w:pPr>
              <w:pStyle w:val="NoSpacing"/>
              <w:jc w:val="center"/>
            </w:pPr>
            <w:r>
              <w:t>5%</w:t>
            </w:r>
          </w:p>
          <w:p w:rsidR="00002579" w:rsidRDefault="00002579" w:rsidP="0032006B">
            <w:pPr>
              <w:pStyle w:val="NoSpacing"/>
              <w:jc w:val="center"/>
            </w:pPr>
          </w:p>
        </w:tc>
        <w:tc>
          <w:tcPr>
            <w:tcW w:w="709" w:type="dxa"/>
          </w:tcPr>
          <w:p w:rsidR="00002579" w:rsidRDefault="00002579" w:rsidP="0032006B">
            <w:pPr>
              <w:pStyle w:val="NoSpacing"/>
              <w:jc w:val="center"/>
            </w:pPr>
            <w:r>
              <w:t>5%</w:t>
            </w:r>
          </w:p>
          <w:p w:rsidR="00002579" w:rsidRDefault="00002579" w:rsidP="0032006B">
            <w:pPr>
              <w:pStyle w:val="NoSpacing"/>
              <w:jc w:val="center"/>
            </w:pPr>
          </w:p>
          <w:p w:rsidR="00002579" w:rsidRDefault="00002579" w:rsidP="0032006B">
            <w:pPr>
              <w:pStyle w:val="NoSpacing"/>
              <w:jc w:val="center"/>
            </w:pPr>
          </w:p>
          <w:p w:rsidR="00002579" w:rsidRDefault="00002579" w:rsidP="0032006B">
            <w:pPr>
              <w:pStyle w:val="NoSpacing"/>
              <w:jc w:val="center"/>
            </w:pPr>
            <w:r>
              <w:t>5%</w:t>
            </w:r>
          </w:p>
          <w:p w:rsidR="00002579" w:rsidRDefault="00002579" w:rsidP="0032006B">
            <w:pPr>
              <w:pStyle w:val="NoSpacing"/>
              <w:jc w:val="center"/>
            </w:pPr>
          </w:p>
        </w:tc>
        <w:tc>
          <w:tcPr>
            <w:tcW w:w="709" w:type="dxa"/>
          </w:tcPr>
          <w:p w:rsidR="00002579" w:rsidRDefault="001B7316" w:rsidP="0032006B">
            <w:pPr>
              <w:pStyle w:val="NoSpacing"/>
              <w:jc w:val="center"/>
            </w:pPr>
            <w:r>
              <w:t>5%</w:t>
            </w:r>
          </w:p>
          <w:p w:rsidR="001B7316" w:rsidRDefault="001B7316" w:rsidP="0032006B">
            <w:pPr>
              <w:pStyle w:val="NoSpacing"/>
              <w:jc w:val="center"/>
            </w:pPr>
          </w:p>
          <w:p w:rsidR="001B7316" w:rsidRDefault="001B7316" w:rsidP="0032006B">
            <w:pPr>
              <w:pStyle w:val="NoSpacing"/>
              <w:jc w:val="center"/>
            </w:pPr>
          </w:p>
          <w:p w:rsidR="001B7316" w:rsidRDefault="001B7316" w:rsidP="0032006B">
            <w:pPr>
              <w:pStyle w:val="NoSpacing"/>
              <w:jc w:val="center"/>
            </w:pPr>
            <w:r>
              <w:t>5%</w:t>
            </w:r>
          </w:p>
        </w:tc>
      </w:tr>
      <w:tr w:rsidR="00D35126" w:rsidTr="00D35126">
        <w:tc>
          <w:tcPr>
            <w:tcW w:w="568" w:type="dxa"/>
          </w:tcPr>
          <w:p w:rsidR="00002579" w:rsidRDefault="00002579" w:rsidP="00F26D2E">
            <w:pPr>
              <w:pStyle w:val="ListParagraph"/>
              <w:snapToGrid w:val="0"/>
              <w:spacing w:line="360" w:lineRule="auto"/>
              <w:ind w:left="0"/>
              <w:jc w:val="center"/>
              <w:rPr>
                <w:rFonts w:cs="Tahoma"/>
                <w:color w:val="000000"/>
                <w:sz w:val="24"/>
                <w:szCs w:val="24"/>
              </w:rPr>
            </w:pPr>
            <w:r>
              <w:rPr>
                <w:rFonts w:cs="Tahoma"/>
                <w:color w:val="000000"/>
                <w:sz w:val="24"/>
                <w:szCs w:val="24"/>
              </w:rPr>
              <w:t>3</w:t>
            </w:r>
          </w:p>
        </w:tc>
        <w:tc>
          <w:tcPr>
            <w:tcW w:w="1370" w:type="dxa"/>
          </w:tcPr>
          <w:p w:rsidR="00002579" w:rsidRDefault="00002579" w:rsidP="00F26D2E">
            <w:pPr>
              <w:pStyle w:val="NoSpacing"/>
            </w:pPr>
            <w:r>
              <w:t>Terwujudnya situasi dan kondisi politik yang demokratis</w:t>
            </w:r>
          </w:p>
        </w:tc>
        <w:tc>
          <w:tcPr>
            <w:tcW w:w="1464" w:type="dxa"/>
          </w:tcPr>
          <w:p w:rsidR="00002579" w:rsidRDefault="00002579" w:rsidP="00F26D2E">
            <w:pPr>
              <w:pStyle w:val="NoSpacing"/>
            </w:pPr>
            <w:r>
              <w:t>Meningkatnya kualitas demokrasi di Sumatera Barat</w:t>
            </w:r>
          </w:p>
        </w:tc>
        <w:tc>
          <w:tcPr>
            <w:tcW w:w="1560" w:type="dxa"/>
          </w:tcPr>
          <w:p w:rsidR="00002579" w:rsidRDefault="00002579" w:rsidP="0059379A">
            <w:pPr>
              <w:pStyle w:val="NoSpacing"/>
              <w:jc w:val="left"/>
            </w:pPr>
            <w:r>
              <w:t>Nilai Indeks Demikrasi Indonesia (IDI) di Sumbar</w:t>
            </w:r>
          </w:p>
        </w:tc>
        <w:tc>
          <w:tcPr>
            <w:tcW w:w="709" w:type="dxa"/>
          </w:tcPr>
          <w:p w:rsidR="00002579" w:rsidRDefault="00002579" w:rsidP="00D52A31">
            <w:pPr>
              <w:pStyle w:val="NoSpacing"/>
              <w:jc w:val="center"/>
            </w:pPr>
            <w:r>
              <w:t>6</w:t>
            </w:r>
            <w:r w:rsidR="00D52A31">
              <w:t>0</w:t>
            </w:r>
          </w:p>
        </w:tc>
        <w:tc>
          <w:tcPr>
            <w:tcW w:w="708" w:type="dxa"/>
          </w:tcPr>
          <w:p w:rsidR="00002579" w:rsidRDefault="00D52A31" w:rsidP="0032006B">
            <w:pPr>
              <w:pStyle w:val="NoSpacing"/>
              <w:jc w:val="center"/>
            </w:pPr>
            <w:r>
              <w:t>68</w:t>
            </w:r>
          </w:p>
        </w:tc>
        <w:tc>
          <w:tcPr>
            <w:tcW w:w="851" w:type="dxa"/>
          </w:tcPr>
          <w:p w:rsidR="00002579" w:rsidRDefault="00D52A31" w:rsidP="0032006B">
            <w:pPr>
              <w:pStyle w:val="NoSpacing"/>
              <w:jc w:val="center"/>
            </w:pPr>
            <w:r>
              <w:t>70</w:t>
            </w:r>
          </w:p>
        </w:tc>
        <w:tc>
          <w:tcPr>
            <w:tcW w:w="850" w:type="dxa"/>
          </w:tcPr>
          <w:p w:rsidR="00002579" w:rsidRDefault="00D52A31" w:rsidP="0032006B">
            <w:pPr>
              <w:pStyle w:val="NoSpacing"/>
              <w:jc w:val="center"/>
            </w:pPr>
            <w:r>
              <w:t>72</w:t>
            </w:r>
          </w:p>
        </w:tc>
        <w:tc>
          <w:tcPr>
            <w:tcW w:w="709" w:type="dxa"/>
          </w:tcPr>
          <w:p w:rsidR="00002579" w:rsidRDefault="00D52A31" w:rsidP="0032006B">
            <w:pPr>
              <w:pStyle w:val="NoSpacing"/>
              <w:jc w:val="center"/>
            </w:pPr>
            <w:r>
              <w:t>74</w:t>
            </w:r>
          </w:p>
        </w:tc>
        <w:tc>
          <w:tcPr>
            <w:tcW w:w="709" w:type="dxa"/>
          </w:tcPr>
          <w:p w:rsidR="00002579" w:rsidRDefault="00D52A31" w:rsidP="0032006B">
            <w:pPr>
              <w:pStyle w:val="NoSpacing"/>
              <w:jc w:val="center"/>
            </w:pPr>
            <w:r>
              <w:t>76</w:t>
            </w:r>
          </w:p>
        </w:tc>
      </w:tr>
    </w:tbl>
    <w:p w:rsidR="0099645C" w:rsidRDefault="0099645C" w:rsidP="00F74BFD">
      <w:pPr>
        <w:pStyle w:val="ListParagraph"/>
        <w:snapToGrid w:val="0"/>
        <w:spacing w:after="0" w:line="360" w:lineRule="auto"/>
        <w:ind w:left="709"/>
        <w:jc w:val="both"/>
        <w:rPr>
          <w:rFonts w:cs="Tahoma"/>
          <w:color w:val="000000"/>
          <w:sz w:val="24"/>
          <w:szCs w:val="24"/>
        </w:rPr>
      </w:pPr>
    </w:p>
    <w:p w:rsidR="004B709D" w:rsidRPr="006B00B7" w:rsidRDefault="004B709D" w:rsidP="004A70F6">
      <w:pPr>
        <w:pStyle w:val="ListParagraph"/>
        <w:numPr>
          <w:ilvl w:val="1"/>
          <w:numId w:val="8"/>
        </w:numPr>
        <w:ind w:left="284" w:hanging="284"/>
        <w:rPr>
          <w:rFonts w:ascii="Stencil" w:hAnsi="Stencil"/>
          <w:sz w:val="28"/>
          <w:szCs w:val="28"/>
        </w:rPr>
      </w:pPr>
      <w:r>
        <w:rPr>
          <w:rFonts w:ascii="Stencil" w:hAnsi="Stencil"/>
          <w:sz w:val="28"/>
          <w:szCs w:val="28"/>
        </w:rPr>
        <w:lastRenderedPageBreak/>
        <w:t>P</w:t>
      </w:r>
      <w:r w:rsidR="00DE1106">
        <w:rPr>
          <w:rFonts w:ascii="Stencil" w:hAnsi="Stencil"/>
          <w:sz w:val="28"/>
          <w:szCs w:val="28"/>
        </w:rPr>
        <w:t>erjanjian</w:t>
      </w:r>
      <w:r>
        <w:rPr>
          <w:rFonts w:ascii="Stencil" w:hAnsi="Stencil"/>
          <w:sz w:val="28"/>
          <w:szCs w:val="28"/>
        </w:rPr>
        <w:t xml:space="preserve"> kin</w:t>
      </w:r>
      <w:r w:rsidR="00BA4D13">
        <w:rPr>
          <w:rFonts w:ascii="Stencil" w:hAnsi="Stencil"/>
          <w:sz w:val="28"/>
          <w:szCs w:val="28"/>
        </w:rPr>
        <w:t xml:space="preserve">erja </w:t>
      </w:r>
      <w:r w:rsidR="007A49CE">
        <w:rPr>
          <w:rFonts w:ascii="Stencil" w:hAnsi="Stencil"/>
          <w:sz w:val="28"/>
          <w:szCs w:val="28"/>
        </w:rPr>
        <w:t>TAHUN 2017</w:t>
      </w:r>
    </w:p>
    <w:p w:rsidR="004B709D" w:rsidRDefault="008028BE" w:rsidP="004B709D">
      <w:pPr>
        <w:pStyle w:val="ListParagraph"/>
        <w:autoSpaceDE w:val="0"/>
        <w:autoSpaceDN w:val="0"/>
        <w:adjustRightInd w:val="0"/>
        <w:spacing w:after="0" w:line="360" w:lineRule="auto"/>
        <w:jc w:val="both"/>
        <w:rPr>
          <w:rFonts w:ascii="Berlin Sans FB" w:hAnsi="Berlin Sans FB" w:cs="Arial"/>
          <w:sz w:val="24"/>
          <w:szCs w:val="24"/>
        </w:rPr>
      </w:pPr>
      <w:r>
        <w:rPr>
          <w:noProof/>
        </w:rPr>
        <w:pict>
          <v:shape id="AutoShape 21" o:spid="_x0000_s1037" type="#_x0000_t32" style="position:absolute;left:0;text-align:left;margin-left:1.5pt;margin-top:2pt;width:463.45pt;height: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" adj="-3426,-1,-3426" strokecolor="#060" strokeweight="4.5pt"/>
        </w:pict>
      </w:r>
    </w:p>
    <w:p w:rsidR="00DE1106" w:rsidRPr="00B26839" w:rsidRDefault="00DE1106" w:rsidP="00DE1106">
      <w:pPr>
        <w:autoSpaceDE w:val="0"/>
        <w:autoSpaceDN w:val="0"/>
        <w:adjustRightInd w:val="0"/>
        <w:spacing w:after="0" w:line="360" w:lineRule="auto"/>
        <w:ind w:firstLine="720"/>
        <w:jc w:val="both"/>
        <w:rPr>
          <w:rFonts w:cs="Aparajita"/>
          <w:sz w:val="24"/>
          <w:szCs w:val="24"/>
        </w:rPr>
      </w:pPr>
      <w:r w:rsidRPr="00B26839">
        <w:rPr>
          <w:rFonts w:cs="Aparajita"/>
          <w:sz w:val="24"/>
          <w:szCs w:val="24"/>
        </w:rPr>
        <w:t>Perencanaan kinerja tahun 201</w:t>
      </w:r>
      <w:r w:rsidR="00B40903">
        <w:rPr>
          <w:rFonts w:cs="Aparajita"/>
          <w:sz w:val="24"/>
          <w:szCs w:val="24"/>
        </w:rPr>
        <w:t>7</w:t>
      </w:r>
      <w:r w:rsidRPr="00B26839">
        <w:rPr>
          <w:rFonts w:cs="Aparajita"/>
          <w:sz w:val="24"/>
          <w:szCs w:val="24"/>
        </w:rPr>
        <w:t xml:space="preserve"> diperlukan untuk memberikan fokus pada penyusunan kegiatan dan pengalokasian sumber daya yang dimiliki. Setiap sasaran strategis yang telah ditetapkan dijabarkan lebih lanjut ke dalam sejumlah program. Di dalam setiap program terdapat sejumlah kegiatan yang merupakan tindakan nyata untuk dilaksanakan pada tahun bersangkutan dengan memanfaatkan sumber daya yang ada. </w:t>
      </w:r>
    </w:p>
    <w:p w:rsidR="00E87E01" w:rsidRDefault="00DE1106" w:rsidP="00B40903">
      <w:pPr>
        <w:autoSpaceDE w:val="0"/>
        <w:autoSpaceDN w:val="0"/>
        <w:adjustRightInd w:val="0"/>
        <w:spacing w:after="0" w:line="360" w:lineRule="auto"/>
        <w:jc w:val="both"/>
        <w:rPr>
          <w:rFonts w:cs="Aparajita"/>
          <w:sz w:val="24"/>
          <w:szCs w:val="24"/>
        </w:rPr>
      </w:pPr>
      <w:r w:rsidRPr="00B26839">
        <w:rPr>
          <w:rFonts w:cs="Aparajita"/>
          <w:sz w:val="24"/>
          <w:szCs w:val="24"/>
        </w:rPr>
        <w:tab/>
      </w:r>
      <w:r w:rsidR="008F548F" w:rsidRPr="008F548F">
        <w:rPr>
          <w:sz w:val="24"/>
          <w:szCs w:val="24"/>
        </w:rPr>
        <w:t>Perjanjian kinerja (PK) merupakan pernyataan tekad dan janji dalam bentuk kinerja yang akan dicapai, antara pimpinan instansi pemerintah/unit kerja yang menerima amanah/tanggung jawab/kinerja dengan pihak yang memberikan amanah/tanggung jawab/kinerja.</w:t>
      </w:r>
      <w:r w:rsidR="00B40903">
        <w:rPr>
          <w:sz w:val="24"/>
          <w:szCs w:val="24"/>
        </w:rPr>
        <w:t xml:space="preserve"> </w:t>
      </w:r>
      <w:r w:rsidR="00145962" w:rsidRPr="008F548F">
        <w:rPr>
          <w:rFonts w:cs="Aparajita"/>
          <w:sz w:val="24"/>
          <w:szCs w:val="24"/>
        </w:rPr>
        <w:t>Dalam dokumen perjanjian kinerja Badan Kesatuan Bangsa dan Politik Provinsi Sumatera Barat terdapat kesepakatan atau</w:t>
      </w:r>
      <w:r w:rsidR="00145962" w:rsidRPr="008F548F">
        <w:rPr>
          <w:sz w:val="24"/>
          <w:szCs w:val="24"/>
        </w:rPr>
        <w:t xml:space="preserve"> perjanjian kinerja antara Gubernur Sumatera Barat selaku Kepala Daerah dengan Kepala Badan Kesbangpol Provinsi Sumatera Barat untuk melaksanakan program dan kegiatan untuk mencapai Indikator Kinerja Utama (IKU) sesuai dengan sasaran yang termuat dalam Rencana Strategis Badan Kesbangpol Provinsi Sumatera Barat Tahun 2016-2021.</w:t>
      </w:r>
      <w:r w:rsidRPr="008F548F">
        <w:rPr>
          <w:rFonts w:cs="Aparajita"/>
          <w:sz w:val="24"/>
          <w:szCs w:val="24"/>
        </w:rPr>
        <w:t xml:space="preserve">        </w:t>
      </w:r>
    </w:p>
    <w:p w:rsidR="0072235F" w:rsidRDefault="0072235F" w:rsidP="00B40903">
      <w:pPr>
        <w:autoSpaceDE w:val="0"/>
        <w:autoSpaceDN w:val="0"/>
        <w:adjustRightInd w:val="0"/>
        <w:spacing w:after="0" w:line="360" w:lineRule="auto"/>
        <w:jc w:val="both"/>
        <w:rPr>
          <w:rFonts w:cs="Aparajita"/>
          <w:sz w:val="24"/>
          <w:szCs w:val="24"/>
        </w:rPr>
      </w:pPr>
      <w:r>
        <w:rPr>
          <w:rFonts w:cs="Aparajita"/>
          <w:sz w:val="24"/>
          <w:szCs w:val="24"/>
        </w:rPr>
        <w:tab/>
        <w:t>Di dalam Perjanjian Kinerja  Badan Kesbangpol Provinsi Sumatera Barat Tahun 2017 telah ditetapkan target  indikator kinerja sebagai berikut :</w:t>
      </w:r>
    </w:p>
    <w:p w:rsidR="00DE1106" w:rsidRPr="00C43F83" w:rsidRDefault="00DE1106" w:rsidP="00C43F83">
      <w:pPr>
        <w:pStyle w:val="NoSpacing"/>
        <w:jc w:val="center"/>
        <w:rPr>
          <w:rFonts w:ascii="Berlin Sans FB Demi" w:hAnsi="Berlin Sans FB Demi"/>
          <w:sz w:val="24"/>
          <w:szCs w:val="24"/>
        </w:rPr>
      </w:pPr>
      <w:r w:rsidRPr="00C43F83">
        <w:rPr>
          <w:rFonts w:ascii="Berlin Sans FB Demi" w:hAnsi="Berlin Sans FB Demi"/>
          <w:sz w:val="24"/>
          <w:szCs w:val="24"/>
        </w:rPr>
        <w:t>Tabel 2.3</w:t>
      </w:r>
    </w:p>
    <w:p w:rsidR="00DE1106" w:rsidRPr="00C43F83" w:rsidRDefault="00DE1106" w:rsidP="00C43F83">
      <w:pPr>
        <w:pStyle w:val="NoSpacing"/>
        <w:jc w:val="center"/>
        <w:rPr>
          <w:rFonts w:ascii="Berlin Sans FB Demi" w:hAnsi="Berlin Sans FB Demi"/>
          <w:sz w:val="24"/>
          <w:szCs w:val="24"/>
        </w:rPr>
      </w:pPr>
      <w:r w:rsidRPr="00C43F83">
        <w:rPr>
          <w:rFonts w:ascii="Berlin Sans FB Demi" w:hAnsi="Berlin Sans FB Demi"/>
          <w:sz w:val="24"/>
          <w:szCs w:val="24"/>
        </w:rPr>
        <w:t>Perjanjian Kinerja</w:t>
      </w:r>
    </w:p>
    <w:p w:rsidR="00DE1106" w:rsidRPr="00C43F83" w:rsidRDefault="00DE1106" w:rsidP="00C43F83">
      <w:pPr>
        <w:pStyle w:val="NoSpacing"/>
        <w:jc w:val="center"/>
        <w:rPr>
          <w:rFonts w:ascii="Berlin Sans FB Demi" w:hAnsi="Berlin Sans FB Demi"/>
          <w:sz w:val="24"/>
          <w:szCs w:val="24"/>
        </w:rPr>
      </w:pPr>
      <w:r w:rsidRPr="00C43F83">
        <w:rPr>
          <w:rFonts w:ascii="Berlin Sans FB Demi" w:hAnsi="Berlin Sans FB Demi"/>
          <w:sz w:val="24"/>
          <w:szCs w:val="24"/>
        </w:rPr>
        <w:t>Badan Kesatuan Bangsa dan Politik</w:t>
      </w:r>
      <w:r w:rsidR="0004622C" w:rsidRPr="00C43F83">
        <w:rPr>
          <w:rFonts w:ascii="Berlin Sans FB Demi" w:hAnsi="Berlin Sans FB Demi"/>
          <w:sz w:val="24"/>
          <w:szCs w:val="24"/>
        </w:rPr>
        <w:t xml:space="preserve"> Provinsi Sumatera Barat</w:t>
      </w:r>
    </w:p>
    <w:p w:rsidR="00DE1106" w:rsidRDefault="0072235F" w:rsidP="00C43F83">
      <w:pPr>
        <w:pStyle w:val="NoSpacing"/>
        <w:jc w:val="center"/>
        <w:rPr>
          <w:rFonts w:ascii="Berlin Sans FB Demi" w:hAnsi="Berlin Sans FB Demi"/>
          <w:sz w:val="24"/>
          <w:szCs w:val="24"/>
        </w:rPr>
      </w:pPr>
      <w:r w:rsidRPr="00C43F83">
        <w:rPr>
          <w:rFonts w:ascii="Berlin Sans FB Demi" w:hAnsi="Berlin Sans FB Demi"/>
          <w:sz w:val="24"/>
          <w:szCs w:val="24"/>
        </w:rPr>
        <w:t>Tahun Anggaran 2017</w:t>
      </w:r>
    </w:p>
    <w:tbl>
      <w:tblPr>
        <w:tblStyle w:val="TableGrid"/>
        <w:tblW w:w="0" w:type="auto"/>
        <w:tblLook w:val="0480" w:firstRow="0" w:lastRow="0" w:firstColumn="1" w:lastColumn="0" w:noHBand="0" w:noVBand="1"/>
      </w:tblPr>
      <w:tblGrid>
        <w:gridCol w:w="670"/>
        <w:gridCol w:w="2699"/>
        <w:gridCol w:w="4607"/>
        <w:gridCol w:w="1269"/>
      </w:tblGrid>
      <w:tr w:rsidR="00D97642" w:rsidRPr="00E23996" w:rsidTr="008A72CC">
        <w:tc>
          <w:tcPr>
            <w:tcW w:w="670" w:type="dxa"/>
            <w:shd w:val="clear" w:color="auto" w:fill="006600"/>
          </w:tcPr>
          <w:p w:rsidR="00D97642" w:rsidRPr="00E23996" w:rsidRDefault="00D97642" w:rsidP="006922FD">
            <w:pPr>
              <w:jc w:val="center"/>
              <w:rPr>
                <w:rFonts w:asciiTheme="majorHAnsi" w:hAnsiTheme="majorHAnsi" w:cs="Arial"/>
                <w:b/>
                <w:sz w:val="24"/>
                <w:szCs w:val="24"/>
              </w:rPr>
            </w:pPr>
            <w:r w:rsidRPr="00E23996">
              <w:rPr>
                <w:rFonts w:asciiTheme="majorHAnsi" w:hAnsiTheme="majorHAnsi" w:cs="Arial"/>
                <w:b/>
                <w:sz w:val="24"/>
                <w:szCs w:val="24"/>
              </w:rPr>
              <w:t>NO</w:t>
            </w:r>
          </w:p>
        </w:tc>
        <w:tc>
          <w:tcPr>
            <w:tcW w:w="2699" w:type="dxa"/>
            <w:shd w:val="clear" w:color="auto" w:fill="006600"/>
          </w:tcPr>
          <w:p w:rsidR="00D97642" w:rsidRPr="00E23996" w:rsidRDefault="00D97642" w:rsidP="006922FD">
            <w:pPr>
              <w:jc w:val="center"/>
              <w:rPr>
                <w:rFonts w:asciiTheme="majorHAnsi" w:hAnsiTheme="majorHAnsi" w:cs="Arial"/>
                <w:b/>
                <w:sz w:val="24"/>
                <w:szCs w:val="24"/>
              </w:rPr>
            </w:pPr>
            <w:r w:rsidRPr="00E23996">
              <w:rPr>
                <w:rFonts w:asciiTheme="majorHAnsi" w:hAnsiTheme="majorHAnsi" w:cs="Arial"/>
                <w:b/>
                <w:sz w:val="24"/>
                <w:szCs w:val="24"/>
              </w:rPr>
              <w:t>SASARAN STRATEGIS</w:t>
            </w:r>
          </w:p>
        </w:tc>
        <w:tc>
          <w:tcPr>
            <w:tcW w:w="4607" w:type="dxa"/>
            <w:shd w:val="clear" w:color="auto" w:fill="006600"/>
          </w:tcPr>
          <w:p w:rsidR="00D97642" w:rsidRPr="00E23996" w:rsidRDefault="00D97642" w:rsidP="006922FD">
            <w:pPr>
              <w:jc w:val="center"/>
              <w:rPr>
                <w:rFonts w:asciiTheme="majorHAnsi" w:hAnsiTheme="majorHAnsi" w:cs="Arial"/>
                <w:b/>
                <w:sz w:val="24"/>
                <w:szCs w:val="24"/>
              </w:rPr>
            </w:pPr>
            <w:r w:rsidRPr="00E23996">
              <w:rPr>
                <w:rFonts w:asciiTheme="majorHAnsi" w:hAnsiTheme="majorHAnsi" w:cs="Arial"/>
                <w:b/>
                <w:sz w:val="24"/>
                <w:szCs w:val="24"/>
              </w:rPr>
              <w:t>INDIKATOR KINERJA</w:t>
            </w:r>
          </w:p>
        </w:tc>
        <w:tc>
          <w:tcPr>
            <w:tcW w:w="1269" w:type="dxa"/>
            <w:shd w:val="clear" w:color="auto" w:fill="006600"/>
          </w:tcPr>
          <w:p w:rsidR="00D97642" w:rsidRPr="00E23996" w:rsidRDefault="00D97642" w:rsidP="006922FD">
            <w:pPr>
              <w:jc w:val="center"/>
              <w:rPr>
                <w:rFonts w:asciiTheme="majorHAnsi" w:hAnsiTheme="majorHAnsi" w:cs="Arial"/>
                <w:b/>
                <w:sz w:val="24"/>
                <w:szCs w:val="24"/>
              </w:rPr>
            </w:pPr>
            <w:r w:rsidRPr="00E23996">
              <w:rPr>
                <w:rFonts w:asciiTheme="majorHAnsi" w:hAnsiTheme="majorHAnsi" w:cs="Arial"/>
                <w:b/>
                <w:sz w:val="24"/>
                <w:szCs w:val="24"/>
              </w:rPr>
              <w:t>TARGET</w:t>
            </w:r>
          </w:p>
        </w:tc>
      </w:tr>
      <w:tr w:rsidR="00D97642" w:rsidRPr="00E23996" w:rsidTr="008A72CC">
        <w:tc>
          <w:tcPr>
            <w:tcW w:w="670" w:type="dxa"/>
            <w:shd w:val="clear" w:color="auto" w:fill="006600"/>
          </w:tcPr>
          <w:p w:rsidR="00D97642" w:rsidRPr="00E23996" w:rsidRDefault="00D97642" w:rsidP="006922FD">
            <w:pPr>
              <w:jc w:val="center"/>
              <w:rPr>
                <w:rFonts w:asciiTheme="majorHAnsi" w:hAnsiTheme="majorHAnsi" w:cs="Arial"/>
                <w:b/>
                <w:sz w:val="24"/>
                <w:szCs w:val="24"/>
              </w:rPr>
            </w:pPr>
            <w:r w:rsidRPr="00E23996">
              <w:rPr>
                <w:rFonts w:asciiTheme="majorHAnsi" w:hAnsiTheme="majorHAnsi" w:cs="Arial"/>
                <w:b/>
                <w:sz w:val="24"/>
                <w:szCs w:val="24"/>
              </w:rPr>
              <w:t>1</w:t>
            </w:r>
          </w:p>
        </w:tc>
        <w:tc>
          <w:tcPr>
            <w:tcW w:w="2699" w:type="dxa"/>
            <w:shd w:val="clear" w:color="auto" w:fill="006600"/>
          </w:tcPr>
          <w:p w:rsidR="00D97642" w:rsidRPr="00E23996" w:rsidRDefault="00D97642" w:rsidP="006922FD">
            <w:pPr>
              <w:jc w:val="center"/>
              <w:rPr>
                <w:rFonts w:asciiTheme="majorHAnsi" w:hAnsiTheme="majorHAnsi" w:cs="Arial"/>
                <w:b/>
                <w:sz w:val="24"/>
                <w:szCs w:val="24"/>
              </w:rPr>
            </w:pPr>
            <w:r w:rsidRPr="00E23996">
              <w:rPr>
                <w:rFonts w:asciiTheme="majorHAnsi" w:hAnsiTheme="majorHAnsi" w:cs="Arial"/>
                <w:b/>
                <w:sz w:val="24"/>
                <w:szCs w:val="24"/>
              </w:rPr>
              <w:t>2</w:t>
            </w:r>
          </w:p>
        </w:tc>
        <w:tc>
          <w:tcPr>
            <w:tcW w:w="4607" w:type="dxa"/>
            <w:shd w:val="clear" w:color="auto" w:fill="006600"/>
          </w:tcPr>
          <w:p w:rsidR="00D97642" w:rsidRPr="00E23996" w:rsidRDefault="00D97642" w:rsidP="006922FD">
            <w:pPr>
              <w:jc w:val="center"/>
              <w:rPr>
                <w:rFonts w:asciiTheme="majorHAnsi" w:hAnsiTheme="majorHAnsi" w:cs="Arial"/>
                <w:b/>
                <w:sz w:val="24"/>
                <w:szCs w:val="24"/>
              </w:rPr>
            </w:pPr>
            <w:r w:rsidRPr="00E23996">
              <w:rPr>
                <w:rFonts w:asciiTheme="majorHAnsi" w:hAnsiTheme="majorHAnsi" w:cs="Arial"/>
                <w:b/>
                <w:sz w:val="24"/>
                <w:szCs w:val="24"/>
              </w:rPr>
              <w:t>3</w:t>
            </w:r>
          </w:p>
        </w:tc>
        <w:tc>
          <w:tcPr>
            <w:tcW w:w="1269" w:type="dxa"/>
            <w:shd w:val="clear" w:color="auto" w:fill="006600"/>
          </w:tcPr>
          <w:p w:rsidR="00D97642" w:rsidRPr="00E23996" w:rsidRDefault="00D97642" w:rsidP="006922FD">
            <w:pPr>
              <w:jc w:val="center"/>
              <w:rPr>
                <w:rFonts w:asciiTheme="majorHAnsi" w:hAnsiTheme="majorHAnsi" w:cs="Arial"/>
                <w:b/>
                <w:sz w:val="24"/>
                <w:szCs w:val="24"/>
              </w:rPr>
            </w:pPr>
            <w:r w:rsidRPr="00E23996">
              <w:rPr>
                <w:rFonts w:asciiTheme="majorHAnsi" w:hAnsiTheme="majorHAnsi" w:cs="Arial"/>
                <w:b/>
                <w:sz w:val="24"/>
                <w:szCs w:val="24"/>
              </w:rPr>
              <w:t>4</w:t>
            </w:r>
          </w:p>
        </w:tc>
      </w:tr>
      <w:tr w:rsidR="00D97642" w:rsidRPr="00E23996" w:rsidTr="001760A8">
        <w:tc>
          <w:tcPr>
            <w:tcW w:w="670" w:type="dxa"/>
          </w:tcPr>
          <w:p w:rsidR="00D97642" w:rsidRPr="001760A8" w:rsidRDefault="00D97642" w:rsidP="006922FD">
            <w:pPr>
              <w:jc w:val="center"/>
              <w:rPr>
                <w:rFonts w:cs="Arial"/>
              </w:rPr>
            </w:pPr>
            <w:r w:rsidRPr="001760A8">
              <w:rPr>
                <w:rFonts w:cs="Arial"/>
              </w:rPr>
              <w:t>1</w:t>
            </w:r>
          </w:p>
        </w:tc>
        <w:tc>
          <w:tcPr>
            <w:tcW w:w="2699" w:type="dxa"/>
          </w:tcPr>
          <w:p w:rsidR="00D97642" w:rsidRPr="001760A8" w:rsidRDefault="00D97642" w:rsidP="006922FD">
            <w:pPr>
              <w:rPr>
                <w:rFonts w:cs="Arial"/>
              </w:rPr>
            </w:pPr>
            <w:r w:rsidRPr="001760A8">
              <w:rPr>
                <w:color w:val="000000" w:themeColor="text1"/>
              </w:rPr>
              <w:t>Meningkatnya tata kelola organisasi</w:t>
            </w:r>
          </w:p>
        </w:tc>
        <w:tc>
          <w:tcPr>
            <w:tcW w:w="4607" w:type="dxa"/>
          </w:tcPr>
          <w:p w:rsidR="00D97642" w:rsidRPr="001760A8" w:rsidRDefault="00D97642" w:rsidP="002A7CC4">
            <w:pPr>
              <w:pStyle w:val="NoSpacing"/>
              <w:numPr>
                <w:ilvl w:val="0"/>
                <w:numId w:val="18"/>
              </w:numPr>
              <w:ind w:left="315"/>
              <w:jc w:val="left"/>
              <w:rPr>
                <w:color w:val="000000" w:themeColor="text1"/>
                <w:sz w:val="22"/>
                <w:szCs w:val="22"/>
              </w:rPr>
            </w:pPr>
            <w:r w:rsidRPr="001760A8">
              <w:rPr>
                <w:color w:val="000000" w:themeColor="text1"/>
                <w:sz w:val="22"/>
                <w:szCs w:val="22"/>
              </w:rPr>
              <w:t>Nilai Evaluasi Akuntabilitas Kinerja</w:t>
            </w:r>
          </w:p>
          <w:p w:rsidR="00D97642" w:rsidRPr="001760A8" w:rsidRDefault="00D97642" w:rsidP="002A7CC4">
            <w:pPr>
              <w:pStyle w:val="NoSpacing"/>
              <w:numPr>
                <w:ilvl w:val="0"/>
                <w:numId w:val="18"/>
              </w:numPr>
              <w:ind w:left="315"/>
              <w:jc w:val="left"/>
              <w:rPr>
                <w:color w:val="000000" w:themeColor="text1"/>
                <w:sz w:val="22"/>
                <w:szCs w:val="22"/>
              </w:rPr>
            </w:pPr>
            <w:r w:rsidRPr="001760A8">
              <w:rPr>
                <w:color w:val="000000" w:themeColor="text1"/>
                <w:sz w:val="22"/>
                <w:szCs w:val="22"/>
              </w:rPr>
              <w:t>Persentase capaian realisasi fisik dan keuangan pelaksanaan program/kegi</w:t>
            </w:r>
            <w:r w:rsidR="00240286">
              <w:rPr>
                <w:color w:val="000000" w:themeColor="text1"/>
                <w:sz w:val="22"/>
                <w:szCs w:val="22"/>
              </w:rPr>
              <w:t>a</w:t>
            </w:r>
            <w:r w:rsidRPr="001760A8">
              <w:rPr>
                <w:color w:val="000000" w:themeColor="text1"/>
                <w:sz w:val="22"/>
                <w:szCs w:val="22"/>
              </w:rPr>
              <w:t>tan</w:t>
            </w:r>
          </w:p>
          <w:p w:rsidR="00D97642" w:rsidRPr="001760A8" w:rsidRDefault="00D97642" w:rsidP="006922FD">
            <w:pPr>
              <w:rPr>
                <w:rFonts w:cs="Arial"/>
              </w:rPr>
            </w:pPr>
          </w:p>
        </w:tc>
        <w:tc>
          <w:tcPr>
            <w:tcW w:w="1269" w:type="dxa"/>
          </w:tcPr>
          <w:p w:rsidR="00D97642" w:rsidRPr="001760A8" w:rsidRDefault="00D97642" w:rsidP="006922FD">
            <w:pPr>
              <w:jc w:val="center"/>
              <w:rPr>
                <w:rFonts w:cs="Arial"/>
              </w:rPr>
            </w:pPr>
            <w:r w:rsidRPr="001760A8">
              <w:rPr>
                <w:rFonts w:cs="Arial"/>
              </w:rPr>
              <w:t>BB</w:t>
            </w:r>
          </w:p>
          <w:p w:rsidR="00D97642" w:rsidRPr="001760A8" w:rsidRDefault="00D97642" w:rsidP="006922FD">
            <w:pPr>
              <w:jc w:val="center"/>
              <w:rPr>
                <w:rFonts w:cs="Arial"/>
              </w:rPr>
            </w:pPr>
          </w:p>
          <w:p w:rsidR="00D97642" w:rsidRPr="001760A8" w:rsidRDefault="00D97642" w:rsidP="006922FD">
            <w:pPr>
              <w:jc w:val="center"/>
              <w:rPr>
                <w:rFonts w:cs="Arial"/>
              </w:rPr>
            </w:pPr>
            <w:r w:rsidRPr="001760A8">
              <w:rPr>
                <w:rFonts w:cs="Arial"/>
              </w:rPr>
              <w:t>95%</w:t>
            </w:r>
          </w:p>
        </w:tc>
      </w:tr>
      <w:tr w:rsidR="00D97642" w:rsidRPr="00E23996" w:rsidTr="001760A8">
        <w:trPr>
          <w:trHeight w:val="578"/>
        </w:trPr>
        <w:tc>
          <w:tcPr>
            <w:tcW w:w="670" w:type="dxa"/>
          </w:tcPr>
          <w:p w:rsidR="00D97642" w:rsidRPr="001760A8" w:rsidRDefault="00D97642" w:rsidP="006922FD">
            <w:pPr>
              <w:jc w:val="center"/>
              <w:rPr>
                <w:rFonts w:cs="Arial"/>
              </w:rPr>
            </w:pPr>
            <w:r w:rsidRPr="001760A8">
              <w:rPr>
                <w:rFonts w:cs="Arial"/>
              </w:rPr>
              <w:t>2</w:t>
            </w:r>
          </w:p>
        </w:tc>
        <w:tc>
          <w:tcPr>
            <w:tcW w:w="2699" w:type="dxa"/>
          </w:tcPr>
          <w:p w:rsidR="00D97642" w:rsidRPr="001760A8" w:rsidRDefault="00D97642" w:rsidP="006922FD">
            <w:pPr>
              <w:pStyle w:val="NoSpacing"/>
              <w:rPr>
                <w:color w:val="000000" w:themeColor="text1"/>
                <w:sz w:val="22"/>
                <w:szCs w:val="22"/>
              </w:rPr>
            </w:pPr>
            <w:r w:rsidRPr="001760A8">
              <w:rPr>
                <w:color w:val="000000" w:themeColor="text1"/>
                <w:sz w:val="22"/>
                <w:szCs w:val="22"/>
              </w:rPr>
              <w:t>Meningkatnya keamanan, ketentraman dan ketertiban masyarakat</w:t>
            </w:r>
          </w:p>
          <w:p w:rsidR="00D97642" w:rsidRPr="001760A8" w:rsidRDefault="00D97642" w:rsidP="006922FD">
            <w:pPr>
              <w:rPr>
                <w:rFonts w:cs="Arial"/>
                <w:color w:val="000000" w:themeColor="text1"/>
              </w:rPr>
            </w:pPr>
          </w:p>
        </w:tc>
        <w:tc>
          <w:tcPr>
            <w:tcW w:w="4607" w:type="dxa"/>
          </w:tcPr>
          <w:p w:rsidR="00D97642" w:rsidRPr="001760A8" w:rsidRDefault="00D97642" w:rsidP="002A7CC4">
            <w:pPr>
              <w:pStyle w:val="NoSpacing"/>
              <w:numPr>
                <w:ilvl w:val="0"/>
                <w:numId w:val="19"/>
              </w:numPr>
              <w:ind w:left="315"/>
              <w:jc w:val="left"/>
              <w:rPr>
                <w:color w:val="000000" w:themeColor="text1"/>
                <w:sz w:val="22"/>
                <w:szCs w:val="22"/>
              </w:rPr>
            </w:pPr>
            <w:r w:rsidRPr="001760A8">
              <w:rPr>
                <w:color w:val="000000" w:themeColor="text1"/>
                <w:sz w:val="22"/>
                <w:szCs w:val="22"/>
              </w:rPr>
              <w:t>Persentase penurunan konflik sosial di Sumbar</w:t>
            </w:r>
          </w:p>
          <w:p w:rsidR="00D97642" w:rsidRPr="001760A8" w:rsidRDefault="00D97642" w:rsidP="002A7CC4">
            <w:pPr>
              <w:pStyle w:val="NoSpacing"/>
              <w:numPr>
                <w:ilvl w:val="0"/>
                <w:numId w:val="19"/>
              </w:numPr>
              <w:ind w:left="315"/>
              <w:jc w:val="left"/>
              <w:rPr>
                <w:color w:val="000000" w:themeColor="text1"/>
                <w:sz w:val="22"/>
                <w:szCs w:val="22"/>
              </w:rPr>
            </w:pPr>
            <w:r w:rsidRPr="001760A8">
              <w:rPr>
                <w:color w:val="000000" w:themeColor="text1"/>
                <w:sz w:val="22"/>
                <w:szCs w:val="22"/>
              </w:rPr>
              <w:t>Persentase penurunan angka kriminalitas di Sumbar</w:t>
            </w:r>
          </w:p>
          <w:p w:rsidR="00D97642" w:rsidRPr="001760A8" w:rsidRDefault="00D97642" w:rsidP="006922FD">
            <w:pPr>
              <w:rPr>
                <w:rFonts w:cs="Arial"/>
                <w:color w:val="000000" w:themeColor="text1"/>
              </w:rPr>
            </w:pPr>
          </w:p>
        </w:tc>
        <w:tc>
          <w:tcPr>
            <w:tcW w:w="1269" w:type="dxa"/>
          </w:tcPr>
          <w:p w:rsidR="00D97642" w:rsidRPr="001760A8" w:rsidRDefault="00D97642" w:rsidP="006922FD">
            <w:pPr>
              <w:jc w:val="center"/>
              <w:rPr>
                <w:rFonts w:cs="Arial"/>
              </w:rPr>
            </w:pPr>
            <w:r w:rsidRPr="001760A8">
              <w:rPr>
                <w:rFonts w:cs="Arial"/>
              </w:rPr>
              <w:t>5%</w:t>
            </w:r>
          </w:p>
          <w:p w:rsidR="00D97642" w:rsidRPr="001760A8" w:rsidRDefault="00D97642" w:rsidP="006922FD">
            <w:pPr>
              <w:jc w:val="center"/>
              <w:rPr>
                <w:rFonts w:cs="Arial"/>
              </w:rPr>
            </w:pPr>
          </w:p>
          <w:p w:rsidR="00D97642" w:rsidRPr="001760A8" w:rsidRDefault="00D97642" w:rsidP="006922FD">
            <w:pPr>
              <w:jc w:val="center"/>
              <w:rPr>
                <w:rFonts w:cs="Arial"/>
              </w:rPr>
            </w:pPr>
            <w:r w:rsidRPr="001760A8">
              <w:rPr>
                <w:rFonts w:cs="Arial"/>
              </w:rPr>
              <w:t>5%</w:t>
            </w:r>
          </w:p>
        </w:tc>
      </w:tr>
      <w:tr w:rsidR="00D97642" w:rsidRPr="00E23996" w:rsidTr="001760A8">
        <w:tc>
          <w:tcPr>
            <w:tcW w:w="670" w:type="dxa"/>
          </w:tcPr>
          <w:p w:rsidR="00D97642" w:rsidRPr="001760A8" w:rsidRDefault="00D97642" w:rsidP="006922FD">
            <w:pPr>
              <w:jc w:val="center"/>
              <w:rPr>
                <w:rFonts w:cs="Arial"/>
              </w:rPr>
            </w:pPr>
            <w:r w:rsidRPr="001760A8">
              <w:rPr>
                <w:rFonts w:cs="Arial"/>
              </w:rPr>
              <w:t>3</w:t>
            </w:r>
          </w:p>
        </w:tc>
        <w:tc>
          <w:tcPr>
            <w:tcW w:w="2699" w:type="dxa"/>
          </w:tcPr>
          <w:p w:rsidR="00D97642" w:rsidRPr="001760A8" w:rsidRDefault="00D97642" w:rsidP="009B67D5">
            <w:pPr>
              <w:pStyle w:val="NoSpacing"/>
              <w:rPr>
                <w:color w:val="000000" w:themeColor="text1"/>
                <w:sz w:val="22"/>
                <w:szCs w:val="22"/>
              </w:rPr>
            </w:pPr>
            <w:r w:rsidRPr="001760A8">
              <w:rPr>
                <w:color w:val="000000" w:themeColor="text1"/>
                <w:sz w:val="22"/>
                <w:szCs w:val="22"/>
              </w:rPr>
              <w:t xml:space="preserve">Meningkatnya kualitas demokrasi di Sumatera </w:t>
            </w:r>
            <w:r w:rsidR="009B67D5">
              <w:rPr>
                <w:color w:val="000000" w:themeColor="text1"/>
                <w:sz w:val="22"/>
                <w:szCs w:val="22"/>
              </w:rPr>
              <w:t>Ba</w:t>
            </w:r>
            <w:r w:rsidRPr="001760A8">
              <w:rPr>
                <w:color w:val="000000" w:themeColor="text1"/>
                <w:sz w:val="22"/>
                <w:szCs w:val="22"/>
              </w:rPr>
              <w:t>rat</w:t>
            </w:r>
          </w:p>
        </w:tc>
        <w:tc>
          <w:tcPr>
            <w:tcW w:w="4607" w:type="dxa"/>
          </w:tcPr>
          <w:p w:rsidR="00D97642" w:rsidRPr="001760A8" w:rsidRDefault="00D97642" w:rsidP="006922FD">
            <w:pPr>
              <w:pStyle w:val="NoSpacing"/>
              <w:rPr>
                <w:rFonts w:cs="Arial"/>
                <w:color w:val="000000" w:themeColor="text1"/>
                <w:sz w:val="22"/>
                <w:szCs w:val="22"/>
              </w:rPr>
            </w:pPr>
            <w:r w:rsidRPr="001760A8">
              <w:rPr>
                <w:color w:val="000000" w:themeColor="text1"/>
                <w:sz w:val="22"/>
                <w:szCs w:val="22"/>
              </w:rPr>
              <w:t>Nilai Indeks Demokrasi Indonesia (IDI)di Sumbar</w:t>
            </w:r>
          </w:p>
        </w:tc>
        <w:tc>
          <w:tcPr>
            <w:tcW w:w="1269" w:type="dxa"/>
          </w:tcPr>
          <w:p w:rsidR="00D97642" w:rsidRPr="001760A8" w:rsidRDefault="00D52A31" w:rsidP="006922FD">
            <w:pPr>
              <w:jc w:val="center"/>
              <w:rPr>
                <w:rFonts w:cs="Arial"/>
              </w:rPr>
            </w:pPr>
            <w:r>
              <w:rPr>
                <w:rFonts w:cs="Arial"/>
              </w:rPr>
              <w:t>68</w:t>
            </w:r>
          </w:p>
        </w:tc>
      </w:tr>
    </w:tbl>
    <w:p w:rsidR="00D97642" w:rsidRDefault="00D97642" w:rsidP="00C43F83">
      <w:pPr>
        <w:pStyle w:val="NoSpacing"/>
        <w:jc w:val="center"/>
        <w:rPr>
          <w:rFonts w:ascii="Berlin Sans FB Demi" w:hAnsi="Berlin Sans FB Demi"/>
          <w:sz w:val="24"/>
          <w:szCs w:val="24"/>
        </w:rPr>
      </w:pPr>
    </w:p>
    <w:p w:rsidR="00D97642" w:rsidRDefault="00D97642" w:rsidP="00C43F83">
      <w:pPr>
        <w:pStyle w:val="NoSpacing"/>
        <w:jc w:val="center"/>
        <w:rPr>
          <w:rFonts w:ascii="Berlin Sans FB Demi" w:hAnsi="Berlin Sans FB Demi"/>
          <w:sz w:val="24"/>
          <w:szCs w:val="24"/>
        </w:rPr>
      </w:pPr>
    </w:p>
    <w:p w:rsidR="00D97642" w:rsidRDefault="00D97642" w:rsidP="00C43F83">
      <w:pPr>
        <w:pStyle w:val="NoSpacing"/>
        <w:jc w:val="center"/>
        <w:rPr>
          <w:rFonts w:ascii="Berlin Sans FB Demi" w:hAnsi="Berlin Sans FB Demi"/>
          <w:sz w:val="24"/>
          <w:szCs w:val="24"/>
        </w:rPr>
      </w:pPr>
    </w:p>
    <w:p w:rsidR="00D97642" w:rsidRDefault="00D97642" w:rsidP="00C43F83">
      <w:pPr>
        <w:pStyle w:val="NoSpacing"/>
        <w:jc w:val="center"/>
        <w:rPr>
          <w:rFonts w:ascii="Berlin Sans FB Demi" w:hAnsi="Berlin Sans FB Demi"/>
          <w:sz w:val="24"/>
          <w:szCs w:val="24"/>
        </w:rPr>
      </w:pPr>
    </w:p>
    <w:tbl>
      <w:tblPr>
        <w:tblStyle w:val="TableGrid"/>
        <w:tblW w:w="0" w:type="auto"/>
        <w:tblLook w:val="04A0" w:firstRow="1" w:lastRow="0" w:firstColumn="1" w:lastColumn="0" w:noHBand="0" w:noVBand="1"/>
      </w:tblPr>
      <w:tblGrid>
        <w:gridCol w:w="546"/>
        <w:gridCol w:w="6742"/>
        <w:gridCol w:w="1957"/>
      </w:tblGrid>
      <w:tr w:rsidR="00867795" w:rsidTr="008D4B00">
        <w:tc>
          <w:tcPr>
            <w:tcW w:w="546" w:type="dxa"/>
            <w:shd w:val="clear" w:color="auto" w:fill="006600"/>
          </w:tcPr>
          <w:p w:rsidR="00867795" w:rsidRPr="00364F24" w:rsidRDefault="00867795" w:rsidP="006922FD">
            <w:pPr>
              <w:jc w:val="center"/>
              <w:rPr>
                <w:rFonts w:asciiTheme="majorHAnsi" w:hAnsiTheme="majorHAnsi"/>
                <w:b/>
                <w:sz w:val="24"/>
                <w:szCs w:val="24"/>
              </w:rPr>
            </w:pPr>
            <w:r w:rsidRPr="00364F24">
              <w:rPr>
                <w:rFonts w:asciiTheme="majorHAnsi" w:hAnsiTheme="majorHAnsi"/>
                <w:b/>
                <w:sz w:val="24"/>
                <w:szCs w:val="24"/>
              </w:rPr>
              <w:lastRenderedPageBreak/>
              <w:t>NO</w:t>
            </w:r>
          </w:p>
        </w:tc>
        <w:tc>
          <w:tcPr>
            <w:tcW w:w="6742" w:type="dxa"/>
            <w:shd w:val="clear" w:color="auto" w:fill="006600"/>
          </w:tcPr>
          <w:p w:rsidR="00867795" w:rsidRPr="00364F24" w:rsidRDefault="00867795" w:rsidP="006922FD">
            <w:pPr>
              <w:jc w:val="center"/>
              <w:rPr>
                <w:rFonts w:asciiTheme="majorHAnsi" w:hAnsiTheme="majorHAnsi"/>
                <w:b/>
                <w:sz w:val="24"/>
                <w:szCs w:val="24"/>
              </w:rPr>
            </w:pPr>
            <w:r>
              <w:rPr>
                <w:rFonts w:asciiTheme="majorHAnsi" w:hAnsiTheme="majorHAnsi"/>
                <w:b/>
                <w:sz w:val="24"/>
                <w:szCs w:val="24"/>
              </w:rPr>
              <w:t>PROGRAM</w:t>
            </w:r>
          </w:p>
        </w:tc>
        <w:tc>
          <w:tcPr>
            <w:tcW w:w="1957" w:type="dxa"/>
            <w:shd w:val="clear" w:color="auto" w:fill="006600"/>
          </w:tcPr>
          <w:p w:rsidR="00867795" w:rsidRPr="00364F24" w:rsidRDefault="00867795" w:rsidP="006922FD">
            <w:pPr>
              <w:jc w:val="center"/>
              <w:rPr>
                <w:rFonts w:asciiTheme="majorHAnsi" w:hAnsiTheme="majorHAnsi"/>
                <w:b/>
                <w:sz w:val="24"/>
                <w:szCs w:val="24"/>
              </w:rPr>
            </w:pPr>
            <w:r w:rsidRPr="00364F24">
              <w:rPr>
                <w:rFonts w:asciiTheme="majorHAnsi" w:hAnsiTheme="majorHAnsi"/>
                <w:b/>
                <w:sz w:val="24"/>
                <w:szCs w:val="24"/>
              </w:rPr>
              <w:t>ANGGARAN</w:t>
            </w:r>
          </w:p>
        </w:tc>
      </w:tr>
      <w:tr w:rsidR="00867795" w:rsidTr="008D4B00">
        <w:tc>
          <w:tcPr>
            <w:tcW w:w="546" w:type="dxa"/>
            <w:shd w:val="clear" w:color="auto" w:fill="006600"/>
          </w:tcPr>
          <w:p w:rsidR="00867795" w:rsidRPr="00364F24" w:rsidRDefault="00867795" w:rsidP="006922FD">
            <w:pPr>
              <w:jc w:val="center"/>
              <w:rPr>
                <w:rFonts w:asciiTheme="majorHAnsi" w:hAnsiTheme="majorHAnsi"/>
                <w:b/>
                <w:sz w:val="24"/>
                <w:szCs w:val="24"/>
              </w:rPr>
            </w:pPr>
            <w:r w:rsidRPr="00364F24">
              <w:rPr>
                <w:rFonts w:asciiTheme="majorHAnsi" w:hAnsiTheme="majorHAnsi"/>
                <w:b/>
                <w:sz w:val="24"/>
                <w:szCs w:val="24"/>
              </w:rPr>
              <w:t>1</w:t>
            </w:r>
          </w:p>
        </w:tc>
        <w:tc>
          <w:tcPr>
            <w:tcW w:w="6742" w:type="dxa"/>
            <w:shd w:val="clear" w:color="auto" w:fill="006600"/>
          </w:tcPr>
          <w:p w:rsidR="00867795" w:rsidRPr="00364F24" w:rsidRDefault="00867795" w:rsidP="006922FD">
            <w:pPr>
              <w:jc w:val="center"/>
              <w:rPr>
                <w:rFonts w:asciiTheme="majorHAnsi" w:hAnsiTheme="majorHAnsi"/>
                <w:b/>
                <w:sz w:val="24"/>
                <w:szCs w:val="24"/>
              </w:rPr>
            </w:pPr>
            <w:r w:rsidRPr="00364F24">
              <w:rPr>
                <w:rFonts w:asciiTheme="majorHAnsi" w:hAnsiTheme="majorHAnsi"/>
                <w:b/>
                <w:sz w:val="24"/>
                <w:szCs w:val="24"/>
              </w:rPr>
              <w:t>2</w:t>
            </w:r>
          </w:p>
        </w:tc>
        <w:tc>
          <w:tcPr>
            <w:tcW w:w="1957" w:type="dxa"/>
            <w:shd w:val="clear" w:color="auto" w:fill="006600"/>
          </w:tcPr>
          <w:p w:rsidR="00867795" w:rsidRPr="00364F24" w:rsidRDefault="00867795" w:rsidP="006922FD">
            <w:pPr>
              <w:jc w:val="center"/>
              <w:rPr>
                <w:rFonts w:asciiTheme="majorHAnsi" w:hAnsiTheme="majorHAnsi"/>
                <w:b/>
                <w:sz w:val="24"/>
                <w:szCs w:val="24"/>
              </w:rPr>
            </w:pPr>
            <w:r w:rsidRPr="00364F24">
              <w:rPr>
                <w:rFonts w:asciiTheme="majorHAnsi" w:hAnsiTheme="majorHAnsi"/>
                <w:b/>
                <w:sz w:val="24"/>
                <w:szCs w:val="24"/>
              </w:rPr>
              <w:t>3</w:t>
            </w:r>
          </w:p>
        </w:tc>
      </w:tr>
      <w:tr w:rsidR="00867795" w:rsidTr="008D4B00">
        <w:tc>
          <w:tcPr>
            <w:tcW w:w="546" w:type="dxa"/>
          </w:tcPr>
          <w:p w:rsidR="00867795" w:rsidRPr="003A4C1A" w:rsidRDefault="00867795" w:rsidP="006922FD">
            <w:pPr>
              <w:jc w:val="center"/>
              <w:rPr>
                <w:sz w:val="24"/>
                <w:szCs w:val="24"/>
              </w:rPr>
            </w:pPr>
            <w:r>
              <w:rPr>
                <w:sz w:val="24"/>
                <w:szCs w:val="24"/>
              </w:rPr>
              <w:t>1</w:t>
            </w:r>
          </w:p>
        </w:tc>
        <w:tc>
          <w:tcPr>
            <w:tcW w:w="6742" w:type="dxa"/>
          </w:tcPr>
          <w:p w:rsidR="00867795" w:rsidRPr="003A4C1A" w:rsidRDefault="00867795" w:rsidP="006922FD">
            <w:pPr>
              <w:rPr>
                <w:sz w:val="24"/>
                <w:szCs w:val="24"/>
              </w:rPr>
            </w:pPr>
            <w:r>
              <w:rPr>
                <w:sz w:val="24"/>
                <w:szCs w:val="24"/>
              </w:rPr>
              <w:t>Program Pelayanan Administrasi Perkantoran</w:t>
            </w:r>
          </w:p>
        </w:tc>
        <w:tc>
          <w:tcPr>
            <w:tcW w:w="1957" w:type="dxa"/>
          </w:tcPr>
          <w:p w:rsidR="00867795" w:rsidRPr="003A4C1A" w:rsidRDefault="00867795" w:rsidP="006922FD">
            <w:pPr>
              <w:jc w:val="center"/>
              <w:rPr>
                <w:sz w:val="24"/>
                <w:szCs w:val="24"/>
              </w:rPr>
            </w:pPr>
            <w:r>
              <w:rPr>
                <w:sz w:val="24"/>
                <w:szCs w:val="24"/>
              </w:rPr>
              <w:t xml:space="preserve"> 1.152.117.324</w:t>
            </w:r>
          </w:p>
        </w:tc>
      </w:tr>
      <w:tr w:rsidR="00867795" w:rsidTr="008D4B00">
        <w:tc>
          <w:tcPr>
            <w:tcW w:w="546" w:type="dxa"/>
          </w:tcPr>
          <w:p w:rsidR="00867795" w:rsidRPr="003A4C1A" w:rsidRDefault="00867795" w:rsidP="006922FD">
            <w:pPr>
              <w:jc w:val="center"/>
              <w:rPr>
                <w:sz w:val="24"/>
                <w:szCs w:val="24"/>
              </w:rPr>
            </w:pPr>
            <w:r>
              <w:rPr>
                <w:sz w:val="24"/>
                <w:szCs w:val="24"/>
              </w:rPr>
              <w:t>2</w:t>
            </w:r>
          </w:p>
        </w:tc>
        <w:tc>
          <w:tcPr>
            <w:tcW w:w="6742" w:type="dxa"/>
          </w:tcPr>
          <w:p w:rsidR="00867795" w:rsidRDefault="00867795" w:rsidP="006922FD">
            <w:pPr>
              <w:rPr>
                <w:sz w:val="24"/>
                <w:szCs w:val="24"/>
              </w:rPr>
            </w:pPr>
            <w:r>
              <w:rPr>
                <w:sz w:val="24"/>
                <w:szCs w:val="24"/>
              </w:rPr>
              <w:t>Program Peningkatan Sarana dan Pra Sarana Aparatur</w:t>
            </w:r>
          </w:p>
        </w:tc>
        <w:tc>
          <w:tcPr>
            <w:tcW w:w="1957" w:type="dxa"/>
          </w:tcPr>
          <w:p w:rsidR="00867795" w:rsidRDefault="00867795" w:rsidP="006922FD">
            <w:pPr>
              <w:jc w:val="center"/>
              <w:rPr>
                <w:sz w:val="24"/>
                <w:szCs w:val="24"/>
              </w:rPr>
            </w:pPr>
            <w:r>
              <w:rPr>
                <w:sz w:val="24"/>
                <w:szCs w:val="24"/>
              </w:rPr>
              <w:t xml:space="preserve">    226.000.000</w:t>
            </w:r>
          </w:p>
        </w:tc>
      </w:tr>
      <w:tr w:rsidR="00867795" w:rsidTr="008D4B00">
        <w:tc>
          <w:tcPr>
            <w:tcW w:w="546" w:type="dxa"/>
          </w:tcPr>
          <w:p w:rsidR="00867795" w:rsidRPr="003A4C1A" w:rsidRDefault="00867795" w:rsidP="006922FD">
            <w:pPr>
              <w:jc w:val="center"/>
              <w:rPr>
                <w:sz w:val="24"/>
                <w:szCs w:val="24"/>
              </w:rPr>
            </w:pPr>
            <w:r>
              <w:rPr>
                <w:sz w:val="24"/>
                <w:szCs w:val="24"/>
              </w:rPr>
              <w:t>3</w:t>
            </w:r>
          </w:p>
        </w:tc>
        <w:tc>
          <w:tcPr>
            <w:tcW w:w="6742" w:type="dxa"/>
          </w:tcPr>
          <w:p w:rsidR="00867795" w:rsidRDefault="00867795" w:rsidP="006922FD">
            <w:pPr>
              <w:rPr>
                <w:sz w:val="24"/>
                <w:szCs w:val="24"/>
              </w:rPr>
            </w:pPr>
            <w:r>
              <w:rPr>
                <w:sz w:val="24"/>
                <w:szCs w:val="24"/>
              </w:rPr>
              <w:t>Program Peningkatan Disiplin Aparatur</w:t>
            </w:r>
          </w:p>
        </w:tc>
        <w:tc>
          <w:tcPr>
            <w:tcW w:w="1957" w:type="dxa"/>
          </w:tcPr>
          <w:p w:rsidR="00867795" w:rsidRDefault="00867795" w:rsidP="006922FD">
            <w:pPr>
              <w:jc w:val="center"/>
              <w:rPr>
                <w:sz w:val="24"/>
                <w:szCs w:val="24"/>
              </w:rPr>
            </w:pPr>
            <w:r>
              <w:rPr>
                <w:sz w:val="24"/>
                <w:szCs w:val="24"/>
              </w:rPr>
              <w:t xml:space="preserve">      27.000.000</w:t>
            </w:r>
          </w:p>
        </w:tc>
      </w:tr>
      <w:tr w:rsidR="00867795" w:rsidTr="008D4B00">
        <w:tc>
          <w:tcPr>
            <w:tcW w:w="546" w:type="dxa"/>
          </w:tcPr>
          <w:p w:rsidR="00867795" w:rsidRDefault="00867795" w:rsidP="006922FD">
            <w:pPr>
              <w:jc w:val="center"/>
              <w:rPr>
                <w:sz w:val="24"/>
                <w:szCs w:val="24"/>
              </w:rPr>
            </w:pPr>
            <w:r>
              <w:rPr>
                <w:sz w:val="24"/>
                <w:szCs w:val="24"/>
              </w:rPr>
              <w:t>4</w:t>
            </w:r>
          </w:p>
        </w:tc>
        <w:tc>
          <w:tcPr>
            <w:tcW w:w="6742" w:type="dxa"/>
          </w:tcPr>
          <w:p w:rsidR="00867795" w:rsidRDefault="00867795" w:rsidP="006922FD">
            <w:pPr>
              <w:rPr>
                <w:sz w:val="24"/>
                <w:szCs w:val="24"/>
              </w:rPr>
            </w:pPr>
            <w:r>
              <w:rPr>
                <w:sz w:val="24"/>
                <w:szCs w:val="24"/>
              </w:rPr>
              <w:t>Program Peningkatan Kapasitas Sumber Daya Aparatur</w:t>
            </w:r>
          </w:p>
        </w:tc>
        <w:tc>
          <w:tcPr>
            <w:tcW w:w="1957" w:type="dxa"/>
          </w:tcPr>
          <w:p w:rsidR="00867795" w:rsidRDefault="00867795" w:rsidP="006922FD">
            <w:pPr>
              <w:jc w:val="center"/>
              <w:rPr>
                <w:sz w:val="24"/>
                <w:szCs w:val="24"/>
              </w:rPr>
            </w:pPr>
            <w:r>
              <w:rPr>
                <w:sz w:val="24"/>
                <w:szCs w:val="24"/>
              </w:rPr>
              <w:t xml:space="preserve">      50.000.000</w:t>
            </w:r>
          </w:p>
        </w:tc>
      </w:tr>
      <w:tr w:rsidR="00867795" w:rsidTr="008D4B00">
        <w:tc>
          <w:tcPr>
            <w:tcW w:w="546" w:type="dxa"/>
          </w:tcPr>
          <w:p w:rsidR="00867795" w:rsidRDefault="00867795" w:rsidP="006922FD">
            <w:pPr>
              <w:jc w:val="center"/>
              <w:rPr>
                <w:sz w:val="24"/>
                <w:szCs w:val="24"/>
              </w:rPr>
            </w:pPr>
            <w:r>
              <w:rPr>
                <w:sz w:val="24"/>
                <w:szCs w:val="24"/>
              </w:rPr>
              <w:t>5</w:t>
            </w:r>
          </w:p>
        </w:tc>
        <w:tc>
          <w:tcPr>
            <w:tcW w:w="6742" w:type="dxa"/>
          </w:tcPr>
          <w:p w:rsidR="00867795" w:rsidRDefault="00867795" w:rsidP="006922FD">
            <w:pPr>
              <w:rPr>
                <w:sz w:val="24"/>
                <w:szCs w:val="24"/>
              </w:rPr>
            </w:pPr>
            <w:r>
              <w:rPr>
                <w:sz w:val="24"/>
                <w:szCs w:val="24"/>
              </w:rPr>
              <w:t>Program Peningkatan Pengembangan Sistem Pelaporan Capaian Kinerja dan Keuangan</w:t>
            </w:r>
          </w:p>
        </w:tc>
        <w:tc>
          <w:tcPr>
            <w:tcW w:w="1957" w:type="dxa"/>
          </w:tcPr>
          <w:p w:rsidR="00867795" w:rsidRDefault="00867795" w:rsidP="006922FD">
            <w:pPr>
              <w:jc w:val="center"/>
              <w:rPr>
                <w:sz w:val="24"/>
                <w:szCs w:val="24"/>
              </w:rPr>
            </w:pPr>
            <w:r>
              <w:rPr>
                <w:sz w:val="24"/>
                <w:szCs w:val="24"/>
              </w:rPr>
              <w:t xml:space="preserve">    170.000.000</w:t>
            </w:r>
          </w:p>
        </w:tc>
      </w:tr>
      <w:tr w:rsidR="00867795" w:rsidTr="008D4B00">
        <w:tc>
          <w:tcPr>
            <w:tcW w:w="546" w:type="dxa"/>
          </w:tcPr>
          <w:p w:rsidR="00867795" w:rsidRDefault="00867795" w:rsidP="006922FD">
            <w:pPr>
              <w:jc w:val="center"/>
              <w:rPr>
                <w:sz w:val="24"/>
                <w:szCs w:val="24"/>
              </w:rPr>
            </w:pPr>
            <w:r>
              <w:rPr>
                <w:sz w:val="24"/>
                <w:szCs w:val="24"/>
              </w:rPr>
              <w:t>6</w:t>
            </w:r>
          </w:p>
        </w:tc>
        <w:tc>
          <w:tcPr>
            <w:tcW w:w="6742" w:type="dxa"/>
          </w:tcPr>
          <w:p w:rsidR="00867795" w:rsidRDefault="00867795" w:rsidP="006922FD">
            <w:pPr>
              <w:rPr>
                <w:sz w:val="24"/>
                <w:szCs w:val="24"/>
              </w:rPr>
            </w:pPr>
            <w:r>
              <w:rPr>
                <w:sz w:val="24"/>
                <w:szCs w:val="24"/>
              </w:rPr>
              <w:t>Program Perencanaan Pengelolaan, Pengawasan dan Pengendalian Kegiatan dan Asset</w:t>
            </w:r>
          </w:p>
        </w:tc>
        <w:tc>
          <w:tcPr>
            <w:tcW w:w="1957" w:type="dxa"/>
          </w:tcPr>
          <w:p w:rsidR="00867795" w:rsidRDefault="00867795" w:rsidP="006922FD">
            <w:pPr>
              <w:jc w:val="center"/>
              <w:rPr>
                <w:sz w:val="24"/>
                <w:szCs w:val="24"/>
              </w:rPr>
            </w:pPr>
            <w:r>
              <w:rPr>
                <w:sz w:val="24"/>
                <w:szCs w:val="24"/>
              </w:rPr>
              <w:t xml:space="preserve">    425.612.763</w:t>
            </w:r>
          </w:p>
        </w:tc>
      </w:tr>
      <w:tr w:rsidR="00867795" w:rsidTr="008D4B00">
        <w:tc>
          <w:tcPr>
            <w:tcW w:w="546" w:type="dxa"/>
          </w:tcPr>
          <w:p w:rsidR="00867795" w:rsidRPr="003A4C1A" w:rsidRDefault="00867795" w:rsidP="006922FD">
            <w:pPr>
              <w:jc w:val="center"/>
              <w:rPr>
                <w:sz w:val="24"/>
                <w:szCs w:val="24"/>
              </w:rPr>
            </w:pPr>
            <w:r>
              <w:rPr>
                <w:sz w:val="24"/>
                <w:szCs w:val="24"/>
              </w:rPr>
              <w:t>7</w:t>
            </w:r>
          </w:p>
        </w:tc>
        <w:tc>
          <w:tcPr>
            <w:tcW w:w="6742" w:type="dxa"/>
          </w:tcPr>
          <w:p w:rsidR="00867795" w:rsidRPr="003A4C1A" w:rsidRDefault="00867795" w:rsidP="006922FD">
            <w:pPr>
              <w:rPr>
                <w:sz w:val="24"/>
                <w:szCs w:val="24"/>
              </w:rPr>
            </w:pPr>
            <w:r>
              <w:rPr>
                <w:sz w:val="24"/>
                <w:szCs w:val="24"/>
              </w:rPr>
              <w:t>Program Peningkatan Keamanan dan Kenyamanan Lingkungan</w:t>
            </w:r>
          </w:p>
        </w:tc>
        <w:tc>
          <w:tcPr>
            <w:tcW w:w="1957" w:type="dxa"/>
          </w:tcPr>
          <w:p w:rsidR="00867795" w:rsidRPr="003A4C1A" w:rsidRDefault="00867795" w:rsidP="006922FD">
            <w:pPr>
              <w:jc w:val="center"/>
              <w:rPr>
                <w:sz w:val="24"/>
                <w:szCs w:val="24"/>
              </w:rPr>
            </w:pPr>
            <w:r>
              <w:rPr>
                <w:sz w:val="24"/>
                <w:szCs w:val="24"/>
              </w:rPr>
              <w:t>2.200.000.000</w:t>
            </w:r>
          </w:p>
        </w:tc>
      </w:tr>
      <w:tr w:rsidR="00867795" w:rsidTr="008D4B00">
        <w:tc>
          <w:tcPr>
            <w:tcW w:w="546" w:type="dxa"/>
          </w:tcPr>
          <w:p w:rsidR="00867795" w:rsidRPr="003A4C1A" w:rsidRDefault="00867795" w:rsidP="006922FD">
            <w:pPr>
              <w:jc w:val="center"/>
              <w:rPr>
                <w:sz w:val="24"/>
                <w:szCs w:val="24"/>
              </w:rPr>
            </w:pPr>
            <w:r>
              <w:rPr>
                <w:sz w:val="24"/>
                <w:szCs w:val="24"/>
              </w:rPr>
              <w:t>8</w:t>
            </w:r>
          </w:p>
        </w:tc>
        <w:tc>
          <w:tcPr>
            <w:tcW w:w="6742" w:type="dxa"/>
          </w:tcPr>
          <w:p w:rsidR="00867795" w:rsidRPr="003A4C1A" w:rsidRDefault="00867795" w:rsidP="006922FD">
            <w:pPr>
              <w:rPr>
                <w:sz w:val="24"/>
                <w:szCs w:val="24"/>
              </w:rPr>
            </w:pPr>
            <w:r>
              <w:rPr>
                <w:sz w:val="24"/>
                <w:szCs w:val="24"/>
              </w:rPr>
              <w:t xml:space="preserve">Program Kemitraan Pengembangan Wawasan Kebangsaan </w:t>
            </w:r>
          </w:p>
        </w:tc>
        <w:tc>
          <w:tcPr>
            <w:tcW w:w="1957" w:type="dxa"/>
          </w:tcPr>
          <w:p w:rsidR="00867795" w:rsidRPr="003A4C1A" w:rsidRDefault="00867795" w:rsidP="006922FD">
            <w:pPr>
              <w:jc w:val="center"/>
              <w:rPr>
                <w:sz w:val="24"/>
                <w:szCs w:val="24"/>
              </w:rPr>
            </w:pPr>
            <w:r>
              <w:rPr>
                <w:sz w:val="24"/>
                <w:szCs w:val="24"/>
              </w:rPr>
              <w:t xml:space="preserve">   775.000.000</w:t>
            </w:r>
          </w:p>
        </w:tc>
      </w:tr>
      <w:tr w:rsidR="00867795" w:rsidTr="008D4B00">
        <w:tc>
          <w:tcPr>
            <w:tcW w:w="546" w:type="dxa"/>
          </w:tcPr>
          <w:p w:rsidR="00867795" w:rsidRPr="003A4C1A" w:rsidRDefault="00867795" w:rsidP="006922FD">
            <w:pPr>
              <w:jc w:val="center"/>
              <w:rPr>
                <w:sz w:val="24"/>
                <w:szCs w:val="24"/>
              </w:rPr>
            </w:pPr>
            <w:r>
              <w:rPr>
                <w:sz w:val="24"/>
                <w:szCs w:val="24"/>
              </w:rPr>
              <w:t>9</w:t>
            </w:r>
          </w:p>
        </w:tc>
        <w:tc>
          <w:tcPr>
            <w:tcW w:w="6742" w:type="dxa"/>
          </w:tcPr>
          <w:p w:rsidR="00867795" w:rsidRPr="003A4C1A" w:rsidRDefault="00867795" w:rsidP="006922FD">
            <w:pPr>
              <w:rPr>
                <w:sz w:val="24"/>
                <w:szCs w:val="24"/>
              </w:rPr>
            </w:pPr>
            <w:r>
              <w:rPr>
                <w:sz w:val="24"/>
                <w:szCs w:val="24"/>
              </w:rPr>
              <w:t>Program Peningkatan Pemberantasan Penyakit Masyarakat</w:t>
            </w:r>
          </w:p>
        </w:tc>
        <w:tc>
          <w:tcPr>
            <w:tcW w:w="1957" w:type="dxa"/>
          </w:tcPr>
          <w:p w:rsidR="00867795" w:rsidRPr="003A4C1A" w:rsidRDefault="00867795" w:rsidP="006922FD">
            <w:pPr>
              <w:jc w:val="center"/>
              <w:rPr>
                <w:sz w:val="24"/>
                <w:szCs w:val="24"/>
              </w:rPr>
            </w:pPr>
            <w:r>
              <w:rPr>
                <w:sz w:val="24"/>
                <w:szCs w:val="24"/>
              </w:rPr>
              <w:t xml:space="preserve">     60.000.000</w:t>
            </w:r>
          </w:p>
        </w:tc>
      </w:tr>
      <w:tr w:rsidR="00867795" w:rsidTr="008D4B00">
        <w:tc>
          <w:tcPr>
            <w:tcW w:w="546" w:type="dxa"/>
          </w:tcPr>
          <w:p w:rsidR="00867795" w:rsidRPr="003A4C1A" w:rsidRDefault="00867795" w:rsidP="006922FD">
            <w:pPr>
              <w:jc w:val="center"/>
              <w:rPr>
                <w:sz w:val="24"/>
                <w:szCs w:val="24"/>
              </w:rPr>
            </w:pPr>
            <w:r>
              <w:rPr>
                <w:sz w:val="24"/>
                <w:szCs w:val="24"/>
              </w:rPr>
              <w:t>10</w:t>
            </w:r>
          </w:p>
        </w:tc>
        <w:tc>
          <w:tcPr>
            <w:tcW w:w="6742" w:type="dxa"/>
          </w:tcPr>
          <w:p w:rsidR="00867795" w:rsidRPr="003A4C1A" w:rsidRDefault="00867795" w:rsidP="006922FD">
            <w:pPr>
              <w:rPr>
                <w:sz w:val="24"/>
                <w:szCs w:val="24"/>
              </w:rPr>
            </w:pPr>
            <w:r>
              <w:rPr>
                <w:sz w:val="24"/>
                <w:szCs w:val="24"/>
              </w:rPr>
              <w:t>Program Pendidikan Politik Masyarakat</w:t>
            </w:r>
          </w:p>
        </w:tc>
        <w:tc>
          <w:tcPr>
            <w:tcW w:w="1957" w:type="dxa"/>
          </w:tcPr>
          <w:p w:rsidR="00867795" w:rsidRPr="003A4C1A" w:rsidRDefault="00867795" w:rsidP="006922FD">
            <w:pPr>
              <w:jc w:val="center"/>
              <w:rPr>
                <w:sz w:val="24"/>
                <w:szCs w:val="24"/>
              </w:rPr>
            </w:pPr>
            <w:r>
              <w:rPr>
                <w:sz w:val="24"/>
                <w:szCs w:val="24"/>
              </w:rPr>
              <w:t xml:space="preserve">    390</w:t>
            </w:r>
            <w:r w:rsidRPr="003A4C1A">
              <w:rPr>
                <w:sz w:val="24"/>
                <w:szCs w:val="24"/>
              </w:rPr>
              <w:t>.000.000</w:t>
            </w:r>
          </w:p>
        </w:tc>
      </w:tr>
      <w:tr w:rsidR="00867795" w:rsidTr="008D4B00">
        <w:tc>
          <w:tcPr>
            <w:tcW w:w="546" w:type="dxa"/>
          </w:tcPr>
          <w:p w:rsidR="00867795" w:rsidRPr="003A4C1A" w:rsidRDefault="00867795" w:rsidP="006922FD">
            <w:pPr>
              <w:jc w:val="center"/>
              <w:rPr>
                <w:sz w:val="24"/>
                <w:szCs w:val="24"/>
              </w:rPr>
            </w:pPr>
            <w:r>
              <w:rPr>
                <w:sz w:val="24"/>
                <w:szCs w:val="24"/>
              </w:rPr>
              <w:t>11</w:t>
            </w:r>
          </w:p>
        </w:tc>
        <w:tc>
          <w:tcPr>
            <w:tcW w:w="6742" w:type="dxa"/>
          </w:tcPr>
          <w:p w:rsidR="00867795" w:rsidRPr="003A4C1A" w:rsidRDefault="00867795" w:rsidP="006922FD">
            <w:pPr>
              <w:rPr>
                <w:sz w:val="24"/>
                <w:szCs w:val="24"/>
              </w:rPr>
            </w:pPr>
            <w:r>
              <w:rPr>
                <w:sz w:val="24"/>
                <w:szCs w:val="24"/>
              </w:rPr>
              <w:t>Program Pencegahan, Penanganan dan Rehabilitasi Penyalahgunaan Narkoba</w:t>
            </w:r>
          </w:p>
        </w:tc>
        <w:tc>
          <w:tcPr>
            <w:tcW w:w="1957" w:type="dxa"/>
          </w:tcPr>
          <w:p w:rsidR="00867795" w:rsidRPr="003A4C1A" w:rsidRDefault="00867795" w:rsidP="006922FD">
            <w:pPr>
              <w:jc w:val="center"/>
              <w:rPr>
                <w:sz w:val="24"/>
                <w:szCs w:val="24"/>
              </w:rPr>
            </w:pPr>
            <w:r>
              <w:rPr>
                <w:sz w:val="24"/>
                <w:szCs w:val="24"/>
              </w:rPr>
              <w:t xml:space="preserve">    775</w:t>
            </w:r>
            <w:r w:rsidRPr="003A4C1A">
              <w:rPr>
                <w:sz w:val="24"/>
                <w:szCs w:val="24"/>
              </w:rPr>
              <w:t>.000.000</w:t>
            </w:r>
          </w:p>
        </w:tc>
      </w:tr>
      <w:tr w:rsidR="00867795" w:rsidTr="008D4B00">
        <w:tc>
          <w:tcPr>
            <w:tcW w:w="7288" w:type="dxa"/>
            <w:gridSpan w:val="2"/>
          </w:tcPr>
          <w:p w:rsidR="00867795" w:rsidRPr="003A4C1A" w:rsidRDefault="00867795" w:rsidP="006922FD">
            <w:pPr>
              <w:jc w:val="center"/>
              <w:rPr>
                <w:b/>
                <w:sz w:val="24"/>
                <w:szCs w:val="24"/>
              </w:rPr>
            </w:pPr>
            <w:r w:rsidRPr="003A4C1A">
              <w:rPr>
                <w:b/>
                <w:sz w:val="24"/>
                <w:szCs w:val="24"/>
              </w:rPr>
              <w:t>JUMLAH</w:t>
            </w:r>
          </w:p>
        </w:tc>
        <w:tc>
          <w:tcPr>
            <w:tcW w:w="1957" w:type="dxa"/>
          </w:tcPr>
          <w:p w:rsidR="00867795" w:rsidRPr="003A4C1A" w:rsidRDefault="00867795" w:rsidP="006922FD">
            <w:pPr>
              <w:rPr>
                <w:b/>
                <w:sz w:val="24"/>
                <w:szCs w:val="24"/>
              </w:rPr>
            </w:pPr>
            <w:r>
              <w:rPr>
                <w:b/>
                <w:sz w:val="24"/>
                <w:szCs w:val="24"/>
              </w:rPr>
              <w:t xml:space="preserve">   6.250.730.087</w:t>
            </w:r>
          </w:p>
        </w:tc>
      </w:tr>
    </w:tbl>
    <w:p w:rsidR="00D97642" w:rsidRDefault="00D97642" w:rsidP="00C43F83">
      <w:pPr>
        <w:pStyle w:val="NoSpacing"/>
        <w:jc w:val="center"/>
        <w:rPr>
          <w:rFonts w:ascii="Berlin Sans FB Demi" w:hAnsi="Berlin Sans FB Demi"/>
          <w:sz w:val="24"/>
          <w:szCs w:val="24"/>
        </w:rPr>
      </w:pPr>
    </w:p>
    <w:p w:rsidR="00D97642" w:rsidRDefault="00D97642" w:rsidP="00C43F83">
      <w:pPr>
        <w:pStyle w:val="NoSpacing"/>
        <w:jc w:val="center"/>
        <w:rPr>
          <w:rFonts w:ascii="Berlin Sans FB Demi" w:hAnsi="Berlin Sans FB Demi"/>
          <w:sz w:val="24"/>
          <w:szCs w:val="24"/>
        </w:rPr>
      </w:pPr>
    </w:p>
    <w:p w:rsidR="002979A3" w:rsidRPr="0030606F" w:rsidRDefault="00C52D67" w:rsidP="002A7CC4">
      <w:pPr>
        <w:pStyle w:val="ListParagraph"/>
        <w:numPr>
          <w:ilvl w:val="1"/>
          <w:numId w:val="19"/>
        </w:numPr>
        <w:ind w:left="709"/>
        <w:rPr>
          <w:rFonts w:ascii="Stencil" w:hAnsi="Stencil"/>
          <w:sz w:val="28"/>
          <w:szCs w:val="28"/>
        </w:rPr>
      </w:pPr>
      <w:r>
        <w:rPr>
          <w:rFonts w:ascii="Stencil" w:hAnsi="Stencil"/>
          <w:sz w:val="28"/>
          <w:szCs w:val="28"/>
        </w:rPr>
        <w:t xml:space="preserve">PROGRAM DAN KEGIATAN </w:t>
      </w:r>
      <w:bookmarkStart w:id="0" w:name="_GoBack"/>
      <w:bookmarkEnd w:id="0"/>
      <w:r w:rsidR="002979A3" w:rsidRPr="0030606F">
        <w:rPr>
          <w:rFonts w:ascii="Stencil" w:hAnsi="Stencil"/>
          <w:sz w:val="28"/>
          <w:szCs w:val="28"/>
        </w:rPr>
        <w:t>TAHUN 2017</w:t>
      </w:r>
    </w:p>
    <w:p w:rsidR="002979A3" w:rsidRDefault="008028BE" w:rsidP="002979A3">
      <w:pPr>
        <w:pStyle w:val="ListParagraph"/>
        <w:autoSpaceDE w:val="0"/>
        <w:autoSpaceDN w:val="0"/>
        <w:adjustRightInd w:val="0"/>
        <w:spacing w:after="0" w:line="360" w:lineRule="auto"/>
        <w:jc w:val="both"/>
        <w:rPr>
          <w:rFonts w:ascii="Berlin Sans FB" w:hAnsi="Berlin Sans FB" w:cs="Arial"/>
          <w:sz w:val="24"/>
          <w:szCs w:val="24"/>
        </w:rPr>
      </w:pPr>
      <w:r>
        <w:rPr>
          <w:noProof/>
        </w:rPr>
        <w:pict>
          <v:shape id="_x0000_s1051" type="#_x0000_t32" style="position:absolute;left:0;text-align:left;margin-left:1.5pt;margin-top:2pt;width:468.05pt;height:0;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" adj="-3392,-1,-3392" strokecolor="#060" strokeweight="4.5pt"/>
        </w:pict>
      </w:r>
    </w:p>
    <w:p w:rsidR="00C71D84" w:rsidRDefault="00681F3D" w:rsidP="004F62B2">
      <w:pPr>
        <w:autoSpaceDE w:val="0"/>
        <w:autoSpaceDN w:val="0"/>
        <w:adjustRightInd w:val="0"/>
        <w:spacing w:after="0" w:line="360" w:lineRule="auto"/>
        <w:ind w:firstLine="720"/>
        <w:jc w:val="both"/>
        <w:rPr>
          <w:rFonts w:cs="Arial"/>
          <w:sz w:val="24"/>
          <w:szCs w:val="24"/>
        </w:rPr>
      </w:pPr>
      <w:r w:rsidRPr="00681F3D">
        <w:rPr>
          <w:rFonts w:cs="Arial"/>
          <w:sz w:val="24"/>
          <w:szCs w:val="24"/>
        </w:rPr>
        <w:t>Untuk mencapai sasaran strategis yang telah ditetapkan dalam Perencanaan Strategis, maka Badan Kesatuan</w:t>
      </w:r>
      <w:r w:rsidR="00C26130">
        <w:rPr>
          <w:rFonts w:cs="Arial"/>
          <w:sz w:val="24"/>
          <w:szCs w:val="24"/>
        </w:rPr>
        <w:t xml:space="preserve"> Bangsa dan Politik Provinsi Sumatera</w:t>
      </w:r>
      <w:r w:rsidRPr="00681F3D">
        <w:rPr>
          <w:rFonts w:cs="Arial"/>
          <w:sz w:val="24"/>
          <w:szCs w:val="24"/>
        </w:rPr>
        <w:t xml:space="preserve"> Barat telah</w:t>
      </w:r>
      <w:r>
        <w:rPr>
          <w:rFonts w:cs="Arial"/>
          <w:sz w:val="24"/>
          <w:szCs w:val="24"/>
        </w:rPr>
        <w:t xml:space="preserve"> </w:t>
      </w:r>
      <w:r w:rsidRPr="00681F3D">
        <w:rPr>
          <w:rFonts w:cs="Arial"/>
          <w:sz w:val="24"/>
          <w:szCs w:val="24"/>
        </w:rPr>
        <w:t>menyusun program dan kegiatan serta kebutuhan anggaran untuk setiap kegiatan.</w:t>
      </w:r>
      <w:r>
        <w:rPr>
          <w:rFonts w:cs="Arial"/>
          <w:sz w:val="24"/>
          <w:szCs w:val="24"/>
        </w:rPr>
        <w:t xml:space="preserve"> </w:t>
      </w:r>
      <w:r w:rsidRPr="00681F3D">
        <w:rPr>
          <w:rFonts w:cs="Arial"/>
          <w:sz w:val="24"/>
          <w:szCs w:val="24"/>
        </w:rPr>
        <w:t>Program, kegiatan, dan anggaran tersebut dituangkan dalam dokumen Rencana</w:t>
      </w:r>
      <w:r>
        <w:rPr>
          <w:rFonts w:cs="Arial"/>
          <w:sz w:val="24"/>
          <w:szCs w:val="24"/>
        </w:rPr>
        <w:t xml:space="preserve"> </w:t>
      </w:r>
      <w:r w:rsidRPr="00681F3D">
        <w:rPr>
          <w:rFonts w:cs="Arial"/>
          <w:sz w:val="24"/>
          <w:szCs w:val="24"/>
        </w:rPr>
        <w:t>Kinerja Tahunan (RKT) Badan Kesatuan</w:t>
      </w:r>
      <w:r>
        <w:rPr>
          <w:rFonts w:cs="Arial"/>
          <w:sz w:val="24"/>
          <w:szCs w:val="24"/>
        </w:rPr>
        <w:t xml:space="preserve"> Bangsa dan Politik Provinsi Sumatera</w:t>
      </w:r>
      <w:r w:rsidRPr="00681F3D">
        <w:rPr>
          <w:rFonts w:cs="Arial"/>
          <w:sz w:val="24"/>
          <w:szCs w:val="24"/>
        </w:rPr>
        <w:t xml:space="preserve"> Barat</w:t>
      </w:r>
      <w:r>
        <w:rPr>
          <w:rFonts w:cs="Arial"/>
          <w:sz w:val="24"/>
          <w:szCs w:val="24"/>
        </w:rPr>
        <w:t xml:space="preserve"> </w:t>
      </w:r>
      <w:r w:rsidRPr="00681F3D">
        <w:rPr>
          <w:rFonts w:cs="Arial"/>
          <w:sz w:val="24"/>
          <w:szCs w:val="24"/>
        </w:rPr>
        <w:t>Tahun 201</w:t>
      </w:r>
      <w:r>
        <w:rPr>
          <w:rFonts w:cs="Arial"/>
          <w:sz w:val="24"/>
          <w:szCs w:val="24"/>
        </w:rPr>
        <w:t>7</w:t>
      </w:r>
      <w:r w:rsidRPr="00681F3D">
        <w:rPr>
          <w:rFonts w:cs="Arial"/>
          <w:sz w:val="24"/>
          <w:szCs w:val="24"/>
        </w:rPr>
        <w:t>. Adapun program, kegiatan, dan anggaran untuk setiap kegiatan Badan</w:t>
      </w:r>
      <w:r>
        <w:rPr>
          <w:rFonts w:cs="Arial"/>
          <w:sz w:val="24"/>
          <w:szCs w:val="24"/>
        </w:rPr>
        <w:t xml:space="preserve"> </w:t>
      </w:r>
      <w:r w:rsidRPr="00681F3D">
        <w:rPr>
          <w:rFonts w:cs="Arial"/>
          <w:sz w:val="24"/>
          <w:szCs w:val="24"/>
        </w:rPr>
        <w:t>Kesatuan Bangsa dan P</w:t>
      </w:r>
      <w:r w:rsidR="001274D5">
        <w:rPr>
          <w:rFonts w:cs="Arial"/>
          <w:sz w:val="24"/>
          <w:szCs w:val="24"/>
        </w:rPr>
        <w:t>olitik Provinsi Sumatera</w:t>
      </w:r>
      <w:r w:rsidR="002D3023">
        <w:rPr>
          <w:rFonts w:cs="Arial"/>
          <w:sz w:val="24"/>
          <w:szCs w:val="24"/>
        </w:rPr>
        <w:t xml:space="preserve"> Barat pada tahun 2017</w:t>
      </w:r>
      <w:r w:rsidRPr="00681F3D">
        <w:rPr>
          <w:rFonts w:cs="Arial"/>
          <w:sz w:val="24"/>
          <w:szCs w:val="24"/>
        </w:rPr>
        <w:t xml:space="preserve"> adalah sebagai</w:t>
      </w:r>
      <w:r>
        <w:rPr>
          <w:rFonts w:cs="Arial"/>
          <w:sz w:val="24"/>
          <w:szCs w:val="24"/>
        </w:rPr>
        <w:t xml:space="preserve"> </w:t>
      </w:r>
      <w:r w:rsidRPr="00681F3D">
        <w:rPr>
          <w:rFonts w:cs="Arial"/>
          <w:sz w:val="24"/>
          <w:szCs w:val="24"/>
        </w:rPr>
        <w:t>berikut:</w:t>
      </w:r>
    </w:p>
    <w:p w:rsidR="009B24D0" w:rsidRDefault="00AB4F7A" w:rsidP="002A7CC4">
      <w:pPr>
        <w:pStyle w:val="ListParagraph"/>
        <w:numPr>
          <w:ilvl w:val="0"/>
          <w:numId w:val="20"/>
        </w:numPr>
        <w:tabs>
          <w:tab w:val="center" w:pos="4869"/>
        </w:tabs>
        <w:snapToGrid w:val="0"/>
        <w:spacing w:after="0" w:line="360" w:lineRule="auto"/>
        <w:ind w:left="426" w:hanging="284"/>
        <w:rPr>
          <w:rFonts w:cs="Tahoma"/>
          <w:color w:val="000000"/>
          <w:sz w:val="24"/>
          <w:szCs w:val="24"/>
        </w:rPr>
      </w:pPr>
      <w:r>
        <w:rPr>
          <w:rFonts w:cs="Tahoma"/>
          <w:color w:val="000000"/>
          <w:sz w:val="24"/>
          <w:szCs w:val="24"/>
        </w:rPr>
        <w:t>Program Pelayanan Administrasi Perkantoran</w:t>
      </w:r>
    </w:p>
    <w:p w:rsidR="009B24D0" w:rsidRDefault="00AB4F7A" w:rsidP="002A7CC4">
      <w:pPr>
        <w:pStyle w:val="ListParagraph"/>
        <w:numPr>
          <w:ilvl w:val="0"/>
          <w:numId w:val="20"/>
        </w:numPr>
        <w:tabs>
          <w:tab w:val="center" w:pos="4869"/>
        </w:tabs>
        <w:snapToGrid w:val="0"/>
        <w:spacing w:after="0" w:line="360" w:lineRule="auto"/>
        <w:ind w:left="426" w:hanging="284"/>
        <w:rPr>
          <w:rFonts w:cs="Tahoma"/>
          <w:color w:val="000000"/>
          <w:sz w:val="24"/>
          <w:szCs w:val="24"/>
        </w:rPr>
      </w:pPr>
      <w:r w:rsidRPr="009B24D0">
        <w:rPr>
          <w:rFonts w:cs="Tahoma"/>
          <w:color w:val="000000"/>
          <w:sz w:val="24"/>
          <w:szCs w:val="24"/>
        </w:rPr>
        <w:t xml:space="preserve">Program Peningkatan Sarana dan Prasarana Perkantoran </w:t>
      </w:r>
    </w:p>
    <w:p w:rsidR="009B24D0" w:rsidRDefault="00AB4F7A" w:rsidP="002A7CC4">
      <w:pPr>
        <w:pStyle w:val="ListParagraph"/>
        <w:numPr>
          <w:ilvl w:val="0"/>
          <w:numId w:val="20"/>
        </w:numPr>
        <w:tabs>
          <w:tab w:val="center" w:pos="4869"/>
        </w:tabs>
        <w:snapToGrid w:val="0"/>
        <w:spacing w:after="0" w:line="360" w:lineRule="auto"/>
        <w:ind w:left="426" w:hanging="284"/>
        <w:rPr>
          <w:rFonts w:cs="Tahoma"/>
          <w:color w:val="000000"/>
          <w:sz w:val="24"/>
          <w:szCs w:val="24"/>
        </w:rPr>
      </w:pPr>
      <w:r w:rsidRPr="009B24D0">
        <w:rPr>
          <w:rFonts w:cs="Tahoma"/>
          <w:color w:val="000000"/>
          <w:sz w:val="24"/>
          <w:szCs w:val="24"/>
        </w:rPr>
        <w:t>Program Peningkatan Disiplin Aparatur</w:t>
      </w:r>
    </w:p>
    <w:p w:rsidR="009B24D0" w:rsidRDefault="00AB4F7A" w:rsidP="002A7CC4">
      <w:pPr>
        <w:pStyle w:val="ListParagraph"/>
        <w:numPr>
          <w:ilvl w:val="0"/>
          <w:numId w:val="20"/>
        </w:numPr>
        <w:tabs>
          <w:tab w:val="center" w:pos="4869"/>
        </w:tabs>
        <w:snapToGrid w:val="0"/>
        <w:spacing w:after="0" w:line="360" w:lineRule="auto"/>
        <w:ind w:left="426" w:hanging="284"/>
        <w:rPr>
          <w:rFonts w:cs="Tahoma"/>
          <w:color w:val="000000"/>
          <w:sz w:val="24"/>
          <w:szCs w:val="24"/>
        </w:rPr>
      </w:pPr>
      <w:r w:rsidRPr="009B24D0">
        <w:rPr>
          <w:rFonts w:cs="Tahoma"/>
          <w:color w:val="000000"/>
          <w:sz w:val="24"/>
          <w:szCs w:val="24"/>
        </w:rPr>
        <w:t>Program Peningkatan Kapasitas Sumber Daya Aparatur</w:t>
      </w:r>
    </w:p>
    <w:p w:rsidR="009B24D0" w:rsidRDefault="00AB4F7A" w:rsidP="002A7CC4">
      <w:pPr>
        <w:pStyle w:val="ListParagraph"/>
        <w:numPr>
          <w:ilvl w:val="0"/>
          <w:numId w:val="20"/>
        </w:numPr>
        <w:tabs>
          <w:tab w:val="center" w:pos="4869"/>
        </w:tabs>
        <w:snapToGrid w:val="0"/>
        <w:spacing w:after="0" w:line="360" w:lineRule="auto"/>
        <w:ind w:left="426" w:hanging="284"/>
        <w:rPr>
          <w:rFonts w:cs="Tahoma"/>
          <w:color w:val="000000"/>
          <w:sz w:val="24"/>
          <w:szCs w:val="24"/>
        </w:rPr>
      </w:pPr>
      <w:r w:rsidRPr="009B24D0">
        <w:rPr>
          <w:rFonts w:cs="Tahoma"/>
          <w:color w:val="000000"/>
          <w:sz w:val="24"/>
          <w:szCs w:val="24"/>
        </w:rPr>
        <w:t>Program Peningkatan Pengembangan Sistem Pelaporan Capaian Kinerja dan Keuangan.</w:t>
      </w:r>
    </w:p>
    <w:p w:rsidR="002C2CF2" w:rsidRDefault="00AB4F7A" w:rsidP="002A7CC4">
      <w:pPr>
        <w:pStyle w:val="ListParagraph"/>
        <w:numPr>
          <w:ilvl w:val="0"/>
          <w:numId w:val="20"/>
        </w:numPr>
        <w:tabs>
          <w:tab w:val="center" w:pos="4869"/>
        </w:tabs>
        <w:snapToGrid w:val="0"/>
        <w:spacing w:after="0" w:line="360" w:lineRule="auto"/>
        <w:ind w:left="426" w:hanging="284"/>
        <w:rPr>
          <w:rFonts w:cs="Tahoma"/>
          <w:color w:val="000000"/>
          <w:sz w:val="24"/>
          <w:szCs w:val="24"/>
        </w:rPr>
      </w:pPr>
      <w:r w:rsidRPr="009B24D0">
        <w:rPr>
          <w:rFonts w:cs="Tahoma"/>
          <w:color w:val="000000"/>
          <w:sz w:val="24"/>
          <w:szCs w:val="24"/>
        </w:rPr>
        <w:t>Program Perencanaan, Pengelolaan, Pengawasan dan Pengendalian Kegiatan dan Asset SKPD.</w:t>
      </w:r>
    </w:p>
    <w:p w:rsidR="002C2CF2" w:rsidRDefault="00AB4F7A" w:rsidP="002A7CC4">
      <w:pPr>
        <w:pStyle w:val="ListParagraph"/>
        <w:numPr>
          <w:ilvl w:val="0"/>
          <w:numId w:val="20"/>
        </w:numPr>
        <w:tabs>
          <w:tab w:val="center" w:pos="4869"/>
        </w:tabs>
        <w:snapToGrid w:val="0"/>
        <w:spacing w:after="0" w:line="360" w:lineRule="auto"/>
        <w:ind w:left="426" w:hanging="284"/>
        <w:rPr>
          <w:rFonts w:cs="Tahoma"/>
          <w:color w:val="000000"/>
          <w:sz w:val="24"/>
          <w:szCs w:val="24"/>
        </w:rPr>
      </w:pPr>
      <w:r w:rsidRPr="002C2CF2">
        <w:rPr>
          <w:rFonts w:cs="Tahoma"/>
          <w:color w:val="000000"/>
          <w:sz w:val="24"/>
          <w:szCs w:val="24"/>
        </w:rPr>
        <w:t>Program Peningkatan Keamanan dan Kenyamanan Lingkungan</w:t>
      </w:r>
    </w:p>
    <w:p w:rsidR="009B24D0" w:rsidRPr="002C2CF2" w:rsidRDefault="00AB4F7A" w:rsidP="002A7CC4">
      <w:pPr>
        <w:pStyle w:val="ListParagraph"/>
        <w:numPr>
          <w:ilvl w:val="0"/>
          <w:numId w:val="20"/>
        </w:numPr>
        <w:tabs>
          <w:tab w:val="center" w:pos="4869"/>
        </w:tabs>
        <w:snapToGrid w:val="0"/>
        <w:spacing w:after="0" w:line="360" w:lineRule="auto"/>
        <w:ind w:left="426" w:hanging="284"/>
        <w:rPr>
          <w:rFonts w:cs="Tahoma"/>
          <w:color w:val="000000"/>
          <w:sz w:val="24"/>
          <w:szCs w:val="24"/>
        </w:rPr>
      </w:pPr>
      <w:r w:rsidRPr="002C2CF2">
        <w:rPr>
          <w:rFonts w:cs="Tahoma"/>
          <w:color w:val="000000"/>
          <w:sz w:val="24"/>
          <w:szCs w:val="24"/>
        </w:rPr>
        <w:t>Program Kemitraan Pengembangan Wawasan Kebangsaan</w:t>
      </w:r>
    </w:p>
    <w:p w:rsidR="009B24D0" w:rsidRDefault="00AB4F7A" w:rsidP="002A7CC4">
      <w:pPr>
        <w:pStyle w:val="ListParagraph"/>
        <w:numPr>
          <w:ilvl w:val="0"/>
          <w:numId w:val="20"/>
        </w:numPr>
        <w:tabs>
          <w:tab w:val="center" w:pos="4869"/>
        </w:tabs>
        <w:snapToGrid w:val="0"/>
        <w:spacing w:after="0" w:line="360" w:lineRule="auto"/>
        <w:ind w:left="426"/>
        <w:rPr>
          <w:rFonts w:cs="Tahoma"/>
          <w:color w:val="000000"/>
          <w:sz w:val="24"/>
          <w:szCs w:val="24"/>
        </w:rPr>
      </w:pPr>
      <w:r w:rsidRPr="009B24D0">
        <w:rPr>
          <w:rFonts w:cs="Tahoma"/>
          <w:color w:val="000000"/>
          <w:sz w:val="24"/>
          <w:szCs w:val="24"/>
        </w:rPr>
        <w:t>Program Pendidikan Politik Masyarakat</w:t>
      </w:r>
    </w:p>
    <w:p w:rsidR="009B24D0" w:rsidRDefault="00AB4F7A" w:rsidP="002A7CC4">
      <w:pPr>
        <w:pStyle w:val="ListParagraph"/>
        <w:numPr>
          <w:ilvl w:val="0"/>
          <w:numId w:val="20"/>
        </w:numPr>
        <w:tabs>
          <w:tab w:val="center" w:pos="4869"/>
        </w:tabs>
        <w:snapToGrid w:val="0"/>
        <w:spacing w:after="0" w:line="360" w:lineRule="auto"/>
        <w:ind w:left="426"/>
        <w:rPr>
          <w:rFonts w:cs="Tahoma"/>
          <w:color w:val="000000"/>
          <w:sz w:val="24"/>
          <w:szCs w:val="24"/>
        </w:rPr>
      </w:pPr>
      <w:r w:rsidRPr="009B24D0">
        <w:rPr>
          <w:rFonts w:cs="Tahoma"/>
          <w:color w:val="000000"/>
          <w:sz w:val="24"/>
          <w:szCs w:val="24"/>
        </w:rPr>
        <w:lastRenderedPageBreak/>
        <w:t>Program Program Pencegahan, Penanganan dan Rehabilitasi Narkoba</w:t>
      </w:r>
    </w:p>
    <w:p w:rsidR="00EA41CB" w:rsidRPr="009B24D0" w:rsidRDefault="00AB4F7A" w:rsidP="002A7CC4">
      <w:pPr>
        <w:pStyle w:val="ListParagraph"/>
        <w:numPr>
          <w:ilvl w:val="0"/>
          <w:numId w:val="20"/>
        </w:numPr>
        <w:tabs>
          <w:tab w:val="center" w:pos="4869"/>
        </w:tabs>
        <w:snapToGrid w:val="0"/>
        <w:spacing w:after="0" w:line="360" w:lineRule="auto"/>
        <w:ind w:left="426"/>
        <w:rPr>
          <w:rFonts w:cs="Tahoma"/>
          <w:color w:val="000000"/>
          <w:sz w:val="24"/>
          <w:szCs w:val="24"/>
        </w:rPr>
      </w:pPr>
      <w:r w:rsidRPr="009B24D0">
        <w:rPr>
          <w:rFonts w:cs="Tahoma"/>
          <w:color w:val="000000"/>
          <w:sz w:val="24"/>
          <w:szCs w:val="24"/>
        </w:rPr>
        <w:t>Program Peningkatan Pemberantasan Penyakit Masyarakat (PEKAT</w:t>
      </w:r>
      <w:r w:rsidR="002C2CF2">
        <w:rPr>
          <w:rFonts w:cs="Tahoma"/>
          <w:color w:val="000000"/>
          <w:sz w:val="24"/>
          <w:szCs w:val="24"/>
        </w:rPr>
        <w:t>)</w:t>
      </w:r>
    </w:p>
    <w:p w:rsidR="00681F3D" w:rsidRPr="00004BD7" w:rsidRDefault="00004BD7" w:rsidP="004F62B2">
      <w:pPr>
        <w:autoSpaceDE w:val="0"/>
        <w:autoSpaceDN w:val="0"/>
        <w:adjustRightInd w:val="0"/>
        <w:spacing w:after="0" w:line="360" w:lineRule="auto"/>
        <w:ind w:firstLine="720"/>
        <w:jc w:val="both"/>
        <w:rPr>
          <w:rFonts w:cs="Arial"/>
          <w:sz w:val="24"/>
          <w:szCs w:val="24"/>
        </w:rPr>
      </w:pPr>
      <w:r w:rsidRPr="00004BD7">
        <w:rPr>
          <w:rFonts w:cs="Arial"/>
          <w:sz w:val="24"/>
          <w:szCs w:val="24"/>
        </w:rPr>
        <w:t xml:space="preserve">Kegiatan Badan Kesatuan </w:t>
      </w:r>
      <w:r>
        <w:rPr>
          <w:rFonts w:cs="Arial"/>
          <w:sz w:val="24"/>
          <w:szCs w:val="24"/>
        </w:rPr>
        <w:t>Bangsa dan Politik Provinsi Sumatera</w:t>
      </w:r>
      <w:r w:rsidRPr="00004BD7">
        <w:rPr>
          <w:rFonts w:cs="Arial"/>
          <w:sz w:val="24"/>
          <w:szCs w:val="24"/>
        </w:rPr>
        <w:t xml:space="preserve"> Barat dan</w:t>
      </w:r>
      <w:r>
        <w:rPr>
          <w:rFonts w:cs="Arial"/>
          <w:sz w:val="24"/>
          <w:szCs w:val="24"/>
        </w:rPr>
        <w:t xml:space="preserve"> </w:t>
      </w:r>
      <w:r w:rsidRPr="00004BD7">
        <w:rPr>
          <w:rFonts w:cs="Arial"/>
          <w:sz w:val="24"/>
          <w:szCs w:val="24"/>
        </w:rPr>
        <w:t>anggaran setiap kegiatan y</w:t>
      </w:r>
      <w:r>
        <w:rPr>
          <w:rFonts w:cs="Arial"/>
          <w:sz w:val="24"/>
          <w:szCs w:val="24"/>
        </w:rPr>
        <w:t>ang dilaksanakan pada tahun 2017</w:t>
      </w:r>
      <w:r w:rsidRPr="00004BD7">
        <w:rPr>
          <w:rFonts w:cs="Arial"/>
          <w:sz w:val="24"/>
          <w:szCs w:val="24"/>
        </w:rPr>
        <w:t xml:space="preserve"> adalah sebagai berikut:</w:t>
      </w:r>
    </w:p>
    <w:p w:rsidR="00177111" w:rsidRDefault="00177111" w:rsidP="002A7CC4">
      <w:pPr>
        <w:pStyle w:val="ListParagraph"/>
        <w:numPr>
          <w:ilvl w:val="0"/>
          <w:numId w:val="21"/>
        </w:numPr>
        <w:tabs>
          <w:tab w:val="center" w:pos="4869"/>
        </w:tabs>
        <w:snapToGrid w:val="0"/>
        <w:spacing w:after="0" w:line="360" w:lineRule="auto"/>
        <w:ind w:left="426"/>
        <w:jc w:val="both"/>
        <w:rPr>
          <w:rFonts w:cs="Tahoma"/>
          <w:color w:val="000000"/>
          <w:sz w:val="24"/>
          <w:szCs w:val="24"/>
        </w:rPr>
      </w:pPr>
      <w:r>
        <w:rPr>
          <w:rFonts w:cs="Tahoma"/>
          <w:color w:val="000000"/>
          <w:sz w:val="24"/>
          <w:szCs w:val="24"/>
        </w:rPr>
        <w:t>Program Pelayanan Administrasi Perkantoran, yang dijabarkan dalam dalam 10 (sepuluh) kegiatan, yaitu :</w:t>
      </w:r>
    </w:p>
    <w:p w:rsidR="00674A7A" w:rsidRPr="00674A7A" w:rsidRDefault="00067A57" w:rsidP="004F62B2">
      <w:pPr>
        <w:pStyle w:val="ListParagraph"/>
        <w:numPr>
          <w:ilvl w:val="4"/>
          <w:numId w:val="1"/>
        </w:numPr>
        <w:autoSpaceDE w:val="0"/>
        <w:autoSpaceDN w:val="0"/>
        <w:adjustRightInd w:val="0"/>
        <w:spacing w:after="0" w:line="360" w:lineRule="auto"/>
        <w:ind w:left="709" w:hanging="283"/>
        <w:jc w:val="both"/>
        <w:rPr>
          <w:rFonts w:cs="Arial"/>
          <w:sz w:val="24"/>
          <w:szCs w:val="24"/>
        </w:rPr>
      </w:pPr>
      <w:r w:rsidRPr="00674A7A">
        <w:rPr>
          <w:rFonts w:cs="Arial"/>
          <w:sz w:val="24"/>
          <w:szCs w:val="24"/>
        </w:rPr>
        <w:t>Penyediaan Jasa Surat Menyurat, dengan anggaran sebesar Rp.14.000.000,-</w:t>
      </w:r>
    </w:p>
    <w:p w:rsidR="00674A7A" w:rsidRPr="00674A7A" w:rsidRDefault="00674A7A" w:rsidP="004F62B2">
      <w:pPr>
        <w:pStyle w:val="ListParagraph"/>
        <w:numPr>
          <w:ilvl w:val="4"/>
          <w:numId w:val="1"/>
        </w:numPr>
        <w:autoSpaceDE w:val="0"/>
        <w:autoSpaceDN w:val="0"/>
        <w:adjustRightInd w:val="0"/>
        <w:spacing w:after="0" w:line="360" w:lineRule="auto"/>
        <w:ind w:left="709" w:hanging="283"/>
        <w:jc w:val="both"/>
        <w:rPr>
          <w:rFonts w:cs="Arial"/>
          <w:sz w:val="24"/>
          <w:szCs w:val="24"/>
        </w:rPr>
      </w:pPr>
      <w:r w:rsidRPr="00674A7A">
        <w:rPr>
          <w:sz w:val="24"/>
          <w:szCs w:val="24"/>
        </w:rPr>
        <w:t>Penyediaan Jasa Komunikasi, Sumber Daya Air dan Listrik</w:t>
      </w:r>
      <w:r w:rsidR="00D8378F">
        <w:rPr>
          <w:sz w:val="24"/>
          <w:szCs w:val="24"/>
        </w:rPr>
        <w:t>, dengan anggaran sebesar Rp. 154.617.324</w:t>
      </w:r>
    </w:p>
    <w:p w:rsidR="00674A7A" w:rsidRPr="00674A7A" w:rsidRDefault="00674A7A" w:rsidP="004F62B2">
      <w:pPr>
        <w:pStyle w:val="ListParagraph"/>
        <w:numPr>
          <w:ilvl w:val="4"/>
          <w:numId w:val="1"/>
        </w:numPr>
        <w:autoSpaceDE w:val="0"/>
        <w:autoSpaceDN w:val="0"/>
        <w:adjustRightInd w:val="0"/>
        <w:spacing w:after="0" w:line="360" w:lineRule="auto"/>
        <w:ind w:left="709" w:hanging="283"/>
        <w:jc w:val="both"/>
        <w:rPr>
          <w:rFonts w:cs="Arial"/>
          <w:sz w:val="24"/>
          <w:szCs w:val="24"/>
        </w:rPr>
      </w:pPr>
      <w:r w:rsidRPr="00674A7A">
        <w:rPr>
          <w:sz w:val="24"/>
          <w:szCs w:val="24"/>
        </w:rPr>
        <w:t>Penyediaan  Jasa Peralatan dan Perlengkapan Kantor</w:t>
      </w:r>
      <w:r w:rsidR="00D8378F">
        <w:rPr>
          <w:sz w:val="24"/>
          <w:szCs w:val="24"/>
        </w:rPr>
        <w:t>, dengan anggaran sebesar Rp. 26.500.0000</w:t>
      </w:r>
    </w:p>
    <w:p w:rsidR="00674A7A" w:rsidRPr="00674A7A" w:rsidRDefault="00674A7A" w:rsidP="004F62B2">
      <w:pPr>
        <w:pStyle w:val="ListParagraph"/>
        <w:numPr>
          <w:ilvl w:val="4"/>
          <w:numId w:val="1"/>
        </w:numPr>
        <w:autoSpaceDE w:val="0"/>
        <w:autoSpaceDN w:val="0"/>
        <w:adjustRightInd w:val="0"/>
        <w:spacing w:after="0" w:line="360" w:lineRule="auto"/>
        <w:ind w:left="709" w:hanging="283"/>
        <w:jc w:val="both"/>
        <w:rPr>
          <w:rFonts w:cs="Arial"/>
          <w:sz w:val="24"/>
          <w:szCs w:val="24"/>
        </w:rPr>
      </w:pPr>
      <w:r w:rsidRPr="00674A7A">
        <w:rPr>
          <w:sz w:val="24"/>
          <w:szCs w:val="24"/>
        </w:rPr>
        <w:t>Penyediaan Jasa Kebersihan, Pengamanan dan Sopir Kantor</w:t>
      </w:r>
      <w:r w:rsidR="00D8378F">
        <w:rPr>
          <w:sz w:val="24"/>
          <w:szCs w:val="24"/>
        </w:rPr>
        <w:t>, dengan anggaran sebesar Rp. 154.617.324</w:t>
      </w:r>
    </w:p>
    <w:p w:rsidR="00674A7A" w:rsidRPr="00674A7A" w:rsidRDefault="00674A7A" w:rsidP="004F62B2">
      <w:pPr>
        <w:pStyle w:val="ListParagraph"/>
        <w:numPr>
          <w:ilvl w:val="4"/>
          <w:numId w:val="1"/>
        </w:numPr>
        <w:autoSpaceDE w:val="0"/>
        <w:autoSpaceDN w:val="0"/>
        <w:adjustRightInd w:val="0"/>
        <w:spacing w:after="0" w:line="360" w:lineRule="auto"/>
        <w:ind w:left="709" w:hanging="283"/>
        <w:jc w:val="both"/>
        <w:rPr>
          <w:rFonts w:cs="Arial"/>
          <w:sz w:val="24"/>
          <w:szCs w:val="24"/>
        </w:rPr>
      </w:pPr>
      <w:r w:rsidRPr="00674A7A">
        <w:rPr>
          <w:sz w:val="24"/>
          <w:szCs w:val="24"/>
        </w:rPr>
        <w:t>Penyediaan alat tulis kantor</w:t>
      </w:r>
      <w:r w:rsidR="00D8378F">
        <w:rPr>
          <w:sz w:val="24"/>
          <w:szCs w:val="24"/>
        </w:rPr>
        <w:t xml:space="preserve">, dengan anggaran sebesar Rp. </w:t>
      </w:r>
      <w:r w:rsidR="00C9489D">
        <w:rPr>
          <w:sz w:val="24"/>
          <w:szCs w:val="24"/>
        </w:rPr>
        <w:t>40.000.000,-</w:t>
      </w:r>
    </w:p>
    <w:p w:rsidR="00674A7A" w:rsidRPr="00674A7A" w:rsidRDefault="00674A7A" w:rsidP="004F62B2">
      <w:pPr>
        <w:pStyle w:val="ListParagraph"/>
        <w:numPr>
          <w:ilvl w:val="4"/>
          <w:numId w:val="1"/>
        </w:numPr>
        <w:autoSpaceDE w:val="0"/>
        <w:autoSpaceDN w:val="0"/>
        <w:adjustRightInd w:val="0"/>
        <w:spacing w:after="0" w:line="360" w:lineRule="auto"/>
        <w:ind w:left="709" w:hanging="283"/>
        <w:jc w:val="both"/>
        <w:rPr>
          <w:rFonts w:cs="Arial"/>
          <w:sz w:val="24"/>
          <w:szCs w:val="24"/>
        </w:rPr>
      </w:pPr>
      <w:r w:rsidRPr="00674A7A">
        <w:rPr>
          <w:sz w:val="24"/>
          <w:szCs w:val="24"/>
        </w:rPr>
        <w:t>Penyediaan barang cetakan dan penggandaan</w:t>
      </w:r>
      <w:r w:rsidR="00C9489D">
        <w:rPr>
          <w:sz w:val="24"/>
          <w:szCs w:val="24"/>
        </w:rPr>
        <w:t>, dengan anggaran sebesar Rp. 30.000.000,-</w:t>
      </w:r>
    </w:p>
    <w:p w:rsidR="00674A7A" w:rsidRPr="00674A7A" w:rsidRDefault="00674A7A" w:rsidP="004F62B2">
      <w:pPr>
        <w:pStyle w:val="ListParagraph"/>
        <w:numPr>
          <w:ilvl w:val="4"/>
          <w:numId w:val="1"/>
        </w:numPr>
        <w:autoSpaceDE w:val="0"/>
        <w:autoSpaceDN w:val="0"/>
        <w:adjustRightInd w:val="0"/>
        <w:spacing w:after="0" w:line="360" w:lineRule="auto"/>
        <w:ind w:left="709" w:hanging="283"/>
        <w:jc w:val="both"/>
        <w:rPr>
          <w:rFonts w:cs="Arial"/>
          <w:sz w:val="24"/>
          <w:szCs w:val="24"/>
        </w:rPr>
      </w:pPr>
      <w:r w:rsidRPr="00674A7A">
        <w:rPr>
          <w:sz w:val="24"/>
          <w:szCs w:val="24"/>
        </w:rPr>
        <w:t>Penyediaan komponen instalasi listrik, penerangan bangunan kantor</w:t>
      </w:r>
      <w:r w:rsidR="00C9489D">
        <w:rPr>
          <w:sz w:val="24"/>
          <w:szCs w:val="24"/>
        </w:rPr>
        <w:t>, dengan anggaran sebesar Rp. 6.000.000,-</w:t>
      </w:r>
    </w:p>
    <w:p w:rsidR="00674A7A" w:rsidRPr="00674A7A" w:rsidRDefault="00674A7A" w:rsidP="004F62B2">
      <w:pPr>
        <w:pStyle w:val="ListParagraph"/>
        <w:numPr>
          <w:ilvl w:val="4"/>
          <w:numId w:val="1"/>
        </w:numPr>
        <w:autoSpaceDE w:val="0"/>
        <w:autoSpaceDN w:val="0"/>
        <w:adjustRightInd w:val="0"/>
        <w:spacing w:after="0" w:line="360" w:lineRule="auto"/>
        <w:ind w:left="709" w:hanging="283"/>
        <w:jc w:val="both"/>
        <w:rPr>
          <w:rFonts w:cs="Arial"/>
          <w:sz w:val="24"/>
          <w:szCs w:val="24"/>
        </w:rPr>
      </w:pPr>
      <w:r w:rsidRPr="00674A7A">
        <w:rPr>
          <w:sz w:val="24"/>
          <w:szCs w:val="24"/>
        </w:rPr>
        <w:t>Penyediaan bahan bacaan dan peraturan perundang-undangan</w:t>
      </w:r>
      <w:r w:rsidR="00C9489D">
        <w:rPr>
          <w:sz w:val="24"/>
          <w:szCs w:val="24"/>
        </w:rPr>
        <w:t>, dengan anggaran sebesar Rp. 15.000.000,-</w:t>
      </w:r>
    </w:p>
    <w:p w:rsidR="00D52A31" w:rsidRPr="00D52A31" w:rsidRDefault="00674A7A" w:rsidP="00D52A31">
      <w:pPr>
        <w:pStyle w:val="ListParagraph"/>
        <w:numPr>
          <w:ilvl w:val="4"/>
          <w:numId w:val="1"/>
        </w:numPr>
        <w:autoSpaceDE w:val="0"/>
        <w:autoSpaceDN w:val="0"/>
        <w:adjustRightInd w:val="0"/>
        <w:spacing w:after="0" w:line="360" w:lineRule="auto"/>
        <w:ind w:left="709" w:hanging="283"/>
        <w:jc w:val="both"/>
        <w:rPr>
          <w:rFonts w:cs="Arial"/>
          <w:sz w:val="24"/>
          <w:szCs w:val="24"/>
        </w:rPr>
      </w:pPr>
      <w:r w:rsidRPr="00674A7A">
        <w:rPr>
          <w:sz w:val="24"/>
          <w:szCs w:val="24"/>
        </w:rPr>
        <w:t>Penyediaan makanan dan minuman</w:t>
      </w:r>
      <w:r w:rsidR="002E4697">
        <w:rPr>
          <w:sz w:val="24"/>
          <w:szCs w:val="24"/>
        </w:rPr>
        <w:t>, dengan anggaran sebesar Rp. 18.000.000,-</w:t>
      </w:r>
    </w:p>
    <w:p w:rsidR="00674A7A" w:rsidRPr="00D52A31" w:rsidRDefault="00674A7A" w:rsidP="00D52A31">
      <w:pPr>
        <w:pStyle w:val="ListParagraph"/>
        <w:numPr>
          <w:ilvl w:val="4"/>
          <w:numId w:val="1"/>
        </w:numPr>
        <w:autoSpaceDE w:val="0"/>
        <w:autoSpaceDN w:val="0"/>
        <w:adjustRightInd w:val="0"/>
        <w:spacing w:after="0" w:line="360" w:lineRule="auto"/>
        <w:ind w:left="709" w:hanging="425"/>
        <w:jc w:val="both"/>
        <w:rPr>
          <w:rFonts w:cs="Arial"/>
          <w:sz w:val="24"/>
          <w:szCs w:val="24"/>
        </w:rPr>
      </w:pPr>
      <w:r w:rsidRPr="00D52A31">
        <w:rPr>
          <w:sz w:val="24"/>
          <w:szCs w:val="24"/>
        </w:rPr>
        <w:t>Rapat-rapat koordinasi dan konsultasi dalam dan luar daerah</w:t>
      </w:r>
      <w:r w:rsidR="002E4697" w:rsidRPr="00D52A31">
        <w:rPr>
          <w:sz w:val="24"/>
          <w:szCs w:val="24"/>
        </w:rPr>
        <w:t>, dengan anggaran sebesar Rp. 550.000.000,-</w:t>
      </w:r>
    </w:p>
    <w:p w:rsidR="00674A7A" w:rsidRDefault="00D125DE" w:rsidP="002A7CC4">
      <w:pPr>
        <w:pStyle w:val="ListParagraph"/>
        <w:numPr>
          <w:ilvl w:val="0"/>
          <w:numId w:val="21"/>
        </w:numPr>
        <w:ind w:left="426"/>
        <w:jc w:val="both"/>
        <w:rPr>
          <w:sz w:val="24"/>
          <w:szCs w:val="24"/>
        </w:rPr>
      </w:pPr>
      <w:r>
        <w:rPr>
          <w:sz w:val="24"/>
          <w:szCs w:val="24"/>
        </w:rPr>
        <w:t>Program Peningkatan Sarana dan Prasarana Aparatur</w:t>
      </w:r>
      <w:r w:rsidR="00E758D8">
        <w:rPr>
          <w:sz w:val="24"/>
          <w:szCs w:val="24"/>
        </w:rPr>
        <w:t>, yang dijabarkan dalam 6 (enam</w:t>
      </w:r>
      <w:r>
        <w:rPr>
          <w:sz w:val="24"/>
          <w:szCs w:val="24"/>
        </w:rPr>
        <w:t>) kegiatan, yaitu :</w:t>
      </w:r>
    </w:p>
    <w:p w:rsidR="00EE3680" w:rsidRPr="008E21ED" w:rsidRDefault="00E758D8" w:rsidP="002A7CC4">
      <w:pPr>
        <w:pStyle w:val="NoSpacing"/>
        <w:numPr>
          <w:ilvl w:val="0"/>
          <w:numId w:val="22"/>
        </w:numPr>
        <w:spacing w:line="360" w:lineRule="auto"/>
        <w:ind w:left="709" w:hanging="283"/>
        <w:rPr>
          <w:sz w:val="24"/>
          <w:szCs w:val="24"/>
        </w:rPr>
      </w:pPr>
      <w:r w:rsidRPr="008E21ED">
        <w:rPr>
          <w:sz w:val="24"/>
          <w:szCs w:val="24"/>
        </w:rPr>
        <w:t xml:space="preserve">Pemeliharaan Rutin/Berkala Kendaraan Dinas/ </w:t>
      </w:r>
      <w:r w:rsidR="00EE3680" w:rsidRPr="008E21ED">
        <w:rPr>
          <w:sz w:val="24"/>
          <w:szCs w:val="24"/>
        </w:rPr>
        <w:t>Op</w:t>
      </w:r>
      <w:r w:rsidR="008E21ED">
        <w:rPr>
          <w:sz w:val="24"/>
          <w:szCs w:val="24"/>
        </w:rPr>
        <w:t>e</w:t>
      </w:r>
      <w:r w:rsidR="00EE3680" w:rsidRPr="008E21ED">
        <w:rPr>
          <w:sz w:val="24"/>
          <w:szCs w:val="24"/>
        </w:rPr>
        <w:t>rasional</w:t>
      </w:r>
      <w:r w:rsidR="005C6CFC">
        <w:rPr>
          <w:sz w:val="24"/>
          <w:szCs w:val="24"/>
        </w:rPr>
        <w:t>, dengan anggaran sebesar Rp. 75.000.000</w:t>
      </w:r>
    </w:p>
    <w:p w:rsidR="00EE3680" w:rsidRDefault="00E758D8" w:rsidP="002A7CC4">
      <w:pPr>
        <w:pStyle w:val="NoSpacing"/>
        <w:numPr>
          <w:ilvl w:val="0"/>
          <w:numId w:val="22"/>
        </w:numPr>
        <w:spacing w:line="360" w:lineRule="auto"/>
        <w:ind w:left="709" w:hanging="283"/>
        <w:rPr>
          <w:sz w:val="24"/>
          <w:szCs w:val="24"/>
        </w:rPr>
      </w:pPr>
      <w:r w:rsidRPr="008E21ED">
        <w:rPr>
          <w:sz w:val="24"/>
          <w:szCs w:val="24"/>
        </w:rPr>
        <w:t>Pemeliharaan Rutin/Berkala Peralatan/Perlengkapan Kantor</w:t>
      </w:r>
      <w:r w:rsidR="005C6CFC">
        <w:rPr>
          <w:sz w:val="24"/>
          <w:szCs w:val="24"/>
        </w:rPr>
        <w:t>, dengan anggaran sebesar Rp.</w:t>
      </w:r>
      <w:r w:rsidR="00F9090E">
        <w:rPr>
          <w:sz w:val="24"/>
          <w:szCs w:val="24"/>
        </w:rPr>
        <w:t xml:space="preserve"> 12.000.000</w:t>
      </w:r>
    </w:p>
    <w:p w:rsidR="00D52A31" w:rsidRDefault="00D52A31" w:rsidP="00D52A31">
      <w:pPr>
        <w:pStyle w:val="NoSpacing"/>
        <w:spacing w:line="360" w:lineRule="auto"/>
        <w:ind w:left="709"/>
        <w:rPr>
          <w:sz w:val="24"/>
          <w:szCs w:val="24"/>
        </w:rPr>
      </w:pPr>
    </w:p>
    <w:p w:rsidR="00D52A31" w:rsidRDefault="00D52A31" w:rsidP="00D52A31">
      <w:pPr>
        <w:pStyle w:val="NoSpacing"/>
        <w:spacing w:line="360" w:lineRule="auto"/>
        <w:ind w:left="709"/>
        <w:rPr>
          <w:sz w:val="24"/>
          <w:szCs w:val="24"/>
        </w:rPr>
      </w:pPr>
    </w:p>
    <w:p w:rsidR="00EE3680" w:rsidRPr="008E21ED" w:rsidRDefault="00E758D8" w:rsidP="002A7CC4">
      <w:pPr>
        <w:pStyle w:val="NoSpacing"/>
        <w:numPr>
          <w:ilvl w:val="0"/>
          <w:numId w:val="22"/>
        </w:numPr>
        <w:spacing w:line="360" w:lineRule="auto"/>
        <w:ind w:left="709" w:hanging="283"/>
        <w:rPr>
          <w:sz w:val="24"/>
          <w:szCs w:val="24"/>
        </w:rPr>
      </w:pPr>
      <w:r w:rsidRPr="008E21ED">
        <w:rPr>
          <w:sz w:val="24"/>
          <w:szCs w:val="24"/>
        </w:rPr>
        <w:lastRenderedPageBreak/>
        <w:t>Rehabilitasi sedang/berat gedung kantor</w:t>
      </w:r>
      <w:r w:rsidR="004F62B2">
        <w:rPr>
          <w:sz w:val="24"/>
          <w:szCs w:val="24"/>
        </w:rPr>
        <w:t>, dengan anggaran sebesar Rp. 50.000.000,-</w:t>
      </w:r>
    </w:p>
    <w:p w:rsidR="00EE3680" w:rsidRPr="008E21ED" w:rsidRDefault="00E758D8" w:rsidP="002A7CC4">
      <w:pPr>
        <w:pStyle w:val="NoSpacing"/>
        <w:numPr>
          <w:ilvl w:val="0"/>
          <w:numId w:val="22"/>
        </w:numPr>
        <w:spacing w:line="360" w:lineRule="auto"/>
        <w:ind w:left="709" w:hanging="283"/>
        <w:rPr>
          <w:sz w:val="24"/>
          <w:szCs w:val="24"/>
        </w:rPr>
      </w:pPr>
      <w:r w:rsidRPr="008E21ED">
        <w:rPr>
          <w:sz w:val="24"/>
          <w:szCs w:val="24"/>
        </w:rPr>
        <w:t>Pemeliharaan rutin/berkala alat studio, alat  komunikasi dan alat informasi</w:t>
      </w:r>
      <w:r w:rsidR="004F62B2">
        <w:rPr>
          <w:sz w:val="24"/>
          <w:szCs w:val="24"/>
        </w:rPr>
        <w:t>, dengan anggaran sebesar Rp. 3.000.000,-</w:t>
      </w:r>
    </w:p>
    <w:p w:rsidR="00EE3680" w:rsidRPr="008E21ED" w:rsidRDefault="00E758D8" w:rsidP="002A7CC4">
      <w:pPr>
        <w:pStyle w:val="NoSpacing"/>
        <w:numPr>
          <w:ilvl w:val="0"/>
          <w:numId w:val="22"/>
        </w:numPr>
        <w:spacing w:line="360" w:lineRule="auto"/>
        <w:ind w:left="709" w:hanging="283"/>
        <w:rPr>
          <w:sz w:val="24"/>
          <w:szCs w:val="24"/>
        </w:rPr>
      </w:pPr>
      <w:r w:rsidRPr="008E21ED">
        <w:rPr>
          <w:sz w:val="24"/>
          <w:szCs w:val="24"/>
        </w:rPr>
        <w:t>Pemeliharaan rutin/berkala komputer dan jaringan komputerisasi</w:t>
      </w:r>
      <w:r w:rsidR="004F62B2">
        <w:rPr>
          <w:sz w:val="24"/>
          <w:szCs w:val="24"/>
        </w:rPr>
        <w:t>, dengan anggaran sebesar Rp. 11.000.000,-</w:t>
      </w:r>
    </w:p>
    <w:p w:rsidR="00D125DE" w:rsidRDefault="00E758D8" w:rsidP="002A7CC4">
      <w:pPr>
        <w:pStyle w:val="NoSpacing"/>
        <w:numPr>
          <w:ilvl w:val="0"/>
          <w:numId w:val="22"/>
        </w:numPr>
        <w:spacing w:line="360" w:lineRule="auto"/>
        <w:ind w:left="709" w:right="-108" w:hanging="283"/>
        <w:rPr>
          <w:sz w:val="24"/>
          <w:szCs w:val="24"/>
        </w:rPr>
      </w:pPr>
      <w:r w:rsidRPr="008E21ED">
        <w:rPr>
          <w:sz w:val="24"/>
          <w:szCs w:val="24"/>
        </w:rPr>
        <w:t>Pemeliharaan Rutin/Berkala Gedung Kantor</w:t>
      </w:r>
      <w:r w:rsidR="004F62B2">
        <w:rPr>
          <w:sz w:val="24"/>
          <w:szCs w:val="24"/>
        </w:rPr>
        <w:t>, dengan anggaran sebesar Rp. 75.000.000,-</w:t>
      </w:r>
    </w:p>
    <w:p w:rsidR="00114157" w:rsidRDefault="00114157" w:rsidP="002A7CC4">
      <w:pPr>
        <w:pStyle w:val="ListParagraph"/>
        <w:numPr>
          <w:ilvl w:val="0"/>
          <w:numId w:val="21"/>
        </w:numPr>
        <w:tabs>
          <w:tab w:val="center" w:pos="4869"/>
        </w:tabs>
        <w:snapToGrid w:val="0"/>
        <w:spacing w:after="0" w:line="360" w:lineRule="auto"/>
        <w:ind w:left="426"/>
        <w:jc w:val="both"/>
        <w:rPr>
          <w:rFonts w:cs="Tahoma"/>
          <w:color w:val="000000"/>
          <w:sz w:val="24"/>
          <w:szCs w:val="24"/>
        </w:rPr>
      </w:pPr>
      <w:r w:rsidRPr="00114157">
        <w:rPr>
          <w:rFonts w:cs="Tahoma"/>
          <w:color w:val="000000"/>
          <w:sz w:val="24"/>
          <w:szCs w:val="24"/>
        </w:rPr>
        <w:t>Program Peningkatan Disiplin Aparatur</w:t>
      </w:r>
      <w:r w:rsidR="006C255C">
        <w:rPr>
          <w:rFonts w:cs="Tahoma"/>
          <w:color w:val="000000"/>
          <w:sz w:val="24"/>
          <w:szCs w:val="24"/>
        </w:rPr>
        <w:t>, dijabarkan dalam 1 (satu) kegiatan yaitu pengadaan pakaian dinas beserta kelengkapannya, dengan anggaran sebesar Rp. 27.000.000,-</w:t>
      </w:r>
    </w:p>
    <w:p w:rsidR="009E34CD" w:rsidRDefault="006225B2" w:rsidP="002A7CC4">
      <w:pPr>
        <w:pStyle w:val="ListParagraph"/>
        <w:numPr>
          <w:ilvl w:val="0"/>
          <w:numId w:val="21"/>
        </w:numPr>
        <w:tabs>
          <w:tab w:val="center" w:pos="4869"/>
        </w:tabs>
        <w:snapToGrid w:val="0"/>
        <w:spacing w:after="0" w:line="360" w:lineRule="auto"/>
        <w:ind w:left="426"/>
        <w:jc w:val="both"/>
        <w:rPr>
          <w:rFonts w:cs="Tahoma"/>
          <w:color w:val="000000"/>
          <w:sz w:val="24"/>
          <w:szCs w:val="24"/>
        </w:rPr>
      </w:pPr>
      <w:r>
        <w:rPr>
          <w:rFonts w:cs="Tahoma"/>
          <w:color w:val="000000"/>
          <w:sz w:val="24"/>
          <w:szCs w:val="24"/>
        </w:rPr>
        <w:t xml:space="preserve">Program Peningkatan Kapasitas Sumber Daya Aparatur, </w:t>
      </w:r>
      <w:r w:rsidR="00385078">
        <w:rPr>
          <w:rFonts w:cs="Tahoma"/>
          <w:color w:val="000000"/>
          <w:sz w:val="24"/>
          <w:szCs w:val="24"/>
        </w:rPr>
        <w:t xml:space="preserve">dijabarkan dalam </w:t>
      </w:r>
      <w:r w:rsidR="004D6400">
        <w:rPr>
          <w:rFonts w:cs="Tahoma"/>
          <w:color w:val="000000"/>
          <w:sz w:val="24"/>
          <w:szCs w:val="24"/>
        </w:rPr>
        <w:t xml:space="preserve"> 1 (satu) kegiatan yaitu bimbingan teknis implementa</w:t>
      </w:r>
      <w:r w:rsidR="00CD15CB">
        <w:rPr>
          <w:rFonts w:cs="Tahoma"/>
          <w:color w:val="000000"/>
          <w:sz w:val="24"/>
          <w:szCs w:val="24"/>
        </w:rPr>
        <w:t>si peraturan perundang-undangan, dengan anggaran sebesar Rp. 50.000.000,-</w:t>
      </w:r>
    </w:p>
    <w:p w:rsidR="00985114" w:rsidRDefault="005233BB" w:rsidP="002A7CC4">
      <w:pPr>
        <w:pStyle w:val="ListParagraph"/>
        <w:numPr>
          <w:ilvl w:val="0"/>
          <w:numId w:val="21"/>
        </w:numPr>
        <w:tabs>
          <w:tab w:val="center" w:pos="4869"/>
        </w:tabs>
        <w:snapToGrid w:val="0"/>
        <w:spacing w:after="0" w:line="360" w:lineRule="auto"/>
        <w:ind w:left="426"/>
        <w:jc w:val="both"/>
        <w:rPr>
          <w:rFonts w:cs="Tahoma"/>
          <w:color w:val="000000"/>
          <w:sz w:val="24"/>
          <w:szCs w:val="24"/>
        </w:rPr>
      </w:pPr>
      <w:r w:rsidRPr="009B24D0">
        <w:rPr>
          <w:rFonts w:cs="Tahoma"/>
          <w:color w:val="000000"/>
          <w:sz w:val="24"/>
          <w:szCs w:val="24"/>
        </w:rPr>
        <w:t>Program Peningkatan Pengembangan Sistem Pelaporan Capaian Kinerja dan Keuangan</w:t>
      </w:r>
      <w:r>
        <w:rPr>
          <w:rFonts w:cs="Tahoma"/>
          <w:color w:val="000000"/>
          <w:sz w:val="24"/>
          <w:szCs w:val="24"/>
        </w:rPr>
        <w:t xml:space="preserve">, </w:t>
      </w:r>
      <w:r w:rsidR="00A97E52">
        <w:rPr>
          <w:rFonts w:cs="Tahoma"/>
          <w:color w:val="000000"/>
          <w:sz w:val="24"/>
          <w:szCs w:val="24"/>
        </w:rPr>
        <w:t xml:space="preserve">dijabarkan dalam </w:t>
      </w:r>
      <w:r w:rsidR="00985114">
        <w:rPr>
          <w:rFonts w:cs="Tahoma"/>
          <w:color w:val="000000"/>
          <w:sz w:val="24"/>
          <w:szCs w:val="24"/>
        </w:rPr>
        <w:t xml:space="preserve">(dua) kegiatan yaitu penyusunan laporan kinerja dan ikhtisar </w:t>
      </w:r>
      <w:r w:rsidR="00062C60">
        <w:rPr>
          <w:rFonts w:cs="Tahoma"/>
          <w:color w:val="000000"/>
          <w:sz w:val="24"/>
          <w:szCs w:val="24"/>
        </w:rPr>
        <w:t xml:space="preserve">realisasi kinerja SKPD dengan anggaran sebesar Rp. </w:t>
      </w:r>
      <w:r w:rsidR="003C4CF5">
        <w:rPr>
          <w:rFonts w:cs="Tahoma"/>
          <w:color w:val="000000"/>
          <w:sz w:val="24"/>
          <w:szCs w:val="24"/>
        </w:rPr>
        <w:t>20.0</w:t>
      </w:r>
      <w:r w:rsidR="00110D56">
        <w:rPr>
          <w:rFonts w:cs="Tahoma"/>
          <w:color w:val="000000"/>
          <w:sz w:val="24"/>
          <w:szCs w:val="24"/>
        </w:rPr>
        <w:t>0</w:t>
      </w:r>
      <w:r w:rsidR="003C4CF5">
        <w:rPr>
          <w:rFonts w:cs="Tahoma"/>
          <w:color w:val="000000"/>
          <w:sz w:val="24"/>
          <w:szCs w:val="24"/>
        </w:rPr>
        <w:t>0.000</w:t>
      </w:r>
      <w:r w:rsidR="00110D56">
        <w:rPr>
          <w:rFonts w:cs="Tahoma"/>
          <w:color w:val="000000"/>
          <w:sz w:val="24"/>
          <w:szCs w:val="24"/>
        </w:rPr>
        <w:t>,- dan penatausahaan keuangan SKPD dengan anggaran sebesar Rp. 150.000.000,-</w:t>
      </w:r>
    </w:p>
    <w:p w:rsidR="00324CD8" w:rsidRDefault="00C408F0" w:rsidP="002A7CC4">
      <w:pPr>
        <w:pStyle w:val="ListParagraph"/>
        <w:numPr>
          <w:ilvl w:val="0"/>
          <w:numId w:val="21"/>
        </w:numPr>
        <w:tabs>
          <w:tab w:val="center" w:pos="4869"/>
        </w:tabs>
        <w:snapToGrid w:val="0"/>
        <w:spacing w:after="0" w:line="360" w:lineRule="auto"/>
        <w:ind w:left="426"/>
        <w:jc w:val="both"/>
        <w:rPr>
          <w:rFonts w:cs="Tahoma"/>
          <w:color w:val="000000"/>
          <w:sz w:val="24"/>
          <w:szCs w:val="24"/>
        </w:rPr>
      </w:pPr>
      <w:r w:rsidRPr="00A97E52">
        <w:rPr>
          <w:rFonts w:cs="Tahoma"/>
          <w:color w:val="000000"/>
          <w:sz w:val="24"/>
          <w:szCs w:val="24"/>
        </w:rPr>
        <w:t xml:space="preserve">Program </w:t>
      </w:r>
      <w:r w:rsidR="00A97E52" w:rsidRPr="00A97E52">
        <w:rPr>
          <w:rFonts w:cs="Tahoma"/>
          <w:color w:val="000000"/>
          <w:sz w:val="24"/>
          <w:szCs w:val="24"/>
        </w:rPr>
        <w:t>Perencanaan, Pengelolaan,</w:t>
      </w:r>
      <w:r w:rsidR="00A97E52">
        <w:rPr>
          <w:rFonts w:cs="Tahoma"/>
          <w:color w:val="000000"/>
          <w:sz w:val="24"/>
          <w:szCs w:val="24"/>
        </w:rPr>
        <w:t xml:space="preserve"> </w:t>
      </w:r>
      <w:r w:rsidR="00A97E52" w:rsidRPr="00A97E52">
        <w:rPr>
          <w:rFonts w:cs="Tahoma"/>
          <w:color w:val="000000"/>
          <w:sz w:val="24"/>
          <w:szCs w:val="24"/>
        </w:rPr>
        <w:t xml:space="preserve">Pengawasan dan Pengendalian Kegiatan dan Asset, </w:t>
      </w:r>
      <w:r w:rsidRPr="00A97E52">
        <w:rPr>
          <w:rFonts w:cs="Tahoma"/>
          <w:color w:val="000000"/>
          <w:sz w:val="24"/>
          <w:szCs w:val="24"/>
        </w:rPr>
        <w:t xml:space="preserve"> </w:t>
      </w:r>
      <w:r w:rsidR="00683986">
        <w:rPr>
          <w:rFonts w:cs="Tahoma"/>
          <w:color w:val="000000"/>
          <w:sz w:val="24"/>
          <w:szCs w:val="24"/>
        </w:rPr>
        <w:t>dijabarkan dalam 3 (tiga)</w:t>
      </w:r>
      <w:r w:rsidR="00985114" w:rsidRPr="00A97E52">
        <w:rPr>
          <w:rFonts w:cs="Tahoma"/>
          <w:color w:val="000000"/>
          <w:sz w:val="24"/>
          <w:szCs w:val="24"/>
        </w:rPr>
        <w:t xml:space="preserve"> </w:t>
      </w:r>
      <w:r w:rsidR="00A97E52" w:rsidRPr="00A97E52">
        <w:rPr>
          <w:rFonts w:cs="Tahoma"/>
          <w:color w:val="000000"/>
          <w:sz w:val="24"/>
          <w:szCs w:val="24"/>
        </w:rPr>
        <w:t xml:space="preserve">kegiatan </w:t>
      </w:r>
      <w:r w:rsidR="005233BB" w:rsidRPr="00A97E52">
        <w:rPr>
          <w:rFonts w:cs="Tahoma"/>
          <w:color w:val="000000"/>
          <w:sz w:val="24"/>
          <w:szCs w:val="24"/>
        </w:rPr>
        <w:t>yaitu</w:t>
      </w:r>
      <w:r w:rsidR="00324CD8">
        <w:rPr>
          <w:rFonts w:cs="Tahoma"/>
          <w:color w:val="000000"/>
          <w:sz w:val="24"/>
          <w:szCs w:val="24"/>
        </w:rPr>
        <w:t xml:space="preserve"> :</w:t>
      </w:r>
    </w:p>
    <w:p w:rsidR="005233BB" w:rsidRDefault="00324CD8" w:rsidP="002A7CC4">
      <w:pPr>
        <w:pStyle w:val="ListParagraph"/>
        <w:numPr>
          <w:ilvl w:val="0"/>
          <w:numId w:val="23"/>
        </w:numPr>
        <w:tabs>
          <w:tab w:val="center" w:pos="4869"/>
        </w:tabs>
        <w:snapToGrid w:val="0"/>
        <w:spacing w:after="0" w:line="360" w:lineRule="auto"/>
        <w:jc w:val="both"/>
        <w:rPr>
          <w:rFonts w:cs="Tahoma"/>
          <w:color w:val="000000"/>
          <w:sz w:val="24"/>
          <w:szCs w:val="24"/>
        </w:rPr>
      </w:pPr>
      <w:r>
        <w:rPr>
          <w:rFonts w:cs="Tahoma"/>
          <w:color w:val="000000"/>
          <w:sz w:val="24"/>
          <w:szCs w:val="24"/>
        </w:rPr>
        <w:t>P</w:t>
      </w:r>
      <w:r w:rsidR="00A97E52">
        <w:rPr>
          <w:rFonts w:cs="Tahoma"/>
          <w:color w:val="000000"/>
          <w:sz w:val="24"/>
          <w:szCs w:val="24"/>
        </w:rPr>
        <w:t xml:space="preserve">enyusunan perencanaan dan penganggaran SKPD dengan anggaran sebesar Rp.  </w:t>
      </w:r>
      <w:r>
        <w:rPr>
          <w:rFonts w:cs="Tahoma"/>
          <w:color w:val="000000"/>
          <w:sz w:val="24"/>
          <w:szCs w:val="24"/>
        </w:rPr>
        <w:t>5.585.500,-</w:t>
      </w:r>
    </w:p>
    <w:p w:rsidR="00324CD8" w:rsidRDefault="00324CD8" w:rsidP="002A7CC4">
      <w:pPr>
        <w:pStyle w:val="ListParagraph"/>
        <w:numPr>
          <w:ilvl w:val="0"/>
          <w:numId w:val="23"/>
        </w:numPr>
        <w:tabs>
          <w:tab w:val="center" w:pos="4869"/>
        </w:tabs>
        <w:snapToGrid w:val="0"/>
        <w:spacing w:after="0" w:line="360" w:lineRule="auto"/>
        <w:jc w:val="both"/>
        <w:rPr>
          <w:rFonts w:cs="Tahoma"/>
          <w:color w:val="000000"/>
          <w:sz w:val="24"/>
          <w:szCs w:val="24"/>
        </w:rPr>
      </w:pPr>
      <w:r>
        <w:rPr>
          <w:rFonts w:cs="Tahoma"/>
          <w:color w:val="000000"/>
          <w:sz w:val="24"/>
          <w:szCs w:val="24"/>
        </w:rPr>
        <w:t>Monitoring dan evaluasi program dan kegiatan SKPD dengan anggaran sebesar Rp.330.206.763,-</w:t>
      </w:r>
    </w:p>
    <w:p w:rsidR="00324CD8" w:rsidRDefault="00324CD8" w:rsidP="002A7CC4">
      <w:pPr>
        <w:pStyle w:val="ListParagraph"/>
        <w:numPr>
          <w:ilvl w:val="0"/>
          <w:numId w:val="23"/>
        </w:numPr>
        <w:tabs>
          <w:tab w:val="center" w:pos="4869"/>
        </w:tabs>
        <w:snapToGrid w:val="0"/>
        <w:spacing w:after="0" w:line="360" w:lineRule="auto"/>
        <w:jc w:val="both"/>
        <w:rPr>
          <w:rFonts w:cs="Tahoma"/>
          <w:color w:val="000000"/>
          <w:sz w:val="24"/>
          <w:szCs w:val="24"/>
        </w:rPr>
      </w:pPr>
      <w:r>
        <w:rPr>
          <w:rFonts w:cs="Tahoma"/>
          <w:color w:val="000000"/>
          <w:sz w:val="24"/>
          <w:szCs w:val="24"/>
        </w:rPr>
        <w:t>Pengelolaan, Pengawasan dan Pengendalian asset SKPD dengan anggaran sebesar Rp. 45.406.000,-</w:t>
      </w:r>
    </w:p>
    <w:p w:rsidR="00324CD8" w:rsidRDefault="00683986" w:rsidP="002A7CC4">
      <w:pPr>
        <w:pStyle w:val="ListParagraph"/>
        <w:numPr>
          <w:ilvl w:val="0"/>
          <w:numId w:val="21"/>
        </w:numPr>
        <w:tabs>
          <w:tab w:val="center" w:pos="4869"/>
        </w:tabs>
        <w:snapToGrid w:val="0"/>
        <w:spacing w:after="0" w:line="360" w:lineRule="auto"/>
        <w:ind w:left="426"/>
        <w:jc w:val="both"/>
        <w:rPr>
          <w:rFonts w:cs="Tahoma"/>
          <w:color w:val="000000"/>
          <w:sz w:val="24"/>
          <w:szCs w:val="24"/>
        </w:rPr>
      </w:pPr>
      <w:r>
        <w:rPr>
          <w:rFonts w:cs="Tahoma"/>
          <w:color w:val="000000"/>
          <w:sz w:val="24"/>
          <w:szCs w:val="24"/>
        </w:rPr>
        <w:t xml:space="preserve">Program Peningkatan Keamanan dan Kenyamanan Lingkungan, dijabarkan dalam </w:t>
      </w:r>
      <w:r w:rsidR="00384E42">
        <w:rPr>
          <w:rFonts w:cs="Tahoma"/>
          <w:color w:val="000000"/>
          <w:sz w:val="24"/>
          <w:szCs w:val="24"/>
        </w:rPr>
        <w:t>11 (sebelas) kegiatan yaitu :</w:t>
      </w:r>
    </w:p>
    <w:p w:rsidR="00384E42" w:rsidRDefault="00384E42" w:rsidP="002A7CC4">
      <w:pPr>
        <w:pStyle w:val="ListParagraph"/>
        <w:numPr>
          <w:ilvl w:val="0"/>
          <w:numId w:val="24"/>
        </w:numPr>
        <w:tabs>
          <w:tab w:val="center" w:pos="4869"/>
        </w:tabs>
        <w:snapToGrid w:val="0"/>
        <w:spacing w:after="0" w:line="360" w:lineRule="auto"/>
        <w:jc w:val="both"/>
        <w:rPr>
          <w:rFonts w:cs="Tahoma"/>
          <w:color w:val="000000"/>
          <w:sz w:val="24"/>
          <w:szCs w:val="24"/>
        </w:rPr>
      </w:pPr>
      <w:r>
        <w:rPr>
          <w:rFonts w:cs="Tahoma"/>
          <w:color w:val="000000"/>
          <w:sz w:val="24"/>
          <w:szCs w:val="24"/>
        </w:rPr>
        <w:t>Monitoring penanganan masalah strategis dengan anggaran sebesar Rp. 1.215.000,-</w:t>
      </w:r>
    </w:p>
    <w:p w:rsidR="00384E42" w:rsidRDefault="00384E42" w:rsidP="002A7CC4">
      <w:pPr>
        <w:pStyle w:val="ListParagraph"/>
        <w:numPr>
          <w:ilvl w:val="0"/>
          <w:numId w:val="24"/>
        </w:numPr>
        <w:tabs>
          <w:tab w:val="center" w:pos="4869"/>
        </w:tabs>
        <w:snapToGrid w:val="0"/>
        <w:spacing w:after="0" w:line="360" w:lineRule="auto"/>
        <w:jc w:val="both"/>
        <w:rPr>
          <w:rFonts w:cs="Tahoma"/>
          <w:color w:val="000000"/>
          <w:sz w:val="24"/>
          <w:szCs w:val="24"/>
        </w:rPr>
      </w:pPr>
      <w:r>
        <w:rPr>
          <w:rFonts w:cs="Tahoma"/>
          <w:color w:val="000000"/>
          <w:sz w:val="24"/>
          <w:szCs w:val="24"/>
        </w:rPr>
        <w:t>Monitoring pemantauan orang asing dengan anggaran sebesar Rp. 50.000.000,-</w:t>
      </w:r>
    </w:p>
    <w:p w:rsidR="00384E42" w:rsidRDefault="00384E42" w:rsidP="002A7CC4">
      <w:pPr>
        <w:pStyle w:val="ListParagraph"/>
        <w:numPr>
          <w:ilvl w:val="0"/>
          <w:numId w:val="24"/>
        </w:numPr>
        <w:tabs>
          <w:tab w:val="center" w:pos="4869"/>
        </w:tabs>
        <w:snapToGrid w:val="0"/>
        <w:spacing w:after="0" w:line="360" w:lineRule="auto"/>
        <w:jc w:val="both"/>
        <w:rPr>
          <w:rFonts w:cs="Tahoma"/>
          <w:color w:val="000000"/>
          <w:sz w:val="24"/>
          <w:szCs w:val="24"/>
        </w:rPr>
      </w:pPr>
      <w:r>
        <w:rPr>
          <w:rFonts w:cs="Tahoma"/>
          <w:color w:val="000000"/>
          <w:sz w:val="24"/>
          <w:szCs w:val="24"/>
        </w:rPr>
        <w:t>Pengawasan peningkatan kewaspadaan dini masyarakat di daerah dengan anggaran sebesar Rp. 80.000.000,-</w:t>
      </w:r>
    </w:p>
    <w:p w:rsidR="00384E42" w:rsidRDefault="00384E42" w:rsidP="002A7CC4">
      <w:pPr>
        <w:pStyle w:val="ListParagraph"/>
        <w:numPr>
          <w:ilvl w:val="0"/>
          <w:numId w:val="24"/>
        </w:numPr>
        <w:tabs>
          <w:tab w:val="center" w:pos="4869"/>
        </w:tabs>
        <w:snapToGrid w:val="0"/>
        <w:spacing w:after="0" w:line="360" w:lineRule="auto"/>
        <w:jc w:val="both"/>
        <w:rPr>
          <w:rFonts w:cs="Tahoma"/>
          <w:color w:val="000000"/>
          <w:sz w:val="24"/>
          <w:szCs w:val="24"/>
        </w:rPr>
      </w:pPr>
      <w:r>
        <w:rPr>
          <w:rFonts w:cs="Tahoma"/>
          <w:color w:val="000000"/>
          <w:sz w:val="24"/>
          <w:szCs w:val="24"/>
        </w:rPr>
        <w:lastRenderedPageBreak/>
        <w:t>Koordinasi dan rakor ketahanan ekonomi dan sosial budaya di Sumbar dengan anggaran sebesar Rp. 35.000.000,-</w:t>
      </w:r>
    </w:p>
    <w:p w:rsidR="00384E42" w:rsidRDefault="00D86119" w:rsidP="002A7CC4">
      <w:pPr>
        <w:pStyle w:val="ListParagraph"/>
        <w:numPr>
          <w:ilvl w:val="0"/>
          <w:numId w:val="24"/>
        </w:numPr>
        <w:tabs>
          <w:tab w:val="center" w:pos="4869"/>
        </w:tabs>
        <w:snapToGrid w:val="0"/>
        <w:spacing w:after="0" w:line="360" w:lineRule="auto"/>
        <w:jc w:val="both"/>
        <w:rPr>
          <w:rFonts w:cs="Tahoma"/>
          <w:color w:val="000000"/>
          <w:sz w:val="24"/>
          <w:szCs w:val="24"/>
        </w:rPr>
      </w:pPr>
      <w:r>
        <w:rPr>
          <w:rFonts w:cs="Tahoma"/>
          <w:color w:val="000000"/>
          <w:sz w:val="24"/>
          <w:szCs w:val="24"/>
        </w:rPr>
        <w:t>Optimalisasi tim terpadu penanganan konflik sosial dengan anggaran sebesar Rp. 210.000.000,-</w:t>
      </w:r>
    </w:p>
    <w:p w:rsidR="00D86119" w:rsidRDefault="00D86119" w:rsidP="002A7CC4">
      <w:pPr>
        <w:pStyle w:val="ListParagraph"/>
        <w:numPr>
          <w:ilvl w:val="0"/>
          <w:numId w:val="24"/>
        </w:numPr>
        <w:tabs>
          <w:tab w:val="center" w:pos="4869"/>
        </w:tabs>
        <w:snapToGrid w:val="0"/>
        <w:spacing w:after="0" w:line="360" w:lineRule="auto"/>
        <w:jc w:val="both"/>
        <w:rPr>
          <w:rFonts w:cs="Tahoma"/>
          <w:color w:val="000000"/>
          <w:sz w:val="24"/>
          <w:szCs w:val="24"/>
        </w:rPr>
      </w:pPr>
      <w:r>
        <w:rPr>
          <w:rFonts w:cs="Tahoma"/>
          <w:color w:val="000000"/>
          <w:sz w:val="24"/>
          <w:szCs w:val="24"/>
        </w:rPr>
        <w:t>Pemantauan dan evaluasi pelaksanaan kegiatan penerbitan rekomendasi penelitian dengan anggaran sebesar Rp. 50.000.000,-</w:t>
      </w:r>
    </w:p>
    <w:p w:rsidR="00D86119" w:rsidRDefault="00B729F0" w:rsidP="002A7CC4">
      <w:pPr>
        <w:pStyle w:val="ListParagraph"/>
        <w:numPr>
          <w:ilvl w:val="0"/>
          <w:numId w:val="24"/>
        </w:numPr>
        <w:tabs>
          <w:tab w:val="center" w:pos="4869"/>
        </w:tabs>
        <w:snapToGrid w:val="0"/>
        <w:spacing w:after="0" w:line="360" w:lineRule="auto"/>
        <w:jc w:val="both"/>
        <w:rPr>
          <w:rFonts w:cs="Tahoma"/>
          <w:color w:val="000000"/>
          <w:sz w:val="24"/>
          <w:szCs w:val="24"/>
        </w:rPr>
      </w:pPr>
      <w:r>
        <w:rPr>
          <w:rFonts w:cs="Tahoma"/>
          <w:color w:val="000000"/>
          <w:sz w:val="24"/>
          <w:szCs w:val="24"/>
        </w:rPr>
        <w:t>Pengawasan dan pencegahan terorisme di daerah dengan anggaran sebesar Rp. 50.000.000,-</w:t>
      </w:r>
    </w:p>
    <w:p w:rsidR="00B729F0" w:rsidRDefault="00B729F0" w:rsidP="002A7CC4">
      <w:pPr>
        <w:pStyle w:val="ListParagraph"/>
        <w:numPr>
          <w:ilvl w:val="0"/>
          <w:numId w:val="24"/>
        </w:numPr>
        <w:tabs>
          <w:tab w:val="center" w:pos="4869"/>
        </w:tabs>
        <w:snapToGrid w:val="0"/>
        <w:spacing w:after="0" w:line="360" w:lineRule="auto"/>
        <w:jc w:val="both"/>
        <w:rPr>
          <w:rFonts w:cs="Tahoma"/>
          <w:color w:val="000000"/>
          <w:sz w:val="24"/>
          <w:szCs w:val="24"/>
        </w:rPr>
      </w:pPr>
      <w:r>
        <w:rPr>
          <w:rFonts w:cs="Tahoma"/>
          <w:color w:val="000000"/>
          <w:sz w:val="24"/>
          <w:szCs w:val="24"/>
        </w:rPr>
        <w:t>Koordinasi dan pemantauan pelaksanaan Pemilukada dengan anggaran sebesar Rp.</w:t>
      </w:r>
      <w:r w:rsidR="00917A9C">
        <w:rPr>
          <w:rFonts w:cs="Tahoma"/>
          <w:color w:val="000000"/>
          <w:sz w:val="24"/>
          <w:szCs w:val="24"/>
        </w:rPr>
        <w:t>280.000.000,-</w:t>
      </w:r>
    </w:p>
    <w:p w:rsidR="00917A9C" w:rsidRDefault="00917A9C" w:rsidP="002A7CC4">
      <w:pPr>
        <w:pStyle w:val="ListParagraph"/>
        <w:numPr>
          <w:ilvl w:val="0"/>
          <w:numId w:val="24"/>
        </w:numPr>
        <w:tabs>
          <w:tab w:val="center" w:pos="4869"/>
        </w:tabs>
        <w:snapToGrid w:val="0"/>
        <w:spacing w:after="0" w:line="360" w:lineRule="auto"/>
        <w:jc w:val="both"/>
        <w:rPr>
          <w:rFonts w:cs="Tahoma"/>
          <w:color w:val="000000"/>
          <w:sz w:val="24"/>
          <w:szCs w:val="24"/>
        </w:rPr>
      </w:pPr>
      <w:r>
        <w:rPr>
          <w:rFonts w:cs="Tahoma"/>
          <w:color w:val="000000"/>
          <w:sz w:val="24"/>
          <w:szCs w:val="24"/>
        </w:rPr>
        <w:t xml:space="preserve">Fasilitasi PAW anggota DPRD kab/kota di-Sumbar dengan anggaran sebesar Rp. </w:t>
      </w:r>
      <w:r w:rsidR="008B293A">
        <w:rPr>
          <w:rFonts w:cs="Tahoma"/>
          <w:color w:val="000000"/>
          <w:sz w:val="24"/>
          <w:szCs w:val="24"/>
        </w:rPr>
        <w:t>70.000.000,-</w:t>
      </w:r>
    </w:p>
    <w:p w:rsidR="00F35C7E" w:rsidRDefault="00F35C7E" w:rsidP="002A7CC4">
      <w:pPr>
        <w:pStyle w:val="ListParagraph"/>
        <w:numPr>
          <w:ilvl w:val="0"/>
          <w:numId w:val="24"/>
        </w:numPr>
        <w:tabs>
          <w:tab w:val="center" w:pos="4869"/>
        </w:tabs>
        <w:snapToGrid w:val="0"/>
        <w:spacing w:after="0" w:line="360" w:lineRule="auto"/>
        <w:jc w:val="both"/>
        <w:rPr>
          <w:rFonts w:cs="Tahoma"/>
          <w:color w:val="000000"/>
          <w:sz w:val="24"/>
          <w:szCs w:val="24"/>
        </w:rPr>
      </w:pPr>
      <w:r>
        <w:rPr>
          <w:rFonts w:cs="Tahoma"/>
          <w:color w:val="000000"/>
          <w:sz w:val="24"/>
          <w:szCs w:val="24"/>
        </w:rPr>
        <w:t>Pengelolaan bantuan keuangan parpol dengan anggaran sebesar Rp. 80.000.000,-</w:t>
      </w:r>
    </w:p>
    <w:p w:rsidR="00F35C7E" w:rsidRDefault="00F35C7E" w:rsidP="002A7CC4">
      <w:pPr>
        <w:pStyle w:val="ListParagraph"/>
        <w:numPr>
          <w:ilvl w:val="0"/>
          <w:numId w:val="24"/>
        </w:numPr>
        <w:tabs>
          <w:tab w:val="center" w:pos="4869"/>
        </w:tabs>
        <w:snapToGrid w:val="0"/>
        <w:spacing w:after="0" w:line="360" w:lineRule="auto"/>
        <w:jc w:val="both"/>
        <w:rPr>
          <w:rFonts w:cs="Tahoma"/>
          <w:color w:val="000000"/>
          <w:sz w:val="24"/>
          <w:szCs w:val="24"/>
        </w:rPr>
      </w:pPr>
      <w:r>
        <w:rPr>
          <w:rFonts w:cs="Tahoma"/>
          <w:color w:val="000000"/>
          <w:sz w:val="24"/>
          <w:szCs w:val="24"/>
        </w:rPr>
        <w:t>Sosialisasi Undang-Undang tentang Pemilu dengan anggaran sebesar Rp. 80.000.000,-</w:t>
      </w:r>
    </w:p>
    <w:p w:rsidR="00F22494" w:rsidRDefault="00F22494" w:rsidP="00F22494">
      <w:pPr>
        <w:pStyle w:val="ListParagraph"/>
        <w:tabs>
          <w:tab w:val="center" w:pos="4869"/>
        </w:tabs>
        <w:snapToGrid w:val="0"/>
        <w:spacing w:after="0" w:line="360" w:lineRule="auto"/>
        <w:ind w:left="786"/>
        <w:jc w:val="both"/>
        <w:rPr>
          <w:rFonts w:cs="Tahoma"/>
          <w:color w:val="000000"/>
          <w:sz w:val="24"/>
          <w:szCs w:val="24"/>
        </w:rPr>
      </w:pPr>
    </w:p>
    <w:p w:rsidR="00413958" w:rsidRDefault="00413958" w:rsidP="002A7CC4">
      <w:pPr>
        <w:pStyle w:val="ListParagraph"/>
        <w:numPr>
          <w:ilvl w:val="0"/>
          <w:numId w:val="21"/>
        </w:numPr>
        <w:tabs>
          <w:tab w:val="center" w:pos="4869"/>
        </w:tabs>
        <w:snapToGrid w:val="0"/>
        <w:spacing w:after="0" w:line="360" w:lineRule="auto"/>
        <w:ind w:left="426"/>
        <w:jc w:val="both"/>
        <w:rPr>
          <w:rFonts w:cs="Tahoma"/>
          <w:color w:val="000000"/>
          <w:sz w:val="24"/>
          <w:szCs w:val="24"/>
        </w:rPr>
      </w:pPr>
      <w:r w:rsidRPr="00F22494">
        <w:rPr>
          <w:rFonts w:cs="Tahoma"/>
          <w:color w:val="000000"/>
          <w:sz w:val="24"/>
          <w:szCs w:val="24"/>
        </w:rPr>
        <w:t>Program Kemitraan Pengembangan Wawasan Kebangsaan</w:t>
      </w:r>
      <w:r w:rsidR="00E240B0">
        <w:rPr>
          <w:rFonts w:cs="Tahoma"/>
          <w:color w:val="000000"/>
          <w:sz w:val="24"/>
          <w:szCs w:val="24"/>
        </w:rPr>
        <w:t>, dijabarkan dalam 7(tujuh) kegiatan</w:t>
      </w:r>
      <w:r w:rsidR="00F66FCE">
        <w:rPr>
          <w:rFonts w:cs="Tahoma"/>
          <w:color w:val="000000"/>
          <w:sz w:val="24"/>
          <w:szCs w:val="24"/>
        </w:rPr>
        <w:t xml:space="preserve"> yaitu :</w:t>
      </w:r>
    </w:p>
    <w:p w:rsidR="00F66FCE" w:rsidRDefault="00F66FCE" w:rsidP="002A7CC4">
      <w:pPr>
        <w:pStyle w:val="ListParagraph"/>
        <w:numPr>
          <w:ilvl w:val="0"/>
          <w:numId w:val="25"/>
        </w:numPr>
        <w:tabs>
          <w:tab w:val="center" w:pos="4869"/>
        </w:tabs>
        <w:snapToGrid w:val="0"/>
        <w:spacing w:after="0" w:line="360" w:lineRule="auto"/>
        <w:jc w:val="both"/>
        <w:rPr>
          <w:rFonts w:cs="Tahoma"/>
          <w:color w:val="000000"/>
          <w:sz w:val="24"/>
          <w:szCs w:val="24"/>
        </w:rPr>
      </w:pPr>
      <w:r>
        <w:rPr>
          <w:rFonts w:cs="Tahoma"/>
          <w:color w:val="000000"/>
          <w:sz w:val="24"/>
          <w:szCs w:val="24"/>
        </w:rPr>
        <w:t xml:space="preserve">Monitoring dan evaluasi aliran kepercayaan masyarakat, dengan anggaran sebesar Rp. 35.000.000,- </w:t>
      </w:r>
    </w:p>
    <w:p w:rsidR="003E04DA" w:rsidRDefault="001874AC" w:rsidP="002A7CC4">
      <w:pPr>
        <w:pStyle w:val="ListParagraph"/>
        <w:numPr>
          <w:ilvl w:val="0"/>
          <w:numId w:val="25"/>
        </w:numPr>
        <w:tabs>
          <w:tab w:val="center" w:pos="4869"/>
        </w:tabs>
        <w:snapToGrid w:val="0"/>
        <w:spacing w:after="0" w:line="360" w:lineRule="auto"/>
        <w:jc w:val="both"/>
        <w:rPr>
          <w:rFonts w:cs="Tahoma"/>
          <w:color w:val="000000"/>
          <w:sz w:val="24"/>
          <w:szCs w:val="24"/>
        </w:rPr>
      </w:pPr>
      <w:r>
        <w:rPr>
          <w:rFonts w:cs="Tahoma"/>
          <w:color w:val="000000"/>
          <w:sz w:val="24"/>
          <w:szCs w:val="24"/>
        </w:rPr>
        <w:t xml:space="preserve">Koordinasi dan Pembinaan Forum Kerukunan </w:t>
      </w:r>
      <w:r w:rsidR="004E7F3B">
        <w:rPr>
          <w:rFonts w:cs="Tahoma"/>
          <w:color w:val="000000"/>
          <w:sz w:val="24"/>
          <w:szCs w:val="24"/>
        </w:rPr>
        <w:t>Umat Beragama dengan anggaran sebesar Rp. 130.000.000,-</w:t>
      </w:r>
    </w:p>
    <w:p w:rsidR="008C281B" w:rsidRDefault="008C281B" w:rsidP="002A7CC4">
      <w:pPr>
        <w:pStyle w:val="ListParagraph"/>
        <w:numPr>
          <w:ilvl w:val="0"/>
          <w:numId w:val="25"/>
        </w:numPr>
        <w:tabs>
          <w:tab w:val="center" w:pos="4869"/>
        </w:tabs>
        <w:snapToGrid w:val="0"/>
        <w:spacing w:after="0" w:line="360" w:lineRule="auto"/>
        <w:jc w:val="both"/>
        <w:rPr>
          <w:rFonts w:cs="Tahoma"/>
          <w:color w:val="000000"/>
          <w:sz w:val="24"/>
          <w:szCs w:val="24"/>
        </w:rPr>
      </w:pPr>
      <w:r>
        <w:rPr>
          <w:rFonts w:cs="Tahoma"/>
          <w:color w:val="000000"/>
          <w:sz w:val="24"/>
          <w:szCs w:val="24"/>
        </w:rPr>
        <w:t>Sosialisasi pewarisan nilai-nilai luhur bangsa dengan anggaran sebesar Rp. 150.000.000,-</w:t>
      </w:r>
    </w:p>
    <w:p w:rsidR="008C281B" w:rsidRDefault="008C281B" w:rsidP="002A7CC4">
      <w:pPr>
        <w:pStyle w:val="ListParagraph"/>
        <w:numPr>
          <w:ilvl w:val="0"/>
          <w:numId w:val="25"/>
        </w:numPr>
        <w:tabs>
          <w:tab w:val="center" w:pos="4869"/>
        </w:tabs>
        <w:snapToGrid w:val="0"/>
        <w:spacing w:after="0" w:line="360" w:lineRule="auto"/>
        <w:jc w:val="both"/>
        <w:rPr>
          <w:rFonts w:cs="Tahoma"/>
          <w:color w:val="000000"/>
          <w:sz w:val="24"/>
          <w:szCs w:val="24"/>
        </w:rPr>
      </w:pPr>
      <w:r>
        <w:rPr>
          <w:rFonts w:cs="Tahoma"/>
          <w:color w:val="000000"/>
          <w:sz w:val="24"/>
          <w:szCs w:val="24"/>
        </w:rPr>
        <w:t>Penguatan wawasan bela negara dengan anggaran sebesar Rp. 210.000.000,-</w:t>
      </w:r>
    </w:p>
    <w:p w:rsidR="008C281B" w:rsidRDefault="008C281B" w:rsidP="002A7CC4">
      <w:pPr>
        <w:pStyle w:val="ListParagraph"/>
        <w:numPr>
          <w:ilvl w:val="0"/>
          <w:numId w:val="25"/>
        </w:numPr>
        <w:tabs>
          <w:tab w:val="center" w:pos="4869"/>
        </w:tabs>
        <w:snapToGrid w:val="0"/>
        <w:spacing w:after="0" w:line="360" w:lineRule="auto"/>
        <w:jc w:val="both"/>
        <w:rPr>
          <w:rFonts w:cs="Tahoma"/>
          <w:color w:val="000000"/>
          <w:sz w:val="24"/>
          <w:szCs w:val="24"/>
        </w:rPr>
      </w:pPr>
      <w:r>
        <w:rPr>
          <w:rFonts w:cs="Tahoma"/>
          <w:color w:val="000000"/>
          <w:sz w:val="24"/>
          <w:szCs w:val="24"/>
        </w:rPr>
        <w:t>Pembinaan dan koordinasi pemantapan idiologi dan wasbang dengan anggaran sebesar Rp. 80.000.000,-</w:t>
      </w:r>
    </w:p>
    <w:p w:rsidR="008C281B" w:rsidRDefault="00D52A31" w:rsidP="002A7CC4">
      <w:pPr>
        <w:pStyle w:val="ListParagraph"/>
        <w:numPr>
          <w:ilvl w:val="0"/>
          <w:numId w:val="25"/>
        </w:numPr>
        <w:tabs>
          <w:tab w:val="center" w:pos="4869"/>
        </w:tabs>
        <w:snapToGrid w:val="0"/>
        <w:spacing w:after="0" w:line="360" w:lineRule="auto"/>
        <w:jc w:val="both"/>
        <w:rPr>
          <w:rFonts w:cs="Tahoma"/>
          <w:color w:val="000000"/>
          <w:sz w:val="24"/>
          <w:szCs w:val="24"/>
        </w:rPr>
      </w:pPr>
      <w:r>
        <w:rPr>
          <w:rFonts w:cs="Tahoma"/>
          <w:color w:val="000000"/>
          <w:sz w:val="24"/>
          <w:szCs w:val="24"/>
        </w:rPr>
        <w:t>Penguatan pusat pendidikan wawasan kebangsaan dengan anggaran sebesar Rp. 85.000.000.-</w:t>
      </w:r>
    </w:p>
    <w:p w:rsidR="00D52A31" w:rsidRDefault="00D52A31" w:rsidP="002A7CC4">
      <w:pPr>
        <w:pStyle w:val="ListParagraph"/>
        <w:numPr>
          <w:ilvl w:val="0"/>
          <w:numId w:val="25"/>
        </w:numPr>
        <w:tabs>
          <w:tab w:val="center" w:pos="4869"/>
        </w:tabs>
        <w:snapToGrid w:val="0"/>
        <w:spacing w:after="0" w:line="360" w:lineRule="auto"/>
        <w:jc w:val="both"/>
        <w:rPr>
          <w:rFonts w:cs="Tahoma"/>
          <w:color w:val="000000"/>
          <w:sz w:val="24"/>
          <w:szCs w:val="24"/>
        </w:rPr>
      </w:pPr>
      <w:r>
        <w:rPr>
          <w:rFonts w:cs="Tahoma"/>
          <w:color w:val="000000"/>
          <w:sz w:val="24"/>
          <w:szCs w:val="24"/>
        </w:rPr>
        <w:t>Penguatan forum pembauran kebangsaan dengan anggaran sebesar Rp.75.000.000,-</w:t>
      </w:r>
    </w:p>
    <w:p w:rsidR="00D52A31" w:rsidRDefault="00D52A31" w:rsidP="00D52A31">
      <w:pPr>
        <w:pStyle w:val="ListParagraph"/>
        <w:tabs>
          <w:tab w:val="center" w:pos="4869"/>
        </w:tabs>
        <w:snapToGrid w:val="0"/>
        <w:spacing w:after="0" w:line="360" w:lineRule="auto"/>
        <w:ind w:left="786"/>
        <w:jc w:val="both"/>
        <w:rPr>
          <w:rFonts w:cs="Tahoma"/>
          <w:color w:val="000000"/>
          <w:sz w:val="24"/>
          <w:szCs w:val="24"/>
        </w:rPr>
      </w:pPr>
    </w:p>
    <w:p w:rsidR="00D52A31" w:rsidRDefault="00D52A31" w:rsidP="002A7CC4">
      <w:pPr>
        <w:pStyle w:val="ListParagraph"/>
        <w:numPr>
          <w:ilvl w:val="0"/>
          <w:numId w:val="26"/>
        </w:numPr>
        <w:tabs>
          <w:tab w:val="center" w:pos="4869"/>
        </w:tabs>
        <w:snapToGrid w:val="0"/>
        <w:spacing w:after="0" w:line="360" w:lineRule="auto"/>
        <w:ind w:left="426"/>
        <w:jc w:val="both"/>
        <w:rPr>
          <w:rFonts w:cs="Tahoma"/>
          <w:color w:val="000000"/>
          <w:sz w:val="24"/>
          <w:szCs w:val="24"/>
        </w:rPr>
      </w:pPr>
      <w:r>
        <w:rPr>
          <w:rFonts w:cs="Tahoma"/>
          <w:color w:val="000000"/>
          <w:sz w:val="24"/>
          <w:szCs w:val="24"/>
        </w:rPr>
        <w:lastRenderedPageBreak/>
        <w:t>Program Peningkatan Pemberantasan Penyakit Masyarakat (PEKAT), dijabarkan dalam 1 (satu) kegiatan yaitu pengawasan dan pencegahan pemberantasan perbuatan maksiat dengan anggaran sebesar Rp. 60.000.000,-.</w:t>
      </w:r>
    </w:p>
    <w:p w:rsidR="006922FD" w:rsidRDefault="00D52A31" w:rsidP="002A7CC4">
      <w:pPr>
        <w:pStyle w:val="ListParagraph"/>
        <w:numPr>
          <w:ilvl w:val="0"/>
          <w:numId w:val="26"/>
        </w:numPr>
        <w:tabs>
          <w:tab w:val="center" w:pos="4869"/>
        </w:tabs>
        <w:snapToGrid w:val="0"/>
        <w:spacing w:after="0" w:line="360" w:lineRule="auto"/>
        <w:ind w:left="426"/>
        <w:jc w:val="both"/>
        <w:rPr>
          <w:rFonts w:cs="Tahoma"/>
          <w:color w:val="000000"/>
          <w:sz w:val="24"/>
          <w:szCs w:val="24"/>
        </w:rPr>
      </w:pPr>
      <w:r>
        <w:rPr>
          <w:rFonts w:cs="Tahoma"/>
          <w:color w:val="000000"/>
          <w:sz w:val="24"/>
          <w:szCs w:val="24"/>
        </w:rPr>
        <w:t xml:space="preserve">Program Pendidikan Politik Masyarakat, dijabarkan dalam </w:t>
      </w:r>
      <w:r w:rsidR="006922FD">
        <w:rPr>
          <w:rFonts w:cs="Tahoma"/>
          <w:color w:val="000000"/>
          <w:sz w:val="24"/>
          <w:szCs w:val="24"/>
        </w:rPr>
        <w:t>4 (empat) kegiatan yaitu:</w:t>
      </w:r>
    </w:p>
    <w:p w:rsidR="00D52A31" w:rsidRDefault="006922FD" w:rsidP="002A7CC4">
      <w:pPr>
        <w:pStyle w:val="ListParagraph"/>
        <w:numPr>
          <w:ilvl w:val="0"/>
          <w:numId w:val="27"/>
        </w:numPr>
        <w:tabs>
          <w:tab w:val="center" w:pos="4869"/>
        </w:tabs>
        <w:snapToGrid w:val="0"/>
        <w:spacing w:after="0" w:line="360" w:lineRule="auto"/>
        <w:jc w:val="both"/>
        <w:rPr>
          <w:rFonts w:cs="Tahoma"/>
          <w:color w:val="000000"/>
          <w:sz w:val="24"/>
          <w:szCs w:val="24"/>
        </w:rPr>
      </w:pPr>
      <w:r>
        <w:rPr>
          <w:rFonts w:cs="Tahoma"/>
          <w:color w:val="000000"/>
          <w:sz w:val="24"/>
          <w:szCs w:val="24"/>
        </w:rPr>
        <w:t>Sosialisasi dan Sinkronisasi Kelembagaan Jajaran Kesbangpol se-Sumbar dengan anggaran sebesar Rp.140.000.000,-</w:t>
      </w:r>
    </w:p>
    <w:p w:rsidR="006922FD" w:rsidRDefault="006922FD" w:rsidP="002A7CC4">
      <w:pPr>
        <w:pStyle w:val="ListParagraph"/>
        <w:numPr>
          <w:ilvl w:val="0"/>
          <w:numId w:val="27"/>
        </w:numPr>
        <w:tabs>
          <w:tab w:val="center" w:pos="4869"/>
        </w:tabs>
        <w:snapToGrid w:val="0"/>
        <w:spacing w:after="0" w:line="360" w:lineRule="auto"/>
        <w:jc w:val="both"/>
        <w:rPr>
          <w:rFonts w:cs="Tahoma"/>
          <w:color w:val="000000"/>
          <w:sz w:val="24"/>
          <w:szCs w:val="24"/>
        </w:rPr>
      </w:pPr>
      <w:r>
        <w:rPr>
          <w:rFonts w:cs="Tahoma"/>
          <w:color w:val="000000"/>
          <w:sz w:val="24"/>
          <w:szCs w:val="24"/>
        </w:rPr>
        <w:t>Bintek pengajuan dan pertanggungjawaban bantuan keuangan partai politik dengan anggaran sebesar Rp. 75.000.000,-</w:t>
      </w:r>
    </w:p>
    <w:p w:rsidR="000A6BEA" w:rsidRDefault="000A6BEA" w:rsidP="002A7CC4">
      <w:pPr>
        <w:pStyle w:val="ListParagraph"/>
        <w:numPr>
          <w:ilvl w:val="0"/>
          <w:numId w:val="27"/>
        </w:numPr>
        <w:tabs>
          <w:tab w:val="center" w:pos="4869"/>
        </w:tabs>
        <w:snapToGrid w:val="0"/>
        <w:spacing w:after="0" w:line="360" w:lineRule="auto"/>
        <w:jc w:val="both"/>
        <w:rPr>
          <w:rFonts w:cs="Tahoma"/>
          <w:color w:val="000000"/>
          <w:sz w:val="24"/>
          <w:szCs w:val="24"/>
        </w:rPr>
      </w:pPr>
      <w:r>
        <w:rPr>
          <w:rFonts w:cs="Tahoma"/>
          <w:color w:val="000000"/>
          <w:sz w:val="24"/>
          <w:szCs w:val="24"/>
        </w:rPr>
        <w:t>Sosialisasi Kelompok Kerja Indeks Demokrasi Indonesia (IDI) dengan anggaran sebesar Rp. 75.000.000,-</w:t>
      </w:r>
    </w:p>
    <w:p w:rsidR="006922FD" w:rsidRDefault="000A6BEA" w:rsidP="002A7CC4">
      <w:pPr>
        <w:pStyle w:val="ListParagraph"/>
        <w:numPr>
          <w:ilvl w:val="0"/>
          <w:numId w:val="27"/>
        </w:numPr>
        <w:tabs>
          <w:tab w:val="center" w:pos="4869"/>
        </w:tabs>
        <w:snapToGrid w:val="0"/>
        <w:spacing w:after="0" w:line="360" w:lineRule="auto"/>
        <w:jc w:val="both"/>
        <w:rPr>
          <w:rFonts w:cs="Tahoma"/>
          <w:color w:val="000000"/>
          <w:sz w:val="24"/>
          <w:szCs w:val="24"/>
        </w:rPr>
      </w:pPr>
      <w:r>
        <w:rPr>
          <w:rFonts w:cs="Tahoma"/>
          <w:color w:val="000000"/>
          <w:sz w:val="24"/>
          <w:szCs w:val="24"/>
        </w:rPr>
        <w:t>Dialog Politik bersama partai politik, ormas dan tokoh masyarakat dengan anggaran sebesar Rp. 100.000.000,-</w:t>
      </w:r>
    </w:p>
    <w:p w:rsidR="000A6BEA" w:rsidRPr="00F22494" w:rsidRDefault="000A6BEA" w:rsidP="002A7CC4">
      <w:pPr>
        <w:pStyle w:val="ListParagraph"/>
        <w:numPr>
          <w:ilvl w:val="0"/>
          <w:numId w:val="26"/>
        </w:numPr>
        <w:tabs>
          <w:tab w:val="center" w:pos="4869"/>
        </w:tabs>
        <w:snapToGrid w:val="0"/>
        <w:spacing w:after="0" w:line="360" w:lineRule="auto"/>
        <w:ind w:left="426"/>
        <w:jc w:val="both"/>
        <w:rPr>
          <w:rFonts w:cs="Tahoma"/>
          <w:color w:val="000000"/>
          <w:sz w:val="24"/>
          <w:szCs w:val="24"/>
        </w:rPr>
      </w:pPr>
      <w:r>
        <w:rPr>
          <w:rFonts w:cs="Tahoma"/>
          <w:color w:val="000000"/>
          <w:sz w:val="24"/>
          <w:szCs w:val="24"/>
        </w:rPr>
        <w:t>Program Pencegahan, Penanganan dan Rehabilitasi Penyalahgunaan Narkoba</w:t>
      </w:r>
      <w:r w:rsidR="00282186">
        <w:rPr>
          <w:rFonts w:cs="Tahoma"/>
          <w:color w:val="000000"/>
          <w:sz w:val="24"/>
          <w:szCs w:val="24"/>
        </w:rPr>
        <w:t xml:space="preserve"> dijabarkan dalam 1 (satu) kegiatan yaitu kegiatan Koordinasi Peringatan Hari Anti Narkotika Internasional (HANI) dengan anggaran sebesar Rp.775.000.000,-</w:t>
      </w:r>
    </w:p>
    <w:p w:rsidR="00F35C7E" w:rsidRDefault="00F35C7E" w:rsidP="00F35C7E">
      <w:pPr>
        <w:pStyle w:val="ListParagraph"/>
        <w:tabs>
          <w:tab w:val="center" w:pos="4869"/>
        </w:tabs>
        <w:snapToGrid w:val="0"/>
        <w:spacing w:after="0" w:line="360" w:lineRule="auto"/>
        <w:ind w:left="786"/>
        <w:jc w:val="both"/>
        <w:rPr>
          <w:rFonts w:cs="Tahoma"/>
          <w:color w:val="000000"/>
          <w:sz w:val="24"/>
          <w:szCs w:val="24"/>
        </w:rPr>
      </w:pPr>
    </w:p>
    <w:p w:rsidR="00917A9C" w:rsidRPr="00A97E52" w:rsidRDefault="00917A9C" w:rsidP="00917A9C">
      <w:pPr>
        <w:pStyle w:val="ListParagraph"/>
        <w:tabs>
          <w:tab w:val="center" w:pos="4869"/>
        </w:tabs>
        <w:snapToGrid w:val="0"/>
        <w:spacing w:after="0" w:line="360" w:lineRule="auto"/>
        <w:ind w:left="786"/>
        <w:jc w:val="both"/>
        <w:rPr>
          <w:rFonts w:cs="Tahoma"/>
          <w:color w:val="000000"/>
          <w:sz w:val="24"/>
          <w:szCs w:val="24"/>
        </w:rPr>
      </w:pPr>
    </w:p>
    <w:p w:rsidR="00142C45" w:rsidRPr="008E21ED" w:rsidRDefault="00142C45" w:rsidP="00142C45">
      <w:pPr>
        <w:pStyle w:val="NoSpacing"/>
        <w:spacing w:line="360" w:lineRule="auto"/>
        <w:ind w:left="709" w:right="-108"/>
        <w:rPr>
          <w:sz w:val="24"/>
          <w:szCs w:val="24"/>
        </w:rPr>
      </w:pPr>
    </w:p>
    <w:p w:rsidR="00D125DE" w:rsidRPr="00674A7A" w:rsidRDefault="00D125DE" w:rsidP="00D125DE">
      <w:pPr>
        <w:pStyle w:val="ListParagraph"/>
        <w:ind w:left="426"/>
        <w:rPr>
          <w:sz w:val="24"/>
          <w:szCs w:val="24"/>
        </w:rPr>
      </w:pPr>
    </w:p>
    <w:p w:rsidR="00674A7A" w:rsidRDefault="00674A7A" w:rsidP="00674A7A">
      <w:pPr>
        <w:pStyle w:val="NoSpacing"/>
        <w:ind w:left="175"/>
        <w:rPr>
          <w:rFonts w:ascii="Rockwell" w:hAnsi="Rockwell"/>
          <w:sz w:val="16"/>
          <w:szCs w:val="16"/>
        </w:rPr>
      </w:pPr>
    </w:p>
    <w:p w:rsidR="00067A57" w:rsidRPr="002A3CF8" w:rsidRDefault="00067A57" w:rsidP="00067A57">
      <w:pPr>
        <w:pStyle w:val="ListParagraph"/>
        <w:autoSpaceDE w:val="0"/>
        <w:autoSpaceDN w:val="0"/>
        <w:adjustRightInd w:val="0"/>
        <w:spacing w:after="0" w:line="360" w:lineRule="auto"/>
        <w:ind w:left="709"/>
        <w:rPr>
          <w:rFonts w:ascii="Berlin Sans FB" w:hAnsi="Berlin Sans FB" w:cs="Arial"/>
          <w:sz w:val="24"/>
          <w:szCs w:val="24"/>
        </w:rPr>
      </w:pPr>
    </w:p>
    <w:p w:rsidR="00681F3D" w:rsidRDefault="00681F3D" w:rsidP="003404DB">
      <w:pPr>
        <w:autoSpaceDE w:val="0"/>
        <w:autoSpaceDN w:val="0"/>
        <w:adjustRightInd w:val="0"/>
        <w:spacing w:after="0" w:line="360" w:lineRule="auto"/>
        <w:ind w:firstLine="720"/>
        <w:rPr>
          <w:rFonts w:ascii="Berlin Sans FB" w:hAnsi="Berlin Sans FB" w:cs="Arial"/>
          <w:sz w:val="24"/>
          <w:szCs w:val="24"/>
        </w:rPr>
      </w:pPr>
    </w:p>
    <w:p w:rsidR="00681F3D" w:rsidRDefault="00681F3D" w:rsidP="003404DB">
      <w:pPr>
        <w:autoSpaceDE w:val="0"/>
        <w:autoSpaceDN w:val="0"/>
        <w:adjustRightInd w:val="0"/>
        <w:spacing w:after="0" w:line="360" w:lineRule="auto"/>
        <w:ind w:firstLine="720"/>
        <w:rPr>
          <w:rFonts w:ascii="Berlin Sans FB" w:hAnsi="Berlin Sans FB" w:cs="Arial"/>
          <w:sz w:val="24"/>
          <w:szCs w:val="24"/>
        </w:rPr>
      </w:pPr>
    </w:p>
    <w:p w:rsidR="00681F3D" w:rsidRDefault="00681F3D" w:rsidP="003404DB">
      <w:pPr>
        <w:autoSpaceDE w:val="0"/>
        <w:autoSpaceDN w:val="0"/>
        <w:adjustRightInd w:val="0"/>
        <w:spacing w:after="0" w:line="360" w:lineRule="auto"/>
        <w:ind w:firstLine="720"/>
        <w:rPr>
          <w:rFonts w:ascii="Berlin Sans FB" w:hAnsi="Berlin Sans FB" w:cs="Arial"/>
          <w:sz w:val="24"/>
          <w:szCs w:val="24"/>
        </w:rPr>
      </w:pPr>
    </w:p>
    <w:p w:rsidR="00681F3D" w:rsidRDefault="00681F3D" w:rsidP="003404DB">
      <w:pPr>
        <w:autoSpaceDE w:val="0"/>
        <w:autoSpaceDN w:val="0"/>
        <w:adjustRightInd w:val="0"/>
        <w:spacing w:after="0" w:line="360" w:lineRule="auto"/>
        <w:ind w:firstLine="720"/>
        <w:rPr>
          <w:rFonts w:ascii="Berlin Sans FB" w:hAnsi="Berlin Sans FB" w:cs="Arial"/>
          <w:sz w:val="24"/>
          <w:szCs w:val="24"/>
        </w:rPr>
      </w:pPr>
    </w:p>
    <w:p w:rsidR="00681F3D" w:rsidRDefault="00681F3D" w:rsidP="003404DB">
      <w:pPr>
        <w:autoSpaceDE w:val="0"/>
        <w:autoSpaceDN w:val="0"/>
        <w:adjustRightInd w:val="0"/>
        <w:spacing w:after="0" w:line="360" w:lineRule="auto"/>
        <w:ind w:firstLine="720"/>
        <w:rPr>
          <w:rFonts w:ascii="Berlin Sans FB" w:hAnsi="Berlin Sans FB" w:cs="Arial"/>
          <w:sz w:val="24"/>
          <w:szCs w:val="24"/>
        </w:rPr>
      </w:pPr>
    </w:p>
    <w:p w:rsidR="00681F3D" w:rsidRDefault="00681F3D" w:rsidP="003404DB">
      <w:pPr>
        <w:autoSpaceDE w:val="0"/>
        <w:autoSpaceDN w:val="0"/>
        <w:adjustRightInd w:val="0"/>
        <w:spacing w:after="0" w:line="360" w:lineRule="auto"/>
        <w:ind w:firstLine="720"/>
        <w:rPr>
          <w:rFonts w:ascii="Berlin Sans FB" w:hAnsi="Berlin Sans FB" w:cs="Arial"/>
          <w:sz w:val="24"/>
          <w:szCs w:val="24"/>
        </w:rPr>
      </w:pPr>
    </w:p>
    <w:p w:rsidR="00681F3D" w:rsidRDefault="00681F3D" w:rsidP="003404DB">
      <w:pPr>
        <w:autoSpaceDE w:val="0"/>
        <w:autoSpaceDN w:val="0"/>
        <w:adjustRightInd w:val="0"/>
        <w:spacing w:after="0" w:line="360" w:lineRule="auto"/>
        <w:ind w:firstLine="720"/>
        <w:rPr>
          <w:rFonts w:ascii="Berlin Sans FB" w:hAnsi="Berlin Sans FB" w:cs="Arial"/>
          <w:sz w:val="24"/>
          <w:szCs w:val="24"/>
        </w:rPr>
      </w:pPr>
    </w:p>
    <w:p w:rsidR="00681F3D" w:rsidRDefault="00681F3D" w:rsidP="003404DB">
      <w:pPr>
        <w:autoSpaceDE w:val="0"/>
        <w:autoSpaceDN w:val="0"/>
        <w:adjustRightInd w:val="0"/>
        <w:spacing w:after="0" w:line="360" w:lineRule="auto"/>
        <w:ind w:firstLine="720"/>
        <w:rPr>
          <w:rFonts w:ascii="Berlin Sans FB" w:hAnsi="Berlin Sans FB" w:cs="Arial"/>
          <w:sz w:val="24"/>
          <w:szCs w:val="24"/>
        </w:rPr>
      </w:pPr>
    </w:p>
    <w:p w:rsidR="00C71D84" w:rsidRDefault="00C71D84" w:rsidP="003404DB">
      <w:pPr>
        <w:autoSpaceDE w:val="0"/>
        <w:autoSpaceDN w:val="0"/>
        <w:adjustRightInd w:val="0"/>
        <w:spacing w:after="0" w:line="360" w:lineRule="auto"/>
        <w:ind w:firstLine="720"/>
        <w:rPr>
          <w:rFonts w:ascii="Berlin Sans FB" w:hAnsi="Berlin Sans FB" w:cs="Arial"/>
          <w:sz w:val="24"/>
          <w:szCs w:val="24"/>
        </w:rPr>
      </w:pPr>
    </w:p>
    <w:p w:rsidR="009A55EE" w:rsidRDefault="009A55EE" w:rsidP="003404DB">
      <w:pPr>
        <w:autoSpaceDE w:val="0"/>
        <w:autoSpaceDN w:val="0"/>
        <w:adjustRightInd w:val="0"/>
        <w:spacing w:after="0" w:line="360" w:lineRule="auto"/>
        <w:ind w:firstLine="720"/>
        <w:rPr>
          <w:rFonts w:ascii="Berlin Sans FB" w:hAnsi="Berlin Sans FB" w:cs="Arial"/>
          <w:sz w:val="24"/>
          <w:szCs w:val="24"/>
        </w:rPr>
      </w:pPr>
    </w:p>
    <w:p w:rsidR="009A55EE" w:rsidRDefault="009A55EE" w:rsidP="003404DB">
      <w:pPr>
        <w:autoSpaceDE w:val="0"/>
        <w:autoSpaceDN w:val="0"/>
        <w:adjustRightInd w:val="0"/>
        <w:spacing w:after="0" w:line="360" w:lineRule="auto"/>
        <w:ind w:firstLine="720"/>
        <w:rPr>
          <w:rFonts w:ascii="Berlin Sans FB" w:hAnsi="Berlin Sans FB" w:cs="Arial"/>
          <w:sz w:val="24"/>
          <w:szCs w:val="24"/>
        </w:rPr>
      </w:pPr>
    </w:p>
    <w:p w:rsidR="009A55EE" w:rsidRDefault="009A55EE" w:rsidP="003404DB">
      <w:pPr>
        <w:autoSpaceDE w:val="0"/>
        <w:autoSpaceDN w:val="0"/>
        <w:adjustRightInd w:val="0"/>
        <w:spacing w:after="0" w:line="360" w:lineRule="auto"/>
        <w:ind w:firstLine="720"/>
        <w:rPr>
          <w:rFonts w:ascii="Berlin Sans FB" w:hAnsi="Berlin Sans FB" w:cs="Arial"/>
          <w:sz w:val="24"/>
          <w:szCs w:val="24"/>
        </w:rPr>
      </w:pPr>
    </w:p>
    <w:tbl>
      <w:tblPr>
        <w:tblStyle w:val="TableGrid"/>
        <w:tblpPr w:leftFromText="180" w:rightFromText="180" w:vertAnchor="text" w:horzAnchor="margin" w:tblpY="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006600"/>
        <w:tblLook w:val="04A0" w:firstRow="1" w:lastRow="0" w:firstColumn="1" w:lastColumn="0" w:noHBand="0" w:noVBand="1"/>
      </w:tblPr>
      <w:tblGrid>
        <w:gridCol w:w="1673"/>
        <w:gridCol w:w="7771"/>
      </w:tblGrid>
      <w:tr w:rsidR="001D5F66" w:rsidRPr="0081125C" w:rsidTr="001D5F66">
        <w:trPr>
          <w:trHeight w:val="588"/>
        </w:trPr>
        <w:tc>
          <w:tcPr>
            <w:tcW w:w="1673" w:type="dxa"/>
            <w:shd w:val="clear" w:color="auto" w:fill="006600"/>
          </w:tcPr>
          <w:p w:rsidR="001D5F66" w:rsidRPr="003B7C90" w:rsidRDefault="001D5F66" w:rsidP="001D5F66">
            <w:pPr>
              <w:rPr>
                <w:rFonts w:ascii="Bernard MT Condensed" w:hAnsi="Bernard MT Condensed"/>
                <w:color w:val="FFFFFF" w:themeColor="background1"/>
                <w:sz w:val="52"/>
                <w:szCs w:val="52"/>
              </w:rPr>
            </w:pPr>
            <w:r w:rsidRPr="003B7C90">
              <w:rPr>
                <w:rFonts w:ascii="Bernard MT Condensed" w:hAnsi="Bernard MT Condensed"/>
                <w:color w:val="FFFFFF" w:themeColor="background1"/>
                <w:sz w:val="52"/>
                <w:szCs w:val="52"/>
              </w:rPr>
              <w:lastRenderedPageBreak/>
              <w:t>BAB III</w:t>
            </w:r>
          </w:p>
        </w:tc>
        <w:tc>
          <w:tcPr>
            <w:tcW w:w="7771" w:type="dxa"/>
            <w:shd w:val="clear" w:color="auto" w:fill="006600"/>
          </w:tcPr>
          <w:p w:rsidR="001D5F66" w:rsidRPr="003B7C90" w:rsidRDefault="001D5F66" w:rsidP="001D5F66">
            <w:pPr>
              <w:jc w:val="center"/>
              <w:rPr>
                <w:rFonts w:ascii="Bernard MT Condensed" w:hAnsi="Bernard MT Condensed"/>
                <w:color w:val="FFFFFF" w:themeColor="background1"/>
                <w:sz w:val="52"/>
                <w:szCs w:val="52"/>
              </w:rPr>
            </w:pPr>
            <w:r w:rsidRPr="003B7C90">
              <w:rPr>
                <w:rFonts w:ascii="Bernard MT Condensed" w:hAnsi="Bernard MT Condensed"/>
                <w:color w:val="FFFFFF" w:themeColor="background1"/>
                <w:sz w:val="52"/>
                <w:szCs w:val="52"/>
              </w:rPr>
              <w:t>AKUNTABILITAS KINERJA</w:t>
            </w:r>
          </w:p>
        </w:tc>
      </w:tr>
    </w:tbl>
    <w:p w:rsidR="006D5641" w:rsidRDefault="006D5641" w:rsidP="006723C2">
      <w:pPr>
        <w:autoSpaceDE w:val="0"/>
        <w:autoSpaceDN w:val="0"/>
        <w:adjustRightInd w:val="0"/>
        <w:spacing w:after="0" w:line="360" w:lineRule="auto"/>
        <w:ind w:firstLine="720"/>
        <w:jc w:val="both"/>
        <w:rPr>
          <w:rFonts w:ascii="Aparajita" w:hAnsi="Aparajita" w:cs="Aparajita"/>
          <w:sz w:val="24"/>
          <w:szCs w:val="24"/>
        </w:rPr>
      </w:pPr>
    </w:p>
    <w:p w:rsidR="00A2423D" w:rsidRPr="00A2423D" w:rsidRDefault="00A2423D" w:rsidP="002A7CC4">
      <w:pPr>
        <w:pStyle w:val="ListParagraph"/>
        <w:numPr>
          <w:ilvl w:val="1"/>
          <w:numId w:val="29"/>
        </w:numPr>
        <w:rPr>
          <w:rFonts w:ascii="Stencil" w:hAnsi="Stencil"/>
          <w:sz w:val="28"/>
          <w:szCs w:val="28"/>
        </w:rPr>
      </w:pPr>
      <w:r>
        <w:rPr>
          <w:rFonts w:ascii="Stencil" w:hAnsi="Stencil"/>
          <w:sz w:val="28"/>
          <w:szCs w:val="28"/>
        </w:rPr>
        <w:t xml:space="preserve">METODOLOGI </w:t>
      </w:r>
      <w:r w:rsidR="0001468A" w:rsidRPr="00AF64E3">
        <w:rPr>
          <w:rFonts w:ascii="Stencil" w:hAnsi="Stencil"/>
          <w:sz w:val="28"/>
          <w:szCs w:val="28"/>
        </w:rPr>
        <w:t>pengukuran capaian target kinerja</w:t>
      </w:r>
    </w:p>
    <w:p w:rsidR="00A2423D" w:rsidRDefault="008028BE" w:rsidP="00A2423D">
      <w:pPr>
        <w:pStyle w:val="ListParagraph"/>
        <w:autoSpaceDE w:val="0"/>
        <w:autoSpaceDN w:val="0"/>
        <w:adjustRightInd w:val="0"/>
        <w:spacing w:after="0" w:line="360" w:lineRule="auto"/>
        <w:jc w:val="both"/>
        <w:rPr>
          <w:rFonts w:ascii="Berlin Sans FB" w:hAnsi="Berlin Sans FB" w:cs="Arial"/>
          <w:sz w:val="24"/>
          <w:szCs w:val="24"/>
        </w:rPr>
      </w:pPr>
      <w:r>
        <w:rPr>
          <w:noProof/>
        </w:rPr>
        <w:pict>
          <v:shape id="_x0000_s1058" type="#_x0000_t32" style="position:absolute;left:0;text-align:left;margin-left:1.5pt;margin-top:2pt;width:468.05pt;height:0;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" adj="-3392,-1,-3392" strokecolor="#060" strokeweight="4.5pt"/>
        </w:pict>
      </w:r>
    </w:p>
    <w:p w:rsidR="009937D4" w:rsidRPr="00707A85" w:rsidRDefault="009937D4" w:rsidP="009937D4">
      <w:pPr>
        <w:autoSpaceDE w:val="0"/>
        <w:autoSpaceDN w:val="0"/>
        <w:adjustRightInd w:val="0"/>
        <w:spacing w:after="0" w:line="360" w:lineRule="auto"/>
        <w:ind w:firstLine="720"/>
        <w:jc w:val="both"/>
        <w:rPr>
          <w:rFonts w:cs="Arial"/>
          <w:sz w:val="24"/>
          <w:szCs w:val="24"/>
        </w:rPr>
      </w:pPr>
      <w:r w:rsidRPr="00707A85">
        <w:rPr>
          <w:rFonts w:cs="Aparajita"/>
          <w:sz w:val="24"/>
          <w:szCs w:val="24"/>
        </w:rPr>
        <w:t>Pengukuran kinerja yang dilakukan adalah pengukuran capaian target kinerja kelompok indikator kinerja s</w:t>
      </w:r>
      <w:r>
        <w:rPr>
          <w:rFonts w:cs="Aparajita"/>
          <w:sz w:val="24"/>
          <w:szCs w:val="24"/>
        </w:rPr>
        <w:t>a</w:t>
      </w:r>
      <w:r w:rsidRPr="00707A85">
        <w:rPr>
          <w:rFonts w:cs="Aparajita"/>
          <w:sz w:val="24"/>
          <w:szCs w:val="24"/>
        </w:rPr>
        <w:t>saran strategis yang ditetapkan dalam dokumen Perjanjian Kinerja Badan Kesatuan Bangsa dan Politik Pr</w:t>
      </w:r>
      <w:r>
        <w:rPr>
          <w:rFonts w:cs="Aparajita"/>
          <w:sz w:val="24"/>
          <w:szCs w:val="24"/>
        </w:rPr>
        <w:t>ovinsi Sumatera Barat Tahun 2017</w:t>
      </w:r>
      <w:r w:rsidRPr="00707A85">
        <w:rPr>
          <w:rFonts w:cs="Aparajita"/>
          <w:sz w:val="24"/>
          <w:szCs w:val="24"/>
        </w:rPr>
        <w:t xml:space="preserve">. Metode pengukuran yang digunakan adalah metode pengukuran sederhana dengan membandingkan target kinerja dengan realisasi kinerja kelompok indikator kinerja sasaran strategis. Hasil pengukuran dan capaian indikator kinerja dimaksud, digunakan untuk menilai keberhasilan/kegagalan pencapaian sasaran strategis dalam rangka mewujudkan visi dan misi Badan Kesatuan Bangsa dan Politik Provinsi Sumatera Barat serta analisis penyebab keberhasilan/kegagalan capaian target indikator kinerja yang ditetapkan. Keberhasilan dan kegagalan pencapaian sasaran strategis diukur dengan capaian kelompok indikator kinerja sasaran strategis yang berkenaan. </w:t>
      </w:r>
    </w:p>
    <w:p w:rsidR="009937D4" w:rsidRPr="00707A85" w:rsidRDefault="009937D4" w:rsidP="009937D4">
      <w:pPr>
        <w:autoSpaceDE w:val="0"/>
        <w:autoSpaceDN w:val="0"/>
        <w:adjustRightInd w:val="0"/>
        <w:spacing w:after="0" w:line="360" w:lineRule="auto"/>
        <w:rPr>
          <w:rFonts w:cs="Aparajita"/>
          <w:sz w:val="24"/>
          <w:szCs w:val="24"/>
        </w:rPr>
      </w:pPr>
      <w:r w:rsidRPr="00707A85">
        <w:rPr>
          <w:rFonts w:cs="Arial"/>
          <w:sz w:val="24"/>
          <w:szCs w:val="24"/>
        </w:rPr>
        <w:tab/>
      </w:r>
      <w:r w:rsidRPr="00707A85">
        <w:rPr>
          <w:rFonts w:cs="Aparajita"/>
          <w:sz w:val="24"/>
          <w:szCs w:val="24"/>
        </w:rPr>
        <w:t>Ada dua jenis pengukuran capaian kinerja yang digunakan yaitu sebagai berikut :</w:t>
      </w:r>
    </w:p>
    <w:p w:rsidR="009937D4" w:rsidRPr="00707A85" w:rsidRDefault="009937D4" w:rsidP="009937D4">
      <w:pPr>
        <w:pStyle w:val="ListParagraph"/>
        <w:numPr>
          <w:ilvl w:val="3"/>
          <w:numId w:val="7"/>
        </w:numPr>
        <w:tabs>
          <w:tab w:val="clear" w:pos="3030"/>
        </w:tabs>
        <w:autoSpaceDE w:val="0"/>
        <w:autoSpaceDN w:val="0"/>
        <w:adjustRightInd w:val="0"/>
        <w:spacing w:after="0" w:line="360" w:lineRule="auto"/>
        <w:ind w:left="360" w:hanging="330"/>
        <w:jc w:val="both"/>
        <w:rPr>
          <w:rFonts w:cs="Aparajita"/>
          <w:sz w:val="24"/>
          <w:szCs w:val="24"/>
        </w:rPr>
      </w:pPr>
      <w:r w:rsidRPr="00707A85">
        <w:rPr>
          <w:rFonts w:cs="Aparajita"/>
          <w:sz w:val="24"/>
          <w:szCs w:val="24"/>
        </w:rPr>
        <w:t>Apabila semakin tinggi realisasi menunjukkan semakin tingginya kinerja atau semakin rendah realisasi menunjukkan semakin rendahnya kinerja, digunakan rumus:</w:t>
      </w:r>
    </w:p>
    <w:p w:rsidR="009937D4" w:rsidRPr="008D3324" w:rsidRDefault="008028BE" w:rsidP="009937D4">
      <w:pPr>
        <w:autoSpaceDE w:val="0"/>
        <w:autoSpaceDN w:val="0"/>
        <w:adjustRightInd w:val="0"/>
        <w:spacing w:after="0" w:line="360" w:lineRule="auto"/>
        <w:rPr>
          <w:rFonts w:ascii="Aparajita" w:hAnsi="Aparajita" w:cs="Aparajita"/>
          <w:sz w:val="24"/>
          <w:szCs w:val="24"/>
        </w:rPr>
      </w:pPr>
      <w:r>
        <w:rPr>
          <w:rFonts w:ascii="Aparajita" w:hAnsi="Aparajita" w:cs="Aparajita"/>
          <w:noProof/>
          <w:sz w:val="24"/>
          <w:szCs w:val="24"/>
        </w:rPr>
        <w:pict>
          <v:rect id="Rectangle 38" o:spid="_x0000_s1059" style="position:absolute;margin-left:77.25pt;margin-top:4.05pt;width:279pt;height:50.2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" filled="f" fillcolor="#060" strokecolor="black [3213]" strokeweight="3pt">
            <v:shadow on="t" color="#622423 [1605]" opacity=".5" offset="1pt"/>
            <v:textbox>
              <w:txbxContent>
                <w:p w:rsidR="008028BE" w:rsidRPr="00BF5D7B" w:rsidRDefault="008028BE" w:rsidP="009937D4">
                  <w:pPr>
                    <w:jc w:val="center"/>
                  </w:pPr>
                  <m:oMathPara>
                    <m:oMath>
                      <m:r>
                        <w:rPr>
                          <w:rFonts w:ascii="Cambria Math" w:hAnsi="Cambria Math"/>
                          <w:sz w:val="24"/>
                          <w:szCs w:val="24"/>
                        </w:rPr>
                        <m:t>Capaian</m:t>
                      </m:r>
                      <m:r>
                        <w:rPr>
                          <w:rFonts w:ascii="Cambria Math" w:hAnsi="Berlin Sans FB"/>
                          <w:sz w:val="24"/>
                          <w:szCs w:val="24"/>
                        </w:rPr>
                        <m:t xml:space="preserve"> </m:t>
                      </m:r>
                      <m:r>
                        <w:rPr>
                          <w:rFonts w:ascii="Cambria Math" w:hAnsi="Cambria Math"/>
                          <w:sz w:val="24"/>
                          <w:szCs w:val="24"/>
                        </w:rPr>
                        <m:t>indikator</m:t>
                      </m:r>
                      <m:r>
                        <w:rPr>
                          <w:rFonts w:ascii="Cambria Math" w:hAnsi="Berlin Sans FB"/>
                          <w:sz w:val="24"/>
                          <w:szCs w:val="24"/>
                        </w:rPr>
                        <m:t xml:space="preserve"> </m:t>
                      </m:r>
                      <m:r>
                        <w:rPr>
                          <w:rFonts w:ascii="Cambria Math" w:hAnsi="Cambria Math"/>
                          <w:sz w:val="24"/>
                          <w:szCs w:val="24"/>
                        </w:rPr>
                        <m:t>kinerja</m:t>
                      </m:r>
                      <m:r>
                        <w:rPr>
                          <w:rFonts w:ascii="Cambria Math" w:hAnsi="Berlin Sans FB"/>
                          <w:sz w:val="24"/>
                          <w:szCs w:val="24"/>
                        </w:rPr>
                        <m:t xml:space="preserve">= </m:t>
                      </m:r>
                      <m:f>
                        <m:fPr>
                          <m:ctrlPr>
                            <w:rPr>
                              <w:rFonts w:ascii="Cambria Math" w:hAnsi="Berlin Sans FB"/>
                              <w:i/>
                              <w:sz w:val="24"/>
                              <w:szCs w:val="24"/>
                            </w:rPr>
                          </m:ctrlPr>
                        </m:fPr>
                        <m:num>
                          <m:r>
                            <w:rPr>
                              <w:rFonts w:ascii="Cambria Math" w:hAnsi="Cambria Math"/>
                              <w:sz w:val="24"/>
                              <w:szCs w:val="24"/>
                            </w:rPr>
                            <m:t>Realisasi</m:t>
                          </m:r>
                        </m:num>
                        <m:den>
                          <m:r>
                            <w:rPr>
                              <w:rFonts w:ascii="Cambria Math" w:hAnsi="Cambria Math"/>
                              <w:sz w:val="24"/>
                              <w:szCs w:val="24"/>
                            </w:rPr>
                            <m:t>Target</m:t>
                          </m:r>
                        </m:den>
                      </m:f>
                      <m:r>
                        <w:rPr>
                          <w:rFonts w:ascii="Cambria Math" w:hAnsi="Cambria Math"/>
                          <w:sz w:val="24"/>
                          <w:szCs w:val="24"/>
                        </w:rPr>
                        <m:t>x</m:t>
                      </m:r>
                      <m:r>
                        <w:rPr>
                          <w:rFonts w:ascii="Cambria Math" w:hAnsi="Berlin Sans FB"/>
                          <w:sz w:val="24"/>
                          <w:szCs w:val="24"/>
                        </w:rPr>
                        <m:t xml:space="preserve"> 100%</m:t>
                      </m:r>
                    </m:oMath>
                  </m:oMathPara>
                </w:p>
                <w:p w:rsidR="008028BE" w:rsidRPr="00BF5D7B" w:rsidRDefault="008028BE" w:rsidP="009937D4">
                  <w:pPr>
                    <w:jc w:val="center"/>
                    <w:rPr>
                      <w:rFonts w:ascii="Berlin Sans FB" w:hAnsi="Berlin Sans FB"/>
                      <w:sz w:val="24"/>
                      <w:szCs w:val="24"/>
                    </w:rPr>
                  </w:pPr>
                </w:p>
              </w:txbxContent>
            </v:textbox>
          </v:rect>
        </w:pict>
      </w:r>
    </w:p>
    <w:p w:rsidR="009937D4" w:rsidRPr="008D3324" w:rsidRDefault="009937D4" w:rsidP="009937D4">
      <w:pPr>
        <w:autoSpaceDE w:val="0"/>
        <w:autoSpaceDN w:val="0"/>
        <w:adjustRightInd w:val="0"/>
        <w:spacing w:after="0" w:line="360" w:lineRule="auto"/>
        <w:rPr>
          <w:rFonts w:ascii="Aparajita" w:hAnsi="Aparajita" w:cs="Aparajita"/>
          <w:sz w:val="24"/>
          <w:szCs w:val="24"/>
        </w:rPr>
      </w:pPr>
    </w:p>
    <w:p w:rsidR="009937D4" w:rsidRPr="008D3324" w:rsidRDefault="009937D4" w:rsidP="009937D4">
      <w:pPr>
        <w:autoSpaceDE w:val="0"/>
        <w:autoSpaceDN w:val="0"/>
        <w:adjustRightInd w:val="0"/>
        <w:spacing w:after="0" w:line="360" w:lineRule="auto"/>
        <w:rPr>
          <w:rFonts w:ascii="Aparajita" w:hAnsi="Aparajita" w:cs="Aparajita"/>
          <w:sz w:val="24"/>
          <w:szCs w:val="24"/>
        </w:rPr>
      </w:pPr>
    </w:p>
    <w:p w:rsidR="009937D4" w:rsidRPr="00EA2F4A" w:rsidRDefault="009937D4" w:rsidP="00FD6711">
      <w:pPr>
        <w:pStyle w:val="ListParagraph"/>
        <w:numPr>
          <w:ilvl w:val="3"/>
          <w:numId w:val="7"/>
        </w:numPr>
        <w:tabs>
          <w:tab w:val="clear" w:pos="3030"/>
        </w:tabs>
        <w:autoSpaceDE w:val="0"/>
        <w:autoSpaceDN w:val="0"/>
        <w:adjustRightInd w:val="0"/>
        <w:spacing w:after="0" w:line="360" w:lineRule="auto"/>
        <w:ind w:left="360" w:hanging="330"/>
        <w:jc w:val="both"/>
        <w:rPr>
          <w:rFonts w:cs="Aparajita"/>
          <w:sz w:val="24"/>
          <w:szCs w:val="24"/>
        </w:rPr>
      </w:pPr>
      <w:r w:rsidRPr="00EA2F4A">
        <w:rPr>
          <w:rFonts w:cs="Aparajita"/>
          <w:sz w:val="24"/>
          <w:szCs w:val="24"/>
        </w:rPr>
        <w:t>Jika semakin tinggi realisasi menunjukkan pencapaian kinerja yang semakin rendah, atau sebaliknya jika realisasi makin rendah pencapaian kinerja semakin baik, maka digunakan rumus sebagai berikut :</w:t>
      </w:r>
    </w:p>
    <w:p w:rsidR="009937D4" w:rsidRPr="008D3324" w:rsidRDefault="008028BE" w:rsidP="009937D4">
      <w:pPr>
        <w:autoSpaceDE w:val="0"/>
        <w:autoSpaceDN w:val="0"/>
        <w:adjustRightInd w:val="0"/>
        <w:spacing w:after="0" w:line="240" w:lineRule="auto"/>
        <w:rPr>
          <w:rFonts w:ascii="Aparajita" w:hAnsi="Aparajita" w:cs="Aparajita"/>
          <w:sz w:val="24"/>
          <w:szCs w:val="24"/>
        </w:rPr>
      </w:pPr>
      <w:r>
        <w:rPr>
          <w:rFonts w:ascii="Aparajita" w:hAnsi="Aparajita" w:cs="Aparajita"/>
          <w:noProof/>
          <w:sz w:val="24"/>
          <w:szCs w:val="24"/>
        </w:rPr>
        <w:pict>
          <v:rect id="Rectangle 40" o:spid="_x0000_s1060" style="position:absolute;margin-left:47.25pt;margin-top:5.45pt;width:354.75pt;height:41.1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" filled="f" fillcolor="#060" strokecolor="black [3213]" strokeweight="3pt">
            <v:shadow on="t" color="#622423 [1605]" opacity=".5" offset="1pt"/>
            <v:textbox>
              <w:txbxContent>
                <w:p w:rsidR="008028BE" w:rsidRPr="00BF5D7B" w:rsidRDefault="008028BE" w:rsidP="009937D4">
                  <w:pPr>
                    <w:jc w:val="center"/>
                  </w:pPr>
                  <m:oMathPara>
                    <m:oMath>
                      <m:r>
                        <w:rPr>
                          <w:rFonts w:ascii="Cambria Math" w:hAnsi="Cambria Math"/>
                          <w:sz w:val="24"/>
                          <w:szCs w:val="24"/>
                        </w:rPr>
                        <m:t>Capaian</m:t>
                      </m:r>
                      <m:r>
                        <w:rPr>
                          <w:rFonts w:ascii="Cambria Math" w:hAnsi="Berlin Sans FB"/>
                          <w:sz w:val="24"/>
                          <w:szCs w:val="24"/>
                        </w:rPr>
                        <m:t xml:space="preserve"> </m:t>
                      </m:r>
                      <m:r>
                        <w:rPr>
                          <w:rFonts w:ascii="Cambria Math" w:hAnsi="Cambria Math"/>
                          <w:sz w:val="24"/>
                          <w:szCs w:val="24"/>
                        </w:rPr>
                        <m:t>indikator</m:t>
                      </m:r>
                      <m:r>
                        <w:rPr>
                          <w:rFonts w:ascii="Cambria Math" w:hAnsi="Berlin Sans FB"/>
                          <w:sz w:val="24"/>
                          <w:szCs w:val="24"/>
                        </w:rPr>
                        <m:t xml:space="preserve"> </m:t>
                      </m:r>
                      <m:r>
                        <w:rPr>
                          <w:rFonts w:ascii="Cambria Math" w:hAnsi="Cambria Math"/>
                          <w:sz w:val="24"/>
                          <w:szCs w:val="24"/>
                        </w:rPr>
                        <m:t>kinerja</m:t>
                      </m:r>
                      <m:r>
                        <w:rPr>
                          <w:rFonts w:ascii="Cambria Math" w:hAnsi="Berlin Sans FB"/>
                          <w:sz w:val="24"/>
                          <w:szCs w:val="24"/>
                        </w:rPr>
                        <m:t xml:space="preserve">= </m:t>
                      </m:r>
                      <m:f>
                        <m:fPr>
                          <m:ctrlPr>
                            <w:rPr>
                              <w:rFonts w:ascii="Cambria Math" w:hAnsi="Berlin Sans FB"/>
                              <w:i/>
                              <w:sz w:val="24"/>
                              <w:szCs w:val="24"/>
                            </w:rPr>
                          </m:ctrlPr>
                        </m:fPr>
                        <m:num>
                          <m:r>
                            <w:rPr>
                              <w:rFonts w:ascii="Cambria Math" w:hAnsi="Cambria Math"/>
                              <w:sz w:val="24"/>
                              <w:szCs w:val="24"/>
                            </w:rPr>
                            <m:t>(2xTarget)-Realisasi</m:t>
                          </m:r>
                        </m:num>
                        <m:den>
                          <m:r>
                            <w:rPr>
                              <w:rFonts w:ascii="Cambria Math" w:hAnsi="Berlin Sans FB"/>
                              <w:sz w:val="24"/>
                              <w:szCs w:val="24"/>
                            </w:rPr>
                            <m:t>Target</m:t>
                          </m:r>
                        </m:den>
                      </m:f>
                      <m:r>
                        <w:rPr>
                          <w:rFonts w:ascii="Cambria Math" w:hAnsi="Cambria Math"/>
                          <w:sz w:val="24"/>
                          <w:szCs w:val="24"/>
                        </w:rPr>
                        <m:t>x</m:t>
                      </m:r>
                      <m:r>
                        <w:rPr>
                          <w:rFonts w:ascii="Cambria Math" w:hAnsi="Berlin Sans FB"/>
                          <w:sz w:val="24"/>
                          <w:szCs w:val="24"/>
                        </w:rPr>
                        <m:t xml:space="preserve"> 100%</m:t>
                      </m:r>
                    </m:oMath>
                  </m:oMathPara>
                </w:p>
                <w:p w:rsidR="008028BE" w:rsidRPr="00BF5D7B" w:rsidRDefault="008028BE" w:rsidP="009937D4">
                  <w:pPr>
                    <w:jc w:val="center"/>
                    <w:rPr>
                      <w:rFonts w:ascii="Berlin Sans FB" w:hAnsi="Berlin Sans FB"/>
                      <w:sz w:val="24"/>
                      <w:szCs w:val="24"/>
                    </w:rPr>
                  </w:pPr>
                </w:p>
              </w:txbxContent>
            </v:textbox>
          </v:rect>
        </w:pict>
      </w:r>
    </w:p>
    <w:p w:rsidR="009937D4" w:rsidRDefault="009937D4" w:rsidP="009937D4">
      <w:pPr>
        <w:autoSpaceDE w:val="0"/>
        <w:autoSpaceDN w:val="0"/>
        <w:adjustRightInd w:val="0"/>
        <w:spacing w:after="0" w:line="240" w:lineRule="auto"/>
        <w:rPr>
          <w:rFonts w:ascii="Arial" w:hAnsi="Arial" w:cs="Arial"/>
          <w:sz w:val="24"/>
          <w:szCs w:val="24"/>
        </w:rPr>
      </w:pPr>
    </w:p>
    <w:p w:rsidR="009937D4" w:rsidRDefault="009937D4" w:rsidP="009937D4">
      <w:pPr>
        <w:autoSpaceDE w:val="0"/>
        <w:autoSpaceDN w:val="0"/>
        <w:adjustRightInd w:val="0"/>
        <w:spacing w:after="0" w:line="240" w:lineRule="auto"/>
        <w:rPr>
          <w:rFonts w:ascii="Arial" w:hAnsi="Arial" w:cs="Arial"/>
          <w:sz w:val="24"/>
          <w:szCs w:val="24"/>
        </w:rPr>
      </w:pPr>
    </w:p>
    <w:p w:rsidR="009937D4" w:rsidRDefault="009937D4" w:rsidP="009937D4">
      <w:pPr>
        <w:autoSpaceDE w:val="0"/>
        <w:autoSpaceDN w:val="0"/>
        <w:adjustRightInd w:val="0"/>
        <w:spacing w:after="0" w:line="240" w:lineRule="auto"/>
        <w:rPr>
          <w:rFonts w:ascii="Arial" w:hAnsi="Arial" w:cs="Arial"/>
          <w:sz w:val="24"/>
          <w:szCs w:val="24"/>
        </w:rPr>
      </w:pPr>
    </w:p>
    <w:p w:rsidR="00060797" w:rsidRDefault="00060797" w:rsidP="009937D4">
      <w:pPr>
        <w:autoSpaceDE w:val="0"/>
        <w:autoSpaceDN w:val="0"/>
        <w:adjustRightInd w:val="0"/>
        <w:spacing w:after="0" w:line="360" w:lineRule="auto"/>
        <w:ind w:firstLine="720"/>
        <w:jc w:val="both"/>
        <w:rPr>
          <w:rFonts w:cs="Aparajita"/>
          <w:sz w:val="24"/>
          <w:szCs w:val="24"/>
        </w:rPr>
      </w:pPr>
    </w:p>
    <w:p w:rsidR="009937D4" w:rsidRPr="00EA2F4A" w:rsidRDefault="009937D4" w:rsidP="009937D4">
      <w:pPr>
        <w:autoSpaceDE w:val="0"/>
        <w:autoSpaceDN w:val="0"/>
        <w:adjustRightInd w:val="0"/>
        <w:spacing w:after="0" w:line="360" w:lineRule="auto"/>
        <w:ind w:firstLine="720"/>
        <w:jc w:val="both"/>
        <w:rPr>
          <w:rFonts w:cs="Aparajita"/>
          <w:sz w:val="24"/>
          <w:szCs w:val="24"/>
        </w:rPr>
      </w:pPr>
      <w:r w:rsidRPr="00EA2F4A">
        <w:rPr>
          <w:rFonts w:cs="Aparajita"/>
          <w:sz w:val="24"/>
          <w:szCs w:val="24"/>
        </w:rPr>
        <w:t>Untuk penilaian keberhasilan/kegagalan pencapaian sasaran strategis dan keberhasilan/kegagalan capaian indikator kinerja, ditetapkan kategori penilaian keberhasilan/kegagalan sebagaimana tercantum pada tabel 3.1</w:t>
      </w:r>
    </w:p>
    <w:p w:rsidR="00060797" w:rsidRDefault="00060797" w:rsidP="009937D4">
      <w:pPr>
        <w:pStyle w:val="NoSpacing"/>
        <w:jc w:val="center"/>
        <w:rPr>
          <w:rFonts w:ascii="Berlin Sans FB Demi" w:hAnsi="Berlin Sans FB Demi"/>
          <w:sz w:val="24"/>
          <w:szCs w:val="24"/>
        </w:rPr>
      </w:pPr>
    </w:p>
    <w:p w:rsidR="00060797" w:rsidRDefault="00060797" w:rsidP="009937D4">
      <w:pPr>
        <w:pStyle w:val="NoSpacing"/>
        <w:jc w:val="center"/>
        <w:rPr>
          <w:rFonts w:ascii="Berlin Sans FB Demi" w:hAnsi="Berlin Sans FB Demi"/>
          <w:sz w:val="24"/>
          <w:szCs w:val="24"/>
        </w:rPr>
      </w:pPr>
    </w:p>
    <w:p w:rsidR="009937D4" w:rsidRPr="000D05BD" w:rsidRDefault="009937D4" w:rsidP="009937D4">
      <w:pPr>
        <w:pStyle w:val="NoSpacing"/>
        <w:jc w:val="center"/>
        <w:rPr>
          <w:rFonts w:ascii="Berlin Sans FB Demi" w:hAnsi="Berlin Sans FB Demi"/>
          <w:sz w:val="24"/>
          <w:szCs w:val="24"/>
        </w:rPr>
      </w:pPr>
      <w:r w:rsidRPr="000D05BD">
        <w:rPr>
          <w:rFonts w:ascii="Berlin Sans FB Demi" w:hAnsi="Berlin Sans FB Demi"/>
          <w:sz w:val="24"/>
          <w:szCs w:val="24"/>
        </w:rPr>
        <w:lastRenderedPageBreak/>
        <w:t>Tabel 3.1</w:t>
      </w:r>
    </w:p>
    <w:p w:rsidR="009937D4" w:rsidRPr="000D05BD" w:rsidRDefault="009937D4" w:rsidP="009937D4">
      <w:pPr>
        <w:pStyle w:val="NoSpacing"/>
        <w:jc w:val="center"/>
        <w:rPr>
          <w:rFonts w:ascii="Berlin Sans FB Demi" w:hAnsi="Berlin Sans FB Demi"/>
          <w:sz w:val="24"/>
          <w:szCs w:val="24"/>
        </w:rPr>
      </w:pPr>
      <w:r w:rsidRPr="000D05BD">
        <w:rPr>
          <w:rFonts w:ascii="Berlin Sans FB Demi" w:hAnsi="Berlin Sans FB Demi"/>
          <w:sz w:val="24"/>
          <w:szCs w:val="24"/>
        </w:rPr>
        <w:t>Klasifikasi Penilaian dan Kategori Penilaian Keberhasilan/Kegagalan</w:t>
      </w:r>
    </w:p>
    <w:p w:rsidR="009937D4" w:rsidRDefault="009937D4" w:rsidP="009937D4">
      <w:pPr>
        <w:pStyle w:val="NoSpacing"/>
        <w:jc w:val="center"/>
        <w:rPr>
          <w:rFonts w:ascii="Berlin Sans FB Demi" w:hAnsi="Berlin Sans FB Demi"/>
          <w:sz w:val="24"/>
          <w:szCs w:val="24"/>
        </w:rPr>
      </w:pPr>
      <w:r w:rsidRPr="000D05BD">
        <w:rPr>
          <w:rFonts w:ascii="Berlin Sans FB Demi" w:hAnsi="Berlin Sans FB Demi"/>
          <w:sz w:val="24"/>
          <w:szCs w:val="24"/>
        </w:rPr>
        <w:t>Pencapaian Sasaran Strategis dan Capa</w:t>
      </w:r>
      <w:r w:rsidR="00060797">
        <w:rPr>
          <w:rFonts w:ascii="Berlin Sans FB Demi" w:hAnsi="Berlin Sans FB Demi"/>
          <w:sz w:val="24"/>
          <w:szCs w:val="24"/>
        </w:rPr>
        <w:t>ian Indikator Kinerja Tahun 2017</w:t>
      </w:r>
    </w:p>
    <w:p w:rsidR="009937D4" w:rsidRPr="000D05BD" w:rsidRDefault="009937D4" w:rsidP="009937D4">
      <w:pPr>
        <w:pStyle w:val="NoSpacing"/>
        <w:jc w:val="center"/>
        <w:rPr>
          <w:rFonts w:ascii="Berlin Sans FB Demi" w:hAnsi="Berlin Sans FB Demi"/>
          <w:sz w:val="24"/>
          <w:szCs w:val="24"/>
        </w:rPr>
      </w:pPr>
    </w:p>
    <w:tbl>
      <w:tblPr>
        <w:tblStyle w:val="TableGrid"/>
        <w:tblW w:w="0" w:type="auto"/>
        <w:tblInd w:w="1731" w:type="dxa"/>
        <w:tblLook w:val="04A0" w:firstRow="1" w:lastRow="0" w:firstColumn="1" w:lastColumn="0" w:noHBand="0" w:noVBand="1"/>
      </w:tblPr>
      <w:tblGrid>
        <w:gridCol w:w="928"/>
        <w:gridCol w:w="2399"/>
        <w:gridCol w:w="2253"/>
      </w:tblGrid>
      <w:tr w:rsidR="009937D4" w:rsidRPr="00A37F0D" w:rsidTr="00060797">
        <w:tc>
          <w:tcPr>
            <w:tcW w:w="928" w:type="dxa"/>
            <w:tcBorders>
              <w:bottom w:val="single" w:sz="4" w:space="0" w:color="auto"/>
            </w:tcBorders>
            <w:shd w:val="clear" w:color="auto" w:fill="006600"/>
          </w:tcPr>
          <w:p w:rsidR="009937D4" w:rsidRPr="00A37F0D" w:rsidRDefault="009937D4" w:rsidP="00EF522E">
            <w:pPr>
              <w:autoSpaceDE w:val="0"/>
              <w:autoSpaceDN w:val="0"/>
              <w:adjustRightInd w:val="0"/>
              <w:spacing w:line="360" w:lineRule="auto"/>
              <w:jc w:val="center"/>
              <w:rPr>
                <w:rFonts w:cs="Aparajita"/>
                <w:b/>
                <w:sz w:val="24"/>
                <w:szCs w:val="24"/>
              </w:rPr>
            </w:pPr>
            <w:r w:rsidRPr="00A37F0D">
              <w:rPr>
                <w:rFonts w:cs="Aparajita"/>
                <w:b/>
                <w:sz w:val="24"/>
                <w:szCs w:val="24"/>
              </w:rPr>
              <w:t>No</w:t>
            </w:r>
          </w:p>
        </w:tc>
        <w:tc>
          <w:tcPr>
            <w:tcW w:w="2399" w:type="dxa"/>
            <w:tcBorders>
              <w:bottom w:val="single" w:sz="4" w:space="0" w:color="auto"/>
            </w:tcBorders>
            <w:shd w:val="clear" w:color="auto" w:fill="006600"/>
          </w:tcPr>
          <w:p w:rsidR="009937D4" w:rsidRPr="00A37F0D" w:rsidRDefault="009937D4" w:rsidP="00EF522E">
            <w:pPr>
              <w:autoSpaceDE w:val="0"/>
              <w:autoSpaceDN w:val="0"/>
              <w:adjustRightInd w:val="0"/>
              <w:spacing w:line="360" w:lineRule="auto"/>
              <w:jc w:val="center"/>
              <w:rPr>
                <w:rFonts w:cs="Aparajita"/>
                <w:b/>
                <w:sz w:val="24"/>
                <w:szCs w:val="24"/>
              </w:rPr>
            </w:pPr>
            <w:r w:rsidRPr="00A37F0D">
              <w:rPr>
                <w:rFonts w:cs="Aparajita"/>
                <w:b/>
                <w:sz w:val="24"/>
                <w:szCs w:val="24"/>
              </w:rPr>
              <w:t>Klasifikasi Penilaian</w:t>
            </w:r>
          </w:p>
        </w:tc>
        <w:tc>
          <w:tcPr>
            <w:tcW w:w="2253" w:type="dxa"/>
            <w:tcBorders>
              <w:bottom w:val="single" w:sz="4" w:space="0" w:color="auto"/>
            </w:tcBorders>
            <w:shd w:val="clear" w:color="auto" w:fill="006600"/>
          </w:tcPr>
          <w:p w:rsidR="009937D4" w:rsidRPr="00A37F0D" w:rsidRDefault="009937D4" w:rsidP="00EF522E">
            <w:pPr>
              <w:autoSpaceDE w:val="0"/>
              <w:autoSpaceDN w:val="0"/>
              <w:adjustRightInd w:val="0"/>
              <w:spacing w:line="360" w:lineRule="auto"/>
              <w:jc w:val="center"/>
              <w:rPr>
                <w:rFonts w:cs="Aparajita"/>
                <w:b/>
                <w:sz w:val="24"/>
                <w:szCs w:val="24"/>
              </w:rPr>
            </w:pPr>
            <w:r w:rsidRPr="00A37F0D">
              <w:rPr>
                <w:rFonts w:cs="Aparajita"/>
                <w:b/>
                <w:sz w:val="24"/>
                <w:szCs w:val="24"/>
              </w:rPr>
              <w:t>Predikat</w:t>
            </w:r>
          </w:p>
        </w:tc>
      </w:tr>
      <w:tr w:rsidR="009937D4" w:rsidRPr="00A37F0D" w:rsidTr="00EF522E">
        <w:tc>
          <w:tcPr>
            <w:tcW w:w="928" w:type="dxa"/>
            <w:shd w:val="clear" w:color="auto" w:fill="auto"/>
          </w:tcPr>
          <w:p w:rsidR="009937D4" w:rsidRPr="00A37F0D" w:rsidRDefault="009937D4" w:rsidP="00EF522E">
            <w:pPr>
              <w:autoSpaceDE w:val="0"/>
              <w:autoSpaceDN w:val="0"/>
              <w:adjustRightInd w:val="0"/>
              <w:spacing w:line="360" w:lineRule="auto"/>
              <w:jc w:val="center"/>
              <w:rPr>
                <w:rFonts w:cs="Aparajita"/>
                <w:sz w:val="24"/>
                <w:szCs w:val="24"/>
              </w:rPr>
            </w:pPr>
            <w:r w:rsidRPr="00A37F0D">
              <w:rPr>
                <w:rFonts w:cs="Aparajita"/>
                <w:sz w:val="24"/>
                <w:szCs w:val="24"/>
              </w:rPr>
              <w:t>1</w:t>
            </w:r>
          </w:p>
        </w:tc>
        <w:tc>
          <w:tcPr>
            <w:tcW w:w="2399" w:type="dxa"/>
            <w:shd w:val="clear" w:color="auto" w:fill="auto"/>
          </w:tcPr>
          <w:p w:rsidR="009937D4" w:rsidRPr="00A37F0D" w:rsidRDefault="009937D4" w:rsidP="00EF522E">
            <w:pPr>
              <w:autoSpaceDE w:val="0"/>
              <w:autoSpaceDN w:val="0"/>
              <w:adjustRightInd w:val="0"/>
              <w:spacing w:line="360" w:lineRule="auto"/>
              <w:jc w:val="center"/>
              <w:rPr>
                <w:rFonts w:cs="Aparajita"/>
                <w:sz w:val="24"/>
                <w:szCs w:val="24"/>
              </w:rPr>
            </w:pPr>
            <w:r w:rsidRPr="00A37F0D">
              <w:rPr>
                <w:rFonts w:cs="Aparajita"/>
                <w:sz w:val="24"/>
                <w:szCs w:val="24"/>
              </w:rPr>
              <w:t>85% - 100%</w:t>
            </w:r>
          </w:p>
        </w:tc>
        <w:tc>
          <w:tcPr>
            <w:tcW w:w="2253" w:type="dxa"/>
            <w:shd w:val="clear" w:color="auto" w:fill="auto"/>
          </w:tcPr>
          <w:p w:rsidR="009937D4" w:rsidRPr="00A37F0D" w:rsidRDefault="009937D4" w:rsidP="00EF522E">
            <w:pPr>
              <w:autoSpaceDE w:val="0"/>
              <w:autoSpaceDN w:val="0"/>
              <w:adjustRightInd w:val="0"/>
              <w:spacing w:line="360" w:lineRule="auto"/>
              <w:jc w:val="center"/>
              <w:rPr>
                <w:rFonts w:cs="Aparajita"/>
                <w:sz w:val="24"/>
                <w:szCs w:val="24"/>
              </w:rPr>
            </w:pPr>
            <w:r w:rsidRPr="00A37F0D">
              <w:rPr>
                <w:rFonts w:cs="Aparajita"/>
                <w:sz w:val="24"/>
                <w:szCs w:val="24"/>
              </w:rPr>
              <w:t>Sangat Baik</w:t>
            </w:r>
          </w:p>
        </w:tc>
      </w:tr>
      <w:tr w:rsidR="009937D4" w:rsidRPr="00A37F0D" w:rsidTr="00EF522E">
        <w:tc>
          <w:tcPr>
            <w:tcW w:w="928" w:type="dxa"/>
            <w:shd w:val="clear" w:color="auto" w:fill="auto"/>
          </w:tcPr>
          <w:p w:rsidR="009937D4" w:rsidRPr="00A37F0D" w:rsidRDefault="009937D4" w:rsidP="00EF522E">
            <w:pPr>
              <w:autoSpaceDE w:val="0"/>
              <w:autoSpaceDN w:val="0"/>
              <w:adjustRightInd w:val="0"/>
              <w:spacing w:line="360" w:lineRule="auto"/>
              <w:jc w:val="center"/>
              <w:rPr>
                <w:rFonts w:cs="Aparajita"/>
                <w:sz w:val="24"/>
                <w:szCs w:val="24"/>
              </w:rPr>
            </w:pPr>
            <w:r w:rsidRPr="00A37F0D">
              <w:rPr>
                <w:rFonts w:cs="Aparajita"/>
                <w:sz w:val="24"/>
                <w:szCs w:val="24"/>
              </w:rPr>
              <w:t>2</w:t>
            </w:r>
          </w:p>
        </w:tc>
        <w:tc>
          <w:tcPr>
            <w:tcW w:w="2399" w:type="dxa"/>
            <w:shd w:val="clear" w:color="auto" w:fill="auto"/>
          </w:tcPr>
          <w:p w:rsidR="009937D4" w:rsidRPr="00A37F0D" w:rsidRDefault="009937D4" w:rsidP="00EF522E">
            <w:pPr>
              <w:autoSpaceDE w:val="0"/>
              <w:autoSpaceDN w:val="0"/>
              <w:adjustRightInd w:val="0"/>
              <w:spacing w:line="360" w:lineRule="auto"/>
              <w:jc w:val="center"/>
              <w:rPr>
                <w:rFonts w:cs="Aparajita"/>
                <w:sz w:val="24"/>
                <w:szCs w:val="24"/>
              </w:rPr>
            </w:pPr>
            <w:r w:rsidRPr="00A37F0D">
              <w:rPr>
                <w:rFonts w:cs="Aparajita"/>
                <w:sz w:val="24"/>
                <w:szCs w:val="24"/>
              </w:rPr>
              <w:t>69% -  84%</w:t>
            </w:r>
          </w:p>
        </w:tc>
        <w:tc>
          <w:tcPr>
            <w:tcW w:w="2253" w:type="dxa"/>
            <w:shd w:val="clear" w:color="auto" w:fill="auto"/>
          </w:tcPr>
          <w:p w:rsidR="009937D4" w:rsidRPr="00A37F0D" w:rsidRDefault="009937D4" w:rsidP="00EF522E">
            <w:pPr>
              <w:autoSpaceDE w:val="0"/>
              <w:autoSpaceDN w:val="0"/>
              <w:adjustRightInd w:val="0"/>
              <w:spacing w:line="360" w:lineRule="auto"/>
              <w:jc w:val="center"/>
              <w:rPr>
                <w:rFonts w:cs="Aparajita"/>
                <w:sz w:val="24"/>
                <w:szCs w:val="24"/>
              </w:rPr>
            </w:pPr>
            <w:r w:rsidRPr="00A37F0D">
              <w:rPr>
                <w:rFonts w:cs="Aparajita"/>
                <w:sz w:val="24"/>
                <w:szCs w:val="24"/>
              </w:rPr>
              <w:t>Baik</w:t>
            </w:r>
          </w:p>
        </w:tc>
      </w:tr>
      <w:tr w:rsidR="009937D4" w:rsidRPr="00A37F0D" w:rsidTr="00EF522E">
        <w:tc>
          <w:tcPr>
            <w:tcW w:w="928" w:type="dxa"/>
            <w:shd w:val="clear" w:color="auto" w:fill="auto"/>
          </w:tcPr>
          <w:p w:rsidR="009937D4" w:rsidRPr="00A37F0D" w:rsidRDefault="009937D4" w:rsidP="00EF522E">
            <w:pPr>
              <w:autoSpaceDE w:val="0"/>
              <w:autoSpaceDN w:val="0"/>
              <w:adjustRightInd w:val="0"/>
              <w:spacing w:line="360" w:lineRule="auto"/>
              <w:jc w:val="center"/>
              <w:rPr>
                <w:rFonts w:cs="Aparajita"/>
                <w:sz w:val="24"/>
                <w:szCs w:val="24"/>
              </w:rPr>
            </w:pPr>
            <w:r w:rsidRPr="00A37F0D">
              <w:rPr>
                <w:rFonts w:cs="Aparajita"/>
                <w:sz w:val="24"/>
                <w:szCs w:val="24"/>
              </w:rPr>
              <w:t>3</w:t>
            </w:r>
          </w:p>
        </w:tc>
        <w:tc>
          <w:tcPr>
            <w:tcW w:w="2399" w:type="dxa"/>
            <w:shd w:val="clear" w:color="auto" w:fill="auto"/>
          </w:tcPr>
          <w:p w:rsidR="009937D4" w:rsidRPr="00A37F0D" w:rsidRDefault="009937D4" w:rsidP="00EF522E">
            <w:pPr>
              <w:autoSpaceDE w:val="0"/>
              <w:autoSpaceDN w:val="0"/>
              <w:adjustRightInd w:val="0"/>
              <w:spacing w:line="360" w:lineRule="auto"/>
              <w:jc w:val="center"/>
              <w:rPr>
                <w:rFonts w:cs="Aparajita"/>
                <w:sz w:val="24"/>
                <w:szCs w:val="24"/>
              </w:rPr>
            </w:pPr>
            <w:r w:rsidRPr="00A37F0D">
              <w:rPr>
                <w:rFonts w:cs="Aparajita"/>
                <w:sz w:val="24"/>
                <w:szCs w:val="24"/>
              </w:rPr>
              <w:t>53% - 68%</w:t>
            </w:r>
          </w:p>
        </w:tc>
        <w:tc>
          <w:tcPr>
            <w:tcW w:w="2253" w:type="dxa"/>
            <w:shd w:val="clear" w:color="auto" w:fill="auto"/>
          </w:tcPr>
          <w:p w:rsidR="009937D4" w:rsidRPr="00A37F0D" w:rsidRDefault="009937D4" w:rsidP="00EF522E">
            <w:pPr>
              <w:autoSpaceDE w:val="0"/>
              <w:autoSpaceDN w:val="0"/>
              <w:adjustRightInd w:val="0"/>
              <w:spacing w:line="360" w:lineRule="auto"/>
              <w:jc w:val="center"/>
              <w:rPr>
                <w:rFonts w:cs="Aparajita"/>
                <w:sz w:val="24"/>
                <w:szCs w:val="24"/>
              </w:rPr>
            </w:pPr>
            <w:r w:rsidRPr="00A37F0D">
              <w:rPr>
                <w:rFonts w:cs="Aparajita"/>
                <w:sz w:val="24"/>
                <w:szCs w:val="24"/>
              </w:rPr>
              <w:t>Cukup</w:t>
            </w:r>
          </w:p>
        </w:tc>
      </w:tr>
      <w:tr w:rsidR="009937D4" w:rsidRPr="00A37F0D" w:rsidTr="00EF522E">
        <w:tc>
          <w:tcPr>
            <w:tcW w:w="928" w:type="dxa"/>
            <w:shd w:val="clear" w:color="auto" w:fill="auto"/>
          </w:tcPr>
          <w:p w:rsidR="009937D4" w:rsidRPr="00A37F0D" w:rsidRDefault="009937D4" w:rsidP="00EF522E">
            <w:pPr>
              <w:autoSpaceDE w:val="0"/>
              <w:autoSpaceDN w:val="0"/>
              <w:adjustRightInd w:val="0"/>
              <w:spacing w:line="360" w:lineRule="auto"/>
              <w:jc w:val="center"/>
              <w:rPr>
                <w:rFonts w:cs="Aparajita"/>
                <w:sz w:val="24"/>
                <w:szCs w:val="24"/>
              </w:rPr>
            </w:pPr>
            <w:r w:rsidRPr="00A37F0D">
              <w:rPr>
                <w:rFonts w:cs="Aparajita"/>
                <w:sz w:val="24"/>
                <w:szCs w:val="24"/>
              </w:rPr>
              <w:t>4</w:t>
            </w:r>
          </w:p>
        </w:tc>
        <w:tc>
          <w:tcPr>
            <w:tcW w:w="2399" w:type="dxa"/>
            <w:shd w:val="clear" w:color="auto" w:fill="auto"/>
          </w:tcPr>
          <w:p w:rsidR="009937D4" w:rsidRPr="00A37F0D" w:rsidRDefault="009937D4" w:rsidP="00EF522E">
            <w:pPr>
              <w:autoSpaceDE w:val="0"/>
              <w:autoSpaceDN w:val="0"/>
              <w:adjustRightInd w:val="0"/>
              <w:spacing w:line="360" w:lineRule="auto"/>
              <w:jc w:val="center"/>
              <w:rPr>
                <w:rFonts w:cs="Aparajita"/>
                <w:sz w:val="24"/>
                <w:szCs w:val="24"/>
              </w:rPr>
            </w:pPr>
            <w:r w:rsidRPr="00A37F0D">
              <w:rPr>
                <w:rFonts w:cs="Aparajita"/>
                <w:sz w:val="24"/>
                <w:szCs w:val="24"/>
              </w:rPr>
              <w:t>&lt; 53%</w:t>
            </w:r>
          </w:p>
        </w:tc>
        <w:tc>
          <w:tcPr>
            <w:tcW w:w="2253" w:type="dxa"/>
            <w:shd w:val="clear" w:color="auto" w:fill="auto"/>
          </w:tcPr>
          <w:p w:rsidR="009937D4" w:rsidRPr="00A37F0D" w:rsidRDefault="009937D4" w:rsidP="00EF522E">
            <w:pPr>
              <w:autoSpaceDE w:val="0"/>
              <w:autoSpaceDN w:val="0"/>
              <w:adjustRightInd w:val="0"/>
              <w:spacing w:line="360" w:lineRule="auto"/>
              <w:jc w:val="center"/>
              <w:rPr>
                <w:rFonts w:cs="Aparajita"/>
                <w:sz w:val="24"/>
                <w:szCs w:val="24"/>
              </w:rPr>
            </w:pPr>
            <w:r w:rsidRPr="00A37F0D">
              <w:rPr>
                <w:rFonts w:cs="Aparajita"/>
                <w:sz w:val="24"/>
                <w:szCs w:val="24"/>
              </w:rPr>
              <w:t>Gagal</w:t>
            </w:r>
          </w:p>
        </w:tc>
      </w:tr>
    </w:tbl>
    <w:p w:rsidR="00A2423D" w:rsidRDefault="00A2423D" w:rsidP="007A0A9C">
      <w:pPr>
        <w:autoSpaceDE w:val="0"/>
        <w:autoSpaceDN w:val="0"/>
        <w:adjustRightInd w:val="0"/>
        <w:spacing w:after="0" w:line="360" w:lineRule="auto"/>
        <w:ind w:left="720"/>
        <w:jc w:val="both"/>
        <w:rPr>
          <w:rFonts w:ascii="Aparajita" w:hAnsi="Aparajita" w:cs="Aparajita"/>
          <w:sz w:val="24"/>
          <w:szCs w:val="24"/>
        </w:rPr>
      </w:pPr>
    </w:p>
    <w:p w:rsidR="00EF522E" w:rsidRPr="00EF522E" w:rsidRDefault="008028BE" w:rsidP="002A7CC4">
      <w:pPr>
        <w:pStyle w:val="ListParagraph"/>
        <w:numPr>
          <w:ilvl w:val="1"/>
          <w:numId w:val="29"/>
        </w:numPr>
        <w:ind w:left="709" w:hanging="709"/>
        <w:rPr>
          <w:rFonts w:ascii="Stencil" w:hAnsi="Stencil"/>
          <w:sz w:val="28"/>
          <w:szCs w:val="28"/>
        </w:rPr>
      </w:pPr>
      <w:r>
        <w:rPr>
          <w:rFonts w:ascii="Aparajita" w:hAnsi="Aparajita" w:cs="Aparajita"/>
          <w:noProof/>
          <w:sz w:val="24"/>
          <w:szCs w:val="24"/>
        </w:rPr>
        <w:pict>
          <v:shape id="AutoShape 41" o:spid="_x0000_s1061" type="#_x0000_t34" style="position:absolute;left:0;text-align:left;margin-left:0;margin-top:24.25pt;width:466.45pt;height:.0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" adj="10799,-122925600,-3334" strokecolor="#060" strokeweight="4.5pt"/>
        </w:pict>
      </w:r>
      <w:r w:rsidR="00EF522E" w:rsidRPr="00EF522E">
        <w:rPr>
          <w:rFonts w:ascii="Stencil" w:hAnsi="Stencil"/>
          <w:sz w:val="28"/>
          <w:szCs w:val="28"/>
        </w:rPr>
        <w:t xml:space="preserve">HASIL PENGUKURAN KINERJA </w:t>
      </w:r>
    </w:p>
    <w:p w:rsidR="00EF522E" w:rsidRDefault="00EF522E" w:rsidP="00EF522E">
      <w:pPr>
        <w:autoSpaceDE w:val="0"/>
        <w:autoSpaceDN w:val="0"/>
        <w:adjustRightInd w:val="0"/>
        <w:spacing w:after="0" w:line="360" w:lineRule="auto"/>
        <w:jc w:val="both"/>
        <w:rPr>
          <w:rFonts w:cs="Aparajita"/>
          <w:sz w:val="24"/>
          <w:szCs w:val="24"/>
        </w:rPr>
      </w:pPr>
      <w:r>
        <w:rPr>
          <w:rFonts w:ascii="Berlin Sans FB" w:hAnsi="Berlin Sans FB" w:cs="Arial"/>
          <w:sz w:val="24"/>
          <w:szCs w:val="24"/>
        </w:rPr>
        <w:tab/>
      </w:r>
      <w:r w:rsidRPr="00EA2F4A">
        <w:rPr>
          <w:rFonts w:cs="Aparajita"/>
          <w:sz w:val="24"/>
          <w:szCs w:val="24"/>
        </w:rPr>
        <w:t>Hasil pengukuran capaian</w:t>
      </w:r>
      <w:r w:rsidR="00237985">
        <w:rPr>
          <w:rFonts w:cs="Aparajita"/>
          <w:sz w:val="24"/>
          <w:szCs w:val="24"/>
        </w:rPr>
        <w:t xml:space="preserve"> target indikator kinerja 3 (tiga</w:t>
      </w:r>
      <w:r w:rsidRPr="00EA2F4A">
        <w:rPr>
          <w:rFonts w:cs="Aparajita"/>
          <w:sz w:val="24"/>
          <w:szCs w:val="24"/>
        </w:rPr>
        <w:t>) sasaran strategis yang ditetapkan dalam dokumen Perjanjian Kinerja Badan Kesatuan Bangsa dan Politik Pr</w:t>
      </w:r>
      <w:r w:rsidR="00237985">
        <w:rPr>
          <w:rFonts w:cs="Aparajita"/>
          <w:sz w:val="24"/>
          <w:szCs w:val="24"/>
        </w:rPr>
        <w:t>ovinsi Sumatera Barat Tahun 2017</w:t>
      </w:r>
      <w:r w:rsidRPr="00EA2F4A">
        <w:rPr>
          <w:rFonts w:cs="Aparajita"/>
          <w:sz w:val="24"/>
          <w:szCs w:val="24"/>
        </w:rPr>
        <w:t xml:space="preserve"> dapat dilihat pada tabel 3.2. </w:t>
      </w:r>
    </w:p>
    <w:p w:rsidR="00EF522E" w:rsidRPr="001E2B92" w:rsidRDefault="00EF522E" w:rsidP="00EF522E">
      <w:pPr>
        <w:pStyle w:val="NoSpacing"/>
        <w:jc w:val="center"/>
        <w:rPr>
          <w:rFonts w:ascii="Berlin Sans FB Demi" w:hAnsi="Berlin Sans FB Demi"/>
          <w:sz w:val="24"/>
          <w:szCs w:val="24"/>
        </w:rPr>
      </w:pPr>
      <w:r w:rsidRPr="001E2B92">
        <w:rPr>
          <w:rFonts w:ascii="Berlin Sans FB Demi" w:hAnsi="Berlin Sans FB Demi"/>
          <w:sz w:val="24"/>
          <w:szCs w:val="24"/>
        </w:rPr>
        <w:t>Tabel 3.2</w:t>
      </w:r>
    </w:p>
    <w:p w:rsidR="00EF522E" w:rsidRDefault="00EF522E" w:rsidP="00EF522E">
      <w:pPr>
        <w:pStyle w:val="NoSpacing"/>
        <w:jc w:val="center"/>
        <w:rPr>
          <w:rFonts w:ascii="Berlin Sans FB Demi" w:hAnsi="Berlin Sans FB Demi"/>
          <w:sz w:val="24"/>
          <w:szCs w:val="24"/>
        </w:rPr>
      </w:pPr>
      <w:r w:rsidRPr="001E2B92">
        <w:rPr>
          <w:rFonts w:ascii="Berlin Sans FB Demi" w:hAnsi="Berlin Sans FB Demi"/>
          <w:sz w:val="24"/>
          <w:szCs w:val="24"/>
        </w:rPr>
        <w:t>Hasil Pengukuran Kinerja Badan K</w:t>
      </w:r>
      <w:r>
        <w:rPr>
          <w:rFonts w:ascii="Berlin Sans FB Demi" w:hAnsi="Berlin Sans FB Demi"/>
          <w:sz w:val="24"/>
          <w:szCs w:val="24"/>
        </w:rPr>
        <w:t>esbangpol</w:t>
      </w:r>
      <w:r w:rsidRPr="001E2B92">
        <w:rPr>
          <w:rFonts w:ascii="Berlin Sans FB Demi" w:hAnsi="Berlin Sans FB Demi"/>
          <w:sz w:val="24"/>
          <w:szCs w:val="24"/>
        </w:rPr>
        <w:t xml:space="preserve"> Pr</w:t>
      </w:r>
      <w:r w:rsidR="00B92CCC">
        <w:rPr>
          <w:rFonts w:ascii="Berlin Sans FB Demi" w:hAnsi="Berlin Sans FB Demi"/>
          <w:sz w:val="24"/>
          <w:szCs w:val="24"/>
        </w:rPr>
        <w:t>ovinsi Sumatera Barat Tahun 2017</w:t>
      </w:r>
    </w:p>
    <w:p w:rsidR="00EF522E" w:rsidRPr="001E2B92" w:rsidRDefault="00EF522E" w:rsidP="00EF522E">
      <w:pPr>
        <w:pStyle w:val="NoSpacing"/>
        <w:jc w:val="center"/>
        <w:rPr>
          <w:rFonts w:ascii="Berlin Sans FB Demi" w:hAnsi="Berlin Sans FB Demi"/>
          <w:sz w:val="24"/>
          <w:szCs w:val="24"/>
        </w:rPr>
      </w:pPr>
    </w:p>
    <w:tbl>
      <w:tblPr>
        <w:tblStyle w:val="TableGrid"/>
        <w:tblW w:w="0" w:type="auto"/>
        <w:tblInd w:w="108" w:type="dxa"/>
        <w:tblLook w:val="04A0" w:firstRow="1" w:lastRow="0" w:firstColumn="1" w:lastColumn="0" w:noHBand="0" w:noVBand="1"/>
      </w:tblPr>
      <w:tblGrid>
        <w:gridCol w:w="645"/>
        <w:gridCol w:w="2190"/>
        <w:gridCol w:w="2910"/>
        <w:gridCol w:w="1312"/>
        <w:gridCol w:w="1169"/>
        <w:gridCol w:w="1215"/>
      </w:tblGrid>
      <w:tr w:rsidR="00EF522E" w:rsidRPr="00EA2F4A" w:rsidTr="00012B6C">
        <w:tc>
          <w:tcPr>
            <w:tcW w:w="645" w:type="dxa"/>
            <w:tcBorders>
              <w:bottom w:val="single" w:sz="4" w:space="0" w:color="auto"/>
            </w:tcBorders>
            <w:shd w:val="clear" w:color="auto" w:fill="006600"/>
          </w:tcPr>
          <w:p w:rsidR="00EF522E" w:rsidRPr="00EA2F4A" w:rsidRDefault="00EF522E" w:rsidP="00EF522E">
            <w:pPr>
              <w:autoSpaceDE w:val="0"/>
              <w:autoSpaceDN w:val="0"/>
              <w:adjustRightInd w:val="0"/>
              <w:spacing w:line="360" w:lineRule="auto"/>
              <w:jc w:val="center"/>
              <w:rPr>
                <w:rFonts w:cs="Aparajita"/>
                <w:b/>
                <w:sz w:val="24"/>
                <w:szCs w:val="24"/>
              </w:rPr>
            </w:pPr>
            <w:r w:rsidRPr="00EA2F4A">
              <w:rPr>
                <w:rFonts w:cs="Aparajita"/>
                <w:b/>
                <w:sz w:val="24"/>
                <w:szCs w:val="24"/>
              </w:rPr>
              <w:t>No</w:t>
            </w:r>
          </w:p>
        </w:tc>
        <w:tc>
          <w:tcPr>
            <w:tcW w:w="2190" w:type="dxa"/>
            <w:tcBorders>
              <w:bottom w:val="single" w:sz="4" w:space="0" w:color="auto"/>
            </w:tcBorders>
            <w:shd w:val="clear" w:color="auto" w:fill="006600"/>
          </w:tcPr>
          <w:p w:rsidR="00EF522E" w:rsidRPr="00EA2F4A" w:rsidRDefault="00EF522E" w:rsidP="00EF522E">
            <w:pPr>
              <w:autoSpaceDE w:val="0"/>
              <w:autoSpaceDN w:val="0"/>
              <w:adjustRightInd w:val="0"/>
              <w:spacing w:line="360" w:lineRule="auto"/>
              <w:jc w:val="center"/>
              <w:rPr>
                <w:rFonts w:cs="Aparajita"/>
                <w:b/>
                <w:sz w:val="24"/>
                <w:szCs w:val="24"/>
              </w:rPr>
            </w:pPr>
            <w:r w:rsidRPr="00EA2F4A">
              <w:rPr>
                <w:rFonts w:cs="Aparajita"/>
                <w:b/>
                <w:sz w:val="24"/>
                <w:szCs w:val="24"/>
              </w:rPr>
              <w:t>Sasaran Strategis</w:t>
            </w:r>
          </w:p>
        </w:tc>
        <w:tc>
          <w:tcPr>
            <w:tcW w:w="2910" w:type="dxa"/>
            <w:tcBorders>
              <w:bottom w:val="single" w:sz="4" w:space="0" w:color="auto"/>
            </w:tcBorders>
            <w:shd w:val="clear" w:color="auto" w:fill="006600"/>
          </w:tcPr>
          <w:p w:rsidR="00EF522E" w:rsidRPr="00EA2F4A" w:rsidRDefault="00EF522E" w:rsidP="00EF522E">
            <w:pPr>
              <w:tabs>
                <w:tab w:val="left" w:pos="615"/>
                <w:tab w:val="center" w:pos="1018"/>
              </w:tabs>
              <w:autoSpaceDE w:val="0"/>
              <w:autoSpaceDN w:val="0"/>
              <w:adjustRightInd w:val="0"/>
              <w:spacing w:line="360" w:lineRule="auto"/>
              <w:jc w:val="center"/>
              <w:rPr>
                <w:rFonts w:cs="Aparajita"/>
                <w:b/>
                <w:sz w:val="24"/>
                <w:szCs w:val="24"/>
              </w:rPr>
            </w:pPr>
            <w:r w:rsidRPr="00EA2F4A">
              <w:rPr>
                <w:rFonts w:cs="Aparajita"/>
                <w:b/>
                <w:sz w:val="24"/>
                <w:szCs w:val="24"/>
              </w:rPr>
              <w:t>Indikator Kinerja</w:t>
            </w:r>
          </w:p>
        </w:tc>
        <w:tc>
          <w:tcPr>
            <w:tcW w:w="1312" w:type="dxa"/>
            <w:tcBorders>
              <w:bottom w:val="single" w:sz="4" w:space="0" w:color="auto"/>
            </w:tcBorders>
            <w:shd w:val="clear" w:color="auto" w:fill="006600"/>
          </w:tcPr>
          <w:p w:rsidR="00EF522E" w:rsidRPr="00EA2F4A" w:rsidRDefault="00EF522E" w:rsidP="00EF522E">
            <w:pPr>
              <w:tabs>
                <w:tab w:val="left" w:pos="615"/>
                <w:tab w:val="center" w:pos="1018"/>
              </w:tabs>
              <w:autoSpaceDE w:val="0"/>
              <w:autoSpaceDN w:val="0"/>
              <w:adjustRightInd w:val="0"/>
              <w:spacing w:line="360" w:lineRule="auto"/>
              <w:jc w:val="center"/>
              <w:rPr>
                <w:rFonts w:cs="Aparajita"/>
                <w:b/>
                <w:sz w:val="24"/>
                <w:szCs w:val="24"/>
              </w:rPr>
            </w:pPr>
            <w:r w:rsidRPr="00EA2F4A">
              <w:rPr>
                <w:rFonts w:cs="Aparajita"/>
                <w:b/>
                <w:sz w:val="24"/>
                <w:szCs w:val="24"/>
              </w:rPr>
              <w:t>Target</w:t>
            </w:r>
          </w:p>
        </w:tc>
        <w:tc>
          <w:tcPr>
            <w:tcW w:w="1169" w:type="dxa"/>
            <w:tcBorders>
              <w:bottom w:val="single" w:sz="4" w:space="0" w:color="auto"/>
            </w:tcBorders>
            <w:shd w:val="clear" w:color="auto" w:fill="006600"/>
          </w:tcPr>
          <w:p w:rsidR="00EF522E" w:rsidRPr="00EA2F4A" w:rsidRDefault="00EF522E" w:rsidP="00EF522E">
            <w:pPr>
              <w:tabs>
                <w:tab w:val="left" w:pos="615"/>
                <w:tab w:val="center" w:pos="1018"/>
              </w:tabs>
              <w:autoSpaceDE w:val="0"/>
              <w:autoSpaceDN w:val="0"/>
              <w:adjustRightInd w:val="0"/>
              <w:spacing w:line="360" w:lineRule="auto"/>
              <w:jc w:val="center"/>
              <w:rPr>
                <w:rFonts w:cs="Aparajita"/>
                <w:b/>
                <w:sz w:val="24"/>
                <w:szCs w:val="24"/>
              </w:rPr>
            </w:pPr>
            <w:r w:rsidRPr="00EA2F4A">
              <w:rPr>
                <w:rFonts w:cs="Aparajita"/>
                <w:b/>
                <w:sz w:val="24"/>
                <w:szCs w:val="24"/>
              </w:rPr>
              <w:t>Realisasi</w:t>
            </w:r>
          </w:p>
        </w:tc>
        <w:tc>
          <w:tcPr>
            <w:tcW w:w="1215" w:type="dxa"/>
            <w:tcBorders>
              <w:bottom w:val="single" w:sz="4" w:space="0" w:color="auto"/>
            </w:tcBorders>
            <w:shd w:val="clear" w:color="auto" w:fill="006600"/>
          </w:tcPr>
          <w:p w:rsidR="00EF522E" w:rsidRPr="00EA2F4A" w:rsidRDefault="00EF522E" w:rsidP="00EF522E">
            <w:pPr>
              <w:tabs>
                <w:tab w:val="left" w:pos="615"/>
                <w:tab w:val="center" w:pos="1018"/>
              </w:tabs>
              <w:autoSpaceDE w:val="0"/>
              <w:autoSpaceDN w:val="0"/>
              <w:adjustRightInd w:val="0"/>
              <w:spacing w:line="360" w:lineRule="auto"/>
              <w:jc w:val="center"/>
              <w:rPr>
                <w:rFonts w:cs="Aparajita"/>
                <w:b/>
                <w:sz w:val="24"/>
                <w:szCs w:val="24"/>
              </w:rPr>
            </w:pPr>
            <w:r w:rsidRPr="00EA2F4A">
              <w:rPr>
                <w:rFonts w:cs="Aparajita"/>
                <w:b/>
                <w:sz w:val="24"/>
                <w:szCs w:val="24"/>
              </w:rPr>
              <w:t>Capaian</w:t>
            </w:r>
          </w:p>
        </w:tc>
      </w:tr>
      <w:tr w:rsidR="00EF522E" w:rsidRPr="00EA2F4A" w:rsidTr="00012B6C">
        <w:trPr>
          <w:trHeight w:val="287"/>
        </w:trPr>
        <w:tc>
          <w:tcPr>
            <w:tcW w:w="645" w:type="dxa"/>
            <w:tcBorders>
              <w:bottom w:val="single" w:sz="4" w:space="0" w:color="auto"/>
            </w:tcBorders>
            <w:shd w:val="clear" w:color="auto" w:fill="006600"/>
          </w:tcPr>
          <w:p w:rsidR="00EF522E" w:rsidRPr="00EA2F4A" w:rsidRDefault="00EF522E" w:rsidP="00EF522E">
            <w:pPr>
              <w:autoSpaceDE w:val="0"/>
              <w:autoSpaceDN w:val="0"/>
              <w:adjustRightInd w:val="0"/>
              <w:spacing w:line="360" w:lineRule="auto"/>
              <w:jc w:val="center"/>
              <w:rPr>
                <w:rFonts w:cs="Aparajita"/>
                <w:b/>
                <w:sz w:val="24"/>
                <w:szCs w:val="24"/>
              </w:rPr>
            </w:pPr>
            <w:r w:rsidRPr="00EA2F4A">
              <w:rPr>
                <w:rFonts w:cs="Aparajita"/>
                <w:b/>
                <w:sz w:val="24"/>
                <w:szCs w:val="24"/>
              </w:rPr>
              <w:t>1</w:t>
            </w:r>
          </w:p>
        </w:tc>
        <w:tc>
          <w:tcPr>
            <w:tcW w:w="2190" w:type="dxa"/>
            <w:tcBorders>
              <w:bottom w:val="single" w:sz="4" w:space="0" w:color="auto"/>
            </w:tcBorders>
            <w:shd w:val="clear" w:color="auto" w:fill="006600"/>
          </w:tcPr>
          <w:p w:rsidR="00EF522E" w:rsidRPr="00EA2F4A" w:rsidRDefault="00EF522E" w:rsidP="00EF522E">
            <w:pPr>
              <w:autoSpaceDE w:val="0"/>
              <w:autoSpaceDN w:val="0"/>
              <w:adjustRightInd w:val="0"/>
              <w:spacing w:line="360" w:lineRule="auto"/>
              <w:jc w:val="center"/>
              <w:rPr>
                <w:rFonts w:cs="Aparajita"/>
                <w:b/>
                <w:sz w:val="24"/>
                <w:szCs w:val="24"/>
              </w:rPr>
            </w:pPr>
            <w:r w:rsidRPr="00EA2F4A">
              <w:rPr>
                <w:rFonts w:cs="Aparajita"/>
                <w:b/>
                <w:sz w:val="24"/>
                <w:szCs w:val="24"/>
              </w:rPr>
              <w:t>2</w:t>
            </w:r>
          </w:p>
        </w:tc>
        <w:tc>
          <w:tcPr>
            <w:tcW w:w="2910" w:type="dxa"/>
            <w:tcBorders>
              <w:bottom w:val="single" w:sz="4" w:space="0" w:color="auto"/>
            </w:tcBorders>
            <w:shd w:val="clear" w:color="auto" w:fill="006600"/>
          </w:tcPr>
          <w:p w:rsidR="00EF522E" w:rsidRPr="00EA2F4A" w:rsidRDefault="00EF522E" w:rsidP="00EF522E">
            <w:pPr>
              <w:autoSpaceDE w:val="0"/>
              <w:autoSpaceDN w:val="0"/>
              <w:adjustRightInd w:val="0"/>
              <w:spacing w:line="360" w:lineRule="auto"/>
              <w:jc w:val="center"/>
              <w:rPr>
                <w:rFonts w:cs="Aparajita"/>
                <w:b/>
                <w:sz w:val="24"/>
                <w:szCs w:val="24"/>
              </w:rPr>
            </w:pPr>
            <w:r w:rsidRPr="00EA2F4A">
              <w:rPr>
                <w:rFonts w:cs="Aparajita"/>
                <w:b/>
                <w:sz w:val="24"/>
                <w:szCs w:val="24"/>
              </w:rPr>
              <w:t>3</w:t>
            </w:r>
          </w:p>
        </w:tc>
        <w:tc>
          <w:tcPr>
            <w:tcW w:w="1312" w:type="dxa"/>
            <w:tcBorders>
              <w:bottom w:val="single" w:sz="4" w:space="0" w:color="auto"/>
            </w:tcBorders>
            <w:shd w:val="clear" w:color="auto" w:fill="006600"/>
          </w:tcPr>
          <w:p w:rsidR="00EF522E" w:rsidRPr="00EA2F4A" w:rsidRDefault="00EF522E" w:rsidP="00EF522E">
            <w:pPr>
              <w:autoSpaceDE w:val="0"/>
              <w:autoSpaceDN w:val="0"/>
              <w:adjustRightInd w:val="0"/>
              <w:spacing w:line="360" w:lineRule="auto"/>
              <w:jc w:val="center"/>
              <w:rPr>
                <w:rFonts w:cs="Aparajita"/>
                <w:b/>
                <w:sz w:val="24"/>
                <w:szCs w:val="24"/>
              </w:rPr>
            </w:pPr>
            <w:r w:rsidRPr="00EA2F4A">
              <w:rPr>
                <w:rFonts w:cs="Aparajita"/>
                <w:b/>
                <w:sz w:val="24"/>
                <w:szCs w:val="24"/>
              </w:rPr>
              <w:t>4</w:t>
            </w:r>
          </w:p>
        </w:tc>
        <w:tc>
          <w:tcPr>
            <w:tcW w:w="1169" w:type="dxa"/>
            <w:tcBorders>
              <w:bottom w:val="single" w:sz="4" w:space="0" w:color="auto"/>
            </w:tcBorders>
            <w:shd w:val="clear" w:color="auto" w:fill="006600"/>
          </w:tcPr>
          <w:p w:rsidR="00EF522E" w:rsidRPr="00EA2F4A" w:rsidRDefault="00EF522E" w:rsidP="00EF522E">
            <w:pPr>
              <w:autoSpaceDE w:val="0"/>
              <w:autoSpaceDN w:val="0"/>
              <w:adjustRightInd w:val="0"/>
              <w:spacing w:line="360" w:lineRule="auto"/>
              <w:jc w:val="center"/>
              <w:rPr>
                <w:rFonts w:cs="Aparajita"/>
                <w:b/>
                <w:sz w:val="24"/>
                <w:szCs w:val="24"/>
              </w:rPr>
            </w:pPr>
            <w:r w:rsidRPr="00EA2F4A">
              <w:rPr>
                <w:rFonts w:cs="Aparajita"/>
                <w:b/>
                <w:sz w:val="24"/>
                <w:szCs w:val="24"/>
              </w:rPr>
              <w:t>5</w:t>
            </w:r>
          </w:p>
        </w:tc>
        <w:tc>
          <w:tcPr>
            <w:tcW w:w="1215" w:type="dxa"/>
            <w:tcBorders>
              <w:bottom w:val="single" w:sz="4" w:space="0" w:color="auto"/>
            </w:tcBorders>
            <w:shd w:val="clear" w:color="auto" w:fill="006600"/>
          </w:tcPr>
          <w:p w:rsidR="00EF522E" w:rsidRPr="00EA2F4A" w:rsidRDefault="00EF522E" w:rsidP="00EF522E">
            <w:pPr>
              <w:autoSpaceDE w:val="0"/>
              <w:autoSpaceDN w:val="0"/>
              <w:adjustRightInd w:val="0"/>
              <w:spacing w:line="360" w:lineRule="auto"/>
              <w:jc w:val="center"/>
              <w:rPr>
                <w:rFonts w:cs="Aparajita"/>
                <w:b/>
                <w:sz w:val="24"/>
                <w:szCs w:val="24"/>
              </w:rPr>
            </w:pPr>
            <w:r w:rsidRPr="00EA2F4A">
              <w:rPr>
                <w:rFonts w:cs="Aparajita"/>
                <w:b/>
                <w:sz w:val="24"/>
                <w:szCs w:val="24"/>
              </w:rPr>
              <w:t>6</w:t>
            </w:r>
          </w:p>
        </w:tc>
      </w:tr>
      <w:tr w:rsidR="005210F6" w:rsidRPr="00EA2F4A" w:rsidTr="00012B6C">
        <w:tc>
          <w:tcPr>
            <w:tcW w:w="645" w:type="dxa"/>
            <w:shd w:val="clear" w:color="auto" w:fill="auto"/>
          </w:tcPr>
          <w:p w:rsidR="005210F6" w:rsidRPr="00DA0EE5" w:rsidRDefault="005210F6" w:rsidP="00EF522E">
            <w:pPr>
              <w:autoSpaceDE w:val="0"/>
              <w:autoSpaceDN w:val="0"/>
              <w:adjustRightInd w:val="0"/>
              <w:spacing w:line="360" w:lineRule="auto"/>
              <w:jc w:val="center"/>
              <w:rPr>
                <w:rFonts w:cs="Aparajita"/>
                <w:sz w:val="24"/>
                <w:szCs w:val="24"/>
              </w:rPr>
            </w:pPr>
            <w:r w:rsidRPr="00DA0EE5">
              <w:rPr>
                <w:rFonts w:cs="Aparajita"/>
                <w:sz w:val="24"/>
                <w:szCs w:val="24"/>
              </w:rPr>
              <w:t>1</w:t>
            </w:r>
          </w:p>
        </w:tc>
        <w:tc>
          <w:tcPr>
            <w:tcW w:w="2190" w:type="dxa"/>
            <w:shd w:val="clear" w:color="auto" w:fill="auto"/>
          </w:tcPr>
          <w:p w:rsidR="005210F6" w:rsidRPr="00DA0EE5" w:rsidRDefault="005210F6" w:rsidP="003A56CD">
            <w:pPr>
              <w:rPr>
                <w:rFonts w:cs="Arial"/>
                <w:sz w:val="24"/>
                <w:szCs w:val="24"/>
              </w:rPr>
            </w:pPr>
            <w:r w:rsidRPr="00DA0EE5">
              <w:rPr>
                <w:color w:val="000000" w:themeColor="text1"/>
                <w:sz w:val="24"/>
                <w:szCs w:val="24"/>
              </w:rPr>
              <w:t>Meningkatnya tata kelola organisasi</w:t>
            </w:r>
          </w:p>
        </w:tc>
        <w:tc>
          <w:tcPr>
            <w:tcW w:w="2910" w:type="dxa"/>
            <w:shd w:val="clear" w:color="auto" w:fill="auto"/>
          </w:tcPr>
          <w:p w:rsidR="005210F6" w:rsidRDefault="005210F6" w:rsidP="002A7CC4">
            <w:pPr>
              <w:pStyle w:val="NoSpacing"/>
              <w:numPr>
                <w:ilvl w:val="0"/>
                <w:numId w:val="30"/>
              </w:numPr>
              <w:ind w:left="376"/>
              <w:jc w:val="left"/>
              <w:rPr>
                <w:color w:val="000000" w:themeColor="text1"/>
                <w:sz w:val="24"/>
                <w:szCs w:val="24"/>
              </w:rPr>
            </w:pPr>
            <w:r w:rsidRPr="00DA0EE5">
              <w:rPr>
                <w:color w:val="000000" w:themeColor="text1"/>
                <w:sz w:val="24"/>
                <w:szCs w:val="24"/>
              </w:rPr>
              <w:t>Nilai Evaluasi Akuntabilitas Kinerja</w:t>
            </w:r>
          </w:p>
          <w:p w:rsidR="00012B6C" w:rsidRPr="00DA0EE5" w:rsidRDefault="00012B6C" w:rsidP="00012B6C">
            <w:pPr>
              <w:pStyle w:val="NoSpacing"/>
              <w:ind w:left="376"/>
              <w:jc w:val="left"/>
              <w:rPr>
                <w:color w:val="000000" w:themeColor="text1"/>
                <w:sz w:val="24"/>
                <w:szCs w:val="24"/>
              </w:rPr>
            </w:pPr>
          </w:p>
          <w:p w:rsidR="005210F6" w:rsidRPr="00DA0EE5" w:rsidRDefault="005210F6" w:rsidP="002A7CC4">
            <w:pPr>
              <w:pStyle w:val="NoSpacing"/>
              <w:numPr>
                <w:ilvl w:val="0"/>
                <w:numId w:val="30"/>
              </w:numPr>
              <w:ind w:left="376"/>
              <w:jc w:val="left"/>
              <w:rPr>
                <w:rFonts w:cs="Arial"/>
                <w:sz w:val="24"/>
                <w:szCs w:val="24"/>
              </w:rPr>
            </w:pPr>
            <w:r w:rsidRPr="00DA0EE5">
              <w:rPr>
                <w:color w:val="000000" w:themeColor="text1"/>
                <w:sz w:val="24"/>
                <w:szCs w:val="24"/>
              </w:rPr>
              <w:t>Persentase capaian realisasi fisik dan keuangan pelaksanaan program/kegiatan</w:t>
            </w:r>
          </w:p>
        </w:tc>
        <w:tc>
          <w:tcPr>
            <w:tcW w:w="1312" w:type="dxa"/>
            <w:shd w:val="clear" w:color="auto" w:fill="auto"/>
          </w:tcPr>
          <w:p w:rsidR="005210F6" w:rsidRDefault="001765E2" w:rsidP="00EF522E">
            <w:pPr>
              <w:autoSpaceDE w:val="0"/>
              <w:autoSpaceDN w:val="0"/>
              <w:adjustRightInd w:val="0"/>
              <w:spacing w:line="360" w:lineRule="auto"/>
              <w:jc w:val="center"/>
              <w:rPr>
                <w:rFonts w:cs="Aparajita"/>
                <w:sz w:val="24"/>
                <w:szCs w:val="24"/>
              </w:rPr>
            </w:pPr>
            <w:r>
              <w:rPr>
                <w:rFonts w:cs="Aparajita"/>
                <w:sz w:val="24"/>
                <w:szCs w:val="24"/>
              </w:rPr>
              <w:t>BB</w:t>
            </w:r>
            <w:r w:rsidR="00432AA6">
              <w:rPr>
                <w:rFonts w:cs="Aparajita"/>
                <w:sz w:val="24"/>
                <w:szCs w:val="24"/>
              </w:rPr>
              <w:t xml:space="preserve"> (72</w:t>
            </w:r>
            <w:r w:rsidR="00B92CCC">
              <w:rPr>
                <w:rFonts w:cs="Aparajita"/>
                <w:sz w:val="24"/>
                <w:szCs w:val="24"/>
              </w:rPr>
              <w:t>)</w:t>
            </w:r>
          </w:p>
          <w:p w:rsidR="00012B6C" w:rsidRDefault="00012B6C" w:rsidP="00EF522E">
            <w:pPr>
              <w:autoSpaceDE w:val="0"/>
              <w:autoSpaceDN w:val="0"/>
              <w:adjustRightInd w:val="0"/>
              <w:spacing w:line="360" w:lineRule="auto"/>
              <w:jc w:val="center"/>
              <w:rPr>
                <w:rFonts w:cs="Aparajita"/>
                <w:sz w:val="24"/>
                <w:szCs w:val="24"/>
              </w:rPr>
            </w:pPr>
          </w:p>
          <w:p w:rsidR="00012B6C" w:rsidRDefault="00012B6C" w:rsidP="00EF522E">
            <w:pPr>
              <w:autoSpaceDE w:val="0"/>
              <w:autoSpaceDN w:val="0"/>
              <w:adjustRightInd w:val="0"/>
              <w:spacing w:line="360" w:lineRule="auto"/>
              <w:jc w:val="center"/>
              <w:rPr>
                <w:rFonts w:cs="Aparajita"/>
                <w:sz w:val="24"/>
                <w:szCs w:val="24"/>
              </w:rPr>
            </w:pPr>
            <w:r>
              <w:rPr>
                <w:rFonts w:cs="Aparajita"/>
                <w:sz w:val="24"/>
                <w:szCs w:val="24"/>
              </w:rPr>
              <w:t>95%</w:t>
            </w:r>
          </w:p>
          <w:p w:rsidR="00012B6C" w:rsidRDefault="00012B6C" w:rsidP="00EF522E">
            <w:pPr>
              <w:autoSpaceDE w:val="0"/>
              <w:autoSpaceDN w:val="0"/>
              <w:adjustRightInd w:val="0"/>
              <w:spacing w:line="360" w:lineRule="auto"/>
              <w:jc w:val="center"/>
              <w:rPr>
                <w:rFonts w:cs="Aparajita"/>
                <w:sz w:val="24"/>
                <w:szCs w:val="24"/>
              </w:rPr>
            </w:pPr>
            <w:r>
              <w:rPr>
                <w:rFonts w:cs="Aparajita"/>
                <w:sz w:val="24"/>
                <w:szCs w:val="24"/>
              </w:rPr>
              <w:t>(fisik)</w:t>
            </w:r>
          </w:p>
          <w:p w:rsidR="00012B6C" w:rsidRDefault="00012B6C" w:rsidP="00EF522E">
            <w:pPr>
              <w:autoSpaceDE w:val="0"/>
              <w:autoSpaceDN w:val="0"/>
              <w:adjustRightInd w:val="0"/>
              <w:spacing w:line="360" w:lineRule="auto"/>
              <w:jc w:val="center"/>
              <w:rPr>
                <w:rFonts w:cs="Aparajita"/>
                <w:sz w:val="24"/>
                <w:szCs w:val="24"/>
              </w:rPr>
            </w:pPr>
            <w:r>
              <w:rPr>
                <w:rFonts w:cs="Aparajita"/>
                <w:sz w:val="24"/>
                <w:szCs w:val="24"/>
              </w:rPr>
              <w:t>95%</w:t>
            </w:r>
          </w:p>
          <w:p w:rsidR="00012B6C" w:rsidRDefault="00012B6C" w:rsidP="00EF522E">
            <w:pPr>
              <w:autoSpaceDE w:val="0"/>
              <w:autoSpaceDN w:val="0"/>
              <w:adjustRightInd w:val="0"/>
              <w:spacing w:line="360" w:lineRule="auto"/>
              <w:jc w:val="center"/>
              <w:rPr>
                <w:rFonts w:cs="Aparajita"/>
                <w:sz w:val="24"/>
                <w:szCs w:val="24"/>
              </w:rPr>
            </w:pPr>
            <w:r>
              <w:rPr>
                <w:rFonts w:cs="Aparajita"/>
                <w:sz w:val="24"/>
                <w:szCs w:val="24"/>
              </w:rPr>
              <w:t>(keuangan)</w:t>
            </w:r>
          </w:p>
          <w:p w:rsidR="00012B6C" w:rsidRPr="00DA0EE5" w:rsidRDefault="00012B6C" w:rsidP="00EF522E">
            <w:pPr>
              <w:autoSpaceDE w:val="0"/>
              <w:autoSpaceDN w:val="0"/>
              <w:adjustRightInd w:val="0"/>
              <w:spacing w:line="360" w:lineRule="auto"/>
              <w:jc w:val="center"/>
              <w:rPr>
                <w:rFonts w:cs="Aparajita"/>
                <w:sz w:val="24"/>
                <w:szCs w:val="24"/>
              </w:rPr>
            </w:pPr>
          </w:p>
        </w:tc>
        <w:tc>
          <w:tcPr>
            <w:tcW w:w="1169" w:type="dxa"/>
            <w:shd w:val="clear" w:color="auto" w:fill="auto"/>
          </w:tcPr>
          <w:p w:rsidR="005210F6" w:rsidRDefault="00D44BB0" w:rsidP="00EF522E">
            <w:pPr>
              <w:autoSpaceDE w:val="0"/>
              <w:autoSpaceDN w:val="0"/>
              <w:adjustRightInd w:val="0"/>
              <w:spacing w:line="360" w:lineRule="auto"/>
              <w:jc w:val="center"/>
              <w:rPr>
                <w:rFonts w:cs="Aparajita"/>
                <w:sz w:val="24"/>
                <w:szCs w:val="24"/>
              </w:rPr>
            </w:pPr>
            <w:r>
              <w:rPr>
                <w:rFonts w:cs="Aparajita"/>
                <w:sz w:val="24"/>
                <w:szCs w:val="24"/>
              </w:rPr>
              <w:t>B</w:t>
            </w:r>
            <w:r w:rsidR="00B92CCC">
              <w:rPr>
                <w:rFonts w:cs="Aparajita"/>
                <w:sz w:val="24"/>
                <w:szCs w:val="24"/>
              </w:rPr>
              <w:t>(60,92)</w:t>
            </w:r>
          </w:p>
          <w:p w:rsidR="00012B6C" w:rsidRDefault="00012B6C" w:rsidP="00EF522E">
            <w:pPr>
              <w:autoSpaceDE w:val="0"/>
              <w:autoSpaceDN w:val="0"/>
              <w:adjustRightInd w:val="0"/>
              <w:spacing w:line="360" w:lineRule="auto"/>
              <w:jc w:val="center"/>
              <w:rPr>
                <w:rFonts w:cs="Aparajita"/>
                <w:sz w:val="24"/>
                <w:szCs w:val="24"/>
              </w:rPr>
            </w:pPr>
          </w:p>
          <w:p w:rsidR="00F20119" w:rsidRDefault="00F20119" w:rsidP="00F20119">
            <w:pPr>
              <w:pStyle w:val="NoSpacing"/>
              <w:spacing w:line="360" w:lineRule="auto"/>
              <w:jc w:val="center"/>
              <w:rPr>
                <w:color w:val="000000" w:themeColor="text1"/>
                <w:sz w:val="24"/>
                <w:szCs w:val="24"/>
              </w:rPr>
            </w:pPr>
            <w:r w:rsidRPr="00316919">
              <w:rPr>
                <w:color w:val="000000" w:themeColor="text1"/>
                <w:sz w:val="24"/>
                <w:szCs w:val="24"/>
              </w:rPr>
              <w:t>9</w:t>
            </w:r>
            <w:r w:rsidR="0052173A">
              <w:rPr>
                <w:color w:val="000000" w:themeColor="text1"/>
                <w:sz w:val="24"/>
                <w:szCs w:val="24"/>
              </w:rPr>
              <w:t>9,80</w:t>
            </w:r>
            <w:r>
              <w:rPr>
                <w:color w:val="000000" w:themeColor="text1"/>
                <w:sz w:val="24"/>
                <w:szCs w:val="24"/>
              </w:rPr>
              <w:t>%</w:t>
            </w:r>
          </w:p>
          <w:p w:rsidR="000E4CA0" w:rsidRDefault="000E4CA0" w:rsidP="00F20119">
            <w:pPr>
              <w:pStyle w:val="NoSpacing"/>
              <w:spacing w:line="360" w:lineRule="auto"/>
              <w:jc w:val="center"/>
              <w:rPr>
                <w:color w:val="000000" w:themeColor="text1"/>
                <w:sz w:val="24"/>
                <w:szCs w:val="24"/>
              </w:rPr>
            </w:pPr>
          </w:p>
          <w:p w:rsidR="00012B6C" w:rsidRPr="00DA0EE5" w:rsidRDefault="002F56AD" w:rsidP="002F56AD">
            <w:pPr>
              <w:autoSpaceDE w:val="0"/>
              <w:autoSpaceDN w:val="0"/>
              <w:adjustRightInd w:val="0"/>
              <w:spacing w:line="360" w:lineRule="auto"/>
              <w:jc w:val="center"/>
              <w:rPr>
                <w:rFonts w:cs="Aparajita"/>
                <w:sz w:val="24"/>
                <w:szCs w:val="24"/>
              </w:rPr>
            </w:pPr>
            <w:r>
              <w:rPr>
                <w:rFonts w:cs="Aparajita"/>
                <w:sz w:val="24"/>
                <w:szCs w:val="24"/>
              </w:rPr>
              <w:t>91,56%</w:t>
            </w:r>
          </w:p>
        </w:tc>
        <w:tc>
          <w:tcPr>
            <w:tcW w:w="1215" w:type="dxa"/>
            <w:shd w:val="clear" w:color="auto" w:fill="auto"/>
          </w:tcPr>
          <w:p w:rsidR="005210F6" w:rsidRDefault="00432AA6" w:rsidP="00EF522E">
            <w:pPr>
              <w:autoSpaceDE w:val="0"/>
              <w:autoSpaceDN w:val="0"/>
              <w:adjustRightInd w:val="0"/>
              <w:spacing w:line="360" w:lineRule="auto"/>
              <w:jc w:val="center"/>
              <w:rPr>
                <w:rFonts w:cs="Aparajita"/>
                <w:sz w:val="24"/>
                <w:szCs w:val="24"/>
              </w:rPr>
            </w:pPr>
            <w:r>
              <w:rPr>
                <w:rFonts w:cs="Aparajita"/>
                <w:sz w:val="24"/>
                <w:szCs w:val="24"/>
              </w:rPr>
              <w:t>86,41</w:t>
            </w:r>
            <w:r w:rsidR="00B92CCC">
              <w:rPr>
                <w:rFonts w:cs="Aparajita"/>
                <w:sz w:val="24"/>
                <w:szCs w:val="24"/>
              </w:rPr>
              <w:t>%</w:t>
            </w:r>
          </w:p>
          <w:p w:rsidR="000E4CA0" w:rsidRDefault="000E4CA0" w:rsidP="00EF522E">
            <w:pPr>
              <w:autoSpaceDE w:val="0"/>
              <w:autoSpaceDN w:val="0"/>
              <w:adjustRightInd w:val="0"/>
              <w:spacing w:line="360" w:lineRule="auto"/>
              <w:jc w:val="center"/>
              <w:rPr>
                <w:rFonts w:cs="Aparajita"/>
                <w:sz w:val="24"/>
                <w:szCs w:val="24"/>
              </w:rPr>
            </w:pPr>
          </w:p>
          <w:p w:rsidR="000E4CA0" w:rsidRDefault="0052173A" w:rsidP="00EF522E">
            <w:pPr>
              <w:autoSpaceDE w:val="0"/>
              <w:autoSpaceDN w:val="0"/>
              <w:adjustRightInd w:val="0"/>
              <w:spacing w:line="360" w:lineRule="auto"/>
              <w:jc w:val="center"/>
              <w:rPr>
                <w:rFonts w:cs="Aparajita"/>
                <w:sz w:val="24"/>
                <w:szCs w:val="24"/>
              </w:rPr>
            </w:pPr>
            <w:r>
              <w:rPr>
                <w:rFonts w:cs="Aparajita"/>
                <w:sz w:val="24"/>
                <w:szCs w:val="24"/>
              </w:rPr>
              <w:t>105,05</w:t>
            </w:r>
            <w:r w:rsidR="000E4CA0">
              <w:rPr>
                <w:rFonts w:cs="Aparajita"/>
                <w:sz w:val="24"/>
                <w:szCs w:val="24"/>
              </w:rPr>
              <w:t>%</w:t>
            </w:r>
          </w:p>
          <w:p w:rsidR="000E4CA0" w:rsidRDefault="000E4CA0" w:rsidP="00EF522E">
            <w:pPr>
              <w:autoSpaceDE w:val="0"/>
              <w:autoSpaceDN w:val="0"/>
              <w:adjustRightInd w:val="0"/>
              <w:spacing w:line="360" w:lineRule="auto"/>
              <w:jc w:val="center"/>
              <w:rPr>
                <w:rFonts w:cs="Aparajita"/>
                <w:sz w:val="24"/>
                <w:szCs w:val="24"/>
              </w:rPr>
            </w:pPr>
          </w:p>
          <w:p w:rsidR="0028743C" w:rsidRPr="00DA0EE5" w:rsidRDefault="002F56AD" w:rsidP="0028743C">
            <w:pPr>
              <w:autoSpaceDE w:val="0"/>
              <w:autoSpaceDN w:val="0"/>
              <w:adjustRightInd w:val="0"/>
              <w:spacing w:line="360" w:lineRule="auto"/>
              <w:jc w:val="center"/>
              <w:rPr>
                <w:rFonts w:cs="Aparajita"/>
                <w:sz w:val="24"/>
                <w:szCs w:val="24"/>
              </w:rPr>
            </w:pPr>
            <w:r>
              <w:rPr>
                <w:rFonts w:cs="Aparajita"/>
                <w:sz w:val="24"/>
                <w:szCs w:val="24"/>
              </w:rPr>
              <w:t>96,38%</w:t>
            </w:r>
          </w:p>
        </w:tc>
      </w:tr>
      <w:tr w:rsidR="005210F6" w:rsidRPr="00EA2F4A" w:rsidTr="00012B6C">
        <w:tc>
          <w:tcPr>
            <w:tcW w:w="645" w:type="dxa"/>
            <w:shd w:val="clear" w:color="auto" w:fill="auto"/>
          </w:tcPr>
          <w:p w:rsidR="005210F6" w:rsidRPr="00DA0EE5" w:rsidRDefault="005210F6" w:rsidP="00EF522E">
            <w:pPr>
              <w:autoSpaceDE w:val="0"/>
              <w:autoSpaceDN w:val="0"/>
              <w:adjustRightInd w:val="0"/>
              <w:spacing w:line="360" w:lineRule="auto"/>
              <w:jc w:val="center"/>
              <w:rPr>
                <w:rFonts w:cs="Aparajita"/>
                <w:sz w:val="24"/>
                <w:szCs w:val="24"/>
              </w:rPr>
            </w:pPr>
            <w:r w:rsidRPr="00DA0EE5">
              <w:rPr>
                <w:rFonts w:cs="Aparajita"/>
                <w:sz w:val="24"/>
                <w:szCs w:val="24"/>
              </w:rPr>
              <w:t>2</w:t>
            </w:r>
          </w:p>
        </w:tc>
        <w:tc>
          <w:tcPr>
            <w:tcW w:w="2190" w:type="dxa"/>
            <w:shd w:val="clear" w:color="auto" w:fill="auto"/>
          </w:tcPr>
          <w:p w:rsidR="005210F6" w:rsidRPr="00DA0EE5" w:rsidRDefault="005210F6" w:rsidP="007F43DD">
            <w:pPr>
              <w:pStyle w:val="NoSpacing"/>
              <w:jc w:val="left"/>
              <w:rPr>
                <w:color w:val="000000" w:themeColor="text1"/>
                <w:sz w:val="24"/>
                <w:szCs w:val="24"/>
              </w:rPr>
            </w:pPr>
            <w:r w:rsidRPr="00DA0EE5">
              <w:rPr>
                <w:color w:val="000000" w:themeColor="text1"/>
                <w:sz w:val="24"/>
                <w:szCs w:val="24"/>
              </w:rPr>
              <w:t>Meningkatnya keamanan, ketentraman dan ketertiban masyarakat</w:t>
            </w:r>
          </w:p>
          <w:p w:rsidR="005210F6" w:rsidRPr="00DA0EE5" w:rsidRDefault="005210F6" w:rsidP="003A56CD">
            <w:pPr>
              <w:rPr>
                <w:rFonts w:cs="Arial"/>
                <w:color w:val="000000" w:themeColor="text1"/>
                <w:sz w:val="24"/>
                <w:szCs w:val="24"/>
              </w:rPr>
            </w:pPr>
          </w:p>
        </w:tc>
        <w:tc>
          <w:tcPr>
            <w:tcW w:w="2910" w:type="dxa"/>
            <w:shd w:val="clear" w:color="auto" w:fill="auto"/>
          </w:tcPr>
          <w:p w:rsidR="00DA0EE5" w:rsidRPr="00DA0EE5" w:rsidRDefault="005210F6" w:rsidP="002A7CC4">
            <w:pPr>
              <w:pStyle w:val="NoSpacing"/>
              <w:numPr>
                <w:ilvl w:val="0"/>
                <w:numId w:val="31"/>
              </w:numPr>
              <w:ind w:left="376"/>
              <w:jc w:val="left"/>
              <w:rPr>
                <w:color w:val="000000" w:themeColor="text1"/>
                <w:sz w:val="24"/>
                <w:szCs w:val="24"/>
              </w:rPr>
            </w:pPr>
            <w:r w:rsidRPr="00DA0EE5">
              <w:rPr>
                <w:color w:val="000000" w:themeColor="text1"/>
                <w:sz w:val="24"/>
                <w:szCs w:val="24"/>
              </w:rPr>
              <w:t>Persentase penurunan konflik sosial di Sumbar</w:t>
            </w:r>
          </w:p>
          <w:p w:rsidR="005210F6" w:rsidRPr="00DA0EE5" w:rsidRDefault="005210F6" w:rsidP="002A7CC4">
            <w:pPr>
              <w:pStyle w:val="NoSpacing"/>
              <w:numPr>
                <w:ilvl w:val="0"/>
                <w:numId w:val="31"/>
              </w:numPr>
              <w:ind w:left="376"/>
              <w:jc w:val="left"/>
              <w:rPr>
                <w:rFonts w:cs="Arial"/>
                <w:color w:val="000000" w:themeColor="text1"/>
                <w:sz w:val="24"/>
                <w:szCs w:val="24"/>
              </w:rPr>
            </w:pPr>
            <w:r w:rsidRPr="00DA0EE5">
              <w:rPr>
                <w:color w:val="000000" w:themeColor="text1"/>
                <w:sz w:val="24"/>
                <w:szCs w:val="24"/>
              </w:rPr>
              <w:t>Persentase penurunan angka kriminalitas di Sumbar</w:t>
            </w:r>
          </w:p>
        </w:tc>
        <w:tc>
          <w:tcPr>
            <w:tcW w:w="1312" w:type="dxa"/>
            <w:shd w:val="clear" w:color="auto" w:fill="auto"/>
          </w:tcPr>
          <w:p w:rsidR="005210F6" w:rsidRDefault="00D44BB0" w:rsidP="00EF522E">
            <w:pPr>
              <w:autoSpaceDE w:val="0"/>
              <w:autoSpaceDN w:val="0"/>
              <w:adjustRightInd w:val="0"/>
              <w:spacing w:line="360" w:lineRule="auto"/>
              <w:jc w:val="center"/>
              <w:rPr>
                <w:rFonts w:cs="Aparajita"/>
                <w:sz w:val="24"/>
                <w:szCs w:val="24"/>
              </w:rPr>
            </w:pPr>
            <w:r>
              <w:rPr>
                <w:rFonts w:cs="Aparajita"/>
                <w:sz w:val="24"/>
                <w:szCs w:val="24"/>
              </w:rPr>
              <w:t>5%</w:t>
            </w:r>
          </w:p>
          <w:p w:rsidR="00D44BB0" w:rsidRDefault="00D44BB0" w:rsidP="00EF522E">
            <w:pPr>
              <w:autoSpaceDE w:val="0"/>
              <w:autoSpaceDN w:val="0"/>
              <w:adjustRightInd w:val="0"/>
              <w:spacing w:line="360" w:lineRule="auto"/>
              <w:jc w:val="center"/>
              <w:rPr>
                <w:rFonts w:cs="Aparajita"/>
                <w:sz w:val="24"/>
                <w:szCs w:val="24"/>
              </w:rPr>
            </w:pPr>
          </w:p>
          <w:p w:rsidR="00D44BB0" w:rsidRPr="00DA0EE5" w:rsidRDefault="00D44BB0" w:rsidP="00EF522E">
            <w:pPr>
              <w:autoSpaceDE w:val="0"/>
              <w:autoSpaceDN w:val="0"/>
              <w:adjustRightInd w:val="0"/>
              <w:spacing w:line="360" w:lineRule="auto"/>
              <w:jc w:val="center"/>
              <w:rPr>
                <w:rFonts w:cs="Aparajita"/>
                <w:sz w:val="24"/>
                <w:szCs w:val="24"/>
              </w:rPr>
            </w:pPr>
            <w:r>
              <w:rPr>
                <w:rFonts w:cs="Aparajita"/>
                <w:sz w:val="24"/>
                <w:szCs w:val="24"/>
              </w:rPr>
              <w:t>5%</w:t>
            </w:r>
          </w:p>
        </w:tc>
        <w:tc>
          <w:tcPr>
            <w:tcW w:w="1169" w:type="dxa"/>
            <w:shd w:val="clear" w:color="auto" w:fill="auto"/>
          </w:tcPr>
          <w:p w:rsidR="005210F6" w:rsidRDefault="00012B6C" w:rsidP="00EF522E">
            <w:pPr>
              <w:autoSpaceDE w:val="0"/>
              <w:autoSpaceDN w:val="0"/>
              <w:adjustRightInd w:val="0"/>
              <w:spacing w:line="360" w:lineRule="auto"/>
              <w:jc w:val="center"/>
              <w:rPr>
                <w:rFonts w:cs="Aparajita"/>
                <w:sz w:val="24"/>
                <w:szCs w:val="24"/>
              </w:rPr>
            </w:pPr>
            <w:r>
              <w:rPr>
                <w:rFonts w:cs="Aparajita"/>
                <w:sz w:val="24"/>
                <w:szCs w:val="24"/>
              </w:rPr>
              <w:t>25</w:t>
            </w:r>
            <w:r w:rsidR="00586510">
              <w:rPr>
                <w:rFonts w:cs="Aparajita"/>
                <w:sz w:val="24"/>
                <w:szCs w:val="24"/>
              </w:rPr>
              <w:t>%</w:t>
            </w:r>
          </w:p>
          <w:p w:rsidR="00586510" w:rsidRDefault="00586510" w:rsidP="00EF522E">
            <w:pPr>
              <w:autoSpaceDE w:val="0"/>
              <w:autoSpaceDN w:val="0"/>
              <w:adjustRightInd w:val="0"/>
              <w:spacing w:line="360" w:lineRule="auto"/>
              <w:jc w:val="center"/>
              <w:rPr>
                <w:rFonts w:cs="Aparajita"/>
                <w:sz w:val="24"/>
                <w:szCs w:val="24"/>
              </w:rPr>
            </w:pPr>
          </w:p>
          <w:p w:rsidR="00586510" w:rsidRPr="00DA0EE5" w:rsidRDefault="00586510" w:rsidP="00EF522E">
            <w:pPr>
              <w:autoSpaceDE w:val="0"/>
              <w:autoSpaceDN w:val="0"/>
              <w:adjustRightInd w:val="0"/>
              <w:spacing w:line="360" w:lineRule="auto"/>
              <w:jc w:val="center"/>
              <w:rPr>
                <w:rFonts w:cs="Aparajita"/>
                <w:sz w:val="24"/>
                <w:szCs w:val="24"/>
              </w:rPr>
            </w:pPr>
            <w:r>
              <w:rPr>
                <w:rFonts w:cs="Aparajita"/>
                <w:sz w:val="24"/>
                <w:szCs w:val="24"/>
              </w:rPr>
              <w:t>5,88%</w:t>
            </w:r>
          </w:p>
        </w:tc>
        <w:tc>
          <w:tcPr>
            <w:tcW w:w="1215" w:type="dxa"/>
            <w:shd w:val="clear" w:color="auto" w:fill="auto"/>
          </w:tcPr>
          <w:p w:rsidR="005210F6" w:rsidRDefault="00012B6C" w:rsidP="00EF522E">
            <w:pPr>
              <w:autoSpaceDE w:val="0"/>
              <w:autoSpaceDN w:val="0"/>
              <w:adjustRightInd w:val="0"/>
              <w:spacing w:line="360" w:lineRule="auto"/>
              <w:jc w:val="center"/>
              <w:rPr>
                <w:rFonts w:cs="Aparajita"/>
                <w:sz w:val="24"/>
                <w:szCs w:val="24"/>
              </w:rPr>
            </w:pPr>
            <w:r>
              <w:rPr>
                <w:rFonts w:cs="Aparajita"/>
                <w:sz w:val="24"/>
                <w:szCs w:val="24"/>
              </w:rPr>
              <w:t>500%</w:t>
            </w:r>
          </w:p>
          <w:p w:rsidR="00746AE6" w:rsidRDefault="00746AE6" w:rsidP="00EF522E">
            <w:pPr>
              <w:autoSpaceDE w:val="0"/>
              <w:autoSpaceDN w:val="0"/>
              <w:adjustRightInd w:val="0"/>
              <w:spacing w:line="360" w:lineRule="auto"/>
              <w:jc w:val="center"/>
              <w:rPr>
                <w:rFonts w:cs="Aparajita"/>
                <w:sz w:val="24"/>
                <w:szCs w:val="24"/>
              </w:rPr>
            </w:pPr>
          </w:p>
          <w:p w:rsidR="00746AE6" w:rsidRPr="00DA0EE5" w:rsidRDefault="00746AE6" w:rsidP="00EF522E">
            <w:pPr>
              <w:autoSpaceDE w:val="0"/>
              <w:autoSpaceDN w:val="0"/>
              <w:adjustRightInd w:val="0"/>
              <w:spacing w:line="360" w:lineRule="auto"/>
              <w:jc w:val="center"/>
              <w:rPr>
                <w:rFonts w:cs="Aparajita"/>
                <w:sz w:val="24"/>
                <w:szCs w:val="24"/>
              </w:rPr>
            </w:pPr>
            <w:r>
              <w:rPr>
                <w:rFonts w:cs="Aparajita"/>
                <w:sz w:val="24"/>
                <w:szCs w:val="24"/>
              </w:rPr>
              <w:t>117,6</w:t>
            </w:r>
          </w:p>
        </w:tc>
      </w:tr>
      <w:tr w:rsidR="005210F6" w:rsidRPr="00EA2F4A" w:rsidTr="00012B6C">
        <w:tc>
          <w:tcPr>
            <w:tcW w:w="645" w:type="dxa"/>
            <w:shd w:val="clear" w:color="auto" w:fill="auto"/>
          </w:tcPr>
          <w:p w:rsidR="005210F6" w:rsidRPr="00DA0EE5" w:rsidRDefault="005210F6" w:rsidP="00EF522E">
            <w:pPr>
              <w:autoSpaceDE w:val="0"/>
              <w:autoSpaceDN w:val="0"/>
              <w:adjustRightInd w:val="0"/>
              <w:spacing w:line="360" w:lineRule="auto"/>
              <w:jc w:val="center"/>
              <w:rPr>
                <w:rFonts w:cs="Aparajita"/>
                <w:sz w:val="24"/>
                <w:szCs w:val="24"/>
              </w:rPr>
            </w:pPr>
            <w:r w:rsidRPr="00DA0EE5">
              <w:rPr>
                <w:rFonts w:cs="Aparajita"/>
                <w:sz w:val="24"/>
                <w:szCs w:val="24"/>
              </w:rPr>
              <w:t>3</w:t>
            </w:r>
          </w:p>
        </w:tc>
        <w:tc>
          <w:tcPr>
            <w:tcW w:w="2190" w:type="dxa"/>
            <w:shd w:val="clear" w:color="auto" w:fill="auto"/>
          </w:tcPr>
          <w:p w:rsidR="005210F6" w:rsidRPr="00DA0EE5" w:rsidRDefault="005210F6" w:rsidP="003A56CD">
            <w:pPr>
              <w:pStyle w:val="NoSpacing"/>
              <w:rPr>
                <w:color w:val="000000" w:themeColor="text1"/>
                <w:sz w:val="24"/>
                <w:szCs w:val="24"/>
              </w:rPr>
            </w:pPr>
            <w:r w:rsidRPr="00DA0EE5">
              <w:rPr>
                <w:color w:val="000000" w:themeColor="text1"/>
                <w:sz w:val="24"/>
                <w:szCs w:val="24"/>
              </w:rPr>
              <w:t>Meningkatnya kualitas demokrasi di Sumatera Barat</w:t>
            </w:r>
          </w:p>
        </w:tc>
        <w:tc>
          <w:tcPr>
            <w:tcW w:w="2910" w:type="dxa"/>
            <w:shd w:val="clear" w:color="auto" w:fill="auto"/>
          </w:tcPr>
          <w:p w:rsidR="005210F6" w:rsidRPr="00DA0EE5" w:rsidRDefault="005210F6" w:rsidP="003A56CD">
            <w:pPr>
              <w:pStyle w:val="NoSpacing"/>
              <w:rPr>
                <w:rFonts w:cs="Arial"/>
                <w:color w:val="000000" w:themeColor="text1"/>
                <w:sz w:val="24"/>
                <w:szCs w:val="24"/>
              </w:rPr>
            </w:pPr>
            <w:r w:rsidRPr="00DA0EE5">
              <w:rPr>
                <w:color w:val="000000" w:themeColor="text1"/>
                <w:sz w:val="24"/>
                <w:szCs w:val="24"/>
              </w:rPr>
              <w:t>Nilai Indeks Demokrasi Indonesia (IDI)di Sumbar</w:t>
            </w:r>
          </w:p>
        </w:tc>
        <w:tc>
          <w:tcPr>
            <w:tcW w:w="1312" w:type="dxa"/>
            <w:shd w:val="clear" w:color="auto" w:fill="auto"/>
          </w:tcPr>
          <w:p w:rsidR="005210F6" w:rsidRPr="00DA0EE5" w:rsidRDefault="00D44BB0" w:rsidP="00EF522E">
            <w:pPr>
              <w:autoSpaceDE w:val="0"/>
              <w:autoSpaceDN w:val="0"/>
              <w:adjustRightInd w:val="0"/>
              <w:spacing w:line="360" w:lineRule="auto"/>
              <w:jc w:val="center"/>
              <w:rPr>
                <w:rFonts w:cs="Aparajita"/>
                <w:sz w:val="24"/>
                <w:szCs w:val="24"/>
              </w:rPr>
            </w:pPr>
            <w:r>
              <w:rPr>
                <w:rFonts w:cs="Aparajita"/>
                <w:sz w:val="24"/>
                <w:szCs w:val="24"/>
              </w:rPr>
              <w:t>68</w:t>
            </w:r>
          </w:p>
        </w:tc>
        <w:tc>
          <w:tcPr>
            <w:tcW w:w="1169" w:type="dxa"/>
            <w:shd w:val="clear" w:color="auto" w:fill="auto"/>
          </w:tcPr>
          <w:p w:rsidR="005210F6" w:rsidRPr="00DA0EE5" w:rsidRDefault="00586510" w:rsidP="00EF522E">
            <w:pPr>
              <w:autoSpaceDE w:val="0"/>
              <w:autoSpaceDN w:val="0"/>
              <w:adjustRightInd w:val="0"/>
              <w:spacing w:line="360" w:lineRule="auto"/>
              <w:jc w:val="center"/>
              <w:rPr>
                <w:rFonts w:cs="Aparajita"/>
                <w:sz w:val="24"/>
                <w:szCs w:val="24"/>
              </w:rPr>
            </w:pPr>
            <w:r>
              <w:rPr>
                <w:rFonts w:cs="Aparajita"/>
                <w:sz w:val="24"/>
                <w:szCs w:val="24"/>
              </w:rPr>
              <w:t>54,41</w:t>
            </w:r>
          </w:p>
        </w:tc>
        <w:tc>
          <w:tcPr>
            <w:tcW w:w="1215" w:type="dxa"/>
            <w:shd w:val="clear" w:color="auto" w:fill="auto"/>
          </w:tcPr>
          <w:p w:rsidR="005210F6" w:rsidRPr="00DA0EE5" w:rsidRDefault="00746AE6" w:rsidP="00EF522E">
            <w:pPr>
              <w:autoSpaceDE w:val="0"/>
              <w:autoSpaceDN w:val="0"/>
              <w:adjustRightInd w:val="0"/>
              <w:spacing w:line="360" w:lineRule="auto"/>
              <w:jc w:val="center"/>
              <w:rPr>
                <w:rFonts w:cs="Aparajita"/>
                <w:sz w:val="24"/>
                <w:szCs w:val="24"/>
              </w:rPr>
            </w:pPr>
            <w:r>
              <w:rPr>
                <w:rFonts w:cs="Aparajita"/>
                <w:sz w:val="24"/>
                <w:szCs w:val="24"/>
              </w:rPr>
              <w:t>80,01%</w:t>
            </w:r>
          </w:p>
        </w:tc>
      </w:tr>
      <w:tr w:rsidR="005210F6" w:rsidRPr="003A56CD" w:rsidTr="00012B6C">
        <w:tc>
          <w:tcPr>
            <w:tcW w:w="8226" w:type="dxa"/>
            <w:gridSpan w:val="5"/>
            <w:shd w:val="clear" w:color="auto" w:fill="006600"/>
          </w:tcPr>
          <w:p w:rsidR="005210F6" w:rsidRPr="00EA2F4A" w:rsidRDefault="005210F6" w:rsidP="00D6522D">
            <w:pPr>
              <w:autoSpaceDE w:val="0"/>
              <w:autoSpaceDN w:val="0"/>
              <w:adjustRightInd w:val="0"/>
              <w:spacing w:line="360" w:lineRule="auto"/>
              <w:jc w:val="center"/>
              <w:rPr>
                <w:rFonts w:cs="Aparajita"/>
                <w:b/>
                <w:sz w:val="24"/>
                <w:szCs w:val="24"/>
              </w:rPr>
            </w:pPr>
            <w:r w:rsidRPr="00EA2F4A">
              <w:rPr>
                <w:rFonts w:cs="Aparajita"/>
                <w:b/>
                <w:sz w:val="24"/>
                <w:szCs w:val="24"/>
              </w:rPr>
              <w:t xml:space="preserve">Rata-rata Capaian Indikator </w:t>
            </w:r>
            <w:r w:rsidR="00D6522D">
              <w:rPr>
                <w:rFonts w:cs="Aparajita"/>
                <w:b/>
                <w:sz w:val="24"/>
                <w:szCs w:val="24"/>
              </w:rPr>
              <w:t>3</w:t>
            </w:r>
            <w:r w:rsidRPr="00EA2F4A">
              <w:rPr>
                <w:rFonts w:cs="Aparajita"/>
                <w:b/>
                <w:sz w:val="24"/>
                <w:szCs w:val="24"/>
              </w:rPr>
              <w:t xml:space="preserve"> Sasaran Strategis </w:t>
            </w:r>
            <w:r w:rsidR="003A56CD">
              <w:rPr>
                <w:rFonts w:cs="Aparajita"/>
                <w:b/>
                <w:sz w:val="24"/>
                <w:szCs w:val="24"/>
              </w:rPr>
              <w:t>5</w:t>
            </w:r>
            <w:r w:rsidRPr="00EA2F4A">
              <w:rPr>
                <w:rFonts w:cs="Aparajita"/>
                <w:b/>
                <w:sz w:val="24"/>
                <w:szCs w:val="24"/>
              </w:rPr>
              <w:t xml:space="preserve"> Indikator Kinerja</w:t>
            </w:r>
          </w:p>
        </w:tc>
        <w:tc>
          <w:tcPr>
            <w:tcW w:w="1215" w:type="dxa"/>
            <w:shd w:val="clear" w:color="auto" w:fill="006600"/>
          </w:tcPr>
          <w:p w:rsidR="005210F6" w:rsidRPr="003A56CD" w:rsidRDefault="00B92CCC" w:rsidP="00EF522E">
            <w:pPr>
              <w:autoSpaceDE w:val="0"/>
              <w:autoSpaceDN w:val="0"/>
              <w:adjustRightInd w:val="0"/>
              <w:spacing w:line="360" w:lineRule="auto"/>
              <w:jc w:val="center"/>
              <w:rPr>
                <w:rFonts w:cs="Aparajita"/>
                <w:b/>
                <w:sz w:val="24"/>
                <w:szCs w:val="24"/>
              </w:rPr>
            </w:pPr>
            <w:r>
              <w:rPr>
                <w:rFonts w:cs="Aparajita"/>
                <w:b/>
                <w:sz w:val="24"/>
                <w:szCs w:val="24"/>
              </w:rPr>
              <w:t>1</w:t>
            </w:r>
            <w:r w:rsidR="00432AA6">
              <w:rPr>
                <w:rFonts w:cs="Aparajita"/>
                <w:b/>
                <w:sz w:val="24"/>
                <w:szCs w:val="24"/>
              </w:rPr>
              <w:t>64,2</w:t>
            </w:r>
            <w:r>
              <w:rPr>
                <w:rFonts w:cs="Aparajita"/>
                <w:b/>
                <w:sz w:val="24"/>
                <w:szCs w:val="24"/>
              </w:rPr>
              <w:t>4</w:t>
            </w:r>
          </w:p>
        </w:tc>
      </w:tr>
    </w:tbl>
    <w:p w:rsidR="00EF522E" w:rsidRDefault="00EF522E" w:rsidP="00EF522E">
      <w:pPr>
        <w:autoSpaceDE w:val="0"/>
        <w:autoSpaceDN w:val="0"/>
        <w:adjustRightInd w:val="0"/>
        <w:spacing w:after="0" w:line="360" w:lineRule="auto"/>
        <w:jc w:val="both"/>
        <w:rPr>
          <w:rFonts w:ascii="Berlin Sans FB" w:hAnsi="Berlin Sans FB" w:cs="Arial"/>
          <w:sz w:val="24"/>
          <w:szCs w:val="24"/>
        </w:rPr>
      </w:pPr>
      <w:r>
        <w:rPr>
          <w:rFonts w:ascii="Berlin Sans FB" w:hAnsi="Berlin Sans FB" w:cs="Arial"/>
          <w:sz w:val="24"/>
          <w:szCs w:val="24"/>
        </w:rPr>
        <w:tab/>
      </w:r>
    </w:p>
    <w:p w:rsidR="00EF522E" w:rsidRPr="00EA2F4A" w:rsidRDefault="00EF522E" w:rsidP="00EF522E">
      <w:pPr>
        <w:autoSpaceDE w:val="0"/>
        <w:autoSpaceDN w:val="0"/>
        <w:adjustRightInd w:val="0"/>
        <w:spacing w:after="0" w:line="360" w:lineRule="auto"/>
        <w:ind w:firstLine="720"/>
        <w:jc w:val="both"/>
        <w:rPr>
          <w:rFonts w:cs="Arial"/>
          <w:sz w:val="24"/>
          <w:szCs w:val="24"/>
        </w:rPr>
      </w:pPr>
      <w:r w:rsidRPr="00EA2F4A">
        <w:rPr>
          <w:rFonts w:cs="Aparajita"/>
          <w:sz w:val="24"/>
          <w:szCs w:val="24"/>
        </w:rPr>
        <w:lastRenderedPageBreak/>
        <w:t>Dari tabel 3.2 dapat dilihat, capaian rata-rata  (lima) indikator kinerja untuk mengukur keb</w:t>
      </w:r>
      <w:r w:rsidR="003A56CD">
        <w:rPr>
          <w:rFonts w:cs="Aparajita"/>
          <w:sz w:val="24"/>
          <w:szCs w:val="24"/>
        </w:rPr>
        <w:t>erhasilan/kegagalan pencapaian 3 (tiga</w:t>
      </w:r>
      <w:r w:rsidRPr="00EA2F4A">
        <w:rPr>
          <w:rFonts w:cs="Aparajita"/>
          <w:sz w:val="24"/>
          <w:szCs w:val="24"/>
        </w:rPr>
        <w:t>) sasaran stra</w:t>
      </w:r>
      <w:r w:rsidR="003A56CD">
        <w:rPr>
          <w:rFonts w:cs="Aparajita"/>
          <w:sz w:val="24"/>
          <w:szCs w:val="24"/>
        </w:rPr>
        <w:t xml:space="preserve">tegis yang ditetapkan tahun 2017 sebesar </w:t>
      </w:r>
      <w:r w:rsidR="00432AA6">
        <w:rPr>
          <w:rFonts w:cs="Aparajita"/>
          <w:sz w:val="24"/>
          <w:szCs w:val="24"/>
        </w:rPr>
        <w:t>164,2</w:t>
      </w:r>
      <w:r w:rsidR="00B92CCC" w:rsidRPr="00B92CCC">
        <w:rPr>
          <w:rFonts w:cs="Aparajita"/>
          <w:sz w:val="24"/>
          <w:szCs w:val="24"/>
        </w:rPr>
        <w:t>4%</w:t>
      </w:r>
      <w:r w:rsidRPr="00B92CCC">
        <w:rPr>
          <w:rFonts w:cs="Aparajita"/>
          <w:sz w:val="24"/>
          <w:szCs w:val="24"/>
        </w:rPr>
        <w:t>.</w:t>
      </w:r>
      <w:r w:rsidRPr="00EA2F4A">
        <w:rPr>
          <w:rFonts w:cs="Aparajita"/>
          <w:sz w:val="24"/>
          <w:szCs w:val="24"/>
        </w:rPr>
        <w:t xml:space="preserve"> Capaian indkator kinerja terendah, yaitu indikator kinerja </w:t>
      </w:r>
      <w:r w:rsidR="003A56CD">
        <w:rPr>
          <w:rFonts w:cs="Aparajita"/>
          <w:sz w:val="24"/>
          <w:szCs w:val="24"/>
        </w:rPr>
        <w:t xml:space="preserve">nilai Indeks Demokrasi Indonesia (IDI) di Sumbar </w:t>
      </w:r>
      <w:r w:rsidR="00571E1A">
        <w:rPr>
          <w:rFonts w:cs="Aparajita"/>
          <w:sz w:val="24"/>
          <w:szCs w:val="24"/>
        </w:rPr>
        <w:t>u</w:t>
      </w:r>
      <w:r w:rsidRPr="00EA2F4A">
        <w:rPr>
          <w:rFonts w:cs="Aparajita"/>
          <w:sz w:val="24"/>
          <w:szCs w:val="24"/>
        </w:rPr>
        <w:t xml:space="preserve">ntuk mengukur sasaran strategis </w:t>
      </w:r>
      <w:r w:rsidR="00571E1A">
        <w:rPr>
          <w:rFonts w:cs="Aparajita"/>
          <w:sz w:val="24"/>
          <w:szCs w:val="24"/>
        </w:rPr>
        <w:t>meningkatnya kualitas demokrasi di Sumatera Barat.</w:t>
      </w:r>
    </w:p>
    <w:p w:rsidR="00A2423D" w:rsidRDefault="00A2423D" w:rsidP="006723C2">
      <w:pPr>
        <w:autoSpaceDE w:val="0"/>
        <w:autoSpaceDN w:val="0"/>
        <w:adjustRightInd w:val="0"/>
        <w:spacing w:after="0" w:line="360" w:lineRule="auto"/>
        <w:ind w:firstLine="720"/>
        <w:jc w:val="both"/>
        <w:rPr>
          <w:rFonts w:ascii="Aparajita" w:hAnsi="Aparajita" w:cs="Aparajita"/>
          <w:sz w:val="24"/>
          <w:szCs w:val="24"/>
        </w:rPr>
      </w:pPr>
    </w:p>
    <w:p w:rsidR="0030606F" w:rsidRPr="00501B75" w:rsidRDefault="0030606F" w:rsidP="002A7CC4">
      <w:pPr>
        <w:pStyle w:val="ListParagraph"/>
        <w:numPr>
          <w:ilvl w:val="1"/>
          <w:numId w:val="29"/>
        </w:numPr>
        <w:jc w:val="both"/>
        <w:rPr>
          <w:rFonts w:ascii="Stencil" w:hAnsi="Stencil"/>
          <w:sz w:val="28"/>
          <w:szCs w:val="28"/>
        </w:rPr>
      </w:pPr>
      <w:r w:rsidRPr="00501B75">
        <w:rPr>
          <w:rFonts w:ascii="Stencil" w:hAnsi="Stencil"/>
          <w:sz w:val="28"/>
          <w:szCs w:val="28"/>
        </w:rPr>
        <w:t xml:space="preserve">Capaian kinerja badan kesbangpol prov sumbar tahun 2017 </w:t>
      </w:r>
    </w:p>
    <w:p w:rsidR="0030606F" w:rsidRDefault="008028BE" w:rsidP="0030606F">
      <w:pPr>
        <w:pStyle w:val="ListParagraph"/>
        <w:autoSpaceDE w:val="0"/>
        <w:autoSpaceDN w:val="0"/>
        <w:adjustRightInd w:val="0"/>
        <w:spacing w:after="0" w:line="360" w:lineRule="auto"/>
        <w:jc w:val="both"/>
        <w:rPr>
          <w:rFonts w:ascii="Berlin Sans FB" w:hAnsi="Berlin Sans FB" w:cs="Arial"/>
          <w:sz w:val="24"/>
          <w:szCs w:val="24"/>
        </w:rPr>
      </w:pPr>
      <w:r>
        <w:rPr>
          <w:noProof/>
        </w:rPr>
        <w:pict>
          <v:shape id="_x0000_s1053" type="#_x0000_t32" style="position:absolute;left:0;text-align:left;margin-left:1.5pt;margin-top:2pt;width:468.05pt;height:0;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" adj="-3392,-1,-3392" strokecolor="#060" strokeweight="4.5pt"/>
        </w:pict>
      </w:r>
    </w:p>
    <w:p w:rsidR="00B934C4" w:rsidRDefault="00B934C4" w:rsidP="00B934C4">
      <w:pPr>
        <w:autoSpaceDE w:val="0"/>
        <w:autoSpaceDN w:val="0"/>
        <w:adjustRightInd w:val="0"/>
        <w:spacing w:after="0" w:line="360" w:lineRule="auto"/>
        <w:ind w:firstLine="720"/>
        <w:jc w:val="both"/>
        <w:rPr>
          <w:rFonts w:cs="Arial"/>
          <w:sz w:val="24"/>
          <w:szCs w:val="24"/>
        </w:rPr>
      </w:pPr>
      <w:r w:rsidRPr="00B934C4">
        <w:rPr>
          <w:rFonts w:cs="Arial"/>
          <w:sz w:val="24"/>
          <w:szCs w:val="24"/>
        </w:rPr>
        <w:t>Capaian kinerja organisasi merupakan tolok ukur keberhasilan dalam</w:t>
      </w:r>
      <w:r>
        <w:rPr>
          <w:rFonts w:cs="Arial"/>
          <w:sz w:val="24"/>
          <w:szCs w:val="24"/>
        </w:rPr>
        <w:t xml:space="preserve"> </w:t>
      </w:r>
      <w:r w:rsidRPr="00B934C4">
        <w:rPr>
          <w:rFonts w:cs="Arial"/>
          <w:sz w:val="24"/>
          <w:szCs w:val="24"/>
        </w:rPr>
        <w:t xml:space="preserve">melaksanakan </w:t>
      </w:r>
      <w:r>
        <w:rPr>
          <w:rFonts w:cs="Arial"/>
          <w:sz w:val="24"/>
          <w:szCs w:val="24"/>
        </w:rPr>
        <w:t>p</w:t>
      </w:r>
      <w:r w:rsidRPr="00B934C4">
        <w:rPr>
          <w:rFonts w:cs="Arial"/>
          <w:sz w:val="24"/>
          <w:szCs w:val="24"/>
        </w:rPr>
        <w:t>rogram dan kegiatan, yang didasarkan pada indikator kinerja yang</w:t>
      </w:r>
      <w:r>
        <w:rPr>
          <w:rFonts w:cs="Arial"/>
          <w:sz w:val="24"/>
          <w:szCs w:val="24"/>
        </w:rPr>
        <w:t xml:space="preserve"> </w:t>
      </w:r>
      <w:r w:rsidRPr="00B934C4">
        <w:rPr>
          <w:rFonts w:cs="Arial"/>
          <w:sz w:val="24"/>
          <w:szCs w:val="24"/>
        </w:rPr>
        <w:t>telah ditetapkan. Perbandingan antara kinerja yang dicapai dengan kinerja yang</w:t>
      </w:r>
      <w:r>
        <w:rPr>
          <w:rFonts w:cs="Arial"/>
          <w:sz w:val="24"/>
          <w:szCs w:val="24"/>
        </w:rPr>
        <w:t xml:space="preserve"> </w:t>
      </w:r>
      <w:r w:rsidRPr="00B934C4">
        <w:rPr>
          <w:rFonts w:cs="Arial"/>
          <w:sz w:val="24"/>
          <w:szCs w:val="24"/>
        </w:rPr>
        <w:t>diharapkan atau direncanakan merupakan salah satu bentuk pengukuran kinerja.</w:t>
      </w:r>
    </w:p>
    <w:p w:rsidR="00535533" w:rsidRDefault="00535533" w:rsidP="00535533">
      <w:pPr>
        <w:autoSpaceDE w:val="0"/>
        <w:autoSpaceDN w:val="0"/>
        <w:adjustRightInd w:val="0"/>
        <w:spacing w:after="0" w:line="360" w:lineRule="auto"/>
        <w:ind w:firstLine="720"/>
        <w:jc w:val="both"/>
        <w:rPr>
          <w:rFonts w:cs="Aparajita"/>
          <w:sz w:val="24"/>
          <w:szCs w:val="24"/>
        </w:rPr>
      </w:pPr>
      <w:r w:rsidRPr="00EA2F4A">
        <w:rPr>
          <w:rFonts w:cs="Aparajita"/>
          <w:sz w:val="24"/>
          <w:szCs w:val="24"/>
        </w:rPr>
        <w:t>Berdasarkan hasil pengukuran indakator kinerja Badan Kesatuan Bangsa dan Politik Provinsi Sumatera Barat Tahun 20</w:t>
      </w:r>
      <w:r>
        <w:rPr>
          <w:rFonts w:cs="Aparajita"/>
          <w:sz w:val="24"/>
          <w:szCs w:val="24"/>
        </w:rPr>
        <w:t>17</w:t>
      </w:r>
      <w:r w:rsidRPr="00EA2F4A">
        <w:rPr>
          <w:rFonts w:cs="Aparajita"/>
          <w:sz w:val="24"/>
          <w:szCs w:val="24"/>
        </w:rPr>
        <w:t xml:space="preserve"> sebagaimana tercantum pada tabel 3.2, selanjutnya pada sub bab ini disajikan analisis capaian kinerja per sasaran strategis untuk mewujudkan misi yang telah ditetapkan dalam dokumen perencanaan. </w:t>
      </w:r>
    </w:p>
    <w:p w:rsidR="00535533" w:rsidRPr="000B6366" w:rsidRDefault="00535533" w:rsidP="000B6366">
      <w:pPr>
        <w:autoSpaceDE w:val="0"/>
        <w:autoSpaceDN w:val="0"/>
        <w:adjustRightInd w:val="0"/>
        <w:spacing w:after="0" w:line="240" w:lineRule="auto"/>
        <w:ind w:left="1134" w:hanging="1134"/>
        <w:jc w:val="both"/>
        <w:rPr>
          <w:rFonts w:ascii="Rockwell" w:hAnsi="Rockwell" w:cs="Tahoma"/>
          <w:b/>
          <w:sz w:val="28"/>
          <w:szCs w:val="28"/>
          <w:lang w:val="sv-SE"/>
        </w:rPr>
      </w:pPr>
      <w:r w:rsidRPr="000B6366">
        <w:rPr>
          <w:rFonts w:ascii="Rockwell" w:hAnsi="Rockwell" w:cs="Tahoma"/>
          <w:b/>
          <w:sz w:val="28"/>
          <w:szCs w:val="28"/>
          <w:lang w:val="sv-SE"/>
        </w:rPr>
        <w:t xml:space="preserve">MISI 1  </w:t>
      </w:r>
      <w:r w:rsidR="000B6366" w:rsidRPr="000B6366">
        <w:rPr>
          <w:rFonts w:ascii="Rockwell" w:hAnsi="Rockwell"/>
          <w:b/>
          <w:sz w:val="24"/>
          <w:szCs w:val="24"/>
        </w:rPr>
        <w:t xml:space="preserve">MENINGKATKAN TATA PEMERINTAHAN YANG BAIK, BERSIH DAN </w:t>
      </w:r>
      <w:r w:rsidR="000B6366">
        <w:rPr>
          <w:rFonts w:ascii="Rockwell" w:hAnsi="Rockwell"/>
          <w:b/>
          <w:sz w:val="24"/>
          <w:szCs w:val="24"/>
        </w:rPr>
        <w:t xml:space="preserve">  </w:t>
      </w:r>
      <w:r w:rsidR="000B6366" w:rsidRPr="000B6366">
        <w:rPr>
          <w:rFonts w:ascii="Rockwell" w:hAnsi="Rockwell"/>
          <w:b/>
          <w:sz w:val="24"/>
          <w:szCs w:val="24"/>
        </w:rPr>
        <w:t>PROFESIONAL</w:t>
      </w:r>
    </w:p>
    <w:p w:rsidR="00535533" w:rsidRPr="000B6366" w:rsidRDefault="00535533" w:rsidP="00535533">
      <w:pPr>
        <w:autoSpaceDE w:val="0"/>
        <w:autoSpaceDN w:val="0"/>
        <w:adjustRightInd w:val="0"/>
        <w:spacing w:after="0" w:line="240" w:lineRule="auto"/>
        <w:ind w:left="1080" w:hanging="1080"/>
        <w:jc w:val="both"/>
        <w:rPr>
          <w:rFonts w:cs="Arial"/>
          <w:b/>
          <w:sz w:val="28"/>
          <w:szCs w:val="28"/>
        </w:rPr>
      </w:pPr>
    </w:p>
    <w:p w:rsidR="00535533" w:rsidRPr="00EA2F4A" w:rsidRDefault="00535533" w:rsidP="00535533">
      <w:pPr>
        <w:autoSpaceDE w:val="0"/>
        <w:autoSpaceDN w:val="0"/>
        <w:adjustRightInd w:val="0"/>
        <w:spacing w:after="0" w:line="360" w:lineRule="auto"/>
        <w:ind w:firstLine="720"/>
        <w:jc w:val="both"/>
        <w:rPr>
          <w:rFonts w:cs="Arial"/>
          <w:sz w:val="24"/>
          <w:szCs w:val="24"/>
        </w:rPr>
      </w:pPr>
      <w:r w:rsidRPr="00EA2F4A">
        <w:rPr>
          <w:rFonts w:cs="Aparajita"/>
          <w:sz w:val="24"/>
          <w:szCs w:val="24"/>
        </w:rPr>
        <w:t>Untuk mewujudkan misi tersebut di atas, tujuan dan sasaran strategis yang akan dicapai dari pelaksanaan program dan kegiatan adalah sebagai berikut :</w:t>
      </w:r>
      <w:r w:rsidRPr="00EA2F4A">
        <w:rPr>
          <w:rFonts w:cs="Arial"/>
          <w:sz w:val="24"/>
          <w:szCs w:val="24"/>
        </w:rPr>
        <w:t xml:space="preserve"> </w:t>
      </w:r>
    </w:p>
    <w:tbl>
      <w:tblPr>
        <w:tblStyle w:val="TableGrid"/>
        <w:tblW w:w="0" w:type="auto"/>
        <w:tblInd w:w="108" w:type="dxa"/>
        <w:tblLook w:val="04A0" w:firstRow="1" w:lastRow="0" w:firstColumn="1" w:lastColumn="0" w:noHBand="0" w:noVBand="1"/>
      </w:tblPr>
      <w:tblGrid>
        <w:gridCol w:w="540"/>
        <w:gridCol w:w="5730"/>
        <w:gridCol w:w="2867"/>
      </w:tblGrid>
      <w:tr w:rsidR="00535533" w:rsidRPr="00EA2F4A" w:rsidTr="00B63B50">
        <w:tc>
          <w:tcPr>
            <w:tcW w:w="540" w:type="dxa"/>
            <w:tcBorders>
              <w:bottom w:val="single" w:sz="4" w:space="0" w:color="auto"/>
            </w:tcBorders>
            <w:shd w:val="clear" w:color="auto" w:fill="006600"/>
          </w:tcPr>
          <w:p w:rsidR="00535533" w:rsidRPr="00EA2F4A" w:rsidRDefault="00535533" w:rsidP="006177F6">
            <w:pPr>
              <w:autoSpaceDE w:val="0"/>
              <w:autoSpaceDN w:val="0"/>
              <w:adjustRightInd w:val="0"/>
              <w:spacing w:line="360" w:lineRule="auto"/>
              <w:jc w:val="center"/>
              <w:rPr>
                <w:rFonts w:cs="Aparajita"/>
                <w:b/>
                <w:sz w:val="24"/>
                <w:szCs w:val="24"/>
              </w:rPr>
            </w:pPr>
            <w:r w:rsidRPr="00EA2F4A">
              <w:rPr>
                <w:rFonts w:cs="Aparajita"/>
                <w:b/>
                <w:sz w:val="24"/>
                <w:szCs w:val="24"/>
              </w:rPr>
              <w:t>No</w:t>
            </w:r>
          </w:p>
        </w:tc>
        <w:tc>
          <w:tcPr>
            <w:tcW w:w="5730" w:type="dxa"/>
            <w:tcBorders>
              <w:bottom w:val="single" w:sz="4" w:space="0" w:color="auto"/>
            </w:tcBorders>
            <w:shd w:val="clear" w:color="auto" w:fill="006600"/>
          </w:tcPr>
          <w:p w:rsidR="00535533" w:rsidRPr="00EA2F4A" w:rsidRDefault="00535533" w:rsidP="006177F6">
            <w:pPr>
              <w:autoSpaceDE w:val="0"/>
              <w:autoSpaceDN w:val="0"/>
              <w:adjustRightInd w:val="0"/>
              <w:spacing w:line="360" w:lineRule="auto"/>
              <w:jc w:val="center"/>
              <w:rPr>
                <w:rFonts w:cs="Aparajita"/>
                <w:b/>
                <w:sz w:val="24"/>
                <w:szCs w:val="24"/>
              </w:rPr>
            </w:pPr>
            <w:r w:rsidRPr="00EA2F4A">
              <w:rPr>
                <w:rFonts w:cs="Aparajita"/>
                <w:b/>
                <w:sz w:val="24"/>
                <w:szCs w:val="24"/>
              </w:rPr>
              <w:t>Tujuan</w:t>
            </w:r>
          </w:p>
        </w:tc>
        <w:tc>
          <w:tcPr>
            <w:tcW w:w="2867" w:type="dxa"/>
            <w:tcBorders>
              <w:bottom w:val="single" w:sz="4" w:space="0" w:color="auto"/>
            </w:tcBorders>
            <w:shd w:val="clear" w:color="auto" w:fill="006600"/>
          </w:tcPr>
          <w:p w:rsidR="00535533" w:rsidRPr="00EA2F4A" w:rsidRDefault="00535533" w:rsidP="006177F6">
            <w:pPr>
              <w:autoSpaceDE w:val="0"/>
              <w:autoSpaceDN w:val="0"/>
              <w:adjustRightInd w:val="0"/>
              <w:spacing w:line="360" w:lineRule="auto"/>
              <w:jc w:val="center"/>
              <w:rPr>
                <w:rFonts w:cs="Aparajita"/>
                <w:b/>
                <w:sz w:val="24"/>
                <w:szCs w:val="24"/>
              </w:rPr>
            </w:pPr>
            <w:r w:rsidRPr="00EA2F4A">
              <w:rPr>
                <w:rFonts w:cs="Aparajita"/>
                <w:b/>
                <w:sz w:val="24"/>
                <w:szCs w:val="24"/>
              </w:rPr>
              <w:t>Sasaran Strategis</w:t>
            </w:r>
          </w:p>
        </w:tc>
      </w:tr>
      <w:tr w:rsidR="00535533" w:rsidRPr="00EA2F4A" w:rsidTr="006177F6">
        <w:tc>
          <w:tcPr>
            <w:tcW w:w="540" w:type="dxa"/>
            <w:shd w:val="clear" w:color="auto" w:fill="auto"/>
          </w:tcPr>
          <w:p w:rsidR="00535533" w:rsidRPr="00B63B50" w:rsidRDefault="00535533" w:rsidP="006177F6">
            <w:pPr>
              <w:autoSpaceDE w:val="0"/>
              <w:autoSpaceDN w:val="0"/>
              <w:adjustRightInd w:val="0"/>
              <w:spacing w:line="360" w:lineRule="auto"/>
              <w:jc w:val="center"/>
              <w:rPr>
                <w:rFonts w:cs="Aparajita"/>
                <w:sz w:val="24"/>
                <w:szCs w:val="24"/>
              </w:rPr>
            </w:pPr>
            <w:r w:rsidRPr="00B63B50">
              <w:rPr>
                <w:rFonts w:cs="Aparajita"/>
                <w:sz w:val="24"/>
                <w:szCs w:val="24"/>
              </w:rPr>
              <w:t>1</w:t>
            </w:r>
          </w:p>
        </w:tc>
        <w:tc>
          <w:tcPr>
            <w:tcW w:w="5730" w:type="dxa"/>
            <w:shd w:val="clear" w:color="auto" w:fill="auto"/>
          </w:tcPr>
          <w:p w:rsidR="00535533" w:rsidRPr="00B63B50" w:rsidRDefault="00B63B50" w:rsidP="006177F6">
            <w:pPr>
              <w:pStyle w:val="NoSpacing"/>
              <w:rPr>
                <w:rFonts w:cs="Arial"/>
                <w:sz w:val="24"/>
                <w:szCs w:val="24"/>
              </w:rPr>
            </w:pPr>
            <w:r w:rsidRPr="00B63B50">
              <w:rPr>
                <w:sz w:val="24"/>
                <w:szCs w:val="24"/>
              </w:rPr>
              <w:t>Terwujudnya tata kelola pemerintahan yang efektif dan efisien</w:t>
            </w:r>
          </w:p>
        </w:tc>
        <w:tc>
          <w:tcPr>
            <w:tcW w:w="2867" w:type="dxa"/>
            <w:shd w:val="clear" w:color="auto" w:fill="auto"/>
          </w:tcPr>
          <w:p w:rsidR="00535533" w:rsidRPr="00B63B50" w:rsidRDefault="00535533" w:rsidP="00B63B50">
            <w:pPr>
              <w:pStyle w:val="NoSpacing"/>
              <w:rPr>
                <w:rFonts w:cs="Aparajita"/>
                <w:sz w:val="24"/>
                <w:szCs w:val="24"/>
              </w:rPr>
            </w:pPr>
            <w:r w:rsidRPr="00B63B50">
              <w:rPr>
                <w:rFonts w:cs="Aparajita"/>
                <w:sz w:val="24"/>
                <w:szCs w:val="24"/>
              </w:rPr>
              <w:t xml:space="preserve">Meningkatnya </w:t>
            </w:r>
            <w:r w:rsidR="00B63B50" w:rsidRPr="00B63B50">
              <w:rPr>
                <w:rFonts w:cs="Aparajita"/>
                <w:sz w:val="24"/>
                <w:szCs w:val="24"/>
              </w:rPr>
              <w:t>tata kelola organisasi</w:t>
            </w:r>
          </w:p>
        </w:tc>
      </w:tr>
    </w:tbl>
    <w:p w:rsidR="00DA1EC0" w:rsidRDefault="00DA1EC0" w:rsidP="00721CF0">
      <w:pPr>
        <w:pStyle w:val="NoSpacing"/>
        <w:jc w:val="center"/>
        <w:rPr>
          <w:rFonts w:ascii="Bernard MT Condensed" w:hAnsi="Bernard MT Condensed"/>
          <w:sz w:val="40"/>
          <w:szCs w:val="40"/>
          <w:u w:val="single"/>
        </w:rPr>
      </w:pPr>
      <w:r>
        <w:rPr>
          <w:rFonts w:ascii="Bernard MT Condensed" w:hAnsi="Bernard MT Condensed"/>
          <w:sz w:val="40"/>
          <w:szCs w:val="40"/>
          <w:u w:val="single"/>
        </w:rPr>
        <w:t>SASARAN STRATEGIS I</w:t>
      </w:r>
    </w:p>
    <w:p w:rsidR="00721CF0" w:rsidRPr="0021655B" w:rsidRDefault="00721CF0" w:rsidP="00721CF0">
      <w:pPr>
        <w:pStyle w:val="NoSpacing"/>
        <w:jc w:val="center"/>
        <w:rPr>
          <w:rFonts w:ascii="Aparajita" w:hAnsi="Aparajita" w:cs="Aparajita"/>
          <w:sz w:val="24"/>
          <w:szCs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898"/>
        <w:gridCol w:w="6566"/>
      </w:tblGrid>
      <w:tr w:rsidR="00DA1EC0" w:rsidTr="006177F6">
        <w:trPr>
          <w:trHeight w:val="2600"/>
        </w:trPr>
        <w:tc>
          <w:tcPr>
            <w:tcW w:w="2898" w:type="dxa"/>
          </w:tcPr>
          <w:p w:rsidR="00DA1EC0" w:rsidRDefault="00DA1EC0" w:rsidP="006177F6">
            <w:pPr>
              <w:autoSpaceDE w:val="0"/>
              <w:autoSpaceDN w:val="0"/>
              <w:adjustRightInd w:val="0"/>
              <w:spacing w:line="360" w:lineRule="auto"/>
              <w:rPr>
                <w:rFonts w:ascii="Aparajita" w:hAnsi="Aparajita" w:cs="Aparajita"/>
                <w:sz w:val="24"/>
                <w:szCs w:val="24"/>
              </w:rPr>
            </w:pPr>
            <w:r>
              <w:rPr>
                <w:rFonts w:ascii="Aparajita" w:hAnsi="Aparajita" w:cs="Aparajita"/>
                <w:noProof/>
                <w:sz w:val="24"/>
                <w:szCs w:val="24"/>
              </w:rPr>
              <w:drawing>
                <wp:anchor distT="0" distB="0" distL="114300" distR="114300" simplePos="0" relativeHeight="251696640" behindDoc="1" locked="0" layoutInCell="1" allowOverlap="1" wp14:anchorId="6CCCAF4F" wp14:editId="036E5C1E">
                  <wp:simplePos x="0" y="0"/>
                  <wp:positionH relativeFrom="column">
                    <wp:posOffset>-68580</wp:posOffset>
                  </wp:positionH>
                  <wp:positionV relativeFrom="paragraph">
                    <wp:posOffset>737235</wp:posOffset>
                  </wp:positionV>
                  <wp:extent cx="904240" cy="953135"/>
                  <wp:effectExtent l="0" t="0" r="0" b="0"/>
                  <wp:wrapNone/>
                  <wp:docPr id="27" name="Picture 27" descr="D:\FILE 2017\PROGRAM\LAKIP\LAKIP 2017\Gambar\kalkul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ILE 2017\PROGRAM\LAKIP\LAKIP 2017\Gambar\kalkulato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240" cy="953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parajita" w:hAnsi="Aparajita" w:cs="Aparajita"/>
                <w:noProof/>
                <w:sz w:val="24"/>
                <w:szCs w:val="24"/>
              </w:rPr>
              <w:drawing>
                <wp:anchor distT="0" distB="0" distL="114300" distR="114300" simplePos="0" relativeHeight="251697664" behindDoc="1" locked="0" layoutInCell="1" allowOverlap="1" wp14:anchorId="3BD0AC76" wp14:editId="4F75023C">
                  <wp:simplePos x="0" y="0"/>
                  <wp:positionH relativeFrom="column">
                    <wp:posOffset>836579</wp:posOffset>
                  </wp:positionH>
                  <wp:positionV relativeFrom="paragraph">
                    <wp:posOffset>737343</wp:posOffset>
                  </wp:positionV>
                  <wp:extent cx="943583" cy="914027"/>
                  <wp:effectExtent l="0" t="0" r="0" b="0"/>
                  <wp:wrapNone/>
                  <wp:docPr id="28" name="Picture 28" descr="D:\FILE 2017\PROGRAM\LAKIP\LAKIP 2017\Gambar\la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ILE 2017\PROGRAM\LAKIP\LAKIP 2017\Gambar\laki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3583" cy="914027"/>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themeColor="text1"/>
                <w:sz w:val="24"/>
                <w:szCs w:val="24"/>
              </w:rPr>
              <w:drawing>
                <wp:anchor distT="0" distB="0" distL="114300" distR="114300" simplePos="0" relativeHeight="251694592" behindDoc="1" locked="0" layoutInCell="1" allowOverlap="1" wp14:anchorId="56E389B1" wp14:editId="72263998">
                  <wp:simplePos x="0" y="0"/>
                  <wp:positionH relativeFrom="column">
                    <wp:posOffset>-87630</wp:posOffset>
                  </wp:positionH>
                  <wp:positionV relativeFrom="paragraph">
                    <wp:posOffset>7620</wp:posOffset>
                  </wp:positionV>
                  <wp:extent cx="1838325" cy="728980"/>
                  <wp:effectExtent l="0" t="0" r="0" b="0"/>
                  <wp:wrapNone/>
                  <wp:docPr id="23" name="Picture 23" descr="D:\FILE 2017\PROGRAM\LAKIP\LAKIP 2017\Gambar\lap keu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ILE 2017\PROGRAM\LAKIP\LAKIP 2017\Gambar\lap keuanga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32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parajita" w:hAnsi="Aparajita" w:cs="Aparajita"/>
                <w:noProof/>
                <w:sz w:val="24"/>
                <w:szCs w:val="24"/>
              </w:rPr>
              <w:drawing>
                <wp:anchor distT="0" distB="0" distL="114300" distR="114300" simplePos="0" relativeHeight="251695616" behindDoc="1" locked="0" layoutInCell="1" allowOverlap="1" wp14:anchorId="3F7C6472" wp14:editId="2226365E">
                  <wp:simplePos x="0" y="0"/>
                  <wp:positionH relativeFrom="column">
                    <wp:posOffset>1750979</wp:posOffset>
                  </wp:positionH>
                  <wp:positionV relativeFrom="paragraph">
                    <wp:posOffset>7769</wp:posOffset>
                  </wp:positionV>
                  <wp:extent cx="4046706" cy="1633958"/>
                  <wp:effectExtent l="0" t="0" r="0" b="0"/>
                  <wp:wrapNone/>
                  <wp:docPr id="25" name="Picture 25" descr="D:\FILE 2017\PROGRAM\LAKIP\LAKIP 2017\Gambar\graf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ILE 2017\PROGRAM\LAKIP\LAKIP 2017\Gambar\grafi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46451" cy="1633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66" w:type="dxa"/>
          </w:tcPr>
          <w:p w:rsidR="00DA1EC0" w:rsidRDefault="00DA1EC0" w:rsidP="006177F6">
            <w:pPr>
              <w:autoSpaceDE w:val="0"/>
              <w:autoSpaceDN w:val="0"/>
              <w:adjustRightInd w:val="0"/>
              <w:spacing w:line="360" w:lineRule="auto"/>
              <w:jc w:val="center"/>
              <w:rPr>
                <w:rFonts w:ascii="Bernard MT Condensed" w:hAnsi="Bernard MT Condensed" w:cs="Aparajita"/>
                <w:sz w:val="36"/>
                <w:szCs w:val="36"/>
              </w:rPr>
            </w:pPr>
          </w:p>
          <w:p w:rsidR="00DA1EC0" w:rsidRDefault="00DA1EC0" w:rsidP="006177F6">
            <w:pPr>
              <w:autoSpaceDE w:val="0"/>
              <w:autoSpaceDN w:val="0"/>
              <w:adjustRightInd w:val="0"/>
              <w:spacing w:line="360" w:lineRule="auto"/>
              <w:jc w:val="center"/>
              <w:rPr>
                <w:rFonts w:ascii="Bernard MT Condensed" w:hAnsi="Bernard MT Condensed" w:cs="Aparajita"/>
                <w:sz w:val="36"/>
                <w:szCs w:val="36"/>
              </w:rPr>
            </w:pPr>
          </w:p>
          <w:p w:rsidR="00DA1EC0" w:rsidRDefault="00DA1EC0" w:rsidP="006177F6">
            <w:pPr>
              <w:pStyle w:val="NoSpacing"/>
              <w:jc w:val="center"/>
              <w:rPr>
                <w:rFonts w:ascii="Bernard MT Condensed" w:hAnsi="Bernard MT Condensed"/>
                <w:sz w:val="36"/>
                <w:szCs w:val="36"/>
              </w:rPr>
            </w:pPr>
          </w:p>
          <w:p w:rsidR="00DA1EC0" w:rsidRPr="00FD063D" w:rsidRDefault="00DA1EC0" w:rsidP="006177F6">
            <w:pPr>
              <w:pStyle w:val="NoSpacing"/>
              <w:jc w:val="center"/>
              <w:rPr>
                <w:rFonts w:ascii="Bernard MT Condensed" w:hAnsi="Bernard MT Condensed"/>
                <w:sz w:val="36"/>
                <w:szCs w:val="36"/>
              </w:rPr>
            </w:pPr>
            <w:r w:rsidRPr="00FD063D">
              <w:rPr>
                <w:rFonts w:ascii="Bernard MT Condensed" w:hAnsi="Bernard MT Condensed"/>
                <w:sz w:val="36"/>
                <w:szCs w:val="36"/>
              </w:rPr>
              <w:t xml:space="preserve">SASARAN STRATEGIS </w:t>
            </w:r>
            <w:r>
              <w:rPr>
                <w:rFonts w:ascii="Bernard MT Condensed" w:hAnsi="Bernard MT Condensed"/>
                <w:sz w:val="36"/>
                <w:szCs w:val="36"/>
              </w:rPr>
              <w:t>I</w:t>
            </w:r>
          </w:p>
          <w:p w:rsidR="00DA1EC0" w:rsidRDefault="00DA1EC0" w:rsidP="006177F6">
            <w:pPr>
              <w:pStyle w:val="NoSpacing"/>
              <w:jc w:val="center"/>
              <w:rPr>
                <w:rFonts w:ascii="Aparajita" w:hAnsi="Aparajita" w:cs="Aparajita"/>
                <w:sz w:val="24"/>
                <w:szCs w:val="24"/>
              </w:rPr>
            </w:pPr>
            <w:r w:rsidRPr="00FD063D">
              <w:rPr>
                <w:rFonts w:ascii="Bernard MT Condensed" w:hAnsi="Bernard MT Condensed" w:cs="Aharoni"/>
                <w:sz w:val="36"/>
                <w:szCs w:val="36"/>
                <w:lang w:val="sv-SE"/>
              </w:rPr>
              <w:t xml:space="preserve">Meningkatnya </w:t>
            </w:r>
            <w:r>
              <w:rPr>
                <w:rFonts w:ascii="Bernard MT Condensed" w:hAnsi="Bernard MT Condensed" w:cs="Aharoni"/>
                <w:sz w:val="36"/>
                <w:szCs w:val="36"/>
                <w:lang w:val="sv-SE"/>
              </w:rPr>
              <w:t>Tata Kelola Organisasi</w:t>
            </w:r>
            <w:r w:rsidRPr="003E7CF8">
              <w:rPr>
                <w:rFonts w:ascii="Berlin Sans FB" w:hAnsi="Berlin Sans FB" w:cs="Tahoma"/>
                <w:color w:val="FFFFFF" w:themeColor="background1"/>
                <w:sz w:val="32"/>
                <w:szCs w:val="32"/>
                <w:lang w:val="sv-SE"/>
              </w:rPr>
              <w:t xml:space="preserve"> .</w:t>
            </w:r>
          </w:p>
        </w:tc>
      </w:tr>
    </w:tbl>
    <w:p w:rsidR="00CE2B98" w:rsidRDefault="00CE2B98" w:rsidP="00795A73">
      <w:pPr>
        <w:autoSpaceDE w:val="0"/>
        <w:autoSpaceDN w:val="0"/>
        <w:adjustRightInd w:val="0"/>
        <w:spacing w:after="0" w:line="360" w:lineRule="auto"/>
        <w:ind w:firstLine="720"/>
        <w:jc w:val="both"/>
        <w:rPr>
          <w:color w:val="000000" w:themeColor="text1"/>
          <w:sz w:val="24"/>
          <w:szCs w:val="24"/>
        </w:rPr>
      </w:pPr>
      <w:r>
        <w:rPr>
          <w:rFonts w:cs="Arial"/>
          <w:sz w:val="24"/>
          <w:szCs w:val="24"/>
        </w:rPr>
        <w:lastRenderedPageBreak/>
        <w:t>Indikator kinerja yang ditetapkan untuk mengukur keberhasilan sasaran strategis meningkatnya tat</w:t>
      </w:r>
      <w:r w:rsidR="00E46E9E">
        <w:rPr>
          <w:rFonts w:cs="Arial"/>
          <w:sz w:val="24"/>
          <w:szCs w:val="24"/>
        </w:rPr>
        <w:t>a</w:t>
      </w:r>
      <w:r>
        <w:rPr>
          <w:rFonts w:cs="Arial"/>
          <w:sz w:val="24"/>
          <w:szCs w:val="24"/>
        </w:rPr>
        <w:t xml:space="preserve"> kelola organisasi adalah </w:t>
      </w:r>
      <w:r>
        <w:rPr>
          <w:color w:val="000000" w:themeColor="text1"/>
          <w:sz w:val="24"/>
          <w:szCs w:val="24"/>
        </w:rPr>
        <w:t>n</w:t>
      </w:r>
      <w:r w:rsidRPr="00E25AC8">
        <w:rPr>
          <w:color w:val="000000" w:themeColor="text1"/>
          <w:sz w:val="24"/>
          <w:szCs w:val="24"/>
        </w:rPr>
        <w:t>ilai evaluasi akuntabilitas kinerja dan persentase capaian realisasi fisik dan keuangan pelaksanaan program/kegiatan</w:t>
      </w:r>
      <w:r>
        <w:rPr>
          <w:color w:val="000000" w:themeColor="text1"/>
          <w:sz w:val="24"/>
          <w:szCs w:val="24"/>
        </w:rPr>
        <w:t xml:space="preserve">. </w:t>
      </w:r>
      <w:r w:rsidR="00BB6E3D">
        <w:rPr>
          <w:color w:val="000000" w:themeColor="text1"/>
          <w:sz w:val="24"/>
          <w:szCs w:val="24"/>
        </w:rPr>
        <w:t>Realisasi dan capaian indikator kinerja tersebut tercantum pada tabel 3.3</w:t>
      </w:r>
    </w:p>
    <w:p w:rsidR="00E46E9E" w:rsidRPr="001E2B92" w:rsidRDefault="00E46E9E" w:rsidP="00E46E9E">
      <w:pPr>
        <w:pStyle w:val="NoSpacing"/>
        <w:jc w:val="center"/>
        <w:rPr>
          <w:rFonts w:ascii="Berlin Sans FB Demi" w:hAnsi="Berlin Sans FB Demi"/>
          <w:sz w:val="24"/>
          <w:szCs w:val="24"/>
        </w:rPr>
      </w:pPr>
      <w:r w:rsidRPr="001E2B92">
        <w:rPr>
          <w:rFonts w:ascii="Berlin Sans FB Demi" w:hAnsi="Berlin Sans FB Demi"/>
          <w:sz w:val="24"/>
          <w:szCs w:val="24"/>
        </w:rPr>
        <w:t>Tabel 3.</w:t>
      </w:r>
      <w:r>
        <w:rPr>
          <w:rFonts w:ascii="Berlin Sans FB Demi" w:hAnsi="Berlin Sans FB Demi"/>
          <w:sz w:val="24"/>
          <w:szCs w:val="24"/>
        </w:rPr>
        <w:t>3</w:t>
      </w:r>
    </w:p>
    <w:p w:rsidR="00E46E9E" w:rsidRDefault="00B63B42" w:rsidP="00B63B42">
      <w:pPr>
        <w:autoSpaceDE w:val="0"/>
        <w:autoSpaceDN w:val="0"/>
        <w:adjustRightInd w:val="0"/>
        <w:spacing w:after="0" w:line="360" w:lineRule="auto"/>
        <w:ind w:firstLine="720"/>
        <w:jc w:val="center"/>
        <w:rPr>
          <w:color w:val="000000" w:themeColor="text1"/>
          <w:sz w:val="24"/>
          <w:szCs w:val="24"/>
        </w:rPr>
      </w:pPr>
      <w:r>
        <w:rPr>
          <w:rFonts w:ascii="Berlin Sans FB Demi" w:hAnsi="Berlin Sans FB Demi"/>
          <w:sz w:val="24"/>
          <w:szCs w:val="24"/>
        </w:rPr>
        <w:t>Capaian Kinerja Indikator Kinerja Sasaran Strategis I</w:t>
      </w:r>
    </w:p>
    <w:tbl>
      <w:tblPr>
        <w:tblStyle w:val="TableGrid"/>
        <w:tblW w:w="0" w:type="auto"/>
        <w:tblInd w:w="108" w:type="dxa"/>
        <w:tblLook w:val="04A0" w:firstRow="1" w:lastRow="0" w:firstColumn="1" w:lastColumn="0" w:noHBand="0" w:noVBand="1"/>
      </w:tblPr>
      <w:tblGrid>
        <w:gridCol w:w="633"/>
        <w:gridCol w:w="2498"/>
        <w:gridCol w:w="1493"/>
        <w:gridCol w:w="1495"/>
        <w:gridCol w:w="1516"/>
        <w:gridCol w:w="1721"/>
      </w:tblGrid>
      <w:tr w:rsidR="00DE0BB4" w:rsidRPr="00DE0BB4" w:rsidTr="00BB6E3D">
        <w:tc>
          <w:tcPr>
            <w:tcW w:w="633" w:type="dxa"/>
            <w:tcBorders>
              <w:bottom w:val="single" w:sz="4" w:space="0" w:color="auto"/>
            </w:tcBorders>
            <w:shd w:val="clear" w:color="auto" w:fill="006600"/>
          </w:tcPr>
          <w:p w:rsidR="00BB6E3D" w:rsidRPr="00DE0BB4" w:rsidRDefault="00BB6E3D" w:rsidP="00DE0BB4">
            <w:pPr>
              <w:pStyle w:val="NoSpacing"/>
              <w:rPr>
                <w:sz w:val="24"/>
                <w:szCs w:val="24"/>
              </w:rPr>
            </w:pPr>
            <w:r w:rsidRPr="00DE0BB4">
              <w:rPr>
                <w:sz w:val="24"/>
                <w:szCs w:val="24"/>
              </w:rPr>
              <w:t>No</w:t>
            </w:r>
          </w:p>
        </w:tc>
        <w:tc>
          <w:tcPr>
            <w:tcW w:w="2498" w:type="dxa"/>
            <w:tcBorders>
              <w:bottom w:val="single" w:sz="4" w:space="0" w:color="auto"/>
            </w:tcBorders>
            <w:shd w:val="clear" w:color="auto" w:fill="006600"/>
          </w:tcPr>
          <w:p w:rsidR="00BB6E3D" w:rsidRPr="00DE0BB4" w:rsidRDefault="00BB6E3D" w:rsidP="00DE0BB4">
            <w:pPr>
              <w:pStyle w:val="NoSpacing"/>
              <w:rPr>
                <w:sz w:val="24"/>
                <w:szCs w:val="24"/>
              </w:rPr>
            </w:pPr>
            <w:r w:rsidRPr="00DE0BB4">
              <w:rPr>
                <w:sz w:val="24"/>
                <w:szCs w:val="24"/>
              </w:rPr>
              <w:t>INDIKATOR KINERJA</w:t>
            </w:r>
          </w:p>
        </w:tc>
        <w:tc>
          <w:tcPr>
            <w:tcW w:w="1493" w:type="dxa"/>
            <w:tcBorders>
              <w:bottom w:val="single" w:sz="4" w:space="0" w:color="auto"/>
            </w:tcBorders>
            <w:shd w:val="clear" w:color="auto" w:fill="006600"/>
          </w:tcPr>
          <w:p w:rsidR="00BB6E3D" w:rsidRPr="00DE0BB4" w:rsidRDefault="00BB6E3D" w:rsidP="00DE0BB4">
            <w:pPr>
              <w:pStyle w:val="NoSpacing"/>
              <w:rPr>
                <w:sz w:val="24"/>
                <w:szCs w:val="24"/>
              </w:rPr>
            </w:pPr>
            <w:r w:rsidRPr="00DE0BB4">
              <w:rPr>
                <w:sz w:val="24"/>
                <w:szCs w:val="24"/>
              </w:rPr>
              <w:t>SATUAN</w:t>
            </w:r>
          </w:p>
        </w:tc>
        <w:tc>
          <w:tcPr>
            <w:tcW w:w="1495" w:type="dxa"/>
            <w:tcBorders>
              <w:bottom w:val="single" w:sz="4" w:space="0" w:color="auto"/>
            </w:tcBorders>
            <w:shd w:val="clear" w:color="auto" w:fill="006600"/>
          </w:tcPr>
          <w:p w:rsidR="00BB6E3D" w:rsidRPr="00DE0BB4" w:rsidRDefault="00BB6E3D" w:rsidP="00DE0BB4">
            <w:pPr>
              <w:pStyle w:val="NoSpacing"/>
              <w:rPr>
                <w:sz w:val="24"/>
                <w:szCs w:val="24"/>
              </w:rPr>
            </w:pPr>
            <w:r w:rsidRPr="00DE0BB4">
              <w:rPr>
                <w:sz w:val="24"/>
                <w:szCs w:val="24"/>
              </w:rPr>
              <w:t>TARGET</w:t>
            </w:r>
          </w:p>
        </w:tc>
        <w:tc>
          <w:tcPr>
            <w:tcW w:w="1516" w:type="dxa"/>
            <w:tcBorders>
              <w:bottom w:val="single" w:sz="4" w:space="0" w:color="auto"/>
            </w:tcBorders>
            <w:shd w:val="clear" w:color="auto" w:fill="006600"/>
          </w:tcPr>
          <w:p w:rsidR="00BB6E3D" w:rsidRPr="00DE0BB4" w:rsidRDefault="00BB6E3D" w:rsidP="00DE0BB4">
            <w:pPr>
              <w:pStyle w:val="NoSpacing"/>
              <w:rPr>
                <w:sz w:val="24"/>
                <w:szCs w:val="24"/>
              </w:rPr>
            </w:pPr>
            <w:r w:rsidRPr="00DE0BB4">
              <w:rPr>
                <w:sz w:val="24"/>
                <w:szCs w:val="24"/>
              </w:rPr>
              <w:t>REALISASI</w:t>
            </w:r>
          </w:p>
        </w:tc>
        <w:tc>
          <w:tcPr>
            <w:tcW w:w="1721" w:type="dxa"/>
            <w:tcBorders>
              <w:bottom w:val="single" w:sz="4" w:space="0" w:color="auto"/>
            </w:tcBorders>
            <w:shd w:val="clear" w:color="auto" w:fill="006600"/>
          </w:tcPr>
          <w:p w:rsidR="00BB6E3D" w:rsidRPr="00DE0BB4" w:rsidRDefault="00BB6E3D" w:rsidP="00DE0BB4">
            <w:pPr>
              <w:pStyle w:val="NoSpacing"/>
              <w:rPr>
                <w:sz w:val="24"/>
                <w:szCs w:val="24"/>
              </w:rPr>
            </w:pPr>
            <w:r w:rsidRPr="00DE0BB4">
              <w:rPr>
                <w:sz w:val="24"/>
                <w:szCs w:val="24"/>
              </w:rPr>
              <w:t>% CAPAIAN</w:t>
            </w:r>
          </w:p>
        </w:tc>
      </w:tr>
      <w:tr w:rsidR="00DE0BB4" w:rsidRPr="00DE0BB4" w:rsidTr="00623E6F">
        <w:trPr>
          <w:trHeight w:val="1972"/>
        </w:trPr>
        <w:tc>
          <w:tcPr>
            <w:tcW w:w="633" w:type="dxa"/>
            <w:shd w:val="clear" w:color="auto" w:fill="auto"/>
          </w:tcPr>
          <w:p w:rsidR="00DE0BB4" w:rsidRDefault="00DE0BB4" w:rsidP="00DE0BB4">
            <w:pPr>
              <w:pStyle w:val="NoSpacing"/>
              <w:jc w:val="center"/>
              <w:rPr>
                <w:sz w:val="24"/>
                <w:szCs w:val="24"/>
              </w:rPr>
            </w:pPr>
            <w:r>
              <w:rPr>
                <w:sz w:val="24"/>
                <w:szCs w:val="24"/>
              </w:rPr>
              <w:t>1</w:t>
            </w:r>
          </w:p>
          <w:p w:rsidR="00DE0BB4" w:rsidRDefault="00DE0BB4" w:rsidP="00DE0BB4">
            <w:pPr>
              <w:pStyle w:val="NoSpacing"/>
              <w:jc w:val="center"/>
              <w:rPr>
                <w:sz w:val="24"/>
                <w:szCs w:val="24"/>
              </w:rPr>
            </w:pPr>
          </w:p>
          <w:p w:rsidR="00DE0BB4" w:rsidRPr="00DE0BB4" w:rsidRDefault="00DE0BB4" w:rsidP="00DE0BB4">
            <w:pPr>
              <w:pStyle w:val="NoSpacing"/>
              <w:jc w:val="center"/>
              <w:rPr>
                <w:sz w:val="24"/>
                <w:szCs w:val="24"/>
              </w:rPr>
            </w:pPr>
            <w:r>
              <w:rPr>
                <w:sz w:val="24"/>
                <w:szCs w:val="24"/>
              </w:rPr>
              <w:t>2</w:t>
            </w:r>
          </w:p>
          <w:p w:rsidR="00452B69" w:rsidRPr="00DE0BB4" w:rsidRDefault="00452B69" w:rsidP="00DE0BB4">
            <w:pPr>
              <w:pStyle w:val="NoSpacing"/>
              <w:rPr>
                <w:sz w:val="24"/>
                <w:szCs w:val="24"/>
              </w:rPr>
            </w:pPr>
          </w:p>
        </w:tc>
        <w:tc>
          <w:tcPr>
            <w:tcW w:w="2498" w:type="dxa"/>
            <w:shd w:val="clear" w:color="auto" w:fill="auto"/>
          </w:tcPr>
          <w:p w:rsidR="00BB6E3D" w:rsidRDefault="00452B69" w:rsidP="00DE0BB4">
            <w:pPr>
              <w:pStyle w:val="NoSpacing"/>
              <w:jc w:val="left"/>
              <w:rPr>
                <w:color w:val="000000" w:themeColor="text1"/>
                <w:sz w:val="24"/>
                <w:szCs w:val="24"/>
              </w:rPr>
            </w:pPr>
            <w:r w:rsidRPr="00DE0BB4">
              <w:rPr>
                <w:color w:val="000000" w:themeColor="text1"/>
                <w:sz w:val="24"/>
                <w:szCs w:val="24"/>
              </w:rPr>
              <w:t>Nilai evaluasi akuntabilitas kinerja</w:t>
            </w:r>
          </w:p>
          <w:p w:rsidR="00DE0BB4" w:rsidRPr="00DE0BB4" w:rsidRDefault="00DE0BB4" w:rsidP="008A70DC">
            <w:pPr>
              <w:pStyle w:val="NoSpacing"/>
              <w:jc w:val="left"/>
              <w:rPr>
                <w:color w:val="000000" w:themeColor="text1"/>
                <w:sz w:val="24"/>
                <w:szCs w:val="24"/>
              </w:rPr>
            </w:pPr>
            <w:r>
              <w:rPr>
                <w:color w:val="000000" w:themeColor="text1"/>
                <w:sz w:val="24"/>
                <w:szCs w:val="24"/>
              </w:rPr>
              <w:t>Persentase capaian realisasi fisik dan keuangan pelaksanaan program/kegiatan</w:t>
            </w:r>
          </w:p>
          <w:p w:rsidR="00452B69" w:rsidRPr="00DE0BB4" w:rsidRDefault="00452B69" w:rsidP="00DE0BB4">
            <w:pPr>
              <w:pStyle w:val="NoSpacing"/>
              <w:rPr>
                <w:sz w:val="24"/>
                <w:szCs w:val="24"/>
              </w:rPr>
            </w:pPr>
          </w:p>
        </w:tc>
        <w:tc>
          <w:tcPr>
            <w:tcW w:w="1493" w:type="dxa"/>
            <w:shd w:val="clear" w:color="auto" w:fill="auto"/>
          </w:tcPr>
          <w:p w:rsidR="00B9620D" w:rsidRDefault="00DE0BB4" w:rsidP="00DE0BB4">
            <w:pPr>
              <w:pStyle w:val="NoSpacing"/>
              <w:jc w:val="center"/>
              <w:rPr>
                <w:sz w:val="24"/>
                <w:szCs w:val="24"/>
              </w:rPr>
            </w:pPr>
            <w:r>
              <w:rPr>
                <w:sz w:val="24"/>
                <w:szCs w:val="24"/>
              </w:rPr>
              <w:t>Nilai</w:t>
            </w:r>
          </w:p>
          <w:p w:rsidR="00DE0BB4" w:rsidRDefault="00DE0BB4" w:rsidP="00DE0BB4">
            <w:pPr>
              <w:pStyle w:val="NoSpacing"/>
              <w:jc w:val="center"/>
              <w:rPr>
                <w:sz w:val="24"/>
                <w:szCs w:val="24"/>
              </w:rPr>
            </w:pPr>
          </w:p>
          <w:p w:rsidR="00DE0BB4" w:rsidRDefault="00DE0BB4" w:rsidP="00DE0BB4">
            <w:pPr>
              <w:pStyle w:val="NoSpacing"/>
              <w:jc w:val="center"/>
              <w:rPr>
                <w:sz w:val="24"/>
                <w:szCs w:val="24"/>
              </w:rPr>
            </w:pPr>
            <w:r>
              <w:rPr>
                <w:sz w:val="24"/>
                <w:szCs w:val="24"/>
              </w:rPr>
              <w:t>%</w:t>
            </w:r>
          </w:p>
          <w:p w:rsidR="00DE0BB4" w:rsidRDefault="00DE0BB4" w:rsidP="00DE0BB4">
            <w:pPr>
              <w:pStyle w:val="NoSpacing"/>
              <w:jc w:val="center"/>
              <w:rPr>
                <w:sz w:val="24"/>
                <w:szCs w:val="24"/>
              </w:rPr>
            </w:pPr>
          </w:p>
          <w:p w:rsidR="00DE0BB4" w:rsidRDefault="00DE0BB4" w:rsidP="00DE0BB4">
            <w:pPr>
              <w:pStyle w:val="NoSpacing"/>
              <w:jc w:val="center"/>
              <w:rPr>
                <w:sz w:val="24"/>
                <w:szCs w:val="24"/>
              </w:rPr>
            </w:pPr>
            <w:r>
              <w:rPr>
                <w:sz w:val="24"/>
                <w:szCs w:val="24"/>
              </w:rPr>
              <w:t>%</w:t>
            </w:r>
          </w:p>
          <w:p w:rsidR="00DE0BB4" w:rsidRPr="00DE0BB4" w:rsidRDefault="00DE0BB4" w:rsidP="00DE0BB4">
            <w:pPr>
              <w:pStyle w:val="NoSpacing"/>
              <w:rPr>
                <w:sz w:val="24"/>
                <w:szCs w:val="24"/>
              </w:rPr>
            </w:pPr>
          </w:p>
        </w:tc>
        <w:tc>
          <w:tcPr>
            <w:tcW w:w="1495" w:type="dxa"/>
            <w:shd w:val="clear" w:color="auto" w:fill="auto"/>
          </w:tcPr>
          <w:p w:rsidR="00BB6E3D" w:rsidRPr="00DE0BB4" w:rsidRDefault="005D2A2C" w:rsidP="00DE0BB4">
            <w:pPr>
              <w:pStyle w:val="NoSpacing"/>
              <w:jc w:val="center"/>
              <w:rPr>
                <w:sz w:val="24"/>
                <w:szCs w:val="24"/>
              </w:rPr>
            </w:pPr>
            <w:r w:rsidRPr="00DE0BB4">
              <w:rPr>
                <w:sz w:val="24"/>
                <w:szCs w:val="24"/>
              </w:rPr>
              <w:t>BB</w:t>
            </w:r>
          </w:p>
          <w:p w:rsidR="00715A5A" w:rsidRPr="00DE0BB4" w:rsidRDefault="00722729" w:rsidP="00DE0BB4">
            <w:pPr>
              <w:pStyle w:val="NoSpacing"/>
              <w:jc w:val="center"/>
              <w:rPr>
                <w:sz w:val="24"/>
                <w:szCs w:val="24"/>
              </w:rPr>
            </w:pPr>
            <w:r>
              <w:rPr>
                <w:sz w:val="24"/>
                <w:szCs w:val="24"/>
              </w:rPr>
              <w:t>(</w:t>
            </w:r>
            <w:r w:rsidR="00432AA6">
              <w:rPr>
                <w:sz w:val="24"/>
                <w:szCs w:val="24"/>
              </w:rPr>
              <w:t>72</w:t>
            </w:r>
            <w:r w:rsidR="00715A5A" w:rsidRPr="00DE0BB4">
              <w:rPr>
                <w:sz w:val="24"/>
                <w:szCs w:val="24"/>
              </w:rPr>
              <w:t>)</w:t>
            </w:r>
          </w:p>
          <w:p w:rsidR="00593545" w:rsidRPr="00DE0BB4" w:rsidRDefault="00593545" w:rsidP="00DE0BB4">
            <w:pPr>
              <w:pStyle w:val="NoSpacing"/>
              <w:jc w:val="center"/>
              <w:rPr>
                <w:sz w:val="24"/>
                <w:szCs w:val="24"/>
              </w:rPr>
            </w:pPr>
            <w:r w:rsidRPr="00DE0BB4">
              <w:rPr>
                <w:sz w:val="24"/>
                <w:szCs w:val="24"/>
              </w:rPr>
              <w:t>95</w:t>
            </w:r>
          </w:p>
          <w:p w:rsidR="00593545" w:rsidRPr="00DE0BB4" w:rsidRDefault="00593545" w:rsidP="00DE0BB4">
            <w:pPr>
              <w:pStyle w:val="NoSpacing"/>
              <w:jc w:val="center"/>
              <w:rPr>
                <w:sz w:val="24"/>
                <w:szCs w:val="24"/>
              </w:rPr>
            </w:pPr>
            <w:r w:rsidRPr="00DE0BB4">
              <w:rPr>
                <w:sz w:val="24"/>
                <w:szCs w:val="24"/>
              </w:rPr>
              <w:t>(fisik)</w:t>
            </w:r>
          </w:p>
          <w:p w:rsidR="00DA062B" w:rsidRDefault="00DE0BB4" w:rsidP="00623E6F">
            <w:pPr>
              <w:pStyle w:val="NoSpacing"/>
              <w:jc w:val="center"/>
              <w:rPr>
                <w:sz w:val="24"/>
                <w:szCs w:val="24"/>
              </w:rPr>
            </w:pPr>
            <w:r>
              <w:rPr>
                <w:sz w:val="24"/>
                <w:szCs w:val="24"/>
              </w:rPr>
              <w:t xml:space="preserve">95 </w:t>
            </w:r>
            <w:r w:rsidR="00DA062B">
              <w:rPr>
                <w:sz w:val="24"/>
                <w:szCs w:val="24"/>
              </w:rPr>
              <w:t>(keuangan)</w:t>
            </w:r>
          </w:p>
          <w:p w:rsidR="005D2A2C" w:rsidRPr="00DE0BB4" w:rsidRDefault="005D2A2C" w:rsidP="00623E6F">
            <w:pPr>
              <w:pStyle w:val="NoSpacing"/>
              <w:jc w:val="center"/>
              <w:rPr>
                <w:sz w:val="24"/>
                <w:szCs w:val="24"/>
              </w:rPr>
            </w:pPr>
          </w:p>
        </w:tc>
        <w:tc>
          <w:tcPr>
            <w:tcW w:w="1516" w:type="dxa"/>
            <w:shd w:val="clear" w:color="auto" w:fill="auto"/>
          </w:tcPr>
          <w:p w:rsidR="00BB6E3D" w:rsidRPr="00DE0BB4" w:rsidRDefault="005D2A2C" w:rsidP="00DE0BB4">
            <w:pPr>
              <w:pStyle w:val="NoSpacing"/>
              <w:jc w:val="center"/>
              <w:rPr>
                <w:sz w:val="24"/>
                <w:szCs w:val="24"/>
              </w:rPr>
            </w:pPr>
            <w:r w:rsidRPr="00DE0BB4">
              <w:rPr>
                <w:sz w:val="24"/>
                <w:szCs w:val="24"/>
              </w:rPr>
              <w:t>B</w:t>
            </w:r>
          </w:p>
          <w:p w:rsidR="00593545" w:rsidRPr="00DE0BB4" w:rsidRDefault="00715A5A" w:rsidP="00DE0BB4">
            <w:pPr>
              <w:pStyle w:val="NoSpacing"/>
              <w:jc w:val="center"/>
              <w:rPr>
                <w:sz w:val="24"/>
                <w:szCs w:val="24"/>
              </w:rPr>
            </w:pPr>
            <w:r w:rsidRPr="00DE0BB4">
              <w:rPr>
                <w:sz w:val="24"/>
                <w:szCs w:val="24"/>
              </w:rPr>
              <w:t>(60,92)</w:t>
            </w:r>
          </w:p>
          <w:p w:rsidR="00593545" w:rsidRDefault="00C5145C" w:rsidP="00DE0BB4">
            <w:pPr>
              <w:pStyle w:val="NoSpacing"/>
              <w:jc w:val="center"/>
              <w:rPr>
                <w:color w:val="000000" w:themeColor="text1"/>
                <w:sz w:val="24"/>
                <w:szCs w:val="24"/>
              </w:rPr>
            </w:pPr>
            <w:r>
              <w:rPr>
                <w:color w:val="000000" w:themeColor="text1"/>
                <w:sz w:val="24"/>
                <w:szCs w:val="24"/>
              </w:rPr>
              <w:t>99,80</w:t>
            </w:r>
          </w:p>
          <w:p w:rsidR="00C5145C" w:rsidRDefault="00C5145C" w:rsidP="00DE0BB4">
            <w:pPr>
              <w:pStyle w:val="NoSpacing"/>
              <w:jc w:val="center"/>
              <w:rPr>
                <w:color w:val="000000" w:themeColor="text1"/>
                <w:sz w:val="24"/>
                <w:szCs w:val="24"/>
              </w:rPr>
            </w:pPr>
          </w:p>
          <w:p w:rsidR="00593545" w:rsidRPr="00DE0BB4" w:rsidRDefault="00850FE6" w:rsidP="00DE0BB4">
            <w:pPr>
              <w:pStyle w:val="NoSpacing"/>
              <w:jc w:val="center"/>
              <w:rPr>
                <w:color w:val="000000" w:themeColor="text1"/>
                <w:sz w:val="24"/>
                <w:szCs w:val="24"/>
              </w:rPr>
            </w:pPr>
            <w:r>
              <w:rPr>
                <w:color w:val="000000" w:themeColor="text1"/>
                <w:sz w:val="24"/>
                <w:szCs w:val="24"/>
              </w:rPr>
              <w:t>91,56</w:t>
            </w:r>
          </w:p>
          <w:p w:rsidR="00593545" w:rsidRPr="00C5145C" w:rsidRDefault="00593545" w:rsidP="00623E6F">
            <w:pPr>
              <w:pStyle w:val="NoSpacing"/>
              <w:jc w:val="center"/>
              <w:rPr>
                <w:sz w:val="24"/>
                <w:szCs w:val="24"/>
              </w:rPr>
            </w:pPr>
          </w:p>
        </w:tc>
        <w:tc>
          <w:tcPr>
            <w:tcW w:w="1721" w:type="dxa"/>
            <w:shd w:val="clear" w:color="auto" w:fill="auto"/>
          </w:tcPr>
          <w:p w:rsidR="00BB6E3D" w:rsidRPr="00DE0BB4" w:rsidRDefault="005D2A2C" w:rsidP="00DE0BB4">
            <w:pPr>
              <w:pStyle w:val="NoSpacing"/>
              <w:jc w:val="center"/>
              <w:rPr>
                <w:sz w:val="24"/>
                <w:szCs w:val="24"/>
              </w:rPr>
            </w:pPr>
            <w:r w:rsidRPr="00DE0BB4">
              <w:rPr>
                <w:sz w:val="24"/>
                <w:szCs w:val="24"/>
              </w:rPr>
              <w:t>-</w:t>
            </w:r>
          </w:p>
          <w:p w:rsidR="00593545" w:rsidRPr="00DE0BB4" w:rsidRDefault="00722729" w:rsidP="00DE0BB4">
            <w:pPr>
              <w:pStyle w:val="NoSpacing"/>
              <w:jc w:val="center"/>
              <w:rPr>
                <w:sz w:val="24"/>
                <w:szCs w:val="24"/>
              </w:rPr>
            </w:pPr>
            <w:r>
              <w:rPr>
                <w:sz w:val="24"/>
                <w:szCs w:val="24"/>
              </w:rPr>
              <w:t>8</w:t>
            </w:r>
            <w:r w:rsidR="00432AA6">
              <w:rPr>
                <w:sz w:val="24"/>
                <w:szCs w:val="24"/>
              </w:rPr>
              <w:t>4,61</w:t>
            </w:r>
            <w:r w:rsidR="007D17E3" w:rsidRPr="00DE0BB4">
              <w:rPr>
                <w:sz w:val="24"/>
                <w:szCs w:val="24"/>
              </w:rPr>
              <w:t>%</w:t>
            </w:r>
          </w:p>
          <w:p w:rsidR="00593545" w:rsidRDefault="00C5145C" w:rsidP="00DE0BB4">
            <w:pPr>
              <w:pStyle w:val="NoSpacing"/>
              <w:jc w:val="center"/>
              <w:rPr>
                <w:sz w:val="24"/>
                <w:szCs w:val="24"/>
              </w:rPr>
            </w:pPr>
            <w:r>
              <w:rPr>
                <w:sz w:val="24"/>
                <w:szCs w:val="24"/>
              </w:rPr>
              <w:t>105,05</w:t>
            </w:r>
          </w:p>
          <w:p w:rsidR="00C5145C" w:rsidRDefault="00C5145C" w:rsidP="00DE0BB4">
            <w:pPr>
              <w:pStyle w:val="NoSpacing"/>
              <w:jc w:val="center"/>
              <w:rPr>
                <w:sz w:val="24"/>
                <w:szCs w:val="24"/>
              </w:rPr>
            </w:pPr>
          </w:p>
          <w:p w:rsidR="00C5145C" w:rsidRPr="00DE0BB4" w:rsidRDefault="00850FE6" w:rsidP="00DE0BB4">
            <w:pPr>
              <w:pStyle w:val="NoSpacing"/>
              <w:jc w:val="center"/>
              <w:rPr>
                <w:sz w:val="24"/>
                <w:szCs w:val="24"/>
              </w:rPr>
            </w:pPr>
            <w:r>
              <w:rPr>
                <w:sz w:val="24"/>
                <w:szCs w:val="24"/>
              </w:rPr>
              <w:t>96,38</w:t>
            </w:r>
          </w:p>
          <w:p w:rsidR="00593545" w:rsidRPr="00DE0BB4" w:rsidRDefault="00593545" w:rsidP="00DE0BB4">
            <w:pPr>
              <w:pStyle w:val="NoSpacing"/>
              <w:jc w:val="center"/>
              <w:rPr>
                <w:sz w:val="24"/>
                <w:szCs w:val="24"/>
              </w:rPr>
            </w:pPr>
          </w:p>
          <w:p w:rsidR="00593545" w:rsidRPr="00DE0BB4" w:rsidRDefault="00593545" w:rsidP="00DE0BB4">
            <w:pPr>
              <w:pStyle w:val="NoSpacing"/>
              <w:jc w:val="center"/>
              <w:rPr>
                <w:sz w:val="24"/>
                <w:szCs w:val="24"/>
              </w:rPr>
            </w:pPr>
          </w:p>
        </w:tc>
      </w:tr>
    </w:tbl>
    <w:p w:rsidR="00A2132B" w:rsidRPr="00A2132B" w:rsidRDefault="008028BE" w:rsidP="00A2132B">
      <w:pPr>
        <w:autoSpaceDE w:val="0"/>
        <w:autoSpaceDN w:val="0"/>
        <w:adjustRightInd w:val="0"/>
        <w:spacing w:line="360" w:lineRule="auto"/>
        <w:rPr>
          <w:b/>
          <w:color w:val="000000" w:themeColor="text1"/>
          <w:sz w:val="24"/>
          <w:szCs w:val="24"/>
        </w:rPr>
      </w:pPr>
      <w:r>
        <w:rPr>
          <w:noProof/>
        </w:rPr>
        <w:pict>
          <v:roundrect id="_x0000_s1067" style="position:absolute;margin-left:-.75pt;margin-top:28.4pt;width:464.9pt;height:35.1pt;z-index:251699712;mso-position-horizontal-relative:text;mso-position-vertical-relative:text" arcsize="10923f" fillcolor="#9bbb59 [3206]" strokecolor="#f2f2f2 [3041]" strokeweight="3pt">
            <v:shadow on="t" type="perspective" color="#4e6128 [1606]" opacity=".5" offset="1pt" offset2="-1pt"/>
            <v:textbox>
              <w:txbxContent>
                <w:p w:rsidR="008028BE" w:rsidRPr="00A2132B" w:rsidRDefault="008028BE">
                  <w:pPr>
                    <w:rPr>
                      <w:b/>
                      <w:sz w:val="28"/>
                      <w:szCs w:val="28"/>
                    </w:rPr>
                  </w:pPr>
                  <w:r w:rsidRPr="00A2132B">
                    <w:rPr>
                      <w:b/>
                      <w:sz w:val="28"/>
                      <w:szCs w:val="28"/>
                    </w:rPr>
                    <w:t>1.1 Nilai Evaluasi Akuntabilitas Kinerja</w:t>
                  </w:r>
                </w:p>
              </w:txbxContent>
            </v:textbox>
          </v:roundrect>
        </w:pict>
      </w:r>
    </w:p>
    <w:p w:rsidR="00A2132B" w:rsidRPr="00A2132B" w:rsidRDefault="00A2132B" w:rsidP="00A2132B">
      <w:pPr>
        <w:autoSpaceDE w:val="0"/>
        <w:autoSpaceDN w:val="0"/>
        <w:adjustRightInd w:val="0"/>
        <w:spacing w:line="360" w:lineRule="auto"/>
        <w:rPr>
          <w:b/>
          <w:color w:val="000000" w:themeColor="text1"/>
          <w:sz w:val="24"/>
          <w:szCs w:val="24"/>
        </w:rPr>
      </w:pPr>
    </w:p>
    <w:p w:rsidR="007C3727" w:rsidRDefault="007C3727" w:rsidP="00566FCB">
      <w:pPr>
        <w:autoSpaceDE w:val="0"/>
        <w:autoSpaceDN w:val="0"/>
        <w:adjustRightInd w:val="0"/>
        <w:spacing w:after="0" w:line="360" w:lineRule="auto"/>
        <w:ind w:firstLine="720"/>
        <w:jc w:val="both"/>
        <w:rPr>
          <w:rFonts w:cs="Arial"/>
          <w:sz w:val="24"/>
          <w:szCs w:val="24"/>
        </w:rPr>
      </w:pPr>
    </w:p>
    <w:p w:rsidR="00E1566F" w:rsidRDefault="00351A5B" w:rsidP="00566FCB">
      <w:pPr>
        <w:autoSpaceDE w:val="0"/>
        <w:autoSpaceDN w:val="0"/>
        <w:adjustRightInd w:val="0"/>
        <w:spacing w:after="0" w:line="360" w:lineRule="auto"/>
        <w:ind w:firstLine="720"/>
        <w:jc w:val="both"/>
        <w:rPr>
          <w:rFonts w:cs="Arial"/>
          <w:b/>
          <w:sz w:val="24"/>
          <w:szCs w:val="24"/>
        </w:rPr>
      </w:pPr>
      <w:r>
        <w:rPr>
          <w:rFonts w:cs="Arial"/>
          <w:sz w:val="24"/>
          <w:szCs w:val="24"/>
        </w:rPr>
        <w:t>Dar</w:t>
      </w:r>
      <w:r w:rsidR="00E1566F">
        <w:rPr>
          <w:rFonts w:cs="Arial"/>
          <w:sz w:val="24"/>
          <w:szCs w:val="24"/>
        </w:rPr>
        <w:t>i tabel 3.3 dapat dilihat bahwa</w:t>
      </w:r>
      <w:r>
        <w:rPr>
          <w:rFonts w:cs="Arial"/>
          <w:sz w:val="24"/>
          <w:szCs w:val="24"/>
        </w:rPr>
        <w:t xml:space="preserve"> untuk indikator pertama, ditargetkan nilai evaluasi akuntabilitas kinerja Badan Kesbangpol</w:t>
      </w:r>
      <w:r w:rsidR="003F2E40">
        <w:rPr>
          <w:rFonts w:cs="Arial"/>
          <w:sz w:val="24"/>
          <w:szCs w:val="24"/>
        </w:rPr>
        <w:t xml:space="preserve"> tahun 2016 yang dikeluarkan pada tahun 2017</w:t>
      </w:r>
      <w:r>
        <w:rPr>
          <w:rFonts w:cs="Arial"/>
          <w:sz w:val="24"/>
          <w:szCs w:val="24"/>
        </w:rPr>
        <w:t xml:space="preserve"> adalah BB</w:t>
      </w:r>
      <w:r w:rsidR="007D17E3">
        <w:rPr>
          <w:rFonts w:cs="Arial"/>
          <w:sz w:val="24"/>
          <w:szCs w:val="24"/>
        </w:rPr>
        <w:t xml:space="preserve"> (7</w:t>
      </w:r>
      <w:r w:rsidR="00432AA6">
        <w:rPr>
          <w:rFonts w:cs="Arial"/>
          <w:sz w:val="24"/>
          <w:szCs w:val="24"/>
        </w:rPr>
        <w:t>2</w:t>
      </w:r>
      <w:r w:rsidR="007D17E3">
        <w:rPr>
          <w:rFonts w:cs="Arial"/>
          <w:sz w:val="24"/>
          <w:szCs w:val="24"/>
        </w:rPr>
        <w:t>)</w:t>
      </w:r>
      <w:r>
        <w:rPr>
          <w:rFonts w:cs="Arial"/>
          <w:sz w:val="24"/>
          <w:szCs w:val="24"/>
        </w:rPr>
        <w:t xml:space="preserve">. </w:t>
      </w:r>
      <w:r w:rsidR="006E3B7E">
        <w:rPr>
          <w:rFonts w:cs="Arial"/>
          <w:sz w:val="24"/>
          <w:szCs w:val="24"/>
        </w:rPr>
        <w:t>Realisasinya menunjukkan bahwa nilai evaluasi akuntabili</w:t>
      </w:r>
      <w:r w:rsidR="00EE44B1">
        <w:rPr>
          <w:rFonts w:cs="Arial"/>
          <w:sz w:val="24"/>
          <w:szCs w:val="24"/>
        </w:rPr>
        <w:t xml:space="preserve">tas kinerja </w:t>
      </w:r>
      <w:r w:rsidR="006E3B7E">
        <w:rPr>
          <w:rFonts w:cs="Arial"/>
          <w:sz w:val="24"/>
          <w:szCs w:val="24"/>
        </w:rPr>
        <w:t xml:space="preserve">Badan Kesbangpol </w:t>
      </w:r>
      <w:r w:rsidR="00076EC9">
        <w:rPr>
          <w:rFonts w:cs="Arial"/>
          <w:sz w:val="24"/>
          <w:szCs w:val="24"/>
        </w:rPr>
        <w:t xml:space="preserve">pada tahun 2017 </w:t>
      </w:r>
      <w:r w:rsidR="007D17E3">
        <w:rPr>
          <w:rFonts w:cs="Arial"/>
          <w:sz w:val="24"/>
          <w:szCs w:val="24"/>
        </w:rPr>
        <w:t>adalah B</w:t>
      </w:r>
      <w:r w:rsidR="00EE05D6">
        <w:rPr>
          <w:rFonts w:cs="Arial"/>
          <w:sz w:val="24"/>
          <w:szCs w:val="24"/>
        </w:rPr>
        <w:t xml:space="preserve"> (60,92), sehingga capaian kinerja u</w:t>
      </w:r>
      <w:r w:rsidR="00432AA6">
        <w:rPr>
          <w:rFonts w:cs="Arial"/>
          <w:sz w:val="24"/>
          <w:szCs w:val="24"/>
        </w:rPr>
        <w:t>ntuk indikator ini sebesar 84,61</w:t>
      </w:r>
      <w:r w:rsidR="00EE05D6">
        <w:rPr>
          <w:rFonts w:cs="Arial"/>
          <w:sz w:val="24"/>
          <w:szCs w:val="24"/>
        </w:rPr>
        <w:t xml:space="preserve">% dan termasuk kategori keberhasilan </w:t>
      </w:r>
      <w:r w:rsidR="00071538">
        <w:rPr>
          <w:rFonts w:cs="Arial"/>
          <w:b/>
          <w:sz w:val="24"/>
          <w:szCs w:val="24"/>
        </w:rPr>
        <w:t>sangat baik.</w:t>
      </w:r>
    </w:p>
    <w:p w:rsidR="007C3727" w:rsidRPr="00986B0E" w:rsidRDefault="007C3727" w:rsidP="007C3727">
      <w:pPr>
        <w:autoSpaceDE w:val="0"/>
        <w:autoSpaceDN w:val="0"/>
        <w:adjustRightInd w:val="0"/>
        <w:spacing w:after="0" w:line="360" w:lineRule="auto"/>
        <w:ind w:firstLine="720"/>
        <w:jc w:val="both"/>
        <w:rPr>
          <w:rFonts w:cs="Aparajita"/>
          <w:sz w:val="24"/>
          <w:szCs w:val="24"/>
        </w:rPr>
      </w:pPr>
      <w:r w:rsidRPr="00986B0E">
        <w:rPr>
          <w:rFonts w:cs="Aparajita"/>
          <w:sz w:val="24"/>
          <w:szCs w:val="24"/>
        </w:rPr>
        <w:t>T</w:t>
      </w:r>
      <w:r w:rsidRPr="00986B0E">
        <w:rPr>
          <w:rFonts w:eastAsia="Batang" w:cs="Aparajita"/>
          <w:sz w:val="24"/>
          <w:szCs w:val="24"/>
        </w:rPr>
        <w:t>ingkat capaian kinerja diperoleh dengan menggunakan rumus berikut :</w:t>
      </w:r>
    </w:p>
    <w:p w:rsidR="007C3727" w:rsidRDefault="008028BE" w:rsidP="007C3727">
      <w:pPr>
        <w:pStyle w:val="ListParagraph"/>
        <w:spacing w:line="360" w:lineRule="auto"/>
        <w:jc w:val="both"/>
        <w:rPr>
          <w:rFonts w:ascii="Aparajita" w:eastAsia="Batang" w:hAnsi="Aparajita" w:cs="Aparajita"/>
          <w:sz w:val="24"/>
          <w:szCs w:val="24"/>
        </w:rPr>
      </w:pPr>
      <w:r>
        <w:rPr>
          <w:rFonts w:ascii="Aparajita" w:eastAsia="Batang" w:hAnsi="Aparajita" w:cs="Aparajita"/>
          <w:noProof/>
          <w:sz w:val="24"/>
          <w:szCs w:val="24"/>
        </w:rPr>
        <w:pict>
          <v:rect id="_x0000_s1070" style="position:absolute;left:0;text-align:left;margin-left:57pt;margin-top:3.95pt;width:354.75pt;height:41.1pt;z-index:251702784;visibility:visible;mso-position-vertical:absolu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" fillcolor="white [3201]" strokecolor="#060" strokeweight="5pt">
            <v:stroke linestyle="thickThin"/>
            <v:shadow color="#868686"/>
            <v:textbox>
              <w:txbxContent>
                <w:p w:rsidR="008028BE" w:rsidRPr="00402EB2" w:rsidRDefault="00402EB2" w:rsidP="007C3727">
                  <w:pPr>
                    <w:jc w:val="center"/>
                    <w:rPr>
                      <w:rFonts w:cs="Aparajita"/>
                      <w:sz w:val="24"/>
                      <w:szCs w:val="24"/>
                    </w:rPr>
                  </w:pPr>
                  <m:oMathPara>
                    <m:oMath>
                      <m:r>
                        <w:rPr>
                          <w:rFonts w:ascii="Cambria Math" w:hAnsi="Cambria Math" w:cs="Aparajita"/>
                          <w:sz w:val="24"/>
                          <w:szCs w:val="24"/>
                        </w:rPr>
                        <m:t>Capaian indikator k</m:t>
                      </m:r>
                      <m:r>
                        <w:rPr>
                          <w:rFonts w:ascii="Cambria Math" w:hAnsi="Cambria Math" w:cs="Aparajita"/>
                          <w:sz w:val="24"/>
                          <w:szCs w:val="24"/>
                        </w:rPr>
                        <m:t xml:space="preserve">inerja= </m:t>
                      </m:r>
                      <m:f>
                        <m:fPr>
                          <m:ctrlPr>
                            <w:rPr>
                              <w:rFonts w:ascii="Cambria Math" w:hAnsi="Cambria Math" w:cs="Aparajita"/>
                              <w:i/>
                              <w:sz w:val="24"/>
                              <w:szCs w:val="24"/>
                            </w:rPr>
                          </m:ctrlPr>
                        </m:fPr>
                        <m:num>
                          <m:r>
                            <w:rPr>
                              <w:rFonts w:ascii="Cambria Math" w:hAnsi="Cambria Math" w:cs="Aparajita"/>
                              <w:sz w:val="24"/>
                              <w:szCs w:val="24"/>
                            </w:rPr>
                            <m:t>Realisasi</m:t>
                          </m:r>
                        </m:num>
                        <m:den>
                          <m:r>
                            <w:rPr>
                              <w:rFonts w:ascii="Cambria Math" w:hAnsi="Cambria Math" w:cs="Aparajita"/>
                              <w:sz w:val="24"/>
                              <w:szCs w:val="24"/>
                            </w:rPr>
                            <m:t>Target</m:t>
                          </m:r>
                        </m:den>
                      </m:f>
                      <m:r>
                        <w:rPr>
                          <w:rFonts w:ascii="Cambria Math" w:hAnsi="Cambria Math" w:cs="Aparajita"/>
                          <w:sz w:val="24"/>
                          <w:szCs w:val="24"/>
                        </w:rPr>
                        <m:t>x 100%</m:t>
                      </m:r>
                    </m:oMath>
                  </m:oMathPara>
                </w:p>
                <w:p w:rsidR="008028BE" w:rsidRPr="00BF5D7B" w:rsidRDefault="008028BE" w:rsidP="007C3727">
                  <w:pPr>
                    <w:jc w:val="center"/>
                  </w:pPr>
                </w:p>
                <w:p w:rsidR="008028BE" w:rsidRPr="00BF5D7B" w:rsidRDefault="008028BE" w:rsidP="007C3727">
                  <w:pPr>
                    <w:jc w:val="center"/>
                    <w:rPr>
                      <w:rFonts w:ascii="Berlin Sans FB" w:hAnsi="Berlin Sans FB"/>
                      <w:sz w:val="24"/>
                      <w:szCs w:val="24"/>
                    </w:rPr>
                  </w:pPr>
                </w:p>
              </w:txbxContent>
            </v:textbox>
          </v:rect>
        </w:pict>
      </w:r>
    </w:p>
    <w:p w:rsidR="007C3727" w:rsidRDefault="007C3727" w:rsidP="007C3727">
      <w:pPr>
        <w:pStyle w:val="ListParagraph"/>
        <w:spacing w:line="360" w:lineRule="auto"/>
        <w:jc w:val="both"/>
        <w:rPr>
          <w:rFonts w:ascii="Aparajita" w:eastAsia="Batang" w:hAnsi="Aparajita" w:cs="Aparajita"/>
          <w:sz w:val="24"/>
          <w:szCs w:val="24"/>
        </w:rPr>
      </w:pPr>
    </w:p>
    <w:p w:rsidR="007C3727" w:rsidRDefault="007C3727" w:rsidP="007C3727">
      <w:pPr>
        <w:pStyle w:val="ListParagraph"/>
        <w:spacing w:line="360" w:lineRule="auto"/>
        <w:jc w:val="both"/>
        <w:rPr>
          <w:rFonts w:ascii="Aparajita" w:eastAsia="Batang" w:hAnsi="Aparajita" w:cs="Aparajita"/>
          <w:sz w:val="24"/>
          <w:szCs w:val="24"/>
        </w:rPr>
      </w:pPr>
    </w:p>
    <w:p w:rsidR="007C3727" w:rsidRPr="00986B0E" w:rsidRDefault="007C3727" w:rsidP="007C3727">
      <w:pPr>
        <w:pStyle w:val="ListParagraph"/>
        <w:spacing w:line="360" w:lineRule="auto"/>
        <w:ind w:firstLine="720"/>
        <w:jc w:val="both"/>
        <w:rPr>
          <w:rFonts w:eastAsia="Batang" w:cs="Aparajita"/>
          <w:sz w:val="24"/>
          <w:szCs w:val="24"/>
        </w:rPr>
      </w:pPr>
      <w:r w:rsidRPr="00986B0E">
        <w:rPr>
          <w:rFonts w:eastAsia="Batang" w:cs="Aparajita"/>
          <w:sz w:val="24"/>
          <w:szCs w:val="24"/>
        </w:rPr>
        <w:t xml:space="preserve">Capaian  Indikator Kinerja = </w:t>
      </w:r>
      <m:oMath>
        <m:f>
          <m:fPr>
            <m:ctrlPr>
              <w:rPr>
                <w:rFonts w:ascii="Cambria Math" w:eastAsia="Batang" w:hAnsi="Cambria Math" w:cs="Aparajita"/>
                <w:i/>
                <w:sz w:val="24"/>
                <w:szCs w:val="24"/>
              </w:rPr>
            </m:ctrlPr>
          </m:fPr>
          <m:num>
            <m:r>
              <w:rPr>
                <w:rFonts w:ascii="Cambria Math" w:eastAsia="Batang" w:hAnsi="Cambria Math" w:cs="Aparajita"/>
                <w:sz w:val="24"/>
                <w:szCs w:val="24"/>
              </w:rPr>
              <m:t>60,92</m:t>
            </m:r>
          </m:num>
          <m:den>
            <m:r>
              <w:rPr>
                <w:rFonts w:ascii="Cambria Math" w:eastAsia="Batang" w:cs="Aparajita"/>
                <w:sz w:val="24"/>
                <w:szCs w:val="24"/>
              </w:rPr>
              <m:t>72</m:t>
            </m:r>
          </m:den>
        </m:f>
        <m:r>
          <w:rPr>
            <w:rFonts w:ascii="Cambria Math" w:eastAsia="Batang" w:hAnsi="Cambria Math" w:cs="Aparajita"/>
            <w:sz w:val="24"/>
            <w:szCs w:val="24"/>
          </w:rPr>
          <m:t>x</m:t>
        </m:r>
        <m:r>
          <w:rPr>
            <w:rFonts w:ascii="Cambria Math" w:eastAsia="Batang" w:cs="Aparajita"/>
            <w:sz w:val="24"/>
            <w:szCs w:val="24"/>
          </w:rPr>
          <m:t xml:space="preserve"> 100%=84,61</m:t>
        </m:r>
        <m:r>
          <m:rPr>
            <m:sty m:val="bi"/>
          </m:rPr>
          <w:rPr>
            <w:rFonts w:ascii="Cambria Math" w:eastAsia="Batang" w:cs="Aparajita"/>
            <w:sz w:val="24"/>
            <w:szCs w:val="24"/>
          </w:rPr>
          <m:t>%</m:t>
        </m:r>
      </m:oMath>
    </w:p>
    <w:p w:rsidR="00E1566F" w:rsidRPr="00E1566F" w:rsidRDefault="00E1566F" w:rsidP="00E1566F">
      <w:pPr>
        <w:autoSpaceDE w:val="0"/>
        <w:autoSpaceDN w:val="0"/>
        <w:adjustRightInd w:val="0"/>
        <w:spacing w:after="0" w:line="360" w:lineRule="auto"/>
        <w:ind w:firstLine="720"/>
        <w:jc w:val="both"/>
        <w:rPr>
          <w:rFonts w:cs="Arial"/>
          <w:sz w:val="24"/>
          <w:szCs w:val="24"/>
        </w:rPr>
      </w:pPr>
      <w:r w:rsidRPr="00E1566F">
        <w:rPr>
          <w:sz w:val="24"/>
          <w:szCs w:val="24"/>
        </w:rPr>
        <w:t xml:space="preserve">Sesuai Amanat Peraturan Presiden Nomor 29 Tahun 2014 tentang Sistem Akuntabilitas Kinerja </w:t>
      </w:r>
      <w:r w:rsidR="006177F6">
        <w:rPr>
          <w:sz w:val="24"/>
          <w:szCs w:val="24"/>
        </w:rPr>
        <w:t>Instansi Pemerintah (SAKIP), Badan Kesbangpol</w:t>
      </w:r>
      <w:r w:rsidRPr="00E1566F">
        <w:rPr>
          <w:sz w:val="24"/>
          <w:szCs w:val="24"/>
        </w:rPr>
        <w:t xml:space="preserve"> sebagai instansi pemerintah berorientasi pada akuntabilitas kinerja yang hasilnya diperoleh melalui evaluasi AKIP berdasarkan Permenpan-RB Nomor 53 tahun 2014 tentang Petunjuk Teknis Perjanjian Kinerja, Pelaporan Kinerja dan Tata Cara Reviu atas Laporan Kinerja Instansi Pemerintah. Evaluasi dilaksanakan terhadap 4 (empat) komponen besar manajemen kinerja, yang meliputi : </w:t>
      </w:r>
      <w:r w:rsidRPr="00E1566F">
        <w:rPr>
          <w:sz w:val="24"/>
          <w:szCs w:val="24"/>
        </w:rPr>
        <w:lastRenderedPageBreak/>
        <w:t>Perencanaan Kinerja, Pengukuran Kinerja dan Pelaporan Kinerja serta Pencapaian Sasaran/Kinerja Organisasi.</w:t>
      </w:r>
    </w:p>
    <w:p w:rsidR="00B33466" w:rsidRDefault="00B33466" w:rsidP="00B33466">
      <w:pPr>
        <w:autoSpaceDE w:val="0"/>
        <w:autoSpaceDN w:val="0"/>
        <w:adjustRightInd w:val="0"/>
        <w:spacing w:after="0" w:line="360" w:lineRule="auto"/>
        <w:ind w:firstLine="720"/>
        <w:jc w:val="both"/>
        <w:rPr>
          <w:rFonts w:cs="Arial"/>
          <w:sz w:val="24"/>
          <w:szCs w:val="24"/>
        </w:rPr>
      </w:pPr>
      <w:r>
        <w:rPr>
          <w:sz w:val="24"/>
          <w:szCs w:val="24"/>
        </w:rPr>
        <w:t>Hasil evaluasi akuntabilitas kinerja</w:t>
      </w:r>
      <w:r w:rsidRPr="00B33466">
        <w:rPr>
          <w:sz w:val="24"/>
          <w:szCs w:val="24"/>
        </w:rPr>
        <w:t xml:space="preserve"> tahun 2016 yang keluar pada tahun 2017 dituangkan dalam bentuk ni</w:t>
      </w:r>
      <w:r>
        <w:rPr>
          <w:sz w:val="24"/>
          <w:szCs w:val="24"/>
        </w:rPr>
        <w:t xml:space="preserve">lai dengan kisaran mulai dari 0 </w:t>
      </w:r>
      <w:r w:rsidRPr="00B33466">
        <w:rPr>
          <w:sz w:val="24"/>
          <w:szCs w:val="24"/>
        </w:rPr>
        <w:t xml:space="preserve">s.d. </w:t>
      </w:r>
      <w:r>
        <w:rPr>
          <w:sz w:val="24"/>
          <w:szCs w:val="24"/>
        </w:rPr>
        <w:t>100</w:t>
      </w:r>
      <w:r w:rsidRPr="00B33466">
        <w:rPr>
          <w:sz w:val="24"/>
          <w:szCs w:val="24"/>
        </w:rPr>
        <w:t xml:space="preserve">. Berdasarkan Laporan Hasil Evaluasi Akuntabilitas Kinerja Badan </w:t>
      </w:r>
      <w:r>
        <w:rPr>
          <w:sz w:val="24"/>
          <w:szCs w:val="24"/>
        </w:rPr>
        <w:t>Kesatuan Bangsa dan Politik Prov Sumbar Tahun 2016 Nomor 700/45-Insp-SAU/2017 tanggal 27 Maret 2017</w:t>
      </w:r>
      <w:r w:rsidRPr="00B33466">
        <w:rPr>
          <w:sz w:val="24"/>
          <w:szCs w:val="24"/>
        </w:rPr>
        <w:t xml:space="preserve">, Badan </w:t>
      </w:r>
      <w:r>
        <w:rPr>
          <w:sz w:val="24"/>
          <w:szCs w:val="24"/>
        </w:rPr>
        <w:t xml:space="preserve">Kesatuan Bangsa dan Politik Prov Sumbar </w:t>
      </w:r>
      <w:r w:rsidRPr="00B33466">
        <w:rPr>
          <w:sz w:val="24"/>
          <w:szCs w:val="24"/>
        </w:rPr>
        <w:t>m</w:t>
      </w:r>
      <w:r>
        <w:rPr>
          <w:sz w:val="24"/>
          <w:szCs w:val="24"/>
        </w:rPr>
        <w:t xml:space="preserve">emperoleh nilai yaitu sebesar 60,92 (enam puluh koma </w:t>
      </w:r>
      <w:r w:rsidR="00636ECC">
        <w:rPr>
          <w:sz w:val="24"/>
          <w:szCs w:val="24"/>
        </w:rPr>
        <w:t>s</w:t>
      </w:r>
      <w:r>
        <w:rPr>
          <w:sz w:val="24"/>
          <w:szCs w:val="24"/>
        </w:rPr>
        <w:t>embilan puluh dua) kategori B dengan interpretasi BAIK, Akuntabilitasnya sudah baik, memiliki s</w:t>
      </w:r>
      <w:r w:rsidR="004439F7">
        <w:rPr>
          <w:sz w:val="24"/>
          <w:szCs w:val="24"/>
        </w:rPr>
        <w:t>i</w:t>
      </w:r>
      <w:r>
        <w:rPr>
          <w:sz w:val="24"/>
          <w:szCs w:val="24"/>
        </w:rPr>
        <w:t>stem yang sudah dapat digunakan untuk manajemen kinerja dan perlu sedikit perbaikan.</w:t>
      </w:r>
    </w:p>
    <w:p w:rsidR="00B1630E" w:rsidRDefault="004439F7" w:rsidP="00B1630E">
      <w:pPr>
        <w:autoSpaceDE w:val="0"/>
        <w:autoSpaceDN w:val="0"/>
        <w:adjustRightInd w:val="0"/>
        <w:spacing w:after="0" w:line="360" w:lineRule="auto"/>
        <w:ind w:firstLine="720"/>
        <w:jc w:val="both"/>
        <w:rPr>
          <w:color w:val="000000" w:themeColor="text1"/>
          <w:sz w:val="24"/>
          <w:szCs w:val="24"/>
        </w:rPr>
      </w:pPr>
      <w:r>
        <w:rPr>
          <w:color w:val="000000" w:themeColor="text1"/>
          <w:sz w:val="24"/>
          <w:szCs w:val="24"/>
        </w:rPr>
        <w:t xml:space="preserve">Kategori Penilaian Akuntabilitas Kinerja Instansi Pemerintah </w:t>
      </w:r>
      <w:r w:rsidR="00820425">
        <w:rPr>
          <w:color w:val="000000" w:themeColor="text1"/>
          <w:sz w:val="24"/>
          <w:szCs w:val="24"/>
        </w:rPr>
        <w:t xml:space="preserve">yang ditetapkan oleh Inspektorat </w:t>
      </w:r>
      <w:r w:rsidR="001327A8">
        <w:rPr>
          <w:color w:val="000000" w:themeColor="text1"/>
          <w:sz w:val="24"/>
          <w:szCs w:val="24"/>
        </w:rPr>
        <w:t xml:space="preserve">Provinsi Sumatera Barat </w:t>
      </w:r>
      <w:r w:rsidR="00820425">
        <w:rPr>
          <w:color w:val="000000" w:themeColor="text1"/>
          <w:sz w:val="24"/>
          <w:szCs w:val="24"/>
        </w:rPr>
        <w:t>dapat dilihat pada tabel berikut :</w:t>
      </w:r>
    </w:p>
    <w:p w:rsidR="008D1629" w:rsidRPr="001E2B92" w:rsidRDefault="008D1629" w:rsidP="00623E6F">
      <w:pPr>
        <w:pStyle w:val="NoSpacing"/>
        <w:spacing w:line="276" w:lineRule="auto"/>
        <w:jc w:val="center"/>
        <w:rPr>
          <w:rFonts w:ascii="Berlin Sans FB Demi" w:hAnsi="Berlin Sans FB Demi"/>
          <w:sz w:val="24"/>
          <w:szCs w:val="24"/>
        </w:rPr>
      </w:pPr>
      <w:r w:rsidRPr="001E2B92">
        <w:rPr>
          <w:rFonts w:ascii="Berlin Sans FB Demi" w:hAnsi="Berlin Sans FB Demi"/>
          <w:sz w:val="24"/>
          <w:szCs w:val="24"/>
        </w:rPr>
        <w:t>Tabel 3.</w:t>
      </w:r>
      <w:r>
        <w:rPr>
          <w:rFonts w:ascii="Berlin Sans FB Demi" w:hAnsi="Berlin Sans FB Demi"/>
          <w:sz w:val="24"/>
          <w:szCs w:val="24"/>
        </w:rPr>
        <w:t>4</w:t>
      </w:r>
    </w:p>
    <w:p w:rsidR="008D1629" w:rsidRDefault="008D1629" w:rsidP="00623E6F">
      <w:pPr>
        <w:autoSpaceDE w:val="0"/>
        <w:autoSpaceDN w:val="0"/>
        <w:adjustRightInd w:val="0"/>
        <w:spacing w:after="0"/>
        <w:ind w:firstLine="720"/>
        <w:jc w:val="center"/>
        <w:rPr>
          <w:rFonts w:ascii="Berlin Sans FB Demi" w:hAnsi="Berlin Sans FB Demi"/>
          <w:sz w:val="24"/>
          <w:szCs w:val="24"/>
        </w:rPr>
      </w:pPr>
      <w:r>
        <w:rPr>
          <w:rFonts w:ascii="Berlin Sans FB Demi" w:hAnsi="Berlin Sans FB Demi"/>
          <w:sz w:val="24"/>
          <w:szCs w:val="24"/>
        </w:rPr>
        <w:t>Kategori Keberhasilan Akuntabiltas Kinerja Instansi Pemerintah</w:t>
      </w:r>
    </w:p>
    <w:p w:rsidR="002E38D0" w:rsidRDefault="002E38D0" w:rsidP="008D1629">
      <w:pPr>
        <w:autoSpaceDE w:val="0"/>
        <w:autoSpaceDN w:val="0"/>
        <w:adjustRightInd w:val="0"/>
        <w:spacing w:after="0" w:line="360" w:lineRule="auto"/>
        <w:ind w:firstLine="720"/>
        <w:jc w:val="center"/>
        <w:rPr>
          <w:rFonts w:ascii="Berlin Sans FB Demi" w:hAnsi="Berlin Sans FB Demi"/>
          <w:sz w:val="24"/>
          <w:szCs w:val="24"/>
        </w:rPr>
      </w:pPr>
      <w:r>
        <w:rPr>
          <w:rFonts w:ascii="Berlin Sans FB Demi" w:hAnsi="Berlin Sans FB Demi"/>
          <w:sz w:val="24"/>
          <w:szCs w:val="24"/>
        </w:rPr>
        <w:t>Di lingkungan Pemerintah Provinsi Sumatera Barat</w:t>
      </w:r>
    </w:p>
    <w:tbl>
      <w:tblPr>
        <w:tblStyle w:val="TableGrid"/>
        <w:tblW w:w="0" w:type="auto"/>
        <w:tblLook w:val="04A0" w:firstRow="1" w:lastRow="0" w:firstColumn="1" w:lastColumn="0" w:noHBand="0" w:noVBand="1"/>
      </w:tblPr>
      <w:tblGrid>
        <w:gridCol w:w="675"/>
        <w:gridCol w:w="1276"/>
        <w:gridCol w:w="1559"/>
        <w:gridCol w:w="6039"/>
      </w:tblGrid>
      <w:tr w:rsidR="008D1629" w:rsidRPr="00155181" w:rsidTr="00466A38">
        <w:tc>
          <w:tcPr>
            <w:tcW w:w="675" w:type="dxa"/>
            <w:shd w:val="clear" w:color="auto" w:fill="006600"/>
          </w:tcPr>
          <w:p w:rsidR="008D1629" w:rsidRPr="00155181" w:rsidRDefault="00466A38" w:rsidP="00155181">
            <w:pPr>
              <w:pStyle w:val="NoSpacing"/>
              <w:jc w:val="center"/>
              <w:rPr>
                <w:sz w:val="24"/>
                <w:szCs w:val="24"/>
              </w:rPr>
            </w:pPr>
            <w:r w:rsidRPr="00155181">
              <w:rPr>
                <w:sz w:val="24"/>
                <w:szCs w:val="24"/>
              </w:rPr>
              <w:t>NO</w:t>
            </w:r>
          </w:p>
        </w:tc>
        <w:tc>
          <w:tcPr>
            <w:tcW w:w="1276" w:type="dxa"/>
            <w:shd w:val="clear" w:color="auto" w:fill="006600"/>
          </w:tcPr>
          <w:p w:rsidR="008D1629" w:rsidRPr="00155181" w:rsidRDefault="00466A38" w:rsidP="00155181">
            <w:pPr>
              <w:pStyle w:val="NoSpacing"/>
              <w:jc w:val="center"/>
              <w:rPr>
                <w:sz w:val="24"/>
                <w:szCs w:val="24"/>
              </w:rPr>
            </w:pPr>
            <w:r w:rsidRPr="00155181">
              <w:rPr>
                <w:sz w:val="24"/>
                <w:szCs w:val="24"/>
              </w:rPr>
              <w:t>KATEGORI</w:t>
            </w:r>
          </w:p>
        </w:tc>
        <w:tc>
          <w:tcPr>
            <w:tcW w:w="1559" w:type="dxa"/>
            <w:shd w:val="clear" w:color="auto" w:fill="006600"/>
          </w:tcPr>
          <w:p w:rsidR="008D1629" w:rsidRPr="00155181" w:rsidRDefault="00466A38" w:rsidP="00155181">
            <w:pPr>
              <w:pStyle w:val="NoSpacing"/>
              <w:jc w:val="center"/>
              <w:rPr>
                <w:sz w:val="24"/>
                <w:szCs w:val="24"/>
              </w:rPr>
            </w:pPr>
            <w:r w:rsidRPr="00155181">
              <w:rPr>
                <w:sz w:val="24"/>
                <w:szCs w:val="24"/>
              </w:rPr>
              <w:t>NILAI ANGKA</w:t>
            </w:r>
          </w:p>
        </w:tc>
        <w:tc>
          <w:tcPr>
            <w:tcW w:w="6039" w:type="dxa"/>
            <w:shd w:val="clear" w:color="auto" w:fill="006600"/>
          </w:tcPr>
          <w:p w:rsidR="008D1629" w:rsidRPr="00155181" w:rsidRDefault="00466A38" w:rsidP="00155181">
            <w:pPr>
              <w:pStyle w:val="NoSpacing"/>
              <w:jc w:val="center"/>
              <w:rPr>
                <w:sz w:val="24"/>
                <w:szCs w:val="24"/>
              </w:rPr>
            </w:pPr>
            <w:r w:rsidRPr="00155181">
              <w:rPr>
                <w:sz w:val="24"/>
                <w:szCs w:val="24"/>
              </w:rPr>
              <w:t>INTERPRETASI</w:t>
            </w:r>
          </w:p>
        </w:tc>
      </w:tr>
      <w:tr w:rsidR="008D1629" w:rsidRPr="00155181" w:rsidTr="003E6C6B">
        <w:tc>
          <w:tcPr>
            <w:tcW w:w="675" w:type="dxa"/>
          </w:tcPr>
          <w:p w:rsidR="008D1629" w:rsidRPr="00155181" w:rsidRDefault="008D1629" w:rsidP="00155181">
            <w:pPr>
              <w:pStyle w:val="NoSpacing"/>
              <w:jc w:val="center"/>
              <w:rPr>
                <w:color w:val="000000" w:themeColor="text1"/>
                <w:sz w:val="24"/>
                <w:szCs w:val="24"/>
              </w:rPr>
            </w:pPr>
            <w:r w:rsidRPr="00155181">
              <w:rPr>
                <w:color w:val="000000" w:themeColor="text1"/>
                <w:sz w:val="24"/>
                <w:szCs w:val="24"/>
              </w:rPr>
              <w:t>1</w:t>
            </w:r>
          </w:p>
        </w:tc>
        <w:tc>
          <w:tcPr>
            <w:tcW w:w="1276" w:type="dxa"/>
          </w:tcPr>
          <w:p w:rsidR="008D1629" w:rsidRPr="00155181" w:rsidRDefault="008D1629" w:rsidP="00734325">
            <w:pPr>
              <w:pStyle w:val="NoSpacing"/>
              <w:jc w:val="center"/>
              <w:rPr>
                <w:color w:val="000000" w:themeColor="text1"/>
                <w:sz w:val="24"/>
                <w:szCs w:val="24"/>
              </w:rPr>
            </w:pPr>
            <w:r w:rsidRPr="00155181">
              <w:rPr>
                <w:color w:val="000000" w:themeColor="text1"/>
                <w:sz w:val="24"/>
                <w:szCs w:val="24"/>
              </w:rPr>
              <w:t>AA</w:t>
            </w:r>
          </w:p>
        </w:tc>
        <w:tc>
          <w:tcPr>
            <w:tcW w:w="1559" w:type="dxa"/>
          </w:tcPr>
          <w:p w:rsidR="008D1629" w:rsidRPr="00155181" w:rsidRDefault="003E6C6B" w:rsidP="00734325">
            <w:pPr>
              <w:pStyle w:val="NoSpacing"/>
              <w:jc w:val="center"/>
              <w:rPr>
                <w:color w:val="000000" w:themeColor="text1"/>
                <w:sz w:val="24"/>
                <w:szCs w:val="24"/>
              </w:rPr>
            </w:pPr>
            <w:r w:rsidRPr="00155181">
              <w:rPr>
                <w:color w:val="000000" w:themeColor="text1"/>
                <w:sz w:val="24"/>
                <w:szCs w:val="24"/>
              </w:rPr>
              <w:t>&gt;90-100</w:t>
            </w:r>
          </w:p>
        </w:tc>
        <w:tc>
          <w:tcPr>
            <w:tcW w:w="6039" w:type="dxa"/>
          </w:tcPr>
          <w:p w:rsidR="008D1629" w:rsidRPr="00155181" w:rsidRDefault="003E6C6B" w:rsidP="00155181">
            <w:pPr>
              <w:pStyle w:val="NoSpacing"/>
              <w:rPr>
                <w:color w:val="000000" w:themeColor="text1"/>
                <w:sz w:val="24"/>
                <w:szCs w:val="24"/>
              </w:rPr>
            </w:pPr>
            <w:r w:rsidRPr="00155181">
              <w:rPr>
                <w:color w:val="000000" w:themeColor="text1"/>
                <w:sz w:val="24"/>
                <w:szCs w:val="24"/>
              </w:rPr>
              <w:t>Sangat Memuaskan</w:t>
            </w:r>
          </w:p>
        </w:tc>
      </w:tr>
      <w:tr w:rsidR="008D1629" w:rsidRPr="00155181" w:rsidTr="003E6C6B">
        <w:tc>
          <w:tcPr>
            <w:tcW w:w="675" w:type="dxa"/>
          </w:tcPr>
          <w:p w:rsidR="008D1629" w:rsidRPr="00155181" w:rsidRDefault="008D1629" w:rsidP="00155181">
            <w:pPr>
              <w:pStyle w:val="NoSpacing"/>
              <w:jc w:val="center"/>
              <w:rPr>
                <w:color w:val="000000" w:themeColor="text1"/>
                <w:sz w:val="24"/>
                <w:szCs w:val="24"/>
              </w:rPr>
            </w:pPr>
            <w:r w:rsidRPr="00155181">
              <w:rPr>
                <w:color w:val="000000" w:themeColor="text1"/>
                <w:sz w:val="24"/>
                <w:szCs w:val="24"/>
              </w:rPr>
              <w:t>2</w:t>
            </w:r>
          </w:p>
        </w:tc>
        <w:tc>
          <w:tcPr>
            <w:tcW w:w="1276" w:type="dxa"/>
          </w:tcPr>
          <w:p w:rsidR="008D1629" w:rsidRPr="00155181" w:rsidRDefault="008D1629" w:rsidP="00734325">
            <w:pPr>
              <w:pStyle w:val="NoSpacing"/>
              <w:jc w:val="center"/>
              <w:rPr>
                <w:color w:val="000000" w:themeColor="text1"/>
                <w:sz w:val="24"/>
                <w:szCs w:val="24"/>
              </w:rPr>
            </w:pPr>
            <w:r w:rsidRPr="00155181">
              <w:rPr>
                <w:color w:val="000000" w:themeColor="text1"/>
                <w:sz w:val="24"/>
                <w:szCs w:val="24"/>
              </w:rPr>
              <w:t>A</w:t>
            </w:r>
          </w:p>
        </w:tc>
        <w:tc>
          <w:tcPr>
            <w:tcW w:w="1559" w:type="dxa"/>
          </w:tcPr>
          <w:p w:rsidR="008D1629" w:rsidRPr="00155181" w:rsidRDefault="003E6C6B" w:rsidP="00734325">
            <w:pPr>
              <w:pStyle w:val="NoSpacing"/>
              <w:jc w:val="center"/>
              <w:rPr>
                <w:color w:val="000000" w:themeColor="text1"/>
                <w:sz w:val="24"/>
                <w:szCs w:val="24"/>
              </w:rPr>
            </w:pPr>
            <w:r w:rsidRPr="00155181">
              <w:rPr>
                <w:color w:val="000000" w:themeColor="text1"/>
                <w:sz w:val="24"/>
                <w:szCs w:val="24"/>
              </w:rPr>
              <w:t>&gt;80-90</w:t>
            </w:r>
          </w:p>
        </w:tc>
        <w:tc>
          <w:tcPr>
            <w:tcW w:w="6039" w:type="dxa"/>
          </w:tcPr>
          <w:p w:rsidR="008D1629" w:rsidRPr="00155181" w:rsidRDefault="003E6C6B" w:rsidP="00155181">
            <w:pPr>
              <w:pStyle w:val="NoSpacing"/>
              <w:rPr>
                <w:color w:val="000000" w:themeColor="text1"/>
                <w:sz w:val="24"/>
                <w:szCs w:val="24"/>
              </w:rPr>
            </w:pPr>
            <w:r w:rsidRPr="00155181">
              <w:rPr>
                <w:color w:val="000000" w:themeColor="text1"/>
                <w:sz w:val="24"/>
                <w:szCs w:val="24"/>
              </w:rPr>
              <w:t>Memuaskan,</w:t>
            </w:r>
            <w:r w:rsidR="005E13E2" w:rsidRPr="00155181">
              <w:rPr>
                <w:color w:val="000000" w:themeColor="text1"/>
                <w:sz w:val="24"/>
                <w:szCs w:val="24"/>
              </w:rPr>
              <w:t>memimpin perubahan, berkinerja tinggi dan sangat akuntabel</w:t>
            </w:r>
          </w:p>
        </w:tc>
      </w:tr>
      <w:tr w:rsidR="008D1629" w:rsidRPr="00155181" w:rsidTr="003E6C6B">
        <w:tc>
          <w:tcPr>
            <w:tcW w:w="675" w:type="dxa"/>
          </w:tcPr>
          <w:p w:rsidR="008D1629" w:rsidRPr="00155181" w:rsidRDefault="008D1629" w:rsidP="00155181">
            <w:pPr>
              <w:pStyle w:val="NoSpacing"/>
              <w:jc w:val="center"/>
              <w:rPr>
                <w:color w:val="000000" w:themeColor="text1"/>
                <w:sz w:val="24"/>
                <w:szCs w:val="24"/>
              </w:rPr>
            </w:pPr>
            <w:r w:rsidRPr="00155181">
              <w:rPr>
                <w:color w:val="000000" w:themeColor="text1"/>
                <w:sz w:val="24"/>
                <w:szCs w:val="24"/>
              </w:rPr>
              <w:t>3</w:t>
            </w:r>
          </w:p>
        </w:tc>
        <w:tc>
          <w:tcPr>
            <w:tcW w:w="1276" w:type="dxa"/>
          </w:tcPr>
          <w:p w:rsidR="008D1629" w:rsidRPr="00155181" w:rsidRDefault="008D1629" w:rsidP="00734325">
            <w:pPr>
              <w:pStyle w:val="NoSpacing"/>
              <w:jc w:val="center"/>
              <w:rPr>
                <w:color w:val="000000" w:themeColor="text1"/>
                <w:sz w:val="24"/>
                <w:szCs w:val="24"/>
              </w:rPr>
            </w:pPr>
            <w:r w:rsidRPr="00155181">
              <w:rPr>
                <w:color w:val="000000" w:themeColor="text1"/>
                <w:sz w:val="24"/>
                <w:szCs w:val="24"/>
              </w:rPr>
              <w:t>BB</w:t>
            </w:r>
          </w:p>
        </w:tc>
        <w:tc>
          <w:tcPr>
            <w:tcW w:w="1559" w:type="dxa"/>
          </w:tcPr>
          <w:p w:rsidR="008D1629" w:rsidRPr="00155181" w:rsidRDefault="003E6C6B" w:rsidP="00734325">
            <w:pPr>
              <w:pStyle w:val="NoSpacing"/>
              <w:jc w:val="center"/>
              <w:rPr>
                <w:color w:val="000000" w:themeColor="text1"/>
                <w:sz w:val="24"/>
                <w:szCs w:val="24"/>
              </w:rPr>
            </w:pPr>
            <w:r w:rsidRPr="00155181">
              <w:rPr>
                <w:color w:val="000000" w:themeColor="text1"/>
                <w:sz w:val="24"/>
                <w:szCs w:val="24"/>
              </w:rPr>
              <w:t>&gt;70-80</w:t>
            </w:r>
          </w:p>
        </w:tc>
        <w:tc>
          <w:tcPr>
            <w:tcW w:w="6039" w:type="dxa"/>
          </w:tcPr>
          <w:p w:rsidR="008D1629" w:rsidRPr="00155181" w:rsidRDefault="003E6C6B" w:rsidP="00155181">
            <w:pPr>
              <w:pStyle w:val="NoSpacing"/>
              <w:rPr>
                <w:color w:val="000000" w:themeColor="text1"/>
                <w:sz w:val="24"/>
                <w:szCs w:val="24"/>
              </w:rPr>
            </w:pPr>
            <w:r w:rsidRPr="00155181">
              <w:rPr>
                <w:color w:val="000000" w:themeColor="text1"/>
                <w:sz w:val="24"/>
                <w:szCs w:val="24"/>
              </w:rPr>
              <w:t xml:space="preserve">Sangat </w:t>
            </w:r>
            <w:r w:rsidR="005E13E2" w:rsidRPr="00155181">
              <w:rPr>
                <w:color w:val="000000" w:themeColor="text1"/>
                <w:sz w:val="24"/>
                <w:szCs w:val="24"/>
              </w:rPr>
              <w:t>baik, akuntabel,</w:t>
            </w:r>
            <w:r w:rsidR="00B60C43" w:rsidRPr="00155181">
              <w:rPr>
                <w:color w:val="000000" w:themeColor="text1"/>
                <w:sz w:val="24"/>
                <w:szCs w:val="24"/>
              </w:rPr>
              <w:t xml:space="preserve"> </w:t>
            </w:r>
            <w:r w:rsidR="005E13E2" w:rsidRPr="00155181">
              <w:rPr>
                <w:color w:val="000000" w:themeColor="text1"/>
                <w:sz w:val="24"/>
                <w:szCs w:val="24"/>
              </w:rPr>
              <w:t>berkinerja baik, memiliki sistem manajemen kinerja yang andal</w:t>
            </w:r>
          </w:p>
        </w:tc>
      </w:tr>
      <w:tr w:rsidR="008D1629" w:rsidRPr="00155181" w:rsidTr="003E6C6B">
        <w:tc>
          <w:tcPr>
            <w:tcW w:w="675" w:type="dxa"/>
          </w:tcPr>
          <w:p w:rsidR="008D1629" w:rsidRPr="00155181" w:rsidRDefault="003E6C6B" w:rsidP="00155181">
            <w:pPr>
              <w:pStyle w:val="NoSpacing"/>
              <w:jc w:val="center"/>
              <w:rPr>
                <w:color w:val="000000" w:themeColor="text1"/>
                <w:sz w:val="24"/>
                <w:szCs w:val="24"/>
              </w:rPr>
            </w:pPr>
            <w:r w:rsidRPr="00155181">
              <w:rPr>
                <w:color w:val="000000" w:themeColor="text1"/>
                <w:sz w:val="24"/>
                <w:szCs w:val="24"/>
              </w:rPr>
              <w:t>4</w:t>
            </w:r>
          </w:p>
        </w:tc>
        <w:tc>
          <w:tcPr>
            <w:tcW w:w="1276" w:type="dxa"/>
          </w:tcPr>
          <w:p w:rsidR="008D1629" w:rsidRPr="00155181" w:rsidRDefault="008D1629" w:rsidP="00734325">
            <w:pPr>
              <w:pStyle w:val="NoSpacing"/>
              <w:jc w:val="center"/>
              <w:rPr>
                <w:color w:val="000000" w:themeColor="text1"/>
                <w:sz w:val="24"/>
                <w:szCs w:val="24"/>
              </w:rPr>
            </w:pPr>
            <w:r w:rsidRPr="00155181">
              <w:rPr>
                <w:color w:val="000000" w:themeColor="text1"/>
                <w:sz w:val="24"/>
                <w:szCs w:val="24"/>
              </w:rPr>
              <w:t>B</w:t>
            </w:r>
          </w:p>
        </w:tc>
        <w:tc>
          <w:tcPr>
            <w:tcW w:w="1559" w:type="dxa"/>
          </w:tcPr>
          <w:p w:rsidR="008D1629" w:rsidRPr="00155181" w:rsidRDefault="003E6C6B" w:rsidP="00734325">
            <w:pPr>
              <w:pStyle w:val="NoSpacing"/>
              <w:jc w:val="center"/>
              <w:rPr>
                <w:color w:val="000000" w:themeColor="text1"/>
                <w:sz w:val="24"/>
                <w:szCs w:val="24"/>
              </w:rPr>
            </w:pPr>
            <w:r w:rsidRPr="00155181">
              <w:rPr>
                <w:color w:val="000000" w:themeColor="text1"/>
                <w:sz w:val="24"/>
                <w:szCs w:val="24"/>
              </w:rPr>
              <w:t>&gt;60-70</w:t>
            </w:r>
          </w:p>
        </w:tc>
        <w:tc>
          <w:tcPr>
            <w:tcW w:w="6039" w:type="dxa"/>
          </w:tcPr>
          <w:p w:rsidR="008D1629" w:rsidRPr="00155181" w:rsidRDefault="005E13E2" w:rsidP="00155181">
            <w:pPr>
              <w:pStyle w:val="NoSpacing"/>
              <w:rPr>
                <w:color w:val="000000" w:themeColor="text1"/>
                <w:sz w:val="24"/>
                <w:szCs w:val="24"/>
              </w:rPr>
            </w:pPr>
            <w:r w:rsidRPr="00155181">
              <w:rPr>
                <w:color w:val="000000" w:themeColor="text1"/>
                <w:sz w:val="24"/>
                <w:szCs w:val="24"/>
              </w:rPr>
              <w:t>Baik, akuntabilitas kinerjanya sudah baik, memiliki sistem yang dapat digunakan untuk manajemen kinerja dan perlu sedikit perbaikan</w:t>
            </w:r>
          </w:p>
        </w:tc>
      </w:tr>
      <w:tr w:rsidR="008D1629" w:rsidRPr="00155181" w:rsidTr="003E6C6B">
        <w:tc>
          <w:tcPr>
            <w:tcW w:w="675" w:type="dxa"/>
          </w:tcPr>
          <w:p w:rsidR="008D1629" w:rsidRPr="00155181" w:rsidRDefault="003E6C6B" w:rsidP="00155181">
            <w:pPr>
              <w:pStyle w:val="NoSpacing"/>
              <w:jc w:val="center"/>
              <w:rPr>
                <w:color w:val="000000" w:themeColor="text1"/>
                <w:sz w:val="24"/>
                <w:szCs w:val="24"/>
              </w:rPr>
            </w:pPr>
            <w:r w:rsidRPr="00155181">
              <w:rPr>
                <w:color w:val="000000" w:themeColor="text1"/>
                <w:sz w:val="24"/>
                <w:szCs w:val="24"/>
              </w:rPr>
              <w:t>5</w:t>
            </w:r>
          </w:p>
        </w:tc>
        <w:tc>
          <w:tcPr>
            <w:tcW w:w="1276" w:type="dxa"/>
          </w:tcPr>
          <w:p w:rsidR="008D1629" w:rsidRPr="00155181" w:rsidRDefault="008D1629" w:rsidP="00734325">
            <w:pPr>
              <w:pStyle w:val="NoSpacing"/>
              <w:jc w:val="center"/>
              <w:rPr>
                <w:color w:val="000000" w:themeColor="text1"/>
                <w:sz w:val="24"/>
                <w:szCs w:val="24"/>
              </w:rPr>
            </w:pPr>
            <w:r w:rsidRPr="00155181">
              <w:rPr>
                <w:color w:val="000000" w:themeColor="text1"/>
                <w:sz w:val="24"/>
                <w:szCs w:val="24"/>
              </w:rPr>
              <w:t>CC</w:t>
            </w:r>
          </w:p>
        </w:tc>
        <w:tc>
          <w:tcPr>
            <w:tcW w:w="1559" w:type="dxa"/>
          </w:tcPr>
          <w:p w:rsidR="008D1629" w:rsidRPr="00155181" w:rsidRDefault="003E6C6B" w:rsidP="00734325">
            <w:pPr>
              <w:pStyle w:val="NoSpacing"/>
              <w:jc w:val="center"/>
              <w:rPr>
                <w:color w:val="000000" w:themeColor="text1"/>
                <w:sz w:val="24"/>
                <w:szCs w:val="24"/>
              </w:rPr>
            </w:pPr>
            <w:r w:rsidRPr="00155181">
              <w:rPr>
                <w:color w:val="000000" w:themeColor="text1"/>
                <w:sz w:val="24"/>
                <w:szCs w:val="24"/>
              </w:rPr>
              <w:t>&gt;50-60</w:t>
            </w:r>
          </w:p>
        </w:tc>
        <w:tc>
          <w:tcPr>
            <w:tcW w:w="6039" w:type="dxa"/>
          </w:tcPr>
          <w:p w:rsidR="008D1629" w:rsidRPr="00155181" w:rsidRDefault="005E13E2" w:rsidP="00155181">
            <w:pPr>
              <w:pStyle w:val="NoSpacing"/>
              <w:rPr>
                <w:color w:val="000000" w:themeColor="text1"/>
                <w:sz w:val="24"/>
                <w:szCs w:val="24"/>
              </w:rPr>
            </w:pPr>
            <w:r w:rsidRPr="00155181">
              <w:rPr>
                <w:color w:val="000000" w:themeColor="text1"/>
                <w:sz w:val="24"/>
                <w:szCs w:val="24"/>
              </w:rPr>
              <w:t>Cukup (Memadai), akuntabilitas kinerjanya sudah cukup baik, taat kebijakan, memiliki sistem yang dapat digunakan untuk memproduksi informasi kinerja untuk pertanggungjawaban, perlu banyak perbaikan tidak mendasar</w:t>
            </w:r>
          </w:p>
        </w:tc>
      </w:tr>
      <w:tr w:rsidR="008D1629" w:rsidRPr="00155181" w:rsidTr="003E6C6B">
        <w:tc>
          <w:tcPr>
            <w:tcW w:w="675" w:type="dxa"/>
          </w:tcPr>
          <w:p w:rsidR="008D1629" w:rsidRPr="00155181" w:rsidRDefault="003E6C6B" w:rsidP="00155181">
            <w:pPr>
              <w:pStyle w:val="NoSpacing"/>
              <w:jc w:val="center"/>
              <w:rPr>
                <w:color w:val="000000" w:themeColor="text1"/>
                <w:sz w:val="24"/>
                <w:szCs w:val="24"/>
              </w:rPr>
            </w:pPr>
            <w:r w:rsidRPr="00155181">
              <w:rPr>
                <w:color w:val="000000" w:themeColor="text1"/>
                <w:sz w:val="24"/>
                <w:szCs w:val="24"/>
              </w:rPr>
              <w:t>6</w:t>
            </w:r>
          </w:p>
        </w:tc>
        <w:tc>
          <w:tcPr>
            <w:tcW w:w="1276" w:type="dxa"/>
          </w:tcPr>
          <w:p w:rsidR="008D1629" w:rsidRPr="00155181" w:rsidRDefault="008D1629" w:rsidP="00734325">
            <w:pPr>
              <w:pStyle w:val="NoSpacing"/>
              <w:jc w:val="center"/>
              <w:rPr>
                <w:color w:val="000000" w:themeColor="text1"/>
                <w:sz w:val="24"/>
                <w:szCs w:val="24"/>
              </w:rPr>
            </w:pPr>
            <w:r w:rsidRPr="00155181">
              <w:rPr>
                <w:color w:val="000000" w:themeColor="text1"/>
                <w:sz w:val="24"/>
                <w:szCs w:val="24"/>
              </w:rPr>
              <w:t>C</w:t>
            </w:r>
          </w:p>
        </w:tc>
        <w:tc>
          <w:tcPr>
            <w:tcW w:w="1559" w:type="dxa"/>
          </w:tcPr>
          <w:p w:rsidR="008D1629" w:rsidRPr="00155181" w:rsidRDefault="003E6C6B" w:rsidP="00734325">
            <w:pPr>
              <w:pStyle w:val="NoSpacing"/>
              <w:jc w:val="center"/>
              <w:rPr>
                <w:color w:val="000000" w:themeColor="text1"/>
                <w:sz w:val="24"/>
                <w:szCs w:val="24"/>
              </w:rPr>
            </w:pPr>
            <w:r w:rsidRPr="00155181">
              <w:rPr>
                <w:color w:val="000000" w:themeColor="text1"/>
                <w:sz w:val="24"/>
                <w:szCs w:val="24"/>
              </w:rPr>
              <w:t>&gt;30-50</w:t>
            </w:r>
          </w:p>
        </w:tc>
        <w:tc>
          <w:tcPr>
            <w:tcW w:w="6039" w:type="dxa"/>
          </w:tcPr>
          <w:p w:rsidR="008D1629" w:rsidRPr="00155181" w:rsidRDefault="006F01DA" w:rsidP="00155181">
            <w:pPr>
              <w:pStyle w:val="NoSpacing"/>
              <w:rPr>
                <w:color w:val="000000" w:themeColor="text1"/>
                <w:sz w:val="24"/>
                <w:szCs w:val="24"/>
              </w:rPr>
            </w:pPr>
            <w:r w:rsidRPr="00155181">
              <w:rPr>
                <w:color w:val="000000" w:themeColor="text1"/>
                <w:sz w:val="24"/>
                <w:szCs w:val="24"/>
              </w:rPr>
              <w:t>Kurang, system dan tatanan kurang dapat diandalkan, memiliki system untuk manajemen kinerja tapi perlu banyak perbaikan monitor dan perbaikan yang mendasar</w:t>
            </w:r>
          </w:p>
        </w:tc>
      </w:tr>
      <w:tr w:rsidR="008D1629" w:rsidRPr="00155181" w:rsidTr="003E6C6B">
        <w:tc>
          <w:tcPr>
            <w:tcW w:w="675" w:type="dxa"/>
          </w:tcPr>
          <w:p w:rsidR="008D1629" w:rsidRPr="00155181" w:rsidRDefault="003E6C6B" w:rsidP="00155181">
            <w:pPr>
              <w:pStyle w:val="NoSpacing"/>
              <w:jc w:val="center"/>
              <w:rPr>
                <w:color w:val="000000" w:themeColor="text1"/>
                <w:sz w:val="24"/>
                <w:szCs w:val="24"/>
              </w:rPr>
            </w:pPr>
            <w:r w:rsidRPr="00155181">
              <w:rPr>
                <w:color w:val="000000" w:themeColor="text1"/>
                <w:sz w:val="24"/>
                <w:szCs w:val="24"/>
              </w:rPr>
              <w:t>7</w:t>
            </w:r>
          </w:p>
        </w:tc>
        <w:tc>
          <w:tcPr>
            <w:tcW w:w="1276" w:type="dxa"/>
          </w:tcPr>
          <w:p w:rsidR="008D1629" w:rsidRPr="00155181" w:rsidRDefault="008D1629" w:rsidP="00734325">
            <w:pPr>
              <w:pStyle w:val="NoSpacing"/>
              <w:jc w:val="center"/>
              <w:rPr>
                <w:color w:val="000000" w:themeColor="text1"/>
                <w:sz w:val="24"/>
                <w:szCs w:val="24"/>
              </w:rPr>
            </w:pPr>
            <w:r w:rsidRPr="00155181">
              <w:rPr>
                <w:color w:val="000000" w:themeColor="text1"/>
                <w:sz w:val="24"/>
                <w:szCs w:val="24"/>
              </w:rPr>
              <w:t>D</w:t>
            </w:r>
          </w:p>
        </w:tc>
        <w:tc>
          <w:tcPr>
            <w:tcW w:w="1559" w:type="dxa"/>
          </w:tcPr>
          <w:p w:rsidR="008D1629" w:rsidRPr="00155181" w:rsidRDefault="003E6C6B" w:rsidP="00734325">
            <w:pPr>
              <w:pStyle w:val="NoSpacing"/>
              <w:jc w:val="center"/>
              <w:rPr>
                <w:color w:val="000000" w:themeColor="text1"/>
                <w:sz w:val="24"/>
                <w:szCs w:val="24"/>
              </w:rPr>
            </w:pPr>
            <w:r w:rsidRPr="00155181">
              <w:rPr>
                <w:color w:val="000000" w:themeColor="text1"/>
                <w:sz w:val="24"/>
                <w:szCs w:val="24"/>
              </w:rPr>
              <w:t>0-30</w:t>
            </w:r>
          </w:p>
        </w:tc>
        <w:tc>
          <w:tcPr>
            <w:tcW w:w="6039" w:type="dxa"/>
          </w:tcPr>
          <w:p w:rsidR="008D1629" w:rsidRPr="00155181" w:rsidRDefault="006F01DA" w:rsidP="00155181">
            <w:pPr>
              <w:pStyle w:val="NoSpacing"/>
              <w:rPr>
                <w:color w:val="000000" w:themeColor="text1"/>
                <w:sz w:val="24"/>
                <w:szCs w:val="24"/>
              </w:rPr>
            </w:pPr>
            <w:r w:rsidRPr="00155181">
              <w:rPr>
                <w:color w:val="000000" w:themeColor="text1"/>
                <w:sz w:val="24"/>
                <w:szCs w:val="24"/>
              </w:rPr>
              <w:t>Sangat kurang, system tatanan tidak dapat diandalkan untuk penerapan manajemen kinerja, perlu banyak perbaikan, sebagian perubahan sangat mendasar.</w:t>
            </w:r>
          </w:p>
        </w:tc>
      </w:tr>
    </w:tbl>
    <w:p w:rsidR="00820425" w:rsidRDefault="00820425" w:rsidP="00B1630E">
      <w:pPr>
        <w:autoSpaceDE w:val="0"/>
        <w:autoSpaceDN w:val="0"/>
        <w:adjustRightInd w:val="0"/>
        <w:spacing w:after="0" w:line="360" w:lineRule="auto"/>
        <w:ind w:firstLine="720"/>
        <w:jc w:val="both"/>
        <w:rPr>
          <w:color w:val="000000" w:themeColor="text1"/>
          <w:sz w:val="24"/>
          <w:szCs w:val="24"/>
        </w:rPr>
      </w:pPr>
    </w:p>
    <w:p w:rsidR="00820425" w:rsidRDefault="00CD48B6" w:rsidP="00A8068A">
      <w:pPr>
        <w:autoSpaceDE w:val="0"/>
        <w:autoSpaceDN w:val="0"/>
        <w:adjustRightInd w:val="0"/>
        <w:spacing w:after="0" w:line="360" w:lineRule="auto"/>
        <w:ind w:firstLine="720"/>
        <w:jc w:val="both"/>
        <w:rPr>
          <w:rFonts w:cs="Cambria"/>
          <w:sz w:val="24"/>
          <w:szCs w:val="24"/>
        </w:rPr>
      </w:pPr>
      <w:r w:rsidRPr="00A8068A">
        <w:rPr>
          <w:rFonts w:cs="Cambria"/>
          <w:sz w:val="24"/>
          <w:szCs w:val="24"/>
        </w:rPr>
        <w:t>Nilai sebagaimana tersebut merupakan akumulasi penilaian terhadap seluruh komponen manajemen kinerja yang dievaluasi di lingkungan Badan Kesbangpol Prov Sumbar, dengan rincian sebagai berikut</w:t>
      </w:r>
      <w:r w:rsidR="00A8068A">
        <w:rPr>
          <w:rFonts w:cs="Cambria"/>
          <w:sz w:val="24"/>
          <w:szCs w:val="24"/>
        </w:rPr>
        <w:t xml:space="preserve"> :</w:t>
      </w:r>
    </w:p>
    <w:p w:rsidR="00721CF0" w:rsidRDefault="00721CF0" w:rsidP="00A8068A">
      <w:pPr>
        <w:autoSpaceDE w:val="0"/>
        <w:autoSpaceDN w:val="0"/>
        <w:adjustRightInd w:val="0"/>
        <w:spacing w:after="0" w:line="360" w:lineRule="auto"/>
        <w:ind w:firstLine="720"/>
        <w:jc w:val="both"/>
        <w:rPr>
          <w:rFonts w:cs="Cambria"/>
          <w:sz w:val="24"/>
          <w:szCs w:val="24"/>
        </w:rPr>
      </w:pPr>
    </w:p>
    <w:p w:rsidR="002E38D0" w:rsidRPr="001E2B92" w:rsidRDefault="002E38D0" w:rsidP="00BC5656">
      <w:pPr>
        <w:pStyle w:val="NoSpacing"/>
        <w:spacing w:line="360" w:lineRule="auto"/>
        <w:jc w:val="center"/>
        <w:rPr>
          <w:rFonts w:ascii="Berlin Sans FB Demi" w:hAnsi="Berlin Sans FB Demi"/>
          <w:sz w:val="24"/>
          <w:szCs w:val="24"/>
        </w:rPr>
      </w:pPr>
      <w:r w:rsidRPr="001E2B92">
        <w:rPr>
          <w:rFonts w:ascii="Berlin Sans FB Demi" w:hAnsi="Berlin Sans FB Demi"/>
          <w:sz w:val="24"/>
          <w:szCs w:val="24"/>
        </w:rPr>
        <w:lastRenderedPageBreak/>
        <w:t>Tabel 3.</w:t>
      </w:r>
      <w:r w:rsidR="00623E6F">
        <w:rPr>
          <w:rFonts w:ascii="Berlin Sans FB Demi" w:hAnsi="Berlin Sans FB Demi"/>
          <w:sz w:val="24"/>
          <w:szCs w:val="24"/>
        </w:rPr>
        <w:t>5</w:t>
      </w:r>
    </w:p>
    <w:p w:rsidR="00BF0012" w:rsidRDefault="00BC5656" w:rsidP="00BC5656">
      <w:pPr>
        <w:autoSpaceDE w:val="0"/>
        <w:autoSpaceDN w:val="0"/>
        <w:adjustRightInd w:val="0"/>
        <w:spacing w:after="0" w:line="360" w:lineRule="auto"/>
        <w:ind w:firstLine="720"/>
        <w:jc w:val="center"/>
        <w:rPr>
          <w:rFonts w:ascii="Berlin Sans FB Demi" w:hAnsi="Berlin Sans FB Demi"/>
          <w:sz w:val="24"/>
          <w:szCs w:val="24"/>
        </w:rPr>
      </w:pPr>
      <w:r>
        <w:rPr>
          <w:rFonts w:ascii="Berlin Sans FB Demi" w:hAnsi="Berlin Sans FB Demi"/>
          <w:sz w:val="24"/>
          <w:szCs w:val="24"/>
        </w:rPr>
        <w:t xml:space="preserve">Perbandingan Nilai Evaluasi Akuntabilitas Kinerja Badan Kesbangpol </w:t>
      </w:r>
    </w:p>
    <w:p w:rsidR="002E38D0" w:rsidRDefault="00BC5656" w:rsidP="00BC5656">
      <w:pPr>
        <w:autoSpaceDE w:val="0"/>
        <w:autoSpaceDN w:val="0"/>
        <w:adjustRightInd w:val="0"/>
        <w:spacing w:after="0" w:line="360" w:lineRule="auto"/>
        <w:ind w:firstLine="720"/>
        <w:jc w:val="center"/>
        <w:rPr>
          <w:rFonts w:ascii="Berlin Sans FB Demi" w:hAnsi="Berlin Sans FB Demi"/>
          <w:sz w:val="24"/>
          <w:szCs w:val="24"/>
        </w:rPr>
      </w:pPr>
      <w:r>
        <w:rPr>
          <w:rFonts w:ascii="Berlin Sans FB Demi" w:hAnsi="Berlin Sans FB Demi"/>
          <w:sz w:val="24"/>
          <w:szCs w:val="24"/>
        </w:rPr>
        <w:t>Prov Sumbar Tahun 2014-2016</w:t>
      </w:r>
    </w:p>
    <w:tbl>
      <w:tblPr>
        <w:tblStyle w:val="TableGrid"/>
        <w:tblW w:w="0" w:type="auto"/>
        <w:tblLook w:val="04A0" w:firstRow="1" w:lastRow="0" w:firstColumn="1" w:lastColumn="0" w:noHBand="0" w:noVBand="1"/>
      </w:tblPr>
      <w:tblGrid>
        <w:gridCol w:w="537"/>
        <w:gridCol w:w="3349"/>
        <w:gridCol w:w="1887"/>
        <w:gridCol w:w="2287"/>
        <w:gridCol w:w="1489"/>
      </w:tblGrid>
      <w:tr w:rsidR="007D0268" w:rsidRPr="008E4C47" w:rsidTr="008E4C47">
        <w:tc>
          <w:tcPr>
            <w:tcW w:w="537" w:type="dxa"/>
            <w:shd w:val="clear" w:color="auto" w:fill="006600"/>
          </w:tcPr>
          <w:p w:rsidR="007D0268" w:rsidRPr="008E4C47" w:rsidRDefault="00466A38" w:rsidP="008E4C47">
            <w:pPr>
              <w:pStyle w:val="NoSpacing"/>
              <w:rPr>
                <w:sz w:val="24"/>
                <w:szCs w:val="24"/>
              </w:rPr>
            </w:pPr>
            <w:r w:rsidRPr="008E4C47">
              <w:rPr>
                <w:sz w:val="24"/>
                <w:szCs w:val="24"/>
              </w:rPr>
              <w:t>NO</w:t>
            </w:r>
          </w:p>
        </w:tc>
        <w:tc>
          <w:tcPr>
            <w:tcW w:w="3349" w:type="dxa"/>
            <w:shd w:val="clear" w:color="auto" w:fill="006600"/>
          </w:tcPr>
          <w:p w:rsidR="007D0268" w:rsidRPr="008E4C47" w:rsidRDefault="00466A38" w:rsidP="008E4C47">
            <w:pPr>
              <w:pStyle w:val="NoSpacing"/>
              <w:rPr>
                <w:sz w:val="24"/>
                <w:szCs w:val="24"/>
              </w:rPr>
            </w:pPr>
            <w:r w:rsidRPr="008E4C47">
              <w:rPr>
                <w:sz w:val="24"/>
                <w:szCs w:val="24"/>
              </w:rPr>
              <w:t>KOMPONEN PENILAIAN</w:t>
            </w:r>
          </w:p>
        </w:tc>
        <w:tc>
          <w:tcPr>
            <w:tcW w:w="1887" w:type="dxa"/>
            <w:shd w:val="clear" w:color="auto" w:fill="006600"/>
          </w:tcPr>
          <w:p w:rsidR="007D0268" w:rsidRPr="008E4C47" w:rsidRDefault="008F7569" w:rsidP="008E4C47">
            <w:pPr>
              <w:pStyle w:val="NoSpacing"/>
              <w:jc w:val="center"/>
              <w:rPr>
                <w:sz w:val="24"/>
                <w:szCs w:val="24"/>
              </w:rPr>
            </w:pPr>
            <w:r>
              <w:rPr>
                <w:sz w:val="24"/>
                <w:szCs w:val="24"/>
              </w:rPr>
              <w:t>2015</w:t>
            </w:r>
          </w:p>
        </w:tc>
        <w:tc>
          <w:tcPr>
            <w:tcW w:w="2287" w:type="dxa"/>
            <w:shd w:val="clear" w:color="auto" w:fill="006600"/>
          </w:tcPr>
          <w:p w:rsidR="007D0268" w:rsidRPr="008E4C47" w:rsidRDefault="008F7569" w:rsidP="008E4C47">
            <w:pPr>
              <w:pStyle w:val="NoSpacing"/>
              <w:jc w:val="center"/>
              <w:rPr>
                <w:sz w:val="24"/>
                <w:szCs w:val="24"/>
              </w:rPr>
            </w:pPr>
            <w:r>
              <w:rPr>
                <w:sz w:val="24"/>
                <w:szCs w:val="24"/>
              </w:rPr>
              <w:t>2016</w:t>
            </w:r>
          </w:p>
        </w:tc>
        <w:tc>
          <w:tcPr>
            <w:tcW w:w="1489" w:type="dxa"/>
            <w:shd w:val="clear" w:color="auto" w:fill="006600"/>
          </w:tcPr>
          <w:p w:rsidR="007D0268" w:rsidRPr="008E4C47" w:rsidRDefault="008F7569" w:rsidP="008E4C47">
            <w:pPr>
              <w:pStyle w:val="NoSpacing"/>
              <w:jc w:val="center"/>
              <w:rPr>
                <w:sz w:val="24"/>
                <w:szCs w:val="24"/>
              </w:rPr>
            </w:pPr>
            <w:r>
              <w:rPr>
                <w:sz w:val="24"/>
                <w:szCs w:val="24"/>
              </w:rPr>
              <w:t>2017</w:t>
            </w:r>
          </w:p>
        </w:tc>
      </w:tr>
      <w:tr w:rsidR="007D0268" w:rsidRPr="008E4C47" w:rsidTr="008E4C47">
        <w:tc>
          <w:tcPr>
            <w:tcW w:w="537" w:type="dxa"/>
          </w:tcPr>
          <w:p w:rsidR="007D0268" w:rsidRPr="008E4C47" w:rsidRDefault="007D0268" w:rsidP="008E4C47">
            <w:pPr>
              <w:pStyle w:val="NoSpacing"/>
              <w:rPr>
                <w:sz w:val="24"/>
                <w:szCs w:val="24"/>
              </w:rPr>
            </w:pPr>
            <w:r w:rsidRPr="008E4C47">
              <w:rPr>
                <w:sz w:val="24"/>
                <w:szCs w:val="24"/>
              </w:rPr>
              <w:t>1</w:t>
            </w:r>
          </w:p>
        </w:tc>
        <w:tc>
          <w:tcPr>
            <w:tcW w:w="3349" w:type="dxa"/>
          </w:tcPr>
          <w:p w:rsidR="007D0268" w:rsidRPr="008E4C47" w:rsidRDefault="007D0268" w:rsidP="008E4C47">
            <w:pPr>
              <w:pStyle w:val="NoSpacing"/>
              <w:rPr>
                <w:sz w:val="24"/>
                <w:szCs w:val="24"/>
              </w:rPr>
            </w:pPr>
            <w:r w:rsidRPr="008E4C47">
              <w:rPr>
                <w:sz w:val="24"/>
                <w:szCs w:val="24"/>
              </w:rPr>
              <w:t>Perencanaan Kinerja</w:t>
            </w:r>
          </w:p>
        </w:tc>
        <w:tc>
          <w:tcPr>
            <w:tcW w:w="1887" w:type="dxa"/>
          </w:tcPr>
          <w:p w:rsidR="007D0268" w:rsidRPr="008E4C47" w:rsidRDefault="005A7F77" w:rsidP="008E4C47">
            <w:pPr>
              <w:pStyle w:val="NoSpacing"/>
              <w:jc w:val="center"/>
              <w:rPr>
                <w:sz w:val="24"/>
                <w:szCs w:val="24"/>
              </w:rPr>
            </w:pPr>
            <w:r w:rsidRPr="008E4C47">
              <w:rPr>
                <w:sz w:val="24"/>
                <w:szCs w:val="24"/>
              </w:rPr>
              <w:t>22,52</w:t>
            </w:r>
          </w:p>
        </w:tc>
        <w:tc>
          <w:tcPr>
            <w:tcW w:w="2287" w:type="dxa"/>
          </w:tcPr>
          <w:p w:rsidR="007D0268" w:rsidRPr="008E4C47" w:rsidRDefault="00F2676A" w:rsidP="008E4C47">
            <w:pPr>
              <w:pStyle w:val="NoSpacing"/>
              <w:jc w:val="center"/>
              <w:rPr>
                <w:sz w:val="24"/>
                <w:szCs w:val="24"/>
              </w:rPr>
            </w:pPr>
            <w:r w:rsidRPr="008E4C47">
              <w:rPr>
                <w:sz w:val="24"/>
                <w:szCs w:val="24"/>
              </w:rPr>
              <w:t>20,11</w:t>
            </w:r>
          </w:p>
        </w:tc>
        <w:tc>
          <w:tcPr>
            <w:tcW w:w="1489" w:type="dxa"/>
          </w:tcPr>
          <w:p w:rsidR="007D0268" w:rsidRPr="008E4C47" w:rsidRDefault="007D0268" w:rsidP="008E4C47">
            <w:pPr>
              <w:pStyle w:val="NoSpacing"/>
              <w:jc w:val="center"/>
              <w:rPr>
                <w:sz w:val="24"/>
                <w:szCs w:val="24"/>
              </w:rPr>
            </w:pPr>
            <w:r w:rsidRPr="008E4C47">
              <w:rPr>
                <w:sz w:val="24"/>
                <w:szCs w:val="24"/>
              </w:rPr>
              <w:t>18,82</w:t>
            </w:r>
          </w:p>
        </w:tc>
      </w:tr>
      <w:tr w:rsidR="007D0268" w:rsidRPr="008E4C47" w:rsidTr="008E4C47">
        <w:tc>
          <w:tcPr>
            <w:tcW w:w="537" w:type="dxa"/>
          </w:tcPr>
          <w:p w:rsidR="007D0268" w:rsidRPr="008E4C47" w:rsidRDefault="007D0268" w:rsidP="008E4C47">
            <w:pPr>
              <w:pStyle w:val="NoSpacing"/>
              <w:rPr>
                <w:sz w:val="24"/>
                <w:szCs w:val="24"/>
              </w:rPr>
            </w:pPr>
            <w:r w:rsidRPr="008E4C47">
              <w:rPr>
                <w:sz w:val="24"/>
                <w:szCs w:val="24"/>
              </w:rPr>
              <w:t>2</w:t>
            </w:r>
          </w:p>
        </w:tc>
        <w:tc>
          <w:tcPr>
            <w:tcW w:w="3349" w:type="dxa"/>
          </w:tcPr>
          <w:p w:rsidR="007D0268" w:rsidRPr="008E4C47" w:rsidRDefault="007D0268" w:rsidP="008E4C47">
            <w:pPr>
              <w:pStyle w:val="NoSpacing"/>
              <w:rPr>
                <w:sz w:val="24"/>
                <w:szCs w:val="24"/>
              </w:rPr>
            </w:pPr>
            <w:r w:rsidRPr="008E4C47">
              <w:rPr>
                <w:sz w:val="24"/>
                <w:szCs w:val="24"/>
              </w:rPr>
              <w:t>Pengukuran Kinerja</w:t>
            </w:r>
          </w:p>
        </w:tc>
        <w:tc>
          <w:tcPr>
            <w:tcW w:w="1887" w:type="dxa"/>
          </w:tcPr>
          <w:p w:rsidR="007D0268" w:rsidRPr="008E4C47" w:rsidRDefault="005A7F77" w:rsidP="008E4C47">
            <w:pPr>
              <w:pStyle w:val="NoSpacing"/>
              <w:jc w:val="center"/>
              <w:rPr>
                <w:sz w:val="24"/>
                <w:szCs w:val="24"/>
              </w:rPr>
            </w:pPr>
            <w:r w:rsidRPr="008E4C47">
              <w:rPr>
                <w:sz w:val="24"/>
                <w:szCs w:val="24"/>
              </w:rPr>
              <w:t>14,07</w:t>
            </w:r>
          </w:p>
        </w:tc>
        <w:tc>
          <w:tcPr>
            <w:tcW w:w="2287" w:type="dxa"/>
          </w:tcPr>
          <w:p w:rsidR="007D0268" w:rsidRPr="008E4C47" w:rsidRDefault="00F2676A" w:rsidP="008E4C47">
            <w:pPr>
              <w:pStyle w:val="NoSpacing"/>
              <w:jc w:val="center"/>
              <w:rPr>
                <w:sz w:val="24"/>
                <w:szCs w:val="24"/>
              </w:rPr>
            </w:pPr>
            <w:r w:rsidRPr="008E4C47">
              <w:rPr>
                <w:sz w:val="24"/>
                <w:szCs w:val="24"/>
              </w:rPr>
              <w:t>16,81</w:t>
            </w:r>
          </w:p>
        </w:tc>
        <w:tc>
          <w:tcPr>
            <w:tcW w:w="1489" w:type="dxa"/>
          </w:tcPr>
          <w:p w:rsidR="007D0268" w:rsidRPr="008E4C47" w:rsidRDefault="007D0268" w:rsidP="008E4C47">
            <w:pPr>
              <w:pStyle w:val="NoSpacing"/>
              <w:jc w:val="center"/>
              <w:rPr>
                <w:sz w:val="24"/>
                <w:szCs w:val="24"/>
              </w:rPr>
            </w:pPr>
            <w:r w:rsidRPr="008E4C47">
              <w:rPr>
                <w:sz w:val="24"/>
                <w:szCs w:val="24"/>
              </w:rPr>
              <w:t>15,83</w:t>
            </w:r>
          </w:p>
        </w:tc>
      </w:tr>
      <w:tr w:rsidR="007D0268" w:rsidRPr="008E4C47" w:rsidTr="008E4C47">
        <w:tc>
          <w:tcPr>
            <w:tcW w:w="537" w:type="dxa"/>
          </w:tcPr>
          <w:p w:rsidR="007D0268" w:rsidRPr="008E4C47" w:rsidRDefault="007D0268" w:rsidP="008E4C47">
            <w:pPr>
              <w:pStyle w:val="NoSpacing"/>
              <w:rPr>
                <w:sz w:val="24"/>
                <w:szCs w:val="24"/>
              </w:rPr>
            </w:pPr>
            <w:r w:rsidRPr="008E4C47">
              <w:rPr>
                <w:sz w:val="24"/>
                <w:szCs w:val="24"/>
              </w:rPr>
              <w:t>3</w:t>
            </w:r>
          </w:p>
        </w:tc>
        <w:tc>
          <w:tcPr>
            <w:tcW w:w="3349" w:type="dxa"/>
          </w:tcPr>
          <w:p w:rsidR="007D0268" w:rsidRPr="008E4C47" w:rsidRDefault="007D0268" w:rsidP="008E4C47">
            <w:pPr>
              <w:pStyle w:val="NoSpacing"/>
              <w:rPr>
                <w:sz w:val="24"/>
                <w:szCs w:val="24"/>
              </w:rPr>
            </w:pPr>
            <w:r w:rsidRPr="008E4C47">
              <w:rPr>
                <w:sz w:val="24"/>
                <w:szCs w:val="24"/>
              </w:rPr>
              <w:t>Pelaporan Kinerja</w:t>
            </w:r>
          </w:p>
        </w:tc>
        <w:tc>
          <w:tcPr>
            <w:tcW w:w="1887" w:type="dxa"/>
          </w:tcPr>
          <w:p w:rsidR="007D0268" w:rsidRPr="008E4C47" w:rsidRDefault="005A7F77" w:rsidP="008E4C47">
            <w:pPr>
              <w:pStyle w:val="NoSpacing"/>
              <w:jc w:val="center"/>
              <w:rPr>
                <w:sz w:val="24"/>
                <w:szCs w:val="24"/>
              </w:rPr>
            </w:pPr>
            <w:r w:rsidRPr="008E4C47">
              <w:rPr>
                <w:sz w:val="24"/>
                <w:szCs w:val="24"/>
              </w:rPr>
              <w:t>8,21</w:t>
            </w:r>
          </w:p>
        </w:tc>
        <w:tc>
          <w:tcPr>
            <w:tcW w:w="2287" w:type="dxa"/>
          </w:tcPr>
          <w:p w:rsidR="007D0268" w:rsidRPr="008E4C47" w:rsidRDefault="00F2676A" w:rsidP="008E4C47">
            <w:pPr>
              <w:pStyle w:val="NoSpacing"/>
              <w:jc w:val="center"/>
              <w:rPr>
                <w:sz w:val="24"/>
                <w:szCs w:val="24"/>
              </w:rPr>
            </w:pPr>
            <w:r w:rsidRPr="008E4C47">
              <w:rPr>
                <w:sz w:val="24"/>
                <w:szCs w:val="24"/>
              </w:rPr>
              <w:t>10,03</w:t>
            </w:r>
          </w:p>
        </w:tc>
        <w:tc>
          <w:tcPr>
            <w:tcW w:w="1489" w:type="dxa"/>
          </w:tcPr>
          <w:p w:rsidR="007D0268" w:rsidRPr="008E4C47" w:rsidRDefault="007D0268" w:rsidP="008E4C47">
            <w:pPr>
              <w:pStyle w:val="NoSpacing"/>
              <w:jc w:val="center"/>
              <w:rPr>
                <w:sz w:val="24"/>
                <w:szCs w:val="24"/>
              </w:rPr>
            </w:pPr>
            <w:r w:rsidRPr="008E4C47">
              <w:rPr>
                <w:sz w:val="24"/>
                <w:szCs w:val="24"/>
              </w:rPr>
              <w:t>9,28</w:t>
            </w:r>
          </w:p>
        </w:tc>
      </w:tr>
      <w:tr w:rsidR="007D0268" w:rsidRPr="008E4C47" w:rsidTr="008E4C47">
        <w:tc>
          <w:tcPr>
            <w:tcW w:w="537" w:type="dxa"/>
          </w:tcPr>
          <w:p w:rsidR="007D0268" w:rsidRPr="008E4C47" w:rsidRDefault="007D0268" w:rsidP="008E4C47">
            <w:pPr>
              <w:pStyle w:val="NoSpacing"/>
              <w:rPr>
                <w:sz w:val="24"/>
                <w:szCs w:val="24"/>
              </w:rPr>
            </w:pPr>
            <w:r w:rsidRPr="008E4C47">
              <w:rPr>
                <w:sz w:val="24"/>
                <w:szCs w:val="24"/>
              </w:rPr>
              <w:t>4</w:t>
            </w:r>
          </w:p>
        </w:tc>
        <w:tc>
          <w:tcPr>
            <w:tcW w:w="3349" w:type="dxa"/>
          </w:tcPr>
          <w:p w:rsidR="007D0268" w:rsidRPr="008E4C47" w:rsidRDefault="007D0268" w:rsidP="008E4C47">
            <w:pPr>
              <w:pStyle w:val="NoSpacing"/>
              <w:rPr>
                <w:sz w:val="24"/>
                <w:szCs w:val="24"/>
              </w:rPr>
            </w:pPr>
            <w:r w:rsidRPr="008E4C47">
              <w:rPr>
                <w:sz w:val="24"/>
                <w:szCs w:val="24"/>
              </w:rPr>
              <w:t>Evaluasi Internal</w:t>
            </w:r>
          </w:p>
        </w:tc>
        <w:tc>
          <w:tcPr>
            <w:tcW w:w="1887" w:type="dxa"/>
          </w:tcPr>
          <w:p w:rsidR="007D0268" w:rsidRPr="008E4C47" w:rsidRDefault="005A7F77" w:rsidP="008E4C47">
            <w:pPr>
              <w:pStyle w:val="NoSpacing"/>
              <w:jc w:val="center"/>
              <w:rPr>
                <w:sz w:val="24"/>
                <w:szCs w:val="24"/>
              </w:rPr>
            </w:pPr>
            <w:r w:rsidRPr="008E4C47">
              <w:rPr>
                <w:sz w:val="24"/>
                <w:szCs w:val="24"/>
              </w:rPr>
              <w:t>6,42</w:t>
            </w:r>
          </w:p>
        </w:tc>
        <w:tc>
          <w:tcPr>
            <w:tcW w:w="2287" w:type="dxa"/>
          </w:tcPr>
          <w:p w:rsidR="007D0268" w:rsidRPr="008E4C47" w:rsidRDefault="00F2676A" w:rsidP="008E4C47">
            <w:pPr>
              <w:pStyle w:val="NoSpacing"/>
              <w:jc w:val="center"/>
              <w:rPr>
                <w:sz w:val="24"/>
                <w:szCs w:val="24"/>
              </w:rPr>
            </w:pPr>
            <w:r w:rsidRPr="008E4C47">
              <w:rPr>
                <w:sz w:val="24"/>
                <w:szCs w:val="24"/>
              </w:rPr>
              <w:t>6,15</w:t>
            </w:r>
          </w:p>
        </w:tc>
        <w:tc>
          <w:tcPr>
            <w:tcW w:w="1489" w:type="dxa"/>
          </w:tcPr>
          <w:p w:rsidR="007D0268" w:rsidRPr="008E4C47" w:rsidRDefault="007D0268" w:rsidP="008E4C47">
            <w:pPr>
              <w:pStyle w:val="NoSpacing"/>
              <w:jc w:val="center"/>
              <w:rPr>
                <w:sz w:val="24"/>
                <w:szCs w:val="24"/>
              </w:rPr>
            </w:pPr>
            <w:r w:rsidRPr="008E4C47">
              <w:rPr>
                <w:sz w:val="24"/>
                <w:szCs w:val="24"/>
              </w:rPr>
              <w:t>6,11</w:t>
            </w:r>
          </w:p>
        </w:tc>
      </w:tr>
      <w:tr w:rsidR="007D0268" w:rsidRPr="008E4C47" w:rsidTr="008E4C47">
        <w:tc>
          <w:tcPr>
            <w:tcW w:w="537" w:type="dxa"/>
            <w:tcBorders>
              <w:bottom w:val="single" w:sz="4" w:space="0" w:color="auto"/>
            </w:tcBorders>
          </w:tcPr>
          <w:p w:rsidR="007D0268" w:rsidRPr="008E4C47" w:rsidRDefault="007D0268" w:rsidP="008E4C47">
            <w:pPr>
              <w:pStyle w:val="NoSpacing"/>
              <w:rPr>
                <w:sz w:val="24"/>
                <w:szCs w:val="24"/>
              </w:rPr>
            </w:pPr>
            <w:r w:rsidRPr="008E4C47">
              <w:rPr>
                <w:sz w:val="24"/>
                <w:szCs w:val="24"/>
              </w:rPr>
              <w:t>5</w:t>
            </w:r>
          </w:p>
        </w:tc>
        <w:tc>
          <w:tcPr>
            <w:tcW w:w="3349" w:type="dxa"/>
            <w:tcBorders>
              <w:bottom w:val="single" w:sz="4" w:space="0" w:color="auto"/>
            </w:tcBorders>
          </w:tcPr>
          <w:p w:rsidR="007D0268" w:rsidRPr="008E4C47" w:rsidRDefault="007D0268" w:rsidP="008E4C47">
            <w:pPr>
              <w:pStyle w:val="NoSpacing"/>
              <w:jc w:val="left"/>
              <w:rPr>
                <w:sz w:val="24"/>
                <w:szCs w:val="24"/>
              </w:rPr>
            </w:pPr>
            <w:r w:rsidRPr="008E4C47">
              <w:rPr>
                <w:sz w:val="24"/>
                <w:szCs w:val="24"/>
              </w:rPr>
              <w:t>Pencapaian Sasaran/Kinerja Organisasi</w:t>
            </w:r>
          </w:p>
        </w:tc>
        <w:tc>
          <w:tcPr>
            <w:tcW w:w="1887" w:type="dxa"/>
            <w:tcBorders>
              <w:bottom w:val="single" w:sz="4" w:space="0" w:color="auto"/>
            </w:tcBorders>
          </w:tcPr>
          <w:p w:rsidR="007D0268" w:rsidRPr="008E4C47" w:rsidRDefault="005A7F77" w:rsidP="008E4C47">
            <w:pPr>
              <w:pStyle w:val="NoSpacing"/>
              <w:jc w:val="center"/>
              <w:rPr>
                <w:sz w:val="24"/>
                <w:szCs w:val="24"/>
              </w:rPr>
            </w:pPr>
            <w:r w:rsidRPr="008E4C47">
              <w:rPr>
                <w:sz w:val="24"/>
                <w:szCs w:val="24"/>
              </w:rPr>
              <w:t>10</w:t>
            </w:r>
          </w:p>
        </w:tc>
        <w:tc>
          <w:tcPr>
            <w:tcW w:w="2287" w:type="dxa"/>
            <w:tcBorders>
              <w:bottom w:val="single" w:sz="4" w:space="0" w:color="auto"/>
            </w:tcBorders>
          </w:tcPr>
          <w:p w:rsidR="007D0268" w:rsidRPr="008E4C47" w:rsidRDefault="00F2676A" w:rsidP="008E4C47">
            <w:pPr>
              <w:pStyle w:val="NoSpacing"/>
              <w:jc w:val="center"/>
              <w:rPr>
                <w:sz w:val="24"/>
                <w:szCs w:val="24"/>
              </w:rPr>
            </w:pPr>
            <w:r w:rsidRPr="008E4C47">
              <w:rPr>
                <w:sz w:val="24"/>
                <w:szCs w:val="24"/>
              </w:rPr>
              <w:t>8,25</w:t>
            </w:r>
          </w:p>
        </w:tc>
        <w:tc>
          <w:tcPr>
            <w:tcW w:w="1489" w:type="dxa"/>
            <w:tcBorders>
              <w:bottom w:val="single" w:sz="4" w:space="0" w:color="auto"/>
            </w:tcBorders>
          </w:tcPr>
          <w:p w:rsidR="007D0268" w:rsidRPr="008E4C47" w:rsidRDefault="007D0268" w:rsidP="008E4C47">
            <w:pPr>
              <w:pStyle w:val="NoSpacing"/>
              <w:jc w:val="center"/>
              <w:rPr>
                <w:sz w:val="24"/>
                <w:szCs w:val="24"/>
              </w:rPr>
            </w:pPr>
            <w:r w:rsidRPr="008E4C47">
              <w:rPr>
                <w:sz w:val="24"/>
                <w:szCs w:val="24"/>
              </w:rPr>
              <w:t>10,88</w:t>
            </w:r>
          </w:p>
        </w:tc>
      </w:tr>
      <w:tr w:rsidR="00F2676A" w:rsidRPr="008E4C47" w:rsidTr="008E4C47">
        <w:tc>
          <w:tcPr>
            <w:tcW w:w="3886" w:type="dxa"/>
            <w:gridSpan w:val="2"/>
            <w:shd w:val="clear" w:color="auto" w:fill="006600"/>
          </w:tcPr>
          <w:p w:rsidR="00F2676A" w:rsidRPr="008E4C47" w:rsidRDefault="00F2676A" w:rsidP="008E4C47">
            <w:pPr>
              <w:pStyle w:val="NoSpacing"/>
              <w:rPr>
                <w:sz w:val="24"/>
                <w:szCs w:val="24"/>
              </w:rPr>
            </w:pPr>
            <w:r w:rsidRPr="008E4C47">
              <w:rPr>
                <w:sz w:val="24"/>
                <w:szCs w:val="24"/>
              </w:rPr>
              <w:t>Jumlah</w:t>
            </w:r>
          </w:p>
        </w:tc>
        <w:tc>
          <w:tcPr>
            <w:tcW w:w="1887" w:type="dxa"/>
            <w:shd w:val="clear" w:color="auto" w:fill="006600"/>
          </w:tcPr>
          <w:p w:rsidR="00F2676A" w:rsidRPr="008E4C47" w:rsidRDefault="005A7F77" w:rsidP="008E4C47">
            <w:pPr>
              <w:pStyle w:val="NoSpacing"/>
              <w:jc w:val="center"/>
              <w:rPr>
                <w:sz w:val="24"/>
                <w:szCs w:val="24"/>
              </w:rPr>
            </w:pPr>
            <w:r w:rsidRPr="008E4C47">
              <w:rPr>
                <w:sz w:val="24"/>
                <w:szCs w:val="24"/>
              </w:rPr>
              <w:t>61,21</w:t>
            </w:r>
          </w:p>
        </w:tc>
        <w:tc>
          <w:tcPr>
            <w:tcW w:w="2287" w:type="dxa"/>
            <w:shd w:val="clear" w:color="auto" w:fill="006600"/>
          </w:tcPr>
          <w:p w:rsidR="00F2676A" w:rsidRPr="008E4C47" w:rsidRDefault="00F2676A" w:rsidP="008E4C47">
            <w:pPr>
              <w:pStyle w:val="NoSpacing"/>
              <w:jc w:val="center"/>
              <w:rPr>
                <w:sz w:val="24"/>
                <w:szCs w:val="24"/>
              </w:rPr>
            </w:pPr>
            <w:r w:rsidRPr="008E4C47">
              <w:rPr>
                <w:sz w:val="24"/>
                <w:szCs w:val="24"/>
              </w:rPr>
              <w:t>61,35</w:t>
            </w:r>
          </w:p>
        </w:tc>
        <w:tc>
          <w:tcPr>
            <w:tcW w:w="1489" w:type="dxa"/>
            <w:shd w:val="clear" w:color="auto" w:fill="006600"/>
          </w:tcPr>
          <w:p w:rsidR="00F2676A" w:rsidRPr="008E4C47" w:rsidRDefault="00F2676A" w:rsidP="008E4C47">
            <w:pPr>
              <w:pStyle w:val="NoSpacing"/>
              <w:jc w:val="center"/>
              <w:rPr>
                <w:sz w:val="24"/>
                <w:szCs w:val="24"/>
              </w:rPr>
            </w:pPr>
            <w:r w:rsidRPr="008E4C47">
              <w:rPr>
                <w:sz w:val="24"/>
                <w:szCs w:val="24"/>
              </w:rPr>
              <w:t>60,92</w:t>
            </w:r>
          </w:p>
        </w:tc>
      </w:tr>
    </w:tbl>
    <w:p w:rsidR="00BF0012" w:rsidRDefault="00BF0012" w:rsidP="00053453">
      <w:pPr>
        <w:autoSpaceDE w:val="0"/>
        <w:autoSpaceDN w:val="0"/>
        <w:adjustRightInd w:val="0"/>
        <w:spacing w:after="0" w:line="360" w:lineRule="auto"/>
        <w:ind w:firstLine="720"/>
        <w:jc w:val="both"/>
        <w:rPr>
          <w:rFonts w:cs="Cambria"/>
          <w:sz w:val="24"/>
          <w:szCs w:val="24"/>
        </w:rPr>
      </w:pPr>
    </w:p>
    <w:p w:rsidR="00C57EE4" w:rsidRDefault="00C57EE4" w:rsidP="00C57EE4">
      <w:pPr>
        <w:autoSpaceDE w:val="0"/>
        <w:autoSpaceDN w:val="0"/>
        <w:adjustRightInd w:val="0"/>
        <w:spacing w:after="0" w:line="360" w:lineRule="auto"/>
        <w:ind w:firstLine="720"/>
        <w:jc w:val="center"/>
        <w:rPr>
          <w:rFonts w:cs="Cambria"/>
          <w:sz w:val="24"/>
          <w:szCs w:val="24"/>
        </w:rPr>
      </w:pPr>
      <w:r>
        <w:rPr>
          <w:rFonts w:cs="Cambria"/>
          <w:noProof/>
          <w:sz w:val="24"/>
          <w:szCs w:val="24"/>
        </w:rPr>
        <w:drawing>
          <wp:inline distT="0" distB="0" distL="0" distR="0">
            <wp:extent cx="4309353" cy="2694562"/>
            <wp:effectExtent l="19050" t="1905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57EE4" w:rsidRDefault="00C57EE4" w:rsidP="00053453">
      <w:pPr>
        <w:autoSpaceDE w:val="0"/>
        <w:autoSpaceDN w:val="0"/>
        <w:adjustRightInd w:val="0"/>
        <w:spacing w:after="0" w:line="360" w:lineRule="auto"/>
        <w:ind w:firstLine="720"/>
        <w:jc w:val="both"/>
        <w:rPr>
          <w:rFonts w:cs="Cambria"/>
          <w:sz w:val="24"/>
          <w:szCs w:val="24"/>
        </w:rPr>
      </w:pPr>
    </w:p>
    <w:p w:rsidR="003D22E0" w:rsidRDefault="001C34DE" w:rsidP="00053453">
      <w:pPr>
        <w:autoSpaceDE w:val="0"/>
        <w:autoSpaceDN w:val="0"/>
        <w:adjustRightInd w:val="0"/>
        <w:spacing w:after="0" w:line="360" w:lineRule="auto"/>
        <w:ind w:firstLine="720"/>
        <w:jc w:val="both"/>
        <w:rPr>
          <w:rFonts w:cs="Cambria"/>
          <w:sz w:val="24"/>
          <w:szCs w:val="24"/>
        </w:rPr>
      </w:pPr>
      <w:r>
        <w:rPr>
          <w:rFonts w:cs="Cambria"/>
          <w:sz w:val="24"/>
          <w:szCs w:val="24"/>
        </w:rPr>
        <w:t>Dari tabel di atas, j</w:t>
      </w:r>
      <w:r w:rsidR="003D22E0" w:rsidRPr="003D22E0">
        <w:rPr>
          <w:rFonts w:cs="Cambria"/>
          <w:sz w:val="24"/>
          <w:szCs w:val="24"/>
        </w:rPr>
        <w:t>ik</w:t>
      </w:r>
      <w:r>
        <w:rPr>
          <w:rFonts w:cs="Cambria"/>
          <w:sz w:val="24"/>
          <w:szCs w:val="24"/>
        </w:rPr>
        <w:t xml:space="preserve">a dibandingkan </w:t>
      </w:r>
      <w:r w:rsidR="003D22E0">
        <w:rPr>
          <w:rFonts w:cs="Cambria"/>
          <w:sz w:val="24"/>
          <w:szCs w:val="24"/>
        </w:rPr>
        <w:t>nilai evaluasi akuntabilitas kinerja tahun 2015 yang keluar pada tahun 2016</w:t>
      </w:r>
      <w:r>
        <w:rPr>
          <w:rFonts w:cs="Cambria"/>
          <w:sz w:val="24"/>
          <w:szCs w:val="24"/>
        </w:rPr>
        <w:t xml:space="preserve"> dengan </w:t>
      </w:r>
      <w:r w:rsidR="00552401">
        <w:rPr>
          <w:rFonts w:cs="Cambria"/>
          <w:sz w:val="24"/>
          <w:szCs w:val="24"/>
        </w:rPr>
        <w:t>nilai e</w:t>
      </w:r>
      <w:r w:rsidR="003D22E0">
        <w:rPr>
          <w:rFonts w:cs="Cambria"/>
          <w:sz w:val="24"/>
          <w:szCs w:val="24"/>
        </w:rPr>
        <w:t>valuasi</w:t>
      </w:r>
      <w:r w:rsidR="00552401">
        <w:rPr>
          <w:rFonts w:cs="Cambria"/>
          <w:sz w:val="24"/>
          <w:szCs w:val="24"/>
        </w:rPr>
        <w:t xml:space="preserve"> akuntabilitas kinerja </w:t>
      </w:r>
      <w:r w:rsidR="003D22E0">
        <w:rPr>
          <w:rFonts w:cs="Cambria"/>
          <w:sz w:val="24"/>
          <w:szCs w:val="24"/>
        </w:rPr>
        <w:t>tahun 2016</w:t>
      </w:r>
      <w:r w:rsidR="003D22E0" w:rsidRPr="003D22E0">
        <w:rPr>
          <w:rFonts w:cs="Cambria"/>
          <w:sz w:val="24"/>
          <w:szCs w:val="24"/>
        </w:rPr>
        <w:t xml:space="preserve"> yang keluar pada</w:t>
      </w:r>
      <w:r>
        <w:rPr>
          <w:rFonts w:cs="Cambria"/>
          <w:sz w:val="24"/>
          <w:szCs w:val="24"/>
        </w:rPr>
        <w:t xml:space="preserve"> tahun ini, terjadi</w:t>
      </w:r>
      <w:r w:rsidR="003D22E0">
        <w:rPr>
          <w:rFonts w:cs="Cambria"/>
          <w:sz w:val="24"/>
          <w:szCs w:val="24"/>
        </w:rPr>
        <w:t xml:space="preserve"> penurunan sebesar </w:t>
      </w:r>
      <w:r w:rsidR="00053453">
        <w:rPr>
          <w:rFonts w:cs="Cambria"/>
          <w:sz w:val="24"/>
          <w:szCs w:val="24"/>
        </w:rPr>
        <w:t>sebesar 0,43</w:t>
      </w:r>
      <w:r w:rsidR="003D22E0" w:rsidRPr="003D22E0">
        <w:rPr>
          <w:rFonts w:cs="Cambria"/>
          <w:sz w:val="24"/>
          <w:szCs w:val="24"/>
        </w:rPr>
        <w:t>. Komponen penilaian yang mengalami p</w:t>
      </w:r>
      <w:r w:rsidR="00053453">
        <w:rPr>
          <w:rFonts w:cs="Cambria"/>
          <w:sz w:val="24"/>
          <w:szCs w:val="24"/>
        </w:rPr>
        <w:t>enurunan</w:t>
      </w:r>
      <w:r w:rsidR="003D22E0" w:rsidRPr="003D22E0">
        <w:rPr>
          <w:rFonts w:cs="Cambria"/>
          <w:sz w:val="24"/>
          <w:szCs w:val="24"/>
        </w:rPr>
        <w:t xml:space="preserve"> adalah pada</w:t>
      </w:r>
      <w:r w:rsidR="00C06E09">
        <w:rPr>
          <w:rFonts w:cs="Cambria"/>
          <w:sz w:val="24"/>
          <w:szCs w:val="24"/>
        </w:rPr>
        <w:t xml:space="preserve"> </w:t>
      </w:r>
      <w:r w:rsidR="00053453">
        <w:rPr>
          <w:rFonts w:cs="Cambria"/>
          <w:sz w:val="24"/>
          <w:szCs w:val="24"/>
        </w:rPr>
        <w:t>perencanaan kinerja, pengukuran kinerja, pelaporan kinerja</w:t>
      </w:r>
      <w:r w:rsidR="00C06E09">
        <w:rPr>
          <w:rFonts w:cs="Cambria"/>
          <w:sz w:val="24"/>
          <w:szCs w:val="24"/>
        </w:rPr>
        <w:t xml:space="preserve"> dan evaluasi internal, sedangkan komponen </w:t>
      </w:r>
      <w:r w:rsidR="003D22E0" w:rsidRPr="003D22E0">
        <w:rPr>
          <w:rFonts w:cs="Cambria"/>
          <w:sz w:val="24"/>
          <w:szCs w:val="24"/>
        </w:rPr>
        <w:t xml:space="preserve">yang mengalami peningkatan </w:t>
      </w:r>
      <w:r w:rsidR="00C06E09">
        <w:rPr>
          <w:rFonts w:cs="Cambria"/>
          <w:sz w:val="24"/>
          <w:szCs w:val="24"/>
        </w:rPr>
        <w:t>adalah pencapaian sasaran/kinerja organisasi yang mengalami peningkatan menjadi 10</w:t>
      </w:r>
      <w:r w:rsidR="003D22E0" w:rsidRPr="003D22E0">
        <w:rPr>
          <w:rFonts w:cs="Cambria"/>
          <w:sz w:val="24"/>
          <w:szCs w:val="24"/>
        </w:rPr>
        <w:t>,8</w:t>
      </w:r>
      <w:r w:rsidR="00C06E09">
        <w:rPr>
          <w:rFonts w:cs="Cambria"/>
          <w:sz w:val="24"/>
          <w:szCs w:val="24"/>
        </w:rPr>
        <w:t>8</w:t>
      </w:r>
      <w:r w:rsidR="003D22E0" w:rsidRPr="003D22E0">
        <w:rPr>
          <w:rFonts w:cs="Cambria"/>
          <w:sz w:val="24"/>
          <w:szCs w:val="24"/>
        </w:rPr>
        <w:t xml:space="preserve"> dari sebelumnya</w:t>
      </w:r>
      <w:r w:rsidR="00DB0DC9">
        <w:rPr>
          <w:rFonts w:cs="Cambria"/>
          <w:sz w:val="24"/>
          <w:szCs w:val="24"/>
        </w:rPr>
        <w:t xml:space="preserve">. </w:t>
      </w:r>
    </w:p>
    <w:p w:rsidR="001C34DE" w:rsidRDefault="00432AA6" w:rsidP="00053453">
      <w:pPr>
        <w:autoSpaceDE w:val="0"/>
        <w:autoSpaceDN w:val="0"/>
        <w:adjustRightInd w:val="0"/>
        <w:spacing w:after="0" w:line="360" w:lineRule="auto"/>
        <w:ind w:firstLine="720"/>
        <w:jc w:val="both"/>
        <w:rPr>
          <w:rFonts w:cs="Cambria"/>
          <w:sz w:val="24"/>
          <w:szCs w:val="24"/>
        </w:rPr>
      </w:pPr>
      <w:r>
        <w:rPr>
          <w:rFonts w:cs="Cambria"/>
          <w:sz w:val="24"/>
          <w:szCs w:val="24"/>
        </w:rPr>
        <w:t>Untuk</w:t>
      </w:r>
      <w:r w:rsidR="008844A1">
        <w:rPr>
          <w:rFonts w:cs="Cambria"/>
          <w:sz w:val="24"/>
          <w:szCs w:val="24"/>
        </w:rPr>
        <w:t xml:space="preserve"> capaian indikator kinerja</w:t>
      </w:r>
      <w:r>
        <w:rPr>
          <w:rFonts w:cs="Cambria"/>
          <w:sz w:val="24"/>
          <w:szCs w:val="24"/>
        </w:rPr>
        <w:t xml:space="preserve"> </w:t>
      </w:r>
      <w:r w:rsidR="0065399E">
        <w:rPr>
          <w:rFonts w:cs="Cambria"/>
          <w:sz w:val="24"/>
          <w:szCs w:val="24"/>
        </w:rPr>
        <w:t xml:space="preserve">juga </w:t>
      </w:r>
      <w:r w:rsidR="008844A1">
        <w:rPr>
          <w:rFonts w:cs="Cambria"/>
          <w:sz w:val="24"/>
          <w:szCs w:val="24"/>
        </w:rPr>
        <w:t xml:space="preserve">menunjukkan trend </w:t>
      </w:r>
      <w:r>
        <w:rPr>
          <w:rFonts w:cs="Cambria"/>
          <w:sz w:val="24"/>
          <w:szCs w:val="24"/>
        </w:rPr>
        <w:t>pen</w:t>
      </w:r>
      <w:r w:rsidR="0065399E">
        <w:rPr>
          <w:rFonts w:cs="Cambria"/>
          <w:sz w:val="24"/>
          <w:szCs w:val="24"/>
        </w:rPr>
        <w:t>urunan, sebagaimana yang disajikan</w:t>
      </w:r>
      <w:r>
        <w:rPr>
          <w:rFonts w:cs="Cambria"/>
          <w:sz w:val="24"/>
          <w:szCs w:val="24"/>
        </w:rPr>
        <w:t xml:space="preserve"> pada tabel berikut :</w:t>
      </w:r>
    </w:p>
    <w:p w:rsidR="001C34DE" w:rsidRDefault="001C34DE" w:rsidP="00053453">
      <w:pPr>
        <w:autoSpaceDE w:val="0"/>
        <w:autoSpaceDN w:val="0"/>
        <w:adjustRightInd w:val="0"/>
        <w:spacing w:after="0" w:line="360" w:lineRule="auto"/>
        <w:ind w:firstLine="720"/>
        <w:jc w:val="both"/>
        <w:rPr>
          <w:rFonts w:cs="Cambria"/>
          <w:sz w:val="24"/>
          <w:szCs w:val="24"/>
        </w:rPr>
      </w:pPr>
    </w:p>
    <w:p w:rsidR="00721CF0" w:rsidRDefault="00721CF0" w:rsidP="00245823">
      <w:pPr>
        <w:pStyle w:val="NoSpacing"/>
        <w:jc w:val="center"/>
        <w:rPr>
          <w:rFonts w:ascii="Berlin Sans FB Demi" w:hAnsi="Berlin Sans FB Demi"/>
          <w:sz w:val="24"/>
          <w:szCs w:val="24"/>
        </w:rPr>
      </w:pPr>
    </w:p>
    <w:p w:rsidR="00721CF0" w:rsidRDefault="00721CF0" w:rsidP="00245823">
      <w:pPr>
        <w:pStyle w:val="NoSpacing"/>
        <w:jc w:val="center"/>
        <w:rPr>
          <w:rFonts w:ascii="Berlin Sans FB Demi" w:hAnsi="Berlin Sans FB Demi"/>
          <w:sz w:val="24"/>
          <w:szCs w:val="24"/>
        </w:rPr>
      </w:pPr>
    </w:p>
    <w:p w:rsidR="00721CF0" w:rsidRDefault="00721CF0" w:rsidP="00245823">
      <w:pPr>
        <w:pStyle w:val="NoSpacing"/>
        <w:jc w:val="center"/>
        <w:rPr>
          <w:rFonts w:ascii="Berlin Sans FB Demi" w:hAnsi="Berlin Sans FB Demi"/>
          <w:sz w:val="24"/>
          <w:szCs w:val="24"/>
        </w:rPr>
      </w:pPr>
    </w:p>
    <w:p w:rsidR="001C34DE" w:rsidRPr="00245823" w:rsidRDefault="001C34DE" w:rsidP="00245823">
      <w:pPr>
        <w:pStyle w:val="NoSpacing"/>
        <w:jc w:val="center"/>
        <w:rPr>
          <w:rFonts w:ascii="Berlin Sans FB Demi" w:hAnsi="Berlin Sans FB Demi"/>
          <w:sz w:val="24"/>
          <w:szCs w:val="24"/>
        </w:rPr>
      </w:pPr>
      <w:r w:rsidRPr="00245823">
        <w:rPr>
          <w:rFonts w:ascii="Berlin Sans FB Demi" w:hAnsi="Berlin Sans FB Demi"/>
          <w:sz w:val="24"/>
          <w:szCs w:val="24"/>
        </w:rPr>
        <w:lastRenderedPageBreak/>
        <w:t>Tabel</w:t>
      </w:r>
      <w:r w:rsidR="00245823" w:rsidRPr="00245823">
        <w:rPr>
          <w:rFonts w:ascii="Berlin Sans FB Demi" w:hAnsi="Berlin Sans FB Demi"/>
          <w:sz w:val="24"/>
          <w:szCs w:val="24"/>
        </w:rPr>
        <w:t xml:space="preserve"> 3.6</w:t>
      </w:r>
    </w:p>
    <w:p w:rsidR="001C34DE" w:rsidRPr="00245823" w:rsidRDefault="001C34DE" w:rsidP="00245823">
      <w:pPr>
        <w:pStyle w:val="NoSpacing"/>
        <w:jc w:val="center"/>
        <w:rPr>
          <w:rFonts w:ascii="Berlin Sans FB Demi" w:hAnsi="Berlin Sans FB Demi"/>
          <w:sz w:val="24"/>
          <w:szCs w:val="24"/>
        </w:rPr>
      </w:pPr>
      <w:r w:rsidRPr="00245823">
        <w:rPr>
          <w:rFonts w:ascii="Berlin Sans FB Demi" w:hAnsi="Berlin Sans FB Demi"/>
          <w:sz w:val="24"/>
          <w:szCs w:val="24"/>
        </w:rPr>
        <w:t>Reali</w:t>
      </w:r>
      <w:r w:rsidR="0076113D" w:rsidRPr="00245823">
        <w:rPr>
          <w:rFonts w:ascii="Berlin Sans FB Demi" w:hAnsi="Berlin Sans FB Demi"/>
          <w:sz w:val="24"/>
          <w:szCs w:val="24"/>
        </w:rPr>
        <w:t xml:space="preserve">sasi </w:t>
      </w:r>
      <w:r w:rsidR="00B971E1">
        <w:rPr>
          <w:rFonts w:ascii="Berlin Sans FB Demi" w:hAnsi="Berlin Sans FB Demi"/>
          <w:sz w:val="24"/>
          <w:szCs w:val="24"/>
        </w:rPr>
        <w:t xml:space="preserve">dan Capaian </w:t>
      </w:r>
      <w:r w:rsidR="0076113D" w:rsidRPr="00245823">
        <w:rPr>
          <w:rFonts w:ascii="Berlin Sans FB Demi" w:hAnsi="Berlin Sans FB Demi"/>
          <w:sz w:val="24"/>
          <w:szCs w:val="24"/>
        </w:rPr>
        <w:t>Indikator Kinerja Nilai Evaluasi Akuntabilitas Kinerja</w:t>
      </w:r>
    </w:p>
    <w:p w:rsidR="001C34DE" w:rsidRDefault="001C34DE" w:rsidP="00245823">
      <w:pPr>
        <w:pStyle w:val="NoSpacing"/>
        <w:jc w:val="center"/>
      </w:pPr>
      <w:r w:rsidRPr="00245823">
        <w:rPr>
          <w:rFonts w:ascii="Berlin Sans FB Demi" w:hAnsi="Berlin Sans FB Demi"/>
          <w:sz w:val="24"/>
          <w:szCs w:val="24"/>
        </w:rPr>
        <w:t>Tahun 2016-2017</w:t>
      </w:r>
    </w:p>
    <w:tbl>
      <w:tblPr>
        <w:tblStyle w:val="TableGrid"/>
        <w:tblW w:w="0" w:type="auto"/>
        <w:tblLook w:val="04A0" w:firstRow="1" w:lastRow="0" w:firstColumn="1" w:lastColumn="0" w:noHBand="0" w:noVBand="1"/>
      </w:tblPr>
      <w:tblGrid>
        <w:gridCol w:w="689"/>
        <w:gridCol w:w="2254"/>
        <w:gridCol w:w="1427"/>
        <w:gridCol w:w="1502"/>
        <w:gridCol w:w="1634"/>
        <w:gridCol w:w="2043"/>
      </w:tblGrid>
      <w:tr w:rsidR="0076113D" w:rsidTr="00E3487C">
        <w:tc>
          <w:tcPr>
            <w:tcW w:w="689" w:type="dxa"/>
            <w:vMerge w:val="restart"/>
            <w:shd w:val="clear" w:color="auto" w:fill="006600"/>
            <w:vAlign w:val="center"/>
          </w:tcPr>
          <w:p w:rsidR="001C34DE" w:rsidRPr="00693AA6" w:rsidRDefault="001C34DE" w:rsidP="0033283C">
            <w:pPr>
              <w:pStyle w:val="ListParagraph"/>
              <w:spacing w:line="360" w:lineRule="auto"/>
              <w:ind w:left="0"/>
              <w:jc w:val="center"/>
              <w:rPr>
                <w:rFonts w:ascii="Rockwell" w:hAnsi="Rockwell"/>
                <w:b/>
                <w:color w:val="FFFFFF" w:themeColor="background1"/>
              </w:rPr>
            </w:pPr>
            <w:r w:rsidRPr="00693AA6">
              <w:rPr>
                <w:rFonts w:ascii="Rockwell" w:hAnsi="Rockwell"/>
                <w:b/>
                <w:color w:val="FFFFFF" w:themeColor="background1"/>
              </w:rPr>
              <w:t>No</w:t>
            </w:r>
          </w:p>
        </w:tc>
        <w:tc>
          <w:tcPr>
            <w:tcW w:w="2254" w:type="dxa"/>
            <w:vMerge w:val="restart"/>
            <w:shd w:val="clear" w:color="auto" w:fill="006600"/>
            <w:vAlign w:val="center"/>
          </w:tcPr>
          <w:p w:rsidR="001C34DE" w:rsidRPr="00693AA6" w:rsidRDefault="001C34DE" w:rsidP="0033283C">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Indikator Kinerja</w:t>
            </w:r>
          </w:p>
        </w:tc>
        <w:tc>
          <w:tcPr>
            <w:tcW w:w="2929" w:type="dxa"/>
            <w:gridSpan w:val="2"/>
            <w:shd w:val="clear" w:color="auto" w:fill="006600"/>
            <w:vAlign w:val="center"/>
          </w:tcPr>
          <w:p w:rsidR="001C34DE" w:rsidRPr="00693AA6" w:rsidRDefault="001C34DE" w:rsidP="0033283C">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Realisasi</w:t>
            </w:r>
          </w:p>
        </w:tc>
        <w:tc>
          <w:tcPr>
            <w:tcW w:w="3677" w:type="dxa"/>
            <w:gridSpan w:val="2"/>
            <w:shd w:val="clear" w:color="auto" w:fill="006600"/>
          </w:tcPr>
          <w:p w:rsidR="001C34DE" w:rsidRDefault="001C34DE" w:rsidP="0033283C">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Capaian</w:t>
            </w:r>
          </w:p>
        </w:tc>
      </w:tr>
      <w:tr w:rsidR="0076113D" w:rsidTr="00E3487C">
        <w:tc>
          <w:tcPr>
            <w:tcW w:w="689" w:type="dxa"/>
            <w:vMerge/>
            <w:shd w:val="clear" w:color="auto" w:fill="006600"/>
            <w:vAlign w:val="center"/>
          </w:tcPr>
          <w:p w:rsidR="001C34DE" w:rsidRPr="00693AA6" w:rsidRDefault="001C34DE" w:rsidP="0033283C">
            <w:pPr>
              <w:pStyle w:val="ListParagraph"/>
              <w:spacing w:line="360" w:lineRule="auto"/>
              <w:ind w:left="0"/>
              <w:jc w:val="center"/>
              <w:rPr>
                <w:rFonts w:ascii="Rockwell" w:hAnsi="Rockwell"/>
                <w:b/>
                <w:color w:val="FFFFFF" w:themeColor="background1"/>
              </w:rPr>
            </w:pPr>
          </w:p>
        </w:tc>
        <w:tc>
          <w:tcPr>
            <w:tcW w:w="2254" w:type="dxa"/>
            <w:vMerge/>
            <w:shd w:val="clear" w:color="auto" w:fill="006600"/>
            <w:vAlign w:val="center"/>
          </w:tcPr>
          <w:p w:rsidR="001C34DE" w:rsidRPr="00693AA6" w:rsidRDefault="001C34DE" w:rsidP="0033283C">
            <w:pPr>
              <w:pStyle w:val="ListParagraph"/>
              <w:spacing w:line="360" w:lineRule="auto"/>
              <w:ind w:left="0"/>
              <w:jc w:val="center"/>
              <w:rPr>
                <w:rFonts w:ascii="Rockwell" w:hAnsi="Rockwell"/>
                <w:b/>
                <w:color w:val="FFFFFF" w:themeColor="background1"/>
              </w:rPr>
            </w:pPr>
          </w:p>
        </w:tc>
        <w:tc>
          <w:tcPr>
            <w:tcW w:w="1427" w:type="dxa"/>
            <w:shd w:val="clear" w:color="auto" w:fill="006600"/>
            <w:vAlign w:val="center"/>
          </w:tcPr>
          <w:p w:rsidR="001C34DE" w:rsidRPr="00693AA6" w:rsidRDefault="001C34DE" w:rsidP="0033283C">
            <w:pPr>
              <w:pStyle w:val="ListParagraph"/>
              <w:spacing w:line="360" w:lineRule="auto"/>
              <w:ind w:left="0"/>
              <w:jc w:val="center"/>
              <w:rPr>
                <w:rFonts w:ascii="Rockwell" w:hAnsi="Rockwell"/>
                <w:b/>
                <w:color w:val="FFFFFF" w:themeColor="background1"/>
              </w:rPr>
            </w:pPr>
            <w:r w:rsidRPr="00693AA6">
              <w:rPr>
                <w:rFonts w:ascii="Rockwell" w:hAnsi="Rockwell"/>
                <w:b/>
                <w:color w:val="FFFFFF" w:themeColor="background1"/>
              </w:rPr>
              <w:t>2016</w:t>
            </w:r>
          </w:p>
        </w:tc>
        <w:tc>
          <w:tcPr>
            <w:tcW w:w="1502" w:type="dxa"/>
            <w:shd w:val="clear" w:color="auto" w:fill="006600"/>
            <w:vAlign w:val="center"/>
          </w:tcPr>
          <w:p w:rsidR="001C34DE" w:rsidRPr="00693AA6" w:rsidRDefault="001C34DE" w:rsidP="0033283C">
            <w:pPr>
              <w:pStyle w:val="ListParagraph"/>
              <w:spacing w:line="360" w:lineRule="auto"/>
              <w:ind w:left="0"/>
              <w:jc w:val="center"/>
              <w:rPr>
                <w:rFonts w:ascii="Rockwell" w:hAnsi="Rockwell"/>
                <w:b/>
                <w:color w:val="FFFFFF" w:themeColor="background1"/>
              </w:rPr>
            </w:pPr>
            <w:r w:rsidRPr="00693AA6">
              <w:rPr>
                <w:rFonts w:ascii="Rockwell" w:hAnsi="Rockwell"/>
                <w:b/>
                <w:color w:val="FFFFFF" w:themeColor="background1"/>
              </w:rPr>
              <w:t>2017</w:t>
            </w:r>
          </w:p>
        </w:tc>
        <w:tc>
          <w:tcPr>
            <w:tcW w:w="1634" w:type="dxa"/>
            <w:shd w:val="clear" w:color="auto" w:fill="006600"/>
          </w:tcPr>
          <w:p w:rsidR="001C34DE" w:rsidRPr="00693AA6" w:rsidRDefault="001C34DE" w:rsidP="0033283C">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2016</w:t>
            </w:r>
          </w:p>
        </w:tc>
        <w:tc>
          <w:tcPr>
            <w:tcW w:w="2043" w:type="dxa"/>
            <w:shd w:val="clear" w:color="auto" w:fill="006600"/>
          </w:tcPr>
          <w:p w:rsidR="001C34DE" w:rsidRDefault="001C34DE" w:rsidP="0033283C">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2017</w:t>
            </w:r>
          </w:p>
        </w:tc>
      </w:tr>
      <w:tr w:rsidR="0076113D" w:rsidTr="00E3487C">
        <w:tc>
          <w:tcPr>
            <w:tcW w:w="689" w:type="dxa"/>
          </w:tcPr>
          <w:p w:rsidR="001C34DE" w:rsidRDefault="001C34DE" w:rsidP="0033283C">
            <w:pPr>
              <w:pStyle w:val="ListParagraph"/>
              <w:spacing w:line="360" w:lineRule="auto"/>
              <w:ind w:left="0"/>
              <w:jc w:val="both"/>
              <w:rPr>
                <w:rFonts w:ascii="Rockwell" w:hAnsi="Rockwell"/>
              </w:rPr>
            </w:pPr>
            <w:r>
              <w:rPr>
                <w:rFonts w:ascii="Rockwell" w:hAnsi="Rockwell"/>
              </w:rPr>
              <w:t>1</w:t>
            </w:r>
          </w:p>
        </w:tc>
        <w:tc>
          <w:tcPr>
            <w:tcW w:w="2254" w:type="dxa"/>
          </w:tcPr>
          <w:p w:rsidR="001C34DE" w:rsidRPr="00E3487C" w:rsidRDefault="0076113D" w:rsidP="00E3487C">
            <w:pPr>
              <w:pStyle w:val="ListParagraph"/>
              <w:spacing w:line="360" w:lineRule="auto"/>
              <w:ind w:left="0"/>
            </w:pPr>
            <w:r w:rsidRPr="00E3487C">
              <w:t>Nilai Evaluasi Akuntabilitas Kinerja</w:t>
            </w:r>
          </w:p>
        </w:tc>
        <w:tc>
          <w:tcPr>
            <w:tcW w:w="1427" w:type="dxa"/>
          </w:tcPr>
          <w:p w:rsidR="001C34DE" w:rsidRPr="00197C6B" w:rsidRDefault="0076113D" w:rsidP="0033283C">
            <w:pPr>
              <w:pStyle w:val="ListParagraph"/>
              <w:spacing w:line="360" w:lineRule="auto"/>
              <w:ind w:left="0"/>
              <w:jc w:val="center"/>
              <w:rPr>
                <w:rFonts w:ascii="Rockwell" w:hAnsi="Rockwell"/>
                <w:b/>
              </w:rPr>
            </w:pPr>
            <w:r>
              <w:rPr>
                <w:rFonts w:ascii="Rockwell" w:hAnsi="Rockwell"/>
                <w:b/>
              </w:rPr>
              <w:t>61,35</w:t>
            </w:r>
          </w:p>
        </w:tc>
        <w:tc>
          <w:tcPr>
            <w:tcW w:w="1502" w:type="dxa"/>
          </w:tcPr>
          <w:p w:rsidR="001C34DE" w:rsidRPr="00197C6B" w:rsidRDefault="0076113D" w:rsidP="0033283C">
            <w:pPr>
              <w:pStyle w:val="ListParagraph"/>
              <w:spacing w:line="360" w:lineRule="auto"/>
              <w:ind w:left="0"/>
              <w:jc w:val="center"/>
              <w:rPr>
                <w:rFonts w:ascii="Rockwell" w:hAnsi="Rockwell"/>
                <w:b/>
              </w:rPr>
            </w:pPr>
            <w:r>
              <w:rPr>
                <w:rFonts w:ascii="Rockwell" w:hAnsi="Rockwell"/>
                <w:b/>
              </w:rPr>
              <w:t>60,92</w:t>
            </w:r>
          </w:p>
        </w:tc>
        <w:tc>
          <w:tcPr>
            <w:tcW w:w="1634" w:type="dxa"/>
          </w:tcPr>
          <w:p w:rsidR="001C34DE" w:rsidRPr="00197C6B" w:rsidRDefault="0076113D" w:rsidP="0033283C">
            <w:pPr>
              <w:pStyle w:val="ListParagraph"/>
              <w:spacing w:line="360" w:lineRule="auto"/>
              <w:ind w:left="0"/>
              <w:jc w:val="center"/>
              <w:rPr>
                <w:rFonts w:ascii="Rockwell" w:hAnsi="Rockwell"/>
                <w:b/>
              </w:rPr>
            </w:pPr>
            <w:r>
              <w:rPr>
                <w:rFonts w:ascii="Rockwell" w:hAnsi="Rockwell"/>
                <w:b/>
              </w:rPr>
              <w:t>86,41</w:t>
            </w:r>
          </w:p>
        </w:tc>
        <w:tc>
          <w:tcPr>
            <w:tcW w:w="2043" w:type="dxa"/>
          </w:tcPr>
          <w:p w:rsidR="001C34DE" w:rsidRPr="00197C6B" w:rsidRDefault="0076113D" w:rsidP="0076113D">
            <w:pPr>
              <w:pStyle w:val="ListParagraph"/>
              <w:spacing w:line="360" w:lineRule="auto"/>
              <w:ind w:left="0"/>
              <w:jc w:val="center"/>
              <w:rPr>
                <w:rFonts w:ascii="Rockwell" w:hAnsi="Rockwell"/>
                <w:b/>
              </w:rPr>
            </w:pPr>
            <w:r>
              <w:rPr>
                <w:rFonts w:ascii="Rockwell" w:hAnsi="Rockwell"/>
                <w:b/>
              </w:rPr>
              <w:t>84,61</w:t>
            </w:r>
          </w:p>
        </w:tc>
      </w:tr>
    </w:tbl>
    <w:p w:rsidR="001C34DE" w:rsidRDefault="001C34DE" w:rsidP="00053453">
      <w:pPr>
        <w:autoSpaceDE w:val="0"/>
        <w:autoSpaceDN w:val="0"/>
        <w:adjustRightInd w:val="0"/>
        <w:spacing w:after="0" w:line="360" w:lineRule="auto"/>
        <w:ind w:firstLine="720"/>
        <w:jc w:val="both"/>
        <w:rPr>
          <w:rFonts w:cs="Cambria"/>
          <w:sz w:val="24"/>
          <w:szCs w:val="24"/>
        </w:rPr>
      </w:pPr>
    </w:p>
    <w:p w:rsidR="00B971E1" w:rsidRPr="006C7204" w:rsidRDefault="006C7204" w:rsidP="006C7204">
      <w:pPr>
        <w:pStyle w:val="NoSpacing"/>
        <w:jc w:val="center"/>
        <w:rPr>
          <w:rFonts w:ascii="Berlin Sans FB Demi" w:hAnsi="Berlin Sans FB Demi"/>
          <w:sz w:val="24"/>
          <w:szCs w:val="24"/>
        </w:rPr>
      </w:pPr>
      <w:r w:rsidRPr="006C7204">
        <w:rPr>
          <w:rFonts w:ascii="Berlin Sans FB Demi" w:hAnsi="Berlin Sans FB Demi"/>
          <w:sz w:val="24"/>
          <w:szCs w:val="24"/>
        </w:rPr>
        <w:t>Grafik 3.2</w:t>
      </w:r>
    </w:p>
    <w:p w:rsidR="00B971E1" w:rsidRPr="006C7204" w:rsidRDefault="00B971E1" w:rsidP="006C7204">
      <w:pPr>
        <w:pStyle w:val="NoSpacing"/>
        <w:jc w:val="center"/>
        <w:rPr>
          <w:rFonts w:ascii="Berlin Sans FB Demi" w:hAnsi="Berlin Sans FB Demi"/>
          <w:sz w:val="24"/>
          <w:szCs w:val="24"/>
        </w:rPr>
      </w:pPr>
      <w:r w:rsidRPr="006C7204">
        <w:rPr>
          <w:rFonts w:ascii="Berlin Sans FB Demi" w:hAnsi="Berlin Sans FB Demi"/>
          <w:sz w:val="24"/>
          <w:szCs w:val="24"/>
        </w:rPr>
        <w:t>Realisasi dan Capaian Indikator Kinerja Nilai Evaluasi Akuntabilitas Kinerja</w:t>
      </w:r>
    </w:p>
    <w:p w:rsidR="00B971E1" w:rsidRDefault="00B971E1" w:rsidP="006C7204">
      <w:pPr>
        <w:pStyle w:val="NoSpacing"/>
        <w:jc w:val="center"/>
        <w:rPr>
          <w:rFonts w:ascii="Berlin Sans FB Demi" w:hAnsi="Berlin Sans FB Demi"/>
          <w:sz w:val="24"/>
          <w:szCs w:val="24"/>
        </w:rPr>
      </w:pPr>
      <w:r w:rsidRPr="006C7204">
        <w:rPr>
          <w:rFonts w:ascii="Berlin Sans FB Demi" w:hAnsi="Berlin Sans FB Demi"/>
          <w:sz w:val="24"/>
          <w:szCs w:val="24"/>
        </w:rPr>
        <w:t>Tahun 2016-2017</w:t>
      </w:r>
    </w:p>
    <w:p w:rsidR="006C7204" w:rsidRPr="006C7204" w:rsidRDefault="006C7204" w:rsidP="006C7204">
      <w:pPr>
        <w:pStyle w:val="NoSpacing"/>
        <w:jc w:val="center"/>
        <w:rPr>
          <w:rFonts w:ascii="Berlin Sans FB Demi" w:hAnsi="Berlin Sans FB Demi"/>
          <w:sz w:val="24"/>
          <w:szCs w:val="24"/>
        </w:rPr>
      </w:pPr>
    </w:p>
    <w:p w:rsidR="00B971E1" w:rsidRDefault="00B971E1" w:rsidP="00B971E1">
      <w:pPr>
        <w:pStyle w:val="ListParagraph"/>
        <w:spacing w:line="360" w:lineRule="auto"/>
        <w:ind w:left="0" w:firstLine="426"/>
        <w:jc w:val="center"/>
        <w:rPr>
          <w:rFonts w:ascii="Rockwell" w:hAnsi="Rockwell"/>
        </w:rPr>
      </w:pPr>
      <w:r>
        <w:rPr>
          <w:rFonts w:cs="Cambria"/>
          <w:noProof/>
          <w:sz w:val="24"/>
          <w:szCs w:val="24"/>
        </w:rPr>
        <w:drawing>
          <wp:inline distT="0" distB="0" distL="0" distR="0" wp14:anchorId="3A210864" wp14:editId="204BB52E">
            <wp:extent cx="4221805" cy="2791838"/>
            <wp:effectExtent l="19050" t="19050" r="7620" b="8890"/>
            <wp:docPr id="40" name="Chart 40" title="Grafik"/>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D57EF" w:rsidRDefault="002D57EF" w:rsidP="00053453">
      <w:pPr>
        <w:autoSpaceDE w:val="0"/>
        <w:autoSpaceDN w:val="0"/>
        <w:adjustRightInd w:val="0"/>
        <w:spacing w:after="0" w:line="360" w:lineRule="auto"/>
        <w:ind w:firstLine="720"/>
        <w:jc w:val="both"/>
        <w:rPr>
          <w:rFonts w:cs="Cambria"/>
          <w:sz w:val="24"/>
          <w:szCs w:val="24"/>
        </w:rPr>
      </w:pPr>
      <w:r>
        <w:rPr>
          <w:rFonts w:cs="Cambria"/>
          <w:sz w:val="24"/>
          <w:szCs w:val="24"/>
        </w:rPr>
        <w:t xml:space="preserve">Jika dibandingkan dengan target akhir Renstra, kinerja </w:t>
      </w:r>
      <w:r w:rsidR="00C92E85">
        <w:rPr>
          <w:rFonts w:cs="Cambria"/>
          <w:sz w:val="24"/>
          <w:szCs w:val="24"/>
        </w:rPr>
        <w:t xml:space="preserve">baru tercapai </w:t>
      </w:r>
      <w:r w:rsidR="009229AA">
        <w:rPr>
          <w:rFonts w:cs="Cambria"/>
          <w:sz w:val="24"/>
          <w:szCs w:val="24"/>
        </w:rPr>
        <w:t>80,15% sebagaimana dapat dilihat pada tabel di bawah ini :</w:t>
      </w:r>
    </w:p>
    <w:p w:rsidR="008E32B3" w:rsidRPr="001E2B92" w:rsidRDefault="008E32B3" w:rsidP="006D7F23">
      <w:pPr>
        <w:pStyle w:val="NoSpacing"/>
        <w:spacing w:line="360" w:lineRule="auto"/>
        <w:jc w:val="center"/>
        <w:rPr>
          <w:rFonts w:ascii="Berlin Sans FB Demi" w:hAnsi="Berlin Sans FB Demi"/>
          <w:sz w:val="24"/>
          <w:szCs w:val="24"/>
        </w:rPr>
      </w:pPr>
      <w:r w:rsidRPr="001E2B92">
        <w:rPr>
          <w:rFonts w:ascii="Berlin Sans FB Demi" w:hAnsi="Berlin Sans FB Demi"/>
          <w:sz w:val="24"/>
          <w:szCs w:val="24"/>
        </w:rPr>
        <w:t>Tabel 3.</w:t>
      </w:r>
      <w:r w:rsidR="00FD6711">
        <w:rPr>
          <w:rFonts w:ascii="Berlin Sans FB Demi" w:hAnsi="Berlin Sans FB Demi"/>
          <w:sz w:val="24"/>
          <w:szCs w:val="24"/>
        </w:rPr>
        <w:t>7</w:t>
      </w:r>
    </w:p>
    <w:p w:rsidR="008E32B3" w:rsidRDefault="008372CC" w:rsidP="006D7F23">
      <w:pPr>
        <w:autoSpaceDE w:val="0"/>
        <w:autoSpaceDN w:val="0"/>
        <w:adjustRightInd w:val="0"/>
        <w:spacing w:after="0" w:line="360" w:lineRule="auto"/>
        <w:ind w:firstLine="720"/>
        <w:jc w:val="center"/>
        <w:rPr>
          <w:rFonts w:ascii="Berlin Sans FB Demi" w:hAnsi="Berlin Sans FB Demi"/>
          <w:sz w:val="24"/>
          <w:szCs w:val="24"/>
        </w:rPr>
      </w:pPr>
      <w:r>
        <w:rPr>
          <w:rFonts w:ascii="Berlin Sans FB Demi" w:hAnsi="Berlin Sans FB Demi"/>
          <w:sz w:val="24"/>
          <w:szCs w:val="24"/>
        </w:rPr>
        <w:t>Perbandingan realisasi kinerja sampai dengan tahun 2021 dengan target jangka menengah yang terdapat dalam dokumen Renstra</w:t>
      </w:r>
    </w:p>
    <w:tbl>
      <w:tblPr>
        <w:tblStyle w:val="TableGrid"/>
        <w:tblW w:w="0" w:type="auto"/>
        <w:tblLayout w:type="fixed"/>
        <w:tblLook w:val="04A0" w:firstRow="1" w:lastRow="0" w:firstColumn="1" w:lastColumn="0" w:noHBand="0" w:noVBand="1"/>
      </w:tblPr>
      <w:tblGrid>
        <w:gridCol w:w="1809"/>
        <w:gridCol w:w="1134"/>
        <w:gridCol w:w="993"/>
        <w:gridCol w:w="1134"/>
        <w:gridCol w:w="975"/>
        <w:gridCol w:w="1168"/>
        <w:gridCol w:w="1168"/>
        <w:gridCol w:w="1168"/>
      </w:tblGrid>
      <w:tr w:rsidR="007758CE" w:rsidTr="00F57B59">
        <w:tc>
          <w:tcPr>
            <w:tcW w:w="1809" w:type="dxa"/>
            <w:vMerge w:val="restart"/>
            <w:shd w:val="clear" w:color="auto" w:fill="006600"/>
            <w:vAlign w:val="center"/>
          </w:tcPr>
          <w:p w:rsidR="007758CE" w:rsidRPr="006F01FB" w:rsidRDefault="00466A38" w:rsidP="006F01FB">
            <w:pPr>
              <w:autoSpaceDE w:val="0"/>
              <w:autoSpaceDN w:val="0"/>
              <w:adjustRightInd w:val="0"/>
              <w:spacing w:line="360" w:lineRule="auto"/>
              <w:jc w:val="center"/>
              <w:rPr>
                <w:rFonts w:cs="Cambria"/>
                <w:b/>
                <w:sz w:val="24"/>
                <w:szCs w:val="24"/>
              </w:rPr>
            </w:pPr>
            <w:r w:rsidRPr="006F01FB">
              <w:rPr>
                <w:rFonts w:cs="Cambria"/>
                <w:b/>
                <w:sz w:val="24"/>
                <w:szCs w:val="24"/>
              </w:rPr>
              <w:t>INDIKATOR KINERJA</w:t>
            </w:r>
          </w:p>
        </w:tc>
        <w:tc>
          <w:tcPr>
            <w:tcW w:w="1134" w:type="dxa"/>
            <w:vMerge w:val="restart"/>
            <w:shd w:val="clear" w:color="auto" w:fill="006600"/>
            <w:vAlign w:val="center"/>
          </w:tcPr>
          <w:p w:rsidR="007758CE" w:rsidRPr="006F01FB" w:rsidRDefault="00466A38" w:rsidP="006F01FB">
            <w:pPr>
              <w:autoSpaceDE w:val="0"/>
              <w:autoSpaceDN w:val="0"/>
              <w:adjustRightInd w:val="0"/>
              <w:spacing w:line="360" w:lineRule="auto"/>
              <w:jc w:val="center"/>
              <w:rPr>
                <w:rFonts w:cs="Cambria"/>
                <w:b/>
                <w:sz w:val="24"/>
                <w:szCs w:val="24"/>
              </w:rPr>
            </w:pPr>
            <w:r w:rsidRPr="006F01FB">
              <w:rPr>
                <w:rFonts w:cs="Cambria"/>
                <w:b/>
                <w:sz w:val="24"/>
                <w:szCs w:val="24"/>
              </w:rPr>
              <w:t>SATUAN</w:t>
            </w:r>
          </w:p>
        </w:tc>
        <w:tc>
          <w:tcPr>
            <w:tcW w:w="2127" w:type="dxa"/>
            <w:gridSpan w:val="2"/>
            <w:tcBorders>
              <w:bottom w:val="single" w:sz="4" w:space="0" w:color="auto"/>
            </w:tcBorders>
            <w:shd w:val="clear" w:color="auto" w:fill="006600"/>
            <w:vAlign w:val="center"/>
          </w:tcPr>
          <w:p w:rsidR="007758CE" w:rsidRPr="006F01FB" w:rsidRDefault="00466A38" w:rsidP="006F01FB">
            <w:pPr>
              <w:autoSpaceDE w:val="0"/>
              <w:autoSpaceDN w:val="0"/>
              <w:adjustRightInd w:val="0"/>
              <w:spacing w:line="360" w:lineRule="auto"/>
              <w:jc w:val="center"/>
              <w:rPr>
                <w:rFonts w:cs="Cambria"/>
                <w:b/>
                <w:sz w:val="24"/>
                <w:szCs w:val="24"/>
              </w:rPr>
            </w:pPr>
            <w:r w:rsidRPr="006F01FB">
              <w:rPr>
                <w:rFonts w:cs="Cambria"/>
                <w:b/>
                <w:sz w:val="24"/>
                <w:szCs w:val="24"/>
              </w:rPr>
              <w:t>TAHUN 2017</w:t>
            </w:r>
          </w:p>
        </w:tc>
        <w:tc>
          <w:tcPr>
            <w:tcW w:w="975" w:type="dxa"/>
            <w:vMerge w:val="restart"/>
            <w:tcBorders>
              <w:bottom w:val="single" w:sz="4" w:space="0" w:color="auto"/>
            </w:tcBorders>
            <w:shd w:val="clear" w:color="auto" w:fill="006600"/>
            <w:vAlign w:val="center"/>
          </w:tcPr>
          <w:p w:rsidR="007758CE" w:rsidRPr="00865718" w:rsidRDefault="00466A38" w:rsidP="006F01FB">
            <w:pPr>
              <w:autoSpaceDE w:val="0"/>
              <w:autoSpaceDN w:val="0"/>
              <w:adjustRightInd w:val="0"/>
              <w:spacing w:line="360" w:lineRule="auto"/>
              <w:jc w:val="center"/>
              <w:rPr>
                <w:rFonts w:cs="Cambria"/>
                <w:b/>
                <w:sz w:val="24"/>
                <w:szCs w:val="24"/>
              </w:rPr>
            </w:pPr>
            <w:r w:rsidRPr="00865718">
              <w:rPr>
                <w:rFonts w:cs="Cambria"/>
                <w:b/>
                <w:sz w:val="24"/>
                <w:szCs w:val="24"/>
              </w:rPr>
              <w:t>%</w:t>
            </w:r>
          </w:p>
        </w:tc>
        <w:tc>
          <w:tcPr>
            <w:tcW w:w="2336" w:type="dxa"/>
            <w:gridSpan w:val="2"/>
            <w:tcBorders>
              <w:bottom w:val="single" w:sz="4" w:space="0" w:color="auto"/>
            </w:tcBorders>
            <w:shd w:val="clear" w:color="auto" w:fill="006600"/>
            <w:vAlign w:val="center"/>
          </w:tcPr>
          <w:p w:rsidR="007758CE" w:rsidRPr="006F01FB" w:rsidRDefault="00466A38" w:rsidP="006F01FB">
            <w:pPr>
              <w:autoSpaceDE w:val="0"/>
              <w:autoSpaceDN w:val="0"/>
              <w:adjustRightInd w:val="0"/>
              <w:spacing w:line="360" w:lineRule="auto"/>
              <w:jc w:val="center"/>
              <w:rPr>
                <w:rFonts w:cs="Cambria"/>
                <w:b/>
                <w:sz w:val="24"/>
                <w:szCs w:val="24"/>
              </w:rPr>
            </w:pPr>
            <w:r w:rsidRPr="006F01FB">
              <w:rPr>
                <w:rFonts w:cs="Cambria"/>
                <w:b/>
                <w:sz w:val="24"/>
                <w:szCs w:val="24"/>
              </w:rPr>
              <w:t>TAHUN 2021</w:t>
            </w:r>
          </w:p>
        </w:tc>
        <w:tc>
          <w:tcPr>
            <w:tcW w:w="1168" w:type="dxa"/>
            <w:vMerge w:val="restart"/>
            <w:shd w:val="clear" w:color="auto" w:fill="006600"/>
            <w:vAlign w:val="center"/>
          </w:tcPr>
          <w:p w:rsidR="007758CE" w:rsidRPr="00865718" w:rsidRDefault="00466A38" w:rsidP="006F01FB">
            <w:pPr>
              <w:autoSpaceDE w:val="0"/>
              <w:autoSpaceDN w:val="0"/>
              <w:adjustRightInd w:val="0"/>
              <w:spacing w:line="360" w:lineRule="auto"/>
              <w:jc w:val="center"/>
              <w:rPr>
                <w:rFonts w:cs="Cambria"/>
                <w:b/>
                <w:sz w:val="24"/>
                <w:szCs w:val="24"/>
              </w:rPr>
            </w:pPr>
            <w:r w:rsidRPr="00865718">
              <w:rPr>
                <w:rFonts w:cs="Cambria"/>
                <w:b/>
                <w:sz w:val="24"/>
                <w:szCs w:val="24"/>
              </w:rPr>
              <w:t>%</w:t>
            </w:r>
          </w:p>
        </w:tc>
      </w:tr>
      <w:tr w:rsidR="007758CE" w:rsidTr="00F57B59">
        <w:tc>
          <w:tcPr>
            <w:tcW w:w="1809" w:type="dxa"/>
            <w:vMerge/>
            <w:vAlign w:val="center"/>
          </w:tcPr>
          <w:p w:rsidR="007758CE" w:rsidRPr="006F01FB" w:rsidRDefault="007758CE" w:rsidP="006F01FB">
            <w:pPr>
              <w:autoSpaceDE w:val="0"/>
              <w:autoSpaceDN w:val="0"/>
              <w:adjustRightInd w:val="0"/>
              <w:spacing w:line="360" w:lineRule="auto"/>
              <w:jc w:val="center"/>
              <w:rPr>
                <w:rFonts w:cs="Cambria"/>
                <w:b/>
                <w:sz w:val="24"/>
                <w:szCs w:val="24"/>
              </w:rPr>
            </w:pPr>
          </w:p>
        </w:tc>
        <w:tc>
          <w:tcPr>
            <w:tcW w:w="1134" w:type="dxa"/>
            <w:vMerge/>
            <w:vAlign w:val="center"/>
          </w:tcPr>
          <w:p w:rsidR="007758CE" w:rsidRPr="006F01FB" w:rsidRDefault="007758CE" w:rsidP="006F01FB">
            <w:pPr>
              <w:autoSpaceDE w:val="0"/>
              <w:autoSpaceDN w:val="0"/>
              <w:adjustRightInd w:val="0"/>
              <w:spacing w:line="360" w:lineRule="auto"/>
              <w:jc w:val="center"/>
              <w:rPr>
                <w:rFonts w:cs="Cambria"/>
                <w:b/>
                <w:sz w:val="24"/>
                <w:szCs w:val="24"/>
              </w:rPr>
            </w:pPr>
          </w:p>
        </w:tc>
        <w:tc>
          <w:tcPr>
            <w:tcW w:w="993" w:type="dxa"/>
            <w:shd w:val="clear" w:color="auto" w:fill="006600"/>
            <w:vAlign w:val="center"/>
          </w:tcPr>
          <w:p w:rsidR="007758CE" w:rsidRPr="006F01FB" w:rsidRDefault="007758CE" w:rsidP="006F01FB">
            <w:pPr>
              <w:autoSpaceDE w:val="0"/>
              <w:autoSpaceDN w:val="0"/>
              <w:adjustRightInd w:val="0"/>
              <w:spacing w:line="360" w:lineRule="auto"/>
              <w:jc w:val="center"/>
              <w:rPr>
                <w:rFonts w:cs="Cambria"/>
                <w:b/>
                <w:sz w:val="24"/>
                <w:szCs w:val="24"/>
              </w:rPr>
            </w:pPr>
            <w:r w:rsidRPr="006F01FB">
              <w:rPr>
                <w:rFonts w:cs="Cambria"/>
                <w:b/>
                <w:sz w:val="24"/>
                <w:szCs w:val="24"/>
              </w:rPr>
              <w:t>Target</w:t>
            </w:r>
          </w:p>
        </w:tc>
        <w:tc>
          <w:tcPr>
            <w:tcW w:w="1134" w:type="dxa"/>
            <w:shd w:val="clear" w:color="auto" w:fill="006600"/>
            <w:vAlign w:val="center"/>
          </w:tcPr>
          <w:p w:rsidR="007758CE" w:rsidRPr="006F01FB" w:rsidRDefault="007758CE" w:rsidP="006F01FB">
            <w:pPr>
              <w:autoSpaceDE w:val="0"/>
              <w:autoSpaceDN w:val="0"/>
              <w:adjustRightInd w:val="0"/>
              <w:spacing w:line="360" w:lineRule="auto"/>
              <w:jc w:val="center"/>
              <w:rPr>
                <w:rFonts w:cs="Cambria"/>
                <w:b/>
                <w:sz w:val="24"/>
                <w:szCs w:val="24"/>
              </w:rPr>
            </w:pPr>
            <w:r w:rsidRPr="006F01FB">
              <w:rPr>
                <w:rFonts w:cs="Cambria"/>
                <w:b/>
                <w:sz w:val="24"/>
                <w:szCs w:val="24"/>
              </w:rPr>
              <w:t>Realisasi</w:t>
            </w:r>
          </w:p>
        </w:tc>
        <w:tc>
          <w:tcPr>
            <w:tcW w:w="975" w:type="dxa"/>
            <w:vMerge/>
            <w:shd w:val="clear" w:color="auto" w:fill="006600"/>
            <w:vAlign w:val="center"/>
          </w:tcPr>
          <w:p w:rsidR="007758CE" w:rsidRPr="006F01FB" w:rsidRDefault="007758CE" w:rsidP="006F01FB">
            <w:pPr>
              <w:autoSpaceDE w:val="0"/>
              <w:autoSpaceDN w:val="0"/>
              <w:adjustRightInd w:val="0"/>
              <w:spacing w:line="360" w:lineRule="auto"/>
              <w:jc w:val="center"/>
              <w:rPr>
                <w:rFonts w:cs="Cambria"/>
                <w:b/>
                <w:sz w:val="24"/>
                <w:szCs w:val="24"/>
              </w:rPr>
            </w:pPr>
          </w:p>
        </w:tc>
        <w:tc>
          <w:tcPr>
            <w:tcW w:w="1168" w:type="dxa"/>
            <w:shd w:val="clear" w:color="auto" w:fill="006600"/>
            <w:vAlign w:val="center"/>
          </w:tcPr>
          <w:p w:rsidR="007758CE" w:rsidRPr="006F01FB" w:rsidRDefault="007758CE" w:rsidP="006F01FB">
            <w:pPr>
              <w:autoSpaceDE w:val="0"/>
              <w:autoSpaceDN w:val="0"/>
              <w:adjustRightInd w:val="0"/>
              <w:spacing w:line="360" w:lineRule="auto"/>
              <w:jc w:val="center"/>
              <w:rPr>
                <w:rFonts w:cs="Cambria"/>
                <w:b/>
                <w:sz w:val="24"/>
                <w:szCs w:val="24"/>
              </w:rPr>
            </w:pPr>
            <w:r w:rsidRPr="006F01FB">
              <w:rPr>
                <w:rFonts w:cs="Cambria"/>
                <w:b/>
                <w:sz w:val="24"/>
                <w:szCs w:val="24"/>
              </w:rPr>
              <w:t>Target</w:t>
            </w:r>
          </w:p>
        </w:tc>
        <w:tc>
          <w:tcPr>
            <w:tcW w:w="1168" w:type="dxa"/>
            <w:shd w:val="clear" w:color="auto" w:fill="006600"/>
            <w:vAlign w:val="center"/>
          </w:tcPr>
          <w:p w:rsidR="007758CE" w:rsidRPr="006F01FB" w:rsidRDefault="007758CE" w:rsidP="006F01FB">
            <w:pPr>
              <w:autoSpaceDE w:val="0"/>
              <w:autoSpaceDN w:val="0"/>
              <w:adjustRightInd w:val="0"/>
              <w:spacing w:line="360" w:lineRule="auto"/>
              <w:jc w:val="center"/>
              <w:rPr>
                <w:rFonts w:cs="Cambria"/>
                <w:b/>
                <w:sz w:val="24"/>
                <w:szCs w:val="24"/>
              </w:rPr>
            </w:pPr>
            <w:r w:rsidRPr="006F01FB">
              <w:rPr>
                <w:rFonts w:cs="Cambria"/>
                <w:b/>
                <w:sz w:val="24"/>
                <w:szCs w:val="24"/>
              </w:rPr>
              <w:t>Realisasi s.d 2017</w:t>
            </w:r>
          </w:p>
        </w:tc>
        <w:tc>
          <w:tcPr>
            <w:tcW w:w="1168" w:type="dxa"/>
            <w:vMerge/>
            <w:vAlign w:val="center"/>
          </w:tcPr>
          <w:p w:rsidR="007758CE" w:rsidRPr="006F01FB" w:rsidRDefault="007758CE" w:rsidP="006F01FB">
            <w:pPr>
              <w:autoSpaceDE w:val="0"/>
              <w:autoSpaceDN w:val="0"/>
              <w:adjustRightInd w:val="0"/>
              <w:spacing w:line="360" w:lineRule="auto"/>
              <w:jc w:val="center"/>
              <w:rPr>
                <w:rFonts w:cs="Cambria"/>
                <w:b/>
                <w:sz w:val="24"/>
                <w:szCs w:val="24"/>
              </w:rPr>
            </w:pPr>
          </w:p>
        </w:tc>
      </w:tr>
      <w:tr w:rsidR="008372CC" w:rsidTr="00F57B59">
        <w:tc>
          <w:tcPr>
            <w:tcW w:w="1809" w:type="dxa"/>
          </w:tcPr>
          <w:p w:rsidR="008372CC" w:rsidRDefault="006F01FB" w:rsidP="006F01FB">
            <w:pPr>
              <w:autoSpaceDE w:val="0"/>
              <w:autoSpaceDN w:val="0"/>
              <w:adjustRightInd w:val="0"/>
              <w:spacing w:line="360" w:lineRule="auto"/>
              <w:rPr>
                <w:rFonts w:cs="Cambria"/>
                <w:sz w:val="24"/>
                <w:szCs w:val="24"/>
              </w:rPr>
            </w:pPr>
            <w:r>
              <w:rPr>
                <w:rFonts w:cs="Cambria"/>
                <w:sz w:val="24"/>
                <w:szCs w:val="24"/>
              </w:rPr>
              <w:t>Nilai evaluasi akuntabilitas kinerja</w:t>
            </w:r>
          </w:p>
        </w:tc>
        <w:tc>
          <w:tcPr>
            <w:tcW w:w="1134" w:type="dxa"/>
          </w:tcPr>
          <w:p w:rsidR="008372CC" w:rsidRDefault="006F01FB" w:rsidP="00581329">
            <w:pPr>
              <w:autoSpaceDE w:val="0"/>
              <w:autoSpaceDN w:val="0"/>
              <w:adjustRightInd w:val="0"/>
              <w:spacing w:line="360" w:lineRule="auto"/>
              <w:jc w:val="center"/>
              <w:rPr>
                <w:rFonts w:cs="Cambria"/>
                <w:sz w:val="24"/>
                <w:szCs w:val="24"/>
              </w:rPr>
            </w:pPr>
            <w:r>
              <w:rPr>
                <w:rFonts w:cs="Cambria"/>
                <w:sz w:val="24"/>
                <w:szCs w:val="24"/>
              </w:rPr>
              <w:t>Nilai</w:t>
            </w:r>
          </w:p>
        </w:tc>
        <w:tc>
          <w:tcPr>
            <w:tcW w:w="993" w:type="dxa"/>
          </w:tcPr>
          <w:p w:rsidR="008372CC" w:rsidRDefault="000727CA" w:rsidP="00581329">
            <w:pPr>
              <w:autoSpaceDE w:val="0"/>
              <w:autoSpaceDN w:val="0"/>
              <w:adjustRightInd w:val="0"/>
              <w:spacing w:line="360" w:lineRule="auto"/>
              <w:jc w:val="center"/>
              <w:rPr>
                <w:rFonts w:cs="Cambria"/>
                <w:sz w:val="24"/>
                <w:szCs w:val="24"/>
              </w:rPr>
            </w:pPr>
            <w:r>
              <w:rPr>
                <w:rFonts w:cs="Cambria"/>
                <w:sz w:val="24"/>
                <w:szCs w:val="24"/>
              </w:rPr>
              <w:t>BB(72</w:t>
            </w:r>
            <w:r w:rsidR="00395762">
              <w:rPr>
                <w:rFonts w:cs="Cambria"/>
                <w:sz w:val="24"/>
                <w:szCs w:val="24"/>
              </w:rPr>
              <w:t>)</w:t>
            </w:r>
          </w:p>
        </w:tc>
        <w:tc>
          <w:tcPr>
            <w:tcW w:w="1134" w:type="dxa"/>
          </w:tcPr>
          <w:p w:rsidR="008372CC" w:rsidRDefault="00395762" w:rsidP="00581329">
            <w:pPr>
              <w:autoSpaceDE w:val="0"/>
              <w:autoSpaceDN w:val="0"/>
              <w:adjustRightInd w:val="0"/>
              <w:spacing w:line="360" w:lineRule="auto"/>
              <w:jc w:val="center"/>
              <w:rPr>
                <w:rFonts w:cs="Cambria"/>
                <w:sz w:val="24"/>
                <w:szCs w:val="24"/>
              </w:rPr>
            </w:pPr>
            <w:r>
              <w:rPr>
                <w:rFonts w:cs="Cambria"/>
                <w:sz w:val="24"/>
                <w:szCs w:val="24"/>
              </w:rPr>
              <w:t>60,92</w:t>
            </w:r>
          </w:p>
        </w:tc>
        <w:tc>
          <w:tcPr>
            <w:tcW w:w="975" w:type="dxa"/>
          </w:tcPr>
          <w:p w:rsidR="00395762" w:rsidRDefault="000727CA" w:rsidP="00581329">
            <w:pPr>
              <w:autoSpaceDE w:val="0"/>
              <w:autoSpaceDN w:val="0"/>
              <w:adjustRightInd w:val="0"/>
              <w:spacing w:line="360" w:lineRule="auto"/>
              <w:jc w:val="center"/>
              <w:rPr>
                <w:rFonts w:cs="Aparajita"/>
                <w:sz w:val="24"/>
                <w:szCs w:val="24"/>
              </w:rPr>
            </w:pPr>
            <w:r>
              <w:rPr>
                <w:rFonts w:cs="Aparajita"/>
                <w:sz w:val="24"/>
                <w:szCs w:val="24"/>
              </w:rPr>
              <w:t>84,61</w:t>
            </w:r>
          </w:p>
          <w:p w:rsidR="008372CC" w:rsidRDefault="008372CC" w:rsidP="00581329">
            <w:pPr>
              <w:autoSpaceDE w:val="0"/>
              <w:autoSpaceDN w:val="0"/>
              <w:adjustRightInd w:val="0"/>
              <w:spacing w:line="360" w:lineRule="auto"/>
              <w:jc w:val="center"/>
              <w:rPr>
                <w:rFonts w:cs="Cambria"/>
                <w:sz w:val="24"/>
                <w:szCs w:val="24"/>
              </w:rPr>
            </w:pPr>
          </w:p>
        </w:tc>
        <w:tc>
          <w:tcPr>
            <w:tcW w:w="1168" w:type="dxa"/>
          </w:tcPr>
          <w:p w:rsidR="008372CC" w:rsidRDefault="00395762" w:rsidP="00F27266">
            <w:pPr>
              <w:autoSpaceDE w:val="0"/>
              <w:autoSpaceDN w:val="0"/>
              <w:adjustRightInd w:val="0"/>
              <w:spacing w:line="360" w:lineRule="auto"/>
              <w:jc w:val="center"/>
              <w:rPr>
                <w:rFonts w:cs="Cambria"/>
                <w:sz w:val="24"/>
                <w:szCs w:val="24"/>
              </w:rPr>
            </w:pPr>
            <w:r>
              <w:rPr>
                <w:rFonts w:cs="Cambria"/>
                <w:sz w:val="24"/>
                <w:szCs w:val="24"/>
              </w:rPr>
              <w:t>BB (7</w:t>
            </w:r>
            <w:r w:rsidR="00F27266">
              <w:rPr>
                <w:rFonts w:cs="Cambria"/>
                <w:sz w:val="24"/>
                <w:szCs w:val="24"/>
              </w:rPr>
              <w:t>6</w:t>
            </w:r>
            <w:r>
              <w:rPr>
                <w:rFonts w:cs="Cambria"/>
                <w:sz w:val="24"/>
                <w:szCs w:val="24"/>
              </w:rPr>
              <w:t>)</w:t>
            </w:r>
          </w:p>
        </w:tc>
        <w:tc>
          <w:tcPr>
            <w:tcW w:w="1168" w:type="dxa"/>
          </w:tcPr>
          <w:p w:rsidR="008372CC" w:rsidRDefault="00395762" w:rsidP="00581329">
            <w:pPr>
              <w:autoSpaceDE w:val="0"/>
              <w:autoSpaceDN w:val="0"/>
              <w:adjustRightInd w:val="0"/>
              <w:spacing w:line="360" w:lineRule="auto"/>
              <w:jc w:val="center"/>
              <w:rPr>
                <w:rFonts w:cs="Cambria"/>
                <w:sz w:val="24"/>
                <w:szCs w:val="24"/>
              </w:rPr>
            </w:pPr>
            <w:r>
              <w:rPr>
                <w:rFonts w:cs="Cambria"/>
                <w:sz w:val="24"/>
                <w:szCs w:val="24"/>
              </w:rPr>
              <w:t>60,92</w:t>
            </w:r>
          </w:p>
        </w:tc>
        <w:tc>
          <w:tcPr>
            <w:tcW w:w="1168" w:type="dxa"/>
          </w:tcPr>
          <w:p w:rsidR="008372CC" w:rsidRDefault="00395762" w:rsidP="00395762">
            <w:pPr>
              <w:autoSpaceDE w:val="0"/>
              <w:autoSpaceDN w:val="0"/>
              <w:adjustRightInd w:val="0"/>
              <w:spacing w:line="360" w:lineRule="auto"/>
              <w:jc w:val="center"/>
              <w:rPr>
                <w:rFonts w:cs="Cambria"/>
                <w:sz w:val="24"/>
                <w:szCs w:val="24"/>
              </w:rPr>
            </w:pPr>
            <w:r>
              <w:rPr>
                <w:rFonts w:cs="Cambria"/>
                <w:sz w:val="24"/>
                <w:szCs w:val="24"/>
              </w:rPr>
              <w:t>80,15</w:t>
            </w:r>
          </w:p>
        </w:tc>
      </w:tr>
    </w:tbl>
    <w:p w:rsidR="00F20D34" w:rsidRDefault="00F20D34" w:rsidP="005F276D">
      <w:pPr>
        <w:pStyle w:val="Default"/>
        <w:spacing w:line="360" w:lineRule="auto"/>
        <w:ind w:firstLine="426"/>
        <w:jc w:val="both"/>
        <w:rPr>
          <w:rFonts w:asciiTheme="minorHAnsi" w:hAnsiTheme="minorHAnsi" w:cs="Cambria"/>
        </w:rPr>
      </w:pPr>
    </w:p>
    <w:p w:rsidR="007D7128" w:rsidRPr="001D3B81" w:rsidRDefault="007D7128" w:rsidP="007D7128">
      <w:pPr>
        <w:autoSpaceDE w:val="0"/>
        <w:autoSpaceDN w:val="0"/>
        <w:adjustRightInd w:val="0"/>
        <w:spacing w:after="0" w:line="360" w:lineRule="auto"/>
        <w:ind w:firstLine="426"/>
        <w:jc w:val="both"/>
        <w:rPr>
          <w:rFonts w:cs="Cambria"/>
          <w:sz w:val="24"/>
          <w:szCs w:val="24"/>
        </w:rPr>
      </w:pPr>
      <w:r w:rsidRPr="001D3B81">
        <w:rPr>
          <w:rFonts w:cs="Cambria"/>
          <w:sz w:val="24"/>
          <w:szCs w:val="24"/>
        </w:rPr>
        <w:lastRenderedPageBreak/>
        <w:t>Faktor pendukung pencapaian kinerja adalah :</w:t>
      </w:r>
    </w:p>
    <w:p w:rsidR="007D7128" w:rsidRPr="001D3B81" w:rsidRDefault="007D7128" w:rsidP="002A7CC4">
      <w:pPr>
        <w:pStyle w:val="ListParagraph"/>
        <w:numPr>
          <w:ilvl w:val="0"/>
          <w:numId w:val="32"/>
        </w:numPr>
        <w:autoSpaceDE w:val="0"/>
        <w:autoSpaceDN w:val="0"/>
        <w:adjustRightInd w:val="0"/>
        <w:spacing w:after="0" w:line="360" w:lineRule="auto"/>
        <w:ind w:left="426"/>
        <w:jc w:val="both"/>
        <w:rPr>
          <w:rFonts w:cs="Cambria"/>
          <w:sz w:val="24"/>
          <w:szCs w:val="24"/>
        </w:rPr>
      </w:pPr>
      <w:r w:rsidRPr="001D3B81">
        <w:rPr>
          <w:rFonts w:cs="Cambria"/>
          <w:sz w:val="24"/>
          <w:szCs w:val="24"/>
        </w:rPr>
        <w:t>Telah dilaksanakannya Reviu Indikator Kinerja Utama (IKU) dan Rencana Strategis (Renstra) Tahun 2016-2021 melalui pendampingan oleh Narasumber dari  Kementerian Pendayagunaan Aparatur Negara dan Reformasi Birokrasi untuk meningkatkan kualitas Sistem Akuntabilitas Kinerja Instansi Pemerintah;</w:t>
      </w:r>
    </w:p>
    <w:p w:rsidR="007D7128" w:rsidRPr="001D3B81" w:rsidRDefault="007D7128" w:rsidP="002A7CC4">
      <w:pPr>
        <w:pStyle w:val="ListParagraph"/>
        <w:numPr>
          <w:ilvl w:val="0"/>
          <w:numId w:val="32"/>
        </w:numPr>
        <w:autoSpaceDE w:val="0"/>
        <w:autoSpaceDN w:val="0"/>
        <w:adjustRightInd w:val="0"/>
        <w:spacing w:after="0" w:line="360" w:lineRule="auto"/>
        <w:ind w:left="426"/>
        <w:jc w:val="both"/>
        <w:rPr>
          <w:rFonts w:cs="Cambria"/>
          <w:sz w:val="24"/>
          <w:szCs w:val="24"/>
        </w:rPr>
      </w:pPr>
      <w:r w:rsidRPr="001D3B81">
        <w:rPr>
          <w:rFonts w:cs="Cambria"/>
          <w:sz w:val="24"/>
          <w:szCs w:val="24"/>
        </w:rPr>
        <w:t>Sosialisasi, pendampingan dan bimbingan teknis yang dilaksanakan oleh Badan Diklat dan Biro Organisasi Sekretariat Daerah Provinsi Sumatera Barat.</w:t>
      </w:r>
    </w:p>
    <w:p w:rsidR="007D7128" w:rsidRPr="001D3B81" w:rsidRDefault="007D7128" w:rsidP="002A7CC4">
      <w:pPr>
        <w:pStyle w:val="ListParagraph"/>
        <w:numPr>
          <w:ilvl w:val="0"/>
          <w:numId w:val="32"/>
        </w:numPr>
        <w:autoSpaceDE w:val="0"/>
        <w:autoSpaceDN w:val="0"/>
        <w:adjustRightInd w:val="0"/>
        <w:spacing w:after="0" w:line="360" w:lineRule="auto"/>
        <w:ind w:left="426"/>
        <w:jc w:val="both"/>
        <w:rPr>
          <w:rFonts w:cs="Cambria"/>
          <w:sz w:val="24"/>
          <w:szCs w:val="24"/>
        </w:rPr>
      </w:pPr>
      <w:r w:rsidRPr="001D3B81">
        <w:rPr>
          <w:rFonts w:cs="Cambria"/>
          <w:sz w:val="24"/>
          <w:szCs w:val="24"/>
        </w:rPr>
        <w:t>Komitmen dan dukungan pimpinan untuk meningkatkan kualitas sistem akuntabilitas kinerja di lingkungan Badan Kesatuan Bangsa dan Politik Provinsi Sumatera Barat.</w:t>
      </w:r>
    </w:p>
    <w:p w:rsidR="007D7128" w:rsidRPr="00CC2388" w:rsidRDefault="007D7128" w:rsidP="007D7128">
      <w:pPr>
        <w:autoSpaceDE w:val="0"/>
        <w:autoSpaceDN w:val="0"/>
        <w:adjustRightInd w:val="0"/>
        <w:spacing w:after="0" w:line="360" w:lineRule="auto"/>
        <w:ind w:firstLine="426"/>
        <w:jc w:val="both"/>
        <w:rPr>
          <w:rFonts w:cs="Cambria"/>
          <w:sz w:val="24"/>
          <w:szCs w:val="24"/>
        </w:rPr>
      </w:pPr>
      <w:r w:rsidRPr="00CC2388">
        <w:rPr>
          <w:rFonts w:cs="Cambria"/>
          <w:sz w:val="24"/>
          <w:szCs w:val="24"/>
        </w:rPr>
        <w:t>Faktor penghambat pencapaian kinerja adalah :</w:t>
      </w:r>
    </w:p>
    <w:p w:rsidR="007D7128" w:rsidRDefault="007D7128" w:rsidP="002A7CC4">
      <w:pPr>
        <w:pStyle w:val="ListParagraph"/>
        <w:numPr>
          <w:ilvl w:val="0"/>
          <w:numId w:val="33"/>
        </w:numPr>
        <w:autoSpaceDE w:val="0"/>
        <w:autoSpaceDN w:val="0"/>
        <w:adjustRightInd w:val="0"/>
        <w:spacing w:after="0" w:line="360" w:lineRule="auto"/>
        <w:ind w:left="426" w:hanging="426"/>
        <w:jc w:val="both"/>
        <w:rPr>
          <w:rFonts w:cs="Cambria"/>
          <w:sz w:val="24"/>
          <w:szCs w:val="24"/>
        </w:rPr>
      </w:pPr>
      <w:r w:rsidRPr="00CC2388">
        <w:rPr>
          <w:rFonts w:cs="Cambria"/>
          <w:sz w:val="24"/>
          <w:szCs w:val="24"/>
        </w:rPr>
        <w:t>Inf</w:t>
      </w:r>
      <w:r>
        <w:rPr>
          <w:rFonts w:cs="Cambria"/>
          <w:sz w:val="24"/>
          <w:szCs w:val="24"/>
        </w:rPr>
        <w:t>ormasi yang disajikan dalam Laporan Kinerja</w:t>
      </w:r>
      <w:r w:rsidRPr="00CC2388">
        <w:rPr>
          <w:rFonts w:cs="Cambria"/>
          <w:sz w:val="24"/>
          <w:szCs w:val="24"/>
        </w:rPr>
        <w:t xml:space="preserve"> belum sepenuhnya dipakai untuk menilai dan</w:t>
      </w:r>
      <w:r>
        <w:rPr>
          <w:rFonts w:cs="Cambria"/>
          <w:sz w:val="24"/>
          <w:szCs w:val="24"/>
        </w:rPr>
        <w:t xml:space="preserve"> </w:t>
      </w:r>
      <w:r w:rsidRPr="00CC2388">
        <w:rPr>
          <w:rFonts w:cs="Cambria"/>
          <w:sz w:val="24"/>
          <w:szCs w:val="24"/>
        </w:rPr>
        <w:t>memperbaiki pelaksanaan program dan kegiatan organisasi dan penyelenggaraan</w:t>
      </w:r>
      <w:r>
        <w:rPr>
          <w:rFonts w:cs="Cambria"/>
          <w:sz w:val="24"/>
          <w:szCs w:val="24"/>
        </w:rPr>
        <w:t xml:space="preserve"> </w:t>
      </w:r>
      <w:r w:rsidRPr="00CC2388">
        <w:rPr>
          <w:rFonts w:cs="Cambria"/>
          <w:sz w:val="24"/>
          <w:szCs w:val="24"/>
        </w:rPr>
        <w:t>manajemen kinerja;</w:t>
      </w:r>
    </w:p>
    <w:p w:rsidR="007D7128" w:rsidRDefault="007D7128" w:rsidP="002A7CC4">
      <w:pPr>
        <w:pStyle w:val="ListParagraph"/>
        <w:numPr>
          <w:ilvl w:val="0"/>
          <w:numId w:val="33"/>
        </w:numPr>
        <w:autoSpaceDE w:val="0"/>
        <w:autoSpaceDN w:val="0"/>
        <w:adjustRightInd w:val="0"/>
        <w:spacing w:after="0" w:line="360" w:lineRule="auto"/>
        <w:ind w:left="426" w:hanging="426"/>
        <w:jc w:val="both"/>
        <w:rPr>
          <w:rFonts w:cs="Cambria"/>
          <w:sz w:val="24"/>
          <w:szCs w:val="24"/>
        </w:rPr>
      </w:pPr>
      <w:r w:rsidRPr="00CC2388">
        <w:rPr>
          <w:rFonts w:cs="Cambria"/>
          <w:sz w:val="24"/>
          <w:szCs w:val="24"/>
        </w:rPr>
        <w:t>Evaluasi atas program belum sepenuhnya dilaksanakan dan hasil evaluasi belum</w:t>
      </w:r>
      <w:r>
        <w:rPr>
          <w:rFonts w:cs="Cambria"/>
          <w:sz w:val="24"/>
          <w:szCs w:val="24"/>
        </w:rPr>
        <w:t xml:space="preserve"> </w:t>
      </w:r>
      <w:r w:rsidRPr="00CC2388">
        <w:rPr>
          <w:rFonts w:cs="Cambria"/>
          <w:sz w:val="24"/>
          <w:szCs w:val="24"/>
        </w:rPr>
        <w:t>sepenuhnya dimanfaatkan untuk menilai keberhasilan program</w:t>
      </w:r>
      <w:r>
        <w:rPr>
          <w:rFonts w:cs="Cambria"/>
          <w:sz w:val="24"/>
          <w:szCs w:val="24"/>
        </w:rPr>
        <w:t>.</w:t>
      </w:r>
    </w:p>
    <w:p w:rsidR="00804A31" w:rsidRDefault="00804A31" w:rsidP="00804A31">
      <w:pPr>
        <w:pStyle w:val="ListParagraph"/>
        <w:autoSpaceDE w:val="0"/>
        <w:autoSpaceDN w:val="0"/>
        <w:adjustRightInd w:val="0"/>
        <w:spacing w:after="0" w:line="360" w:lineRule="auto"/>
        <w:ind w:left="426"/>
        <w:jc w:val="both"/>
        <w:rPr>
          <w:rFonts w:cs="Cambria"/>
          <w:sz w:val="24"/>
          <w:szCs w:val="24"/>
        </w:rPr>
      </w:pPr>
    </w:p>
    <w:p w:rsidR="007D7128" w:rsidRPr="00CF0198" w:rsidRDefault="007D7128" w:rsidP="007D7128">
      <w:pPr>
        <w:pStyle w:val="ListParagraph"/>
        <w:autoSpaceDE w:val="0"/>
        <w:autoSpaceDN w:val="0"/>
        <w:adjustRightInd w:val="0"/>
        <w:spacing w:after="0" w:line="360" w:lineRule="auto"/>
        <w:ind w:left="0" w:firstLine="567"/>
        <w:jc w:val="both"/>
        <w:rPr>
          <w:rFonts w:cs="Cambria"/>
          <w:sz w:val="24"/>
          <w:szCs w:val="24"/>
        </w:rPr>
      </w:pPr>
      <w:r>
        <w:rPr>
          <w:rFonts w:cs="Cambria"/>
          <w:sz w:val="24"/>
          <w:szCs w:val="24"/>
        </w:rPr>
        <w:t>S</w:t>
      </w:r>
      <w:r w:rsidRPr="00CF0198">
        <w:rPr>
          <w:rFonts w:cs="Cambria"/>
          <w:sz w:val="24"/>
          <w:szCs w:val="24"/>
        </w:rPr>
        <w:t xml:space="preserve">olusi yang akan dilaksanakan untuk </w:t>
      </w:r>
      <w:r>
        <w:rPr>
          <w:rFonts w:cs="Cambria"/>
          <w:sz w:val="24"/>
          <w:szCs w:val="24"/>
        </w:rPr>
        <w:t>meningkatkan nilai evaluasi akuntabilias kinerja</w:t>
      </w:r>
      <w:r w:rsidRPr="00CF0198">
        <w:rPr>
          <w:rFonts w:cs="Cambria"/>
          <w:sz w:val="24"/>
          <w:szCs w:val="24"/>
        </w:rPr>
        <w:t xml:space="preserve"> di tahun-tahun mendatang adalah sebagai berikut :</w:t>
      </w:r>
    </w:p>
    <w:p w:rsidR="007D7128" w:rsidRPr="00CF0198" w:rsidRDefault="007D7128" w:rsidP="002A7CC4">
      <w:pPr>
        <w:pStyle w:val="ListParagraph"/>
        <w:numPr>
          <w:ilvl w:val="0"/>
          <w:numId w:val="34"/>
        </w:numPr>
        <w:autoSpaceDE w:val="0"/>
        <w:autoSpaceDN w:val="0"/>
        <w:adjustRightInd w:val="0"/>
        <w:spacing w:after="0" w:line="360" w:lineRule="auto"/>
        <w:ind w:left="426"/>
        <w:rPr>
          <w:rFonts w:cs="Cambria"/>
          <w:sz w:val="24"/>
          <w:szCs w:val="24"/>
        </w:rPr>
      </w:pPr>
      <w:r w:rsidRPr="00CF0198">
        <w:rPr>
          <w:rFonts w:cs="Cambria"/>
          <w:sz w:val="24"/>
          <w:szCs w:val="24"/>
        </w:rPr>
        <w:t>Mengikuti bi</w:t>
      </w:r>
      <w:r>
        <w:rPr>
          <w:rFonts w:cs="Cambria"/>
          <w:sz w:val="24"/>
          <w:szCs w:val="24"/>
        </w:rPr>
        <w:t>mbingan teknis dan asistensi laporan kinerja</w:t>
      </w:r>
    </w:p>
    <w:p w:rsidR="007D7128" w:rsidRPr="00CF0198" w:rsidRDefault="007D7128" w:rsidP="002A7CC4">
      <w:pPr>
        <w:pStyle w:val="ListParagraph"/>
        <w:numPr>
          <w:ilvl w:val="0"/>
          <w:numId w:val="34"/>
        </w:numPr>
        <w:autoSpaceDE w:val="0"/>
        <w:autoSpaceDN w:val="0"/>
        <w:adjustRightInd w:val="0"/>
        <w:spacing w:after="0" w:line="360" w:lineRule="auto"/>
        <w:ind w:left="426"/>
        <w:rPr>
          <w:rFonts w:cs="Cambria"/>
          <w:sz w:val="24"/>
          <w:szCs w:val="24"/>
        </w:rPr>
      </w:pPr>
      <w:r w:rsidRPr="00CF0198">
        <w:rPr>
          <w:rFonts w:cs="Cambria"/>
          <w:sz w:val="24"/>
          <w:szCs w:val="24"/>
        </w:rPr>
        <w:t>Membangun budaya organisasi berbasis akuntabilitas;</w:t>
      </w:r>
    </w:p>
    <w:p w:rsidR="007D7128" w:rsidRPr="00CF0198" w:rsidRDefault="007D7128" w:rsidP="002A7CC4">
      <w:pPr>
        <w:pStyle w:val="ListParagraph"/>
        <w:numPr>
          <w:ilvl w:val="0"/>
          <w:numId w:val="34"/>
        </w:numPr>
        <w:autoSpaceDE w:val="0"/>
        <w:autoSpaceDN w:val="0"/>
        <w:adjustRightInd w:val="0"/>
        <w:spacing w:after="0" w:line="360" w:lineRule="auto"/>
        <w:ind w:left="426"/>
        <w:rPr>
          <w:rFonts w:cs="Cambria"/>
          <w:sz w:val="24"/>
          <w:szCs w:val="24"/>
        </w:rPr>
      </w:pPr>
      <w:r w:rsidRPr="00CF0198">
        <w:rPr>
          <w:rFonts w:cs="Cambria"/>
          <w:sz w:val="24"/>
          <w:szCs w:val="24"/>
        </w:rPr>
        <w:t>Reviu terhadap indikator kinerja agar berorientasi hasil (</w:t>
      </w:r>
      <w:r w:rsidRPr="00CF0198">
        <w:rPr>
          <w:rFonts w:cs="Cambria,Italic"/>
          <w:i/>
          <w:iCs/>
          <w:sz w:val="24"/>
          <w:szCs w:val="24"/>
        </w:rPr>
        <w:t>outcome</w:t>
      </w:r>
      <w:r w:rsidRPr="00CF0198">
        <w:rPr>
          <w:rFonts w:cs="Cambria"/>
          <w:sz w:val="24"/>
          <w:szCs w:val="24"/>
        </w:rPr>
        <w:t>) secara berkala;</w:t>
      </w:r>
    </w:p>
    <w:p w:rsidR="007D7128" w:rsidRPr="00CF0198" w:rsidRDefault="007D7128" w:rsidP="002A7CC4">
      <w:pPr>
        <w:pStyle w:val="ListParagraph"/>
        <w:numPr>
          <w:ilvl w:val="0"/>
          <w:numId w:val="34"/>
        </w:numPr>
        <w:autoSpaceDE w:val="0"/>
        <w:autoSpaceDN w:val="0"/>
        <w:adjustRightInd w:val="0"/>
        <w:spacing w:after="0" w:line="360" w:lineRule="auto"/>
        <w:ind w:left="426"/>
        <w:rPr>
          <w:rFonts w:cs="Cambria"/>
          <w:sz w:val="24"/>
          <w:szCs w:val="24"/>
        </w:rPr>
      </w:pPr>
      <w:r w:rsidRPr="00CF0198">
        <w:rPr>
          <w:rFonts w:cs="Cambria"/>
          <w:sz w:val="24"/>
          <w:szCs w:val="24"/>
        </w:rPr>
        <w:t>Melaksanakan monitoring dan evaluasi terhadap capaian perjanjian kinerja secara berkala;</w:t>
      </w:r>
    </w:p>
    <w:p w:rsidR="007D7128" w:rsidRDefault="007D7128" w:rsidP="002A7CC4">
      <w:pPr>
        <w:pStyle w:val="ListParagraph"/>
        <w:numPr>
          <w:ilvl w:val="0"/>
          <w:numId w:val="34"/>
        </w:numPr>
        <w:autoSpaceDE w:val="0"/>
        <w:autoSpaceDN w:val="0"/>
        <w:adjustRightInd w:val="0"/>
        <w:spacing w:after="0" w:line="360" w:lineRule="auto"/>
        <w:ind w:left="426"/>
        <w:jc w:val="both"/>
        <w:rPr>
          <w:rFonts w:cs="Cambria"/>
          <w:sz w:val="24"/>
          <w:szCs w:val="24"/>
        </w:rPr>
      </w:pPr>
      <w:r w:rsidRPr="00CF0198">
        <w:rPr>
          <w:rFonts w:cs="Cambria"/>
          <w:sz w:val="24"/>
          <w:szCs w:val="24"/>
        </w:rPr>
        <w:t>Komitmen pimpinan untuk memanfaatk</w:t>
      </w:r>
      <w:r>
        <w:rPr>
          <w:rFonts w:cs="Cambria"/>
          <w:sz w:val="24"/>
          <w:szCs w:val="24"/>
        </w:rPr>
        <w:t xml:space="preserve">an informasi kinerja dalam laporan kinerja </w:t>
      </w:r>
      <w:r w:rsidRPr="00CF0198">
        <w:rPr>
          <w:rFonts w:cs="Cambria"/>
          <w:sz w:val="24"/>
          <w:szCs w:val="24"/>
        </w:rPr>
        <w:t>dalam</w:t>
      </w:r>
      <w:r>
        <w:rPr>
          <w:rFonts w:cs="Cambria"/>
          <w:sz w:val="24"/>
          <w:szCs w:val="24"/>
        </w:rPr>
        <w:t xml:space="preserve"> </w:t>
      </w:r>
      <w:r w:rsidRPr="00E05659">
        <w:rPr>
          <w:rFonts w:cs="Cambria"/>
          <w:sz w:val="24"/>
          <w:szCs w:val="24"/>
        </w:rPr>
        <w:t>penyelenggaraan manajemen kinerja pada Badan</w:t>
      </w:r>
      <w:r>
        <w:rPr>
          <w:rFonts w:cs="Cambria"/>
          <w:sz w:val="24"/>
          <w:szCs w:val="24"/>
        </w:rPr>
        <w:t xml:space="preserve"> Kesbangpol Provinsi Sumatera Barat.</w:t>
      </w:r>
    </w:p>
    <w:p w:rsidR="00750A5D" w:rsidRDefault="00C92BA9" w:rsidP="005F276D">
      <w:pPr>
        <w:pStyle w:val="Default"/>
        <w:spacing w:line="360" w:lineRule="auto"/>
        <w:ind w:firstLine="426"/>
        <w:jc w:val="both"/>
        <w:rPr>
          <w:rFonts w:asciiTheme="minorHAnsi" w:hAnsiTheme="minorHAnsi" w:cs="Cambria"/>
        </w:rPr>
      </w:pPr>
      <w:r w:rsidRPr="00750A5D">
        <w:rPr>
          <w:rFonts w:asciiTheme="minorHAnsi" w:hAnsiTheme="minorHAnsi" w:cs="Cambria"/>
        </w:rPr>
        <w:t xml:space="preserve">Apabila dibandingkan dengan target nasional sebagaimana yang terlampir </w:t>
      </w:r>
      <w:r w:rsidR="00750A5D" w:rsidRPr="00750A5D">
        <w:rPr>
          <w:rFonts w:asciiTheme="minorHAnsi" w:hAnsiTheme="minorHAnsi" w:cs="Cambria"/>
        </w:rPr>
        <w:t>d</w:t>
      </w:r>
      <w:r w:rsidRPr="00750A5D">
        <w:rPr>
          <w:rFonts w:asciiTheme="minorHAnsi" w:hAnsiTheme="minorHAnsi" w:cs="Cambria"/>
        </w:rPr>
        <w:t xml:space="preserve">alam </w:t>
      </w:r>
      <w:r w:rsidR="00750A5D" w:rsidRPr="00750A5D">
        <w:rPr>
          <w:rFonts w:asciiTheme="minorHAnsi" w:hAnsiTheme="minorHAnsi" w:cs="Cambria"/>
        </w:rPr>
        <w:t xml:space="preserve">PermenPan dan RB Nomor </w:t>
      </w:r>
      <w:r w:rsidRPr="00750A5D">
        <w:rPr>
          <w:rFonts w:asciiTheme="minorHAnsi" w:hAnsiTheme="minorHAnsi" w:cs="Cambria"/>
        </w:rPr>
        <w:t xml:space="preserve">12 Tahun 2105 tentang </w:t>
      </w:r>
      <w:r w:rsidR="00750A5D" w:rsidRPr="00750A5D">
        <w:rPr>
          <w:rFonts w:asciiTheme="minorHAnsi" w:hAnsiTheme="minorHAnsi"/>
        </w:rPr>
        <w:t>Pedoman Evaluasi Atas Implementasi Sistem Akuntabili</w:t>
      </w:r>
      <w:r w:rsidR="009901DB">
        <w:rPr>
          <w:rFonts w:asciiTheme="minorHAnsi" w:hAnsiTheme="minorHAnsi"/>
        </w:rPr>
        <w:t>tas Kinerja Instansi Pemerintah, nilai evaluasi laporan akuntabilitas Badan Kesbangpol</w:t>
      </w:r>
      <w:r w:rsidR="00F20D34">
        <w:rPr>
          <w:rFonts w:asciiTheme="minorHAnsi" w:hAnsiTheme="minorHAnsi"/>
        </w:rPr>
        <w:t xml:space="preserve"> Prov Sumbar memperoleh nilai B</w:t>
      </w:r>
      <w:r w:rsidR="009901DB">
        <w:rPr>
          <w:rFonts w:asciiTheme="minorHAnsi" w:hAnsiTheme="minorHAnsi"/>
        </w:rPr>
        <w:t xml:space="preserve">. </w:t>
      </w:r>
      <w:r w:rsidR="001B23CA">
        <w:rPr>
          <w:rFonts w:asciiTheme="minorHAnsi" w:hAnsiTheme="minorHAnsi"/>
        </w:rPr>
        <w:t>Perbandingan nilai</w:t>
      </w:r>
      <w:r w:rsidR="005F276D" w:rsidRPr="005F276D">
        <w:rPr>
          <w:rFonts w:asciiTheme="minorHAnsi" w:hAnsiTheme="minorHAnsi"/>
        </w:rPr>
        <w:t xml:space="preserve"> akuntabiltas </w:t>
      </w:r>
      <w:r w:rsidR="000E034C">
        <w:rPr>
          <w:rFonts w:asciiTheme="minorHAnsi" w:hAnsiTheme="minorHAnsi"/>
        </w:rPr>
        <w:t>dari Kemenpan-RB</w:t>
      </w:r>
      <w:r w:rsidR="001B23CA">
        <w:rPr>
          <w:rFonts w:asciiTheme="minorHAnsi" w:hAnsiTheme="minorHAnsi" w:cs="Cambria"/>
        </w:rPr>
        <w:t xml:space="preserve"> dengan</w:t>
      </w:r>
      <w:r w:rsidR="000E034C">
        <w:rPr>
          <w:rFonts w:asciiTheme="minorHAnsi" w:hAnsiTheme="minorHAnsi" w:cs="Cambria"/>
        </w:rPr>
        <w:t xml:space="preserve"> kinerja Badan Kesbangpol Prov Sumbar</w:t>
      </w:r>
      <w:r w:rsidR="001B23CA">
        <w:rPr>
          <w:rFonts w:asciiTheme="minorHAnsi" w:hAnsiTheme="minorHAnsi" w:cs="Cambria"/>
        </w:rPr>
        <w:t xml:space="preserve"> </w:t>
      </w:r>
      <w:r w:rsidR="005F276D">
        <w:rPr>
          <w:rFonts w:asciiTheme="minorHAnsi" w:hAnsiTheme="minorHAnsi" w:cs="Cambria"/>
        </w:rPr>
        <w:t xml:space="preserve"> dapat dilihat pada tabel berikut :</w:t>
      </w:r>
    </w:p>
    <w:p w:rsidR="00721CF0" w:rsidRDefault="00721CF0" w:rsidP="00F30697">
      <w:pPr>
        <w:pStyle w:val="NoSpacing"/>
        <w:jc w:val="center"/>
        <w:rPr>
          <w:rFonts w:ascii="Berlin Sans FB Demi" w:hAnsi="Berlin Sans FB Demi"/>
          <w:sz w:val="24"/>
          <w:szCs w:val="24"/>
        </w:rPr>
      </w:pPr>
    </w:p>
    <w:p w:rsidR="00721CF0" w:rsidRDefault="00721CF0" w:rsidP="00F30697">
      <w:pPr>
        <w:pStyle w:val="NoSpacing"/>
        <w:jc w:val="center"/>
        <w:rPr>
          <w:rFonts w:ascii="Berlin Sans FB Demi" w:hAnsi="Berlin Sans FB Demi"/>
          <w:sz w:val="24"/>
          <w:szCs w:val="24"/>
        </w:rPr>
      </w:pPr>
    </w:p>
    <w:p w:rsidR="00721CF0" w:rsidRDefault="00721CF0" w:rsidP="00F30697">
      <w:pPr>
        <w:pStyle w:val="NoSpacing"/>
        <w:jc w:val="center"/>
        <w:rPr>
          <w:rFonts w:ascii="Berlin Sans FB Demi" w:hAnsi="Berlin Sans FB Demi"/>
          <w:sz w:val="24"/>
          <w:szCs w:val="24"/>
        </w:rPr>
      </w:pPr>
    </w:p>
    <w:p w:rsidR="00721CF0" w:rsidRDefault="00721CF0" w:rsidP="00F30697">
      <w:pPr>
        <w:pStyle w:val="NoSpacing"/>
        <w:jc w:val="center"/>
        <w:rPr>
          <w:rFonts w:ascii="Berlin Sans FB Demi" w:hAnsi="Berlin Sans FB Demi"/>
          <w:sz w:val="24"/>
          <w:szCs w:val="24"/>
        </w:rPr>
      </w:pPr>
    </w:p>
    <w:p w:rsidR="00F30697" w:rsidRPr="00721CF0" w:rsidRDefault="00F30697" w:rsidP="00721CF0">
      <w:pPr>
        <w:pStyle w:val="NoSpacing"/>
        <w:jc w:val="center"/>
        <w:rPr>
          <w:rFonts w:ascii="Berlin Sans FB Demi" w:hAnsi="Berlin Sans FB Demi"/>
          <w:sz w:val="24"/>
          <w:szCs w:val="24"/>
        </w:rPr>
      </w:pPr>
      <w:r w:rsidRPr="00721CF0">
        <w:rPr>
          <w:rFonts w:ascii="Berlin Sans FB Demi" w:hAnsi="Berlin Sans FB Demi"/>
          <w:sz w:val="24"/>
          <w:szCs w:val="24"/>
        </w:rPr>
        <w:lastRenderedPageBreak/>
        <w:t>Tabel 3.</w:t>
      </w:r>
      <w:r w:rsidR="00FD6711" w:rsidRPr="00721CF0">
        <w:rPr>
          <w:rFonts w:ascii="Berlin Sans FB Demi" w:hAnsi="Berlin Sans FB Demi"/>
          <w:sz w:val="24"/>
          <w:szCs w:val="24"/>
        </w:rPr>
        <w:t>8</w:t>
      </w:r>
    </w:p>
    <w:p w:rsidR="00F647CB" w:rsidRDefault="00750213" w:rsidP="00721CF0">
      <w:pPr>
        <w:pStyle w:val="NoSpacing"/>
        <w:jc w:val="center"/>
        <w:rPr>
          <w:rFonts w:ascii="Berlin Sans FB Demi" w:hAnsi="Berlin Sans FB Demi"/>
          <w:sz w:val="24"/>
          <w:szCs w:val="24"/>
        </w:rPr>
      </w:pPr>
      <w:r w:rsidRPr="00721CF0">
        <w:rPr>
          <w:rFonts w:ascii="Berlin Sans FB Demi" w:hAnsi="Berlin Sans FB Demi"/>
          <w:sz w:val="24"/>
          <w:szCs w:val="24"/>
        </w:rPr>
        <w:t>Perbandingan Nilai Akuntabilitas Kinerja dari Kemenpan-RB dengan Kinerja Badan Kesban</w:t>
      </w:r>
      <w:r w:rsidR="006A3934" w:rsidRPr="00721CF0">
        <w:rPr>
          <w:rFonts w:ascii="Berlin Sans FB Demi" w:hAnsi="Berlin Sans FB Demi"/>
          <w:sz w:val="24"/>
          <w:szCs w:val="24"/>
        </w:rPr>
        <w:t>g</w:t>
      </w:r>
      <w:r w:rsidRPr="00721CF0">
        <w:rPr>
          <w:rFonts w:ascii="Berlin Sans FB Demi" w:hAnsi="Berlin Sans FB Demi"/>
          <w:sz w:val="24"/>
          <w:szCs w:val="24"/>
        </w:rPr>
        <w:t>pol Prov Sumbar</w:t>
      </w:r>
      <w:r w:rsidR="00600ED8" w:rsidRPr="00721CF0">
        <w:rPr>
          <w:rFonts w:ascii="Berlin Sans FB Demi" w:hAnsi="Berlin Sans FB Demi"/>
          <w:sz w:val="24"/>
          <w:szCs w:val="24"/>
        </w:rPr>
        <w:t xml:space="preserve"> Tahun 2017</w:t>
      </w:r>
    </w:p>
    <w:p w:rsidR="00721CF0" w:rsidRPr="00721CF0" w:rsidRDefault="00721CF0" w:rsidP="00721CF0">
      <w:pPr>
        <w:pStyle w:val="NoSpacing"/>
        <w:jc w:val="center"/>
        <w:rPr>
          <w:rFonts w:ascii="Berlin Sans FB Demi" w:hAnsi="Berlin Sans FB Demi"/>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456"/>
        <w:gridCol w:w="928"/>
        <w:gridCol w:w="1276"/>
        <w:gridCol w:w="4252"/>
      </w:tblGrid>
      <w:tr w:rsidR="00B16C84" w:rsidRPr="00F20D34" w:rsidTr="007D7128">
        <w:tc>
          <w:tcPr>
            <w:tcW w:w="456" w:type="dxa"/>
            <w:shd w:val="clear" w:color="auto" w:fill="006600"/>
          </w:tcPr>
          <w:p w:rsidR="00B16C84" w:rsidRPr="00F20D34" w:rsidRDefault="00B16C84" w:rsidP="00116075">
            <w:pPr>
              <w:autoSpaceDE w:val="0"/>
              <w:autoSpaceDN w:val="0"/>
              <w:adjustRightInd w:val="0"/>
              <w:spacing w:line="360" w:lineRule="auto"/>
              <w:jc w:val="both"/>
              <w:rPr>
                <w:rFonts w:cs="Cambria"/>
                <w:b/>
                <w:sz w:val="20"/>
                <w:szCs w:val="20"/>
              </w:rPr>
            </w:pPr>
            <w:r w:rsidRPr="00F20D34">
              <w:rPr>
                <w:rFonts w:cs="Cambria"/>
                <w:b/>
                <w:sz w:val="20"/>
                <w:szCs w:val="20"/>
              </w:rPr>
              <w:t>No</w:t>
            </w:r>
          </w:p>
        </w:tc>
        <w:tc>
          <w:tcPr>
            <w:tcW w:w="928" w:type="dxa"/>
            <w:shd w:val="clear" w:color="auto" w:fill="006600"/>
          </w:tcPr>
          <w:p w:rsidR="00B16C84" w:rsidRPr="00F20D34" w:rsidRDefault="00B16C84" w:rsidP="00116075">
            <w:pPr>
              <w:autoSpaceDE w:val="0"/>
              <w:autoSpaceDN w:val="0"/>
              <w:adjustRightInd w:val="0"/>
              <w:spacing w:line="360" w:lineRule="auto"/>
              <w:jc w:val="center"/>
              <w:rPr>
                <w:rFonts w:cs="Cambria"/>
                <w:b/>
                <w:sz w:val="20"/>
                <w:szCs w:val="20"/>
              </w:rPr>
            </w:pPr>
            <w:r w:rsidRPr="00F20D34">
              <w:rPr>
                <w:rFonts w:cs="Cambria"/>
                <w:b/>
                <w:sz w:val="20"/>
                <w:szCs w:val="20"/>
              </w:rPr>
              <w:t>Kategori</w:t>
            </w:r>
          </w:p>
        </w:tc>
        <w:tc>
          <w:tcPr>
            <w:tcW w:w="1276" w:type="dxa"/>
            <w:shd w:val="clear" w:color="auto" w:fill="006600"/>
          </w:tcPr>
          <w:p w:rsidR="00B16C84" w:rsidRPr="00F20D34" w:rsidRDefault="00B16C84" w:rsidP="00116075">
            <w:pPr>
              <w:autoSpaceDE w:val="0"/>
              <w:autoSpaceDN w:val="0"/>
              <w:adjustRightInd w:val="0"/>
              <w:spacing w:line="360" w:lineRule="auto"/>
              <w:jc w:val="center"/>
              <w:rPr>
                <w:rFonts w:cs="Cambria"/>
                <w:b/>
                <w:sz w:val="20"/>
                <w:szCs w:val="20"/>
              </w:rPr>
            </w:pPr>
            <w:r w:rsidRPr="00F20D34">
              <w:rPr>
                <w:rFonts w:cs="Cambria"/>
                <w:b/>
                <w:sz w:val="20"/>
                <w:szCs w:val="20"/>
              </w:rPr>
              <w:t>Nilai Angka</w:t>
            </w:r>
          </w:p>
        </w:tc>
        <w:tc>
          <w:tcPr>
            <w:tcW w:w="4252" w:type="dxa"/>
            <w:shd w:val="clear" w:color="auto" w:fill="006600"/>
          </w:tcPr>
          <w:p w:rsidR="00B16C84" w:rsidRPr="00F20D34" w:rsidRDefault="00B16C84" w:rsidP="00116075">
            <w:pPr>
              <w:autoSpaceDE w:val="0"/>
              <w:autoSpaceDN w:val="0"/>
              <w:adjustRightInd w:val="0"/>
              <w:spacing w:line="360" w:lineRule="auto"/>
              <w:jc w:val="center"/>
              <w:rPr>
                <w:rFonts w:cs="Cambria"/>
                <w:b/>
                <w:sz w:val="20"/>
                <w:szCs w:val="20"/>
              </w:rPr>
            </w:pPr>
            <w:r w:rsidRPr="00F20D34">
              <w:rPr>
                <w:rFonts w:cs="Cambria"/>
                <w:b/>
                <w:sz w:val="20"/>
                <w:szCs w:val="20"/>
              </w:rPr>
              <w:t>Interpretasi</w:t>
            </w:r>
          </w:p>
        </w:tc>
      </w:tr>
      <w:tr w:rsidR="00B16C84" w:rsidRPr="00F20D34" w:rsidTr="007D7128">
        <w:tc>
          <w:tcPr>
            <w:tcW w:w="456" w:type="dxa"/>
          </w:tcPr>
          <w:p w:rsidR="00B16C84" w:rsidRPr="00F20D34" w:rsidRDefault="00661878" w:rsidP="00116075">
            <w:pPr>
              <w:autoSpaceDE w:val="0"/>
              <w:autoSpaceDN w:val="0"/>
              <w:adjustRightInd w:val="0"/>
              <w:spacing w:line="360" w:lineRule="auto"/>
              <w:jc w:val="center"/>
              <w:rPr>
                <w:rFonts w:cs="Cambria"/>
                <w:sz w:val="20"/>
                <w:szCs w:val="20"/>
              </w:rPr>
            </w:pPr>
            <w:r w:rsidRPr="00F20D34">
              <w:rPr>
                <w:rFonts w:cs="Cambria"/>
                <w:sz w:val="20"/>
                <w:szCs w:val="20"/>
              </w:rPr>
              <w:t>1</w:t>
            </w:r>
          </w:p>
        </w:tc>
        <w:tc>
          <w:tcPr>
            <w:tcW w:w="928" w:type="dxa"/>
          </w:tcPr>
          <w:p w:rsidR="00B16C84" w:rsidRPr="00F20D34" w:rsidRDefault="00661878" w:rsidP="00116075">
            <w:pPr>
              <w:autoSpaceDE w:val="0"/>
              <w:autoSpaceDN w:val="0"/>
              <w:adjustRightInd w:val="0"/>
              <w:spacing w:line="360" w:lineRule="auto"/>
              <w:jc w:val="center"/>
              <w:rPr>
                <w:rFonts w:cs="Cambria"/>
                <w:sz w:val="20"/>
                <w:szCs w:val="20"/>
              </w:rPr>
            </w:pPr>
            <w:r w:rsidRPr="00F20D34">
              <w:rPr>
                <w:rFonts w:cs="Cambria"/>
                <w:sz w:val="20"/>
                <w:szCs w:val="20"/>
              </w:rPr>
              <w:t>AA</w:t>
            </w:r>
          </w:p>
        </w:tc>
        <w:tc>
          <w:tcPr>
            <w:tcW w:w="1276" w:type="dxa"/>
          </w:tcPr>
          <w:p w:rsidR="00B16C84" w:rsidRPr="00F20D34" w:rsidRDefault="00661878" w:rsidP="00116075">
            <w:pPr>
              <w:autoSpaceDE w:val="0"/>
              <w:autoSpaceDN w:val="0"/>
              <w:adjustRightInd w:val="0"/>
              <w:spacing w:line="360" w:lineRule="auto"/>
              <w:jc w:val="center"/>
              <w:rPr>
                <w:rFonts w:cs="Cambria"/>
                <w:sz w:val="20"/>
                <w:szCs w:val="20"/>
              </w:rPr>
            </w:pPr>
            <w:r w:rsidRPr="00F20D34">
              <w:rPr>
                <w:rFonts w:cs="Cambria"/>
                <w:sz w:val="20"/>
                <w:szCs w:val="20"/>
              </w:rPr>
              <w:t>&gt;90-100</w:t>
            </w:r>
          </w:p>
        </w:tc>
        <w:tc>
          <w:tcPr>
            <w:tcW w:w="4252" w:type="dxa"/>
          </w:tcPr>
          <w:p w:rsidR="00B16C84" w:rsidRPr="00F20D34" w:rsidRDefault="00661878" w:rsidP="00552B49">
            <w:pPr>
              <w:autoSpaceDE w:val="0"/>
              <w:autoSpaceDN w:val="0"/>
              <w:adjustRightInd w:val="0"/>
              <w:spacing w:line="360" w:lineRule="auto"/>
              <w:jc w:val="center"/>
              <w:rPr>
                <w:rFonts w:cs="Cambria"/>
                <w:sz w:val="20"/>
                <w:szCs w:val="20"/>
              </w:rPr>
            </w:pPr>
            <w:r w:rsidRPr="00F20D34">
              <w:rPr>
                <w:rFonts w:cs="Cambria"/>
                <w:sz w:val="20"/>
                <w:szCs w:val="20"/>
              </w:rPr>
              <w:t>Sangat Memuaskan</w:t>
            </w:r>
          </w:p>
        </w:tc>
      </w:tr>
      <w:tr w:rsidR="00A10869" w:rsidRPr="00F20D34" w:rsidTr="007D7128">
        <w:tc>
          <w:tcPr>
            <w:tcW w:w="456" w:type="dxa"/>
          </w:tcPr>
          <w:p w:rsidR="00A10869" w:rsidRPr="00F20D34" w:rsidRDefault="00A10869" w:rsidP="00116075">
            <w:pPr>
              <w:autoSpaceDE w:val="0"/>
              <w:autoSpaceDN w:val="0"/>
              <w:adjustRightInd w:val="0"/>
              <w:spacing w:line="360" w:lineRule="auto"/>
              <w:jc w:val="center"/>
              <w:rPr>
                <w:rFonts w:cs="Cambria"/>
                <w:sz w:val="20"/>
                <w:szCs w:val="20"/>
              </w:rPr>
            </w:pPr>
            <w:r w:rsidRPr="00F20D34">
              <w:rPr>
                <w:rFonts w:cs="Cambria"/>
                <w:sz w:val="20"/>
                <w:szCs w:val="20"/>
              </w:rPr>
              <w:t>2</w:t>
            </w:r>
          </w:p>
        </w:tc>
        <w:tc>
          <w:tcPr>
            <w:tcW w:w="928" w:type="dxa"/>
          </w:tcPr>
          <w:p w:rsidR="00A10869" w:rsidRPr="00F20D34" w:rsidRDefault="00A10869" w:rsidP="00116075">
            <w:pPr>
              <w:autoSpaceDE w:val="0"/>
              <w:autoSpaceDN w:val="0"/>
              <w:adjustRightInd w:val="0"/>
              <w:spacing w:line="360" w:lineRule="auto"/>
              <w:jc w:val="center"/>
              <w:rPr>
                <w:rFonts w:cs="Cambria"/>
                <w:sz w:val="20"/>
                <w:szCs w:val="20"/>
              </w:rPr>
            </w:pPr>
            <w:r w:rsidRPr="00F20D34">
              <w:rPr>
                <w:rFonts w:cs="Cambria"/>
                <w:sz w:val="20"/>
                <w:szCs w:val="20"/>
              </w:rPr>
              <w:t>A</w:t>
            </w:r>
          </w:p>
        </w:tc>
        <w:tc>
          <w:tcPr>
            <w:tcW w:w="1276" w:type="dxa"/>
          </w:tcPr>
          <w:p w:rsidR="00A10869" w:rsidRPr="00F20D34" w:rsidRDefault="00A10869" w:rsidP="00116075">
            <w:pPr>
              <w:jc w:val="center"/>
              <w:rPr>
                <w:sz w:val="20"/>
                <w:szCs w:val="20"/>
              </w:rPr>
            </w:pPr>
            <w:r w:rsidRPr="00F20D34">
              <w:rPr>
                <w:rFonts w:cs="Cambria"/>
                <w:sz w:val="20"/>
                <w:szCs w:val="20"/>
              </w:rPr>
              <w:t>&gt;80-90</w:t>
            </w:r>
          </w:p>
        </w:tc>
        <w:tc>
          <w:tcPr>
            <w:tcW w:w="4252" w:type="dxa"/>
          </w:tcPr>
          <w:p w:rsidR="00A10869" w:rsidRPr="00F20D34" w:rsidRDefault="00C007B7" w:rsidP="00552B49">
            <w:pPr>
              <w:pStyle w:val="Default"/>
              <w:jc w:val="center"/>
              <w:rPr>
                <w:rFonts w:asciiTheme="minorHAnsi" w:hAnsiTheme="minorHAnsi" w:cs="Cambria"/>
                <w:sz w:val="20"/>
                <w:szCs w:val="20"/>
              </w:rPr>
            </w:pPr>
            <w:r w:rsidRPr="00F20D34">
              <w:rPr>
                <w:rFonts w:asciiTheme="minorHAnsi" w:hAnsiTheme="minorHAnsi"/>
                <w:b/>
                <w:bCs/>
                <w:sz w:val="20"/>
                <w:szCs w:val="20"/>
              </w:rPr>
              <w:t xml:space="preserve">Memuaskan, </w:t>
            </w:r>
            <w:r w:rsidRPr="00F20D34">
              <w:rPr>
                <w:rFonts w:asciiTheme="minorHAnsi" w:hAnsiTheme="minorHAnsi"/>
                <w:sz w:val="20"/>
                <w:szCs w:val="20"/>
              </w:rPr>
              <w:t>Memimpin perubahan, berkinerja tinggi, dan sangat akuntabel</w:t>
            </w:r>
          </w:p>
        </w:tc>
      </w:tr>
      <w:tr w:rsidR="00A10869" w:rsidRPr="00F20D34" w:rsidTr="007D7128">
        <w:tc>
          <w:tcPr>
            <w:tcW w:w="456" w:type="dxa"/>
          </w:tcPr>
          <w:p w:rsidR="00A10869" w:rsidRPr="00F20D34" w:rsidRDefault="00A10869" w:rsidP="00116075">
            <w:pPr>
              <w:autoSpaceDE w:val="0"/>
              <w:autoSpaceDN w:val="0"/>
              <w:adjustRightInd w:val="0"/>
              <w:spacing w:line="360" w:lineRule="auto"/>
              <w:jc w:val="center"/>
              <w:rPr>
                <w:rFonts w:cs="Cambria"/>
                <w:sz w:val="20"/>
                <w:szCs w:val="20"/>
              </w:rPr>
            </w:pPr>
            <w:r w:rsidRPr="00F20D34">
              <w:rPr>
                <w:rFonts w:cs="Cambria"/>
                <w:sz w:val="20"/>
                <w:szCs w:val="20"/>
              </w:rPr>
              <w:t>3</w:t>
            </w:r>
          </w:p>
        </w:tc>
        <w:tc>
          <w:tcPr>
            <w:tcW w:w="928" w:type="dxa"/>
          </w:tcPr>
          <w:p w:rsidR="00A10869" w:rsidRPr="00F20D34" w:rsidRDefault="00A10869" w:rsidP="00116075">
            <w:pPr>
              <w:autoSpaceDE w:val="0"/>
              <w:autoSpaceDN w:val="0"/>
              <w:adjustRightInd w:val="0"/>
              <w:spacing w:line="360" w:lineRule="auto"/>
              <w:jc w:val="center"/>
              <w:rPr>
                <w:rFonts w:cs="Cambria"/>
                <w:sz w:val="20"/>
                <w:szCs w:val="20"/>
              </w:rPr>
            </w:pPr>
            <w:r w:rsidRPr="00F20D34">
              <w:rPr>
                <w:rFonts w:cs="Cambria"/>
                <w:sz w:val="20"/>
                <w:szCs w:val="20"/>
              </w:rPr>
              <w:t>BB</w:t>
            </w:r>
          </w:p>
        </w:tc>
        <w:tc>
          <w:tcPr>
            <w:tcW w:w="1276" w:type="dxa"/>
          </w:tcPr>
          <w:p w:rsidR="00A10869" w:rsidRPr="00F20D34" w:rsidRDefault="00A10869" w:rsidP="00116075">
            <w:pPr>
              <w:jc w:val="center"/>
              <w:rPr>
                <w:sz w:val="20"/>
                <w:szCs w:val="20"/>
              </w:rPr>
            </w:pPr>
            <w:r w:rsidRPr="00F20D34">
              <w:rPr>
                <w:rFonts w:cs="Cambria"/>
                <w:sz w:val="20"/>
                <w:szCs w:val="20"/>
              </w:rPr>
              <w:t>&gt;70-80</w:t>
            </w:r>
          </w:p>
        </w:tc>
        <w:tc>
          <w:tcPr>
            <w:tcW w:w="4252" w:type="dxa"/>
          </w:tcPr>
          <w:p w:rsidR="00A10869" w:rsidRPr="00F20D34" w:rsidRDefault="00C007B7" w:rsidP="00552B49">
            <w:pPr>
              <w:pStyle w:val="Default"/>
              <w:jc w:val="center"/>
              <w:rPr>
                <w:rFonts w:asciiTheme="minorHAnsi" w:hAnsiTheme="minorHAnsi" w:cs="Cambria"/>
                <w:sz w:val="20"/>
                <w:szCs w:val="20"/>
              </w:rPr>
            </w:pPr>
            <w:r w:rsidRPr="00F20D34">
              <w:rPr>
                <w:rFonts w:asciiTheme="minorHAnsi" w:hAnsiTheme="minorHAnsi"/>
                <w:b/>
                <w:bCs/>
                <w:sz w:val="20"/>
                <w:szCs w:val="20"/>
              </w:rPr>
              <w:t xml:space="preserve">Sangat Baik, </w:t>
            </w:r>
            <w:r w:rsidRPr="00F20D34">
              <w:rPr>
                <w:rFonts w:asciiTheme="minorHAnsi" w:hAnsiTheme="minorHAnsi"/>
                <w:sz w:val="20"/>
                <w:szCs w:val="20"/>
              </w:rPr>
              <w:t xml:space="preserve">Akuntabel, berkinerja baik, memiliki </w:t>
            </w:r>
            <w:r w:rsidR="00116075">
              <w:rPr>
                <w:rFonts w:asciiTheme="minorHAnsi" w:hAnsiTheme="minorHAnsi"/>
                <w:sz w:val="20"/>
                <w:szCs w:val="20"/>
              </w:rPr>
              <w:pgNum/>
            </w:r>
            <w:r w:rsidR="00116075">
              <w:rPr>
                <w:rFonts w:asciiTheme="minorHAnsi" w:hAnsiTheme="minorHAnsi"/>
                <w:sz w:val="20"/>
                <w:szCs w:val="20"/>
              </w:rPr>
              <w:t>ystem</w:t>
            </w:r>
            <w:r w:rsidRPr="00F20D34">
              <w:rPr>
                <w:rFonts w:asciiTheme="minorHAnsi" w:hAnsiTheme="minorHAnsi"/>
                <w:sz w:val="20"/>
                <w:szCs w:val="20"/>
              </w:rPr>
              <w:t xml:space="preserve"> manajemen kinerja yang andal.</w:t>
            </w:r>
          </w:p>
        </w:tc>
      </w:tr>
      <w:tr w:rsidR="00A10869" w:rsidRPr="00F20D34" w:rsidTr="007D7128">
        <w:tc>
          <w:tcPr>
            <w:tcW w:w="456" w:type="dxa"/>
          </w:tcPr>
          <w:p w:rsidR="00A10869" w:rsidRPr="00F20D34" w:rsidRDefault="00A10869" w:rsidP="00116075">
            <w:pPr>
              <w:autoSpaceDE w:val="0"/>
              <w:autoSpaceDN w:val="0"/>
              <w:adjustRightInd w:val="0"/>
              <w:spacing w:line="360" w:lineRule="auto"/>
              <w:jc w:val="center"/>
              <w:rPr>
                <w:rFonts w:cs="Cambria"/>
                <w:sz w:val="20"/>
                <w:szCs w:val="20"/>
              </w:rPr>
            </w:pPr>
            <w:r w:rsidRPr="00F20D34">
              <w:rPr>
                <w:rFonts w:cs="Cambria"/>
                <w:sz w:val="20"/>
                <w:szCs w:val="20"/>
              </w:rPr>
              <w:t>4</w:t>
            </w:r>
          </w:p>
        </w:tc>
        <w:tc>
          <w:tcPr>
            <w:tcW w:w="928" w:type="dxa"/>
          </w:tcPr>
          <w:p w:rsidR="00A10869" w:rsidRPr="00F20D34" w:rsidRDefault="00A10869" w:rsidP="00116075">
            <w:pPr>
              <w:autoSpaceDE w:val="0"/>
              <w:autoSpaceDN w:val="0"/>
              <w:adjustRightInd w:val="0"/>
              <w:spacing w:line="360" w:lineRule="auto"/>
              <w:jc w:val="center"/>
              <w:rPr>
                <w:rFonts w:cs="Cambria"/>
                <w:sz w:val="20"/>
                <w:szCs w:val="20"/>
              </w:rPr>
            </w:pPr>
            <w:r w:rsidRPr="00F20D34">
              <w:rPr>
                <w:rFonts w:cs="Cambria"/>
                <w:sz w:val="20"/>
                <w:szCs w:val="20"/>
              </w:rPr>
              <w:t>B</w:t>
            </w:r>
          </w:p>
        </w:tc>
        <w:tc>
          <w:tcPr>
            <w:tcW w:w="1276" w:type="dxa"/>
          </w:tcPr>
          <w:p w:rsidR="00A10869" w:rsidRPr="00F20D34" w:rsidRDefault="00A10869" w:rsidP="00116075">
            <w:pPr>
              <w:jc w:val="center"/>
              <w:rPr>
                <w:sz w:val="20"/>
                <w:szCs w:val="20"/>
              </w:rPr>
            </w:pPr>
            <w:r w:rsidRPr="00F20D34">
              <w:rPr>
                <w:rFonts w:cs="Cambria"/>
                <w:sz w:val="20"/>
                <w:szCs w:val="20"/>
              </w:rPr>
              <w:t>&gt;60-70</w:t>
            </w:r>
          </w:p>
        </w:tc>
        <w:tc>
          <w:tcPr>
            <w:tcW w:w="4252" w:type="dxa"/>
          </w:tcPr>
          <w:p w:rsidR="00A10869" w:rsidRPr="00F20D34" w:rsidRDefault="00C007B7" w:rsidP="00552B49">
            <w:pPr>
              <w:pStyle w:val="Default"/>
              <w:jc w:val="center"/>
              <w:rPr>
                <w:rFonts w:asciiTheme="minorHAnsi" w:hAnsiTheme="minorHAnsi" w:cs="Cambria"/>
                <w:sz w:val="20"/>
                <w:szCs w:val="20"/>
              </w:rPr>
            </w:pPr>
            <w:r w:rsidRPr="00F20D34">
              <w:rPr>
                <w:rFonts w:asciiTheme="minorHAnsi" w:hAnsiTheme="minorHAnsi"/>
                <w:b/>
                <w:bCs/>
                <w:sz w:val="20"/>
                <w:szCs w:val="20"/>
              </w:rPr>
              <w:t xml:space="preserve">Baik, </w:t>
            </w:r>
            <w:r w:rsidRPr="00F20D34">
              <w:rPr>
                <w:rFonts w:asciiTheme="minorHAnsi" w:hAnsiTheme="minorHAnsi"/>
                <w:sz w:val="20"/>
                <w:szCs w:val="20"/>
              </w:rPr>
              <w:t xml:space="preserve">Akuntabilitas kinerjanya sudah baik, memiliki </w:t>
            </w:r>
            <w:r w:rsidR="00116075">
              <w:rPr>
                <w:rFonts w:asciiTheme="minorHAnsi" w:hAnsiTheme="minorHAnsi"/>
                <w:sz w:val="20"/>
                <w:szCs w:val="20"/>
              </w:rPr>
              <w:pgNum/>
            </w:r>
            <w:r w:rsidR="00116075">
              <w:rPr>
                <w:rFonts w:asciiTheme="minorHAnsi" w:hAnsiTheme="minorHAnsi"/>
                <w:sz w:val="20"/>
                <w:szCs w:val="20"/>
              </w:rPr>
              <w:t>ystem</w:t>
            </w:r>
            <w:r w:rsidRPr="00F20D34">
              <w:rPr>
                <w:rFonts w:asciiTheme="minorHAnsi" w:hAnsiTheme="minorHAnsi"/>
                <w:sz w:val="20"/>
                <w:szCs w:val="20"/>
              </w:rPr>
              <w:t xml:space="preserve"> yang dapat digunakan untuk manajemen kinerja, dan perlu sedikit perbaikan</w:t>
            </w:r>
          </w:p>
        </w:tc>
      </w:tr>
      <w:tr w:rsidR="00A10869" w:rsidRPr="00F20D34" w:rsidTr="007D7128">
        <w:tc>
          <w:tcPr>
            <w:tcW w:w="456" w:type="dxa"/>
          </w:tcPr>
          <w:p w:rsidR="00A10869" w:rsidRPr="00F20D34" w:rsidRDefault="00116075" w:rsidP="00116075">
            <w:pPr>
              <w:autoSpaceDE w:val="0"/>
              <w:autoSpaceDN w:val="0"/>
              <w:adjustRightInd w:val="0"/>
              <w:spacing w:line="360" w:lineRule="auto"/>
              <w:jc w:val="center"/>
              <w:rPr>
                <w:rFonts w:cs="Cambria"/>
                <w:sz w:val="20"/>
                <w:szCs w:val="20"/>
              </w:rPr>
            </w:pPr>
            <w:r>
              <w:rPr>
                <w:rFonts w:cs="Cambria"/>
                <w:sz w:val="20"/>
                <w:szCs w:val="20"/>
              </w:rPr>
              <w:t xml:space="preserve"> </w:t>
            </w:r>
            <w:r w:rsidR="00A10869" w:rsidRPr="00F20D34">
              <w:rPr>
                <w:rFonts w:cs="Cambria"/>
                <w:sz w:val="20"/>
                <w:szCs w:val="20"/>
              </w:rPr>
              <w:t>5</w:t>
            </w:r>
          </w:p>
        </w:tc>
        <w:tc>
          <w:tcPr>
            <w:tcW w:w="928" w:type="dxa"/>
          </w:tcPr>
          <w:p w:rsidR="00A10869" w:rsidRPr="00F20D34" w:rsidRDefault="00A10869" w:rsidP="00116075">
            <w:pPr>
              <w:autoSpaceDE w:val="0"/>
              <w:autoSpaceDN w:val="0"/>
              <w:adjustRightInd w:val="0"/>
              <w:spacing w:line="360" w:lineRule="auto"/>
              <w:jc w:val="center"/>
              <w:rPr>
                <w:rFonts w:cs="Cambria"/>
                <w:sz w:val="20"/>
                <w:szCs w:val="20"/>
              </w:rPr>
            </w:pPr>
            <w:r w:rsidRPr="00F20D34">
              <w:rPr>
                <w:rFonts w:cs="Cambria"/>
                <w:sz w:val="20"/>
                <w:szCs w:val="20"/>
              </w:rPr>
              <w:t>CC</w:t>
            </w:r>
          </w:p>
        </w:tc>
        <w:tc>
          <w:tcPr>
            <w:tcW w:w="1276" w:type="dxa"/>
          </w:tcPr>
          <w:p w:rsidR="00A10869" w:rsidRPr="00F20D34" w:rsidRDefault="00A10869" w:rsidP="00116075">
            <w:pPr>
              <w:jc w:val="center"/>
              <w:rPr>
                <w:sz w:val="20"/>
                <w:szCs w:val="20"/>
              </w:rPr>
            </w:pPr>
            <w:r w:rsidRPr="00F20D34">
              <w:rPr>
                <w:rFonts w:cs="Cambria"/>
                <w:sz w:val="20"/>
                <w:szCs w:val="20"/>
              </w:rPr>
              <w:t>&gt;50-60</w:t>
            </w:r>
          </w:p>
        </w:tc>
        <w:tc>
          <w:tcPr>
            <w:tcW w:w="4252" w:type="dxa"/>
          </w:tcPr>
          <w:p w:rsidR="00A10869" w:rsidRPr="00F20D34" w:rsidRDefault="00C007B7" w:rsidP="00552B49">
            <w:pPr>
              <w:pStyle w:val="Default"/>
              <w:jc w:val="center"/>
              <w:rPr>
                <w:rFonts w:asciiTheme="minorHAnsi" w:hAnsiTheme="minorHAnsi" w:cs="Cambria"/>
                <w:sz w:val="20"/>
                <w:szCs w:val="20"/>
              </w:rPr>
            </w:pPr>
            <w:r w:rsidRPr="00F20D34">
              <w:rPr>
                <w:rFonts w:asciiTheme="minorHAnsi" w:hAnsiTheme="minorHAnsi"/>
                <w:b/>
                <w:bCs/>
                <w:sz w:val="20"/>
                <w:szCs w:val="20"/>
              </w:rPr>
              <w:t xml:space="preserve">Cukup (Memadai), </w:t>
            </w:r>
            <w:r w:rsidRPr="00F20D34">
              <w:rPr>
                <w:rFonts w:asciiTheme="minorHAnsi" w:hAnsiTheme="minorHAnsi"/>
                <w:sz w:val="20"/>
                <w:szCs w:val="20"/>
              </w:rPr>
              <w:t>Akuntabilitas kinerjanya cukup baik, taat kebijakan, memiliki sistem yang dapat digunakan untuk memproduksi informasi kinerja untuk pertanggung jawaban, perlu banyak perbaikan tidak mendasar.</w:t>
            </w:r>
          </w:p>
        </w:tc>
      </w:tr>
      <w:tr w:rsidR="00A10869" w:rsidRPr="00F20D34" w:rsidTr="007D7128">
        <w:tc>
          <w:tcPr>
            <w:tcW w:w="456" w:type="dxa"/>
          </w:tcPr>
          <w:p w:rsidR="00A10869" w:rsidRPr="00F20D34" w:rsidRDefault="00116075" w:rsidP="00116075">
            <w:pPr>
              <w:autoSpaceDE w:val="0"/>
              <w:autoSpaceDN w:val="0"/>
              <w:adjustRightInd w:val="0"/>
              <w:spacing w:line="360" w:lineRule="auto"/>
              <w:jc w:val="center"/>
              <w:rPr>
                <w:rFonts w:cs="Cambria"/>
                <w:sz w:val="20"/>
                <w:szCs w:val="20"/>
              </w:rPr>
            </w:pPr>
            <w:r>
              <w:rPr>
                <w:rFonts w:cs="Cambria"/>
                <w:sz w:val="20"/>
                <w:szCs w:val="20"/>
              </w:rPr>
              <w:t xml:space="preserve"> </w:t>
            </w:r>
            <w:r w:rsidR="00A10869" w:rsidRPr="00F20D34">
              <w:rPr>
                <w:rFonts w:cs="Cambria"/>
                <w:sz w:val="20"/>
                <w:szCs w:val="20"/>
              </w:rPr>
              <w:t>6</w:t>
            </w:r>
          </w:p>
        </w:tc>
        <w:tc>
          <w:tcPr>
            <w:tcW w:w="928" w:type="dxa"/>
          </w:tcPr>
          <w:p w:rsidR="00A10869" w:rsidRPr="00F20D34" w:rsidRDefault="00A10869" w:rsidP="00116075">
            <w:pPr>
              <w:autoSpaceDE w:val="0"/>
              <w:autoSpaceDN w:val="0"/>
              <w:adjustRightInd w:val="0"/>
              <w:spacing w:line="360" w:lineRule="auto"/>
              <w:jc w:val="center"/>
              <w:rPr>
                <w:rFonts w:cs="Cambria"/>
                <w:sz w:val="20"/>
                <w:szCs w:val="20"/>
              </w:rPr>
            </w:pPr>
            <w:r w:rsidRPr="00F20D34">
              <w:rPr>
                <w:rFonts w:cs="Cambria"/>
                <w:sz w:val="20"/>
                <w:szCs w:val="20"/>
              </w:rPr>
              <w:t>C</w:t>
            </w:r>
          </w:p>
        </w:tc>
        <w:tc>
          <w:tcPr>
            <w:tcW w:w="1276" w:type="dxa"/>
          </w:tcPr>
          <w:p w:rsidR="00A10869" w:rsidRPr="00F20D34" w:rsidRDefault="00A10869" w:rsidP="00116075">
            <w:pPr>
              <w:jc w:val="center"/>
              <w:rPr>
                <w:sz w:val="20"/>
                <w:szCs w:val="20"/>
              </w:rPr>
            </w:pPr>
            <w:r w:rsidRPr="00F20D34">
              <w:rPr>
                <w:rFonts w:cs="Cambria"/>
                <w:sz w:val="20"/>
                <w:szCs w:val="20"/>
              </w:rPr>
              <w:t>&gt;30-50</w:t>
            </w:r>
          </w:p>
        </w:tc>
        <w:tc>
          <w:tcPr>
            <w:tcW w:w="4252" w:type="dxa"/>
          </w:tcPr>
          <w:p w:rsidR="00A10869" w:rsidRPr="00F20D34" w:rsidRDefault="00C007B7" w:rsidP="00552B49">
            <w:pPr>
              <w:pStyle w:val="Default"/>
              <w:jc w:val="center"/>
              <w:rPr>
                <w:rFonts w:asciiTheme="minorHAnsi" w:hAnsiTheme="minorHAnsi" w:cs="Cambria"/>
                <w:sz w:val="20"/>
                <w:szCs w:val="20"/>
              </w:rPr>
            </w:pPr>
            <w:r w:rsidRPr="00F20D34">
              <w:rPr>
                <w:rFonts w:asciiTheme="minorHAnsi" w:hAnsiTheme="minorHAnsi"/>
                <w:b/>
                <w:bCs/>
                <w:sz w:val="20"/>
                <w:szCs w:val="20"/>
              </w:rPr>
              <w:t xml:space="preserve">Kurang, </w:t>
            </w:r>
            <w:r w:rsidRPr="00F20D34">
              <w:rPr>
                <w:rFonts w:asciiTheme="minorHAnsi" w:hAnsiTheme="minorHAnsi"/>
                <w:sz w:val="20"/>
                <w:szCs w:val="20"/>
              </w:rPr>
              <w:t>Sistem dan tatanan kurang dapat diandalkan, memiliki sistem untuk manajemen kinerja tapi perlu banyak perbaikan minor dan perbaikan yang mendasar</w:t>
            </w:r>
          </w:p>
        </w:tc>
      </w:tr>
      <w:tr w:rsidR="00A10869" w:rsidRPr="00F20D34" w:rsidTr="007D7128">
        <w:tc>
          <w:tcPr>
            <w:tcW w:w="456" w:type="dxa"/>
          </w:tcPr>
          <w:p w:rsidR="00A10869" w:rsidRPr="00F20D34" w:rsidRDefault="00A10869" w:rsidP="00116075">
            <w:pPr>
              <w:autoSpaceDE w:val="0"/>
              <w:autoSpaceDN w:val="0"/>
              <w:adjustRightInd w:val="0"/>
              <w:spacing w:line="360" w:lineRule="auto"/>
              <w:jc w:val="center"/>
              <w:rPr>
                <w:rFonts w:cs="Cambria"/>
                <w:sz w:val="20"/>
                <w:szCs w:val="20"/>
              </w:rPr>
            </w:pPr>
            <w:r w:rsidRPr="00F20D34">
              <w:rPr>
                <w:rFonts w:cs="Cambria"/>
                <w:sz w:val="20"/>
                <w:szCs w:val="20"/>
              </w:rPr>
              <w:t>7</w:t>
            </w:r>
          </w:p>
        </w:tc>
        <w:tc>
          <w:tcPr>
            <w:tcW w:w="928" w:type="dxa"/>
          </w:tcPr>
          <w:p w:rsidR="00A10869" w:rsidRPr="00F20D34" w:rsidRDefault="00A10869" w:rsidP="00116075">
            <w:pPr>
              <w:autoSpaceDE w:val="0"/>
              <w:autoSpaceDN w:val="0"/>
              <w:adjustRightInd w:val="0"/>
              <w:spacing w:line="360" w:lineRule="auto"/>
              <w:jc w:val="center"/>
              <w:rPr>
                <w:rFonts w:cs="Cambria"/>
                <w:sz w:val="20"/>
                <w:szCs w:val="20"/>
              </w:rPr>
            </w:pPr>
            <w:r w:rsidRPr="00F20D34">
              <w:rPr>
                <w:rFonts w:cs="Cambria"/>
                <w:sz w:val="20"/>
                <w:szCs w:val="20"/>
              </w:rPr>
              <w:t>D</w:t>
            </w:r>
          </w:p>
        </w:tc>
        <w:tc>
          <w:tcPr>
            <w:tcW w:w="1276" w:type="dxa"/>
          </w:tcPr>
          <w:p w:rsidR="00A10869" w:rsidRPr="00F20D34" w:rsidRDefault="00A10869" w:rsidP="00116075">
            <w:pPr>
              <w:jc w:val="center"/>
              <w:rPr>
                <w:sz w:val="20"/>
                <w:szCs w:val="20"/>
              </w:rPr>
            </w:pPr>
            <w:r w:rsidRPr="00F20D34">
              <w:rPr>
                <w:rFonts w:cs="Cambria"/>
                <w:sz w:val="20"/>
                <w:szCs w:val="20"/>
              </w:rPr>
              <w:t>&gt;0-30</w:t>
            </w:r>
          </w:p>
        </w:tc>
        <w:tc>
          <w:tcPr>
            <w:tcW w:w="4252" w:type="dxa"/>
          </w:tcPr>
          <w:p w:rsidR="00A10869" w:rsidRPr="00F20D34" w:rsidRDefault="00C007B7" w:rsidP="00552B49">
            <w:pPr>
              <w:pStyle w:val="Default"/>
              <w:jc w:val="center"/>
              <w:rPr>
                <w:rFonts w:asciiTheme="minorHAnsi" w:hAnsiTheme="minorHAnsi" w:cs="Cambria"/>
                <w:sz w:val="20"/>
                <w:szCs w:val="20"/>
              </w:rPr>
            </w:pPr>
            <w:r w:rsidRPr="00F20D34">
              <w:rPr>
                <w:rFonts w:asciiTheme="minorHAnsi" w:hAnsiTheme="minorHAnsi"/>
                <w:b/>
                <w:bCs/>
                <w:sz w:val="20"/>
                <w:szCs w:val="20"/>
              </w:rPr>
              <w:t xml:space="preserve">Sangat Kurang, </w:t>
            </w:r>
            <w:r w:rsidRPr="00F20D34">
              <w:rPr>
                <w:rFonts w:asciiTheme="minorHAnsi" w:hAnsiTheme="minorHAnsi"/>
                <w:sz w:val="20"/>
                <w:szCs w:val="20"/>
              </w:rPr>
              <w:t>Sistem dan tatanan tidak dapat diandalkan untuk penerapan manajemen kinerja; Perlu banyak perbaikan, sebagian perubahan yang sangat mendasar.</w:t>
            </w:r>
          </w:p>
        </w:tc>
      </w:tr>
    </w:tbl>
    <w:tbl>
      <w:tblPr>
        <w:tblStyle w:val="TableGrid"/>
        <w:tblpPr w:leftFromText="180" w:rightFromText="180" w:vertAnchor="text" w:tblpXSpec="right" w:tblpY="737"/>
        <w:tblOverlap w:val="never"/>
        <w:tblW w:w="0" w:type="auto"/>
        <w:tblLook w:val="04A0" w:firstRow="1" w:lastRow="0" w:firstColumn="1" w:lastColumn="0" w:noHBand="0" w:noVBand="1"/>
      </w:tblPr>
      <w:tblGrid>
        <w:gridCol w:w="1884"/>
      </w:tblGrid>
      <w:tr w:rsidR="00E63265" w:rsidTr="00E63265">
        <w:tc>
          <w:tcPr>
            <w:tcW w:w="1884" w:type="dxa"/>
            <w:shd w:val="clear" w:color="auto" w:fill="006600"/>
          </w:tcPr>
          <w:p w:rsidR="00116075" w:rsidRPr="00116075" w:rsidRDefault="00116075" w:rsidP="00E63265">
            <w:pPr>
              <w:pStyle w:val="NoSpacing"/>
              <w:jc w:val="center"/>
              <w:rPr>
                <w:sz w:val="22"/>
                <w:szCs w:val="22"/>
              </w:rPr>
            </w:pPr>
            <w:r w:rsidRPr="00E63265">
              <w:rPr>
                <w:b/>
                <w:sz w:val="22"/>
                <w:szCs w:val="22"/>
              </w:rPr>
              <w:t>Kinerja Badan Kesbangpol Prov.Sumba</w:t>
            </w:r>
            <w:r w:rsidRPr="00116075">
              <w:rPr>
                <w:sz w:val="22"/>
                <w:szCs w:val="22"/>
              </w:rPr>
              <w:t>r</w:t>
            </w:r>
          </w:p>
        </w:tc>
      </w:tr>
      <w:tr w:rsidR="00E63265" w:rsidTr="00E63265">
        <w:tc>
          <w:tcPr>
            <w:tcW w:w="1884" w:type="dxa"/>
          </w:tcPr>
          <w:p w:rsidR="00116075" w:rsidRDefault="00E63265" w:rsidP="00E63265">
            <w:pPr>
              <w:autoSpaceDE w:val="0"/>
              <w:autoSpaceDN w:val="0"/>
              <w:adjustRightInd w:val="0"/>
              <w:spacing w:line="360" w:lineRule="auto"/>
              <w:jc w:val="center"/>
              <w:rPr>
                <w:rFonts w:cs="Cambria"/>
                <w:sz w:val="24"/>
                <w:szCs w:val="24"/>
              </w:rPr>
            </w:pPr>
            <w:r>
              <w:rPr>
                <w:rFonts w:cs="Cambria"/>
                <w:sz w:val="24"/>
                <w:szCs w:val="24"/>
              </w:rPr>
              <w:t>Target</w:t>
            </w:r>
          </w:p>
          <w:p w:rsidR="00E63265" w:rsidRDefault="000727CA" w:rsidP="00E63265">
            <w:pPr>
              <w:autoSpaceDE w:val="0"/>
              <w:autoSpaceDN w:val="0"/>
              <w:adjustRightInd w:val="0"/>
              <w:spacing w:line="360" w:lineRule="auto"/>
              <w:jc w:val="center"/>
              <w:rPr>
                <w:rFonts w:cs="Cambria"/>
                <w:sz w:val="24"/>
                <w:szCs w:val="24"/>
              </w:rPr>
            </w:pPr>
            <w:r>
              <w:rPr>
                <w:rFonts w:cs="Cambria"/>
                <w:sz w:val="24"/>
                <w:szCs w:val="24"/>
              </w:rPr>
              <w:t>BB (72</w:t>
            </w:r>
            <w:r w:rsidR="00E63265">
              <w:rPr>
                <w:rFonts w:cs="Cambria"/>
                <w:sz w:val="24"/>
                <w:szCs w:val="24"/>
              </w:rPr>
              <w:t>)</w:t>
            </w:r>
          </w:p>
          <w:p w:rsidR="00E63265" w:rsidRDefault="00E63265" w:rsidP="00E63265">
            <w:pPr>
              <w:autoSpaceDE w:val="0"/>
              <w:autoSpaceDN w:val="0"/>
              <w:adjustRightInd w:val="0"/>
              <w:spacing w:line="360" w:lineRule="auto"/>
              <w:jc w:val="center"/>
              <w:rPr>
                <w:rFonts w:cs="Cambria"/>
                <w:sz w:val="24"/>
                <w:szCs w:val="24"/>
              </w:rPr>
            </w:pPr>
          </w:p>
        </w:tc>
      </w:tr>
      <w:tr w:rsidR="00E63265" w:rsidTr="00E63265">
        <w:tc>
          <w:tcPr>
            <w:tcW w:w="1884" w:type="dxa"/>
          </w:tcPr>
          <w:p w:rsidR="00116075" w:rsidRDefault="008028BE" w:rsidP="00E63265">
            <w:pPr>
              <w:autoSpaceDE w:val="0"/>
              <w:autoSpaceDN w:val="0"/>
              <w:adjustRightInd w:val="0"/>
              <w:spacing w:line="360" w:lineRule="auto"/>
              <w:jc w:val="center"/>
              <w:rPr>
                <w:rFonts w:cs="Cambria"/>
                <w:sz w:val="24"/>
                <w:szCs w:val="24"/>
              </w:rPr>
            </w:pPr>
            <w:r>
              <w:rPr>
                <w:rFonts w:cs="Cambria"/>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5" type="#_x0000_t66" style="position:absolute;left:0;text-align:left;margin-left:-39.35pt;margin-top:6.65pt;width:22.25pt;height:28.35pt;z-index:251698688;mso-position-horizontal-relative:text;mso-position-vertical-relative:text" fillcolor="#060"/>
              </w:pict>
            </w:r>
            <w:r w:rsidR="00E63265">
              <w:rPr>
                <w:rFonts w:cs="Cambria"/>
                <w:sz w:val="24"/>
                <w:szCs w:val="24"/>
              </w:rPr>
              <w:t>Realisasi</w:t>
            </w:r>
          </w:p>
          <w:p w:rsidR="00E63265" w:rsidRDefault="00E63265" w:rsidP="00E63265">
            <w:pPr>
              <w:autoSpaceDE w:val="0"/>
              <w:autoSpaceDN w:val="0"/>
              <w:adjustRightInd w:val="0"/>
              <w:spacing w:line="360" w:lineRule="auto"/>
              <w:jc w:val="center"/>
              <w:rPr>
                <w:rFonts w:cs="Cambria"/>
                <w:sz w:val="24"/>
                <w:szCs w:val="24"/>
              </w:rPr>
            </w:pPr>
            <w:r>
              <w:rPr>
                <w:rFonts w:cs="Cambria"/>
                <w:sz w:val="24"/>
                <w:szCs w:val="24"/>
              </w:rPr>
              <w:t>60,92 (B)</w:t>
            </w:r>
          </w:p>
        </w:tc>
      </w:tr>
      <w:tr w:rsidR="00E63265" w:rsidTr="00E63265">
        <w:tc>
          <w:tcPr>
            <w:tcW w:w="1884" w:type="dxa"/>
          </w:tcPr>
          <w:p w:rsidR="00E63265" w:rsidRDefault="00E63265" w:rsidP="00E63265">
            <w:pPr>
              <w:autoSpaceDE w:val="0"/>
              <w:autoSpaceDN w:val="0"/>
              <w:adjustRightInd w:val="0"/>
              <w:spacing w:line="360" w:lineRule="auto"/>
              <w:jc w:val="center"/>
              <w:rPr>
                <w:rFonts w:cs="Cambria"/>
                <w:sz w:val="24"/>
                <w:szCs w:val="24"/>
              </w:rPr>
            </w:pPr>
          </w:p>
          <w:p w:rsidR="00116075" w:rsidRDefault="000727CA" w:rsidP="00F27266">
            <w:pPr>
              <w:autoSpaceDE w:val="0"/>
              <w:autoSpaceDN w:val="0"/>
              <w:adjustRightInd w:val="0"/>
              <w:spacing w:line="360" w:lineRule="auto"/>
              <w:jc w:val="center"/>
              <w:rPr>
                <w:rFonts w:cs="Cambria"/>
                <w:sz w:val="24"/>
                <w:szCs w:val="24"/>
              </w:rPr>
            </w:pPr>
            <w:r>
              <w:rPr>
                <w:rFonts w:cs="Cambria"/>
                <w:sz w:val="24"/>
                <w:szCs w:val="24"/>
              </w:rPr>
              <w:t>Capaian 84,61</w:t>
            </w:r>
            <w:r w:rsidR="00E63265">
              <w:rPr>
                <w:rFonts w:cs="Cambria"/>
                <w:sz w:val="24"/>
                <w:szCs w:val="24"/>
              </w:rPr>
              <w:t>%</w:t>
            </w:r>
          </w:p>
        </w:tc>
      </w:tr>
    </w:tbl>
    <w:p w:rsidR="00392971" w:rsidRDefault="00E63265" w:rsidP="00CF0198">
      <w:pPr>
        <w:autoSpaceDE w:val="0"/>
        <w:autoSpaceDN w:val="0"/>
        <w:adjustRightInd w:val="0"/>
        <w:spacing w:after="0" w:line="360" w:lineRule="auto"/>
        <w:ind w:firstLine="426"/>
        <w:jc w:val="both"/>
        <w:rPr>
          <w:rFonts w:cs="Cambria"/>
          <w:sz w:val="24"/>
          <w:szCs w:val="24"/>
        </w:rPr>
      </w:pPr>
      <w:r>
        <w:rPr>
          <w:rFonts w:cs="Cambria"/>
          <w:sz w:val="24"/>
          <w:szCs w:val="24"/>
        </w:rPr>
        <w:br w:type="textWrapping" w:clear="all"/>
      </w:r>
    </w:p>
    <w:p w:rsidR="00C92BA9" w:rsidRDefault="008028BE" w:rsidP="0011543F">
      <w:pPr>
        <w:autoSpaceDE w:val="0"/>
        <w:autoSpaceDN w:val="0"/>
        <w:adjustRightInd w:val="0"/>
        <w:spacing w:after="0" w:line="360" w:lineRule="auto"/>
        <w:ind w:firstLine="426"/>
        <w:jc w:val="both"/>
        <w:rPr>
          <w:rFonts w:ascii="Cambria" w:hAnsi="Cambria" w:cs="Cambria"/>
          <w:sz w:val="24"/>
          <w:szCs w:val="24"/>
        </w:rPr>
      </w:pPr>
      <w:r>
        <w:rPr>
          <w:rFonts w:ascii="Cambria" w:hAnsi="Cambria" w:cs="Cambria"/>
          <w:noProof/>
          <w:sz w:val="24"/>
          <w:szCs w:val="24"/>
        </w:rPr>
        <w:pict>
          <v:roundrect id="_x0000_s1068" style="position:absolute;left:0;text-align:left;margin-left:1.25pt;margin-top:3.45pt;width:464.9pt;height:29.1pt;z-index:251700736" arcsize="10923f" fillcolor="#9bbb59 [3206]" strokecolor="#f2f2f2 [3041]" strokeweight="3pt">
            <v:shadow on="t" type="perspective" color="#4e6128 [1606]" opacity=".5" offset="1pt" offset2="-1pt"/>
            <v:textbox>
              <w:txbxContent>
                <w:p w:rsidR="008028BE" w:rsidRPr="00DE0BB4" w:rsidRDefault="008028BE" w:rsidP="00EC6D21">
                  <w:pPr>
                    <w:pStyle w:val="NoSpacing"/>
                    <w:rPr>
                      <w:color w:val="000000" w:themeColor="text1"/>
                      <w:sz w:val="24"/>
                      <w:szCs w:val="24"/>
                    </w:rPr>
                  </w:pPr>
                  <w:r>
                    <w:rPr>
                      <w:b/>
                      <w:sz w:val="28"/>
                      <w:szCs w:val="28"/>
                    </w:rPr>
                    <w:t>1.2</w:t>
                  </w:r>
                  <w:r w:rsidRPr="00A2132B">
                    <w:rPr>
                      <w:b/>
                      <w:sz w:val="28"/>
                      <w:szCs w:val="28"/>
                    </w:rPr>
                    <w:t xml:space="preserve"> </w:t>
                  </w:r>
                  <w:r w:rsidRPr="00EC6D21">
                    <w:rPr>
                      <w:b/>
                      <w:color w:val="000000" w:themeColor="text1"/>
                      <w:sz w:val="24"/>
                      <w:szCs w:val="24"/>
                    </w:rPr>
                    <w:t>Persentase capaian realisasi fisik dan keuangan pelaksanaan program/kegiatan</w:t>
                  </w:r>
                </w:p>
                <w:p w:rsidR="008028BE" w:rsidRPr="00A2132B" w:rsidRDefault="008028BE" w:rsidP="00A2132B">
                  <w:pPr>
                    <w:rPr>
                      <w:b/>
                      <w:sz w:val="28"/>
                      <w:szCs w:val="28"/>
                    </w:rPr>
                  </w:pPr>
                </w:p>
              </w:txbxContent>
            </v:textbox>
          </v:roundrect>
        </w:pict>
      </w:r>
    </w:p>
    <w:p w:rsidR="00C92BA9" w:rsidRPr="00243D2D" w:rsidRDefault="00C92BA9" w:rsidP="0011543F">
      <w:pPr>
        <w:autoSpaceDE w:val="0"/>
        <w:autoSpaceDN w:val="0"/>
        <w:adjustRightInd w:val="0"/>
        <w:spacing w:after="0" w:line="360" w:lineRule="auto"/>
        <w:ind w:firstLine="426"/>
        <w:jc w:val="both"/>
        <w:rPr>
          <w:rFonts w:ascii="Cambria" w:hAnsi="Cambria" w:cs="Cambria"/>
          <w:sz w:val="24"/>
          <w:szCs w:val="24"/>
        </w:rPr>
      </w:pPr>
    </w:p>
    <w:p w:rsidR="00290C50" w:rsidRDefault="000E7227" w:rsidP="008869D1">
      <w:pPr>
        <w:autoSpaceDE w:val="0"/>
        <w:autoSpaceDN w:val="0"/>
        <w:adjustRightInd w:val="0"/>
        <w:spacing w:after="0" w:line="360" w:lineRule="auto"/>
        <w:jc w:val="both"/>
        <w:rPr>
          <w:rFonts w:cs="Arial"/>
          <w:sz w:val="24"/>
          <w:szCs w:val="24"/>
        </w:rPr>
      </w:pPr>
      <w:r>
        <w:rPr>
          <w:rFonts w:cs="Arial"/>
          <w:sz w:val="24"/>
          <w:szCs w:val="24"/>
        </w:rPr>
        <w:tab/>
        <w:t>Persentase capaian realisasi fisik dan keuangan pelaksanaan program/kegiatan merupakan indikator kedua untuk pencapaian sasaran pertama yaitu meningkatnya tata kelola organisasi.</w:t>
      </w:r>
      <w:r w:rsidR="008869D1">
        <w:rPr>
          <w:rFonts w:cs="Arial"/>
          <w:sz w:val="24"/>
          <w:szCs w:val="24"/>
        </w:rPr>
        <w:t xml:space="preserve"> Pada tahun 2017, ditargetkan capaian realisasi f</w:t>
      </w:r>
      <w:r w:rsidR="00322753">
        <w:rPr>
          <w:rFonts w:cs="Arial"/>
          <w:sz w:val="24"/>
          <w:szCs w:val="24"/>
        </w:rPr>
        <w:t>i</w:t>
      </w:r>
      <w:r w:rsidR="008869D1">
        <w:rPr>
          <w:rFonts w:cs="Arial"/>
          <w:sz w:val="24"/>
          <w:szCs w:val="24"/>
        </w:rPr>
        <w:t xml:space="preserve">sik dan keuangan pelaksanaan program/kegiatan pada Badan Kesbangpol Prov. Sumbar sebesar </w:t>
      </w:r>
      <w:r w:rsidR="00934334">
        <w:rPr>
          <w:rFonts w:cs="Arial"/>
          <w:sz w:val="24"/>
          <w:szCs w:val="24"/>
        </w:rPr>
        <w:t>95% dan realisasinya menunjukkan realisasi fisik program/kegiatan sebesar 9</w:t>
      </w:r>
      <w:r w:rsidR="00C466D7">
        <w:rPr>
          <w:rFonts w:cs="Arial"/>
          <w:sz w:val="24"/>
          <w:szCs w:val="24"/>
        </w:rPr>
        <w:t>9,80</w:t>
      </w:r>
      <w:r w:rsidR="00934334">
        <w:rPr>
          <w:rFonts w:cs="Arial"/>
          <w:sz w:val="24"/>
          <w:szCs w:val="24"/>
        </w:rPr>
        <w:t xml:space="preserve"> % dengan tingk</w:t>
      </w:r>
      <w:r w:rsidR="00C466D7">
        <w:rPr>
          <w:rFonts w:cs="Arial"/>
          <w:sz w:val="24"/>
          <w:szCs w:val="24"/>
        </w:rPr>
        <w:t>at capaian kinerja sebesar 105,05</w:t>
      </w:r>
      <w:r w:rsidR="00934334">
        <w:rPr>
          <w:rFonts w:cs="Arial"/>
          <w:sz w:val="24"/>
          <w:szCs w:val="24"/>
        </w:rPr>
        <w:t>%</w:t>
      </w:r>
      <w:r w:rsidR="00AB74E1">
        <w:rPr>
          <w:rFonts w:cs="Arial"/>
          <w:sz w:val="24"/>
          <w:szCs w:val="24"/>
        </w:rPr>
        <w:t xml:space="preserve"> (kategori penilaian keberhasilan </w:t>
      </w:r>
      <w:r w:rsidR="00AB74E1" w:rsidRPr="00AB74E1">
        <w:rPr>
          <w:rFonts w:cs="Arial"/>
          <w:b/>
          <w:sz w:val="24"/>
          <w:szCs w:val="24"/>
        </w:rPr>
        <w:t>sangat baik</w:t>
      </w:r>
      <w:r w:rsidR="00AB74E1">
        <w:rPr>
          <w:rFonts w:cs="Arial"/>
          <w:sz w:val="24"/>
          <w:szCs w:val="24"/>
        </w:rPr>
        <w:t xml:space="preserve">), </w:t>
      </w:r>
      <w:r w:rsidR="00934334">
        <w:rPr>
          <w:rFonts w:cs="Arial"/>
          <w:sz w:val="24"/>
          <w:szCs w:val="24"/>
        </w:rPr>
        <w:t xml:space="preserve"> sedangkan</w:t>
      </w:r>
      <w:r w:rsidR="00595053">
        <w:rPr>
          <w:rFonts w:cs="Arial"/>
          <w:sz w:val="24"/>
          <w:szCs w:val="24"/>
        </w:rPr>
        <w:t xml:space="preserve"> realisasi keuangan</w:t>
      </w:r>
      <w:r w:rsidR="00AB74E1">
        <w:rPr>
          <w:rFonts w:cs="Arial"/>
          <w:sz w:val="24"/>
          <w:szCs w:val="24"/>
        </w:rPr>
        <w:t xml:space="preserve"> ditargetkan sebesar 95% dan realisasinya menunjukkan realisasi keuangan program/kegiatan sebesar </w:t>
      </w:r>
      <w:r w:rsidR="004A7B51">
        <w:rPr>
          <w:rFonts w:cs="Arial"/>
          <w:sz w:val="24"/>
          <w:szCs w:val="24"/>
        </w:rPr>
        <w:t>91,56</w:t>
      </w:r>
      <w:r w:rsidR="00C12557">
        <w:rPr>
          <w:rFonts w:cs="Arial"/>
          <w:sz w:val="24"/>
          <w:szCs w:val="24"/>
        </w:rPr>
        <w:t>% denga</w:t>
      </w:r>
      <w:r w:rsidR="004A7B51">
        <w:rPr>
          <w:rFonts w:cs="Arial"/>
          <w:sz w:val="24"/>
          <w:szCs w:val="24"/>
        </w:rPr>
        <w:t>n tingkat capaian sebesar 96,38</w:t>
      </w:r>
      <w:r w:rsidR="00C466D7">
        <w:rPr>
          <w:rFonts w:cs="Arial"/>
          <w:sz w:val="24"/>
          <w:szCs w:val="24"/>
        </w:rPr>
        <w:t xml:space="preserve">% </w:t>
      </w:r>
      <w:r w:rsidR="00C12557">
        <w:rPr>
          <w:rFonts w:cs="Arial"/>
          <w:sz w:val="24"/>
          <w:szCs w:val="24"/>
        </w:rPr>
        <w:t xml:space="preserve">(kategori penilaian keberhasilan </w:t>
      </w:r>
      <w:r w:rsidR="00C12557" w:rsidRPr="00AB74E1">
        <w:rPr>
          <w:rFonts w:cs="Arial"/>
          <w:b/>
          <w:sz w:val="24"/>
          <w:szCs w:val="24"/>
        </w:rPr>
        <w:t>sangat baik</w:t>
      </w:r>
      <w:r w:rsidR="00C12557" w:rsidRPr="00C12557">
        <w:rPr>
          <w:rFonts w:cs="Arial"/>
          <w:b/>
          <w:sz w:val="24"/>
          <w:szCs w:val="24"/>
        </w:rPr>
        <w:t>)</w:t>
      </w:r>
      <w:r w:rsidR="00551638">
        <w:rPr>
          <w:rFonts w:cs="Arial"/>
          <w:sz w:val="24"/>
          <w:szCs w:val="24"/>
        </w:rPr>
        <w:t xml:space="preserve">. </w:t>
      </w:r>
    </w:p>
    <w:p w:rsidR="00CC60DB" w:rsidRPr="00986B0E" w:rsidRDefault="00CC60DB" w:rsidP="00CC60DB">
      <w:pPr>
        <w:autoSpaceDE w:val="0"/>
        <w:autoSpaceDN w:val="0"/>
        <w:adjustRightInd w:val="0"/>
        <w:spacing w:after="0" w:line="360" w:lineRule="auto"/>
        <w:ind w:firstLine="720"/>
        <w:jc w:val="both"/>
        <w:rPr>
          <w:rFonts w:cs="Aparajita"/>
          <w:sz w:val="24"/>
          <w:szCs w:val="24"/>
        </w:rPr>
      </w:pPr>
      <w:r w:rsidRPr="00986B0E">
        <w:rPr>
          <w:rFonts w:cs="Aparajita"/>
          <w:sz w:val="24"/>
          <w:szCs w:val="24"/>
        </w:rPr>
        <w:t>T</w:t>
      </w:r>
      <w:r w:rsidRPr="00986B0E">
        <w:rPr>
          <w:rFonts w:eastAsia="Batang" w:cs="Aparajita"/>
          <w:sz w:val="24"/>
          <w:szCs w:val="24"/>
        </w:rPr>
        <w:t>ingkat capaian kinerja diperoleh dengan menggunakan rumus berikut :</w:t>
      </w:r>
    </w:p>
    <w:p w:rsidR="00CC60DB" w:rsidRDefault="008028BE" w:rsidP="00CC60DB">
      <w:pPr>
        <w:pStyle w:val="ListParagraph"/>
        <w:spacing w:line="360" w:lineRule="auto"/>
        <w:jc w:val="both"/>
        <w:rPr>
          <w:rFonts w:ascii="Aparajita" w:eastAsia="Batang" w:hAnsi="Aparajita" w:cs="Aparajita"/>
          <w:sz w:val="24"/>
          <w:szCs w:val="24"/>
        </w:rPr>
      </w:pPr>
      <w:r>
        <w:rPr>
          <w:rFonts w:ascii="Aparajita" w:eastAsia="Batang" w:hAnsi="Aparajita" w:cs="Aparajita"/>
          <w:noProof/>
          <w:sz w:val="24"/>
          <w:szCs w:val="24"/>
        </w:rPr>
        <w:pict>
          <v:rect id="_x0000_s1071" style="position:absolute;left:0;text-align:left;margin-left:57pt;margin-top:4.1pt;width:354.75pt;height:41.1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" filled="f" fillcolor="#060" strokecolor="#060" strokeweight="3pt">
            <v:shadow on="t" color="#622423 [1605]" opacity=".5" offset="1pt"/>
            <v:textbox>
              <w:txbxContent>
                <w:p w:rsidR="008028BE" w:rsidRPr="00804064" w:rsidRDefault="008028BE" w:rsidP="00CC60DB">
                  <w:pPr>
                    <w:jc w:val="center"/>
                    <w:rPr>
                      <w:rFonts w:ascii="Aparajita" w:hAnsi="Aparajita" w:cs="Aparajita"/>
                      <w:sz w:val="24"/>
                      <w:szCs w:val="24"/>
                    </w:rPr>
                  </w:pPr>
                  <m:oMathPara>
                    <m:oMath>
                      <m:r>
                        <w:rPr>
                          <w:rFonts w:ascii="Cambria Math" w:hAnsi="Cambria Math" w:cs="Aparajita"/>
                          <w:sz w:val="24"/>
                          <w:szCs w:val="24"/>
                        </w:rPr>
                        <m:t>Capaian</m:t>
                      </m:r>
                      <m:r>
                        <w:rPr>
                          <w:rFonts w:ascii="Cambria Math" w:hAnsi="Aparajita" w:cs="Aparajita"/>
                          <w:sz w:val="24"/>
                          <w:szCs w:val="24"/>
                        </w:rPr>
                        <m:t xml:space="preserve"> </m:t>
                      </m:r>
                      <m:r>
                        <w:rPr>
                          <w:rFonts w:ascii="Cambria Math" w:hAnsi="Cambria Math" w:cs="Aparajita"/>
                          <w:sz w:val="24"/>
                          <w:szCs w:val="24"/>
                        </w:rPr>
                        <m:t>indikator</m:t>
                      </m:r>
                      <m:r>
                        <w:rPr>
                          <w:rFonts w:ascii="Cambria Math" w:hAnsi="Aparajita" w:cs="Aparajita"/>
                          <w:sz w:val="24"/>
                          <w:szCs w:val="24"/>
                        </w:rPr>
                        <m:t xml:space="preserve"> </m:t>
                      </m:r>
                      <m:r>
                        <w:rPr>
                          <w:rFonts w:ascii="Cambria Math" w:hAnsi="Cambria Math" w:cs="Aparajita"/>
                          <w:sz w:val="24"/>
                          <w:szCs w:val="24"/>
                        </w:rPr>
                        <m:t>kinerja</m:t>
                      </m:r>
                      <m:r>
                        <w:rPr>
                          <w:rFonts w:ascii="Cambria Math" w:hAnsi="Aparajita" w:cs="Aparajita"/>
                          <w:sz w:val="24"/>
                          <w:szCs w:val="24"/>
                        </w:rPr>
                        <m:t xml:space="preserve">= </m:t>
                      </m:r>
                      <m:f>
                        <m:fPr>
                          <m:ctrlPr>
                            <w:rPr>
                              <w:rFonts w:ascii="Cambria Math" w:hAnsi="Aparajita" w:cs="Aparajita"/>
                              <w:i/>
                              <w:sz w:val="24"/>
                              <w:szCs w:val="24"/>
                            </w:rPr>
                          </m:ctrlPr>
                        </m:fPr>
                        <m:num>
                          <m:r>
                            <w:rPr>
                              <w:rFonts w:ascii="Cambria Math" w:hAnsi="Cambria Math" w:cs="Aparajita"/>
                              <w:sz w:val="24"/>
                              <w:szCs w:val="24"/>
                            </w:rPr>
                            <m:t>Realisasi</m:t>
                          </m:r>
                        </m:num>
                        <m:den>
                          <m:r>
                            <w:rPr>
                              <w:rFonts w:ascii="Cambria Math" w:hAnsi="Aparajita" w:cs="Aparajita"/>
                              <w:sz w:val="24"/>
                              <w:szCs w:val="24"/>
                            </w:rPr>
                            <m:t>Target</m:t>
                          </m:r>
                        </m:den>
                      </m:f>
                      <m:r>
                        <w:rPr>
                          <w:rFonts w:ascii="Cambria Math" w:hAnsi="Cambria Math" w:cs="Aparajita"/>
                          <w:sz w:val="24"/>
                          <w:szCs w:val="24"/>
                        </w:rPr>
                        <m:t>x</m:t>
                      </m:r>
                      <m:r>
                        <w:rPr>
                          <w:rFonts w:ascii="Cambria Math" w:hAnsi="Aparajita" w:cs="Aparajita"/>
                          <w:sz w:val="24"/>
                          <w:szCs w:val="24"/>
                        </w:rPr>
                        <m:t xml:space="preserve"> 100%</m:t>
                      </m:r>
                    </m:oMath>
                  </m:oMathPara>
                </w:p>
                <w:p w:rsidR="008028BE" w:rsidRPr="00BF5D7B" w:rsidRDefault="008028BE" w:rsidP="00CC60DB">
                  <w:pPr>
                    <w:jc w:val="center"/>
                  </w:pPr>
                </w:p>
                <w:p w:rsidR="008028BE" w:rsidRPr="00BF5D7B" w:rsidRDefault="008028BE" w:rsidP="00CC60DB">
                  <w:pPr>
                    <w:jc w:val="center"/>
                    <w:rPr>
                      <w:rFonts w:ascii="Berlin Sans FB" w:hAnsi="Berlin Sans FB"/>
                      <w:sz w:val="24"/>
                      <w:szCs w:val="24"/>
                    </w:rPr>
                  </w:pPr>
                </w:p>
              </w:txbxContent>
            </v:textbox>
          </v:rect>
        </w:pict>
      </w:r>
    </w:p>
    <w:p w:rsidR="00CC60DB" w:rsidRDefault="00CC60DB" w:rsidP="00CC60DB">
      <w:pPr>
        <w:pStyle w:val="ListParagraph"/>
        <w:spacing w:line="360" w:lineRule="auto"/>
        <w:jc w:val="both"/>
        <w:rPr>
          <w:rFonts w:ascii="Aparajita" w:eastAsia="Batang" w:hAnsi="Aparajita" w:cs="Aparajita"/>
          <w:sz w:val="24"/>
          <w:szCs w:val="24"/>
        </w:rPr>
      </w:pPr>
    </w:p>
    <w:p w:rsidR="00CC60DB" w:rsidRDefault="00CC60DB" w:rsidP="00CC60DB">
      <w:pPr>
        <w:pStyle w:val="ListParagraph"/>
        <w:spacing w:line="360" w:lineRule="auto"/>
        <w:jc w:val="both"/>
        <w:rPr>
          <w:rFonts w:ascii="Aparajita" w:eastAsia="Batang" w:hAnsi="Aparajita" w:cs="Aparajita"/>
          <w:sz w:val="24"/>
          <w:szCs w:val="24"/>
        </w:rPr>
      </w:pPr>
    </w:p>
    <w:p w:rsidR="00CC60DB" w:rsidRPr="00CC60DB" w:rsidRDefault="00CC60DB" w:rsidP="00CC60DB">
      <w:pPr>
        <w:pStyle w:val="ListParagraph"/>
        <w:spacing w:line="360" w:lineRule="auto"/>
        <w:ind w:firstLine="720"/>
        <w:jc w:val="both"/>
        <w:rPr>
          <w:rFonts w:eastAsia="Batang" w:cs="Aparajita"/>
          <w:sz w:val="24"/>
          <w:szCs w:val="24"/>
        </w:rPr>
      </w:pPr>
      <w:r w:rsidRPr="00986B0E">
        <w:rPr>
          <w:rFonts w:eastAsia="Batang" w:cs="Aparajita"/>
          <w:sz w:val="24"/>
          <w:szCs w:val="24"/>
        </w:rPr>
        <w:lastRenderedPageBreak/>
        <w:t xml:space="preserve">Capaian  Indikator Kinerja = </w:t>
      </w:r>
      <m:oMath>
        <m:f>
          <m:fPr>
            <m:ctrlPr>
              <w:rPr>
                <w:rFonts w:ascii="Cambria Math" w:eastAsia="Batang" w:hAnsi="Cambria Math" w:cs="Aparajita"/>
                <w:i/>
                <w:sz w:val="24"/>
                <w:szCs w:val="24"/>
              </w:rPr>
            </m:ctrlPr>
          </m:fPr>
          <m:num>
            <m:r>
              <w:rPr>
                <w:rFonts w:ascii="Cambria Math" w:eastAsia="Batang" w:hAnsi="Cambria Math" w:cs="Aparajita"/>
                <w:sz w:val="24"/>
                <w:szCs w:val="24"/>
              </w:rPr>
              <m:t>99,80</m:t>
            </m:r>
          </m:num>
          <m:den>
            <m:r>
              <w:rPr>
                <w:rFonts w:ascii="Cambria Math" w:eastAsia="Batang" w:hAnsi="Cambria Math" w:cs="Aparajita"/>
                <w:sz w:val="24"/>
                <w:szCs w:val="24"/>
              </w:rPr>
              <m:t>95</m:t>
            </m:r>
          </m:den>
        </m:f>
        <m:r>
          <w:rPr>
            <w:rFonts w:ascii="Cambria Math" w:eastAsia="Batang" w:hAnsi="Cambria Math" w:cs="Aparajita"/>
            <w:sz w:val="24"/>
            <w:szCs w:val="24"/>
          </w:rPr>
          <m:t>x</m:t>
        </m:r>
        <m:r>
          <w:rPr>
            <w:rFonts w:ascii="Cambria Math" w:eastAsia="Batang" w:cs="Aparajita"/>
            <w:sz w:val="24"/>
            <w:szCs w:val="24"/>
          </w:rPr>
          <m:t xml:space="preserve"> 100%=105,5</m:t>
        </m:r>
        <m:r>
          <m:rPr>
            <m:sty m:val="bi"/>
          </m:rPr>
          <w:rPr>
            <w:rFonts w:ascii="Cambria Math" w:eastAsia="Batang" w:cs="Aparajita"/>
            <w:sz w:val="24"/>
            <w:szCs w:val="24"/>
          </w:rPr>
          <m:t>%</m:t>
        </m:r>
      </m:oMath>
      <w:r>
        <w:rPr>
          <w:rFonts w:eastAsia="Batang" w:cs="Aparajita"/>
          <w:b/>
          <w:sz w:val="24"/>
          <w:szCs w:val="24"/>
        </w:rPr>
        <w:t xml:space="preserve">  </w:t>
      </w:r>
      <w:r>
        <w:rPr>
          <w:rFonts w:eastAsia="Batang" w:cs="Aparajita"/>
          <w:sz w:val="24"/>
          <w:szCs w:val="24"/>
        </w:rPr>
        <w:t>untuk realisasi fisik</w:t>
      </w:r>
    </w:p>
    <w:p w:rsidR="00CC60DB" w:rsidRPr="00CC60DB" w:rsidRDefault="00CC60DB" w:rsidP="00CC60DB">
      <w:pPr>
        <w:pStyle w:val="ListParagraph"/>
        <w:spacing w:line="360" w:lineRule="auto"/>
        <w:ind w:firstLine="720"/>
        <w:jc w:val="both"/>
        <w:rPr>
          <w:rFonts w:eastAsia="Batang" w:cs="Aparajita"/>
          <w:sz w:val="24"/>
          <w:szCs w:val="24"/>
        </w:rPr>
      </w:pPr>
      <w:r w:rsidRPr="00986B0E">
        <w:rPr>
          <w:rFonts w:eastAsia="Batang" w:cs="Aparajita"/>
          <w:sz w:val="24"/>
          <w:szCs w:val="24"/>
        </w:rPr>
        <w:t xml:space="preserve">Capaian  Indikator Kinerja = </w:t>
      </w:r>
      <m:oMath>
        <m:f>
          <m:fPr>
            <m:ctrlPr>
              <w:rPr>
                <w:rFonts w:ascii="Cambria Math" w:eastAsia="Batang" w:hAnsi="Cambria Math" w:cs="Aparajita"/>
                <w:i/>
                <w:sz w:val="24"/>
                <w:szCs w:val="24"/>
              </w:rPr>
            </m:ctrlPr>
          </m:fPr>
          <m:num>
            <m:r>
              <w:rPr>
                <w:rFonts w:ascii="Cambria Math" w:eastAsia="Batang" w:hAnsi="Cambria Math" w:cs="Aparajita"/>
                <w:sz w:val="24"/>
                <w:szCs w:val="24"/>
              </w:rPr>
              <m:t>91,56</m:t>
            </m:r>
          </m:num>
          <m:den>
            <m:r>
              <w:rPr>
                <w:rFonts w:ascii="Cambria Math" w:eastAsia="Batang" w:hAnsi="Cambria Math" w:cs="Aparajita"/>
                <w:sz w:val="24"/>
                <w:szCs w:val="24"/>
              </w:rPr>
              <m:t>95</m:t>
            </m:r>
          </m:den>
        </m:f>
        <m:r>
          <w:rPr>
            <w:rFonts w:ascii="Cambria Math" w:eastAsia="Batang" w:hAnsi="Cambria Math" w:cs="Aparajita"/>
            <w:sz w:val="24"/>
            <w:szCs w:val="24"/>
          </w:rPr>
          <m:t>x</m:t>
        </m:r>
        <m:r>
          <w:rPr>
            <w:rFonts w:ascii="Cambria Math" w:eastAsia="Batang" w:cs="Aparajita"/>
            <w:sz w:val="24"/>
            <w:szCs w:val="24"/>
          </w:rPr>
          <m:t xml:space="preserve"> 100%=96,38</m:t>
        </m:r>
        <m:r>
          <m:rPr>
            <m:sty m:val="bi"/>
          </m:rPr>
          <w:rPr>
            <w:rFonts w:ascii="Cambria Math" w:eastAsia="Batang" w:cs="Aparajita"/>
            <w:sz w:val="24"/>
            <w:szCs w:val="24"/>
          </w:rPr>
          <m:t>%</m:t>
        </m:r>
      </m:oMath>
      <w:r>
        <w:rPr>
          <w:rFonts w:eastAsia="Batang" w:cs="Aparajita"/>
          <w:b/>
          <w:sz w:val="24"/>
          <w:szCs w:val="24"/>
        </w:rPr>
        <w:t xml:space="preserve"> </w:t>
      </w:r>
      <w:r>
        <w:rPr>
          <w:rFonts w:eastAsia="Batang" w:cs="Aparajita"/>
          <w:sz w:val="24"/>
          <w:szCs w:val="24"/>
        </w:rPr>
        <w:t>untuk realisasi keuangan</w:t>
      </w:r>
    </w:p>
    <w:p w:rsidR="000B1703" w:rsidRDefault="001601BD" w:rsidP="008869D1">
      <w:pPr>
        <w:pStyle w:val="NoSpacing"/>
        <w:spacing w:line="360" w:lineRule="auto"/>
        <w:ind w:firstLine="720"/>
        <w:rPr>
          <w:rFonts w:cs="Aparajita"/>
          <w:sz w:val="24"/>
          <w:szCs w:val="24"/>
        </w:rPr>
      </w:pPr>
      <w:r>
        <w:rPr>
          <w:rFonts w:cs="Aparajita"/>
          <w:sz w:val="24"/>
          <w:szCs w:val="24"/>
        </w:rPr>
        <w:t>Persentase capaian</w:t>
      </w:r>
      <w:r w:rsidR="00CA6521">
        <w:rPr>
          <w:rFonts w:cs="Aparajita"/>
          <w:sz w:val="24"/>
          <w:szCs w:val="24"/>
        </w:rPr>
        <w:t xml:space="preserve"> fisik dan keuangan program/kegiatan</w:t>
      </w:r>
      <w:r>
        <w:rPr>
          <w:rFonts w:cs="Aparajita"/>
          <w:sz w:val="24"/>
          <w:szCs w:val="24"/>
        </w:rPr>
        <w:t xml:space="preserve"> diukur dari perbandingan realisasi dan target kinerja program/kegiatan yang ada pada Badan Kesbangpol Prov.Sumbar pada tahun 2017, sebagaimana dijelaskan pada tabel berikut :</w:t>
      </w:r>
    </w:p>
    <w:p w:rsidR="00255B81" w:rsidRDefault="00255B81" w:rsidP="002A6996">
      <w:pPr>
        <w:pStyle w:val="NoSpacing"/>
        <w:jc w:val="center"/>
        <w:rPr>
          <w:rFonts w:ascii="Berlin Sans FB Demi" w:hAnsi="Berlin Sans FB Demi"/>
          <w:sz w:val="24"/>
          <w:szCs w:val="24"/>
        </w:rPr>
      </w:pPr>
    </w:p>
    <w:p w:rsidR="0059396A" w:rsidRPr="002A6996" w:rsidRDefault="00FD6711" w:rsidP="002A6996">
      <w:pPr>
        <w:pStyle w:val="NoSpacing"/>
        <w:jc w:val="center"/>
        <w:rPr>
          <w:rFonts w:ascii="Berlin Sans FB Demi" w:hAnsi="Berlin Sans FB Demi"/>
          <w:sz w:val="24"/>
          <w:szCs w:val="24"/>
        </w:rPr>
      </w:pPr>
      <w:r>
        <w:rPr>
          <w:rFonts w:ascii="Berlin Sans FB Demi" w:hAnsi="Berlin Sans FB Demi"/>
          <w:sz w:val="24"/>
          <w:szCs w:val="24"/>
        </w:rPr>
        <w:t>Tabel 3.9</w:t>
      </w:r>
    </w:p>
    <w:p w:rsidR="0059396A" w:rsidRPr="002A6996" w:rsidRDefault="0059396A" w:rsidP="002A6996">
      <w:pPr>
        <w:pStyle w:val="NoSpacing"/>
        <w:jc w:val="center"/>
        <w:rPr>
          <w:rFonts w:ascii="Berlin Sans FB Demi" w:hAnsi="Berlin Sans FB Demi"/>
          <w:sz w:val="24"/>
          <w:szCs w:val="24"/>
        </w:rPr>
      </w:pPr>
      <w:r w:rsidRPr="002A6996">
        <w:rPr>
          <w:rFonts w:ascii="Berlin Sans FB Demi" w:hAnsi="Berlin Sans FB Demi"/>
          <w:sz w:val="24"/>
          <w:szCs w:val="24"/>
        </w:rPr>
        <w:t xml:space="preserve">Perbandingan Capaian Realisasi Fisik/Keuangan </w:t>
      </w:r>
      <w:r w:rsidR="00AD4883" w:rsidRPr="002A6996">
        <w:rPr>
          <w:rFonts w:ascii="Berlin Sans FB Demi" w:hAnsi="Berlin Sans FB Demi"/>
          <w:sz w:val="24"/>
          <w:szCs w:val="24"/>
        </w:rPr>
        <w:t xml:space="preserve">Per </w:t>
      </w:r>
      <w:r w:rsidRPr="002A6996">
        <w:rPr>
          <w:rFonts w:ascii="Berlin Sans FB Demi" w:hAnsi="Berlin Sans FB Demi"/>
          <w:sz w:val="24"/>
          <w:szCs w:val="24"/>
        </w:rPr>
        <w:t>Progra</w:t>
      </w:r>
      <w:r w:rsidR="004C573A" w:rsidRPr="002A6996">
        <w:rPr>
          <w:rFonts w:ascii="Berlin Sans FB Demi" w:hAnsi="Berlin Sans FB Demi"/>
          <w:sz w:val="24"/>
          <w:szCs w:val="24"/>
        </w:rPr>
        <w:t>m</w:t>
      </w:r>
    </w:p>
    <w:p w:rsidR="0059396A" w:rsidRDefault="0059396A" w:rsidP="002A6996">
      <w:pPr>
        <w:pStyle w:val="NoSpacing"/>
        <w:jc w:val="center"/>
        <w:rPr>
          <w:rFonts w:ascii="Berlin Sans FB Demi" w:hAnsi="Berlin Sans FB Demi"/>
          <w:sz w:val="24"/>
          <w:szCs w:val="24"/>
        </w:rPr>
      </w:pPr>
      <w:r w:rsidRPr="002A6996">
        <w:rPr>
          <w:rFonts w:ascii="Berlin Sans FB Demi" w:hAnsi="Berlin Sans FB Demi"/>
          <w:sz w:val="24"/>
          <w:szCs w:val="24"/>
        </w:rPr>
        <w:t>Badan Kesbangpol Prov Sumbar Tahun 2014-2016</w:t>
      </w:r>
    </w:p>
    <w:p w:rsidR="00255B81" w:rsidRPr="002A6996" w:rsidRDefault="00255B81" w:rsidP="002A6996">
      <w:pPr>
        <w:pStyle w:val="NoSpacing"/>
        <w:jc w:val="center"/>
        <w:rPr>
          <w:rFonts w:ascii="Berlin Sans FB Demi" w:hAnsi="Berlin Sans FB Demi"/>
          <w:sz w:val="24"/>
          <w:szCs w:val="24"/>
        </w:rPr>
      </w:pPr>
    </w:p>
    <w:tbl>
      <w:tblPr>
        <w:tblStyle w:val="TableGrid"/>
        <w:tblW w:w="0" w:type="auto"/>
        <w:tblLook w:val="04A0" w:firstRow="1" w:lastRow="0" w:firstColumn="1" w:lastColumn="0" w:noHBand="0" w:noVBand="1"/>
      </w:tblPr>
      <w:tblGrid>
        <w:gridCol w:w="709"/>
        <w:gridCol w:w="3069"/>
        <w:gridCol w:w="988"/>
        <w:gridCol w:w="1134"/>
        <w:gridCol w:w="708"/>
        <w:gridCol w:w="1134"/>
        <w:gridCol w:w="684"/>
        <w:gridCol w:w="1123"/>
      </w:tblGrid>
      <w:tr w:rsidR="00C3154C" w:rsidRPr="004A7B51" w:rsidTr="005C4FC9">
        <w:tc>
          <w:tcPr>
            <w:tcW w:w="711" w:type="dxa"/>
            <w:vMerge w:val="restart"/>
            <w:shd w:val="clear" w:color="auto" w:fill="006600"/>
            <w:vAlign w:val="center"/>
          </w:tcPr>
          <w:p w:rsidR="00C3154C" w:rsidRPr="005C4FC9" w:rsidRDefault="00C3154C" w:rsidP="005C4FC9">
            <w:pPr>
              <w:pStyle w:val="NoSpacing"/>
              <w:jc w:val="center"/>
              <w:rPr>
                <w:b/>
                <w:sz w:val="22"/>
                <w:szCs w:val="22"/>
              </w:rPr>
            </w:pPr>
            <w:r w:rsidRPr="005C4FC9">
              <w:rPr>
                <w:b/>
                <w:sz w:val="22"/>
                <w:szCs w:val="22"/>
              </w:rPr>
              <w:t>No</w:t>
            </w:r>
          </w:p>
        </w:tc>
        <w:tc>
          <w:tcPr>
            <w:tcW w:w="3083" w:type="dxa"/>
            <w:vMerge w:val="restart"/>
            <w:shd w:val="clear" w:color="auto" w:fill="006600"/>
            <w:vAlign w:val="center"/>
          </w:tcPr>
          <w:p w:rsidR="00C3154C" w:rsidRPr="005C4FC9" w:rsidRDefault="00C3154C" w:rsidP="005C4FC9">
            <w:pPr>
              <w:pStyle w:val="NoSpacing"/>
              <w:jc w:val="center"/>
              <w:rPr>
                <w:b/>
                <w:sz w:val="22"/>
                <w:szCs w:val="22"/>
              </w:rPr>
            </w:pPr>
            <w:r w:rsidRPr="005C4FC9">
              <w:rPr>
                <w:b/>
                <w:sz w:val="22"/>
                <w:szCs w:val="22"/>
              </w:rPr>
              <w:t>Program</w:t>
            </w:r>
          </w:p>
        </w:tc>
        <w:tc>
          <w:tcPr>
            <w:tcW w:w="5755" w:type="dxa"/>
            <w:gridSpan w:val="6"/>
            <w:shd w:val="clear" w:color="auto" w:fill="006600"/>
          </w:tcPr>
          <w:p w:rsidR="00C3154C" w:rsidRPr="005C4FC9" w:rsidRDefault="00C3154C" w:rsidP="00BD5C6F">
            <w:pPr>
              <w:pStyle w:val="NoSpacing"/>
              <w:jc w:val="center"/>
              <w:rPr>
                <w:b/>
                <w:sz w:val="22"/>
                <w:szCs w:val="22"/>
              </w:rPr>
            </w:pPr>
            <w:r w:rsidRPr="005C4FC9">
              <w:rPr>
                <w:b/>
                <w:sz w:val="22"/>
                <w:szCs w:val="22"/>
              </w:rPr>
              <w:t>Realisasi</w:t>
            </w:r>
          </w:p>
        </w:tc>
      </w:tr>
      <w:tr w:rsidR="00C3154C" w:rsidRPr="004A7B51" w:rsidTr="005C4FC9">
        <w:tc>
          <w:tcPr>
            <w:tcW w:w="711" w:type="dxa"/>
            <w:vMerge/>
            <w:shd w:val="clear" w:color="auto" w:fill="006600"/>
          </w:tcPr>
          <w:p w:rsidR="00C3154C" w:rsidRPr="005C4FC9" w:rsidRDefault="00C3154C" w:rsidP="004A7B51">
            <w:pPr>
              <w:pStyle w:val="NoSpacing"/>
              <w:rPr>
                <w:b/>
                <w:sz w:val="22"/>
                <w:szCs w:val="22"/>
              </w:rPr>
            </w:pPr>
          </w:p>
        </w:tc>
        <w:tc>
          <w:tcPr>
            <w:tcW w:w="3083" w:type="dxa"/>
            <w:vMerge/>
            <w:shd w:val="clear" w:color="auto" w:fill="006600"/>
          </w:tcPr>
          <w:p w:rsidR="00C3154C" w:rsidRPr="005C4FC9" w:rsidRDefault="00C3154C" w:rsidP="004A7B51">
            <w:pPr>
              <w:pStyle w:val="NoSpacing"/>
              <w:rPr>
                <w:b/>
                <w:sz w:val="22"/>
                <w:szCs w:val="22"/>
              </w:rPr>
            </w:pPr>
          </w:p>
        </w:tc>
        <w:tc>
          <w:tcPr>
            <w:tcW w:w="2126" w:type="dxa"/>
            <w:gridSpan w:val="2"/>
            <w:shd w:val="clear" w:color="auto" w:fill="006600"/>
          </w:tcPr>
          <w:p w:rsidR="00C3154C" w:rsidRPr="005C4FC9" w:rsidRDefault="00C3154C" w:rsidP="00BD5C6F">
            <w:pPr>
              <w:pStyle w:val="NoSpacing"/>
              <w:jc w:val="center"/>
              <w:rPr>
                <w:b/>
                <w:sz w:val="22"/>
                <w:szCs w:val="22"/>
              </w:rPr>
            </w:pPr>
            <w:r w:rsidRPr="005C4FC9">
              <w:rPr>
                <w:b/>
                <w:sz w:val="22"/>
                <w:szCs w:val="22"/>
              </w:rPr>
              <w:t>2015</w:t>
            </w:r>
          </w:p>
        </w:tc>
        <w:tc>
          <w:tcPr>
            <w:tcW w:w="1843" w:type="dxa"/>
            <w:gridSpan w:val="2"/>
            <w:shd w:val="clear" w:color="auto" w:fill="006600"/>
          </w:tcPr>
          <w:p w:rsidR="00C3154C" w:rsidRPr="005C4FC9" w:rsidRDefault="00C3154C" w:rsidP="00BD5C6F">
            <w:pPr>
              <w:pStyle w:val="NoSpacing"/>
              <w:jc w:val="center"/>
              <w:rPr>
                <w:b/>
                <w:sz w:val="22"/>
                <w:szCs w:val="22"/>
              </w:rPr>
            </w:pPr>
            <w:r w:rsidRPr="005C4FC9">
              <w:rPr>
                <w:b/>
                <w:sz w:val="22"/>
                <w:szCs w:val="22"/>
              </w:rPr>
              <w:t>2016</w:t>
            </w:r>
          </w:p>
        </w:tc>
        <w:tc>
          <w:tcPr>
            <w:tcW w:w="1786" w:type="dxa"/>
            <w:gridSpan w:val="2"/>
            <w:shd w:val="clear" w:color="auto" w:fill="006600"/>
          </w:tcPr>
          <w:p w:rsidR="00C3154C" w:rsidRPr="005C4FC9" w:rsidRDefault="00C3154C" w:rsidP="00BD5C6F">
            <w:pPr>
              <w:pStyle w:val="NoSpacing"/>
              <w:jc w:val="center"/>
              <w:rPr>
                <w:b/>
                <w:sz w:val="22"/>
                <w:szCs w:val="22"/>
              </w:rPr>
            </w:pPr>
            <w:r w:rsidRPr="005C4FC9">
              <w:rPr>
                <w:b/>
                <w:sz w:val="22"/>
                <w:szCs w:val="22"/>
              </w:rPr>
              <w:t>2017</w:t>
            </w:r>
          </w:p>
        </w:tc>
      </w:tr>
      <w:tr w:rsidR="00C3154C" w:rsidRPr="004A7B51" w:rsidTr="005C4FC9">
        <w:tc>
          <w:tcPr>
            <w:tcW w:w="711" w:type="dxa"/>
            <w:vMerge/>
            <w:shd w:val="clear" w:color="auto" w:fill="006600"/>
          </w:tcPr>
          <w:p w:rsidR="00C3154C" w:rsidRPr="005C4FC9" w:rsidRDefault="00C3154C" w:rsidP="004A7B51">
            <w:pPr>
              <w:pStyle w:val="NoSpacing"/>
              <w:rPr>
                <w:b/>
                <w:sz w:val="22"/>
                <w:szCs w:val="22"/>
              </w:rPr>
            </w:pPr>
          </w:p>
        </w:tc>
        <w:tc>
          <w:tcPr>
            <w:tcW w:w="3083" w:type="dxa"/>
            <w:vMerge/>
            <w:shd w:val="clear" w:color="auto" w:fill="006600"/>
          </w:tcPr>
          <w:p w:rsidR="00C3154C" w:rsidRPr="005C4FC9" w:rsidRDefault="00C3154C" w:rsidP="004A7B51">
            <w:pPr>
              <w:pStyle w:val="NoSpacing"/>
              <w:rPr>
                <w:b/>
                <w:sz w:val="22"/>
                <w:szCs w:val="22"/>
              </w:rPr>
            </w:pPr>
          </w:p>
        </w:tc>
        <w:tc>
          <w:tcPr>
            <w:tcW w:w="992" w:type="dxa"/>
            <w:shd w:val="clear" w:color="auto" w:fill="006600"/>
          </w:tcPr>
          <w:p w:rsidR="00C3154C" w:rsidRPr="005C4FC9" w:rsidRDefault="00C3154C" w:rsidP="00BD5C6F">
            <w:pPr>
              <w:pStyle w:val="NoSpacing"/>
              <w:jc w:val="center"/>
              <w:rPr>
                <w:b/>
                <w:sz w:val="22"/>
                <w:szCs w:val="22"/>
              </w:rPr>
            </w:pPr>
            <w:r w:rsidRPr="005C4FC9">
              <w:rPr>
                <w:b/>
                <w:sz w:val="22"/>
                <w:szCs w:val="22"/>
              </w:rPr>
              <w:t>Fisik</w:t>
            </w:r>
          </w:p>
        </w:tc>
        <w:tc>
          <w:tcPr>
            <w:tcW w:w="1134" w:type="dxa"/>
            <w:shd w:val="clear" w:color="auto" w:fill="006600"/>
          </w:tcPr>
          <w:p w:rsidR="00C3154C" w:rsidRPr="005C4FC9" w:rsidRDefault="00C3154C" w:rsidP="00BD5C6F">
            <w:pPr>
              <w:pStyle w:val="NoSpacing"/>
              <w:jc w:val="center"/>
              <w:rPr>
                <w:b/>
                <w:sz w:val="22"/>
                <w:szCs w:val="22"/>
              </w:rPr>
            </w:pPr>
            <w:r w:rsidRPr="005C4FC9">
              <w:rPr>
                <w:b/>
                <w:sz w:val="22"/>
                <w:szCs w:val="22"/>
              </w:rPr>
              <w:t>Keuangan</w:t>
            </w:r>
          </w:p>
        </w:tc>
        <w:tc>
          <w:tcPr>
            <w:tcW w:w="709" w:type="dxa"/>
            <w:shd w:val="clear" w:color="auto" w:fill="006600"/>
          </w:tcPr>
          <w:p w:rsidR="00C3154C" w:rsidRPr="005C4FC9" w:rsidRDefault="00C3154C" w:rsidP="00BD5C6F">
            <w:pPr>
              <w:pStyle w:val="NoSpacing"/>
              <w:jc w:val="center"/>
              <w:rPr>
                <w:b/>
                <w:sz w:val="22"/>
                <w:szCs w:val="22"/>
              </w:rPr>
            </w:pPr>
            <w:r w:rsidRPr="005C4FC9">
              <w:rPr>
                <w:b/>
                <w:sz w:val="22"/>
                <w:szCs w:val="22"/>
              </w:rPr>
              <w:t>Fisik</w:t>
            </w:r>
          </w:p>
        </w:tc>
        <w:tc>
          <w:tcPr>
            <w:tcW w:w="1134" w:type="dxa"/>
            <w:shd w:val="clear" w:color="auto" w:fill="006600"/>
          </w:tcPr>
          <w:p w:rsidR="00C3154C" w:rsidRPr="005C4FC9" w:rsidRDefault="00C3154C" w:rsidP="00BD5C6F">
            <w:pPr>
              <w:pStyle w:val="NoSpacing"/>
              <w:jc w:val="center"/>
              <w:rPr>
                <w:b/>
                <w:sz w:val="22"/>
                <w:szCs w:val="22"/>
              </w:rPr>
            </w:pPr>
            <w:r w:rsidRPr="005C4FC9">
              <w:rPr>
                <w:b/>
                <w:sz w:val="22"/>
                <w:szCs w:val="22"/>
              </w:rPr>
              <w:t>Keuangan</w:t>
            </w:r>
          </w:p>
        </w:tc>
        <w:tc>
          <w:tcPr>
            <w:tcW w:w="685" w:type="dxa"/>
            <w:shd w:val="clear" w:color="auto" w:fill="006600"/>
          </w:tcPr>
          <w:p w:rsidR="00C3154C" w:rsidRPr="005C4FC9" w:rsidRDefault="00C3154C" w:rsidP="00BD5C6F">
            <w:pPr>
              <w:pStyle w:val="NoSpacing"/>
              <w:jc w:val="center"/>
              <w:rPr>
                <w:b/>
                <w:sz w:val="22"/>
                <w:szCs w:val="22"/>
              </w:rPr>
            </w:pPr>
            <w:r w:rsidRPr="005C4FC9">
              <w:rPr>
                <w:b/>
                <w:sz w:val="22"/>
                <w:szCs w:val="22"/>
              </w:rPr>
              <w:t>Fisik</w:t>
            </w:r>
          </w:p>
        </w:tc>
        <w:tc>
          <w:tcPr>
            <w:tcW w:w="1101" w:type="dxa"/>
            <w:shd w:val="clear" w:color="auto" w:fill="006600"/>
          </w:tcPr>
          <w:p w:rsidR="00C3154C" w:rsidRPr="005C4FC9" w:rsidRDefault="00C3154C" w:rsidP="00BD5C6F">
            <w:pPr>
              <w:pStyle w:val="NoSpacing"/>
              <w:jc w:val="center"/>
              <w:rPr>
                <w:b/>
                <w:sz w:val="22"/>
                <w:szCs w:val="22"/>
              </w:rPr>
            </w:pPr>
            <w:r w:rsidRPr="005C4FC9">
              <w:rPr>
                <w:b/>
                <w:sz w:val="22"/>
                <w:szCs w:val="22"/>
              </w:rPr>
              <w:t>Keuangan</w:t>
            </w:r>
          </w:p>
        </w:tc>
      </w:tr>
      <w:tr w:rsidR="00C3154C" w:rsidRPr="004A7B51" w:rsidTr="005C4FC9">
        <w:tc>
          <w:tcPr>
            <w:tcW w:w="711" w:type="dxa"/>
          </w:tcPr>
          <w:p w:rsidR="00C3154C" w:rsidRPr="004A7B51" w:rsidRDefault="008D4D37" w:rsidP="004A7B51">
            <w:pPr>
              <w:pStyle w:val="NoSpacing"/>
              <w:jc w:val="center"/>
              <w:rPr>
                <w:sz w:val="22"/>
                <w:szCs w:val="22"/>
              </w:rPr>
            </w:pPr>
            <w:r w:rsidRPr="004A7B51">
              <w:rPr>
                <w:sz w:val="22"/>
                <w:szCs w:val="22"/>
              </w:rPr>
              <w:t>1</w:t>
            </w:r>
          </w:p>
        </w:tc>
        <w:tc>
          <w:tcPr>
            <w:tcW w:w="3083" w:type="dxa"/>
          </w:tcPr>
          <w:p w:rsidR="00C3154C" w:rsidRPr="004A7B51" w:rsidRDefault="008D4D37" w:rsidP="004A7B51">
            <w:pPr>
              <w:pStyle w:val="NoSpacing"/>
              <w:rPr>
                <w:sz w:val="22"/>
                <w:szCs w:val="22"/>
              </w:rPr>
            </w:pPr>
            <w:r w:rsidRPr="004A7B51">
              <w:rPr>
                <w:sz w:val="22"/>
                <w:szCs w:val="22"/>
              </w:rPr>
              <w:t>Program Pelayanan Administrasi Perkantoran</w:t>
            </w:r>
          </w:p>
        </w:tc>
        <w:tc>
          <w:tcPr>
            <w:tcW w:w="992" w:type="dxa"/>
          </w:tcPr>
          <w:p w:rsidR="00C3154C" w:rsidRPr="004A7B51" w:rsidRDefault="0052173A" w:rsidP="00BD5C6F">
            <w:pPr>
              <w:pStyle w:val="NoSpacing"/>
              <w:jc w:val="center"/>
              <w:rPr>
                <w:sz w:val="22"/>
                <w:szCs w:val="22"/>
              </w:rPr>
            </w:pPr>
            <w:r w:rsidRPr="004A7B51">
              <w:rPr>
                <w:sz w:val="22"/>
                <w:szCs w:val="22"/>
              </w:rPr>
              <w:t>100</w:t>
            </w:r>
          </w:p>
        </w:tc>
        <w:tc>
          <w:tcPr>
            <w:tcW w:w="1134" w:type="dxa"/>
          </w:tcPr>
          <w:p w:rsidR="00C3154C" w:rsidRPr="004A7B51" w:rsidRDefault="00075F5B" w:rsidP="00BD5C6F">
            <w:pPr>
              <w:pStyle w:val="NoSpacing"/>
              <w:jc w:val="center"/>
              <w:rPr>
                <w:sz w:val="22"/>
                <w:szCs w:val="22"/>
              </w:rPr>
            </w:pPr>
            <w:r w:rsidRPr="004A7B51">
              <w:rPr>
                <w:sz w:val="22"/>
                <w:szCs w:val="22"/>
              </w:rPr>
              <w:t>97,8</w:t>
            </w:r>
          </w:p>
        </w:tc>
        <w:tc>
          <w:tcPr>
            <w:tcW w:w="709" w:type="dxa"/>
          </w:tcPr>
          <w:p w:rsidR="00C3154C" w:rsidRPr="004A7B51" w:rsidRDefault="0052173A" w:rsidP="00BD5C6F">
            <w:pPr>
              <w:pStyle w:val="NoSpacing"/>
              <w:jc w:val="center"/>
              <w:rPr>
                <w:sz w:val="22"/>
                <w:szCs w:val="22"/>
              </w:rPr>
            </w:pPr>
            <w:r w:rsidRPr="004A7B51">
              <w:rPr>
                <w:sz w:val="22"/>
                <w:szCs w:val="22"/>
              </w:rPr>
              <w:t>100</w:t>
            </w:r>
          </w:p>
        </w:tc>
        <w:tc>
          <w:tcPr>
            <w:tcW w:w="1134" w:type="dxa"/>
          </w:tcPr>
          <w:p w:rsidR="00C3154C" w:rsidRPr="004A7B51" w:rsidRDefault="00B714EA" w:rsidP="00BD5C6F">
            <w:pPr>
              <w:pStyle w:val="NoSpacing"/>
              <w:jc w:val="center"/>
              <w:rPr>
                <w:sz w:val="22"/>
                <w:szCs w:val="22"/>
              </w:rPr>
            </w:pPr>
            <w:r w:rsidRPr="004A7B51">
              <w:rPr>
                <w:sz w:val="22"/>
                <w:szCs w:val="22"/>
              </w:rPr>
              <w:t>94,17</w:t>
            </w:r>
          </w:p>
        </w:tc>
        <w:tc>
          <w:tcPr>
            <w:tcW w:w="685" w:type="dxa"/>
          </w:tcPr>
          <w:p w:rsidR="00C3154C" w:rsidRPr="004A7B51" w:rsidRDefault="0052173A" w:rsidP="00BD5C6F">
            <w:pPr>
              <w:pStyle w:val="NoSpacing"/>
              <w:jc w:val="center"/>
              <w:rPr>
                <w:sz w:val="22"/>
                <w:szCs w:val="22"/>
              </w:rPr>
            </w:pPr>
            <w:r w:rsidRPr="004A7B51">
              <w:rPr>
                <w:sz w:val="22"/>
                <w:szCs w:val="22"/>
              </w:rPr>
              <w:t>100</w:t>
            </w:r>
          </w:p>
        </w:tc>
        <w:tc>
          <w:tcPr>
            <w:tcW w:w="1101" w:type="dxa"/>
          </w:tcPr>
          <w:p w:rsidR="00C3154C" w:rsidRPr="004A7B51" w:rsidRDefault="002540CB" w:rsidP="00BD5C6F">
            <w:pPr>
              <w:pStyle w:val="NoSpacing"/>
              <w:jc w:val="center"/>
              <w:rPr>
                <w:sz w:val="22"/>
                <w:szCs w:val="22"/>
              </w:rPr>
            </w:pPr>
            <w:r w:rsidRPr="004A7B51">
              <w:rPr>
                <w:sz w:val="22"/>
                <w:szCs w:val="22"/>
              </w:rPr>
              <w:t>97,32</w:t>
            </w:r>
          </w:p>
        </w:tc>
      </w:tr>
      <w:tr w:rsidR="0052173A" w:rsidRPr="004A7B51" w:rsidTr="005C4FC9">
        <w:tc>
          <w:tcPr>
            <w:tcW w:w="711" w:type="dxa"/>
          </w:tcPr>
          <w:p w:rsidR="0052173A" w:rsidRPr="004A7B51" w:rsidRDefault="0052173A" w:rsidP="004A7B51">
            <w:pPr>
              <w:pStyle w:val="NoSpacing"/>
              <w:jc w:val="center"/>
              <w:rPr>
                <w:sz w:val="22"/>
                <w:szCs w:val="22"/>
              </w:rPr>
            </w:pPr>
            <w:r w:rsidRPr="004A7B51">
              <w:rPr>
                <w:sz w:val="22"/>
                <w:szCs w:val="22"/>
              </w:rPr>
              <w:t>2</w:t>
            </w:r>
          </w:p>
        </w:tc>
        <w:tc>
          <w:tcPr>
            <w:tcW w:w="3083" w:type="dxa"/>
          </w:tcPr>
          <w:p w:rsidR="0052173A" w:rsidRPr="004A7B51" w:rsidRDefault="0052173A" w:rsidP="004A7B51">
            <w:pPr>
              <w:pStyle w:val="NoSpacing"/>
              <w:rPr>
                <w:sz w:val="22"/>
                <w:szCs w:val="22"/>
              </w:rPr>
            </w:pPr>
            <w:r w:rsidRPr="004A7B51">
              <w:rPr>
                <w:sz w:val="22"/>
                <w:szCs w:val="22"/>
              </w:rPr>
              <w:t>Program Peningkatan Sarana dan Prasarana Aparatur</w:t>
            </w:r>
          </w:p>
        </w:tc>
        <w:tc>
          <w:tcPr>
            <w:tcW w:w="992"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075F5B" w:rsidP="00BD5C6F">
            <w:pPr>
              <w:pStyle w:val="NoSpacing"/>
              <w:jc w:val="center"/>
              <w:rPr>
                <w:sz w:val="22"/>
                <w:szCs w:val="22"/>
              </w:rPr>
            </w:pPr>
            <w:r w:rsidRPr="004A7B51">
              <w:rPr>
                <w:sz w:val="22"/>
                <w:szCs w:val="22"/>
              </w:rPr>
              <w:t>75,53</w:t>
            </w:r>
          </w:p>
        </w:tc>
        <w:tc>
          <w:tcPr>
            <w:tcW w:w="709"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B714EA" w:rsidP="00BD5C6F">
            <w:pPr>
              <w:pStyle w:val="NoSpacing"/>
              <w:jc w:val="center"/>
              <w:rPr>
                <w:sz w:val="22"/>
                <w:szCs w:val="22"/>
              </w:rPr>
            </w:pPr>
            <w:r w:rsidRPr="004A7B51">
              <w:rPr>
                <w:sz w:val="22"/>
                <w:szCs w:val="22"/>
              </w:rPr>
              <w:t>74,80</w:t>
            </w:r>
          </w:p>
        </w:tc>
        <w:tc>
          <w:tcPr>
            <w:tcW w:w="685" w:type="dxa"/>
          </w:tcPr>
          <w:p w:rsidR="0052173A" w:rsidRPr="004A7B51" w:rsidRDefault="0052173A" w:rsidP="00BD5C6F">
            <w:pPr>
              <w:pStyle w:val="NoSpacing"/>
              <w:jc w:val="center"/>
              <w:rPr>
                <w:sz w:val="22"/>
                <w:szCs w:val="22"/>
              </w:rPr>
            </w:pPr>
            <w:r w:rsidRPr="004A7B51">
              <w:rPr>
                <w:sz w:val="22"/>
                <w:szCs w:val="22"/>
              </w:rPr>
              <w:t>100</w:t>
            </w:r>
          </w:p>
        </w:tc>
        <w:tc>
          <w:tcPr>
            <w:tcW w:w="1101" w:type="dxa"/>
          </w:tcPr>
          <w:p w:rsidR="0052173A" w:rsidRPr="004A7B51" w:rsidRDefault="002540CB" w:rsidP="00BD5C6F">
            <w:pPr>
              <w:pStyle w:val="NoSpacing"/>
              <w:jc w:val="center"/>
              <w:rPr>
                <w:sz w:val="22"/>
                <w:szCs w:val="22"/>
              </w:rPr>
            </w:pPr>
            <w:r w:rsidRPr="004A7B51">
              <w:rPr>
                <w:sz w:val="22"/>
                <w:szCs w:val="22"/>
              </w:rPr>
              <w:t>94,26</w:t>
            </w:r>
          </w:p>
        </w:tc>
      </w:tr>
      <w:tr w:rsidR="0052173A" w:rsidRPr="004A7B51" w:rsidTr="005C4FC9">
        <w:tc>
          <w:tcPr>
            <w:tcW w:w="711" w:type="dxa"/>
          </w:tcPr>
          <w:p w:rsidR="0052173A" w:rsidRPr="004A7B51" w:rsidRDefault="0052173A" w:rsidP="004A7B51">
            <w:pPr>
              <w:pStyle w:val="NoSpacing"/>
              <w:jc w:val="center"/>
              <w:rPr>
                <w:sz w:val="22"/>
                <w:szCs w:val="22"/>
              </w:rPr>
            </w:pPr>
            <w:r w:rsidRPr="004A7B51">
              <w:rPr>
                <w:sz w:val="22"/>
                <w:szCs w:val="22"/>
              </w:rPr>
              <w:t>3</w:t>
            </w:r>
          </w:p>
        </w:tc>
        <w:tc>
          <w:tcPr>
            <w:tcW w:w="3083" w:type="dxa"/>
          </w:tcPr>
          <w:p w:rsidR="0052173A" w:rsidRPr="004A7B51" w:rsidRDefault="0052173A" w:rsidP="004A7B51">
            <w:pPr>
              <w:pStyle w:val="NoSpacing"/>
              <w:rPr>
                <w:sz w:val="22"/>
                <w:szCs w:val="22"/>
              </w:rPr>
            </w:pPr>
            <w:r w:rsidRPr="004A7B51">
              <w:rPr>
                <w:sz w:val="22"/>
                <w:szCs w:val="22"/>
              </w:rPr>
              <w:t>Program Peningkatan Disiplin Aparatur</w:t>
            </w:r>
          </w:p>
        </w:tc>
        <w:tc>
          <w:tcPr>
            <w:tcW w:w="992"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075F5B" w:rsidP="00BD5C6F">
            <w:pPr>
              <w:pStyle w:val="NoSpacing"/>
              <w:jc w:val="center"/>
              <w:rPr>
                <w:sz w:val="22"/>
                <w:szCs w:val="22"/>
              </w:rPr>
            </w:pPr>
            <w:r w:rsidRPr="004A7B51">
              <w:rPr>
                <w:sz w:val="22"/>
                <w:szCs w:val="22"/>
              </w:rPr>
              <w:t>94,54</w:t>
            </w:r>
          </w:p>
        </w:tc>
        <w:tc>
          <w:tcPr>
            <w:tcW w:w="709"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B714EA" w:rsidP="00BD5C6F">
            <w:pPr>
              <w:pStyle w:val="NoSpacing"/>
              <w:jc w:val="center"/>
              <w:rPr>
                <w:sz w:val="22"/>
                <w:szCs w:val="22"/>
              </w:rPr>
            </w:pPr>
            <w:r w:rsidRPr="004A7B51">
              <w:rPr>
                <w:sz w:val="22"/>
                <w:szCs w:val="22"/>
              </w:rPr>
              <w:t>100</w:t>
            </w:r>
          </w:p>
        </w:tc>
        <w:tc>
          <w:tcPr>
            <w:tcW w:w="685" w:type="dxa"/>
          </w:tcPr>
          <w:p w:rsidR="0052173A" w:rsidRPr="004A7B51" w:rsidRDefault="0052173A" w:rsidP="00BD5C6F">
            <w:pPr>
              <w:pStyle w:val="NoSpacing"/>
              <w:jc w:val="center"/>
              <w:rPr>
                <w:sz w:val="22"/>
                <w:szCs w:val="22"/>
              </w:rPr>
            </w:pPr>
            <w:r w:rsidRPr="004A7B51">
              <w:rPr>
                <w:sz w:val="22"/>
                <w:szCs w:val="22"/>
              </w:rPr>
              <w:t>100</w:t>
            </w:r>
          </w:p>
        </w:tc>
        <w:tc>
          <w:tcPr>
            <w:tcW w:w="1101" w:type="dxa"/>
          </w:tcPr>
          <w:p w:rsidR="0052173A" w:rsidRPr="004A7B51" w:rsidRDefault="002540CB" w:rsidP="00BD5C6F">
            <w:pPr>
              <w:pStyle w:val="NoSpacing"/>
              <w:jc w:val="center"/>
              <w:rPr>
                <w:sz w:val="22"/>
                <w:szCs w:val="22"/>
              </w:rPr>
            </w:pPr>
            <w:r w:rsidRPr="004A7B51">
              <w:rPr>
                <w:sz w:val="22"/>
                <w:szCs w:val="22"/>
              </w:rPr>
              <w:t>98</w:t>
            </w:r>
          </w:p>
        </w:tc>
      </w:tr>
      <w:tr w:rsidR="0052173A" w:rsidRPr="004A7B51" w:rsidTr="005C4FC9">
        <w:tc>
          <w:tcPr>
            <w:tcW w:w="711" w:type="dxa"/>
          </w:tcPr>
          <w:p w:rsidR="0052173A" w:rsidRPr="004A7B51" w:rsidRDefault="0052173A" w:rsidP="004A7B51">
            <w:pPr>
              <w:pStyle w:val="NoSpacing"/>
              <w:jc w:val="center"/>
              <w:rPr>
                <w:sz w:val="22"/>
                <w:szCs w:val="22"/>
              </w:rPr>
            </w:pPr>
            <w:r w:rsidRPr="004A7B51">
              <w:rPr>
                <w:sz w:val="22"/>
                <w:szCs w:val="22"/>
              </w:rPr>
              <w:t>4</w:t>
            </w:r>
          </w:p>
        </w:tc>
        <w:tc>
          <w:tcPr>
            <w:tcW w:w="3083" w:type="dxa"/>
          </w:tcPr>
          <w:p w:rsidR="0052173A" w:rsidRPr="004A7B51" w:rsidRDefault="0052173A" w:rsidP="004A7B51">
            <w:pPr>
              <w:pStyle w:val="NoSpacing"/>
              <w:rPr>
                <w:sz w:val="22"/>
                <w:szCs w:val="22"/>
              </w:rPr>
            </w:pPr>
            <w:r w:rsidRPr="004A7B51">
              <w:rPr>
                <w:sz w:val="22"/>
                <w:szCs w:val="22"/>
              </w:rPr>
              <w:t>Program Peningkatan Kapasitas Sumber Daya Aparatur</w:t>
            </w:r>
          </w:p>
        </w:tc>
        <w:tc>
          <w:tcPr>
            <w:tcW w:w="992"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B714EA" w:rsidP="00BD5C6F">
            <w:pPr>
              <w:pStyle w:val="NoSpacing"/>
              <w:jc w:val="center"/>
              <w:rPr>
                <w:sz w:val="22"/>
                <w:szCs w:val="22"/>
              </w:rPr>
            </w:pPr>
            <w:r w:rsidRPr="004A7B51">
              <w:rPr>
                <w:sz w:val="22"/>
                <w:szCs w:val="22"/>
              </w:rPr>
              <w:t>82,21</w:t>
            </w:r>
          </w:p>
        </w:tc>
        <w:tc>
          <w:tcPr>
            <w:tcW w:w="709"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B714EA" w:rsidP="00BD5C6F">
            <w:pPr>
              <w:pStyle w:val="NoSpacing"/>
              <w:jc w:val="center"/>
              <w:rPr>
                <w:sz w:val="22"/>
                <w:szCs w:val="22"/>
              </w:rPr>
            </w:pPr>
            <w:r w:rsidRPr="004A7B51">
              <w:rPr>
                <w:sz w:val="22"/>
                <w:szCs w:val="22"/>
              </w:rPr>
              <w:t>80,21</w:t>
            </w:r>
          </w:p>
        </w:tc>
        <w:tc>
          <w:tcPr>
            <w:tcW w:w="685" w:type="dxa"/>
          </w:tcPr>
          <w:p w:rsidR="0052173A" w:rsidRPr="004A7B51" w:rsidRDefault="0052173A" w:rsidP="00BD5C6F">
            <w:pPr>
              <w:pStyle w:val="NoSpacing"/>
              <w:jc w:val="center"/>
              <w:rPr>
                <w:sz w:val="22"/>
                <w:szCs w:val="22"/>
              </w:rPr>
            </w:pPr>
            <w:r w:rsidRPr="004A7B51">
              <w:rPr>
                <w:sz w:val="22"/>
                <w:szCs w:val="22"/>
              </w:rPr>
              <w:t>100</w:t>
            </w:r>
          </w:p>
        </w:tc>
        <w:tc>
          <w:tcPr>
            <w:tcW w:w="1101" w:type="dxa"/>
          </w:tcPr>
          <w:p w:rsidR="0052173A" w:rsidRPr="004A7B51" w:rsidRDefault="002540CB" w:rsidP="00BD5C6F">
            <w:pPr>
              <w:pStyle w:val="NoSpacing"/>
              <w:jc w:val="center"/>
              <w:rPr>
                <w:sz w:val="22"/>
                <w:szCs w:val="22"/>
              </w:rPr>
            </w:pPr>
            <w:r w:rsidRPr="004A7B51">
              <w:rPr>
                <w:sz w:val="22"/>
                <w:szCs w:val="22"/>
              </w:rPr>
              <w:t>99,60</w:t>
            </w:r>
          </w:p>
        </w:tc>
      </w:tr>
      <w:tr w:rsidR="0052173A" w:rsidRPr="004A7B51" w:rsidTr="005C4FC9">
        <w:tc>
          <w:tcPr>
            <w:tcW w:w="711" w:type="dxa"/>
          </w:tcPr>
          <w:p w:rsidR="0052173A" w:rsidRPr="004A7B51" w:rsidRDefault="0052173A" w:rsidP="004A7B51">
            <w:pPr>
              <w:pStyle w:val="NoSpacing"/>
              <w:jc w:val="center"/>
              <w:rPr>
                <w:sz w:val="22"/>
                <w:szCs w:val="22"/>
              </w:rPr>
            </w:pPr>
            <w:r w:rsidRPr="004A7B51">
              <w:rPr>
                <w:sz w:val="22"/>
                <w:szCs w:val="22"/>
              </w:rPr>
              <w:t>5</w:t>
            </w:r>
          </w:p>
        </w:tc>
        <w:tc>
          <w:tcPr>
            <w:tcW w:w="3083" w:type="dxa"/>
          </w:tcPr>
          <w:p w:rsidR="0052173A" w:rsidRPr="004A7B51" w:rsidRDefault="0052173A" w:rsidP="004A7B51">
            <w:pPr>
              <w:pStyle w:val="NoSpacing"/>
              <w:rPr>
                <w:sz w:val="22"/>
                <w:szCs w:val="22"/>
              </w:rPr>
            </w:pPr>
            <w:r w:rsidRPr="004A7B51">
              <w:rPr>
                <w:sz w:val="22"/>
                <w:szCs w:val="22"/>
              </w:rPr>
              <w:t>Program Peningkatan Pengembangan Sistem Pelaporan Capaian Kinerja dan Keuangan</w:t>
            </w:r>
          </w:p>
        </w:tc>
        <w:tc>
          <w:tcPr>
            <w:tcW w:w="992"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B714EA" w:rsidP="00BD5C6F">
            <w:pPr>
              <w:pStyle w:val="NoSpacing"/>
              <w:jc w:val="center"/>
              <w:rPr>
                <w:sz w:val="22"/>
                <w:szCs w:val="22"/>
              </w:rPr>
            </w:pPr>
            <w:r w:rsidRPr="004A7B51">
              <w:rPr>
                <w:sz w:val="22"/>
                <w:szCs w:val="22"/>
              </w:rPr>
              <w:t>98,42</w:t>
            </w:r>
          </w:p>
        </w:tc>
        <w:tc>
          <w:tcPr>
            <w:tcW w:w="709"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B714EA" w:rsidP="00BD5C6F">
            <w:pPr>
              <w:pStyle w:val="NoSpacing"/>
              <w:jc w:val="center"/>
              <w:rPr>
                <w:sz w:val="22"/>
                <w:szCs w:val="22"/>
              </w:rPr>
            </w:pPr>
            <w:r w:rsidRPr="004A7B51">
              <w:rPr>
                <w:sz w:val="22"/>
                <w:szCs w:val="22"/>
              </w:rPr>
              <w:t>89,25</w:t>
            </w:r>
          </w:p>
        </w:tc>
        <w:tc>
          <w:tcPr>
            <w:tcW w:w="685" w:type="dxa"/>
          </w:tcPr>
          <w:p w:rsidR="0052173A" w:rsidRPr="004A7B51" w:rsidRDefault="0052173A" w:rsidP="00BD5C6F">
            <w:pPr>
              <w:pStyle w:val="NoSpacing"/>
              <w:jc w:val="center"/>
              <w:rPr>
                <w:sz w:val="22"/>
                <w:szCs w:val="22"/>
              </w:rPr>
            </w:pPr>
            <w:r w:rsidRPr="004A7B51">
              <w:rPr>
                <w:sz w:val="22"/>
                <w:szCs w:val="22"/>
              </w:rPr>
              <w:t>100</w:t>
            </w:r>
          </w:p>
        </w:tc>
        <w:tc>
          <w:tcPr>
            <w:tcW w:w="1101" w:type="dxa"/>
          </w:tcPr>
          <w:p w:rsidR="0052173A" w:rsidRPr="004A7B51" w:rsidRDefault="002540CB" w:rsidP="00BD5C6F">
            <w:pPr>
              <w:pStyle w:val="NoSpacing"/>
              <w:jc w:val="center"/>
              <w:rPr>
                <w:sz w:val="22"/>
                <w:szCs w:val="22"/>
              </w:rPr>
            </w:pPr>
            <w:r w:rsidRPr="004A7B51">
              <w:rPr>
                <w:sz w:val="22"/>
                <w:szCs w:val="22"/>
              </w:rPr>
              <w:t>99,67</w:t>
            </w:r>
          </w:p>
        </w:tc>
      </w:tr>
      <w:tr w:rsidR="0052173A" w:rsidRPr="004A7B51" w:rsidTr="005C4FC9">
        <w:tc>
          <w:tcPr>
            <w:tcW w:w="711" w:type="dxa"/>
          </w:tcPr>
          <w:p w:rsidR="0052173A" w:rsidRPr="004A7B51" w:rsidRDefault="0052173A" w:rsidP="004A7B51">
            <w:pPr>
              <w:pStyle w:val="NoSpacing"/>
              <w:jc w:val="center"/>
              <w:rPr>
                <w:sz w:val="22"/>
                <w:szCs w:val="22"/>
              </w:rPr>
            </w:pPr>
            <w:r w:rsidRPr="004A7B51">
              <w:rPr>
                <w:sz w:val="22"/>
                <w:szCs w:val="22"/>
              </w:rPr>
              <w:t>6</w:t>
            </w:r>
          </w:p>
        </w:tc>
        <w:tc>
          <w:tcPr>
            <w:tcW w:w="3083" w:type="dxa"/>
          </w:tcPr>
          <w:p w:rsidR="0052173A" w:rsidRPr="004A7B51" w:rsidRDefault="0052173A" w:rsidP="004A7B51">
            <w:pPr>
              <w:pStyle w:val="NoSpacing"/>
              <w:rPr>
                <w:sz w:val="22"/>
                <w:szCs w:val="22"/>
              </w:rPr>
            </w:pPr>
            <w:r w:rsidRPr="004A7B51">
              <w:rPr>
                <w:sz w:val="22"/>
                <w:szCs w:val="22"/>
              </w:rPr>
              <w:t>Program Perencanaan, Pengelolaan, Pengawasan dan Pengendalian Kegiatan dan Aset SKPD</w:t>
            </w:r>
          </w:p>
        </w:tc>
        <w:tc>
          <w:tcPr>
            <w:tcW w:w="992"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B714EA" w:rsidP="00BD5C6F">
            <w:pPr>
              <w:pStyle w:val="NoSpacing"/>
              <w:jc w:val="center"/>
              <w:rPr>
                <w:sz w:val="22"/>
                <w:szCs w:val="22"/>
              </w:rPr>
            </w:pPr>
            <w:r w:rsidRPr="004A7B51">
              <w:rPr>
                <w:sz w:val="22"/>
                <w:szCs w:val="22"/>
              </w:rPr>
              <w:t>-</w:t>
            </w:r>
          </w:p>
        </w:tc>
        <w:tc>
          <w:tcPr>
            <w:tcW w:w="709"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B714EA" w:rsidP="00BD5C6F">
            <w:pPr>
              <w:pStyle w:val="NoSpacing"/>
              <w:jc w:val="center"/>
              <w:rPr>
                <w:sz w:val="22"/>
                <w:szCs w:val="22"/>
              </w:rPr>
            </w:pPr>
            <w:r w:rsidRPr="004A7B51">
              <w:rPr>
                <w:sz w:val="22"/>
                <w:szCs w:val="22"/>
              </w:rPr>
              <w:t>-</w:t>
            </w:r>
          </w:p>
        </w:tc>
        <w:tc>
          <w:tcPr>
            <w:tcW w:w="685" w:type="dxa"/>
          </w:tcPr>
          <w:p w:rsidR="0052173A" w:rsidRPr="004A7B51" w:rsidRDefault="0052173A" w:rsidP="00BD5C6F">
            <w:pPr>
              <w:pStyle w:val="NoSpacing"/>
              <w:jc w:val="center"/>
              <w:rPr>
                <w:sz w:val="22"/>
                <w:szCs w:val="22"/>
              </w:rPr>
            </w:pPr>
            <w:r w:rsidRPr="004A7B51">
              <w:rPr>
                <w:sz w:val="22"/>
                <w:szCs w:val="22"/>
              </w:rPr>
              <w:t>100</w:t>
            </w:r>
          </w:p>
        </w:tc>
        <w:tc>
          <w:tcPr>
            <w:tcW w:w="1101" w:type="dxa"/>
          </w:tcPr>
          <w:p w:rsidR="0052173A" w:rsidRPr="004A7B51" w:rsidRDefault="002540CB" w:rsidP="00BD5C6F">
            <w:pPr>
              <w:pStyle w:val="NoSpacing"/>
              <w:jc w:val="center"/>
              <w:rPr>
                <w:sz w:val="22"/>
                <w:szCs w:val="22"/>
              </w:rPr>
            </w:pPr>
            <w:r w:rsidRPr="004A7B51">
              <w:rPr>
                <w:sz w:val="22"/>
                <w:szCs w:val="22"/>
              </w:rPr>
              <w:t>98,44</w:t>
            </w:r>
          </w:p>
        </w:tc>
      </w:tr>
      <w:tr w:rsidR="0052173A" w:rsidRPr="004A7B51" w:rsidTr="005C4FC9">
        <w:tc>
          <w:tcPr>
            <w:tcW w:w="711" w:type="dxa"/>
          </w:tcPr>
          <w:p w:rsidR="0052173A" w:rsidRPr="004A7B51" w:rsidRDefault="0052173A" w:rsidP="004A7B51">
            <w:pPr>
              <w:pStyle w:val="NoSpacing"/>
              <w:jc w:val="center"/>
              <w:rPr>
                <w:sz w:val="22"/>
                <w:szCs w:val="22"/>
              </w:rPr>
            </w:pPr>
            <w:r w:rsidRPr="004A7B51">
              <w:rPr>
                <w:sz w:val="22"/>
                <w:szCs w:val="22"/>
              </w:rPr>
              <w:t>7</w:t>
            </w:r>
          </w:p>
        </w:tc>
        <w:tc>
          <w:tcPr>
            <w:tcW w:w="3083" w:type="dxa"/>
          </w:tcPr>
          <w:p w:rsidR="0052173A" w:rsidRPr="004A7B51" w:rsidRDefault="0052173A" w:rsidP="004A7B51">
            <w:pPr>
              <w:pStyle w:val="NoSpacing"/>
              <w:rPr>
                <w:sz w:val="22"/>
                <w:szCs w:val="22"/>
              </w:rPr>
            </w:pPr>
            <w:r w:rsidRPr="004A7B51">
              <w:rPr>
                <w:sz w:val="22"/>
                <w:szCs w:val="22"/>
              </w:rPr>
              <w:t>Program Peningkatan Keamanan dan Kenyamanan Lingkungan</w:t>
            </w:r>
          </w:p>
        </w:tc>
        <w:tc>
          <w:tcPr>
            <w:tcW w:w="992"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B714EA" w:rsidP="00BD5C6F">
            <w:pPr>
              <w:pStyle w:val="NoSpacing"/>
              <w:jc w:val="center"/>
              <w:rPr>
                <w:sz w:val="22"/>
                <w:szCs w:val="22"/>
              </w:rPr>
            </w:pPr>
            <w:r w:rsidRPr="004A7B51">
              <w:rPr>
                <w:sz w:val="22"/>
                <w:szCs w:val="22"/>
              </w:rPr>
              <w:t>96,05</w:t>
            </w:r>
          </w:p>
        </w:tc>
        <w:tc>
          <w:tcPr>
            <w:tcW w:w="709"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B714EA" w:rsidP="00BD5C6F">
            <w:pPr>
              <w:pStyle w:val="NoSpacing"/>
              <w:jc w:val="center"/>
              <w:rPr>
                <w:sz w:val="22"/>
                <w:szCs w:val="22"/>
              </w:rPr>
            </w:pPr>
            <w:r w:rsidRPr="004A7B51">
              <w:rPr>
                <w:sz w:val="22"/>
                <w:szCs w:val="22"/>
              </w:rPr>
              <w:t>95,17</w:t>
            </w:r>
          </w:p>
        </w:tc>
        <w:tc>
          <w:tcPr>
            <w:tcW w:w="685" w:type="dxa"/>
          </w:tcPr>
          <w:p w:rsidR="0052173A" w:rsidRPr="004A7B51" w:rsidRDefault="0052173A" w:rsidP="00BD5C6F">
            <w:pPr>
              <w:pStyle w:val="NoSpacing"/>
              <w:jc w:val="center"/>
              <w:rPr>
                <w:sz w:val="22"/>
                <w:szCs w:val="22"/>
              </w:rPr>
            </w:pPr>
            <w:r w:rsidRPr="004A7B51">
              <w:rPr>
                <w:sz w:val="22"/>
                <w:szCs w:val="22"/>
              </w:rPr>
              <w:t>100</w:t>
            </w:r>
          </w:p>
        </w:tc>
        <w:tc>
          <w:tcPr>
            <w:tcW w:w="1101" w:type="dxa"/>
          </w:tcPr>
          <w:p w:rsidR="0052173A" w:rsidRPr="004A7B51" w:rsidRDefault="002540CB" w:rsidP="00BD5C6F">
            <w:pPr>
              <w:pStyle w:val="NoSpacing"/>
              <w:jc w:val="center"/>
              <w:rPr>
                <w:sz w:val="22"/>
                <w:szCs w:val="22"/>
              </w:rPr>
            </w:pPr>
            <w:r w:rsidRPr="004A7B51">
              <w:rPr>
                <w:sz w:val="22"/>
                <w:szCs w:val="22"/>
              </w:rPr>
              <w:t>89,80</w:t>
            </w:r>
          </w:p>
        </w:tc>
      </w:tr>
      <w:tr w:rsidR="0052173A" w:rsidRPr="004A7B51" w:rsidTr="005C4FC9">
        <w:tc>
          <w:tcPr>
            <w:tcW w:w="711" w:type="dxa"/>
          </w:tcPr>
          <w:p w:rsidR="0052173A" w:rsidRPr="004A7B51" w:rsidRDefault="0052173A" w:rsidP="004A7B51">
            <w:pPr>
              <w:pStyle w:val="NoSpacing"/>
              <w:jc w:val="center"/>
              <w:rPr>
                <w:sz w:val="22"/>
                <w:szCs w:val="22"/>
              </w:rPr>
            </w:pPr>
            <w:r w:rsidRPr="004A7B51">
              <w:rPr>
                <w:sz w:val="22"/>
                <w:szCs w:val="22"/>
              </w:rPr>
              <w:t>8</w:t>
            </w:r>
          </w:p>
        </w:tc>
        <w:tc>
          <w:tcPr>
            <w:tcW w:w="3083" w:type="dxa"/>
          </w:tcPr>
          <w:p w:rsidR="0052173A" w:rsidRPr="004A7B51" w:rsidRDefault="0052173A" w:rsidP="004A7B51">
            <w:pPr>
              <w:pStyle w:val="NoSpacing"/>
              <w:rPr>
                <w:sz w:val="22"/>
                <w:szCs w:val="22"/>
              </w:rPr>
            </w:pPr>
            <w:r w:rsidRPr="004A7B51">
              <w:rPr>
                <w:sz w:val="22"/>
                <w:szCs w:val="22"/>
              </w:rPr>
              <w:t>Program Kemitraan Pengembangan Wawasan Kebangsaan</w:t>
            </w:r>
          </w:p>
        </w:tc>
        <w:tc>
          <w:tcPr>
            <w:tcW w:w="992"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B714EA" w:rsidP="00BD5C6F">
            <w:pPr>
              <w:pStyle w:val="NoSpacing"/>
              <w:jc w:val="center"/>
              <w:rPr>
                <w:sz w:val="22"/>
                <w:szCs w:val="22"/>
              </w:rPr>
            </w:pPr>
            <w:r w:rsidRPr="004A7B51">
              <w:rPr>
                <w:sz w:val="22"/>
                <w:szCs w:val="22"/>
              </w:rPr>
              <w:t>93,34</w:t>
            </w:r>
          </w:p>
        </w:tc>
        <w:tc>
          <w:tcPr>
            <w:tcW w:w="709"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B714EA" w:rsidP="00BD5C6F">
            <w:pPr>
              <w:pStyle w:val="NoSpacing"/>
              <w:jc w:val="center"/>
              <w:rPr>
                <w:sz w:val="22"/>
                <w:szCs w:val="22"/>
              </w:rPr>
            </w:pPr>
            <w:r w:rsidRPr="004A7B51">
              <w:rPr>
                <w:sz w:val="22"/>
                <w:szCs w:val="22"/>
              </w:rPr>
              <w:t>85,48</w:t>
            </w:r>
          </w:p>
        </w:tc>
        <w:tc>
          <w:tcPr>
            <w:tcW w:w="685" w:type="dxa"/>
          </w:tcPr>
          <w:p w:rsidR="0052173A" w:rsidRPr="004A7B51" w:rsidRDefault="0052173A" w:rsidP="00BD5C6F">
            <w:pPr>
              <w:pStyle w:val="NoSpacing"/>
              <w:jc w:val="center"/>
              <w:rPr>
                <w:sz w:val="22"/>
                <w:szCs w:val="22"/>
              </w:rPr>
            </w:pPr>
            <w:r w:rsidRPr="004A7B51">
              <w:rPr>
                <w:sz w:val="22"/>
                <w:szCs w:val="22"/>
              </w:rPr>
              <w:t>100</w:t>
            </w:r>
          </w:p>
        </w:tc>
        <w:tc>
          <w:tcPr>
            <w:tcW w:w="1101" w:type="dxa"/>
          </w:tcPr>
          <w:p w:rsidR="0052173A" w:rsidRPr="004A7B51" w:rsidRDefault="002540CB" w:rsidP="00BD5C6F">
            <w:pPr>
              <w:pStyle w:val="NoSpacing"/>
              <w:jc w:val="center"/>
              <w:rPr>
                <w:sz w:val="22"/>
                <w:szCs w:val="22"/>
              </w:rPr>
            </w:pPr>
            <w:r w:rsidRPr="004A7B51">
              <w:rPr>
                <w:sz w:val="22"/>
                <w:szCs w:val="22"/>
              </w:rPr>
              <w:t>97,40</w:t>
            </w:r>
          </w:p>
        </w:tc>
      </w:tr>
      <w:tr w:rsidR="0052173A" w:rsidRPr="004A7B51" w:rsidTr="005C4FC9">
        <w:tc>
          <w:tcPr>
            <w:tcW w:w="711" w:type="dxa"/>
          </w:tcPr>
          <w:p w:rsidR="0052173A" w:rsidRPr="004A7B51" w:rsidRDefault="0052173A" w:rsidP="004A7B51">
            <w:pPr>
              <w:pStyle w:val="NoSpacing"/>
              <w:jc w:val="center"/>
              <w:rPr>
                <w:sz w:val="22"/>
                <w:szCs w:val="22"/>
              </w:rPr>
            </w:pPr>
            <w:r w:rsidRPr="004A7B51">
              <w:rPr>
                <w:sz w:val="22"/>
                <w:szCs w:val="22"/>
              </w:rPr>
              <w:t>9</w:t>
            </w:r>
          </w:p>
        </w:tc>
        <w:tc>
          <w:tcPr>
            <w:tcW w:w="3083" w:type="dxa"/>
          </w:tcPr>
          <w:p w:rsidR="0052173A" w:rsidRPr="004A7B51" w:rsidRDefault="0052173A" w:rsidP="004A7B51">
            <w:pPr>
              <w:pStyle w:val="NoSpacing"/>
              <w:rPr>
                <w:sz w:val="22"/>
                <w:szCs w:val="22"/>
              </w:rPr>
            </w:pPr>
            <w:r w:rsidRPr="004A7B51">
              <w:rPr>
                <w:sz w:val="22"/>
                <w:szCs w:val="22"/>
              </w:rPr>
              <w:t>Program Peningkatan Pemberantasan Penyakit Masyarakat (Pekat)</w:t>
            </w:r>
          </w:p>
        </w:tc>
        <w:tc>
          <w:tcPr>
            <w:tcW w:w="992"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B714EA" w:rsidP="00BD5C6F">
            <w:pPr>
              <w:pStyle w:val="NoSpacing"/>
              <w:jc w:val="center"/>
              <w:rPr>
                <w:sz w:val="22"/>
                <w:szCs w:val="22"/>
              </w:rPr>
            </w:pPr>
            <w:r w:rsidRPr="004A7B51">
              <w:rPr>
                <w:sz w:val="22"/>
                <w:szCs w:val="22"/>
              </w:rPr>
              <w:t>98,29</w:t>
            </w:r>
          </w:p>
        </w:tc>
        <w:tc>
          <w:tcPr>
            <w:tcW w:w="709"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B714EA" w:rsidP="00BD5C6F">
            <w:pPr>
              <w:pStyle w:val="NoSpacing"/>
              <w:jc w:val="center"/>
              <w:rPr>
                <w:sz w:val="22"/>
                <w:szCs w:val="22"/>
              </w:rPr>
            </w:pPr>
            <w:r w:rsidRPr="004A7B51">
              <w:rPr>
                <w:sz w:val="22"/>
                <w:szCs w:val="22"/>
              </w:rPr>
              <w:t>93,42</w:t>
            </w:r>
          </w:p>
        </w:tc>
        <w:tc>
          <w:tcPr>
            <w:tcW w:w="685" w:type="dxa"/>
          </w:tcPr>
          <w:p w:rsidR="0052173A" w:rsidRPr="004A7B51" w:rsidRDefault="0052173A" w:rsidP="00BD5C6F">
            <w:pPr>
              <w:pStyle w:val="NoSpacing"/>
              <w:jc w:val="center"/>
              <w:rPr>
                <w:sz w:val="22"/>
                <w:szCs w:val="22"/>
              </w:rPr>
            </w:pPr>
            <w:r w:rsidRPr="004A7B51">
              <w:rPr>
                <w:sz w:val="22"/>
                <w:szCs w:val="22"/>
              </w:rPr>
              <w:t>100</w:t>
            </w:r>
          </w:p>
        </w:tc>
        <w:tc>
          <w:tcPr>
            <w:tcW w:w="1101" w:type="dxa"/>
          </w:tcPr>
          <w:p w:rsidR="0052173A" w:rsidRPr="004A7B51" w:rsidRDefault="002540CB" w:rsidP="00BD5C6F">
            <w:pPr>
              <w:pStyle w:val="NoSpacing"/>
              <w:jc w:val="center"/>
              <w:rPr>
                <w:sz w:val="22"/>
                <w:szCs w:val="22"/>
              </w:rPr>
            </w:pPr>
            <w:r w:rsidRPr="004A7B51">
              <w:rPr>
                <w:sz w:val="22"/>
                <w:szCs w:val="22"/>
              </w:rPr>
              <w:t>97,44</w:t>
            </w:r>
          </w:p>
        </w:tc>
      </w:tr>
      <w:tr w:rsidR="0052173A" w:rsidRPr="004A7B51" w:rsidTr="005C4FC9">
        <w:tc>
          <w:tcPr>
            <w:tcW w:w="711" w:type="dxa"/>
          </w:tcPr>
          <w:p w:rsidR="0052173A" w:rsidRPr="004A7B51" w:rsidRDefault="0052173A" w:rsidP="004A7B51">
            <w:pPr>
              <w:pStyle w:val="NoSpacing"/>
              <w:jc w:val="center"/>
              <w:rPr>
                <w:sz w:val="22"/>
                <w:szCs w:val="22"/>
              </w:rPr>
            </w:pPr>
            <w:r w:rsidRPr="004A7B51">
              <w:rPr>
                <w:sz w:val="22"/>
                <w:szCs w:val="22"/>
              </w:rPr>
              <w:t>10</w:t>
            </w:r>
          </w:p>
        </w:tc>
        <w:tc>
          <w:tcPr>
            <w:tcW w:w="3083" w:type="dxa"/>
          </w:tcPr>
          <w:p w:rsidR="0052173A" w:rsidRPr="004A7B51" w:rsidRDefault="0052173A" w:rsidP="004A7B51">
            <w:pPr>
              <w:pStyle w:val="NoSpacing"/>
              <w:rPr>
                <w:sz w:val="22"/>
                <w:szCs w:val="22"/>
              </w:rPr>
            </w:pPr>
            <w:r w:rsidRPr="004A7B51">
              <w:rPr>
                <w:sz w:val="22"/>
                <w:szCs w:val="22"/>
              </w:rPr>
              <w:t>Program Pendidikan Politik Masyarakat</w:t>
            </w:r>
          </w:p>
        </w:tc>
        <w:tc>
          <w:tcPr>
            <w:tcW w:w="992"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B714EA" w:rsidP="00BD5C6F">
            <w:pPr>
              <w:pStyle w:val="NoSpacing"/>
              <w:jc w:val="center"/>
              <w:rPr>
                <w:sz w:val="22"/>
                <w:szCs w:val="22"/>
              </w:rPr>
            </w:pPr>
            <w:r w:rsidRPr="004A7B51">
              <w:rPr>
                <w:sz w:val="22"/>
                <w:szCs w:val="22"/>
              </w:rPr>
              <w:t>87,93</w:t>
            </w:r>
          </w:p>
        </w:tc>
        <w:tc>
          <w:tcPr>
            <w:tcW w:w="709" w:type="dxa"/>
          </w:tcPr>
          <w:p w:rsidR="0052173A" w:rsidRPr="004A7B51" w:rsidRDefault="0052173A" w:rsidP="00BD5C6F">
            <w:pPr>
              <w:pStyle w:val="NoSpacing"/>
              <w:jc w:val="center"/>
              <w:rPr>
                <w:sz w:val="22"/>
                <w:szCs w:val="22"/>
              </w:rPr>
            </w:pPr>
            <w:r w:rsidRPr="004A7B51">
              <w:rPr>
                <w:sz w:val="22"/>
                <w:szCs w:val="22"/>
              </w:rPr>
              <w:t>100</w:t>
            </w:r>
          </w:p>
        </w:tc>
        <w:tc>
          <w:tcPr>
            <w:tcW w:w="1134" w:type="dxa"/>
          </w:tcPr>
          <w:p w:rsidR="0052173A" w:rsidRPr="004A7B51" w:rsidRDefault="00B714EA" w:rsidP="00BD5C6F">
            <w:pPr>
              <w:pStyle w:val="NoSpacing"/>
              <w:jc w:val="center"/>
              <w:rPr>
                <w:sz w:val="22"/>
                <w:szCs w:val="22"/>
              </w:rPr>
            </w:pPr>
            <w:r w:rsidRPr="004A7B51">
              <w:rPr>
                <w:sz w:val="22"/>
                <w:szCs w:val="22"/>
              </w:rPr>
              <w:t>95,55</w:t>
            </w:r>
          </w:p>
        </w:tc>
        <w:tc>
          <w:tcPr>
            <w:tcW w:w="685" w:type="dxa"/>
          </w:tcPr>
          <w:p w:rsidR="0052173A" w:rsidRPr="004A7B51" w:rsidRDefault="0052173A" w:rsidP="00BD5C6F">
            <w:pPr>
              <w:pStyle w:val="NoSpacing"/>
              <w:jc w:val="center"/>
              <w:rPr>
                <w:sz w:val="22"/>
                <w:szCs w:val="22"/>
              </w:rPr>
            </w:pPr>
            <w:r w:rsidRPr="004A7B51">
              <w:rPr>
                <w:sz w:val="22"/>
                <w:szCs w:val="22"/>
              </w:rPr>
              <w:t>100</w:t>
            </w:r>
          </w:p>
        </w:tc>
        <w:tc>
          <w:tcPr>
            <w:tcW w:w="1101" w:type="dxa"/>
          </w:tcPr>
          <w:p w:rsidR="0052173A" w:rsidRPr="004A7B51" w:rsidRDefault="002540CB" w:rsidP="00BD5C6F">
            <w:pPr>
              <w:pStyle w:val="NoSpacing"/>
              <w:jc w:val="center"/>
              <w:rPr>
                <w:sz w:val="22"/>
                <w:szCs w:val="22"/>
              </w:rPr>
            </w:pPr>
            <w:r w:rsidRPr="004A7B51">
              <w:rPr>
                <w:sz w:val="22"/>
                <w:szCs w:val="22"/>
              </w:rPr>
              <w:t>94,54</w:t>
            </w:r>
          </w:p>
        </w:tc>
      </w:tr>
      <w:tr w:rsidR="0052173A" w:rsidRPr="004A7B51" w:rsidTr="005C4FC9">
        <w:tc>
          <w:tcPr>
            <w:tcW w:w="711" w:type="dxa"/>
            <w:tcBorders>
              <w:bottom w:val="single" w:sz="4" w:space="0" w:color="auto"/>
            </w:tcBorders>
          </w:tcPr>
          <w:p w:rsidR="0052173A" w:rsidRPr="004A7B51" w:rsidRDefault="0052173A" w:rsidP="004A7B51">
            <w:pPr>
              <w:pStyle w:val="NoSpacing"/>
              <w:jc w:val="center"/>
              <w:rPr>
                <w:sz w:val="22"/>
                <w:szCs w:val="22"/>
              </w:rPr>
            </w:pPr>
            <w:r w:rsidRPr="004A7B51">
              <w:rPr>
                <w:sz w:val="22"/>
                <w:szCs w:val="22"/>
              </w:rPr>
              <w:t>11</w:t>
            </w:r>
          </w:p>
        </w:tc>
        <w:tc>
          <w:tcPr>
            <w:tcW w:w="3083" w:type="dxa"/>
            <w:tcBorders>
              <w:bottom w:val="single" w:sz="4" w:space="0" w:color="auto"/>
            </w:tcBorders>
          </w:tcPr>
          <w:p w:rsidR="0052173A" w:rsidRPr="004A7B51" w:rsidRDefault="0052173A" w:rsidP="004A7B51">
            <w:pPr>
              <w:pStyle w:val="NoSpacing"/>
              <w:rPr>
                <w:sz w:val="22"/>
                <w:szCs w:val="22"/>
              </w:rPr>
            </w:pPr>
            <w:r w:rsidRPr="004A7B51">
              <w:rPr>
                <w:sz w:val="22"/>
                <w:szCs w:val="22"/>
              </w:rPr>
              <w:t>Program Pencegahan, Penanganan dan Rehabilitasi Penyalahgunaan Narkoba</w:t>
            </w:r>
          </w:p>
        </w:tc>
        <w:tc>
          <w:tcPr>
            <w:tcW w:w="992" w:type="dxa"/>
            <w:tcBorders>
              <w:bottom w:val="single" w:sz="4" w:space="0" w:color="auto"/>
            </w:tcBorders>
          </w:tcPr>
          <w:p w:rsidR="0052173A" w:rsidRPr="004A7B51" w:rsidRDefault="0052173A" w:rsidP="00BD5C6F">
            <w:pPr>
              <w:pStyle w:val="NoSpacing"/>
              <w:jc w:val="center"/>
              <w:rPr>
                <w:sz w:val="22"/>
                <w:szCs w:val="22"/>
              </w:rPr>
            </w:pPr>
            <w:r w:rsidRPr="004A7B51">
              <w:rPr>
                <w:sz w:val="22"/>
                <w:szCs w:val="22"/>
              </w:rPr>
              <w:t>100</w:t>
            </w:r>
          </w:p>
        </w:tc>
        <w:tc>
          <w:tcPr>
            <w:tcW w:w="1134" w:type="dxa"/>
            <w:tcBorders>
              <w:bottom w:val="single" w:sz="4" w:space="0" w:color="auto"/>
            </w:tcBorders>
          </w:tcPr>
          <w:p w:rsidR="0052173A" w:rsidRPr="004A7B51" w:rsidRDefault="00B714EA" w:rsidP="00BD5C6F">
            <w:pPr>
              <w:pStyle w:val="NoSpacing"/>
              <w:jc w:val="center"/>
              <w:rPr>
                <w:sz w:val="22"/>
                <w:szCs w:val="22"/>
              </w:rPr>
            </w:pPr>
            <w:r w:rsidRPr="004A7B51">
              <w:rPr>
                <w:sz w:val="22"/>
                <w:szCs w:val="22"/>
              </w:rPr>
              <w:t>-</w:t>
            </w:r>
          </w:p>
        </w:tc>
        <w:tc>
          <w:tcPr>
            <w:tcW w:w="709" w:type="dxa"/>
            <w:tcBorders>
              <w:bottom w:val="single" w:sz="4" w:space="0" w:color="auto"/>
            </w:tcBorders>
          </w:tcPr>
          <w:p w:rsidR="0052173A" w:rsidRPr="004A7B51" w:rsidRDefault="0052173A" w:rsidP="00BD5C6F">
            <w:pPr>
              <w:pStyle w:val="NoSpacing"/>
              <w:jc w:val="center"/>
              <w:rPr>
                <w:sz w:val="22"/>
                <w:szCs w:val="22"/>
              </w:rPr>
            </w:pPr>
            <w:r w:rsidRPr="004A7B51">
              <w:rPr>
                <w:sz w:val="22"/>
                <w:szCs w:val="22"/>
              </w:rPr>
              <w:t>100</w:t>
            </w:r>
          </w:p>
        </w:tc>
        <w:tc>
          <w:tcPr>
            <w:tcW w:w="1134" w:type="dxa"/>
            <w:tcBorders>
              <w:bottom w:val="single" w:sz="4" w:space="0" w:color="auto"/>
            </w:tcBorders>
          </w:tcPr>
          <w:p w:rsidR="0052173A" w:rsidRPr="004A7B51" w:rsidRDefault="00B714EA" w:rsidP="00BD5C6F">
            <w:pPr>
              <w:pStyle w:val="NoSpacing"/>
              <w:jc w:val="center"/>
              <w:rPr>
                <w:sz w:val="22"/>
                <w:szCs w:val="22"/>
              </w:rPr>
            </w:pPr>
            <w:r w:rsidRPr="004A7B51">
              <w:rPr>
                <w:sz w:val="22"/>
                <w:szCs w:val="22"/>
              </w:rPr>
              <w:t>-</w:t>
            </w:r>
          </w:p>
        </w:tc>
        <w:tc>
          <w:tcPr>
            <w:tcW w:w="685" w:type="dxa"/>
            <w:tcBorders>
              <w:bottom w:val="single" w:sz="4" w:space="0" w:color="auto"/>
            </w:tcBorders>
          </w:tcPr>
          <w:p w:rsidR="0052173A" w:rsidRPr="004A7B51" w:rsidRDefault="0052173A" w:rsidP="00BD5C6F">
            <w:pPr>
              <w:pStyle w:val="NoSpacing"/>
              <w:jc w:val="center"/>
              <w:rPr>
                <w:sz w:val="22"/>
                <w:szCs w:val="22"/>
              </w:rPr>
            </w:pPr>
            <w:r w:rsidRPr="004A7B51">
              <w:rPr>
                <w:sz w:val="22"/>
                <w:szCs w:val="22"/>
              </w:rPr>
              <w:t>91</w:t>
            </w:r>
          </w:p>
        </w:tc>
        <w:tc>
          <w:tcPr>
            <w:tcW w:w="1101" w:type="dxa"/>
            <w:tcBorders>
              <w:bottom w:val="single" w:sz="4" w:space="0" w:color="auto"/>
            </w:tcBorders>
          </w:tcPr>
          <w:p w:rsidR="0052173A" w:rsidRPr="004A7B51" w:rsidRDefault="002540CB" w:rsidP="00BD5C6F">
            <w:pPr>
              <w:pStyle w:val="NoSpacing"/>
              <w:jc w:val="center"/>
              <w:rPr>
                <w:sz w:val="22"/>
                <w:szCs w:val="22"/>
              </w:rPr>
            </w:pPr>
            <w:r w:rsidRPr="004A7B51">
              <w:rPr>
                <w:sz w:val="22"/>
                <w:szCs w:val="22"/>
              </w:rPr>
              <w:t>73,15</w:t>
            </w:r>
          </w:p>
        </w:tc>
      </w:tr>
    </w:tbl>
    <w:p w:rsidR="00AD4883" w:rsidRDefault="00AD4883" w:rsidP="00AD4883">
      <w:pPr>
        <w:pStyle w:val="NoSpacing"/>
        <w:spacing w:line="360" w:lineRule="auto"/>
        <w:ind w:firstLine="720"/>
        <w:jc w:val="center"/>
        <w:rPr>
          <w:rFonts w:ascii="Berlin Sans FB Demi" w:hAnsi="Berlin Sans FB Demi" w:cs="Aparajita"/>
          <w:b/>
          <w:sz w:val="24"/>
          <w:szCs w:val="24"/>
        </w:rPr>
      </w:pPr>
    </w:p>
    <w:p w:rsidR="00721CF0" w:rsidRDefault="00721CF0" w:rsidP="005C4FC9">
      <w:pPr>
        <w:pStyle w:val="NoSpacing"/>
        <w:jc w:val="center"/>
        <w:rPr>
          <w:rFonts w:ascii="Berlin Sans FB Demi" w:hAnsi="Berlin Sans FB Demi"/>
          <w:sz w:val="24"/>
          <w:szCs w:val="24"/>
        </w:rPr>
      </w:pPr>
    </w:p>
    <w:p w:rsidR="00AD4883" w:rsidRPr="005C4FC9" w:rsidRDefault="00FD6711" w:rsidP="005C4FC9">
      <w:pPr>
        <w:pStyle w:val="NoSpacing"/>
        <w:jc w:val="center"/>
        <w:rPr>
          <w:rFonts w:ascii="Berlin Sans FB Demi" w:hAnsi="Berlin Sans FB Demi"/>
          <w:sz w:val="24"/>
          <w:szCs w:val="24"/>
        </w:rPr>
      </w:pPr>
      <w:r>
        <w:rPr>
          <w:rFonts w:ascii="Berlin Sans FB Demi" w:hAnsi="Berlin Sans FB Demi"/>
          <w:sz w:val="24"/>
          <w:szCs w:val="24"/>
        </w:rPr>
        <w:lastRenderedPageBreak/>
        <w:t>Tabel 3.10</w:t>
      </w:r>
    </w:p>
    <w:p w:rsidR="00AD4883" w:rsidRPr="005C4FC9" w:rsidRDefault="00AD4883" w:rsidP="005C4FC9">
      <w:pPr>
        <w:pStyle w:val="NoSpacing"/>
        <w:jc w:val="center"/>
        <w:rPr>
          <w:rFonts w:ascii="Berlin Sans FB Demi" w:hAnsi="Berlin Sans FB Demi"/>
          <w:sz w:val="24"/>
          <w:szCs w:val="24"/>
        </w:rPr>
      </w:pPr>
      <w:r w:rsidRPr="005C4FC9">
        <w:rPr>
          <w:rFonts w:ascii="Berlin Sans FB Demi" w:hAnsi="Berlin Sans FB Demi"/>
          <w:sz w:val="24"/>
          <w:szCs w:val="24"/>
        </w:rPr>
        <w:t>Perbandingan Capaian Realisasi Fisik/Keuangan</w:t>
      </w:r>
      <w:r w:rsidR="002A6996">
        <w:rPr>
          <w:rFonts w:ascii="Berlin Sans FB Demi" w:hAnsi="Berlin Sans FB Demi"/>
          <w:sz w:val="24"/>
          <w:szCs w:val="24"/>
        </w:rPr>
        <w:t xml:space="preserve"> </w:t>
      </w:r>
      <w:r w:rsidRPr="005C4FC9">
        <w:rPr>
          <w:rFonts w:ascii="Berlin Sans FB Demi" w:hAnsi="Berlin Sans FB Demi"/>
          <w:sz w:val="24"/>
          <w:szCs w:val="24"/>
        </w:rPr>
        <w:t>Per Belanja</w:t>
      </w:r>
      <w:r w:rsidR="00480C28" w:rsidRPr="005C4FC9">
        <w:rPr>
          <w:rFonts w:ascii="Berlin Sans FB Demi" w:hAnsi="Berlin Sans FB Demi"/>
          <w:sz w:val="24"/>
          <w:szCs w:val="24"/>
        </w:rPr>
        <w:t xml:space="preserve"> </w:t>
      </w:r>
    </w:p>
    <w:p w:rsidR="00AD4883" w:rsidRPr="005C4FC9" w:rsidRDefault="00AD4883" w:rsidP="005C4FC9">
      <w:pPr>
        <w:pStyle w:val="NoSpacing"/>
        <w:jc w:val="center"/>
        <w:rPr>
          <w:rFonts w:ascii="Berlin Sans FB Demi" w:hAnsi="Berlin Sans FB Demi"/>
          <w:sz w:val="24"/>
          <w:szCs w:val="24"/>
        </w:rPr>
      </w:pPr>
      <w:r w:rsidRPr="005C4FC9">
        <w:rPr>
          <w:rFonts w:ascii="Berlin Sans FB Demi" w:hAnsi="Berlin Sans FB Demi"/>
          <w:sz w:val="24"/>
          <w:szCs w:val="24"/>
        </w:rPr>
        <w:t>Badan Kesbangpol Prov Sumbar</w:t>
      </w:r>
    </w:p>
    <w:p w:rsidR="00AD4883" w:rsidRPr="005C4FC9" w:rsidRDefault="00AD4883" w:rsidP="005C4FC9">
      <w:pPr>
        <w:pStyle w:val="NoSpacing"/>
        <w:jc w:val="center"/>
        <w:rPr>
          <w:rFonts w:ascii="Berlin Sans FB Demi" w:hAnsi="Berlin Sans FB Demi"/>
          <w:sz w:val="24"/>
          <w:szCs w:val="24"/>
        </w:rPr>
      </w:pPr>
      <w:r w:rsidRPr="005C4FC9">
        <w:rPr>
          <w:rFonts w:ascii="Berlin Sans FB Demi" w:hAnsi="Berlin Sans FB Demi"/>
          <w:sz w:val="24"/>
          <w:szCs w:val="24"/>
        </w:rPr>
        <w:t>Tahun 2014-2016</w:t>
      </w:r>
    </w:p>
    <w:tbl>
      <w:tblPr>
        <w:tblStyle w:val="TableGrid"/>
        <w:tblW w:w="0" w:type="auto"/>
        <w:tblLook w:val="04A0" w:firstRow="1" w:lastRow="0" w:firstColumn="1" w:lastColumn="0" w:noHBand="0" w:noVBand="1"/>
      </w:tblPr>
      <w:tblGrid>
        <w:gridCol w:w="524"/>
        <w:gridCol w:w="2499"/>
        <w:gridCol w:w="763"/>
        <w:gridCol w:w="1402"/>
        <w:gridCol w:w="763"/>
        <w:gridCol w:w="1271"/>
        <w:gridCol w:w="976"/>
        <w:gridCol w:w="1351"/>
      </w:tblGrid>
      <w:tr w:rsidR="006301C9" w:rsidTr="003144D6">
        <w:tc>
          <w:tcPr>
            <w:tcW w:w="525" w:type="dxa"/>
            <w:vMerge w:val="restart"/>
            <w:shd w:val="clear" w:color="auto" w:fill="006600"/>
            <w:vAlign w:val="center"/>
          </w:tcPr>
          <w:p w:rsidR="006301C9" w:rsidRPr="006301C9" w:rsidRDefault="006301C9" w:rsidP="007D6FF4">
            <w:pPr>
              <w:pStyle w:val="NoSpacing"/>
              <w:spacing w:line="360" w:lineRule="auto"/>
              <w:jc w:val="center"/>
              <w:rPr>
                <w:rFonts w:cs="Aparajita"/>
                <w:b/>
                <w:sz w:val="24"/>
                <w:szCs w:val="24"/>
              </w:rPr>
            </w:pPr>
            <w:r w:rsidRPr="006301C9">
              <w:rPr>
                <w:rFonts w:cs="Aparajita"/>
                <w:b/>
                <w:sz w:val="24"/>
                <w:szCs w:val="24"/>
              </w:rPr>
              <w:t>No</w:t>
            </w:r>
          </w:p>
        </w:tc>
        <w:tc>
          <w:tcPr>
            <w:tcW w:w="2560" w:type="dxa"/>
            <w:vMerge w:val="restart"/>
            <w:shd w:val="clear" w:color="auto" w:fill="006600"/>
            <w:vAlign w:val="center"/>
          </w:tcPr>
          <w:p w:rsidR="006301C9" w:rsidRPr="006301C9" w:rsidRDefault="006301C9" w:rsidP="007D6FF4">
            <w:pPr>
              <w:pStyle w:val="NoSpacing"/>
              <w:spacing w:line="360" w:lineRule="auto"/>
              <w:jc w:val="center"/>
              <w:rPr>
                <w:rFonts w:cs="Aparajita"/>
                <w:b/>
                <w:sz w:val="24"/>
                <w:szCs w:val="24"/>
              </w:rPr>
            </w:pPr>
            <w:r w:rsidRPr="006301C9">
              <w:rPr>
                <w:rFonts w:cs="Aparajita"/>
                <w:b/>
                <w:sz w:val="24"/>
                <w:szCs w:val="24"/>
              </w:rPr>
              <w:t>Rincian</w:t>
            </w:r>
          </w:p>
        </w:tc>
        <w:tc>
          <w:tcPr>
            <w:tcW w:w="6464" w:type="dxa"/>
            <w:gridSpan w:val="6"/>
            <w:shd w:val="clear" w:color="auto" w:fill="006600"/>
            <w:vAlign w:val="center"/>
          </w:tcPr>
          <w:p w:rsidR="006301C9" w:rsidRPr="006301C9" w:rsidRDefault="006301C9" w:rsidP="007D6FF4">
            <w:pPr>
              <w:pStyle w:val="NoSpacing"/>
              <w:spacing w:line="360" w:lineRule="auto"/>
              <w:jc w:val="center"/>
              <w:rPr>
                <w:rFonts w:cs="Aparajita"/>
                <w:b/>
                <w:sz w:val="24"/>
                <w:szCs w:val="24"/>
              </w:rPr>
            </w:pPr>
            <w:r w:rsidRPr="006301C9">
              <w:rPr>
                <w:rFonts w:cs="Aparajita"/>
                <w:b/>
                <w:sz w:val="24"/>
                <w:szCs w:val="24"/>
              </w:rPr>
              <w:t>Realisasi</w:t>
            </w:r>
            <w:r w:rsidR="001F64E8">
              <w:rPr>
                <w:rFonts w:cs="Aparajita"/>
                <w:b/>
                <w:sz w:val="24"/>
                <w:szCs w:val="24"/>
              </w:rPr>
              <w:t xml:space="preserve"> </w:t>
            </w:r>
            <w:r w:rsidR="001F64E8" w:rsidRPr="001F64E8">
              <w:rPr>
                <w:rFonts w:cs="Aparajita"/>
                <w:b/>
                <w:sz w:val="24"/>
                <w:szCs w:val="24"/>
              </w:rPr>
              <w:t>(%)</w:t>
            </w:r>
          </w:p>
        </w:tc>
      </w:tr>
      <w:tr w:rsidR="003144D6" w:rsidTr="003144D6">
        <w:tc>
          <w:tcPr>
            <w:tcW w:w="525" w:type="dxa"/>
            <w:vMerge/>
            <w:shd w:val="clear" w:color="auto" w:fill="006600"/>
            <w:vAlign w:val="center"/>
          </w:tcPr>
          <w:p w:rsidR="006301C9" w:rsidRPr="006301C9" w:rsidRDefault="006301C9" w:rsidP="007D6FF4">
            <w:pPr>
              <w:pStyle w:val="NoSpacing"/>
              <w:spacing w:line="360" w:lineRule="auto"/>
              <w:jc w:val="center"/>
              <w:rPr>
                <w:rFonts w:cs="Aparajita"/>
                <w:b/>
                <w:sz w:val="24"/>
                <w:szCs w:val="24"/>
              </w:rPr>
            </w:pPr>
          </w:p>
        </w:tc>
        <w:tc>
          <w:tcPr>
            <w:tcW w:w="2560" w:type="dxa"/>
            <w:vMerge/>
            <w:shd w:val="clear" w:color="auto" w:fill="006600"/>
            <w:vAlign w:val="center"/>
          </w:tcPr>
          <w:p w:rsidR="006301C9" w:rsidRPr="006301C9" w:rsidRDefault="006301C9" w:rsidP="007D6FF4">
            <w:pPr>
              <w:pStyle w:val="NoSpacing"/>
              <w:spacing w:line="360" w:lineRule="auto"/>
              <w:jc w:val="center"/>
              <w:rPr>
                <w:rFonts w:cs="Aparajita"/>
                <w:b/>
                <w:sz w:val="24"/>
                <w:szCs w:val="24"/>
              </w:rPr>
            </w:pPr>
          </w:p>
        </w:tc>
        <w:tc>
          <w:tcPr>
            <w:tcW w:w="2084" w:type="dxa"/>
            <w:gridSpan w:val="2"/>
            <w:shd w:val="clear" w:color="auto" w:fill="006600"/>
            <w:vAlign w:val="center"/>
          </w:tcPr>
          <w:p w:rsidR="006301C9" w:rsidRPr="006301C9" w:rsidRDefault="006301C9" w:rsidP="007D6FF4">
            <w:pPr>
              <w:pStyle w:val="NoSpacing"/>
              <w:spacing w:line="360" w:lineRule="auto"/>
              <w:jc w:val="center"/>
              <w:rPr>
                <w:rFonts w:cs="Aparajita"/>
                <w:b/>
                <w:sz w:val="24"/>
                <w:szCs w:val="24"/>
              </w:rPr>
            </w:pPr>
            <w:r w:rsidRPr="006301C9">
              <w:rPr>
                <w:rFonts w:cs="Aparajita"/>
                <w:b/>
                <w:sz w:val="24"/>
                <w:szCs w:val="24"/>
              </w:rPr>
              <w:t>Tahun 2015</w:t>
            </w:r>
          </w:p>
        </w:tc>
        <w:tc>
          <w:tcPr>
            <w:tcW w:w="2037" w:type="dxa"/>
            <w:gridSpan w:val="2"/>
            <w:shd w:val="clear" w:color="auto" w:fill="006600"/>
          </w:tcPr>
          <w:p w:rsidR="006301C9" w:rsidRPr="006301C9" w:rsidRDefault="006301C9" w:rsidP="001B65C1">
            <w:pPr>
              <w:pStyle w:val="NoSpacing"/>
              <w:spacing w:line="360" w:lineRule="auto"/>
              <w:jc w:val="center"/>
              <w:rPr>
                <w:rFonts w:cs="Aparajita"/>
                <w:b/>
                <w:sz w:val="24"/>
                <w:szCs w:val="24"/>
              </w:rPr>
            </w:pPr>
            <w:r w:rsidRPr="006301C9">
              <w:rPr>
                <w:rFonts w:cs="Aparajita"/>
                <w:b/>
                <w:sz w:val="24"/>
                <w:szCs w:val="24"/>
              </w:rPr>
              <w:t>Tahun 2016</w:t>
            </w:r>
          </w:p>
        </w:tc>
        <w:tc>
          <w:tcPr>
            <w:tcW w:w="2343" w:type="dxa"/>
            <w:gridSpan w:val="2"/>
            <w:shd w:val="clear" w:color="auto" w:fill="006600"/>
          </w:tcPr>
          <w:p w:rsidR="006301C9" w:rsidRPr="0086591E" w:rsidRDefault="006301C9" w:rsidP="001B65C1">
            <w:pPr>
              <w:pStyle w:val="NoSpacing"/>
              <w:spacing w:line="360" w:lineRule="auto"/>
              <w:jc w:val="center"/>
              <w:rPr>
                <w:rFonts w:cs="Aparajita"/>
                <w:b/>
                <w:sz w:val="24"/>
                <w:szCs w:val="24"/>
              </w:rPr>
            </w:pPr>
            <w:r w:rsidRPr="0086591E">
              <w:rPr>
                <w:rFonts w:cs="Aparajita"/>
                <w:b/>
                <w:sz w:val="24"/>
                <w:szCs w:val="24"/>
              </w:rPr>
              <w:t>Tahun 2017</w:t>
            </w:r>
          </w:p>
        </w:tc>
      </w:tr>
      <w:tr w:rsidR="003B523A" w:rsidTr="003144D6">
        <w:tc>
          <w:tcPr>
            <w:tcW w:w="525" w:type="dxa"/>
            <w:vMerge/>
            <w:shd w:val="clear" w:color="auto" w:fill="006600"/>
          </w:tcPr>
          <w:p w:rsidR="006301C9" w:rsidRDefault="006301C9" w:rsidP="008869D1">
            <w:pPr>
              <w:pStyle w:val="NoSpacing"/>
              <w:spacing w:line="360" w:lineRule="auto"/>
              <w:rPr>
                <w:rFonts w:cs="Aparajita"/>
                <w:sz w:val="24"/>
                <w:szCs w:val="24"/>
              </w:rPr>
            </w:pPr>
          </w:p>
        </w:tc>
        <w:tc>
          <w:tcPr>
            <w:tcW w:w="2560" w:type="dxa"/>
            <w:vMerge/>
            <w:shd w:val="clear" w:color="auto" w:fill="006600"/>
          </w:tcPr>
          <w:p w:rsidR="006301C9" w:rsidRDefault="006301C9" w:rsidP="008869D1">
            <w:pPr>
              <w:pStyle w:val="NoSpacing"/>
              <w:spacing w:line="360" w:lineRule="auto"/>
              <w:rPr>
                <w:rFonts w:cs="Aparajita"/>
                <w:sz w:val="24"/>
                <w:szCs w:val="24"/>
              </w:rPr>
            </w:pPr>
          </w:p>
        </w:tc>
        <w:tc>
          <w:tcPr>
            <w:tcW w:w="673" w:type="dxa"/>
            <w:shd w:val="clear" w:color="auto" w:fill="006600"/>
          </w:tcPr>
          <w:p w:rsidR="006301C9" w:rsidRPr="0086591E" w:rsidRDefault="006301C9" w:rsidP="003B523A">
            <w:pPr>
              <w:pStyle w:val="NoSpacing"/>
              <w:spacing w:line="360" w:lineRule="auto"/>
              <w:jc w:val="center"/>
              <w:rPr>
                <w:rFonts w:cs="Aparajita"/>
                <w:b/>
                <w:sz w:val="24"/>
                <w:szCs w:val="24"/>
              </w:rPr>
            </w:pPr>
            <w:r w:rsidRPr="0086591E">
              <w:rPr>
                <w:rFonts w:cs="Aparajita"/>
                <w:b/>
                <w:sz w:val="24"/>
                <w:szCs w:val="24"/>
              </w:rPr>
              <w:t>Fisik</w:t>
            </w:r>
          </w:p>
        </w:tc>
        <w:tc>
          <w:tcPr>
            <w:tcW w:w="1411" w:type="dxa"/>
            <w:shd w:val="clear" w:color="auto" w:fill="006600"/>
          </w:tcPr>
          <w:p w:rsidR="006301C9" w:rsidRPr="0086591E" w:rsidRDefault="006301C9" w:rsidP="006301C9">
            <w:pPr>
              <w:pStyle w:val="NoSpacing"/>
              <w:spacing w:line="360" w:lineRule="auto"/>
              <w:jc w:val="center"/>
              <w:rPr>
                <w:rFonts w:cs="Aparajita"/>
                <w:b/>
                <w:sz w:val="24"/>
                <w:szCs w:val="24"/>
              </w:rPr>
            </w:pPr>
            <w:r w:rsidRPr="0086591E">
              <w:rPr>
                <w:rFonts w:cs="Aparajita"/>
                <w:b/>
                <w:sz w:val="24"/>
                <w:szCs w:val="24"/>
              </w:rPr>
              <w:t>Keuangan</w:t>
            </w:r>
          </w:p>
        </w:tc>
        <w:tc>
          <w:tcPr>
            <w:tcW w:w="763" w:type="dxa"/>
            <w:shd w:val="clear" w:color="auto" w:fill="006600"/>
          </w:tcPr>
          <w:p w:rsidR="006301C9" w:rsidRPr="0086591E" w:rsidRDefault="006301C9" w:rsidP="006301C9">
            <w:pPr>
              <w:pStyle w:val="NoSpacing"/>
              <w:spacing w:line="360" w:lineRule="auto"/>
              <w:jc w:val="center"/>
              <w:rPr>
                <w:rFonts w:cs="Aparajita"/>
                <w:b/>
                <w:sz w:val="24"/>
                <w:szCs w:val="24"/>
              </w:rPr>
            </w:pPr>
            <w:r w:rsidRPr="0086591E">
              <w:rPr>
                <w:rFonts w:cs="Aparajita"/>
                <w:b/>
                <w:sz w:val="24"/>
                <w:szCs w:val="24"/>
              </w:rPr>
              <w:t>Fisik</w:t>
            </w:r>
          </w:p>
        </w:tc>
        <w:tc>
          <w:tcPr>
            <w:tcW w:w="1274" w:type="dxa"/>
            <w:shd w:val="clear" w:color="auto" w:fill="006600"/>
          </w:tcPr>
          <w:p w:rsidR="006301C9" w:rsidRPr="0086591E" w:rsidRDefault="006301C9" w:rsidP="006301C9">
            <w:pPr>
              <w:pStyle w:val="NoSpacing"/>
              <w:spacing w:line="360" w:lineRule="auto"/>
              <w:jc w:val="center"/>
              <w:rPr>
                <w:rFonts w:cs="Aparajita"/>
                <w:b/>
                <w:sz w:val="24"/>
                <w:szCs w:val="24"/>
              </w:rPr>
            </w:pPr>
            <w:r w:rsidRPr="0086591E">
              <w:rPr>
                <w:rFonts w:cs="Aparajita"/>
                <w:b/>
                <w:sz w:val="24"/>
                <w:szCs w:val="24"/>
              </w:rPr>
              <w:t>Keuangan</w:t>
            </w:r>
          </w:p>
        </w:tc>
        <w:tc>
          <w:tcPr>
            <w:tcW w:w="986" w:type="dxa"/>
            <w:shd w:val="clear" w:color="auto" w:fill="006600"/>
          </w:tcPr>
          <w:p w:rsidR="006301C9" w:rsidRPr="0086591E" w:rsidRDefault="006301C9" w:rsidP="006301C9">
            <w:pPr>
              <w:pStyle w:val="NoSpacing"/>
              <w:spacing w:line="360" w:lineRule="auto"/>
              <w:jc w:val="center"/>
              <w:rPr>
                <w:rFonts w:cs="Aparajita"/>
                <w:b/>
                <w:sz w:val="24"/>
                <w:szCs w:val="24"/>
              </w:rPr>
            </w:pPr>
            <w:r w:rsidRPr="0086591E">
              <w:rPr>
                <w:rFonts w:cs="Aparajita"/>
                <w:b/>
                <w:sz w:val="24"/>
                <w:szCs w:val="24"/>
              </w:rPr>
              <w:t>Fisik</w:t>
            </w:r>
          </w:p>
        </w:tc>
        <w:tc>
          <w:tcPr>
            <w:tcW w:w="1357" w:type="dxa"/>
            <w:shd w:val="clear" w:color="auto" w:fill="006600"/>
          </w:tcPr>
          <w:p w:rsidR="006301C9" w:rsidRPr="0086591E" w:rsidRDefault="006301C9" w:rsidP="006301C9">
            <w:pPr>
              <w:pStyle w:val="NoSpacing"/>
              <w:spacing w:line="360" w:lineRule="auto"/>
              <w:jc w:val="center"/>
              <w:rPr>
                <w:rFonts w:cs="Aparajita"/>
                <w:b/>
                <w:sz w:val="24"/>
                <w:szCs w:val="24"/>
              </w:rPr>
            </w:pPr>
            <w:r w:rsidRPr="0086591E">
              <w:rPr>
                <w:rFonts w:cs="Aparajita"/>
                <w:b/>
                <w:sz w:val="24"/>
                <w:szCs w:val="24"/>
              </w:rPr>
              <w:t>Keuangan</w:t>
            </w:r>
          </w:p>
        </w:tc>
      </w:tr>
      <w:tr w:rsidR="003144D6" w:rsidTr="003144D6">
        <w:tc>
          <w:tcPr>
            <w:tcW w:w="525" w:type="dxa"/>
          </w:tcPr>
          <w:p w:rsidR="001B65C1" w:rsidRDefault="00784B47" w:rsidP="008869D1">
            <w:pPr>
              <w:pStyle w:val="NoSpacing"/>
              <w:spacing w:line="360" w:lineRule="auto"/>
              <w:rPr>
                <w:rFonts w:cs="Aparajita"/>
                <w:sz w:val="24"/>
                <w:szCs w:val="24"/>
              </w:rPr>
            </w:pPr>
            <w:r>
              <w:rPr>
                <w:rFonts w:cs="Aparajita"/>
                <w:sz w:val="24"/>
                <w:szCs w:val="24"/>
              </w:rPr>
              <w:t>1</w:t>
            </w:r>
          </w:p>
        </w:tc>
        <w:tc>
          <w:tcPr>
            <w:tcW w:w="2560" w:type="dxa"/>
          </w:tcPr>
          <w:p w:rsidR="001B65C1" w:rsidRDefault="001B65C1" w:rsidP="008869D1">
            <w:pPr>
              <w:pStyle w:val="NoSpacing"/>
              <w:spacing w:line="360" w:lineRule="auto"/>
              <w:rPr>
                <w:rFonts w:cs="Aparajita"/>
                <w:sz w:val="24"/>
                <w:szCs w:val="24"/>
              </w:rPr>
            </w:pPr>
            <w:r>
              <w:rPr>
                <w:rFonts w:cs="Aparajita"/>
                <w:sz w:val="24"/>
                <w:szCs w:val="24"/>
              </w:rPr>
              <w:t>Belanja Langsung</w:t>
            </w:r>
          </w:p>
        </w:tc>
        <w:tc>
          <w:tcPr>
            <w:tcW w:w="673" w:type="dxa"/>
            <w:vAlign w:val="center"/>
          </w:tcPr>
          <w:p w:rsidR="001B65C1" w:rsidRDefault="00A13C0F" w:rsidP="00F42113">
            <w:pPr>
              <w:pStyle w:val="NoSpacing"/>
              <w:spacing w:line="360" w:lineRule="auto"/>
              <w:jc w:val="center"/>
              <w:rPr>
                <w:rFonts w:cs="Aparajita"/>
                <w:sz w:val="24"/>
                <w:szCs w:val="24"/>
              </w:rPr>
            </w:pPr>
            <w:r>
              <w:rPr>
                <w:rFonts w:cs="Aparajita"/>
                <w:sz w:val="24"/>
                <w:szCs w:val="24"/>
              </w:rPr>
              <w:t>98,80</w:t>
            </w:r>
          </w:p>
        </w:tc>
        <w:tc>
          <w:tcPr>
            <w:tcW w:w="1411" w:type="dxa"/>
            <w:vAlign w:val="center"/>
          </w:tcPr>
          <w:p w:rsidR="001B65C1" w:rsidRDefault="003758FD" w:rsidP="00F42113">
            <w:pPr>
              <w:pStyle w:val="NoSpacing"/>
              <w:spacing w:line="360" w:lineRule="auto"/>
              <w:jc w:val="center"/>
              <w:rPr>
                <w:rFonts w:cs="Aparajita"/>
                <w:sz w:val="24"/>
                <w:szCs w:val="24"/>
              </w:rPr>
            </w:pPr>
            <w:r>
              <w:rPr>
                <w:rFonts w:cs="Aparajita"/>
                <w:sz w:val="24"/>
                <w:szCs w:val="24"/>
              </w:rPr>
              <w:t>92,65</w:t>
            </w:r>
          </w:p>
        </w:tc>
        <w:tc>
          <w:tcPr>
            <w:tcW w:w="763" w:type="dxa"/>
            <w:vAlign w:val="center"/>
          </w:tcPr>
          <w:p w:rsidR="001B65C1" w:rsidRDefault="005E0C38" w:rsidP="00F42113">
            <w:pPr>
              <w:pStyle w:val="NoSpacing"/>
              <w:spacing w:line="360" w:lineRule="auto"/>
              <w:jc w:val="center"/>
              <w:rPr>
                <w:rFonts w:cs="Aparajita"/>
                <w:sz w:val="24"/>
                <w:szCs w:val="24"/>
              </w:rPr>
            </w:pPr>
            <w:r>
              <w:rPr>
                <w:rFonts w:cs="Aparajita"/>
                <w:sz w:val="24"/>
                <w:szCs w:val="24"/>
              </w:rPr>
              <w:t>96,61</w:t>
            </w:r>
          </w:p>
        </w:tc>
        <w:tc>
          <w:tcPr>
            <w:tcW w:w="1274" w:type="dxa"/>
            <w:vAlign w:val="center"/>
          </w:tcPr>
          <w:p w:rsidR="001B65C1" w:rsidRDefault="0081574A" w:rsidP="00F42113">
            <w:pPr>
              <w:pStyle w:val="NoSpacing"/>
              <w:spacing w:line="360" w:lineRule="auto"/>
              <w:jc w:val="center"/>
              <w:rPr>
                <w:rFonts w:cs="Aparajita"/>
                <w:sz w:val="24"/>
                <w:szCs w:val="24"/>
              </w:rPr>
            </w:pPr>
            <w:r>
              <w:rPr>
                <w:rFonts w:cs="Aparajita"/>
                <w:sz w:val="24"/>
                <w:szCs w:val="24"/>
              </w:rPr>
              <w:t>92,17</w:t>
            </w:r>
          </w:p>
        </w:tc>
        <w:tc>
          <w:tcPr>
            <w:tcW w:w="986" w:type="dxa"/>
            <w:vAlign w:val="center"/>
          </w:tcPr>
          <w:p w:rsidR="001B65C1" w:rsidRDefault="001F64E8" w:rsidP="00F42113">
            <w:pPr>
              <w:pStyle w:val="NoSpacing"/>
              <w:spacing w:line="360" w:lineRule="auto"/>
              <w:jc w:val="center"/>
              <w:rPr>
                <w:rFonts w:cs="Aparajita"/>
                <w:sz w:val="24"/>
                <w:szCs w:val="24"/>
              </w:rPr>
            </w:pPr>
            <w:r>
              <w:rPr>
                <w:rFonts w:cs="Aparajita"/>
                <w:sz w:val="24"/>
                <w:szCs w:val="24"/>
              </w:rPr>
              <w:t>99,80</w:t>
            </w:r>
          </w:p>
        </w:tc>
        <w:tc>
          <w:tcPr>
            <w:tcW w:w="1357" w:type="dxa"/>
            <w:vAlign w:val="center"/>
          </w:tcPr>
          <w:p w:rsidR="001B65C1" w:rsidRDefault="001F64E8" w:rsidP="00F42113">
            <w:pPr>
              <w:pStyle w:val="NoSpacing"/>
              <w:spacing w:line="360" w:lineRule="auto"/>
              <w:jc w:val="center"/>
              <w:rPr>
                <w:rFonts w:cs="Aparajita"/>
                <w:sz w:val="24"/>
                <w:szCs w:val="24"/>
              </w:rPr>
            </w:pPr>
            <w:r>
              <w:rPr>
                <w:rFonts w:cs="Aparajita"/>
                <w:sz w:val="24"/>
                <w:szCs w:val="24"/>
              </w:rPr>
              <w:t>91,56</w:t>
            </w:r>
          </w:p>
        </w:tc>
      </w:tr>
      <w:tr w:rsidR="003B523A" w:rsidTr="003144D6">
        <w:tc>
          <w:tcPr>
            <w:tcW w:w="525" w:type="dxa"/>
          </w:tcPr>
          <w:p w:rsidR="00AA1C82" w:rsidRDefault="00AA1C82" w:rsidP="008869D1">
            <w:pPr>
              <w:pStyle w:val="NoSpacing"/>
              <w:spacing w:line="360" w:lineRule="auto"/>
              <w:rPr>
                <w:rFonts w:cs="Aparajita"/>
                <w:sz w:val="24"/>
                <w:szCs w:val="24"/>
              </w:rPr>
            </w:pPr>
            <w:r>
              <w:rPr>
                <w:rFonts w:cs="Aparajita"/>
                <w:sz w:val="24"/>
                <w:szCs w:val="24"/>
              </w:rPr>
              <w:t>2</w:t>
            </w:r>
          </w:p>
        </w:tc>
        <w:tc>
          <w:tcPr>
            <w:tcW w:w="2560" w:type="dxa"/>
          </w:tcPr>
          <w:p w:rsidR="00AA1C82" w:rsidRDefault="00AA1C82" w:rsidP="00AA1C82">
            <w:pPr>
              <w:pStyle w:val="NoSpacing"/>
              <w:spacing w:line="360" w:lineRule="auto"/>
              <w:jc w:val="left"/>
              <w:rPr>
                <w:rFonts w:cs="Aparajita"/>
                <w:sz w:val="24"/>
                <w:szCs w:val="24"/>
              </w:rPr>
            </w:pPr>
            <w:r>
              <w:rPr>
                <w:rFonts w:cs="Aparajita"/>
                <w:sz w:val="24"/>
                <w:szCs w:val="24"/>
              </w:rPr>
              <w:t>Belanja Tidak Langsung</w:t>
            </w:r>
          </w:p>
        </w:tc>
        <w:tc>
          <w:tcPr>
            <w:tcW w:w="673" w:type="dxa"/>
            <w:vAlign w:val="center"/>
          </w:tcPr>
          <w:p w:rsidR="00AA1C82" w:rsidRDefault="00DB1095" w:rsidP="00F42113">
            <w:pPr>
              <w:pStyle w:val="NoSpacing"/>
              <w:spacing w:line="360" w:lineRule="auto"/>
              <w:jc w:val="center"/>
              <w:rPr>
                <w:rFonts w:cs="Aparajita"/>
                <w:sz w:val="24"/>
                <w:szCs w:val="24"/>
              </w:rPr>
            </w:pPr>
            <w:r>
              <w:rPr>
                <w:rFonts w:cs="Aparajita"/>
                <w:sz w:val="24"/>
                <w:szCs w:val="24"/>
              </w:rPr>
              <w:t>100</w:t>
            </w:r>
          </w:p>
        </w:tc>
        <w:tc>
          <w:tcPr>
            <w:tcW w:w="1411" w:type="dxa"/>
            <w:vAlign w:val="center"/>
          </w:tcPr>
          <w:p w:rsidR="00AA1C82" w:rsidRDefault="00C70A50" w:rsidP="00F42113">
            <w:pPr>
              <w:pStyle w:val="NoSpacing"/>
              <w:spacing w:line="360" w:lineRule="auto"/>
              <w:jc w:val="center"/>
              <w:rPr>
                <w:rFonts w:cs="Aparajita"/>
                <w:sz w:val="24"/>
                <w:szCs w:val="24"/>
              </w:rPr>
            </w:pPr>
            <w:r>
              <w:rPr>
                <w:rFonts w:cs="Aparajita"/>
                <w:sz w:val="24"/>
                <w:szCs w:val="24"/>
              </w:rPr>
              <w:t>96,96</w:t>
            </w:r>
          </w:p>
        </w:tc>
        <w:tc>
          <w:tcPr>
            <w:tcW w:w="763" w:type="dxa"/>
            <w:vAlign w:val="center"/>
          </w:tcPr>
          <w:p w:rsidR="00AA1C82" w:rsidRDefault="00DB1095" w:rsidP="00F42113">
            <w:pPr>
              <w:pStyle w:val="NoSpacing"/>
              <w:spacing w:line="360" w:lineRule="auto"/>
              <w:jc w:val="center"/>
              <w:rPr>
                <w:rFonts w:cs="Aparajita"/>
                <w:sz w:val="24"/>
                <w:szCs w:val="24"/>
              </w:rPr>
            </w:pPr>
            <w:r>
              <w:rPr>
                <w:rFonts w:cs="Aparajita"/>
                <w:sz w:val="24"/>
                <w:szCs w:val="24"/>
              </w:rPr>
              <w:t>100</w:t>
            </w:r>
          </w:p>
        </w:tc>
        <w:tc>
          <w:tcPr>
            <w:tcW w:w="1274" w:type="dxa"/>
            <w:vAlign w:val="center"/>
          </w:tcPr>
          <w:p w:rsidR="00AA1C82" w:rsidRDefault="005B4076" w:rsidP="00F42113">
            <w:pPr>
              <w:pStyle w:val="NoSpacing"/>
              <w:spacing w:line="360" w:lineRule="auto"/>
              <w:jc w:val="center"/>
              <w:rPr>
                <w:rFonts w:cs="Aparajita"/>
                <w:sz w:val="24"/>
                <w:szCs w:val="24"/>
              </w:rPr>
            </w:pPr>
            <w:r>
              <w:rPr>
                <w:rFonts w:cs="Aparajita"/>
                <w:sz w:val="24"/>
                <w:szCs w:val="24"/>
              </w:rPr>
              <w:t>93,84</w:t>
            </w:r>
          </w:p>
        </w:tc>
        <w:tc>
          <w:tcPr>
            <w:tcW w:w="986" w:type="dxa"/>
            <w:vAlign w:val="center"/>
          </w:tcPr>
          <w:p w:rsidR="00AA1C82" w:rsidRDefault="00D20793" w:rsidP="00F42113">
            <w:pPr>
              <w:pStyle w:val="NoSpacing"/>
              <w:spacing w:line="360" w:lineRule="auto"/>
              <w:jc w:val="center"/>
              <w:rPr>
                <w:rFonts w:cs="Aparajita"/>
                <w:sz w:val="24"/>
                <w:szCs w:val="24"/>
              </w:rPr>
            </w:pPr>
            <w:r>
              <w:rPr>
                <w:rFonts w:cs="Aparajita"/>
                <w:sz w:val="24"/>
                <w:szCs w:val="24"/>
              </w:rPr>
              <w:t>100</w:t>
            </w:r>
          </w:p>
        </w:tc>
        <w:tc>
          <w:tcPr>
            <w:tcW w:w="1357" w:type="dxa"/>
            <w:vAlign w:val="center"/>
          </w:tcPr>
          <w:p w:rsidR="00AA1C82" w:rsidRDefault="00516ED4" w:rsidP="00F42113">
            <w:pPr>
              <w:pStyle w:val="NoSpacing"/>
              <w:spacing w:line="360" w:lineRule="auto"/>
              <w:jc w:val="center"/>
              <w:rPr>
                <w:rFonts w:cs="Aparajita"/>
                <w:sz w:val="24"/>
                <w:szCs w:val="24"/>
              </w:rPr>
            </w:pPr>
            <w:r>
              <w:rPr>
                <w:rFonts w:cs="Aparajita"/>
                <w:sz w:val="24"/>
                <w:szCs w:val="24"/>
              </w:rPr>
              <w:t>87,84</w:t>
            </w:r>
          </w:p>
        </w:tc>
      </w:tr>
    </w:tbl>
    <w:p w:rsidR="00C45B99" w:rsidRDefault="00E0078E" w:rsidP="003720FE">
      <w:pPr>
        <w:autoSpaceDE w:val="0"/>
        <w:autoSpaceDN w:val="0"/>
        <w:adjustRightInd w:val="0"/>
        <w:spacing w:after="0" w:line="360" w:lineRule="auto"/>
        <w:ind w:firstLine="720"/>
        <w:jc w:val="both"/>
        <w:rPr>
          <w:rFonts w:cs="Cambria"/>
          <w:sz w:val="24"/>
          <w:szCs w:val="24"/>
        </w:rPr>
      </w:pPr>
      <w:r>
        <w:rPr>
          <w:rFonts w:cs="Cambria"/>
          <w:sz w:val="24"/>
          <w:szCs w:val="24"/>
        </w:rPr>
        <w:t>Dari tabel di atas, j</w:t>
      </w:r>
      <w:r w:rsidR="003720FE" w:rsidRPr="003D22E0">
        <w:rPr>
          <w:rFonts w:cs="Cambria"/>
          <w:sz w:val="24"/>
          <w:szCs w:val="24"/>
        </w:rPr>
        <w:t>ik</w:t>
      </w:r>
      <w:r w:rsidR="003720FE">
        <w:rPr>
          <w:rFonts w:cs="Cambria"/>
          <w:sz w:val="24"/>
          <w:szCs w:val="24"/>
        </w:rPr>
        <w:t xml:space="preserve">a dibandingkan </w:t>
      </w:r>
      <w:r w:rsidR="007D6FF4">
        <w:rPr>
          <w:rFonts w:cs="Cambria"/>
          <w:sz w:val="24"/>
          <w:szCs w:val="24"/>
        </w:rPr>
        <w:t xml:space="preserve">capaian fisik dan keuangan </w:t>
      </w:r>
      <w:r>
        <w:rPr>
          <w:rFonts w:cs="Cambria"/>
          <w:sz w:val="24"/>
          <w:szCs w:val="24"/>
        </w:rPr>
        <w:t xml:space="preserve">program/kegiatan </w:t>
      </w:r>
      <w:r w:rsidR="00C45B99">
        <w:rPr>
          <w:rFonts w:cs="Cambria"/>
          <w:sz w:val="24"/>
          <w:szCs w:val="24"/>
        </w:rPr>
        <w:t xml:space="preserve">pada </w:t>
      </w:r>
      <w:r>
        <w:rPr>
          <w:rFonts w:cs="Cambria"/>
          <w:sz w:val="24"/>
          <w:szCs w:val="24"/>
        </w:rPr>
        <w:t xml:space="preserve">tahun 2016, </w:t>
      </w:r>
      <w:r w:rsidR="004650F9">
        <w:rPr>
          <w:rFonts w:cs="Cambria"/>
          <w:sz w:val="24"/>
          <w:szCs w:val="24"/>
        </w:rPr>
        <w:t xml:space="preserve">capaian fisik </w:t>
      </w:r>
      <w:r w:rsidR="001A7290">
        <w:rPr>
          <w:rFonts w:cs="Cambria"/>
          <w:sz w:val="24"/>
          <w:szCs w:val="24"/>
        </w:rPr>
        <w:t xml:space="preserve">program/kegiatan tahun 2017 </w:t>
      </w:r>
      <w:r w:rsidR="004650F9">
        <w:rPr>
          <w:rFonts w:cs="Cambria"/>
          <w:sz w:val="24"/>
          <w:szCs w:val="24"/>
        </w:rPr>
        <w:t xml:space="preserve">mengalami peningkatan dari tahun sebelumnya sebesar 3,2%. </w:t>
      </w:r>
      <w:r w:rsidR="00F56272">
        <w:rPr>
          <w:rFonts w:cs="Cambria"/>
          <w:sz w:val="24"/>
          <w:szCs w:val="24"/>
        </w:rPr>
        <w:t xml:space="preserve">Sedangkan capaian keuangan pada tahun ini mengalami penurunan sebesar 0,61% dari tahun sebelumnya. </w:t>
      </w:r>
    </w:p>
    <w:p w:rsidR="00255B81" w:rsidRPr="00255B81" w:rsidRDefault="006C7204" w:rsidP="00255B81">
      <w:pPr>
        <w:pStyle w:val="NoSpacing"/>
        <w:jc w:val="center"/>
        <w:rPr>
          <w:rFonts w:ascii="Berlin Sans FB Demi" w:hAnsi="Berlin Sans FB Demi"/>
          <w:b/>
          <w:sz w:val="24"/>
          <w:szCs w:val="24"/>
        </w:rPr>
      </w:pPr>
      <w:r>
        <w:rPr>
          <w:rFonts w:ascii="Berlin Sans FB Demi" w:hAnsi="Berlin Sans FB Demi"/>
          <w:b/>
          <w:sz w:val="24"/>
          <w:szCs w:val="24"/>
        </w:rPr>
        <w:t>Grafik 3.3</w:t>
      </w:r>
    </w:p>
    <w:p w:rsidR="003252AA" w:rsidRDefault="00255B81" w:rsidP="00255B81">
      <w:pPr>
        <w:pStyle w:val="NoSpacing"/>
        <w:jc w:val="center"/>
        <w:rPr>
          <w:rFonts w:ascii="Berlin Sans FB Demi" w:hAnsi="Berlin Sans FB Demi"/>
          <w:b/>
          <w:sz w:val="24"/>
          <w:szCs w:val="24"/>
        </w:rPr>
      </w:pPr>
      <w:r w:rsidRPr="00255B81">
        <w:rPr>
          <w:rFonts w:ascii="Berlin Sans FB Demi" w:hAnsi="Berlin Sans FB Demi"/>
          <w:b/>
          <w:sz w:val="24"/>
          <w:szCs w:val="24"/>
        </w:rPr>
        <w:t>Capaian realisasi fisik dan keuangan program/kegiatan</w:t>
      </w:r>
    </w:p>
    <w:p w:rsidR="003252AA" w:rsidRDefault="003252AA" w:rsidP="00255B81">
      <w:pPr>
        <w:pStyle w:val="NoSpacing"/>
        <w:jc w:val="center"/>
        <w:rPr>
          <w:rFonts w:ascii="Berlin Sans FB Demi" w:hAnsi="Berlin Sans FB Demi"/>
          <w:b/>
          <w:sz w:val="24"/>
          <w:szCs w:val="24"/>
        </w:rPr>
      </w:pPr>
    </w:p>
    <w:p w:rsidR="00255B81" w:rsidRPr="00255B81" w:rsidRDefault="003252AA" w:rsidP="00255B81">
      <w:pPr>
        <w:pStyle w:val="NoSpacing"/>
        <w:jc w:val="center"/>
        <w:rPr>
          <w:rFonts w:ascii="Berlin Sans FB Demi" w:hAnsi="Berlin Sans FB Demi"/>
          <w:b/>
          <w:sz w:val="24"/>
          <w:szCs w:val="24"/>
        </w:rPr>
      </w:pPr>
      <w:r>
        <w:rPr>
          <w:rFonts w:cs="Cambria"/>
          <w:noProof/>
          <w:sz w:val="24"/>
          <w:szCs w:val="24"/>
          <w:lang w:bidi="ar-SA"/>
        </w:rPr>
        <w:drawing>
          <wp:inline distT="0" distB="0" distL="0" distR="0" wp14:anchorId="22A2429D" wp14:editId="45E2485E">
            <wp:extent cx="3764604" cy="2140085"/>
            <wp:effectExtent l="19050" t="19050" r="7620" b="0"/>
            <wp:docPr id="19" name="Chart 19" titl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21CF0" w:rsidRDefault="00721CF0" w:rsidP="000C4A3C">
      <w:pPr>
        <w:autoSpaceDE w:val="0"/>
        <w:autoSpaceDN w:val="0"/>
        <w:adjustRightInd w:val="0"/>
        <w:spacing w:after="0" w:line="360" w:lineRule="auto"/>
        <w:ind w:firstLine="720"/>
        <w:jc w:val="both"/>
        <w:rPr>
          <w:rFonts w:cs="Cambria"/>
          <w:sz w:val="24"/>
          <w:szCs w:val="24"/>
        </w:rPr>
      </w:pPr>
    </w:p>
    <w:p w:rsidR="000C4A3C" w:rsidRDefault="000C4A3C" w:rsidP="000C4A3C">
      <w:pPr>
        <w:autoSpaceDE w:val="0"/>
        <w:autoSpaceDN w:val="0"/>
        <w:adjustRightInd w:val="0"/>
        <w:spacing w:after="0" w:line="360" w:lineRule="auto"/>
        <w:ind w:firstLine="720"/>
        <w:jc w:val="both"/>
        <w:rPr>
          <w:rFonts w:cs="Cambria"/>
          <w:sz w:val="24"/>
          <w:szCs w:val="24"/>
        </w:rPr>
      </w:pPr>
      <w:r>
        <w:rPr>
          <w:rFonts w:cs="Cambria"/>
          <w:sz w:val="24"/>
          <w:szCs w:val="24"/>
        </w:rPr>
        <w:t xml:space="preserve">Capaian indikator kinerja juga </w:t>
      </w:r>
      <w:r w:rsidR="00B82FCB">
        <w:rPr>
          <w:rFonts w:cs="Cambria"/>
          <w:sz w:val="24"/>
          <w:szCs w:val="24"/>
        </w:rPr>
        <w:t>me</w:t>
      </w:r>
      <w:r>
        <w:rPr>
          <w:rFonts w:cs="Cambria"/>
          <w:sz w:val="24"/>
          <w:szCs w:val="24"/>
        </w:rPr>
        <w:t>nunjukkan trend penurunan, sebagaimana yang disajikan pada tabel berikut :</w:t>
      </w:r>
    </w:p>
    <w:p w:rsidR="000C4A3C" w:rsidRPr="00245823" w:rsidRDefault="000C4A3C" w:rsidP="000C4A3C">
      <w:pPr>
        <w:pStyle w:val="NoSpacing"/>
        <w:jc w:val="center"/>
        <w:rPr>
          <w:rFonts w:ascii="Berlin Sans FB Demi" w:hAnsi="Berlin Sans FB Demi"/>
          <w:sz w:val="24"/>
          <w:szCs w:val="24"/>
        </w:rPr>
      </w:pPr>
      <w:r w:rsidRPr="00245823">
        <w:rPr>
          <w:rFonts w:ascii="Berlin Sans FB Demi" w:hAnsi="Berlin Sans FB Demi"/>
          <w:sz w:val="24"/>
          <w:szCs w:val="24"/>
        </w:rPr>
        <w:t>Tabel</w:t>
      </w:r>
      <w:r w:rsidR="00FD6711">
        <w:rPr>
          <w:rFonts w:ascii="Berlin Sans FB Demi" w:hAnsi="Berlin Sans FB Demi"/>
          <w:sz w:val="24"/>
          <w:szCs w:val="24"/>
        </w:rPr>
        <w:t xml:space="preserve"> 3.11</w:t>
      </w:r>
    </w:p>
    <w:p w:rsidR="000C4A3C" w:rsidRDefault="000C4A3C" w:rsidP="000C4A3C">
      <w:pPr>
        <w:pStyle w:val="NoSpacing"/>
        <w:jc w:val="center"/>
        <w:rPr>
          <w:rFonts w:ascii="Berlin Sans FB Demi" w:hAnsi="Berlin Sans FB Demi"/>
          <w:sz w:val="24"/>
          <w:szCs w:val="24"/>
        </w:rPr>
      </w:pPr>
      <w:r w:rsidRPr="00245823">
        <w:rPr>
          <w:rFonts w:ascii="Berlin Sans FB Demi" w:hAnsi="Berlin Sans FB Demi"/>
          <w:sz w:val="24"/>
          <w:szCs w:val="24"/>
        </w:rPr>
        <w:t xml:space="preserve">Realisasi </w:t>
      </w:r>
      <w:r>
        <w:rPr>
          <w:rFonts w:ascii="Berlin Sans FB Demi" w:hAnsi="Berlin Sans FB Demi"/>
          <w:sz w:val="24"/>
          <w:szCs w:val="24"/>
        </w:rPr>
        <w:t xml:space="preserve">dan Capaian </w:t>
      </w:r>
      <w:r w:rsidRPr="00245823">
        <w:rPr>
          <w:rFonts w:ascii="Berlin Sans FB Demi" w:hAnsi="Berlin Sans FB Demi"/>
          <w:sz w:val="24"/>
          <w:szCs w:val="24"/>
        </w:rPr>
        <w:t xml:space="preserve">Indikator Kinerja </w:t>
      </w:r>
      <w:r w:rsidR="004F270D" w:rsidRPr="006C7204">
        <w:rPr>
          <w:rFonts w:ascii="Berlin Sans FB Demi" w:hAnsi="Berlin Sans FB Demi"/>
          <w:sz w:val="24"/>
          <w:szCs w:val="24"/>
        </w:rPr>
        <w:t>Persentase Capaian Realisasi Fisik dan Keuangan Pelaksanaan Program/Kegiatan</w:t>
      </w:r>
      <w:r w:rsidR="004F270D" w:rsidRPr="00245823">
        <w:rPr>
          <w:rFonts w:ascii="Berlin Sans FB Demi" w:hAnsi="Berlin Sans FB Demi"/>
          <w:sz w:val="24"/>
          <w:szCs w:val="24"/>
        </w:rPr>
        <w:t xml:space="preserve"> </w:t>
      </w:r>
      <w:r w:rsidRPr="00245823">
        <w:rPr>
          <w:rFonts w:ascii="Berlin Sans FB Demi" w:hAnsi="Berlin Sans FB Demi"/>
          <w:sz w:val="24"/>
          <w:szCs w:val="24"/>
        </w:rPr>
        <w:t>Tahun 2016-2017</w:t>
      </w:r>
    </w:p>
    <w:p w:rsidR="004F270D" w:rsidRDefault="004F270D" w:rsidP="000C4A3C">
      <w:pPr>
        <w:pStyle w:val="NoSpacing"/>
        <w:jc w:val="center"/>
      </w:pPr>
    </w:p>
    <w:tbl>
      <w:tblPr>
        <w:tblStyle w:val="TableGrid"/>
        <w:tblW w:w="9605" w:type="dxa"/>
        <w:tblLayout w:type="fixed"/>
        <w:tblLook w:val="04A0" w:firstRow="1" w:lastRow="0" w:firstColumn="1" w:lastColumn="0" w:noHBand="0" w:noVBand="1"/>
      </w:tblPr>
      <w:tblGrid>
        <w:gridCol w:w="571"/>
        <w:gridCol w:w="2656"/>
        <w:gridCol w:w="850"/>
        <w:gridCol w:w="709"/>
        <w:gridCol w:w="851"/>
        <w:gridCol w:w="708"/>
        <w:gridCol w:w="851"/>
        <w:gridCol w:w="850"/>
        <w:gridCol w:w="851"/>
        <w:gridCol w:w="708"/>
      </w:tblGrid>
      <w:tr w:rsidR="00833402" w:rsidRPr="00833402" w:rsidTr="00721CF0">
        <w:tc>
          <w:tcPr>
            <w:tcW w:w="571" w:type="dxa"/>
            <w:vMerge w:val="restart"/>
            <w:shd w:val="clear" w:color="auto" w:fill="006600"/>
            <w:vAlign w:val="center"/>
          </w:tcPr>
          <w:p w:rsidR="00833402" w:rsidRPr="00833402" w:rsidRDefault="00833402" w:rsidP="00B6735F">
            <w:pPr>
              <w:pStyle w:val="ListParagraph"/>
              <w:spacing w:line="360" w:lineRule="auto"/>
              <w:ind w:left="0"/>
              <w:jc w:val="center"/>
              <w:rPr>
                <w:rFonts w:ascii="Rockwell" w:hAnsi="Rockwell"/>
                <w:b/>
                <w:color w:val="FFFFFF" w:themeColor="background1"/>
                <w:sz w:val="20"/>
                <w:szCs w:val="20"/>
              </w:rPr>
            </w:pPr>
            <w:r w:rsidRPr="00833402">
              <w:rPr>
                <w:rFonts w:ascii="Rockwell" w:hAnsi="Rockwell"/>
                <w:b/>
                <w:color w:val="FFFFFF" w:themeColor="background1"/>
                <w:sz w:val="20"/>
                <w:szCs w:val="20"/>
              </w:rPr>
              <w:t>No</w:t>
            </w:r>
          </w:p>
        </w:tc>
        <w:tc>
          <w:tcPr>
            <w:tcW w:w="2656" w:type="dxa"/>
            <w:vMerge w:val="restart"/>
            <w:shd w:val="clear" w:color="auto" w:fill="006600"/>
            <w:vAlign w:val="center"/>
          </w:tcPr>
          <w:p w:rsidR="00833402" w:rsidRPr="00833402" w:rsidRDefault="00833402" w:rsidP="00B6735F">
            <w:pPr>
              <w:pStyle w:val="ListParagraph"/>
              <w:spacing w:line="360" w:lineRule="auto"/>
              <w:ind w:left="0"/>
              <w:jc w:val="center"/>
              <w:rPr>
                <w:rFonts w:ascii="Rockwell" w:hAnsi="Rockwell"/>
                <w:b/>
                <w:color w:val="FFFFFF" w:themeColor="background1"/>
                <w:sz w:val="20"/>
                <w:szCs w:val="20"/>
              </w:rPr>
            </w:pPr>
            <w:r w:rsidRPr="00833402">
              <w:rPr>
                <w:rFonts w:ascii="Rockwell" w:hAnsi="Rockwell"/>
                <w:b/>
                <w:color w:val="FFFFFF" w:themeColor="background1"/>
                <w:sz w:val="20"/>
                <w:szCs w:val="20"/>
              </w:rPr>
              <w:t>Indikator Kinerja</w:t>
            </w:r>
          </w:p>
        </w:tc>
        <w:tc>
          <w:tcPr>
            <w:tcW w:w="3118" w:type="dxa"/>
            <w:gridSpan w:val="4"/>
            <w:shd w:val="clear" w:color="auto" w:fill="006600"/>
          </w:tcPr>
          <w:p w:rsidR="00833402" w:rsidRPr="00833402" w:rsidRDefault="00833402" w:rsidP="00B6735F">
            <w:pPr>
              <w:pStyle w:val="ListParagraph"/>
              <w:spacing w:line="360" w:lineRule="auto"/>
              <w:ind w:left="0"/>
              <w:jc w:val="center"/>
              <w:rPr>
                <w:rFonts w:ascii="Rockwell" w:hAnsi="Rockwell"/>
                <w:b/>
                <w:color w:val="FFFFFF" w:themeColor="background1"/>
                <w:sz w:val="20"/>
                <w:szCs w:val="20"/>
              </w:rPr>
            </w:pPr>
            <w:r w:rsidRPr="00833402">
              <w:rPr>
                <w:rFonts w:ascii="Rockwell" w:hAnsi="Rockwell"/>
                <w:b/>
                <w:color w:val="FFFFFF" w:themeColor="background1"/>
                <w:sz w:val="20"/>
                <w:szCs w:val="20"/>
              </w:rPr>
              <w:t>Realisasi</w:t>
            </w:r>
          </w:p>
        </w:tc>
        <w:tc>
          <w:tcPr>
            <w:tcW w:w="3260" w:type="dxa"/>
            <w:gridSpan w:val="4"/>
            <w:shd w:val="clear" w:color="auto" w:fill="006600"/>
          </w:tcPr>
          <w:p w:rsidR="00833402" w:rsidRPr="00833402" w:rsidRDefault="00833402" w:rsidP="00B6735F">
            <w:pPr>
              <w:pStyle w:val="ListParagraph"/>
              <w:spacing w:line="360" w:lineRule="auto"/>
              <w:ind w:left="0"/>
              <w:jc w:val="center"/>
              <w:rPr>
                <w:rFonts w:ascii="Rockwell" w:hAnsi="Rockwell"/>
                <w:b/>
                <w:color w:val="FFFFFF" w:themeColor="background1"/>
                <w:sz w:val="20"/>
                <w:szCs w:val="20"/>
              </w:rPr>
            </w:pPr>
            <w:r>
              <w:rPr>
                <w:rFonts w:ascii="Rockwell" w:hAnsi="Rockwell"/>
                <w:b/>
                <w:color w:val="FFFFFF" w:themeColor="background1"/>
                <w:sz w:val="20"/>
                <w:szCs w:val="20"/>
              </w:rPr>
              <w:tab/>
            </w:r>
            <w:r w:rsidRPr="00833402">
              <w:rPr>
                <w:rFonts w:ascii="Rockwell" w:hAnsi="Rockwell"/>
                <w:b/>
                <w:color w:val="FFFFFF" w:themeColor="background1"/>
                <w:sz w:val="20"/>
                <w:szCs w:val="20"/>
              </w:rPr>
              <w:t>Capaian</w:t>
            </w:r>
            <w:r>
              <w:rPr>
                <w:rFonts w:ascii="Rockwell" w:hAnsi="Rockwell"/>
                <w:b/>
                <w:color w:val="FFFFFF" w:themeColor="background1"/>
                <w:sz w:val="20"/>
                <w:szCs w:val="20"/>
              </w:rPr>
              <w:tab/>
            </w:r>
          </w:p>
        </w:tc>
      </w:tr>
      <w:tr w:rsidR="00833402" w:rsidRPr="00833402" w:rsidTr="00721CF0">
        <w:tc>
          <w:tcPr>
            <w:tcW w:w="571" w:type="dxa"/>
            <w:vMerge/>
            <w:shd w:val="clear" w:color="auto" w:fill="006600"/>
            <w:vAlign w:val="center"/>
          </w:tcPr>
          <w:p w:rsidR="00833402" w:rsidRPr="00833402" w:rsidRDefault="00833402" w:rsidP="00B6735F">
            <w:pPr>
              <w:pStyle w:val="ListParagraph"/>
              <w:spacing w:line="360" w:lineRule="auto"/>
              <w:ind w:left="0"/>
              <w:jc w:val="center"/>
              <w:rPr>
                <w:rFonts w:ascii="Rockwell" w:hAnsi="Rockwell"/>
                <w:b/>
                <w:color w:val="FFFFFF" w:themeColor="background1"/>
                <w:sz w:val="20"/>
                <w:szCs w:val="20"/>
              </w:rPr>
            </w:pPr>
          </w:p>
        </w:tc>
        <w:tc>
          <w:tcPr>
            <w:tcW w:w="2656" w:type="dxa"/>
            <w:vMerge/>
            <w:shd w:val="clear" w:color="auto" w:fill="006600"/>
            <w:vAlign w:val="center"/>
          </w:tcPr>
          <w:p w:rsidR="00833402" w:rsidRPr="00833402" w:rsidRDefault="00833402" w:rsidP="00B6735F">
            <w:pPr>
              <w:pStyle w:val="ListParagraph"/>
              <w:spacing w:line="360" w:lineRule="auto"/>
              <w:ind w:left="0"/>
              <w:jc w:val="center"/>
              <w:rPr>
                <w:rFonts w:ascii="Rockwell" w:hAnsi="Rockwell"/>
                <w:b/>
                <w:color w:val="FFFFFF" w:themeColor="background1"/>
                <w:sz w:val="20"/>
                <w:szCs w:val="20"/>
              </w:rPr>
            </w:pPr>
          </w:p>
        </w:tc>
        <w:tc>
          <w:tcPr>
            <w:tcW w:w="1559" w:type="dxa"/>
            <w:gridSpan w:val="2"/>
            <w:shd w:val="clear" w:color="auto" w:fill="006600"/>
            <w:vAlign w:val="center"/>
          </w:tcPr>
          <w:p w:rsidR="00833402" w:rsidRPr="00833402" w:rsidRDefault="00833402" w:rsidP="00B6735F">
            <w:pPr>
              <w:pStyle w:val="ListParagraph"/>
              <w:spacing w:line="360" w:lineRule="auto"/>
              <w:ind w:left="0"/>
              <w:jc w:val="center"/>
              <w:rPr>
                <w:rFonts w:ascii="Rockwell" w:hAnsi="Rockwell"/>
                <w:b/>
                <w:color w:val="FFFFFF" w:themeColor="background1"/>
                <w:sz w:val="20"/>
                <w:szCs w:val="20"/>
              </w:rPr>
            </w:pPr>
            <w:r w:rsidRPr="00833402">
              <w:rPr>
                <w:rFonts w:ascii="Rockwell" w:hAnsi="Rockwell"/>
                <w:b/>
                <w:color w:val="FFFFFF" w:themeColor="background1"/>
                <w:sz w:val="20"/>
                <w:szCs w:val="20"/>
              </w:rPr>
              <w:t>2016</w:t>
            </w:r>
          </w:p>
        </w:tc>
        <w:tc>
          <w:tcPr>
            <w:tcW w:w="1559" w:type="dxa"/>
            <w:gridSpan w:val="2"/>
            <w:shd w:val="clear" w:color="auto" w:fill="006600"/>
            <w:vAlign w:val="center"/>
          </w:tcPr>
          <w:p w:rsidR="00833402" w:rsidRPr="00833402" w:rsidRDefault="00833402" w:rsidP="00B6735F">
            <w:pPr>
              <w:pStyle w:val="ListParagraph"/>
              <w:spacing w:line="360" w:lineRule="auto"/>
              <w:ind w:left="0"/>
              <w:jc w:val="center"/>
              <w:rPr>
                <w:rFonts w:ascii="Rockwell" w:hAnsi="Rockwell"/>
                <w:b/>
                <w:color w:val="FFFFFF" w:themeColor="background1"/>
                <w:sz w:val="20"/>
                <w:szCs w:val="20"/>
              </w:rPr>
            </w:pPr>
            <w:r w:rsidRPr="00833402">
              <w:rPr>
                <w:rFonts w:ascii="Rockwell" w:hAnsi="Rockwell"/>
                <w:b/>
                <w:color w:val="FFFFFF" w:themeColor="background1"/>
                <w:sz w:val="20"/>
                <w:szCs w:val="20"/>
              </w:rPr>
              <w:t>2017</w:t>
            </w:r>
          </w:p>
        </w:tc>
        <w:tc>
          <w:tcPr>
            <w:tcW w:w="1701" w:type="dxa"/>
            <w:gridSpan w:val="2"/>
            <w:shd w:val="clear" w:color="auto" w:fill="006600"/>
          </w:tcPr>
          <w:p w:rsidR="00833402" w:rsidRPr="00833402" w:rsidRDefault="00833402" w:rsidP="00B6735F">
            <w:pPr>
              <w:pStyle w:val="ListParagraph"/>
              <w:spacing w:line="360" w:lineRule="auto"/>
              <w:ind w:left="0"/>
              <w:jc w:val="center"/>
              <w:rPr>
                <w:rFonts w:ascii="Rockwell" w:hAnsi="Rockwell"/>
                <w:b/>
                <w:color w:val="FFFFFF" w:themeColor="background1"/>
                <w:sz w:val="20"/>
                <w:szCs w:val="20"/>
              </w:rPr>
            </w:pPr>
            <w:r w:rsidRPr="00833402">
              <w:rPr>
                <w:rFonts w:ascii="Rockwell" w:hAnsi="Rockwell"/>
                <w:b/>
                <w:color w:val="FFFFFF" w:themeColor="background1"/>
                <w:sz w:val="20"/>
                <w:szCs w:val="20"/>
              </w:rPr>
              <w:t>2016</w:t>
            </w:r>
          </w:p>
        </w:tc>
        <w:tc>
          <w:tcPr>
            <w:tcW w:w="1559" w:type="dxa"/>
            <w:gridSpan w:val="2"/>
            <w:shd w:val="clear" w:color="auto" w:fill="006600"/>
          </w:tcPr>
          <w:p w:rsidR="00833402" w:rsidRDefault="00833402" w:rsidP="00B6735F">
            <w:pPr>
              <w:pStyle w:val="ListParagraph"/>
              <w:spacing w:line="360" w:lineRule="auto"/>
              <w:ind w:left="0"/>
              <w:jc w:val="center"/>
              <w:rPr>
                <w:rFonts w:ascii="Rockwell" w:hAnsi="Rockwell"/>
                <w:b/>
                <w:color w:val="FFFFFF" w:themeColor="background1"/>
                <w:sz w:val="20"/>
                <w:szCs w:val="20"/>
              </w:rPr>
            </w:pPr>
            <w:r>
              <w:rPr>
                <w:rFonts w:ascii="Rockwell" w:hAnsi="Rockwell"/>
                <w:b/>
                <w:color w:val="FFFFFF" w:themeColor="background1"/>
                <w:sz w:val="20"/>
                <w:szCs w:val="20"/>
              </w:rPr>
              <w:t>2017</w:t>
            </w:r>
          </w:p>
        </w:tc>
      </w:tr>
      <w:tr w:rsidR="00833402" w:rsidRPr="00833402" w:rsidTr="00721CF0">
        <w:tc>
          <w:tcPr>
            <w:tcW w:w="571" w:type="dxa"/>
            <w:shd w:val="clear" w:color="auto" w:fill="006600"/>
            <w:vAlign w:val="center"/>
          </w:tcPr>
          <w:p w:rsidR="00833402" w:rsidRPr="00833402" w:rsidRDefault="00833402" w:rsidP="00B6735F">
            <w:pPr>
              <w:pStyle w:val="ListParagraph"/>
              <w:spacing w:line="360" w:lineRule="auto"/>
              <w:ind w:left="0"/>
              <w:jc w:val="center"/>
              <w:rPr>
                <w:rFonts w:ascii="Rockwell" w:hAnsi="Rockwell"/>
                <w:b/>
                <w:color w:val="FFFFFF" w:themeColor="background1"/>
                <w:sz w:val="20"/>
                <w:szCs w:val="20"/>
              </w:rPr>
            </w:pPr>
          </w:p>
        </w:tc>
        <w:tc>
          <w:tcPr>
            <w:tcW w:w="2656" w:type="dxa"/>
            <w:shd w:val="clear" w:color="auto" w:fill="006600"/>
            <w:vAlign w:val="center"/>
          </w:tcPr>
          <w:p w:rsidR="00833402" w:rsidRPr="00833402" w:rsidRDefault="00833402" w:rsidP="00B6735F">
            <w:pPr>
              <w:pStyle w:val="ListParagraph"/>
              <w:spacing w:line="360" w:lineRule="auto"/>
              <w:ind w:left="0"/>
              <w:jc w:val="center"/>
              <w:rPr>
                <w:rFonts w:ascii="Rockwell" w:hAnsi="Rockwell"/>
                <w:b/>
                <w:color w:val="FFFFFF" w:themeColor="background1"/>
                <w:sz w:val="20"/>
                <w:szCs w:val="20"/>
              </w:rPr>
            </w:pPr>
          </w:p>
        </w:tc>
        <w:tc>
          <w:tcPr>
            <w:tcW w:w="850" w:type="dxa"/>
            <w:shd w:val="clear" w:color="auto" w:fill="006600"/>
            <w:vAlign w:val="center"/>
          </w:tcPr>
          <w:p w:rsidR="00833402" w:rsidRPr="00833402" w:rsidRDefault="00833402" w:rsidP="00B6735F">
            <w:pPr>
              <w:pStyle w:val="ListParagraph"/>
              <w:spacing w:line="360" w:lineRule="auto"/>
              <w:ind w:left="0"/>
              <w:jc w:val="center"/>
              <w:rPr>
                <w:rFonts w:ascii="Rockwell" w:hAnsi="Rockwell"/>
                <w:b/>
                <w:color w:val="FFFFFF" w:themeColor="background1"/>
                <w:sz w:val="20"/>
                <w:szCs w:val="20"/>
              </w:rPr>
            </w:pPr>
            <w:r w:rsidRPr="00833402">
              <w:rPr>
                <w:rFonts w:ascii="Rockwell" w:hAnsi="Rockwell"/>
                <w:b/>
                <w:color w:val="FFFFFF" w:themeColor="background1"/>
                <w:sz w:val="20"/>
                <w:szCs w:val="20"/>
              </w:rPr>
              <w:t>Fisik</w:t>
            </w:r>
          </w:p>
        </w:tc>
        <w:tc>
          <w:tcPr>
            <w:tcW w:w="709" w:type="dxa"/>
            <w:shd w:val="clear" w:color="auto" w:fill="006600"/>
          </w:tcPr>
          <w:p w:rsidR="00833402" w:rsidRPr="00833402" w:rsidRDefault="00833402" w:rsidP="00B6735F">
            <w:pPr>
              <w:pStyle w:val="ListParagraph"/>
              <w:spacing w:line="360" w:lineRule="auto"/>
              <w:ind w:left="0"/>
              <w:jc w:val="center"/>
              <w:rPr>
                <w:rFonts w:ascii="Rockwell" w:hAnsi="Rockwell"/>
                <w:b/>
                <w:color w:val="FFFFFF" w:themeColor="background1"/>
                <w:sz w:val="20"/>
                <w:szCs w:val="20"/>
              </w:rPr>
            </w:pPr>
            <w:r>
              <w:rPr>
                <w:rFonts w:ascii="Rockwell" w:hAnsi="Rockwell"/>
                <w:b/>
                <w:color w:val="FFFFFF" w:themeColor="background1"/>
                <w:sz w:val="20"/>
                <w:szCs w:val="20"/>
              </w:rPr>
              <w:t>Keu</w:t>
            </w:r>
          </w:p>
        </w:tc>
        <w:tc>
          <w:tcPr>
            <w:tcW w:w="851" w:type="dxa"/>
            <w:shd w:val="clear" w:color="auto" w:fill="006600"/>
            <w:vAlign w:val="center"/>
          </w:tcPr>
          <w:p w:rsidR="00833402" w:rsidRPr="00833402" w:rsidRDefault="00833402" w:rsidP="00B6735F">
            <w:pPr>
              <w:pStyle w:val="ListParagraph"/>
              <w:spacing w:line="360" w:lineRule="auto"/>
              <w:ind w:left="0"/>
              <w:jc w:val="center"/>
              <w:rPr>
                <w:rFonts w:ascii="Rockwell" w:hAnsi="Rockwell"/>
                <w:b/>
                <w:color w:val="FFFFFF" w:themeColor="background1"/>
                <w:sz w:val="20"/>
                <w:szCs w:val="20"/>
              </w:rPr>
            </w:pPr>
            <w:r w:rsidRPr="00833402">
              <w:rPr>
                <w:rFonts w:ascii="Rockwell" w:hAnsi="Rockwell"/>
                <w:b/>
                <w:color w:val="FFFFFF" w:themeColor="background1"/>
                <w:sz w:val="20"/>
                <w:szCs w:val="20"/>
              </w:rPr>
              <w:t>Fisik</w:t>
            </w:r>
          </w:p>
        </w:tc>
        <w:tc>
          <w:tcPr>
            <w:tcW w:w="708" w:type="dxa"/>
            <w:shd w:val="clear" w:color="auto" w:fill="006600"/>
          </w:tcPr>
          <w:p w:rsidR="00833402" w:rsidRPr="00833402" w:rsidRDefault="00833402" w:rsidP="00B6735F">
            <w:pPr>
              <w:pStyle w:val="ListParagraph"/>
              <w:spacing w:line="360" w:lineRule="auto"/>
              <w:ind w:left="0"/>
              <w:jc w:val="center"/>
              <w:rPr>
                <w:rFonts w:ascii="Rockwell" w:hAnsi="Rockwell"/>
                <w:b/>
                <w:color w:val="FFFFFF" w:themeColor="background1"/>
                <w:sz w:val="20"/>
                <w:szCs w:val="20"/>
              </w:rPr>
            </w:pPr>
            <w:r>
              <w:rPr>
                <w:rFonts w:ascii="Rockwell" w:hAnsi="Rockwell"/>
                <w:b/>
                <w:color w:val="FFFFFF" w:themeColor="background1"/>
                <w:sz w:val="20"/>
                <w:szCs w:val="20"/>
              </w:rPr>
              <w:t>Keu</w:t>
            </w:r>
          </w:p>
        </w:tc>
        <w:tc>
          <w:tcPr>
            <w:tcW w:w="851" w:type="dxa"/>
            <w:shd w:val="clear" w:color="auto" w:fill="006600"/>
          </w:tcPr>
          <w:p w:rsidR="00833402" w:rsidRPr="00833402" w:rsidRDefault="00833402" w:rsidP="000C4A3C">
            <w:pPr>
              <w:pStyle w:val="ListParagraph"/>
              <w:spacing w:line="360" w:lineRule="auto"/>
              <w:ind w:left="0"/>
              <w:jc w:val="center"/>
              <w:rPr>
                <w:rFonts w:ascii="Rockwell" w:hAnsi="Rockwell"/>
                <w:b/>
                <w:color w:val="FFFFFF" w:themeColor="background1"/>
                <w:sz w:val="20"/>
                <w:szCs w:val="20"/>
              </w:rPr>
            </w:pPr>
            <w:r w:rsidRPr="00833402">
              <w:rPr>
                <w:rFonts w:ascii="Rockwell" w:hAnsi="Rockwell"/>
                <w:b/>
                <w:color w:val="FFFFFF" w:themeColor="background1"/>
                <w:sz w:val="20"/>
                <w:szCs w:val="20"/>
              </w:rPr>
              <w:t>Fisik</w:t>
            </w:r>
          </w:p>
        </w:tc>
        <w:tc>
          <w:tcPr>
            <w:tcW w:w="850" w:type="dxa"/>
            <w:shd w:val="clear" w:color="auto" w:fill="006600"/>
          </w:tcPr>
          <w:p w:rsidR="00833402" w:rsidRPr="00833402" w:rsidRDefault="00833402" w:rsidP="00B6735F">
            <w:pPr>
              <w:pStyle w:val="ListParagraph"/>
              <w:spacing w:line="360" w:lineRule="auto"/>
              <w:ind w:left="0"/>
              <w:jc w:val="center"/>
              <w:rPr>
                <w:rFonts w:ascii="Rockwell" w:hAnsi="Rockwell"/>
                <w:b/>
                <w:color w:val="FFFFFF" w:themeColor="background1"/>
                <w:sz w:val="20"/>
                <w:szCs w:val="20"/>
              </w:rPr>
            </w:pPr>
            <w:r>
              <w:rPr>
                <w:rFonts w:ascii="Rockwell" w:hAnsi="Rockwell"/>
                <w:b/>
                <w:color w:val="FFFFFF" w:themeColor="background1"/>
                <w:sz w:val="20"/>
                <w:szCs w:val="20"/>
              </w:rPr>
              <w:t>Keu</w:t>
            </w:r>
          </w:p>
        </w:tc>
        <w:tc>
          <w:tcPr>
            <w:tcW w:w="851" w:type="dxa"/>
            <w:shd w:val="clear" w:color="auto" w:fill="006600"/>
          </w:tcPr>
          <w:p w:rsidR="00833402" w:rsidRDefault="00833402" w:rsidP="00B6735F">
            <w:pPr>
              <w:pStyle w:val="ListParagraph"/>
              <w:spacing w:line="360" w:lineRule="auto"/>
              <w:ind w:left="0"/>
              <w:jc w:val="center"/>
              <w:rPr>
                <w:rFonts w:ascii="Rockwell" w:hAnsi="Rockwell"/>
                <w:b/>
                <w:color w:val="FFFFFF" w:themeColor="background1"/>
                <w:sz w:val="20"/>
                <w:szCs w:val="20"/>
              </w:rPr>
            </w:pPr>
            <w:r>
              <w:rPr>
                <w:rFonts w:ascii="Rockwell" w:hAnsi="Rockwell"/>
                <w:b/>
                <w:color w:val="FFFFFF" w:themeColor="background1"/>
                <w:sz w:val="20"/>
                <w:szCs w:val="20"/>
              </w:rPr>
              <w:t>Fisik</w:t>
            </w:r>
          </w:p>
        </w:tc>
        <w:tc>
          <w:tcPr>
            <w:tcW w:w="708" w:type="dxa"/>
            <w:shd w:val="clear" w:color="auto" w:fill="006600"/>
          </w:tcPr>
          <w:p w:rsidR="00833402" w:rsidRDefault="00833402" w:rsidP="00B6735F">
            <w:pPr>
              <w:pStyle w:val="ListParagraph"/>
              <w:spacing w:line="360" w:lineRule="auto"/>
              <w:ind w:left="0"/>
              <w:jc w:val="center"/>
              <w:rPr>
                <w:rFonts w:ascii="Rockwell" w:hAnsi="Rockwell"/>
                <w:b/>
                <w:color w:val="FFFFFF" w:themeColor="background1"/>
                <w:sz w:val="20"/>
                <w:szCs w:val="20"/>
              </w:rPr>
            </w:pPr>
            <w:r>
              <w:rPr>
                <w:rFonts w:ascii="Rockwell" w:hAnsi="Rockwell"/>
                <w:b/>
                <w:color w:val="FFFFFF" w:themeColor="background1"/>
                <w:sz w:val="20"/>
                <w:szCs w:val="20"/>
              </w:rPr>
              <w:t>Keu</w:t>
            </w:r>
          </w:p>
        </w:tc>
      </w:tr>
      <w:tr w:rsidR="00833402" w:rsidRPr="00833402" w:rsidTr="00721CF0">
        <w:tc>
          <w:tcPr>
            <w:tcW w:w="571" w:type="dxa"/>
          </w:tcPr>
          <w:p w:rsidR="00833402" w:rsidRPr="00833402" w:rsidRDefault="00833402" w:rsidP="00B6735F">
            <w:pPr>
              <w:pStyle w:val="ListParagraph"/>
              <w:spacing w:line="360" w:lineRule="auto"/>
              <w:ind w:left="0"/>
              <w:jc w:val="both"/>
              <w:rPr>
                <w:rFonts w:ascii="Rockwell" w:hAnsi="Rockwell"/>
                <w:sz w:val="20"/>
                <w:szCs w:val="20"/>
              </w:rPr>
            </w:pPr>
            <w:r w:rsidRPr="00833402">
              <w:rPr>
                <w:rFonts w:ascii="Rockwell" w:hAnsi="Rockwell"/>
                <w:sz w:val="20"/>
                <w:szCs w:val="20"/>
              </w:rPr>
              <w:t>1</w:t>
            </w:r>
          </w:p>
        </w:tc>
        <w:tc>
          <w:tcPr>
            <w:tcW w:w="2656" w:type="dxa"/>
          </w:tcPr>
          <w:p w:rsidR="00833402" w:rsidRPr="00833402" w:rsidRDefault="00833402" w:rsidP="000C4A3C">
            <w:pPr>
              <w:pStyle w:val="NoSpacing"/>
              <w:jc w:val="left"/>
            </w:pPr>
            <w:r w:rsidRPr="00833402">
              <w:t>Persentase capaian realisasi fisik dan keuangan pelaksanaan program/</w:t>
            </w:r>
          </w:p>
          <w:p w:rsidR="00833402" w:rsidRPr="00833402" w:rsidRDefault="00833402" w:rsidP="000C4A3C">
            <w:pPr>
              <w:pStyle w:val="NoSpacing"/>
              <w:jc w:val="left"/>
            </w:pPr>
            <w:r w:rsidRPr="00833402">
              <w:t>kegiatan</w:t>
            </w:r>
          </w:p>
        </w:tc>
        <w:tc>
          <w:tcPr>
            <w:tcW w:w="850" w:type="dxa"/>
          </w:tcPr>
          <w:p w:rsidR="00833402" w:rsidRPr="00833402" w:rsidRDefault="00833402" w:rsidP="00833402">
            <w:pPr>
              <w:pStyle w:val="ListParagraph"/>
              <w:spacing w:line="360" w:lineRule="auto"/>
              <w:ind w:left="0"/>
              <w:jc w:val="center"/>
              <w:rPr>
                <w:sz w:val="20"/>
                <w:szCs w:val="20"/>
              </w:rPr>
            </w:pPr>
            <w:r w:rsidRPr="00833402">
              <w:rPr>
                <w:sz w:val="20"/>
                <w:szCs w:val="20"/>
              </w:rPr>
              <w:t>96,61</w:t>
            </w:r>
          </w:p>
        </w:tc>
        <w:tc>
          <w:tcPr>
            <w:tcW w:w="709" w:type="dxa"/>
          </w:tcPr>
          <w:p w:rsidR="00833402" w:rsidRPr="00833402" w:rsidRDefault="00833402" w:rsidP="00833402">
            <w:pPr>
              <w:pStyle w:val="ListParagraph"/>
              <w:spacing w:line="360" w:lineRule="auto"/>
              <w:ind w:left="0"/>
              <w:jc w:val="center"/>
              <w:rPr>
                <w:sz w:val="20"/>
                <w:szCs w:val="20"/>
              </w:rPr>
            </w:pPr>
            <w:r w:rsidRPr="00833402">
              <w:rPr>
                <w:rFonts w:cs="Aparajita"/>
                <w:sz w:val="20"/>
                <w:szCs w:val="20"/>
              </w:rPr>
              <w:t>92,17</w:t>
            </w:r>
          </w:p>
        </w:tc>
        <w:tc>
          <w:tcPr>
            <w:tcW w:w="851" w:type="dxa"/>
          </w:tcPr>
          <w:p w:rsidR="00833402" w:rsidRPr="00833402" w:rsidRDefault="00833402" w:rsidP="00833402">
            <w:pPr>
              <w:pStyle w:val="ListParagraph"/>
              <w:spacing w:line="360" w:lineRule="auto"/>
              <w:ind w:left="0"/>
              <w:jc w:val="center"/>
              <w:rPr>
                <w:sz w:val="20"/>
                <w:szCs w:val="20"/>
              </w:rPr>
            </w:pPr>
            <w:r w:rsidRPr="00833402">
              <w:rPr>
                <w:rFonts w:cs="Aparajita"/>
                <w:sz w:val="20"/>
                <w:szCs w:val="20"/>
              </w:rPr>
              <w:t>99,80</w:t>
            </w:r>
          </w:p>
        </w:tc>
        <w:tc>
          <w:tcPr>
            <w:tcW w:w="708" w:type="dxa"/>
          </w:tcPr>
          <w:p w:rsidR="00833402" w:rsidRPr="00833402" w:rsidRDefault="00833402" w:rsidP="00833402">
            <w:pPr>
              <w:pStyle w:val="ListParagraph"/>
              <w:spacing w:line="360" w:lineRule="auto"/>
              <w:ind w:left="0"/>
              <w:jc w:val="center"/>
              <w:rPr>
                <w:sz w:val="20"/>
                <w:szCs w:val="20"/>
              </w:rPr>
            </w:pPr>
            <w:r w:rsidRPr="00833402">
              <w:rPr>
                <w:rFonts w:cs="Aparajita"/>
                <w:sz w:val="20"/>
                <w:szCs w:val="20"/>
              </w:rPr>
              <w:t>91,56</w:t>
            </w:r>
          </w:p>
        </w:tc>
        <w:tc>
          <w:tcPr>
            <w:tcW w:w="851" w:type="dxa"/>
          </w:tcPr>
          <w:p w:rsidR="00833402" w:rsidRPr="00C30928" w:rsidRDefault="00A431C2" w:rsidP="00B6735F">
            <w:pPr>
              <w:pStyle w:val="ListParagraph"/>
              <w:spacing w:line="360" w:lineRule="auto"/>
              <w:ind w:left="0"/>
              <w:jc w:val="center"/>
              <w:rPr>
                <w:rFonts w:ascii="Rockwell" w:hAnsi="Rockwell"/>
                <w:sz w:val="20"/>
                <w:szCs w:val="20"/>
              </w:rPr>
            </w:pPr>
            <w:r w:rsidRPr="00C30928">
              <w:rPr>
                <w:rFonts w:ascii="Rockwell" w:hAnsi="Rockwell"/>
                <w:sz w:val="20"/>
                <w:szCs w:val="20"/>
              </w:rPr>
              <w:t>101,7</w:t>
            </w:r>
          </w:p>
        </w:tc>
        <w:tc>
          <w:tcPr>
            <w:tcW w:w="850" w:type="dxa"/>
          </w:tcPr>
          <w:p w:rsidR="00833402" w:rsidRPr="00C30928" w:rsidRDefault="00E068C7" w:rsidP="00B6735F">
            <w:pPr>
              <w:pStyle w:val="ListParagraph"/>
              <w:spacing w:line="360" w:lineRule="auto"/>
              <w:ind w:left="0"/>
              <w:jc w:val="center"/>
              <w:rPr>
                <w:rFonts w:ascii="Rockwell" w:hAnsi="Rockwell"/>
                <w:sz w:val="20"/>
                <w:szCs w:val="20"/>
              </w:rPr>
            </w:pPr>
            <w:r w:rsidRPr="00C30928">
              <w:rPr>
                <w:rFonts w:ascii="Rockwell" w:hAnsi="Rockwell"/>
                <w:sz w:val="20"/>
                <w:szCs w:val="20"/>
              </w:rPr>
              <w:t>97,02</w:t>
            </w:r>
          </w:p>
        </w:tc>
        <w:tc>
          <w:tcPr>
            <w:tcW w:w="851" w:type="dxa"/>
          </w:tcPr>
          <w:p w:rsidR="00833402" w:rsidRPr="00C30928" w:rsidRDefault="00E068C7" w:rsidP="00B6735F">
            <w:pPr>
              <w:pStyle w:val="ListParagraph"/>
              <w:spacing w:line="360" w:lineRule="auto"/>
              <w:ind w:left="0"/>
              <w:jc w:val="center"/>
              <w:rPr>
                <w:rFonts w:ascii="Rockwell" w:hAnsi="Rockwell"/>
                <w:sz w:val="20"/>
                <w:szCs w:val="20"/>
              </w:rPr>
            </w:pPr>
            <w:r w:rsidRPr="00C30928">
              <w:rPr>
                <w:rFonts w:ascii="Rockwell" w:hAnsi="Rockwell"/>
                <w:sz w:val="20"/>
                <w:szCs w:val="20"/>
              </w:rPr>
              <w:t>105,05</w:t>
            </w:r>
          </w:p>
        </w:tc>
        <w:tc>
          <w:tcPr>
            <w:tcW w:w="708" w:type="dxa"/>
          </w:tcPr>
          <w:p w:rsidR="00833402" w:rsidRPr="00C30928" w:rsidRDefault="00E068C7" w:rsidP="00B6735F">
            <w:pPr>
              <w:pStyle w:val="ListParagraph"/>
              <w:spacing w:line="360" w:lineRule="auto"/>
              <w:ind w:left="0"/>
              <w:jc w:val="center"/>
              <w:rPr>
                <w:rFonts w:ascii="Rockwell" w:hAnsi="Rockwell"/>
                <w:sz w:val="20"/>
                <w:szCs w:val="20"/>
              </w:rPr>
            </w:pPr>
            <w:r w:rsidRPr="00C30928">
              <w:rPr>
                <w:rFonts w:ascii="Rockwell" w:hAnsi="Rockwell"/>
                <w:sz w:val="20"/>
                <w:szCs w:val="20"/>
              </w:rPr>
              <w:t>96,38</w:t>
            </w:r>
          </w:p>
        </w:tc>
      </w:tr>
    </w:tbl>
    <w:p w:rsidR="006C7204" w:rsidRPr="006C7204" w:rsidRDefault="006C7204" w:rsidP="006C7204">
      <w:pPr>
        <w:pStyle w:val="NoSpacing"/>
        <w:jc w:val="center"/>
        <w:rPr>
          <w:rFonts w:ascii="Berlin Sans FB Demi" w:hAnsi="Berlin Sans FB Demi"/>
          <w:sz w:val="24"/>
          <w:szCs w:val="24"/>
        </w:rPr>
      </w:pPr>
      <w:r w:rsidRPr="006C7204">
        <w:rPr>
          <w:rFonts w:ascii="Berlin Sans FB Demi" w:hAnsi="Berlin Sans FB Demi"/>
          <w:sz w:val="24"/>
          <w:szCs w:val="24"/>
        </w:rPr>
        <w:lastRenderedPageBreak/>
        <w:t>Grafik 3.4</w:t>
      </w:r>
    </w:p>
    <w:p w:rsidR="006C7204" w:rsidRPr="006C7204" w:rsidRDefault="006C7204" w:rsidP="006C7204">
      <w:pPr>
        <w:pStyle w:val="NoSpacing"/>
        <w:jc w:val="center"/>
        <w:rPr>
          <w:rFonts w:ascii="Berlin Sans FB Demi" w:hAnsi="Berlin Sans FB Demi"/>
          <w:sz w:val="24"/>
          <w:szCs w:val="24"/>
        </w:rPr>
      </w:pPr>
      <w:r w:rsidRPr="006C7204">
        <w:rPr>
          <w:rFonts w:ascii="Berlin Sans FB Demi" w:hAnsi="Berlin Sans FB Demi"/>
          <w:sz w:val="24"/>
          <w:szCs w:val="24"/>
        </w:rPr>
        <w:t>Realisasi dan Capaian Indikator Kinerja Persentase Capaian Realisasi Fisik dan Keuangan Pelaksanaan Program/Kegiatan</w:t>
      </w:r>
    </w:p>
    <w:p w:rsidR="006C7204" w:rsidRDefault="006C7204" w:rsidP="006C7204">
      <w:pPr>
        <w:pStyle w:val="NoSpacing"/>
        <w:jc w:val="center"/>
        <w:rPr>
          <w:rFonts w:ascii="Berlin Sans FB Demi" w:hAnsi="Berlin Sans FB Demi"/>
          <w:sz w:val="24"/>
          <w:szCs w:val="24"/>
        </w:rPr>
      </w:pPr>
      <w:r w:rsidRPr="006C7204">
        <w:rPr>
          <w:rFonts w:ascii="Berlin Sans FB Demi" w:hAnsi="Berlin Sans FB Demi"/>
          <w:sz w:val="24"/>
          <w:szCs w:val="24"/>
        </w:rPr>
        <w:t>Tahun 2016-2017</w:t>
      </w:r>
    </w:p>
    <w:p w:rsidR="006C7204" w:rsidRPr="006C7204" w:rsidRDefault="006C7204" w:rsidP="006C7204">
      <w:pPr>
        <w:pStyle w:val="NoSpacing"/>
        <w:jc w:val="center"/>
        <w:rPr>
          <w:rFonts w:ascii="Berlin Sans FB Demi" w:hAnsi="Berlin Sans FB Demi"/>
          <w:sz w:val="24"/>
          <w:szCs w:val="24"/>
        </w:rPr>
      </w:pPr>
    </w:p>
    <w:p w:rsidR="000C4A3C" w:rsidRDefault="00022227" w:rsidP="00892014">
      <w:pPr>
        <w:autoSpaceDE w:val="0"/>
        <w:autoSpaceDN w:val="0"/>
        <w:adjustRightInd w:val="0"/>
        <w:spacing w:after="0" w:line="360" w:lineRule="auto"/>
        <w:ind w:firstLine="720"/>
        <w:jc w:val="both"/>
        <w:rPr>
          <w:rFonts w:cs="Cambria"/>
          <w:sz w:val="24"/>
          <w:szCs w:val="24"/>
        </w:rPr>
      </w:pPr>
      <w:r>
        <w:rPr>
          <w:rFonts w:cs="Cambria"/>
          <w:noProof/>
          <w:sz w:val="24"/>
          <w:szCs w:val="24"/>
        </w:rPr>
        <w:drawing>
          <wp:inline distT="0" distB="0" distL="0" distR="0">
            <wp:extent cx="5116749" cy="3200400"/>
            <wp:effectExtent l="19050" t="19050" r="825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C4A3C" w:rsidRDefault="000C4A3C" w:rsidP="00892014">
      <w:pPr>
        <w:autoSpaceDE w:val="0"/>
        <w:autoSpaceDN w:val="0"/>
        <w:adjustRightInd w:val="0"/>
        <w:spacing w:after="0" w:line="360" w:lineRule="auto"/>
        <w:ind w:firstLine="720"/>
        <w:jc w:val="both"/>
        <w:rPr>
          <w:rFonts w:cs="Cambria"/>
          <w:sz w:val="24"/>
          <w:szCs w:val="24"/>
        </w:rPr>
      </w:pPr>
    </w:p>
    <w:p w:rsidR="003720FE" w:rsidRDefault="003720FE" w:rsidP="00892014">
      <w:pPr>
        <w:autoSpaceDE w:val="0"/>
        <w:autoSpaceDN w:val="0"/>
        <w:adjustRightInd w:val="0"/>
        <w:spacing w:after="0" w:line="360" w:lineRule="auto"/>
        <w:ind w:firstLine="720"/>
        <w:jc w:val="both"/>
        <w:rPr>
          <w:rFonts w:cs="Cambria"/>
          <w:sz w:val="24"/>
          <w:szCs w:val="24"/>
        </w:rPr>
      </w:pPr>
      <w:r>
        <w:rPr>
          <w:rFonts w:cs="Cambria"/>
          <w:sz w:val="24"/>
          <w:szCs w:val="24"/>
        </w:rPr>
        <w:t xml:space="preserve">Jika dibandingkan dengan target akhir Renstra, kinerja baru tercapai </w:t>
      </w:r>
      <w:r w:rsidR="008475A5">
        <w:rPr>
          <w:rFonts w:cs="Cambria"/>
          <w:sz w:val="24"/>
          <w:szCs w:val="24"/>
        </w:rPr>
        <w:t>105,05</w:t>
      </w:r>
      <w:r>
        <w:rPr>
          <w:rFonts w:cs="Cambria"/>
          <w:sz w:val="24"/>
          <w:szCs w:val="24"/>
        </w:rPr>
        <w:t xml:space="preserve">% </w:t>
      </w:r>
      <w:r w:rsidR="008475A5">
        <w:rPr>
          <w:rFonts w:cs="Cambria"/>
          <w:sz w:val="24"/>
          <w:szCs w:val="24"/>
        </w:rPr>
        <w:t xml:space="preserve">untuk realisasi fisik dan 96,38% untuk realisasi keuangan </w:t>
      </w:r>
      <w:r>
        <w:rPr>
          <w:rFonts w:cs="Cambria"/>
          <w:sz w:val="24"/>
          <w:szCs w:val="24"/>
        </w:rPr>
        <w:t>sebagaimana dapat dilihat pada tabel di bawah ini :</w:t>
      </w:r>
    </w:p>
    <w:p w:rsidR="006D7F23" w:rsidRPr="00FF754E" w:rsidRDefault="006D7F23" w:rsidP="00FF754E">
      <w:pPr>
        <w:pStyle w:val="NoSpacing"/>
        <w:jc w:val="center"/>
        <w:rPr>
          <w:rFonts w:ascii="Berlin Sans FB Demi" w:hAnsi="Berlin Sans FB Demi"/>
          <w:sz w:val="24"/>
          <w:szCs w:val="24"/>
        </w:rPr>
      </w:pPr>
      <w:r w:rsidRPr="00FF754E">
        <w:rPr>
          <w:rFonts w:ascii="Berlin Sans FB Demi" w:hAnsi="Berlin Sans FB Demi"/>
          <w:sz w:val="24"/>
          <w:szCs w:val="24"/>
        </w:rPr>
        <w:t>Tabel 3.</w:t>
      </w:r>
      <w:r w:rsidR="00FD6711">
        <w:rPr>
          <w:rFonts w:ascii="Berlin Sans FB Demi" w:hAnsi="Berlin Sans FB Demi"/>
          <w:sz w:val="24"/>
          <w:szCs w:val="24"/>
        </w:rPr>
        <w:t>12</w:t>
      </w:r>
    </w:p>
    <w:p w:rsidR="006D7F23" w:rsidRPr="00FF754E" w:rsidRDefault="006D7F23" w:rsidP="00FF754E">
      <w:pPr>
        <w:pStyle w:val="NoSpacing"/>
        <w:jc w:val="center"/>
        <w:rPr>
          <w:rFonts w:ascii="Berlin Sans FB Demi" w:hAnsi="Berlin Sans FB Demi"/>
          <w:sz w:val="24"/>
          <w:szCs w:val="24"/>
        </w:rPr>
      </w:pPr>
      <w:r w:rsidRPr="00FF754E">
        <w:rPr>
          <w:rFonts w:ascii="Berlin Sans FB Demi" w:hAnsi="Berlin Sans FB Demi"/>
          <w:sz w:val="24"/>
          <w:szCs w:val="24"/>
        </w:rPr>
        <w:t>Perbandingan realisasi kinerja sampai dengan tahun 2021 dengan target jangka menengah yang terdapat dalam dokumen Renstra</w:t>
      </w:r>
    </w:p>
    <w:tbl>
      <w:tblPr>
        <w:tblStyle w:val="TableGrid"/>
        <w:tblW w:w="9691" w:type="dxa"/>
        <w:tblLayout w:type="fixed"/>
        <w:tblLook w:val="04A0" w:firstRow="1" w:lastRow="0" w:firstColumn="1" w:lastColumn="0" w:noHBand="0" w:noVBand="1"/>
      </w:tblPr>
      <w:tblGrid>
        <w:gridCol w:w="1951"/>
        <w:gridCol w:w="992"/>
        <w:gridCol w:w="1134"/>
        <w:gridCol w:w="1418"/>
        <w:gridCol w:w="850"/>
        <w:gridCol w:w="1276"/>
        <w:gridCol w:w="1134"/>
        <w:gridCol w:w="936"/>
      </w:tblGrid>
      <w:tr w:rsidR="00424EBD" w:rsidRPr="00BC1FE5" w:rsidTr="00BC1FE5">
        <w:tc>
          <w:tcPr>
            <w:tcW w:w="1951" w:type="dxa"/>
            <w:vMerge w:val="restart"/>
            <w:shd w:val="clear" w:color="auto" w:fill="006600"/>
            <w:vAlign w:val="center"/>
          </w:tcPr>
          <w:p w:rsidR="006D7F23" w:rsidRPr="00BC1FE5" w:rsidRDefault="006D7F23" w:rsidP="0033283C">
            <w:pPr>
              <w:autoSpaceDE w:val="0"/>
              <w:autoSpaceDN w:val="0"/>
              <w:adjustRightInd w:val="0"/>
              <w:spacing w:line="360" w:lineRule="auto"/>
              <w:jc w:val="center"/>
              <w:rPr>
                <w:rFonts w:cs="Cambria"/>
                <w:b/>
                <w:sz w:val="20"/>
                <w:szCs w:val="20"/>
              </w:rPr>
            </w:pPr>
            <w:r w:rsidRPr="00BC1FE5">
              <w:rPr>
                <w:rFonts w:cs="Cambria"/>
                <w:b/>
                <w:sz w:val="20"/>
                <w:szCs w:val="20"/>
              </w:rPr>
              <w:t>INDIKATOR KINERJA</w:t>
            </w:r>
          </w:p>
        </w:tc>
        <w:tc>
          <w:tcPr>
            <w:tcW w:w="992" w:type="dxa"/>
            <w:vMerge w:val="restart"/>
            <w:shd w:val="clear" w:color="auto" w:fill="006600"/>
            <w:vAlign w:val="center"/>
          </w:tcPr>
          <w:p w:rsidR="006D7F23" w:rsidRPr="00BC1FE5" w:rsidRDefault="006D7F23" w:rsidP="0033283C">
            <w:pPr>
              <w:autoSpaceDE w:val="0"/>
              <w:autoSpaceDN w:val="0"/>
              <w:adjustRightInd w:val="0"/>
              <w:spacing w:line="360" w:lineRule="auto"/>
              <w:jc w:val="center"/>
              <w:rPr>
                <w:rFonts w:cs="Cambria"/>
                <w:b/>
                <w:sz w:val="20"/>
                <w:szCs w:val="20"/>
              </w:rPr>
            </w:pPr>
            <w:r w:rsidRPr="00BC1FE5">
              <w:rPr>
                <w:rFonts w:cs="Cambria"/>
                <w:b/>
                <w:sz w:val="20"/>
                <w:szCs w:val="20"/>
              </w:rPr>
              <w:t>SATUAN</w:t>
            </w:r>
          </w:p>
        </w:tc>
        <w:tc>
          <w:tcPr>
            <w:tcW w:w="2552" w:type="dxa"/>
            <w:gridSpan w:val="2"/>
            <w:tcBorders>
              <w:bottom w:val="single" w:sz="4" w:space="0" w:color="auto"/>
            </w:tcBorders>
            <w:shd w:val="clear" w:color="auto" w:fill="006600"/>
            <w:vAlign w:val="center"/>
          </w:tcPr>
          <w:p w:rsidR="006D7F23" w:rsidRPr="00BC1FE5" w:rsidRDefault="006D7F23" w:rsidP="0033283C">
            <w:pPr>
              <w:autoSpaceDE w:val="0"/>
              <w:autoSpaceDN w:val="0"/>
              <w:adjustRightInd w:val="0"/>
              <w:spacing w:line="360" w:lineRule="auto"/>
              <w:jc w:val="center"/>
              <w:rPr>
                <w:rFonts w:cs="Cambria"/>
                <w:b/>
                <w:sz w:val="20"/>
                <w:szCs w:val="20"/>
              </w:rPr>
            </w:pPr>
            <w:r w:rsidRPr="00BC1FE5">
              <w:rPr>
                <w:rFonts w:cs="Cambria"/>
                <w:b/>
                <w:sz w:val="20"/>
                <w:szCs w:val="20"/>
              </w:rPr>
              <w:t>TAHUN 2017</w:t>
            </w:r>
          </w:p>
        </w:tc>
        <w:tc>
          <w:tcPr>
            <w:tcW w:w="850" w:type="dxa"/>
            <w:vMerge w:val="restart"/>
            <w:tcBorders>
              <w:bottom w:val="single" w:sz="4" w:space="0" w:color="auto"/>
            </w:tcBorders>
            <w:shd w:val="clear" w:color="auto" w:fill="006600"/>
            <w:vAlign w:val="center"/>
          </w:tcPr>
          <w:p w:rsidR="006D7F23" w:rsidRPr="00BC1FE5" w:rsidRDefault="006D7F23" w:rsidP="0033283C">
            <w:pPr>
              <w:autoSpaceDE w:val="0"/>
              <w:autoSpaceDN w:val="0"/>
              <w:adjustRightInd w:val="0"/>
              <w:spacing w:line="360" w:lineRule="auto"/>
              <w:jc w:val="center"/>
              <w:rPr>
                <w:rFonts w:cs="Cambria"/>
                <w:b/>
                <w:sz w:val="20"/>
                <w:szCs w:val="20"/>
              </w:rPr>
            </w:pPr>
            <w:r w:rsidRPr="00BC1FE5">
              <w:rPr>
                <w:rFonts w:cs="Cambria"/>
                <w:b/>
                <w:sz w:val="20"/>
                <w:szCs w:val="20"/>
              </w:rPr>
              <w:t>%</w:t>
            </w:r>
          </w:p>
        </w:tc>
        <w:tc>
          <w:tcPr>
            <w:tcW w:w="2410" w:type="dxa"/>
            <w:gridSpan w:val="2"/>
            <w:tcBorders>
              <w:bottom w:val="single" w:sz="4" w:space="0" w:color="auto"/>
            </w:tcBorders>
            <w:shd w:val="clear" w:color="auto" w:fill="006600"/>
            <w:vAlign w:val="center"/>
          </w:tcPr>
          <w:p w:rsidR="006D7F23" w:rsidRPr="00BC1FE5" w:rsidRDefault="006D7F23" w:rsidP="0033283C">
            <w:pPr>
              <w:autoSpaceDE w:val="0"/>
              <w:autoSpaceDN w:val="0"/>
              <w:adjustRightInd w:val="0"/>
              <w:spacing w:line="360" w:lineRule="auto"/>
              <w:jc w:val="center"/>
              <w:rPr>
                <w:rFonts w:cs="Cambria"/>
                <w:b/>
                <w:sz w:val="20"/>
                <w:szCs w:val="20"/>
              </w:rPr>
            </w:pPr>
            <w:r w:rsidRPr="00BC1FE5">
              <w:rPr>
                <w:rFonts w:cs="Cambria"/>
                <w:b/>
                <w:sz w:val="20"/>
                <w:szCs w:val="20"/>
              </w:rPr>
              <w:t>TAHUN 2021</w:t>
            </w:r>
          </w:p>
        </w:tc>
        <w:tc>
          <w:tcPr>
            <w:tcW w:w="936" w:type="dxa"/>
            <w:vMerge w:val="restart"/>
            <w:shd w:val="clear" w:color="auto" w:fill="006600"/>
            <w:vAlign w:val="center"/>
          </w:tcPr>
          <w:p w:rsidR="006D7F23" w:rsidRPr="00BC1FE5" w:rsidRDefault="006D7F23" w:rsidP="0033283C">
            <w:pPr>
              <w:autoSpaceDE w:val="0"/>
              <w:autoSpaceDN w:val="0"/>
              <w:adjustRightInd w:val="0"/>
              <w:spacing w:line="360" w:lineRule="auto"/>
              <w:jc w:val="center"/>
              <w:rPr>
                <w:rFonts w:cs="Cambria"/>
                <w:b/>
                <w:sz w:val="20"/>
                <w:szCs w:val="20"/>
              </w:rPr>
            </w:pPr>
            <w:r w:rsidRPr="00BC1FE5">
              <w:rPr>
                <w:rFonts w:cs="Cambria"/>
                <w:b/>
                <w:sz w:val="20"/>
                <w:szCs w:val="20"/>
              </w:rPr>
              <w:t>%</w:t>
            </w:r>
          </w:p>
        </w:tc>
      </w:tr>
      <w:tr w:rsidR="00002B7E" w:rsidRPr="00BC1FE5" w:rsidTr="00BC1FE5">
        <w:tc>
          <w:tcPr>
            <w:tcW w:w="1951" w:type="dxa"/>
            <w:vMerge/>
            <w:vAlign w:val="center"/>
          </w:tcPr>
          <w:p w:rsidR="006D7F23" w:rsidRPr="00BC1FE5" w:rsidRDefault="006D7F23" w:rsidP="0033283C">
            <w:pPr>
              <w:autoSpaceDE w:val="0"/>
              <w:autoSpaceDN w:val="0"/>
              <w:adjustRightInd w:val="0"/>
              <w:spacing w:line="360" w:lineRule="auto"/>
              <w:jc w:val="center"/>
              <w:rPr>
                <w:rFonts w:cs="Cambria"/>
                <w:b/>
                <w:sz w:val="20"/>
                <w:szCs w:val="20"/>
              </w:rPr>
            </w:pPr>
          </w:p>
        </w:tc>
        <w:tc>
          <w:tcPr>
            <w:tcW w:w="992" w:type="dxa"/>
            <w:vMerge/>
            <w:vAlign w:val="center"/>
          </w:tcPr>
          <w:p w:rsidR="006D7F23" w:rsidRPr="00BC1FE5" w:rsidRDefault="006D7F23" w:rsidP="0033283C">
            <w:pPr>
              <w:autoSpaceDE w:val="0"/>
              <w:autoSpaceDN w:val="0"/>
              <w:adjustRightInd w:val="0"/>
              <w:spacing w:line="360" w:lineRule="auto"/>
              <w:jc w:val="center"/>
              <w:rPr>
                <w:rFonts w:cs="Cambria"/>
                <w:b/>
                <w:sz w:val="20"/>
                <w:szCs w:val="20"/>
              </w:rPr>
            </w:pPr>
          </w:p>
        </w:tc>
        <w:tc>
          <w:tcPr>
            <w:tcW w:w="1134" w:type="dxa"/>
            <w:shd w:val="clear" w:color="auto" w:fill="006600"/>
            <w:vAlign w:val="center"/>
          </w:tcPr>
          <w:p w:rsidR="006D7F23" w:rsidRPr="00BC1FE5" w:rsidRDefault="006D7F23" w:rsidP="0033283C">
            <w:pPr>
              <w:autoSpaceDE w:val="0"/>
              <w:autoSpaceDN w:val="0"/>
              <w:adjustRightInd w:val="0"/>
              <w:spacing w:line="360" w:lineRule="auto"/>
              <w:jc w:val="center"/>
              <w:rPr>
                <w:rFonts w:cs="Cambria"/>
                <w:b/>
                <w:sz w:val="20"/>
                <w:szCs w:val="20"/>
              </w:rPr>
            </w:pPr>
            <w:r w:rsidRPr="00BC1FE5">
              <w:rPr>
                <w:rFonts w:cs="Cambria"/>
                <w:b/>
                <w:sz w:val="20"/>
                <w:szCs w:val="20"/>
              </w:rPr>
              <w:t>Target</w:t>
            </w:r>
          </w:p>
        </w:tc>
        <w:tc>
          <w:tcPr>
            <w:tcW w:w="1418" w:type="dxa"/>
            <w:shd w:val="clear" w:color="auto" w:fill="006600"/>
            <w:vAlign w:val="center"/>
          </w:tcPr>
          <w:p w:rsidR="006D7F23" w:rsidRPr="00BC1FE5" w:rsidRDefault="006D7F23" w:rsidP="0033283C">
            <w:pPr>
              <w:autoSpaceDE w:val="0"/>
              <w:autoSpaceDN w:val="0"/>
              <w:adjustRightInd w:val="0"/>
              <w:spacing w:line="360" w:lineRule="auto"/>
              <w:jc w:val="center"/>
              <w:rPr>
                <w:rFonts w:cs="Cambria"/>
                <w:b/>
                <w:sz w:val="20"/>
                <w:szCs w:val="20"/>
              </w:rPr>
            </w:pPr>
            <w:r w:rsidRPr="00BC1FE5">
              <w:rPr>
                <w:rFonts w:cs="Cambria"/>
                <w:b/>
                <w:sz w:val="20"/>
                <w:szCs w:val="20"/>
              </w:rPr>
              <w:t>Realisasi</w:t>
            </w:r>
          </w:p>
        </w:tc>
        <w:tc>
          <w:tcPr>
            <w:tcW w:w="850" w:type="dxa"/>
            <w:vMerge/>
            <w:shd w:val="clear" w:color="auto" w:fill="006600"/>
            <w:vAlign w:val="center"/>
          </w:tcPr>
          <w:p w:rsidR="006D7F23" w:rsidRPr="00BC1FE5" w:rsidRDefault="006D7F23" w:rsidP="0033283C">
            <w:pPr>
              <w:autoSpaceDE w:val="0"/>
              <w:autoSpaceDN w:val="0"/>
              <w:adjustRightInd w:val="0"/>
              <w:spacing w:line="360" w:lineRule="auto"/>
              <w:jc w:val="center"/>
              <w:rPr>
                <w:rFonts w:cs="Cambria"/>
                <w:b/>
                <w:sz w:val="20"/>
                <w:szCs w:val="20"/>
              </w:rPr>
            </w:pPr>
          </w:p>
        </w:tc>
        <w:tc>
          <w:tcPr>
            <w:tcW w:w="1276" w:type="dxa"/>
            <w:shd w:val="clear" w:color="auto" w:fill="006600"/>
            <w:vAlign w:val="center"/>
          </w:tcPr>
          <w:p w:rsidR="006D7F23" w:rsidRPr="00BC1FE5" w:rsidRDefault="006D7F23" w:rsidP="0033283C">
            <w:pPr>
              <w:autoSpaceDE w:val="0"/>
              <w:autoSpaceDN w:val="0"/>
              <w:adjustRightInd w:val="0"/>
              <w:spacing w:line="360" w:lineRule="auto"/>
              <w:jc w:val="center"/>
              <w:rPr>
                <w:rFonts w:cs="Cambria"/>
                <w:b/>
                <w:sz w:val="20"/>
                <w:szCs w:val="20"/>
              </w:rPr>
            </w:pPr>
            <w:r w:rsidRPr="00BC1FE5">
              <w:rPr>
                <w:rFonts w:cs="Cambria"/>
                <w:b/>
                <w:sz w:val="20"/>
                <w:szCs w:val="20"/>
              </w:rPr>
              <w:t>Target</w:t>
            </w:r>
          </w:p>
        </w:tc>
        <w:tc>
          <w:tcPr>
            <w:tcW w:w="1134" w:type="dxa"/>
            <w:shd w:val="clear" w:color="auto" w:fill="006600"/>
            <w:vAlign w:val="center"/>
          </w:tcPr>
          <w:p w:rsidR="006D7F23" w:rsidRPr="00BC1FE5" w:rsidRDefault="006D7F23" w:rsidP="0033283C">
            <w:pPr>
              <w:autoSpaceDE w:val="0"/>
              <w:autoSpaceDN w:val="0"/>
              <w:adjustRightInd w:val="0"/>
              <w:spacing w:line="360" w:lineRule="auto"/>
              <w:jc w:val="center"/>
              <w:rPr>
                <w:rFonts w:cs="Cambria"/>
                <w:b/>
                <w:sz w:val="20"/>
                <w:szCs w:val="20"/>
              </w:rPr>
            </w:pPr>
            <w:r w:rsidRPr="00BC1FE5">
              <w:rPr>
                <w:rFonts w:cs="Cambria"/>
                <w:b/>
                <w:sz w:val="20"/>
                <w:szCs w:val="20"/>
              </w:rPr>
              <w:t>Realisasi s.d 2017</w:t>
            </w:r>
          </w:p>
        </w:tc>
        <w:tc>
          <w:tcPr>
            <w:tcW w:w="936" w:type="dxa"/>
            <w:vMerge/>
            <w:vAlign w:val="center"/>
          </w:tcPr>
          <w:p w:rsidR="006D7F23" w:rsidRPr="00BC1FE5" w:rsidRDefault="006D7F23" w:rsidP="0033283C">
            <w:pPr>
              <w:autoSpaceDE w:val="0"/>
              <w:autoSpaceDN w:val="0"/>
              <w:adjustRightInd w:val="0"/>
              <w:spacing w:line="360" w:lineRule="auto"/>
              <w:jc w:val="center"/>
              <w:rPr>
                <w:rFonts w:cs="Cambria"/>
                <w:b/>
                <w:sz w:val="20"/>
                <w:szCs w:val="20"/>
              </w:rPr>
            </w:pPr>
          </w:p>
        </w:tc>
      </w:tr>
      <w:tr w:rsidR="00002B7E" w:rsidRPr="00BC1FE5" w:rsidTr="00BC1FE5">
        <w:tc>
          <w:tcPr>
            <w:tcW w:w="1951" w:type="dxa"/>
          </w:tcPr>
          <w:p w:rsidR="00424EBD" w:rsidRPr="00BC1FE5" w:rsidRDefault="00313412" w:rsidP="000857F7">
            <w:pPr>
              <w:pStyle w:val="NoSpacing"/>
              <w:jc w:val="left"/>
              <w:rPr>
                <w:color w:val="000000" w:themeColor="text1"/>
              </w:rPr>
            </w:pPr>
            <w:r w:rsidRPr="00BC1FE5">
              <w:rPr>
                <w:color w:val="000000" w:themeColor="text1"/>
              </w:rPr>
              <w:t>Persentase capaian realisasi fisik dan keuangan pelaksanaan program/</w:t>
            </w:r>
          </w:p>
          <w:p w:rsidR="00313412" w:rsidRPr="00BC1FE5" w:rsidRDefault="00313412" w:rsidP="000857F7">
            <w:pPr>
              <w:pStyle w:val="NoSpacing"/>
              <w:jc w:val="left"/>
              <w:rPr>
                <w:color w:val="000000" w:themeColor="text1"/>
              </w:rPr>
            </w:pPr>
            <w:r w:rsidRPr="00BC1FE5">
              <w:rPr>
                <w:color w:val="000000" w:themeColor="text1"/>
              </w:rPr>
              <w:t>kegiatan</w:t>
            </w:r>
          </w:p>
          <w:p w:rsidR="006D7F23" w:rsidRPr="00BC1FE5" w:rsidRDefault="006D7F23" w:rsidP="0033283C">
            <w:pPr>
              <w:autoSpaceDE w:val="0"/>
              <w:autoSpaceDN w:val="0"/>
              <w:adjustRightInd w:val="0"/>
              <w:spacing w:line="360" w:lineRule="auto"/>
              <w:rPr>
                <w:rFonts w:cs="Cambria"/>
                <w:sz w:val="20"/>
                <w:szCs w:val="20"/>
              </w:rPr>
            </w:pPr>
          </w:p>
        </w:tc>
        <w:tc>
          <w:tcPr>
            <w:tcW w:w="992" w:type="dxa"/>
          </w:tcPr>
          <w:p w:rsidR="006D7F23" w:rsidRPr="00BC1FE5" w:rsidRDefault="00002B7E" w:rsidP="0033283C">
            <w:pPr>
              <w:autoSpaceDE w:val="0"/>
              <w:autoSpaceDN w:val="0"/>
              <w:adjustRightInd w:val="0"/>
              <w:spacing w:line="360" w:lineRule="auto"/>
              <w:jc w:val="center"/>
              <w:rPr>
                <w:rFonts w:cs="Cambria"/>
                <w:sz w:val="20"/>
                <w:szCs w:val="20"/>
              </w:rPr>
            </w:pPr>
            <w:r w:rsidRPr="00BC1FE5">
              <w:rPr>
                <w:rFonts w:cs="Cambria"/>
                <w:sz w:val="20"/>
                <w:szCs w:val="20"/>
              </w:rPr>
              <w:t>%</w:t>
            </w:r>
          </w:p>
        </w:tc>
        <w:tc>
          <w:tcPr>
            <w:tcW w:w="1134" w:type="dxa"/>
          </w:tcPr>
          <w:p w:rsidR="006D7F23" w:rsidRPr="00BC1FE5" w:rsidRDefault="00424EBD" w:rsidP="0033283C">
            <w:pPr>
              <w:autoSpaceDE w:val="0"/>
              <w:autoSpaceDN w:val="0"/>
              <w:adjustRightInd w:val="0"/>
              <w:spacing w:line="360" w:lineRule="auto"/>
              <w:jc w:val="center"/>
              <w:rPr>
                <w:rFonts w:cs="Cambria"/>
                <w:sz w:val="20"/>
                <w:szCs w:val="20"/>
              </w:rPr>
            </w:pPr>
            <w:r w:rsidRPr="00BC1FE5">
              <w:rPr>
                <w:rFonts w:cs="Cambria"/>
                <w:sz w:val="20"/>
                <w:szCs w:val="20"/>
              </w:rPr>
              <w:t>95</w:t>
            </w:r>
          </w:p>
          <w:p w:rsidR="00002B7E" w:rsidRPr="00BC1FE5" w:rsidRDefault="00002B7E" w:rsidP="0033283C">
            <w:pPr>
              <w:autoSpaceDE w:val="0"/>
              <w:autoSpaceDN w:val="0"/>
              <w:adjustRightInd w:val="0"/>
              <w:spacing w:line="360" w:lineRule="auto"/>
              <w:jc w:val="center"/>
              <w:rPr>
                <w:rFonts w:cs="Cambria"/>
                <w:sz w:val="20"/>
                <w:szCs w:val="20"/>
              </w:rPr>
            </w:pPr>
            <w:r w:rsidRPr="00BC1FE5">
              <w:rPr>
                <w:rFonts w:cs="Cambria"/>
                <w:sz w:val="20"/>
                <w:szCs w:val="20"/>
              </w:rPr>
              <w:t>(fisik)</w:t>
            </w:r>
          </w:p>
          <w:p w:rsidR="00002B7E" w:rsidRPr="00BC1FE5" w:rsidRDefault="00424EBD" w:rsidP="0033283C">
            <w:pPr>
              <w:autoSpaceDE w:val="0"/>
              <w:autoSpaceDN w:val="0"/>
              <w:adjustRightInd w:val="0"/>
              <w:spacing w:line="360" w:lineRule="auto"/>
              <w:jc w:val="center"/>
              <w:rPr>
                <w:rFonts w:cs="Cambria"/>
                <w:sz w:val="20"/>
                <w:szCs w:val="20"/>
              </w:rPr>
            </w:pPr>
            <w:r w:rsidRPr="00BC1FE5">
              <w:rPr>
                <w:rFonts w:cs="Cambria"/>
                <w:sz w:val="20"/>
                <w:szCs w:val="20"/>
              </w:rPr>
              <w:t>95</w:t>
            </w:r>
          </w:p>
          <w:p w:rsidR="00002B7E" w:rsidRPr="00BC1FE5" w:rsidRDefault="00002B7E" w:rsidP="0033283C">
            <w:pPr>
              <w:autoSpaceDE w:val="0"/>
              <w:autoSpaceDN w:val="0"/>
              <w:adjustRightInd w:val="0"/>
              <w:spacing w:line="360" w:lineRule="auto"/>
              <w:jc w:val="center"/>
              <w:rPr>
                <w:rFonts w:cs="Cambria"/>
                <w:sz w:val="20"/>
                <w:szCs w:val="20"/>
              </w:rPr>
            </w:pPr>
            <w:r w:rsidRPr="00BC1FE5">
              <w:rPr>
                <w:rFonts w:cs="Cambria"/>
                <w:sz w:val="20"/>
                <w:szCs w:val="20"/>
              </w:rPr>
              <w:t>(keuangan)</w:t>
            </w:r>
          </w:p>
        </w:tc>
        <w:tc>
          <w:tcPr>
            <w:tcW w:w="1418" w:type="dxa"/>
          </w:tcPr>
          <w:p w:rsidR="00C81157" w:rsidRPr="00BC1FE5" w:rsidRDefault="00C81157" w:rsidP="0033283C">
            <w:pPr>
              <w:autoSpaceDE w:val="0"/>
              <w:autoSpaceDN w:val="0"/>
              <w:adjustRightInd w:val="0"/>
              <w:spacing w:line="360" w:lineRule="auto"/>
              <w:jc w:val="center"/>
              <w:rPr>
                <w:rFonts w:cs="Cambria"/>
                <w:sz w:val="20"/>
                <w:szCs w:val="20"/>
              </w:rPr>
            </w:pPr>
            <w:r w:rsidRPr="00BC1FE5">
              <w:rPr>
                <w:rFonts w:cs="Cambria"/>
                <w:sz w:val="20"/>
                <w:szCs w:val="20"/>
              </w:rPr>
              <w:t>99,80</w:t>
            </w:r>
          </w:p>
          <w:p w:rsidR="00C81157" w:rsidRPr="00BC1FE5" w:rsidRDefault="00774464" w:rsidP="0033283C">
            <w:pPr>
              <w:autoSpaceDE w:val="0"/>
              <w:autoSpaceDN w:val="0"/>
              <w:adjustRightInd w:val="0"/>
              <w:spacing w:line="360" w:lineRule="auto"/>
              <w:jc w:val="center"/>
              <w:rPr>
                <w:rFonts w:cs="Cambria"/>
                <w:sz w:val="20"/>
                <w:szCs w:val="20"/>
              </w:rPr>
            </w:pPr>
            <w:r w:rsidRPr="00BC1FE5">
              <w:rPr>
                <w:rFonts w:cs="Cambria"/>
                <w:sz w:val="20"/>
                <w:szCs w:val="20"/>
              </w:rPr>
              <w:t>(fisik)</w:t>
            </w:r>
          </w:p>
          <w:p w:rsidR="006D7F23" w:rsidRPr="00BC1FE5" w:rsidRDefault="00424EBD" w:rsidP="0033283C">
            <w:pPr>
              <w:autoSpaceDE w:val="0"/>
              <w:autoSpaceDN w:val="0"/>
              <w:adjustRightInd w:val="0"/>
              <w:spacing w:line="360" w:lineRule="auto"/>
              <w:jc w:val="center"/>
              <w:rPr>
                <w:rFonts w:cs="Cambria"/>
                <w:sz w:val="20"/>
                <w:szCs w:val="20"/>
              </w:rPr>
            </w:pPr>
            <w:r w:rsidRPr="00BC1FE5">
              <w:rPr>
                <w:rFonts w:cs="Cambria"/>
                <w:sz w:val="20"/>
                <w:szCs w:val="20"/>
              </w:rPr>
              <w:t>91,56</w:t>
            </w:r>
          </w:p>
          <w:p w:rsidR="00774464" w:rsidRPr="00BC1FE5" w:rsidRDefault="00774464" w:rsidP="0033283C">
            <w:pPr>
              <w:autoSpaceDE w:val="0"/>
              <w:autoSpaceDN w:val="0"/>
              <w:adjustRightInd w:val="0"/>
              <w:spacing w:line="360" w:lineRule="auto"/>
              <w:jc w:val="center"/>
              <w:rPr>
                <w:rFonts w:cs="Cambria"/>
                <w:sz w:val="20"/>
                <w:szCs w:val="20"/>
              </w:rPr>
            </w:pPr>
            <w:r w:rsidRPr="00BC1FE5">
              <w:rPr>
                <w:rFonts w:cs="Cambria"/>
                <w:sz w:val="20"/>
                <w:szCs w:val="20"/>
              </w:rPr>
              <w:t>(keuangan)</w:t>
            </w:r>
          </w:p>
        </w:tc>
        <w:tc>
          <w:tcPr>
            <w:tcW w:w="850" w:type="dxa"/>
          </w:tcPr>
          <w:p w:rsidR="006D7F23" w:rsidRDefault="00BC1FE5" w:rsidP="0033283C">
            <w:pPr>
              <w:autoSpaceDE w:val="0"/>
              <w:autoSpaceDN w:val="0"/>
              <w:adjustRightInd w:val="0"/>
              <w:spacing w:line="360" w:lineRule="auto"/>
              <w:jc w:val="center"/>
              <w:rPr>
                <w:rFonts w:cs="Cambria"/>
                <w:sz w:val="20"/>
                <w:szCs w:val="20"/>
              </w:rPr>
            </w:pPr>
            <w:r w:rsidRPr="00BC1FE5">
              <w:rPr>
                <w:rFonts w:cs="Cambria"/>
                <w:sz w:val="20"/>
                <w:szCs w:val="20"/>
              </w:rPr>
              <w:t>105,05</w:t>
            </w:r>
          </w:p>
          <w:p w:rsidR="00142C21" w:rsidRDefault="00142C21" w:rsidP="0033283C">
            <w:pPr>
              <w:autoSpaceDE w:val="0"/>
              <w:autoSpaceDN w:val="0"/>
              <w:adjustRightInd w:val="0"/>
              <w:spacing w:line="360" w:lineRule="auto"/>
              <w:jc w:val="center"/>
              <w:rPr>
                <w:rFonts w:cs="Cambria"/>
                <w:sz w:val="20"/>
                <w:szCs w:val="20"/>
              </w:rPr>
            </w:pPr>
          </w:p>
          <w:p w:rsidR="00142C21" w:rsidRPr="00BC1FE5" w:rsidRDefault="007A46AF" w:rsidP="0033283C">
            <w:pPr>
              <w:autoSpaceDE w:val="0"/>
              <w:autoSpaceDN w:val="0"/>
              <w:adjustRightInd w:val="0"/>
              <w:spacing w:line="360" w:lineRule="auto"/>
              <w:jc w:val="center"/>
              <w:rPr>
                <w:rFonts w:cs="Cambria"/>
                <w:sz w:val="20"/>
                <w:szCs w:val="20"/>
              </w:rPr>
            </w:pPr>
            <w:r>
              <w:rPr>
                <w:rFonts w:cs="Cambria"/>
                <w:sz w:val="20"/>
                <w:szCs w:val="20"/>
              </w:rPr>
              <w:t>96,</w:t>
            </w:r>
            <w:r w:rsidR="0020628A">
              <w:rPr>
                <w:rFonts w:cs="Cambria"/>
                <w:sz w:val="20"/>
                <w:szCs w:val="20"/>
              </w:rPr>
              <w:t>38</w:t>
            </w:r>
          </w:p>
        </w:tc>
        <w:tc>
          <w:tcPr>
            <w:tcW w:w="1276" w:type="dxa"/>
          </w:tcPr>
          <w:p w:rsidR="006D7F23" w:rsidRDefault="00B662D1" w:rsidP="0033283C">
            <w:pPr>
              <w:autoSpaceDE w:val="0"/>
              <w:autoSpaceDN w:val="0"/>
              <w:adjustRightInd w:val="0"/>
              <w:spacing w:line="360" w:lineRule="auto"/>
              <w:jc w:val="center"/>
              <w:rPr>
                <w:rFonts w:cs="Cambria"/>
                <w:sz w:val="20"/>
                <w:szCs w:val="20"/>
              </w:rPr>
            </w:pPr>
            <w:r>
              <w:rPr>
                <w:rFonts w:cs="Cambria"/>
                <w:sz w:val="20"/>
                <w:szCs w:val="20"/>
              </w:rPr>
              <w:t>95%</w:t>
            </w:r>
          </w:p>
          <w:p w:rsidR="00B662D1" w:rsidRDefault="00B662D1" w:rsidP="0033283C">
            <w:pPr>
              <w:autoSpaceDE w:val="0"/>
              <w:autoSpaceDN w:val="0"/>
              <w:adjustRightInd w:val="0"/>
              <w:spacing w:line="360" w:lineRule="auto"/>
              <w:jc w:val="center"/>
              <w:rPr>
                <w:rFonts w:cs="Cambria"/>
                <w:sz w:val="20"/>
                <w:szCs w:val="20"/>
              </w:rPr>
            </w:pPr>
          </w:p>
          <w:p w:rsidR="00B662D1" w:rsidRDefault="00B662D1" w:rsidP="0033283C">
            <w:pPr>
              <w:autoSpaceDE w:val="0"/>
              <w:autoSpaceDN w:val="0"/>
              <w:adjustRightInd w:val="0"/>
              <w:spacing w:line="360" w:lineRule="auto"/>
              <w:jc w:val="center"/>
              <w:rPr>
                <w:rFonts w:cs="Cambria"/>
                <w:sz w:val="20"/>
                <w:szCs w:val="20"/>
              </w:rPr>
            </w:pPr>
            <w:r>
              <w:rPr>
                <w:rFonts w:cs="Cambria"/>
                <w:sz w:val="20"/>
                <w:szCs w:val="20"/>
              </w:rPr>
              <w:t>95%</w:t>
            </w:r>
          </w:p>
          <w:p w:rsidR="00B662D1" w:rsidRPr="00BC1FE5" w:rsidRDefault="00B662D1" w:rsidP="0033283C">
            <w:pPr>
              <w:autoSpaceDE w:val="0"/>
              <w:autoSpaceDN w:val="0"/>
              <w:adjustRightInd w:val="0"/>
              <w:spacing w:line="360" w:lineRule="auto"/>
              <w:jc w:val="center"/>
              <w:rPr>
                <w:rFonts w:cs="Cambria"/>
                <w:sz w:val="20"/>
                <w:szCs w:val="20"/>
              </w:rPr>
            </w:pPr>
          </w:p>
        </w:tc>
        <w:tc>
          <w:tcPr>
            <w:tcW w:w="1134" w:type="dxa"/>
          </w:tcPr>
          <w:p w:rsidR="00B662D1" w:rsidRPr="00BC1FE5" w:rsidRDefault="00B662D1" w:rsidP="00B662D1">
            <w:pPr>
              <w:autoSpaceDE w:val="0"/>
              <w:autoSpaceDN w:val="0"/>
              <w:adjustRightInd w:val="0"/>
              <w:spacing w:line="360" w:lineRule="auto"/>
              <w:jc w:val="center"/>
              <w:rPr>
                <w:rFonts w:cs="Cambria"/>
                <w:sz w:val="20"/>
                <w:szCs w:val="20"/>
              </w:rPr>
            </w:pPr>
            <w:r w:rsidRPr="00BC1FE5">
              <w:rPr>
                <w:rFonts w:cs="Cambria"/>
                <w:sz w:val="20"/>
                <w:szCs w:val="20"/>
              </w:rPr>
              <w:t>99,80</w:t>
            </w:r>
          </w:p>
          <w:p w:rsidR="00B662D1" w:rsidRPr="00BC1FE5" w:rsidRDefault="00B662D1" w:rsidP="00B662D1">
            <w:pPr>
              <w:autoSpaceDE w:val="0"/>
              <w:autoSpaceDN w:val="0"/>
              <w:adjustRightInd w:val="0"/>
              <w:spacing w:line="360" w:lineRule="auto"/>
              <w:jc w:val="center"/>
              <w:rPr>
                <w:rFonts w:cs="Cambria"/>
                <w:sz w:val="20"/>
                <w:szCs w:val="20"/>
              </w:rPr>
            </w:pPr>
            <w:r w:rsidRPr="00BC1FE5">
              <w:rPr>
                <w:rFonts w:cs="Cambria"/>
                <w:sz w:val="20"/>
                <w:szCs w:val="20"/>
              </w:rPr>
              <w:t>(fisik)</w:t>
            </w:r>
          </w:p>
          <w:p w:rsidR="00B662D1" w:rsidRPr="00BC1FE5" w:rsidRDefault="00B662D1" w:rsidP="00B662D1">
            <w:pPr>
              <w:autoSpaceDE w:val="0"/>
              <w:autoSpaceDN w:val="0"/>
              <w:adjustRightInd w:val="0"/>
              <w:spacing w:line="360" w:lineRule="auto"/>
              <w:jc w:val="center"/>
              <w:rPr>
                <w:rFonts w:cs="Cambria"/>
                <w:sz w:val="20"/>
                <w:szCs w:val="20"/>
              </w:rPr>
            </w:pPr>
            <w:r w:rsidRPr="00BC1FE5">
              <w:rPr>
                <w:rFonts w:cs="Cambria"/>
                <w:sz w:val="20"/>
                <w:szCs w:val="20"/>
              </w:rPr>
              <w:t>91,56</w:t>
            </w:r>
          </w:p>
          <w:p w:rsidR="006D7F23" w:rsidRPr="00BC1FE5" w:rsidRDefault="00B662D1" w:rsidP="00B662D1">
            <w:pPr>
              <w:autoSpaceDE w:val="0"/>
              <w:autoSpaceDN w:val="0"/>
              <w:adjustRightInd w:val="0"/>
              <w:spacing w:line="360" w:lineRule="auto"/>
              <w:jc w:val="center"/>
              <w:rPr>
                <w:rFonts w:cs="Cambria"/>
                <w:sz w:val="20"/>
                <w:szCs w:val="20"/>
              </w:rPr>
            </w:pPr>
            <w:r w:rsidRPr="00BC1FE5">
              <w:rPr>
                <w:rFonts w:cs="Cambria"/>
                <w:sz w:val="20"/>
                <w:szCs w:val="20"/>
              </w:rPr>
              <w:t>(keuangan)</w:t>
            </w:r>
          </w:p>
        </w:tc>
        <w:tc>
          <w:tcPr>
            <w:tcW w:w="936" w:type="dxa"/>
          </w:tcPr>
          <w:p w:rsidR="006D7F23" w:rsidRDefault="008475A5" w:rsidP="0033283C">
            <w:pPr>
              <w:autoSpaceDE w:val="0"/>
              <w:autoSpaceDN w:val="0"/>
              <w:adjustRightInd w:val="0"/>
              <w:spacing w:line="360" w:lineRule="auto"/>
              <w:jc w:val="center"/>
              <w:rPr>
                <w:rFonts w:cs="Cambria"/>
                <w:sz w:val="20"/>
                <w:szCs w:val="20"/>
              </w:rPr>
            </w:pPr>
            <w:r>
              <w:rPr>
                <w:rFonts w:cs="Cambria"/>
                <w:sz w:val="20"/>
                <w:szCs w:val="20"/>
              </w:rPr>
              <w:t>105,05</w:t>
            </w:r>
          </w:p>
          <w:p w:rsidR="008475A5" w:rsidRDefault="008475A5" w:rsidP="0033283C">
            <w:pPr>
              <w:autoSpaceDE w:val="0"/>
              <w:autoSpaceDN w:val="0"/>
              <w:adjustRightInd w:val="0"/>
              <w:spacing w:line="360" w:lineRule="auto"/>
              <w:jc w:val="center"/>
              <w:rPr>
                <w:rFonts w:cs="Cambria"/>
                <w:sz w:val="20"/>
                <w:szCs w:val="20"/>
              </w:rPr>
            </w:pPr>
          </w:p>
          <w:p w:rsidR="008475A5" w:rsidRDefault="008475A5" w:rsidP="0033283C">
            <w:pPr>
              <w:autoSpaceDE w:val="0"/>
              <w:autoSpaceDN w:val="0"/>
              <w:adjustRightInd w:val="0"/>
              <w:spacing w:line="360" w:lineRule="auto"/>
              <w:jc w:val="center"/>
              <w:rPr>
                <w:rFonts w:cs="Cambria"/>
                <w:sz w:val="20"/>
                <w:szCs w:val="20"/>
              </w:rPr>
            </w:pPr>
            <w:r>
              <w:rPr>
                <w:rFonts w:cs="Cambria"/>
                <w:sz w:val="20"/>
                <w:szCs w:val="20"/>
              </w:rPr>
              <w:t>96,38</w:t>
            </w:r>
          </w:p>
          <w:p w:rsidR="008475A5" w:rsidRPr="00BC1FE5" w:rsidRDefault="008475A5" w:rsidP="0033283C">
            <w:pPr>
              <w:autoSpaceDE w:val="0"/>
              <w:autoSpaceDN w:val="0"/>
              <w:adjustRightInd w:val="0"/>
              <w:spacing w:line="360" w:lineRule="auto"/>
              <w:jc w:val="center"/>
              <w:rPr>
                <w:rFonts w:cs="Cambria"/>
                <w:sz w:val="20"/>
                <w:szCs w:val="20"/>
              </w:rPr>
            </w:pPr>
          </w:p>
        </w:tc>
      </w:tr>
    </w:tbl>
    <w:p w:rsidR="006D7F23" w:rsidRDefault="006D7F23" w:rsidP="006D7F23">
      <w:pPr>
        <w:pStyle w:val="Default"/>
        <w:spacing w:line="360" w:lineRule="auto"/>
        <w:ind w:firstLine="426"/>
        <w:jc w:val="both"/>
        <w:rPr>
          <w:rFonts w:asciiTheme="minorHAnsi" w:hAnsiTheme="minorHAnsi" w:cs="Cambria"/>
        </w:rPr>
      </w:pPr>
    </w:p>
    <w:p w:rsidR="00721CF0" w:rsidRDefault="00721CF0" w:rsidP="007100B7">
      <w:pPr>
        <w:autoSpaceDE w:val="0"/>
        <w:autoSpaceDN w:val="0"/>
        <w:adjustRightInd w:val="0"/>
        <w:spacing w:after="0" w:line="360" w:lineRule="auto"/>
        <w:ind w:firstLine="426"/>
        <w:jc w:val="both"/>
        <w:rPr>
          <w:rFonts w:cs="Cambria"/>
          <w:sz w:val="24"/>
          <w:szCs w:val="24"/>
        </w:rPr>
      </w:pPr>
    </w:p>
    <w:p w:rsidR="00721CF0" w:rsidRDefault="00721CF0" w:rsidP="007100B7">
      <w:pPr>
        <w:autoSpaceDE w:val="0"/>
        <w:autoSpaceDN w:val="0"/>
        <w:adjustRightInd w:val="0"/>
        <w:spacing w:after="0" w:line="360" w:lineRule="auto"/>
        <w:ind w:firstLine="426"/>
        <w:jc w:val="both"/>
        <w:rPr>
          <w:rFonts w:cs="Cambria"/>
          <w:sz w:val="24"/>
          <w:szCs w:val="24"/>
        </w:rPr>
      </w:pPr>
    </w:p>
    <w:p w:rsidR="00721CF0" w:rsidRDefault="00721CF0" w:rsidP="007100B7">
      <w:pPr>
        <w:autoSpaceDE w:val="0"/>
        <w:autoSpaceDN w:val="0"/>
        <w:adjustRightInd w:val="0"/>
        <w:spacing w:after="0" w:line="360" w:lineRule="auto"/>
        <w:ind w:firstLine="426"/>
        <w:jc w:val="both"/>
        <w:rPr>
          <w:rFonts w:cs="Cambria"/>
          <w:sz w:val="24"/>
          <w:szCs w:val="24"/>
        </w:rPr>
      </w:pPr>
    </w:p>
    <w:p w:rsidR="002A01FC" w:rsidRPr="007100B7" w:rsidRDefault="00AB7F09" w:rsidP="007100B7">
      <w:pPr>
        <w:autoSpaceDE w:val="0"/>
        <w:autoSpaceDN w:val="0"/>
        <w:adjustRightInd w:val="0"/>
        <w:spacing w:after="0" w:line="360" w:lineRule="auto"/>
        <w:ind w:firstLine="426"/>
        <w:jc w:val="both"/>
        <w:rPr>
          <w:rFonts w:cs="Cambria"/>
          <w:sz w:val="24"/>
          <w:szCs w:val="24"/>
        </w:rPr>
      </w:pPr>
      <w:r w:rsidRPr="007100B7">
        <w:rPr>
          <w:rFonts w:cs="Cambria"/>
          <w:sz w:val="24"/>
          <w:szCs w:val="24"/>
        </w:rPr>
        <w:lastRenderedPageBreak/>
        <w:t>Faktor pendukung pencapaian kinerja adalah :</w:t>
      </w:r>
    </w:p>
    <w:p w:rsidR="004869F9" w:rsidRPr="007100B7" w:rsidRDefault="002A01FC" w:rsidP="002A7CC4">
      <w:pPr>
        <w:pStyle w:val="ListParagraph"/>
        <w:numPr>
          <w:ilvl w:val="0"/>
          <w:numId w:val="37"/>
        </w:numPr>
        <w:autoSpaceDE w:val="0"/>
        <w:autoSpaceDN w:val="0"/>
        <w:adjustRightInd w:val="0"/>
        <w:spacing w:after="0" w:line="360" w:lineRule="auto"/>
        <w:ind w:left="426"/>
        <w:jc w:val="both"/>
        <w:rPr>
          <w:rFonts w:cs="Cambria"/>
          <w:sz w:val="24"/>
          <w:szCs w:val="24"/>
        </w:rPr>
      </w:pPr>
      <w:r w:rsidRPr="007100B7">
        <w:rPr>
          <w:rFonts w:cs="Cambria"/>
          <w:sz w:val="24"/>
          <w:szCs w:val="24"/>
        </w:rPr>
        <w:t xml:space="preserve">Pengawasan dan pembinaan atasan langsung terhadap jajaran pelaksana yang menjadi kewenangannya untuk mematuhi ketentuan </w:t>
      </w:r>
      <w:r w:rsidR="0000058C" w:rsidRPr="007100B7">
        <w:rPr>
          <w:rFonts w:cs="Cambria"/>
          <w:sz w:val="24"/>
          <w:szCs w:val="24"/>
        </w:rPr>
        <w:t xml:space="preserve">dan </w:t>
      </w:r>
      <w:r w:rsidRPr="007100B7">
        <w:rPr>
          <w:rFonts w:cs="Cambria"/>
          <w:sz w:val="24"/>
          <w:szCs w:val="24"/>
        </w:rPr>
        <w:t>peraturan yang berlaku</w:t>
      </w:r>
      <w:r w:rsidR="0000058C" w:rsidRPr="007100B7">
        <w:rPr>
          <w:rFonts w:cs="Cambria"/>
          <w:sz w:val="24"/>
          <w:szCs w:val="24"/>
        </w:rPr>
        <w:t xml:space="preserve"> dalam pengelolaan anggaran</w:t>
      </w:r>
    </w:p>
    <w:p w:rsidR="0012305C" w:rsidRPr="007100B7" w:rsidRDefault="0012305C" w:rsidP="002A7CC4">
      <w:pPr>
        <w:pStyle w:val="ListParagraph"/>
        <w:numPr>
          <w:ilvl w:val="0"/>
          <w:numId w:val="37"/>
        </w:numPr>
        <w:autoSpaceDE w:val="0"/>
        <w:autoSpaceDN w:val="0"/>
        <w:adjustRightInd w:val="0"/>
        <w:spacing w:after="0" w:line="360" w:lineRule="auto"/>
        <w:ind w:left="426"/>
        <w:jc w:val="both"/>
        <w:rPr>
          <w:rFonts w:cs="Cambria"/>
          <w:sz w:val="24"/>
          <w:szCs w:val="24"/>
        </w:rPr>
      </w:pPr>
      <w:r w:rsidRPr="007100B7">
        <w:rPr>
          <w:rFonts w:cs="Cambria"/>
          <w:sz w:val="24"/>
          <w:szCs w:val="24"/>
        </w:rPr>
        <w:t>Adanya rekonsiliasi data asset dan keuangan oleh Biro Pengadaaan dan Pengelolaan BMD dan Badan Keuangan Daerah setiap tahunnya.</w:t>
      </w:r>
    </w:p>
    <w:p w:rsidR="00A87082" w:rsidRPr="007100B7" w:rsidRDefault="00A87082" w:rsidP="002A7CC4">
      <w:pPr>
        <w:pStyle w:val="ListParagraph"/>
        <w:numPr>
          <w:ilvl w:val="0"/>
          <w:numId w:val="37"/>
        </w:numPr>
        <w:autoSpaceDE w:val="0"/>
        <w:autoSpaceDN w:val="0"/>
        <w:adjustRightInd w:val="0"/>
        <w:spacing w:after="0" w:line="360" w:lineRule="auto"/>
        <w:ind w:left="426"/>
        <w:jc w:val="both"/>
        <w:rPr>
          <w:rFonts w:cs="Cambria"/>
          <w:sz w:val="24"/>
          <w:szCs w:val="24"/>
        </w:rPr>
      </w:pPr>
      <w:r w:rsidRPr="007100B7">
        <w:rPr>
          <w:rFonts w:cs="Cambria"/>
          <w:sz w:val="24"/>
          <w:szCs w:val="24"/>
        </w:rPr>
        <w:t>Adanya koordinasi antar bidang dalam pengakuratan data.</w:t>
      </w:r>
    </w:p>
    <w:p w:rsidR="00A87082" w:rsidRPr="002A01FC" w:rsidRDefault="00A87082" w:rsidP="002A7CC4">
      <w:pPr>
        <w:pStyle w:val="ListParagraph"/>
        <w:numPr>
          <w:ilvl w:val="0"/>
          <w:numId w:val="37"/>
        </w:numPr>
        <w:autoSpaceDE w:val="0"/>
        <w:autoSpaceDN w:val="0"/>
        <w:adjustRightInd w:val="0"/>
        <w:spacing w:after="0" w:line="360" w:lineRule="auto"/>
        <w:ind w:left="426"/>
        <w:jc w:val="both"/>
        <w:rPr>
          <w:rFonts w:cs="Cambria"/>
          <w:sz w:val="24"/>
          <w:szCs w:val="24"/>
        </w:rPr>
      </w:pPr>
      <w:r w:rsidRPr="007100B7">
        <w:rPr>
          <w:rFonts w:cs="Cambria"/>
          <w:sz w:val="24"/>
          <w:szCs w:val="24"/>
        </w:rPr>
        <w:t>Optimalisasi petugas SIPKD dalam mengelola data penganggaran dan penatausahaan keuangan</w:t>
      </w:r>
      <w:r>
        <w:rPr>
          <w:rFonts w:ascii="Cambria" w:hAnsi="Cambria" w:cs="Cambria"/>
        </w:rPr>
        <w:t>.</w:t>
      </w:r>
    </w:p>
    <w:p w:rsidR="00AB7F09" w:rsidRDefault="00AB7F09" w:rsidP="00007C9C">
      <w:pPr>
        <w:autoSpaceDE w:val="0"/>
        <w:autoSpaceDN w:val="0"/>
        <w:adjustRightInd w:val="0"/>
        <w:spacing w:after="0" w:line="360" w:lineRule="auto"/>
        <w:ind w:firstLine="426"/>
        <w:jc w:val="both"/>
        <w:rPr>
          <w:rFonts w:cs="Cambria"/>
          <w:sz w:val="24"/>
          <w:szCs w:val="24"/>
        </w:rPr>
      </w:pPr>
      <w:r w:rsidRPr="00CC2388">
        <w:rPr>
          <w:rFonts w:cs="Cambria"/>
          <w:sz w:val="24"/>
          <w:szCs w:val="24"/>
        </w:rPr>
        <w:t>Faktor penghambat pencapaian kinerja adalah :</w:t>
      </w:r>
    </w:p>
    <w:p w:rsidR="007100B7" w:rsidRDefault="007100B7" w:rsidP="002A7CC4">
      <w:pPr>
        <w:pStyle w:val="ListParagraph"/>
        <w:numPr>
          <w:ilvl w:val="0"/>
          <w:numId w:val="36"/>
        </w:numPr>
        <w:autoSpaceDE w:val="0"/>
        <w:autoSpaceDN w:val="0"/>
        <w:adjustRightInd w:val="0"/>
        <w:spacing w:after="0" w:line="360" w:lineRule="auto"/>
        <w:ind w:left="426"/>
        <w:jc w:val="both"/>
        <w:rPr>
          <w:rFonts w:cs="Cambria"/>
          <w:sz w:val="24"/>
          <w:szCs w:val="24"/>
        </w:rPr>
      </w:pPr>
      <w:r>
        <w:rPr>
          <w:rFonts w:cs="Cambria"/>
          <w:sz w:val="24"/>
          <w:szCs w:val="24"/>
        </w:rPr>
        <w:t>Kurangnya personil pengelola keuangan</w:t>
      </w:r>
    </w:p>
    <w:p w:rsidR="007100B7" w:rsidRPr="007100B7" w:rsidRDefault="007100B7" w:rsidP="002A7CC4">
      <w:pPr>
        <w:pStyle w:val="ListParagraph"/>
        <w:numPr>
          <w:ilvl w:val="0"/>
          <w:numId w:val="36"/>
        </w:numPr>
        <w:autoSpaceDE w:val="0"/>
        <w:autoSpaceDN w:val="0"/>
        <w:adjustRightInd w:val="0"/>
        <w:spacing w:after="0" w:line="360" w:lineRule="auto"/>
        <w:ind w:left="426"/>
        <w:jc w:val="both"/>
        <w:rPr>
          <w:rFonts w:cs="Cambria"/>
          <w:sz w:val="24"/>
          <w:szCs w:val="24"/>
        </w:rPr>
      </w:pPr>
      <w:r w:rsidRPr="007100B7">
        <w:rPr>
          <w:rFonts w:cs="Cambria"/>
          <w:sz w:val="24"/>
          <w:szCs w:val="24"/>
        </w:rPr>
        <w:t>Kompetensi pegawai dalam pengelolaan anggaran masih rendah</w:t>
      </w:r>
    </w:p>
    <w:p w:rsidR="007100B7" w:rsidRDefault="007100B7" w:rsidP="002A7CC4">
      <w:pPr>
        <w:pStyle w:val="ListParagraph"/>
        <w:numPr>
          <w:ilvl w:val="0"/>
          <w:numId w:val="36"/>
        </w:numPr>
        <w:autoSpaceDE w:val="0"/>
        <w:autoSpaceDN w:val="0"/>
        <w:adjustRightInd w:val="0"/>
        <w:spacing w:after="0" w:line="360" w:lineRule="auto"/>
        <w:ind w:left="426"/>
        <w:jc w:val="both"/>
        <w:rPr>
          <w:rFonts w:cs="Cambria"/>
          <w:sz w:val="24"/>
          <w:szCs w:val="24"/>
        </w:rPr>
      </w:pPr>
      <w:r>
        <w:rPr>
          <w:rFonts w:cs="Cambria"/>
          <w:sz w:val="24"/>
          <w:szCs w:val="24"/>
        </w:rPr>
        <w:t>Jaringan internet kadang lambat bahkan sering terputus</w:t>
      </w:r>
    </w:p>
    <w:p w:rsidR="007100B7" w:rsidRDefault="007100B7" w:rsidP="002A7CC4">
      <w:pPr>
        <w:pStyle w:val="ListParagraph"/>
        <w:numPr>
          <w:ilvl w:val="0"/>
          <w:numId w:val="36"/>
        </w:numPr>
        <w:autoSpaceDE w:val="0"/>
        <w:autoSpaceDN w:val="0"/>
        <w:adjustRightInd w:val="0"/>
        <w:spacing w:after="0" w:line="360" w:lineRule="auto"/>
        <w:ind w:left="426"/>
        <w:jc w:val="both"/>
        <w:rPr>
          <w:rFonts w:cs="Cambria"/>
          <w:sz w:val="24"/>
          <w:szCs w:val="24"/>
        </w:rPr>
      </w:pPr>
      <w:r>
        <w:rPr>
          <w:rFonts w:cs="Cambria"/>
          <w:sz w:val="24"/>
          <w:szCs w:val="24"/>
        </w:rPr>
        <w:t xml:space="preserve">Dalam penyusunan perencanaan ada beberapa kendala yang dihadapi diantaranya </w:t>
      </w:r>
      <w:r w:rsidRPr="007100B7">
        <w:rPr>
          <w:rFonts w:cs="Cambria"/>
          <w:sz w:val="24"/>
          <w:szCs w:val="24"/>
        </w:rPr>
        <w:t>penyusunan pagu anggaran tidak sesui dengan harga pasar, s</w:t>
      </w:r>
      <w:r w:rsidR="00C4070D" w:rsidRPr="007100B7">
        <w:rPr>
          <w:rFonts w:cs="Cambria"/>
          <w:sz w:val="24"/>
          <w:szCs w:val="24"/>
        </w:rPr>
        <w:t>alah penentuan akun sehingga perlu merevisi dokumen anggaran</w:t>
      </w:r>
      <w:r w:rsidRPr="007100B7">
        <w:rPr>
          <w:rFonts w:cs="Cambria"/>
          <w:sz w:val="24"/>
          <w:szCs w:val="24"/>
        </w:rPr>
        <w:t>, d</w:t>
      </w:r>
      <w:r w:rsidR="00C4070D" w:rsidRPr="007100B7">
        <w:rPr>
          <w:rFonts w:cs="Cambria"/>
          <w:sz w:val="24"/>
          <w:szCs w:val="24"/>
        </w:rPr>
        <w:t>ata pendukung yang tidak lengkap pada saat penyusunan anggaran</w:t>
      </w:r>
      <w:r w:rsidRPr="007100B7">
        <w:rPr>
          <w:rFonts w:cs="Cambria"/>
          <w:sz w:val="24"/>
          <w:szCs w:val="24"/>
        </w:rPr>
        <w:t xml:space="preserve"> dan p</w:t>
      </w:r>
      <w:r w:rsidR="00C4070D" w:rsidRPr="007100B7">
        <w:rPr>
          <w:rFonts w:cs="Cambria"/>
          <w:sz w:val="24"/>
          <w:szCs w:val="24"/>
        </w:rPr>
        <w:t>erencanaan anggaran yang tidak sesuai dengan kebutuhan</w:t>
      </w:r>
    </w:p>
    <w:p w:rsidR="007100B7" w:rsidRDefault="007100B7" w:rsidP="002A7CC4">
      <w:pPr>
        <w:pStyle w:val="ListParagraph"/>
        <w:numPr>
          <w:ilvl w:val="0"/>
          <w:numId w:val="36"/>
        </w:numPr>
        <w:autoSpaceDE w:val="0"/>
        <w:autoSpaceDN w:val="0"/>
        <w:adjustRightInd w:val="0"/>
        <w:spacing w:after="0" w:line="360" w:lineRule="auto"/>
        <w:ind w:left="426"/>
        <w:jc w:val="both"/>
        <w:rPr>
          <w:rFonts w:cs="Cambria"/>
          <w:sz w:val="24"/>
          <w:szCs w:val="24"/>
        </w:rPr>
      </w:pPr>
      <w:r>
        <w:rPr>
          <w:rFonts w:cs="Cambria"/>
          <w:sz w:val="24"/>
          <w:szCs w:val="24"/>
        </w:rPr>
        <w:t xml:space="preserve">Kurangnya </w:t>
      </w:r>
      <w:r w:rsidR="00C4070D" w:rsidRPr="007100B7">
        <w:rPr>
          <w:rFonts w:cs="Cambria"/>
          <w:sz w:val="24"/>
          <w:szCs w:val="24"/>
        </w:rPr>
        <w:t>disiplin dalam mengikuti jadwal kegiatan</w:t>
      </w:r>
    </w:p>
    <w:p w:rsidR="00007C9C" w:rsidRDefault="007100B7" w:rsidP="002A7CC4">
      <w:pPr>
        <w:pStyle w:val="ListParagraph"/>
        <w:numPr>
          <w:ilvl w:val="0"/>
          <w:numId w:val="36"/>
        </w:numPr>
        <w:autoSpaceDE w:val="0"/>
        <w:autoSpaceDN w:val="0"/>
        <w:adjustRightInd w:val="0"/>
        <w:spacing w:after="0" w:line="360" w:lineRule="auto"/>
        <w:ind w:left="426"/>
        <w:jc w:val="both"/>
        <w:rPr>
          <w:rFonts w:cs="Cambria"/>
          <w:sz w:val="24"/>
          <w:szCs w:val="24"/>
        </w:rPr>
      </w:pPr>
      <w:r>
        <w:rPr>
          <w:rFonts w:cs="Cambria"/>
          <w:sz w:val="24"/>
          <w:szCs w:val="24"/>
        </w:rPr>
        <w:t xml:space="preserve">Adanya regulasi dari pusat yang menyebabkan keterlambatan untuk melaksanakan kegiatan </w:t>
      </w:r>
      <w:r w:rsidR="00C4070D" w:rsidRPr="007100B7">
        <w:rPr>
          <w:rFonts w:cs="Cambria"/>
          <w:sz w:val="24"/>
          <w:szCs w:val="24"/>
        </w:rPr>
        <w:t xml:space="preserve"> </w:t>
      </w:r>
    </w:p>
    <w:p w:rsidR="00C4070D" w:rsidRPr="00007C9C" w:rsidRDefault="007100B7" w:rsidP="002A7CC4">
      <w:pPr>
        <w:pStyle w:val="ListParagraph"/>
        <w:numPr>
          <w:ilvl w:val="0"/>
          <w:numId w:val="36"/>
        </w:numPr>
        <w:autoSpaceDE w:val="0"/>
        <w:autoSpaceDN w:val="0"/>
        <w:adjustRightInd w:val="0"/>
        <w:spacing w:after="0" w:line="360" w:lineRule="auto"/>
        <w:ind w:left="426"/>
        <w:jc w:val="both"/>
        <w:rPr>
          <w:rFonts w:cs="Cambria"/>
          <w:sz w:val="24"/>
          <w:szCs w:val="24"/>
        </w:rPr>
      </w:pPr>
      <w:r w:rsidRPr="00007C9C">
        <w:rPr>
          <w:rFonts w:cs="Cambria"/>
          <w:sz w:val="24"/>
          <w:szCs w:val="24"/>
        </w:rPr>
        <w:t>K</w:t>
      </w:r>
      <w:r w:rsidR="00C4070D" w:rsidRPr="00007C9C">
        <w:rPr>
          <w:rFonts w:cs="Cambria"/>
          <w:sz w:val="24"/>
          <w:szCs w:val="24"/>
        </w:rPr>
        <w:t>urangnya pejabat pengad</w:t>
      </w:r>
      <w:r w:rsidRPr="00007C9C">
        <w:rPr>
          <w:rFonts w:cs="Cambria"/>
          <w:sz w:val="24"/>
          <w:szCs w:val="24"/>
        </w:rPr>
        <w:t>aan yang memiliki sertifikat dalam proses pengadaan barang dan jasa</w:t>
      </w:r>
      <w:r w:rsidR="00C4070D" w:rsidRPr="00007C9C">
        <w:rPr>
          <w:rFonts w:cs="Cambria"/>
          <w:sz w:val="24"/>
          <w:szCs w:val="24"/>
        </w:rPr>
        <w:t xml:space="preserve"> </w:t>
      </w:r>
    </w:p>
    <w:p w:rsidR="00797C10" w:rsidRDefault="00AB7F09" w:rsidP="00AC3680">
      <w:pPr>
        <w:pStyle w:val="NoSpacing"/>
        <w:spacing w:line="360" w:lineRule="auto"/>
        <w:ind w:firstLine="720"/>
        <w:rPr>
          <w:rFonts w:cs="Cambria"/>
          <w:sz w:val="24"/>
          <w:szCs w:val="24"/>
        </w:rPr>
      </w:pPr>
      <w:r>
        <w:rPr>
          <w:rFonts w:cs="Cambria"/>
          <w:sz w:val="24"/>
          <w:szCs w:val="24"/>
        </w:rPr>
        <w:t>S</w:t>
      </w:r>
      <w:r w:rsidRPr="00CF0198">
        <w:rPr>
          <w:rFonts w:cs="Cambria"/>
          <w:sz w:val="24"/>
          <w:szCs w:val="24"/>
        </w:rPr>
        <w:t xml:space="preserve">olusi yang akan dilaksanakan untuk </w:t>
      </w:r>
      <w:r>
        <w:rPr>
          <w:rFonts w:cs="Cambria"/>
          <w:sz w:val="24"/>
          <w:szCs w:val="24"/>
        </w:rPr>
        <w:t xml:space="preserve">meningkatkan </w:t>
      </w:r>
      <w:r w:rsidR="00BD2828">
        <w:rPr>
          <w:rFonts w:cs="Cambria"/>
          <w:sz w:val="24"/>
          <w:szCs w:val="24"/>
        </w:rPr>
        <w:t>realisasi fisik dan keuangan program/kegitan di</w:t>
      </w:r>
      <w:r w:rsidRPr="00CF0198">
        <w:rPr>
          <w:rFonts w:cs="Cambria"/>
          <w:sz w:val="24"/>
          <w:szCs w:val="24"/>
        </w:rPr>
        <w:t xml:space="preserve"> tahun-tahun mendatang adalah sebagai berikut</w:t>
      </w:r>
      <w:r w:rsidR="00E21133">
        <w:rPr>
          <w:rFonts w:cs="Cambria"/>
          <w:sz w:val="24"/>
          <w:szCs w:val="24"/>
        </w:rPr>
        <w:t xml:space="preserve"> :</w:t>
      </w:r>
    </w:p>
    <w:p w:rsidR="00E21133" w:rsidRPr="00C2230B" w:rsidRDefault="00E21133" w:rsidP="002A7CC4">
      <w:pPr>
        <w:pStyle w:val="NoSpacing"/>
        <w:numPr>
          <w:ilvl w:val="0"/>
          <w:numId w:val="35"/>
        </w:numPr>
        <w:spacing w:line="360" w:lineRule="auto"/>
        <w:ind w:left="284" w:hanging="284"/>
        <w:rPr>
          <w:color w:val="0D0D0D" w:themeColor="text1" w:themeTint="F2"/>
          <w:sz w:val="24"/>
          <w:szCs w:val="24"/>
        </w:rPr>
      </w:pPr>
      <w:r w:rsidRPr="00C2230B">
        <w:rPr>
          <w:sz w:val="24"/>
          <w:szCs w:val="24"/>
        </w:rPr>
        <w:t>Dalam penyusunan anggaran harus menyiapkan rencana kegiatan, kemudian mengalokasikan anggaran untuk setiap program dan kegiatan berdasarkan prioritas secara efektif, efisien dan dapat diukur hasilnya.</w:t>
      </w:r>
    </w:p>
    <w:p w:rsidR="00E21133" w:rsidRPr="00C2230B" w:rsidRDefault="00E21133" w:rsidP="002A7CC4">
      <w:pPr>
        <w:pStyle w:val="NoSpacing"/>
        <w:numPr>
          <w:ilvl w:val="0"/>
          <w:numId w:val="35"/>
        </w:numPr>
        <w:spacing w:line="360" w:lineRule="auto"/>
        <w:ind w:left="284" w:hanging="284"/>
        <w:rPr>
          <w:color w:val="0D0D0D" w:themeColor="text1" w:themeTint="F2"/>
          <w:sz w:val="24"/>
          <w:szCs w:val="24"/>
        </w:rPr>
      </w:pPr>
      <w:r w:rsidRPr="00C2230B">
        <w:rPr>
          <w:sz w:val="24"/>
          <w:szCs w:val="24"/>
        </w:rPr>
        <w:t>Pengawasan (supervision) Kuasa Pengguna Anggaran dan PPTK perlu ditingkatan dalam hal tertib pelaksanaan, pertanggungjawaban, dan pelaporan</w:t>
      </w:r>
    </w:p>
    <w:p w:rsidR="00E21133" w:rsidRPr="00C2230B" w:rsidRDefault="00E21133" w:rsidP="002A7CC4">
      <w:pPr>
        <w:pStyle w:val="NoSpacing"/>
        <w:numPr>
          <w:ilvl w:val="0"/>
          <w:numId w:val="35"/>
        </w:numPr>
        <w:spacing w:line="360" w:lineRule="auto"/>
        <w:ind w:left="284" w:hanging="284"/>
        <w:rPr>
          <w:color w:val="0D0D0D" w:themeColor="text1" w:themeTint="F2"/>
          <w:sz w:val="24"/>
          <w:szCs w:val="24"/>
        </w:rPr>
      </w:pPr>
      <w:r w:rsidRPr="00C2230B">
        <w:rPr>
          <w:sz w:val="24"/>
          <w:szCs w:val="24"/>
        </w:rPr>
        <w:t>Perlunya perencanaan anggaran yang realistis dan memperhatikan standar harga dalam perencanaan anggaran</w:t>
      </w:r>
    </w:p>
    <w:p w:rsidR="00E21133" w:rsidRPr="00C2230B" w:rsidRDefault="00E21133" w:rsidP="002A7CC4">
      <w:pPr>
        <w:pStyle w:val="NoSpacing"/>
        <w:numPr>
          <w:ilvl w:val="0"/>
          <w:numId w:val="35"/>
        </w:numPr>
        <w:spacing w:line="360" w:lineRule="auto"/>
        <w:ind w:left="284" w:hanging="284"/>
        <w:rPr>
          <w:color w:val="0D0D0D" w:themeColor="text1" w:themeTint="F2"/>
          <w:sz w:val="24"/>
          <w:szCs w:val="24"/>
        </w:rPr>
      </w:pPr>
      <w:r w:rsidRPr="00C2230B">
        <w:rPr>
          <w:sz w:val="24"/>
          <w:szCs w:val="24"/>
        </w:rPr>
        <w:lastRenderedPageBreak/>
        <w:t>Mengalokasikan anggaran belanja secara efektif</w:t>
      </w:r>
    </w:p>
    <w:p w:rsidR="00E21133" w:rsidRPr="007943D0" w:rsidRDefault="00E21133" w:rsidP="002A7CC4">
      <w:pPr>
        <w:pStyle w:val="NoSpacing"/>
        <w:numPr>
          <w:ilvl w:val="0"/>
          <w:numId w:val="35"/>
        </w:numPr>
        <w:spacing w:line="360" w:lineRule="auto"/>
        <w:ind w:left="284" w:hanging="284"/>
        <w:rPr>
          <w:color w:val="0D0D0D" w:themeColor="text1" w:themeTint="F2"/>
          <w:sz w:val="24"/>
          <w:szCs w:val="24"/>
        </w:rPr>
      </w:pPr>
      <w:r w:rsidRPr="00C2230B">
        <w:rPr>
          <w:sz w:val="24"/>
          <w:szCs w:val="24"/>
        </w:rPr>
        <w:t>Pemberian penghargaan (reward) dan sanksi (punishment) kepada pengelola dan pelaksana kegiatan sesuai dengan ketentuan</w:t>
      </w:r>
      <w:r>
        <w:t>.</w:t>
      </w:r>
    </w:p>
    <w:p w:rsidR="00F85235" w:rsidRDefault="00F85235" w:rsidP="00F85235">
      <w:pPr>
        <w:autoSpaceDE w:val="0"/>
        <w:autoSpaceDN w:val="0"/>
        <w:adjustRightInd w:val="0"/>
        <w:spacing w:after="0" w:line="360" w:lineRule="auto"/>
        <w:ind w:firstLine="720"/>
        <w:jc w:val="both"/>
        <w:rPr>
          <w:rFonts w:cs="Cambria"/>
          <w:sz w:val="24"/>
          <w:szCs w:val="24"/>
        </w:rPr>
      </w:pPr>
      <w:r>
        <w:rPr>
          <w:rFonts w:cs="Cambria"/>
          <w:sz w:val="24"/>
          <w:szCs w:val="24"/>
        </w:rPr>
        <w:t xml:space="preserve">Adapun </w:t>
      </w:r>
      <w:r w:rsidR="002C42EB">
        <w:rPr>
          <w:rFonts w:cs="Cambria"/>
          <w:sz w:val="24"/>
          <w:szCs w:val="24"/>
        </w:rPr>
        <w:t xml:space="preserve">program/kegiatan yang menunjang keberhasilan pencapaian kinerja sasaran </w:t>
      </w:r>
      <w:r w:rsidR="00CB168D">
        <w:rPr>
          <w:rFonts w:cs="Cambria"/>
          <w:sz w:val="24"/>
          <w:szCs w:val="24"/>
        </w:rPr>
        <w:t xml:space="preserve"> meningkatnya tata kelola organisasi </w:t>
      </w:r>
      <w:r>
        <w:rPr>
          <w:rFonts w:cs="Cambria"/>
          <w:sz w:val="24"/>
          <w:szCs w:val="24"/>
        </w:rPr>
        <w:t>adalah sebagai berikut :</w:t>
      </w:r>
    </w:p>
    <w:p w:rsidR="00182C0B" w:rsidRPr="00FC2685" w:rsidRDefault="00FD6711" w:rsidP="00FC2685">
      <w:pPr>
        <w:pStyle w:val="NoSpacing"/>
        <w:jc w:val="center"/>
        <w:rPr>
          <w:rFonts w:ascii="Berlin Sans FB Demi" w:hAnsi="Berlin Sans FB Demi"/>
          <w:sz w:val="24"/>
          <w:szCs w:val="24"/>
        </w:rPr>
      </w:pPr>
      <w:r>
        <w:rPr>
          <w:rFonts w:ascii="Berlin Sans FB Demi" w:hAnsi="Berlin Sans FB Demi"/>
          <w:sz w:val="24"/>
          <w:szCs w:val="24"/>
        </w:rPr>
        <w:t>Tabel 3.13</w:t>
      </w:r>
    </w:p>
    <w:p w:rsidR="00182C0B" w:rsidRPr="00FC2685" w:rsidRDefault="00182C0B" w:rsidP="00FC2685">
      <w:pPr>
        <w:pStyle w:val="NoSpacing"/>
        <w:jc w:val="center"/>
        <w:rPr>
          <w:rFonts w:ascii="Berlin Sans FB Demi" w:hAnsi="Berlin Sans FB Demi" w:cs="Cambria,Bold"/>
          <w:b/>
          <w:bCs/>
          <w:sz w:val="24"/>
          <w:szCs w:val="24"/>
        </w:rPr>
      </w:pPr>
      <w:r w:rsidRPr="00FC2685">
        <w:rPr>
          <w:rFonts w:ascii="Berlin Sans FB Demi" w:hAnsi="Berlin Sans FB Demi" w:cs="Cambria,Bold"/>
          <w:b/>
          <w:bCs/>
          <w:sz w:val="24"/>
          <w:szCs w:val="24"/>
        </w:rPr>
        <w:t>Realisasi Program/Kegiatan yang Menunjang Pencapaian Sasaran 1</w:t>
      </w:r>
    </w:p>
    <w:p w:rsidR="00182C0B" w:rsidRDefault="00182C0B" w:rsidP="00FC2685">
      <w:pPr>
        <w:pStyle w:val="NoSpacing"/>
        <w:jc w:val="center"/>
        <w:rPr>
          <w:rFonts w:ascii="Berlin Sans FB Demi" w:hAnsi="Berlin Sans FB Demi" w:cs="Cambria,Bold"/>
          <w:b/>
          <w:bCs/>
          <w:sz w:val="24"/>
          <w:szCs w:val="24"/>
        </w:rPr>
      </w:pPr>
      <w:r w:rsidRPr="00FC2685">
        <w:rPr>
          <w:rFonts w:ascii="Berlin Sans FB Demi" w:hAnsi="Berlin Sans FB Demi" w:cs="Cambria,Bold"/>
          <w:b/>
          <w:bCs/>
          <w:sz w:val="24"/>
          <w:szCs w:val="24"/>
        </w:rPr>
        <w:t>Meningkatnya Tata Kelola Organisasi</w:t>
      </w:r>
    </w:p>
    <w:p w:rsidR="00FC2685" w:rsidRDefault="00FC2685" w:rsidP="00FC2685">
      <w:pPr>
        <w:pStyle w:val="NoSpacing"/>
        <w:jc w:val="center"/>
        <w:rPr>
          <w:rFonts w:cs="Cambria"/>
        </w:rPr>
      </w:pPr>
    </w:p>
    <w:tbl>
      <w:tblPr>
        <w:tblStyle w:val="TableGrid"/>
        <w:tblW w:w="0" w:type="auto"/>
        <w:tblLook w:val="04A0" w:firstRow="1" w:lastRow="0" w:firstColumn="1" w:lastColumn="0" w:noHBand="0" w:noVBand="1"/>
      </w:tblPr>
      <w:tblGrid>
        <w:gridCol w:w="2479"/>
        <w:gridCol w:w="3118"/>
        <w:gridCol w:w="1331"/>
        <w:gridCol w:w="1829"/>
        <w:gridCol w:w="792"/>
      </w:tblGrid>
      <w:tr w:rsidR="00182C0B" w:rsidRPr="00E72B46" w:rsidTr="0033283C">
        <w:tc>
          <w:tcPr>
            <w:tcW w:w="2479" w:type="dxa"/>
            <w:tcBorders>
              <w:bottom w:val="single" w:sz="4" w:space="0" w:color="auto"/>
            </w:tcBorders>
            <w:shd w:val="clear" w:color="auto" w:fill="006600"/>
          </w:tcPr>
          <w:p w:rsidR="00182C0B" w:rsidRPr="00E72B46" w:rsidRDefault="00182C0B" w:rsidP="0033283C">
            <w:pPr>
              <w:autoSpaceDE w:val="0"/>
              <w:autoSpaceDN w:val="0"/>
              <w:adjustRightInd w:val="0"/>
              <w:spacing w:line="360" w:lineRule="auto"/>
              <w:jc w:val="center"/>
              <w:rPr>
                <w:rFonts w:cs="Cambria"/>
                <w:b/>
                <w:sz w:val="20"/>
                <w:szCs w:val="20"/>
              </w:rPr>
            </w:pPr>
            <w:r w:rsidRPr="00E72B46">
              <w:rPr>
                <w:rFonts w:cs="Cambria"/>
                <w:b/>
                <w:sz w:val="20"/>
                <w:szCs w:val="20"/>
              </w:rPr>
              <w:t>PROGRAM/KEGIATAN</w:t>
            </w:r>
          </w:p>
        </w:tc>
        <w:tc>
          <w:tcPr>
            <w:tcW w:w="3118" w:type="dxa"/>
            <w:tcBorders>
              <w:bottom w:val="single" w:sz="4" w:space="0" w:color="auto"/>
            </w:tcBorders>
            <w:shd w:val="clear" w:color="auto" w:fill="006600"/>
          </w:tcPr>
          <w:p w:rsidR="00182C0B" w:rsidRPr="00E72B46" w:rsidRDefault="00182C0B" w:rsidP="0033283C">
            <w:pPr>
              <w:autoSpaceDE w:val="0"/>
              <w:autoSpaceDN w:val="0"/>
              <w:adjustRightInd w:val="0"/>
              <w:spacing w:line="360" w:lineRule="auto"/>
              <w:jc w:val="center"/>
              <w:rPr>
                <w:rFonts w:cs="Cambria"/>
                <w:b/>
                <w:sz w:val="20"/>
                <w:szCs w:val="20"/>
              </w:rPr>
            </w:pPr>
            <w:r w:rsidRPr="00E72B46">
              <w:rPr>
                <w:rFonts w:cs="Cambria"/>
                <w:b/>
                <w:sz w:val="20"/>
                <w:szCs w:val="20"/>
              </w:rPr>
              <w:t>OUTPUT</w:t>
            </w:r>
          </w:p>
        </w:tc>
        <w:tc>
          <w:tcPr>
            <w:tcW w:w="1331" w:type="dxa"/>
            <w:tcBorders>
              <w:bottom w:val="single" w:sz="4" w:space="0" w:color="auto"/>
            </w:tcBorders>
            <w:shd w:val="clear" w:color="auto" w:fill="006600"/>
          </w:tcPr>
          <w:p w:rsidR="00182C0B" w:rsidRPr="00E72B46" w:rsidRDefault="00182C0B" w:rsidP="0033283C">
            <w:pPr>
              <w:autoSpaceDE w:val="0"/>
              <w:autoSpaceDN w:val="0"/>
              <w:adjustRightInd w:val="0"/>
              <w:spacing w:line="360" w:lineRule="auto"/>
              <w:jc w:val="center"/>
              <w:rPr>
                <w:rFonts w:cs="Cambria"/>
                <w:b/>
                <w:sz w:val="20"/>
                <w:szCs w:val="20"/>
              </w:rPr>
            </w:pPr>
            <w:r w:rsidRPr="00E72B46">
              <w:rPr>
                <w:rFonts w:cs="Cambria"/>
                <w:b/>
                <w:sz w:val="20"/>
                <w:szCs w:val="20"/>
              </w:rPr>
              <w:t>ANGGARAN</w:t>
            </w:r>
          </w:p>
        </w:tc>
        <w:tc>
          <w:tcPr>
            <w:tcW w:w="1829" w:type="dxa"/>
            <w:tcBorders>
              <w:bottom w:val="single" w:sz="4" w:space="0" w:color="auto"/>
            </w:tcBorders>
            <w:shd w:val="clear" w:color="auto" w:fill="006600"/>
          </w:tcPr>
          <w:p w:rsidR="00182C0B" w:rsidRPr="00E72B46" w:rsidRDefault="00182C0B" w:rsidP="0033283C">
            <w:pPr>
              <w:autoSpaceDE w:val="0"/>
              <w:autoSpaceDN w:val="0"/>
              <w:adjustRightInd w:val="0"/>
              <w:spacing w:line="360" w:lineRule="auto"/>
              <w:jc w:val="center"/>
              <w:rPr>
                <w:rFonts w:cs="Cambria"/>
                <w:b/>
                <w:sz w:val="20"/>
                <w:szCs w:val="20"/>
              </w:rPr>
            </w:pPr>
            <w:r w:rsidRPr="00E72B46">
              <w:rPr>
                <w:rFonts w:cs="Cambria"/>
                <w:b/>
                <w:sz w:val="20"/>
                <w:szCs w:val="20"/>
              </w:rPr>
              <w:t>REALISASI</w:t>
            </w:r>
          </w:p>
        </w:tc>
        <w:tc>
          <w:tcPr>
            <w:tcW w:w="792" w:type="dxa"/>
            <w:tcBorders>
              <w:bottom w:val="single" w:sz="4" w:space="0" w:color="auto"/>
            </w:tcBorders>
            <w:shd w:val="clear" w:color="auto" w:fill="006600"/>
          </w:tcPr>
          <w:p w:rsidR="00182C0B" w:rsidRPr="00E72B46" w:rsidRDefault="00182C0B" w:rsidP="0033283C">
            <w:pPr>
              <w:autoSpaceDE w:val="0"/>
              <w:autoSpaceDN w:val="0"/>
              <w:adjustRightInd w:val="0"/>
              <w:spacing w:line="360" w:lineRule="auto"/>
              <w:jc w:val="center"/>
              <w:rPr>
                <w:rFonts w:cs="Cambria"/>
                <w:b/>
                <w:sz w:val="20"/>
                <w:szCs w:val="20"/>
              </w:rPr>
            </w:pPr>
            <w:r w:rsidRPr="00E72B46">
              <w:rPr>
                <w:rFonts w:cs="Cambria"/>
                <w:b/>
                <w:sz w:val="20"/>
                <w:szCs w:val="20"/>
              </w:rPr>
              <w:t>%</w:t>
            </w:r>
          </w:p>
        </w:tc>
      </w:tr>
      <w:tr w:rsidR="00182C0B" w:rsidRPr="00E72B46" w:rsidTr="0033283C">
        <w:tc>
          <w:tcPr>
            <w:tcW w:w="9549" w:type="dxa"/>
            <w:gridSpan w:val="5"/>
            <w:shd w:val="clear" w:color="auto" w:fill="92D050"/>
          </w:tcPr>
          <w:p w:rsidR="00182C0B" w:rsidRPr="00E72B46" w:rsidRDefault="00182C0B" w:rsidP="0033283C">
            <w:pPr>
              <w:autoSpaceDE w:val="0"/>
              <w:autoSpaceDN w:val="0"/>
              <w:adjustRightInd w:val="0"/>
              <w:spacing w:line="360" w:lineRule="auto"/>
              <w:rPr>
                <w:rFonts w:cs="Cambria"/>
                <w:sz w:val="20"/>
                <w:szCs w:val="20"/>
              </w:rPr>
            </w:pPr>
            <w:r w:rsidRPr="00E72B46">
              <w:rPr>
                <w:sz w:val="20"/>
                <w:szCs w:val="20"/>
              </w:rPr>
              <w:t>Program Pelayanan Administrasi Perkantoran</w:t>
            </w:r>
          </w:p>
        </w:tc>
      </w:tr>
      <w:tr w:rsidR="00182C0B" w:rsidRPr="00E72B46" w:rsidTr="00E72B46">
        <w:trPr>
          <w:trHeight w:val="908"/>
        </w:trPr>
        <w:tc>
          <w:tcPr>
            <w:tcW w:w="2479" w:type="dxa"/>
          </w:tcPr>
          <w:p w:rsidR="00182C0B" w:rsidRPr="00E72B46" w:rsidRDefault="00182C0B" w:rsidP="0033283C">
            <w:pPr>
              <w:pStyle w:val="NoSpacing"/>
              <w:jc w:val="left"/>
            </w:pPr>
            <w:r w:rsidRPr="00E72B46">
              <w:t>Penyediaan Jasa Surat Menyurat</w:t>
            </w:r>
          </w:p>
        </w:tc>
        <w:tc>
          <w:tcPr>
            <w:tcW w:w="3118" w:type="dxa"/>
          </w:tcPr>
          <w:p w:rsidR="00182C0B" w:rsidRPr="00E72B46" w:rsidRDefault="00182C0B" w:rsidP="0033283C">
            <w:pPr>
              <w:pStyle w:val="NoSpacing"/>
              <w:jc w:val="left"/>
              <w:rPr>
                <w:rFonts w:cs="Cambria"/>
              </w:rPr>
            </w:pPr>
            <w:r w:rsidRPr="00E72B46">
              <w:t>Terlaksananya pengiriman dan penerimaan surat masuk dan surat keluar sebanyak  4.000 surat</w:t>
            </w:r>
          </w:p>
        </w:tc>
        <w:tc>
          <w:tcPr>
            <w:tcW w:w="1331" w:type="dxa"/>
          </w:tcPr>
          <w:p w:rsidR="00182C0B" w:rsidRPr="00E72B46" w:rsidRDefault="00182C0B" w:rsidP="0033283C">
            <w:pPr>
              <w:autoSpaceDE w:val="0"/>
              <w:autoSpaceDN w:val="0"/>
              <w:adjustRightInd w:val="0"/>
              <w:spacing w:line="360" w:lineRule="auto"/>
              <w:jc w:val="center"/>
              <w:rPr>
                <w:rFonts w:cs="Cambria"/>
                <w:sz w:val="20"/>
                <w:szCs w:val="20"/>
              </w:rPr>
            </w:pPr>
            <w:r w:rsidRPr="00E72B46">
              <w:rPr>
                <w:rFonts w:cs="Cambria"/>
                <w:sz w:val="20"/>
                <w:szCs w:val="20"/>
              </w:rPr>
              <w:t>14.000.000</w:t>
            </w:r>
          </w:p>
        </w:tc>
        <w:tc>
          <w:tcPr>
            <w:tcW w:w="1829" w:type="dxa"/>
          </w:tcPr>
          <w:p w:rsidR="00182C0B" w:rsidRPr="00E72B46" w:rsidRDefault="00182C0B" w:rsidP="00E72B46">
            <w:pPr>
              <w:autoSpaceDE w:val="0"/>
              <w:autoSpaceDN w:val="0"/>
              <w:adjustRightInd w:val="0"/>
              <w:spacing w:line="360" w:lineRule="auto"/>
              <w:jc w:val="center"/>
              <w:rPr>
                <w:rFonts w:cs="Cambria"/>
                <w:sz w:val="20"/>
                <w:szCs w:val="20"/>
              </w:rPr>
            </w:pPr>
            <w:r w:rsidRPr="00E72B46">
              <w:rPr>
                <w:rFonts w:cs="Cambria"/>
                <w:sz w:val="20"/>
                <w:szCs w:val="20"/>
              </w:rPr>
              <w:t>13.980.100</w:t>
            </w:r>
          </w:p>
        </w:tc>
        <w:tc>
          <w:tcPr>
            <w:tcW w:w="792" w:type="dxa"/>
          </w:tcPr>
          <w:p w:rsidR="00182C0B" w:rsidRPr="00E72B46" w:rsidRDefault="00182C0B" w:rsidP="0033283C">
            <w:pPr>
              <w:pStyle w:val="NoSpacing"/>
              <w:jc w:val="center"/>
              <w:rPr>
                <w:rFonts w:cs="Cambria"/>
              </w:rPr>
            </w:pPr>
            <w:r w:rsidRPr="00E72B46">
              <w:t>99,86</w:t>
            </w:r>
          </w:p>
        </w:tc>
      </w:tr>
      <w:tr w:rsidR="00182C0B" w:rsidRPr="00E72B46" w:rsidTr="0033283C">
        <w:tc>
          <w:tcPr>
            <w:tcW w:w="2479" w:type="dxa"/>
          </w:tcPr>
          <w:p w:rsidR="00182C0B" w:rsidRPr="00E72B46" w:rsidRDefault="00182C0B" w:rsidP="0033283C">
            <w:pPr>
              <w:pStyle w:val="NoSpacing"/>
              <w:jc w:val="left"/>
              <w:rPr>
                <w:rFonts w:cs="Cambria"/>
              </w:rPr>
            </w:pPr>
            <w:r w:rsidRPr="00E72B46">
              <w:t>Penyediaan Jasa Komunikasi, Sumber Daya Air dan Listrik</w:t>
            </w:r>
          </w:p>
        </w:tc>
        <w:tc>
          <w:tcPr>
            <w:tcW w:w="3118" w:type="dxa"/>
          </w:tcPr>
          <w:p w:rsidR="00182C0B" w:rsidRPr="00E72B46" w:rsidRDefault="00182C0B" w:rsidP="0033283C">
            <w:pPr>
              <w:pStyle w:val="NoSpacing"/>
              <w:jc w:val="left"/>
              <w:rPr>
                <w:rFonts w:cs="Cambria"/>
              </w:rPr>
            </w:pPr>
            <w:r w:rsidRPr="00E72B46">
              <w:t>Terlaksananya penyediaan jasa komunikasi, sumber daya air dan listrik selama 12 bulan</w:t>
            </w:r>
          </w:p>
        </w:tc>
        <w:tc>
          <w:tcPr>
            <w:tcW w:w="1331" w:type="dxa"/>
          </w:tcPr>
          <w:p w:rsidR="00182C0B" w:rsidRPr="00E72B46" w:rsidRDefault="00182C0B" w:rsidP="0033283C">
            <w:pPr>
              <w:pStyle w:val="NoSpacing"/>
              <w:jc w:val="center"/>
            </w:pPr>
            <w:r w:rsidRPr="00E72B46">
              <w:t>154.617.324</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Pr>
          <w:p w:rsidR="00182C0B" w:rsidRPr="00E72B46" w:rsidRDefault="00182C0B" w:rsidP="0033283C">
            <w:pPr>
              <w:pStyle w:val="NoSpacing"/>
              <w:jc w:val="center"/>
            </w:pPr>
            <w:r w:rsidRPr="00E72B46">
              <w:t>142.086.891</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Pr>
          <w:p w:rsidR="00182C0B" w:rsidRPr="00E72B46" w:rsidRDefault="00182C0B" w:rsidP="0033283C">
            <w:pPr>
              <w:pStyle w:val="NoSpacing"/>
              <w:jc w:val="center"/>
            </w:pPr>
            <w:r w:rsidRPr="00E72B46">
              <w:t>91,90</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2479" w:type="dxa"/>
          </w:tcPr>
          <w:p w:rsidR="00182C0B" w:rsidRPr="00E72B46" w:rsidRDefault="00182C0B" w:rsidP="0033283C">
            <w:pPr>
              <w:pStyle w:val="NoSpacing"/>
              <w:jc w:val="left"/>
            </w:pPr>
            <w:r w:rsidRPr="00E72B46">
              <w:t>Penyediaan  Jasa Peralatan dan Perlengkapan Kantor</w:t>
            </w:r>
          </w:p>
        </w:tc>
        <w:tc>
          <w:tcPr>
            <w:tcW w:w="3118" w:type="dxa"/>
          </w:tcPr>
          <w:p w:rsidR="00182C0B" w:rsidRPr="00E72B46" w:rsidRDefault="00182C0B" w:rsidP="0033283C">
            <w:pPr>
              <w:pStyle w:val="NoSpacing"/>
              <w:jc w:val="left"/>
              <w:rPr>
                <w:rFonts w:cs="Cambria"/>
              </w:rPr>
            </w:pPr>
            <w:r w:rsidRPr="00E72B46">
              <w:t>Tersedianya spanduk, bendera dan baliho serta plang nama untuk kebutuhan kantor selama 12 bulan</w:t>
            </w:r>
          </w:p>
        </w:tc>
        <w:tc>
          <w:tcPr>
            <w:tcW w:w="1331" w:type="dxa"/>
          </w:tcPr>
          <w:p w:rsidR="00182C0B" w:rsidRPr="00E72B46" w:rsidRDefault="00182C0B" w:rsidP="0033283C">
            <w:pPr>
              <w:pStyle w:val="NoSpacing"/>
              <w:jc w:val="center"/>
            </w:pPr>
            <w:r w:rsidRPr="00E72B46">
              <w:t>26.500.000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Pr>
          <w:p w:rsidR="00182C0B" w:rsidRPr="00E72B46" w:rsidRDefault="00182C0B" w:rsidP="0033283C">
            <w:pPr>
              <w:pStyle w:val="NoSpacing"/>
              <w:jc w:val="center"/>
            </w:pPr>
            <w:r w:rsidRPr="00E72B46">
              <w:t>26.390.000</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Pr>
          <w:p w:rsidR="00182C0B" w:rsidRPr="00E72B46" w:rsidRDefault="00182C0B" w:rsidP="0033283C">
            <w:pPr>
              <w:pStyle w:val="NoSpacing"/>
              <w:jc w:val="center"/>
            </w:pPr>
            <w:r w:rsidRPr="00E72B46">
              <w:t>99,58</w:t>
            </w:r>
          </w:p>
          <w:p w:rsidR="00182C0B" w:rsidRPr="00E72B46" w:rsidRDefault="00182C0B" w:rsidP="0033283C">
            <w:pPr>
              <w:pStyle w:val="NoSpacing"/>
              <w:jc w:val="center"/>
            </w:pP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2479" w:type="dxa"/>
          </w:tcPr>
          <w:p w:rsidR="00182C0B" w:rsidRPr="00E72B46" w:rsidRDefault="00182C0B" w:rsidP="0033283C">
            <w:pPr>
              <w:pStyle w:val="NoSpacing"/>
              <w:jc w:val="left"/>
            </w:pPr>
            <w:r w:rsidRPr="00E72B46">
              <w:t>Penyediaan Jasa Kebersihan, Pengamanan dan Sopir Kantor</w:t>
            </w:r>
          </w:p>
        </w:tc>
        <w:tc>
          <w:tcPr>
            <w:tcW w:w="3118" w:type="dxa"/>
          </w:tcPr>
          <w:p w:rsidR="00182C0B" w:rsidRPr="00E72B46" w:rsidRDefault="00182C0B" w:rsidP="0033283C">
            <w:pPr>
              <w:pStyle w:val="NoSpacing"/>
              <w:jc w:val="left"/>
              <w:rPr>
                <w:rFonts w:cs="Cambria"/>
              </w:rPr>
            </w:pPr>
            <w:r w:rsidRPr="00E72B46">
              <w:t>Terlaksananya penyediaan jasa kebersihan, pengaman dan sopir kantor selama 12 bulan</w:t>
            </w:r>
          </w:p>
        </w:tc>
        <w:tc>
          <w:tcPr>
            <w:tcW w:w="1331" w:type="dxa"/>
          </w:tcPr>
          <w:p w:rsidR="00182C0B" w:rsidRPr="00E72B46" w:rsidRDefault="00182C0B" w:rsidP="0033283C">
            <w:pPr>
              <w:pStyle w:val="NoSpacing"/>
              <w:jc w:val="center"/>
            </w:pPr>
            <w:r w:rsidRPr="00E72B46">
              <w:t>298.000.000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Pr>
          <w:p w:rsidR="00182C0B" w:rsidRPr="00E72B46" w:rsidRDefault="00182C0B" w:rsidP="0033283C">
            <w:pPr>
              <w:pStyle w:val="NoSpacing"/>
              <w:jc w:val="center"/>
            </w:pPr>
            <w:r w:rsidRPr="00E72B46">
              <w:t>285.860.452</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Pr>
          <w:p w:rsidR="00182C0B" w:rsidRPr="00E72B46" w:rsidRDefault="00182C0B" w:rsidP="0033283C">
            <w:pPr>
              <w:pStyle w:val="NoSpacing"/>
              <w:jc w:val="center"/>
            </w:pPr>
            <w:r w:rsidRPr="00E72B46">
              <w:t>95,93</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2479" w:type="dxa"/>
          </w:tcPr>
          <w:p w:rsidR="00182C0B" w:rsidRPr="00E72B46" w:rsidRDefault="00182C0B" w:rsidP="0033283C">
            <w:pPr>
              <w:pStyle w:val="NoSpacing"/>
              <w:jc w:val="left"/>
            </w:pPr>
            <w:r w:rsidRPr="00E72B46">
              <w:t>Penyediaan alat tulis kantor</w:t>
            </w:r>
          </w:p>
        </w:tc>
        <w:tc>
          <w:tcPr>
            <w:tcW w:w="3118" w:type="dxa"/>
          </w:tcPr>
          <w:p w:rsidR="00182C0B" w:rsidRPr="00E72B46" w:rsidRDefault="00182C0B" w:rsidP="0033283C">
            <w:pPr>
              <w:pStyle w:val="NoSpacing"/>
              <w:jc w:val="left"/>
              <w:rPr>
                <w:rFonts w:cs="Cambria"/>
              </w:rPr>
            </w:pPr>
            <w:r w:rsidRPr="00E72B46">
              <w:t>Terlaksananya penyediaan ATK s</w:t>
            </w:r>
            <w:r w:rsidRPr="00E72B46">
              <w:rPr>
                <w:rFonts w:cs="Cambria"/>
              </w:rPr>
              <w:t>elama 12 bulan</w:t>
            </w:r>
          </w:p>
        </w:tc>
        <w:tc>
          <w:tcPr>
            <w:tcW w:w="1331" w:type="dxa"/>
          </w:tcPr>
          <w:p w:rsidR="00182C0B" w:rsidRPr="00E72B46" w:rsidRDefault="00182C0B" w:rsidP="0033283C">
            <w:pPr>
              <w:pStyle w:val="NoSpacing"/>
              <w:jc w:val="center"/>
            </w:pPr>
            <w:r w:rsidRPr="00E72B46">
              <w:t>40.000.000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Pr>
          <w:p w:rsidR="00182C0B" w:rsidRPr="00E72B46" w:rsidRDefault="00182C0B" w:rsidP="0033283C">
            <w:pPr>
              <w:pStyle w:val="NoSpacing"/>
              <w:jc w:val="center"/>
            </w:pPr>
            <w:r w:rsidRPr="00E72B46">
              <w:t>39.991.985</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Pr>
          <w:p w:rsidR="00182C0B" w:rsidRPr="00E72B46" w:rsidRDefault="00182C0B" w:rsidP="0033283C">
            <w:pPr>
              <w:pStyle w:val="NoSpacing"/>
              <w:jc w:val="center"/>
            </w:pPr>
            <w:r w:rsidRPr="00E72B46">
              <w:t>99,98</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2479" w:type="dxa"/>
          </w:tcPr>
          <w:p w:rsidR="00182C0B" w:rsidRPr="00E72B46" w:rsidRDefault="00182C0B" w:rsidP="0033283C">
            <w:pPr>
              <w:pStyle w:val="NoSpacing"/>
              <w:jc w:val="left"/>
            </w:pPr>
            <w:r w:rsidRPr="00E72B46">
              <w:t>Penyediaan barang cetakan dan penggandaan</w:t>
            </w:r>
          </w:p>
        </w:tc>
        <w:tc>
          <w:tcPr>
            <w:tcW w:w="3118" w:type="dxa"/>
          </w:tcPr>
          <w:p w:rsidR="00182C0B" w:rsidRPr="00E72B46" w:rsidRDefault="00182C0B" w:rsidP="0033283C">
            <w:pPr>
              <w:pStyle w:val="NoSpacing"/>
              <w:jc w:val="left"/>
              <w:rPr>
                <w:rFonts w:cs="Cambria"/>
              </w:rPr>
            </w:pPr>
            <w:r w:rsidRPr="00E72B46">
              <w:t>Terlaksananya penyediaan barang cetak dan penggandaan sebanyak 10 jenis</w:t>
            </w:r>
          </w:p>
        </w:tc>
        <w:tc>
          <w:tcPr>
            <w:tcW w:w="1331" w:type="dxa"/>
          </w:tcPr>
          <w:p w:rsidR="00182C0B" w:rsidRPr="00E72B46" w:rsidRDefault="00182C0B" w:rsidP="0033283C">
            <w:pPr>
              <w:pStyle w:val="NoSpacing"/>
              <w:jc w:val="center"/>
            </w:pPr>
            <w:r w:rsidRPr="00E72B46">
              <w:t>30.000.000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Pr>
          <w:p w:rsidR="00182C0B" w:rsidRPr="00E72B46" w:rsidRDefault="00182C0B" w:rsidP="0033283C">
            <w:pPr>
              <w:pStyle w:val="NoSpacing"/>
              <w:jc w:val="center"/>
            </w:pPr>
            <w:r w:rsidRPr="00E72B46">
              <w:t>29.966.498</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Pr>
          <w:p w:rsidR="00182C0B" w:rsidRPr="00E72B46" w:rsidRDefault="00182C0B" w:rsidP="0033283C">
            <w:pPr>
              <w:pStyle w:val="NoSpacing"/>
              <w:jc w:val="center"/>
            </w:pPr>
            <w:r w:rsidRPr="00E72B46">
              <w:t>99,89</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2479" w:type="dxa"/>
          </w:tcPr>
          <w:p w:rsidR="00182C0B" w:rsidRPr="00E72B46" w:rsidRDefault="00182C0B" w:rsidP="0033283C">
            <w:pPr>
              <w:pStyle w:val="NoSpacing"/>
              <w:jc w:val="left"/>
            </w:pPr>
            <w:r w:rsidRPr="00E72B46">
              <w:t>Penyediaan komponen instalasi listrik, penerangan bangunan kantor</w:t>
            </w:r>
          </w:p>
        </w:tc>
        <w:tc>
          <w:tcPr>
            <w:tcW w:w="3118" w:type="dxa"/>
          </w:tcPr>
          <w:p w:rsidR="00182C0B" w:rsidRPr="00E72B46" w:rsidRDefault="00182C0B" w:rsidP="0033283C">
            <w:pPr>
              <w:pStyle w:val="NoSpacing"/>
              <w:jc w:val="left"/>
              <w:rPr>
                <w:rFonts w:cs="Cambria"/>
              </w:rPr>
            </w:pPr>
            <w:r w:rsidRPr="00E72B46">
              <w:t xml:space="preserve">Terlaksananya penyediaan alat listrik/penerangan bangunan kantor </w:t>
            </w:r>
            <w:r w:rsidRPr="00E72B46">
              <w:rPr>
                <w:rFonts w:cs="Cambria"/>
              </w:rPr>
              <w:t>selama 12 bulan</w:t>
            </w:r>
          </w:p>
        </w:tc>
        <w:tc>
          <w:tcPr>
            <w:tcW w:w="1331" w:type="dxa"/>
          </w:tcPr>
          <w:p w:rsidR="00182C0B" w:rsidRPr="00E72B46" w:rsidRDefault="00182C0B" w:rsidP="0033283C">
            <w:pPr>
              <w:pStyle w:val="NoSpacing"/>
              <w:jc w:val="center"/>
            </w:pPr>
            <w:r w:rsidRPr="00E72B46">
              <w:t>6.000.000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Pr>
          <w:p w:rsidR="00182C0B" w:rsidRPr="00E72B46" w:rsidRDefault="00182C0B" w:rsidP="0033283C">
            <w:pPr>
              <w:pStyle w:val="NoSpacing"/>
              <w:jc w:val="center"/>
            </w:pPr>
            <w:r w:rsidRPr="00E72B46">
              <w:t>5.989.400</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Pr>
          <w:p w:rsidR="00182C0B" w:rsidRPr="00E72B46" w:rsidRDefault="00182C0B" w:rsidP="0033283C">
            <w:pPr>
              <w:pStyle w:val="NoSpacing"/>
              <w:jc w:val="center"/>
            </w:pPr>
            <w:r w:rsidRPr="00E72B46">
              <w:t>99,82</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2479" w:type="dxa"/>
          </w:tcPr>
          <w:p w:rsidR="00182C0B" w:rsidRPr="00E72B46" w:rsidRDefault="00182C0B" w:rsidP="0033283C">
            <w:pPr>
              <w:pStyle w:val="NoSpacing"/>
              <w:jc w:val="left"/>
            </w:pPr>
            <w:r w:rsidRPr="00E72B46">
              <w:t xml:space="preserve">Penyediaan bahan bacaan dan peraturan perundang-undangan </w:t>
            </w:r>
          </w:p>
        </w:tc>
        <w:tc>
          <w:tcPr>
            <w:tcW w:w="3118" w:type="dxa"/>
          </w:tcPr>
          <w:p w:rsidR="00182C0B" w:rsidRPr="00E72B46" w:rsidRDefault="00182C0B" w:rsidP="0033283C">
            <w:pPr>
              <w:pStyle w:val="NoSpacing"/>
              <w:jc w:val="left"/>
              <w:rPr>
                <w:rFonts w:cs="Cambria"/>
              </w:rPr>
            </w:pPr>
            <w:r w:rsidRPr="00E72B46">
              <w:t>Terlaksananya penyediaan bahan bacaan dan peraturan perundangan sebanyak 196 eks/12 bulan</w:t>
            </w:r>
          </w:p>
        </w:tc>
        <w:tc>
          <w:tcPr>
            <w:tcW w:w="1331" w:type="dxa"/>
          </w:tcPr>
          <w:p w:rsidR="00182C0B" w:rsidRPr="00E72B46" w:rsidRDefault="00182C0B" w:rsidP="0033283C">
            <w:pPr>
              <w:pStyle w:val="NoSpacing"/>
              <w:jc w:val="center"/>
            </w:pPr>
            <w:r w:rsidRPr="00E72B46">
              <w:t>15.000.000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Pr>
          <w:p w:rsidR="00182C0B" w:rsidRPr="00E72B46" w:rsidRDefault="00182C0B" w:rsidP="0033283C">
            <w:pPr>
              <w:pStyle w:val="NoSpacing"/>
              <w:jc w:val="center"/>
            </w:pPr>
            <w:r w:rsidRPr="00E72B46">
              <w:t>14.890.000</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Pr>
          <w:p w:rsidR="00182C0B" w:rsidRPr="00E72B46" w:rsidRDefault="00182C0B" w:rsidP="0033283C">
            <w:pPr>
              <w:pStyle w:val="NoSpacing"/>
              <w:jc w:val="center"/>
            </w:pPr>
            <w:r w:rsidRPr="00E72B46">
              <w:t>99,27</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2479" w:type="dxa"/>
          </w:tcPr>
          <w:p w:rsidR="00182C0B" w:rsidRPr="00E72B46" w:rsidRDefault="00182C0B" w:rsidP="0033283C">
            <w:pPr>
              <w:pStyle w:val="NoSpacing"/>
              <w:jc w:val="left"/>
            </w:pPr>
            <w:r w:rsidRPr="00E72B46">
              <w:t>Penyediaan makanan dan minuman</w:t>
            </w:r>
          </w:p>
        </w:tc>
        <w:tc>
          <w:tcPr>
            <w:tcW w:w="3118" w:type="dxa"/>
          </w:tcPr>
          <w:p w:rsidR="00182C0B" w:rsidRPr="00E72B46" w:rsidRDefault="00182C0B" w:rsidP="0033283C">
            <w:pPr>
              <w:pStyle w:val="NoSpacing"/>
              <w:jc w:val="left"/>
              <w:rPr>
                <w:rFonts w:cs="Cambria"/>
              </w:rPr>
            </w:pPr>
            <w:r w:rsidRPr="00E72B46">
              <w:t>Terlaksananya penyediaan makanan dan minuman sebanyak 692 ktk/12 bulan</w:t>
            </w:r>
          </w:p>
        </w:tc>
        <w:tc>
          <w:tcPr>
            <w:tcW w:w="1331" w:type="dxa"/>
          </w:tcPr>
          <w:p w:rsidR="00182C0B" w:rsidRPr="00E72B46" w:rsidRDefault="00182C0B" w:rsidP="0033283C">
            <w:pPr>
              <w:pStyle w:val="NoSpacing"/>
              <w:jc w:val="center"/>
            </w:pPr>
            <w:r w:rsidRPr="00E72B46">
              <w:t>18.000.000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Pr>
          <w:p w:rsidR="00182C0B" w:rsidRPr="00E72B46" w:rsidRDefault="00182C0B" w:rsidP="0033283C">
            <w:pPr>
              <w:pStyle w:val="NoSpacing"/>
              <w:jc w:val="center"/>
            </w:pPr>
            <w:r w:rsidRPr="00E72B46">
              <w:t>17.983.000</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Pr>
          <w:p w:rsidR="00182C0B" w:rsidRPr="00E72B46" w:rsidRDefault="00182C0B" w:rsidP="0033283C">
            <w:pPr>
              <w:pStyle w:val="NoSpacing"/>
              <w:jc w:val="center"/>
            </w:pPr>
            <w:r w:rsidRPr="00E72B46">
              <w:t>99,91</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2479" w:type="dxa"/>
            <w:tcBorders>
              <w:bottom w:val="single" w:sz="4" w:space="0" w:color="auto"/>
            </w:tcBorders>
          </w:tcPr>
          <w:p w:rsidR="00182C0B" w:rsidRPr="00E72B46" w:rsidRDefault="00182C0B" w:rsidP="0033283C">
            <w:pPr>
              <w:pStyle w:val="NoSpacing"/>
            </w:pPr>
            <w:r w:rsidRPr="00E72B46">
              <w:t>Rapat-rapat koordinasi dan konsultasi dalam dan luar daerah</w:t>
            </w:r>
          </w:p>
        </w:tc>
        <w:tc>
          <w:tcPr>
            <w:tcW w:w="3118" w:type="dxa"/>
            <w:tcBorders>
              <w:bottom w:val="single" w:sz="4" w:space="0" w:color="auto"/>
            </w:tcBorders>
          </w:tcPr>
          <w:p w:rsidR="00182C0B" w:rsidRPr="00E72B46" w:rsidRDefault="00182C0B" w:rsidP="0033283C">
            <w:pPr>
              <w:pStyle w:val="NoSpacing"/>
              <w:jc w:val="left"/>
              <w:rPr>
                <w:rFonts w:cs="Cambria"/>
              </w:rPr>
            </w:pPr>
            <w:r w:rsidRPr="00E72B46">
              <w:t>Terlaksananya rapat-rapat koordinasi dan konsultasi ke dalam dan luar daerah sebanyak 50 kali/12 bulan</w:t>
            </w:r>
          </w:p>
        </w:tc>
        <w:tc>
          <w:tcPr>
            <w:tcW w:w="1331" w:type="dxa"/>
            <w:tcBorders>
              <w:bottom w:val="single" w:sz="4" w:space="0" w:color="auto"/>
            </w:tcBorders>
          </w:tcPr>
          <w:p w:rsidR="00182C0B" w:rsidRPr="00E72B46" w:rsidRDefault="00182C0B" w:rsidP="0033283C">
            <w:pPr>
              <w:pStyle w:val="NoSpacing"/>
              <w:jc w:val="center"/>
            </w:pPr>
            <w:r w:rsidRPr="00E72B46">
              <w:t>550.000.000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Borders>
              <w:bottom w:val="single" w:sz="4" w:space="0" w:color="auto"/>
            </w:tcBorders>
          </w:tcPr>
          <w:p w:rsidR="00182C0B" w:rsidRPr="00E72B46" w:rsidRDefault="00182C0B" w:rsidP="0033283C">
            <w:pPr>
              <w:autoSpaceDE w:val="0"/>
              <w:autoSpaceDN w:val="0"/>
              <w:adjustRightInd w:val="0"/>
              <w:spacing w:line="360" w:lineRule="auto"/>
              <w:jc w:val="center"/>
              <w:rPr>
                <w:rFonts w:cs="Cambria"/>
                <w:sz w:val="20"/>
                <w:szCs w:val="20"/>
              </w:rPr>
            </w:pPr>
            <w:r w:rsidRPr="00E72B46">
              <w:rPr>
                <w:sz w:val="20"/>
                <w:szCs w:val="20"/>
              </w:rPr>
              <w:t>544.090.709</w:t>
            </w:r>
          </w:p>
        </w:tc>
        <w:tc>
          <w:tcPr>
            <w:tcW w:w="792" w:type="dxa"/>
            <w:tcBorders>
              <w:bottom w:val="single" w:sz="4" w:space="0" w:color="auto"/>
            </w:tcBorders>
          </w:tcPr>
          <w:p w:rsidR="00182C0B" w:rsidRPr="00E72B46" w:rsidRDefault="00182C0B" w:rsidP="0033283C">
            <w:pPr>
              <w:pStyle w:val="NoSpacing"/>
              <w:jc w:val="center"/>
            </w:pPr>
            <w:r w:rsidRPr="00E72B46">
              <w:t>98,93</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9549" w:type="dxa"/>
            <w:gridSpan w:val="5"/>
            <w:shd w:val="clear" w:color="auto" w:fill="92D050"/>
          </w:tcPr>
          <w:p w:rsidR="00182C0B" w:rsidRPr="00E72B46" w:rsidRDefault="00182C0B" w:rsidP="0033283C">
            <w:pPr>
              <w:autoSpaceDE w:val="0"/>
              <w:autoSpaceDN w:val="0"/>
              <w:adjustRightInd w:val="0"/>
              <w:spacing w:line="360" w:lineRule="auto"/>
              <w:rPr>
                <w:rFonts w:cs="Cambria"/>
                <w:sz w:val="20"/>
                <w:szCs w:val="20"/>
              </w:rPr>
            </w:pPr>
            <w:r w:rsidRPr="00E72B46">
              <w:rPr>
                <w:sz w:val="20"/>
                <w:szCs w:val="20"/>
              </w:rPr>
              <w:t>Program Peningkatan Sarana dan Pra Sarana Aparatur</w:t>
            </w:r>
          </w:p>
        </w:tc>
      </w:tr>
      <w:tr w:rsidR="00182C0B" w:rsidRPr="00E72B46" w:rsidTr="0033283C">
        <w:tc>
          <w:tcPr>
            <w:tcW w:w="2479" w:type="dxa"/>
          </w:tcPr>
          <w:p w:rsidR="00182C0B" w:rsidRPr="00E72B46" w:rsidRDefault="00182C0B" w:rsidP="0033283C">
            <w:pPr>
              <w:pStyle w:val="NoSpacing"/>
              <w:ind w:right="-108"/>
              <w:jc w:val="left"/>
            </w:pPr>
            <w:r w:rsidRPr="00E72B46">
              <w:t>Pemeliharaan Rutin/Berkala Kendaraan Dinas/Oprasional</w:t>
            </w:r>
          </w:p>
        </w:tc>
        <w:tc>
          <w:tcPr>
            <w:tcW w:w="3118" w:type="dxa"/>
          </w:tcPr>
          <w:p w:rsidR="00182C0B" w:rsidRPr="00E72B46" w:rsidRDefault="00182C0B" w:rsidP="0033283C">
            <w:pPr>
              <w:pStyle w:val="NoSpacing"/>
              <w:jc w:val="left"/>
            </w:pPr>
            <w:r w:rsidRPr="00E72B46">
              <w:t>Terpeliharanya kendaraan dinas SKPD sebanyak 5 unit</w:t>
            </w:r>
          </w:p>
          <w:p w:rsidR="00182C0B" w:rsidRPr="00E72B46" w:rsidRDefault="00182C0B" w:rsidP="0033283C">
            <w:pPr>
              <w:pStyle w:val="NoSpacing"/>
              <w:jc w:val="left"/>
              <w:rPr>
                <w:rFonts w:cs="Cambria"/>
              </w:rPr>
            </w:pPr>
          </w:p>
        </w:tc>
        <w:tc>
          <w:tcPr>
            <w:tcW w:w="1331" w:type="dxa"/>
          </w:tcPr>
          <w:p w:rsidR="00182C0B" w:rsidRPr="00E72B46" w:rsidRDefault="00182C0B" w:rsidP="0033283C">
            <w:pPr>
              <w:pStyle w:val="NoSpacing"/>
              <w:jc w:val="center"/>
            </w:pPr>
            <w:r w:rsidRPr="00E72B46">
              <w:t>75.000.000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Pr>
          <w:p w:rsidR="00182C0B" w:rsidRPr="00E72B46" w:rsidRDefault="00182C0B" w:rsidP="0033283C">
            <w:pPr>
              <w:pStyle w:val="NoSpacing"/>
              <w:jc w:val="center"/>
            </w:pPr>
            <w:r w:rsidRPr="00E72B46">
              <w:t>70.280.603</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Pr>
          <w:p w:rsidR="00182C0B" w:rsidRPr="00E72B46" w:rsidRDefault="00182C0B" w:rsidP="0033283C">
            <w:pPr>
              <w:pStyle w:val="NoSpacing"/>
              <w:jc w:val="center"/>
            </w:pPr>
            <w:r w:rsidRPr="00E72B46">
              <w:t>93,71</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2479" w:type="dxa"/>
          </w:tcPr>
          <w:p w:rsidR="00182C0B" w:rsidRPr="00E72B46" w:rsidRDefault="00182C0B" w:rsidP="0033283C">
            <w:pPr>
              <w:pStyle w:val="NoSpacing"/>
              <w:ind w:right="-108"/>
              <w:jc w:val="left"/>
            </w:pPr>
            <w:r w:rsidRPr="00E72B46">
              <w:t xml:space="preserve">Pemeliharaan Rutin/Berkala Peralatan/Perlengkapan </w:t>
            </w:r>
            <w:r w:rsidRPr="00E72B46">
              <w:lastRenderedPageBreak/>
              <w:t>Kantor</w:t>
            </w:r>
          </w:p>
        </w:tc>
        <w:tc>
          <w:tcPr>
            <w:tcW w:w="3118" w:type="dxa"/>
          </w:tcPr>
          <w:p w:rsidR="00182C0B" w:rsidRPr="00E72B46" w:rsidRDefault="00182C0B" w:rsidP="00AC46F7">
            <w:pPr>
              <w:pStyle w:val="NoSpacing"/>
              <w:jc w:val="left"/>
              <w:rPr>
                <w:rFonts w:cs="Cambria"/>
              </w:rPr>
            </w:pPr>
            <w:r w:rsidRPr="00E72B46">
              <w:lastRenderedPageBreak/>
              <w:t xml:space="preserve">Terlaksananya pemeliharaan peralatan dan perlengkapan kantor </w:t>
            </w:r>
            <w:r w:rsidRPr="00E72B46">
              <w:lastRenderedPageBreak/>
              <w:t>sebanyak 3 jenis</w:t>
            </w:r>
          </w:p>
        </w:tc>
        <w:tc>
          <w:tcPr>
            <w:tcW w:w="1331" w:type="dxa"/>
          </w:tcPr>
          <w:p w:rsidR="00182C0B" w:rsidRPr="00E72B46" w:rsidRDefault="00182C0B" w:rsidP="0033283C">
            <w:pPr>
              <w:pStyle w:val="NoSpacing"/>
              <w:jc w:val="center"/>
            </w:pPr>
            <w:r w:rsidRPr="00E72B46">
              <w:lastRenderedPageBreak/>
              <w:t>12,000,000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Pr>
          <w:p w:rsidR="00182C0B" w:rsidRPr="00E72B46" w:rsidRDefault="00182C0B" w:rsidP="0033283C">
            <w:pPr>
              <w:pStyle w:val="NoSpacing"/>
              <w:jc w:val="center"/>
            </w:pPr>
            <w:r w:rsidRPr="00E72B46">
              <w:t>5.700.000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Pr>
          <w:p w:rsidR="00182C0B" w:rsidRPr="00E72B46" w:rsidRDefault="00182C0B" w:rsidP="0033283C">
            <w:pPr>
              <w:pStyle w:val="NoSpacing"/>
              <w:jc w:val="center"/>
            </w:pPr>
            <w:r w:rsidRPr="00E72B46">
              <w:t>47,50</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2479" w:type="dxa"/>
          </w:tcPr>
          <w:p w:rsidR="00182C0B" w:rsidRPr="00E72B46" w:rsidRDefault="00182C0B" w:rsidP="0033283C">
            <w:pPr>
              <w:pStyle w:val="NoSpacing"/>
              <w:ind w:right="-108"/>
              <w:jc w:val="left"/>
            </w:pPr>
            <w:r w:rsidRPr="00E72B46">
              <w:lastRenderedPageBreak/>
              <w:t>Rehabilitasi sedang/berat gedung kantor</w:t>
            </w:r>
          </w:p>
        </w:tc>
        <w:tc>
          <w:tcPr>
            <w:tcW w:w="3118" w:type="dxa"/>
          </w:tcPr>
          <w:p w:rsidR="00182C0B" w:rsidRPr="00E72B46" w:rsidRDefault="00182C0B" w:rsidP="0033283C">
            <w:pPr>
              <w:pStyle w:val="NoSpacing"/>
              <w:jc w:val="left"/>
              <w:rPr>
                <w:rFonts w:cs="Cambria"/>
              </w:rPr>
            </w:pPr>
            <w:r w:rsidRPr="00E72B46">
              <w:t>Terlaksananya rehabilitasi sedang/berat 1 unit gedung kantor</w:t>
            </w:r>
          </w:p>
        </w:tc>
        <w:tc>
          <w:tcPr>
            <w:tcW w:w="1331" w:type="dxa"/>
          </w:tcPr>
          <w:p w:rsidR="00182C0B" w:rsidRPr="00E72B46" w:rsidRDefault="00182C0B" w:rsidP="0033283C">
            <w:pPr>
              <w:pStyle w:val="NoSpacing"/>
              <w:jc w:val="center"/>
            </w:pPr>
            <w:r w:rsidRPr="00E72B46">
              <w:t>50.000.000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Pr>
          <w:p w:rsidR="00182C0B" w:rsidRPr="00E72B46" w:rsidRDefault="00182C0B" w:rsidP="0033283C">
            <w:pPr>
              <w:pStyle w:val="NoSpacing"/>
              <w:jc w:val="center"/>
            </w:pPr>
            <w:r w:rsidRPr="00E72B46">
              <w:t>49.720.000</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Pr>
          <w:p w:rsidR="00182C0B" w:rsidRPr="00E72B46" w:rsidRDefault="00182C0B" w:rsidP="0033283C">
            <w:pPr>
              <w:pStyle w:val="NoSpacing"/>
              <w:jc w:val="center"/>
            </w:pPr>
            <w:r w:rsidRPr="00E72B46">
              <w:t>99,94</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2479" w:type="dxa"/>
          </w:tcPr>
          <w:p w:rsidR="00182C0B" w:rsidRPr="00E72B46" w:rsidRDefault="00182C0B" w:rsidP="0033283C">
            <w:pPr>
              <w:pStyle w:val="NoSpacing"/>
              <w:ind w:right="-108"/>
              <w:jc w:val="left"/>
            </w:pPr>
            <w:r w:rsidRPr="00E72B46">
              <w:t>Pemeliharaan rutin/berkala alat studio, alat  komunikasi dan alat informasi</w:t>
            </w:r>
          </w:p>
        </w:tc>
        <w:tc>
          <w:tcPr>
            <w:tcW w:w="3118" w:type="dxa"/>
          </w:tcPr>
          <w:p w:rsidR="00182C0B" w:rsidRPr="00E72B46" w:rsidRDefault="00182C0B" w:rsidP="0033283C">
            <w:pPr>
              <w:pStyle w:val="NoSpacing"/>
              <w:jc w:val="left"/>
            </w:pPr>
            <w:r w:rsidRPr="00E72B46">
              <w:t>Terlaksananya pemeliharaan alat studio, komunikasi dan informasi sebanyak 2 unit</w:t>
            </w:r>
          </w:p>
          <w:p w:rsidR="00182C0B" w:rsidRPr="00E72B46" w:rsidRDefault="00182C0B" w:rsidP="0033283C">
            <w:pPr>
              <w:pStyle w:val="NoSpacing"/>
              <w:jc w:val="left"/>
              <w:rPr>
                <w:rFonts w:cs="Cambria"/>
              </w:rPr>
            </w:pPr>
          </w:p>
        </w:tc>
        <w:tc>
          <w:tcPr>
            <w:tcW w:w="1331" w:type="dxa"/>
          </w:tcPr>
          <w:p w:rsidR="00182C0B" w:rsidRPr="00E72B46" w:rsidRDefault="00182C0B" w:rsidP="0033283C">
            <w:pPr>
              <w:pStyle w:val="NoSpacing"/>
              <w:jc w:val="center"/>
            </w:pPr>
            <w:r w:rsidRPr="00E72B46">
              <w:t>3.000.000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Pr>
          <w:p w:rsidR="00182C0B" w:rsidRPr="00E72B46" w:rsidRDefault="00182C0B" w:rsidP="0033283C">
            <w:pPr>
              <w:pStyle w:val="NoSpacing"/>
              <w:jc w:val="center"/>
            </w:pPr>
            <w:r w:rsidRPr="00E72B46">
              <w:t>1.500.0000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Pr>
          <w:p w:rsidR="00182C0B" w:rsidRPr="00E72B46" w:rsidRDefault="00182C0B" w:rsidP="0033283C">
            <w:pPr>
              <w:pStyle w:val="NoSpacing"/>
              <w:jc w:val="center"/>
            </w:pPr>
            <w:r w:rsidRPr="00E72B46">
              <w:t>50</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2479" w:type="dxa"/>
          </w:tcPr>
          <w:p w:rsidR="00182C0B" w:rsidRPr="00E72B46" w:rsidRDefault="00182C0B" w:rsidP="0033283C">
            <w:pPr>
              <w:pStyle w:val="NoSpacing"/>
              <w:ind w:right="-108"/>
              <w:jc w:val="left"/>
            </w:pPr>
            <w:r w:rsidRPr="00E72B46">
              <w:t>Pemeliharaan rutin/berkala komputer dan jaringan komputerisasi</w:t>
            </w:r>
          </w:p>
        </w:tc>
        <w:tc>
          <w:tcPr>
            <w:tcW w:w="3118" w:type="dxa"/>
          </w:tcPr>
          <w:p w:rsidR="00182C0B" w:rsidRPr="00E72B46" w:rsidRDefault="00182C0B" w:rsidP="0033283C">
            <w:pPr>
              <w:pStyle w:val="NoSpacing"/>
              <w:jc w:val="left"/>
              <w:rPr>
                <w:rFonts w:cs="Cambria"/>
              </w:rPr>
            </w:pPr>
            <w:r w:rsidRPr="00E72B46">
              <w:t>Terlaksananya pemeliharaan rutin/berkala komputer dan jaringan komputerisasi sebanyak 8 unit</w:t>
            </w:r>
          </w:p>
        </w:tc>
        <w:tc>
          <w:tcPr>
            <w:tcW w:w="1331" w:type="dxa"/>
          </w:tcPr>
          <w:p w:rsidR="00182C0B" w:rsidRPr="00E72B46" w:rsidRDefault="00182C0B" w:rsidP="0033283C">
            <w:pPr>
              <w:pStyle w:val="NoSpacing"/>
              <w:jc w:val="center"/>
            </w:pPr>
            <w:r w:rsidRPr="00E72B46">
              <w:t>11.000.000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Pr>
          <w:p w:rsidR="00182C0B" w:rsidRPr="00E72B46" w:rsidRDefault="00182C0B" w:rsidP="0033283C">
            <w:pPr>
              <w:pStyle w:val="NoSpacing"/>
              <w:jc w:val="center"/>
            </w:pPr>
            <w:r w:rsidRPr="00E72B46">
              <w:t>11.000.000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Pr>
          <w:p w:rsidR="00182C0B" w:rsidRPr="00E72B46" w:rsidRDefault="00182C0B" w:rsidP="0033283C">
            <w:pPr>
              <w:pStyle w:val="NoSpacing"/>
              <w:jc w:val="center"/>
            </w:pPr>
            <w:r w:rsidRPr="00E72B46">
              <w:t>100</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2479" w:type="dxa"/>
            <w:tcBorders>
              <w:bottom w:val="single" w:sz="4" w:space="0" w:color="auto"/>
            </w:tcBorders>
          </w:tcPr>
          <w:p w:rsidR="00182C0B" w:rsidRPr="00E72B46" w:rsidRDefault="00182C0B" w:rsidP="0033283C">
            <w:pPr>
              <w:pStyle w:val="NoSpacing"/>
              <w:ind w:right="-108"/>
              <w:jc w:val="left"/>
            </w:pPr>
            <w:r w:rsidRPr="00E72B46">
              <w:t>Pemeliharaan Rutin/Berkala Gedung Kantor</w:t>
            </w:r>
          </w:p>
        </w:tc>
        <w:tc>
          <w:tcPr>
            <w:tcW w:w="3118" w:type="dxa"/>
            <w:tcBorders>
              <w:bottom w:val="single" w:sz="4" w:space="0" w:color="auto"/>
            </w:tcBorders>
          </w:tcPr>
          <w:p w:rsidR="00182C0B" w:rsidRPr="00E72B46" w:rsidRDefault="00182C0B" w:rsidP="0033283C">
            <w:pPr>
              <w:pStyle w:val="NoSpacing"/>
              <w:jc w:val="left"/>
              <w:rPr>
                <w:rFonts w:cs="Cambria"/>
              </w:rPr>
            </w:pPr>
            <w:r w:rsidRPr="00E72B46">
              <w:t>Gedung kantor yang terpelihara sebanyak 1 unit</w:t>
            </w:r>
          </w:p>
        </w:tc>
        <w:tc>
          <w:tcPr>
            <w:tcW w:w="1331" w:type="dxa"/>
            <w:tcBorders>
              <w:bottom w:val="single" w:sz="4" w:space="0" w:color="auto"/>
            </w:tcBorders>
          </w:tcPr>
          <w:p w:rsidR="00182C0B" w:rsidRPr="00E72B46" w:rsidRDefault="00182C0B" w:rsidP="0033283C">
            <w:pPr>
              <w:pStyle w:val="NoSpacing"/>
              <w:jc w:val="center"/>
            </w:pPr>
            <w:r w:rsidRPr="00E72B46">
              <w:t>75.000.000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Borders>
              <w:bottom w:val="single" w:sz="4" w:space="0" w:color="auto"/>
            </w:tcBorders>
          </w:tcPr>
          <w:p w:rsidR="00182C0B" w:rsidRPr="00E72B46" w:rsidRDefault="00182C0B" w:rsidP="0033283C">
            <w:pPr>
              <w:pStyle w:val="NoSpacing"/>
              <w:jc w:val="center"/>
            </w:pPr>
            <w:r w:rsidRPr="00E72B46">
              <w:t>74.826.000</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Borders>
              <w:bottom w:val="single" w:sz="4" w:space="0" w:color="auto"/>
            </w:tcBorders>
          </w:tcPr>
          <w:p w:rsidR="00182C0B" w:rsidRPr="00E72B46" w:rsidRDefault="00182C0B" w:rsidP="0033283C">
            <w:pPr>
              <w:pStyle w:val="NoSpacing"/>
              <w:jc w:val="center"/>
            </w:pPr>
            <w:r w:rsidRPr="00E72B46">
              <w:t>99,77</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9549" w:type="dxa"/>
            <w:gridSpan w:val="5"/>
            <w:shd w:val="clear" w:color="auto" w:fill="92D050"/>
          </w:tcPr>
          <w:p w:rsidR="00182C0B" w:rsidRPr="00E72B46" w:rsidRDefault="00182C0B" w:rsidP="0033283C">
            <w:pPr>
              <w:pStyle w:val="NoSpacing"/>
              <w:ind w:right="-108"/>
              <w:jc w:val="left"/>
              <w:rPr>
                <w:rFonts w:cs="Cambria"/>
              </w:rPr>
            </w:pPr>
            <w:r w:rsidRPr="00E72B46">
              <w:t>Program Peningkatan Disiplin Aparatur</w:t>
            </w:r>
          </w:p>
        </w:tc>
      </w:tr>
      <w:tr w:rsidR="00182C0B" w:rsidRPr="00E72B46" w:rsidTr="0033283C">
        <w:tc>
          <w:tcPr>
            <w:tcW w:w="2479" w:type="dxa"/>
          </w:tcPr>
          <w:p w:rsidR="00182C0B" w:rsidRPr="00E72B46" w:rsidRDefault="00182C0B" w:rsidP="0033283C">
            <w:pPr>
              <w:pStyle w:val="NoSpacing"/>
              <w:ind w:right="-108"/>
              <w:jc w:val="left"/>
            </w:pPr>
            <w:r w:rsidRPr="00E72B46">
              <w:t>Pengadaan Pakaian Dinas beserta kelengkapannya</w:t>
            </w:r>
          </w:p>
        </w:tc>
        <w:tc>
          <w:tcPr>
            <w:tcW w:w="3118" w:type="dxa"/>
          </w:tcPr>
          <w:p w:rsidR="00182C0B" w:rsidRPr="00E72B46" w:rsidRDefault="00182C0B" w:rsidP="0033283C">
            <w:pPr>
              <w:pStyle w:val="NoSpacing"/>
              <w:rPr>
                <w:rFonts w:cs="Cambria"/>
              </w:rPr>
            </w:pPr>
            <w:r w:rsidRPr="00E72B46">
              <w:t>Terlaksananya penyediaan PDH sebanyak 50 stel</w:t>
            </w:r>
          </w:p>
        </w:tc>
        <w:tc>
          <w:tcPr>
            <w:tcW w:w="1331" w:type="dxa"/>
          </w:tcPr>
          <w:p w:rsidR="00182C0B" w:rsidRPr="00E72B46" w:rsidRDefault="00182C0B" w:rsidP="0033283C">
            <w:pPr>
              <w:pStyle w:val="NoSpacing"/>
              <w:jc w:val="center"/>
            </w:pPr>
            <w:r w:rsidRPr="00E72B46">
              <w:t>27.000.000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Pr>
          <w:p w:rsidR="00182C0B" w:rsidRPr="00E72B46" w:rsidRDefault="00182C0B" w:rsidP="0033283C">
            <w:pPr>
              <w:pStyle w:val="NoSpacing"/>
              <w:jc w:val="center"/>
            </w:pPr>
            <w:r w:rsidRPr="00E72B46">
              <w:t>26.460.000</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Pr>
          <w:p w:rsidR="00182C0B" w:rsidRPr="00E72B46" w:rsidRDefault="00182C0B" w:rsidP="0033283C">
            <w:pPr>
              <w:pStyle w:val="NoSpacing"/>
              <w:jc w:val="center"/>
            </w:pPr>
            <w:r w:rsidRPr="00E72B46">
              <w:t>98</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2479" w:type="dxa"/>
          </w:tcPr>
          <w:p w:rsidR="00182C0B" w:rsidRPr="00E72B46" w:rsidRDefault="00182C0B" w:rsidP="0033283C">
            <w:pPr>
              <w:pStyle w:val="NoSpacing"/>
              <w:ind w:right="-108"/>
              <w:jc w:val="left"/>
            </w:pPr>
            <w:r w:rsidRPr="00E72B46">
              <w:t>Program Peningkatan Kapasitas Sumber Daya Aparatur</w:t>
            </w:r>
          </w:p>
        </w:tc>
        <w:tc>
          <w:tcPr>
            <w:tcW w:w="3118" w:type="dxa"/>
          </w:tcPr>
          <w:p w:rsidR="00182C0B" w:rsidRPr="00E72B46" w:rsidRDefault="00182C0B" w:rsidP="0033283C">
            <w:pPr>
              <w:autoSpaceDE w:val="0"/>
              <w:autoSpaceDN w:val="0"/>
              <w:adjustRightInd w:val="0"/>
              <w:spacing w:line="360" w:lineRule="auto"/>
              <w:jc w:val="both"/>
              <w:rPr>
                <w:rFonts w:cs="Cambria"/>
                <w:sz w:val="20"/>
                <w:szCs w:val="20"/>
              </w:rPr>
            </w:pPr>
          </w:p>
        </w:tc>
        <w:tc>
          <w:tcPr>
            <w:tcW w:w="1331" w:type="dxa"/>
          </w:tcPr>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Pr>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Pr>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2479" w:type="dxa"/>
            <w:tcBorders>
              <w:bottom w:val="single" w:sz="4" w:space="0" w:color="auto"/>
            </w:tcBorders>
          </w:tcPr>
          <w:p w:rsidR="00182C0B" w:rsidRPr="00E72B46" w:rsidRDefault="00182C0B" w:rsidP="0033283C">
            <w:pPr>
              <w:pStyle w:val="NoSpacing"/>
              <w:ind w:right="-108"/>
              <w:jc w:val="left"/>
            </w:pPr>
            <w:r w:rsidRPr="00E72B46">
              <w:t>Bimbingan Teknis Impelmentasi Peraturan Perundang-Undangan</w:t>
            </w:r>
          </w:p>
        </w:tc>
        <w:tc>
          <w:tcPr>
            <w:tcW w:w="3118" w:type="dxa"/>
            <w:tcBorders>
              <w:bottom w:val="single" w:sz="4" w:space="0" w:color="auto"/>
            </w:tcBorders>
          </w:tcPr>
          <w:p w:rsidR="00182C0B" w:rsidRPr="00E72B46" w:rsidRDefault="00182C0B" w:rsidP="0033283C">
            <w:pPr>
              <w:pStyle w:val="NoSpacing"/>
              <w:rPr>
                <w:rFonts w:cs="Cambria"/>
              </w:rPr>
            </w:pPr>
            <w:r w:rsidRPr="00E72B46">
              <w:t>Bintek yang diikuti sebanyak 2 jenis bimtek</w:t>
            </w:r>
          </w:p>
        </w:tc>
        <w:tc>
          <w:tcPr>
            <w:tcW w:w="1331" w:type="dxa"/>
            <w:tcBorders>
              <w:bottom w:val="single" w:sz="4" w:space="0" w:color="auto"/>
            </w:tcBorders>
          </w:tcPr>
          <w:p w:rsidR="00182C0B" w:rsidRPr="00E72B46" w:rsidRDefault="00182C0B" w:rsidP="0033283C">
            <w:pPr>
              <w:pStyle w:val="NoSpacing"/>
              <w:jc w:val="center"/>
            </w:pPr>
            <w:r w:rsidRPr="00E72B46">
              <w:t>50.000.000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Borders>
              <w:bottom w:val="single" w:sz="4" w:space="0" w:color="auto"/>
            </w:tcBorders>
          </w:tcPr>
          <w:p w:rsidR="00182C0B" w:rsidRPr="00E72B46" w:rsidRDefault="00182C0B" w:rsidP="0033283C">
            <w:pPr>
              <w:pStyle w:val="NoSpacing"/>
              <w:jc w:val="center"/>
            </w:pPr>
            <w:r w:rsidRPr="00E72B46">
              <w:t>49.799.000</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Borders>
              <w:bottom w:val="single" w:sz="4" w:space="0" w:color="auto"/>
            </w:tcBorders>
          </w:tcPr>
          <w:p w:rsidR="00182C0B" w:rsidRPr="00E72B46" w:rsidRDefault="00182C0B" w:rsidP="0033283C">
            <w:pPr>
              <w:pStyle w:val="NoSpacing"/>
              <w:jc w:val="center"/>
            </w:pPr>
            <w:r w:rsidRPr="00E72B46">
              <w:t>99,60</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9549" w:type="dxa"/>
            <w:gridSpan w:val="5"/>
            <w:shd w:val="clear" w:color="auto" w:fill="92D050"/>
          </w:tcPr>
          <w:p w:rsidR="00182C0B" w:rsidRPr="00E72B46" w:rsidRDefault="00182C0B" w:rsidP="0033283C">
            <w:pPr>
              <w:pStyle w:val="NoSpacing"/>
              <w:ind w:right="-108"/>
              <w:jc w:val="left"/>
              <w:rPr>
                <w:rFonts w:cs="Cambria"/>
              </w:rPr>
            </w:pPr>
            <w:r w:rsidRPr="00E72B46">
              <w:t>Program Peningkatan Pengembangan Sistem Pelaporan Capaian Kinerja dan Keuangan</w:t>
            </w:r>
          </w:p>
        </w:tc>
      </w:tr>
      <w:tr w:rsidR="00182C0B" w:rsidRPr="00E72B46" w:rsidTr="0033283C">
        <w:tc>
          <w:tcPr>
            <w:tcW w:w="2479" w:type="dxa"/>
          </w:tcPr>
          <w:p w:rsidR="00182C0B" w:rsidRPr="00E72B46" w:rsidRDefault="00182C0B" w:rsidP="0033283C">
            <w:pPr>
              <w:pStyle w:val="NoSpacing"/>
              <w:ind w:left="33" w:right="-108"/>
              <w:jc w:val="left"/>
            </w:pPr>
            <w:r w:rsidRPr="00E72B46">
              <w:t>Penyusunan Laporan Capaian Kinerja dan Ikhtisar Realisasi Kinerja SKPD</w:t>
            </w:r>
          </w:p>
        </w:tc>
        <w:tc>
          <w:tcPr>
            <w:tcW w:w="3118" w:type="dxa"/>
          </w:tcPr>
          <w:p w:rsidR="00182C0B" w:rsidRPr="00E72B46" w:rsidRDefault="00182C0B" w:rsidP="0033283C">
            <w:pPr>
              <w:pStyle w:val="NoSpacing"/>
              <w:rPr>
                <w:rFonts w:cs="Cambria"/>
              </w:rPr>
            </w:pPr>
            <w:r w:rsidRPr="00E72B46">
              <w:t>Terlaksananya penyusunan laporan capaian kinerja SKPD sebanyak 15 laporan</w:t>
            </w:r>
          </w:p>
        </w:tc>
        <w:tc>
          <w:tcPr>
            <w:tcW w:w="1331" w:type="dxa"/>
          </w:tcPr>
          <w:p w:rsidR="00182C0B" w:rsidRPr="00E72B46" w:rsidRDefault="00182C0B" w:rsidP="0033283C">
            <w:pPr>
              <w:pStyle w:val="NoSpacing"/>
              <w:jc w:val="center"/>
            </w:pPr>
            <w:r w:rsidRPr="00E72B46">
              <w:t>20.000.000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Pr>
          <w:p w:rsidR="00182C0B" w:rsidRPr="00E72B46" w:rsidRDefault="00182C0B" w:rsidP="0033283C">
            <w:pPr>
              <w:pStyle w:val="NoSpacing"/>
              <w:jc w:val="center"/>
            </w:pPr>
            <w:r w:rsidRPr="00E72B46">
              <w:t>19.983.100</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Pr>
          <w:p w:rsidR="00182C0B" w:rsidRPr="00E72B46" w:rsidRDefault="00182C0B" w:rsidP="0033283C">
            <w:pPr>
              <w:pStyle w:val="NoSpacing"/>
              <w:jc w:val="center"/>
            </w:pPr>
            <w:r w:rsidRPr="00E72B46">
              <w:t>99,92</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2479" w:type="dxa"/>
            <w:tcBorders>
              <w:bottom w:val="single" w:sz="4" w:space="0" w:color="auto"/>
            </w:tcBorders>
          </w:tcPr>
          <w:p w:rsidR="00182C0B" w:rsidRPr="00E72B46" w:rsidRDefault="00182C0B" w:rsidP="0033283C">
            <w:pPr>
              <w:pStyle w:val="NoSpacing"/>
              <w:jc w:val="left"/>
            </w:pPr>
            <w:r w:rsidRPr="00E72B46">
              <w:t>Penatausahaan Keuangan SKPD</w:t>
            </w:r>
          </w:p>
        </w:tc>
        <w:tc>
          <w:tcPr>
            <w:tcW w:w="3118" w:type="dxa"/>
            <w:tcBorders>
              <w:bottom w:val="single" w:sz="4" w:space="0" w:color="auto"/>
            </w:tcBorders>
          </w:tcPr>
          <w:p w:rsidR="00182C0B" w:rsidRPr="00E72B46" w:rsidRDefault="00182C0B" w:rsidP="0033283C">
            <w:pPr>
              <w:pStyle w:val="NoSpacing"/>
              <w:rPr>
                <w:rFonts w:cs="Cambria"/>
              </w:rPr>
            </w:pPr>
            <w:r w:rsidRPr="00E72B46">
              <w:t>Terlaksananya penatausahaan keuangan daerah selama 12 bulan</w:t>
            </w:r>
          </w:p>
        </w:tc>
        <w:tc>
          <w:tcPr>
            <w:tcW w:w="1331" w:type="dxa"/>
            <w:tcBorders>
              <w:bottom w:val="single" w:sz="4" w:space="0" w:color="auto"/>
            </w:tcBorders>
          </w:tcPr>
          <w:p w:rsidR="00182C0B" w:rsidRPr="00E72B46" w:rsidRDefault="00182C0B" w:rsidP="0033283C">
            <w:pPr>
              <w:pStyle w:val="NoSpacing"/>
              <w:jc w:val="center"/>
            </w:pPr>
            <w:r w:rsidRPr="00E72B46">
              <w:t>150.000.000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Borders>
              <w:bottom w:val="single" w:sz="4" w:space="0" w:color="auto"/>
            </w:tcBorders>
          </w:tcPr>
          <w:p w:rsidR="00182C0B" w:rsidRPr="00E72B46" w:rsidRDefault="00182C0B" w:rsidP="0033283C">
            <w:pPr>
              <w:pStyle w:val="NoSpacing"/>
              <w:jc w:val="center"/>
            </w:pPr>
            <w:r w:rsidRPr="00E72B46">
              <w:t>149.453.600</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Borders>
              <w:bottom w:val="single" w:sz="4" w:space="0" w:color="auto"/>
            </w:tcBorders>
          </w:tcPr>
          <w:p w:rsidR="00182C0B" w:rsidRPr="00E72B46" w:rsidRDefault="00182C0B" w:rsidP="0033283C">
            <w:pPr>
              <w:pStyle w:val="NoSpacing"/>
              <w:jc w:val="center"/>
            </w:pPr>
            <w:r w:rsidRPr="00E72B46">
              <w:t>99,64</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9549" w:type="dxa"/>
            <w:gridSpan w:val="5"/>
            <w:shd w:val="clear" w:color="auto" w:fill="92D050"/>
          </w:tcPr>
          <w:p w:rsidR="00182C0B" w:rsidRPr="00E72B46" w:rsidRDefault="00182C0B" w:rsidP="0033283C">
            <w:pPr>
              <w:autoSpaceDE w:val="0"/>
              <w:autoSpaceDN w:val="0"/>
              <w:adjustRightInd w:val="0"/>
              <w:spacing w:line="360" w:lineRule="auto"/>
              <w:rPr>
                <w:rFonts w:cs="Cambria"/>
                <w:sz w:val="20"/>
                <w:szCs w:val="20"/>
              </w:rPr>
            </w:pPr>
            <w:r w:rsidRPr="00E72B46">
              <w:rPr>
                <w:sz w:val="20"/>
                <w:szCs w:val="20"/>
              </w:rPr>
              <w:t>Program Perencanaan, Pengelolaan, Pengawasan  dan Pengendalian Kegiatan dan Aset</w:t>
            </w:r>
          </w:p>
        </w:tc>
      </w:tr>
      <w:tr w:rsidR="00182C0B" w:rsidRPr="00E72B46" w:rsidTr="0033283C">
        <w:tc>
          <w:tcPr>
            <w:tcW w:w="2479" w:type="dxa"/>
          </w:tcPr>
          <w:p w:rsidR="00182C0B" w:rsidRPr="00E72B46" w:rsidRDefault="00182C0B" w:rsidP="0033283C">
            <w:pPr>
              <w:pStyle w:val="NoSpacing"/>
              <w:ind w:right="-108"/>
              <w:jc w:val="left"/>
            </w:pPr>
            <w:r w:rsidRPr="00E72B46">
              <w:t>Penyusunan Perencanaan dan Penganggaran SKPD</w:t>
            </w:r>
          </w:p>
          <w:p w:rsidR="00182C0B" w:rsidRPr="00E72B46" w:rsidRDefault="00182C0B" w:rsidP="0033283C">
            <w:pPr>
              <w:pStyle w:val="NoSpacing"/>
              <w:jc w:val="left"/>
            </w:pPr>
          </w:p>
        </w:tc>
        <w:tc>
          <w:tcPr>
            <w:tcW w:w="3118" w:type="dxa"/>
          </w:tcPr>
          <w:p w:rsidR="00182C0B" w:rsidRPr="00E72B46" w:rsidRDefault="00182C0B" w:rsidP="0033283C">
            <w:pPr>
              <w:pStyle w:val="NoSpacing"/>
              <w:rPr>
                <w:rFonts w:cs="Cambria"/>
              </w:rPr>
            </w:pPr>
            <w:r w:rsidRPr="00E72B46">
              <w:t>Terlaksananya penyusunan dokumen perencanaan dan penganggaran sebanyak 7 dokumen</w:t>
            </w:r>
          </w:p>
        </w:tc>
        <w:tc>
          <w:tcPr>
            <w:tcW w:w="1331" w:type="dxa"/>
          </w:tcPr>
          <w:p w:rsidR="00182C0B" w:rsidRPr="00E72B46" w:rsidRDefault="00182C0B" w:rsidP="0033283C">
            <w:pPr>
              <w:pStyle w:val="NoSpacing"/>
              <w:jc w:val="center"/>
            </w:pPr>
            <w:r w:rsidRPr="00E72B46">
              <w:t>50.000.000</w:t>
            </w:r>
          </w:p>
          <w:p w:rsidR="00182C0B" w:rsidRPr="00E72B46" w:rsidRDefault="00182C0B" w:rsidP="0033283C">
            <w:pPr>
              <w:autoSpaceDE w:val="0"/>
              <w:autoSpaceDN w:val="0"/>
              <w:adjustRightInd w:val="0"/>
              <w:spacing w:line="360" w:lineRule="auto"/>
              <w:jc w:val="center"/>
              <w:rPr>
                <w:rFonts w:cs="Cambria"/>
                <w:sz w:val="20"/>
                <w:szCs w:val="20"/>
              </w:rPr>
            </w:pPr>
          </w:p>
        </w:tc>
        <w:tc>
          <w:tcPr>
            <w:tcW w:w="1829" w:type="dxa"/>
          </w:tcPr>
          <w:p w:rsidR="00182C0B" w:rsidRPr="00E72B46" w:rsidRDefault="00182C0B" w:rsidP="0033283C">
            <w:pPr>
              <w:pStyle w:val="NoSpacing"/>
              <w:jc w:val="center"/>
            </w:pPr>
            <w:r w:rsidRPr="00E72B46">
              <w:t>48.042.200</w:t>
            </w:r>
          </w:p>
          <w:p w:rsidR="00182C0B" w:rsidRPr="00E72B46" w:rsidRDefault="00182C0B" w:rsidP="0033283C">
            <w:pPr>
              <w:autoSpaceDE w:val="0"/>
              <w:autoSpaceDN w:val="0"/>
              <w:adjustRightInd w:val="0"/>
              <w:spacing w:line="360" w:lineRule="auto"/>
              <w:jc w:val="center"/>
              <w:rPr>
                <w:rFonts w:cs="Cambria"/>
                <w:sz w:val="20"/>
                <w:szCs w:val="20"/>
              </w:rPr>
            </w:pPr>
          </w:p>
        </w:tc>
        <w:tc>
          <w:tcPr>
            <w:tcW w:w="792" w:type="dxa"/>
          </w:tcPr>
          <w:p w:rsidR="00182C0B" w:rsidRPr="00E72B46" w:rsidRDefault="00182C0B" w:rsidP="0033283C">
            <w:pPr>
              <w:pStyle w:val="NoSpacing"/>
              <w:jc w:val="center"/>
            </w:pPr>
            <w:r w:rsidRPr="00E72B46">
              <w:t>96,08</w:t>
            </w:r>
          </w:p>
          <w:p w:rsidR="00182C0B" w:rsidRPr="00E72B46" w:rsidRDefault="00182C0B" w:rsidP="0033283C">
            <w:pPr>
              <w:autoSpaceDE w:val="0"/>
              <w:autoSpaceDN w:val="0"/>
              <w:adjustRightInd w:val="0"/>
              <w:spacing w:line="360" w:lineRule="auto"/>
              <w:jc w:val="center"/>
              <w:rPr>
                <w:rFonts w:cs="Cambria"/>
                <w:sz w:val="20"/>
                <w:szCs w:val="20"/>
              </w:rPr>
            </w:pPr>
          </w:p>
        </w:tc>
      </w:tr>
      <w:tr w:rsidR="00182C0B" w:rsidRPr="00E72B46" w:rsidTr="0033283C">
        <w:tc>
          <w:tcPr>
            <w:tcW w:w="2479" w:type="dxa"/>
          </w:tcPr>
          <w:p w:rsidR="00182C0B" w:rsidRPr="00E72B46" w:rsidRDefault="00182C0B" w:rsidP="0033283C">
            <w:pPr>
              <w:pStyle w:val="NoSpacing"/>
              <w:ind w:right="-108"/>
              <w:jc w:val="left"/>
            </w:pPr>
            <w:r w:rsidRPr="00E72B46">
              <w:t>Monitoring dan Evaluasi Program dan Kegiatan SKPD</w:t>
            </w:r>
          </w:p>
        </w:tc>
        <w:tc>
          <w:tcPr>
            <w:tcW w:w="3118" w:type="dxa"/>
          </w:tcPr>
          <w:p w:rsidR="00182C0B" w:rsidRPr="00E72B46" w:rsidRDefault="00182C0B" w:rsidP="0033283C">
            <w:pPr>
              <w:pStyle w:val="NoSpacing"/>
            </w:pPr>
            <w:r w:rsidRPr="00E72B46">
              <w:t>Terlaksananya monitoring dan evaluasi program serta rapat kerja di jajaran Kesbangpol se-Sumbar sebanyak 24 kali monitoring dan 2 kali rapat kerja</w:t>
            </w:r>
          </w:p>
        </w:tc>
        <w:tc>
          <w:tcPr>
            <w:tcW w:w="1331" w:type="dxa"/>
          </w:tcPr>
          <w:p w:rsidR="00182C0B" w:rsidRPr="00E72B46" w:rsidRDefault="00182C0B" w:rsidP="0033283C">
            <w:pPr>
              <w:pStyle w:val="NoSpacing"/>
              <w:jc w:val="center"/>
            </w:pPr>
            <w:r w:rsidRPr="00E72B46">
              <w:t>330.206.763</w:t>
            </w:r>
          </w:p>
          <w:p w:rsidR="00182C0B" w:rsidRPr="00E72B46" w:rsidRDefault="00182C0B" w:rsidP="0033283C">
            <w:pPr>
              <w:pStyle w:val="NoSpacing"/>
              <w:jc w:val="center"/>
            </w:pPr>
          </w:p>
        </w:tc>
        <w:tc>
          <w:tcPr>
            <w:tcW w:w="1829" w:type="dxa"/>
          </w:tcPr>
          <w:p w:rsidR="00182C0B" w:rsidRPr="00E72B46" w:rsidRDefault="00182C0B" w:rsidP="0033283C">
            <w:pPr>
              <w:pStyle w:val="NoSpacing"/>
              <w:jc w:val="center"/>
            </w:pPr>
            <w:r w:rsidRPr="00E72B46">
              <w:t>329.126.018</w:t>
            </w:r>
          </w:p>
          <w:p w:rsidR="00182C0B" w:rsidRPr="00E72B46" w:rsidRDefault="00182C0B" w:rsidP="0033283C">
            <w:pPr>
              <w:pStyle w:val="NoSpacing"/>
              <w:jc w:val="center"/>
            </w:pPr>
          </w:p>
        </w:tc>
        <w:tc>
          <w:tcPr>
            <w:tcW w:w="792" w:type="dxa"/>
          </w:tcPr>
          <w:p w:rsidR="00182C0B" w:rsidRPr="00E72B46" w:rsidRDefault="00182C0B" w:rsidP="0033283C">
            <w:pPr>
              <w:pStyle w:val="NoSpacing"/>
              <w:jc w:val="center"/>
            </w:pPr>
            <w:r w:rsidRPr="00E72B46">
              <w:t>99,67</w:t>
            </w:r>
          </w:p>
          <w:p w:rsidR="00182C0B" w:rsidRPr="00E72B46" w:rsidRDefault="00182C0B" w:rsidP="0033283C">
            <w:pPr>
              <w:pStyle w:val="NoSpacing"/>
              <w:jc w:val="center"/>
            </w:pPr>
          </w:p>
        </w:tc>
      </w:tr>
      <w:tr w:rsidR="00182C0B" w:rsidRPr="00E72B46" w:rsidTr="0033283C">
        <w:tc>
          <w:tcPr>
            <w:tcW w:w="2479" w:type="dxa"/>
          </w:tcPr>
          <w:p w:rsidR="00182C0B" w:rsidRPr="00E72B46" w:rsidRDefault="00182C0B" w:rsidP="0033283C">
            <w:pPr>
              <w:pStyle w:val="NoSpacing"/>
              <w:ind w:right="-108"/>
              <w:jc w:val="left"/>
            </w:pPr>
            <w:r w:rsidRPr="00E72B46">
              <w:t xml:space="preserve">Pengelolaan, </w:t>
            </w:r>
          </w:p>
          <w:p w:rsidR="00182C0B" w:rsidRPr="00E72B46" w:rsidRDefault="00182C0B" w:rsidP="0033283C">
            <w:pPr>
              <w:pStyle w:val="NoSpacing"/>
              <w:ind w:right="-108"/>
              <w:jc w:val="left"/>
            </w:pPr>
            <w:r w:rsidRPr="00E72B46">
              <w:t>Pengawasan dan Pengendalian Aset SKPD</w:t>
            </w:r>
          </w:p>
          <w:p w:rsidR="00182C0B" w:rsidRPr="00E72B46" w:rsidRDefault="00182C0B" w:rsidP="0033283C">
            <w:pPr>
              <w:pStyle w:val="NoSpacing"/>
              <w:ind w:right="-108"/>
              <w:jc w:val="left"/>
            </w:pPr>
          </w:p>
        </w:tc>
        <w:tc>
          <w:tcPr>
            <w:tcW w:w="3118" w:type="dxa"/>
          </w:tcPr>
          <w:p w:rsidR="00182C0B" w:rsidRPr="00E72B46" w:rsidRDefault="00182C0B" w:rsidP="0033283C">
            <w:pPr>
              <w:pStyle w:val="NoSpacing"/>
            </w:pPr>
            <w:r w:rsidRPr="00E72B46">
              <w:t>Terlaksananya pengelolaan, pengawasan dan pengendalian asset SKPD sebanyak 8 dokumen</w:t>
            </w:r>
          </w:p>
        </w:tc>
        <w:tc>
          <w:tcPr>
            <w:tcW w:w="1331" w:type="dxa"/>
          </w:tcPr>
          <w:p w:rsidR="00182C0B" w:rsidRPr="00E72B46" w:rsidRDefault="00182C0B" w:rsidP="0033283C">
            <w:pPr>
              <w:pStyle w:val="NoSpacing"/>
              <w:jc w:val="center"/>
            </w:pPr>
            <w:r w:rsidRPr="00E72B46">
              <w:t>45.406.000</w:t>
            </w:r>
          </w:p>
          <w:p w:rsidR="00182C0B" w:rsidRPr="00E72B46" w:rsidRDefault="00182C0B" w:rsidP="0033283C">
            <w:pPr>
              <w:pStyle w:val="NoSpacing"/>
              <w:jc w:val="center"/>
            </w:pPr>
          </w:p>
        </w:tc>
        <w:tc>
          <w:tcPr>
            <w:tcW w:w="1829" w:type="dxa"/>
          </w:tcPr>
          <w:p w:rsidR="00182C0B" w:rsidRPr="00E72B46" w:rsidRDefault="00182C0B" w:rsidP="0033283C">
            <w:pPr>
              <w:pStyle w:val="NoSpacing"/>
              <w:jc w:val="center"/>
            </w:pPr>
            <w:r w:rsidRPr="00E72B46">
              <w:t>41.797.925</w:t>
            </w:r>
          </w:p>
        </w:tc>
        <w:tc>
          <w:tcPr>
            <w:tcW w:w="792" w:type="dxa"/>
          </w:tcPr>
          <w:p w:rsidR="00182C0B" w:rsidRPr="00E72B46" w:rsidRDefault="00182C0B" w:rsidP="0033283C">
            <w:pPr>
              <w:pStyle w:val="NoSpacing"/>
              <w:jc w:val="center"/>
            </w:pPr>
            <w:r w:rsidRPr="00E72B46">
              <w:t>92,05</w:t>
            </w:r>
          </w:p>
        </w:tc>
      </w:tr>
    </w:tbl>
    <w:p w:rsidR="00182C0B" w:rsidRDefault="00182C0B" w:rsidP="00182C0B">
      <w:pPr>
        <w:autoSpaceDE w:val="0"/>
        <w:autoSpaceDN w:val="0"/>
        <w:adjustRightInd w:val="0"/>
        <w:spacing w:after="0" w:line="360" w:lineRule="auto"/>
        <w:ind w:firstLine="720"/>
        <w:jc w:val="both"/>
        <w:rPr>
          <w:rFonts w:cs="Cambria"/>
          <w:sz w:val="24"/>
          <w:szCs w:val="24"/>
        </w:rPr>
      </w:pPr>
    </w:p>
    <w:p w:rsidR="00F90CF6" w:rsidRDefault="00F90CF6" w:rsidP="00F555A7">
      <w:pPr>
        <w:autoSpaceDE w:val="0"/>
        <w:autoSpaceDN w:val="0"/>
        <w:adjustRightInd w:val="0"/>
        <w:spacing w:after="0" w:line="240" w:lineRule="auto"/>
        <w:ind w:left="1560" w:hanging="1560"/>
        <w:jc w:val="both"/>
        <w:rPr>
          <w:rFonts w:ascii="Rockwell" w:hAnsi="Rockwell" w:cs="Tahoma"/>
          <w:b/>
          <w:sz w:val="28"/>
          <w:szCs w:val="28"/>
          <w:lang w:val="sv-SE"/>
        </w:rPr>
      </w:pPr>
      <w:r w:rsidRPr="005C2F88">
        <w:rPr>
          <w:rFonts w:ascii="Rockwell" w:hAnsi="Rockwell" w:cs="Tahoma"/>
          <w:b/>
          <w:sz w:val="28"/>
          <w:szCs w:val="28"/>
          <w:lang w:val="sv-SE"/>
        </w:rPr>
        <w:t xml:space="preserve">MISI </w:t>
      </w:r>
      <w:r w:rsidR="00F555A7">
        <w:rPr>
          <w:rFonts w:ascii="Rockwell" w:hAnsi="Rockwell" w:cs="Tahoma"/>
          <w:b/>
          <w:sz w:val="28"/>
          <w:szCs w:val="28"/>
          <w:lang w:val="sv-SE"/>
        </w:rPr>
        <w:t xml:space="preserve">II </w:t>
      </w:r>
      <w:r w:rsidR="005C2F88">
        <w:rPr>
          <w:rFonts w:ascii="Rockwell" w:hAnsi="Rockwell" w:cs="Tahoma"/>
          <w:b/>
          <w:sz w:val="28"/>
          <w:szCs w:val="28"/>
          <w:lang w:val="sv-SE"/>
        </w:rPr>
        <w:t>MEWUJUDKAN STABILITAS MASYARAKAT YANG KONDUSIF UNTUK MENDUKUNG TER</w:t>
      </w:r>
      <w:r w:rsidR="00093F29">
        <w:rPr>
          <w:rFonts w:ascii="Rockwell" w:hAnsi="Rockwell" w:cs="Tahoma"/>
          <w:b/>
          <w:sz w:val="28"/>
          <w:szCs w:val="28"/>
          <w:lang w:val="sv-SE"/>
        </w:rPr>
        <w:t>C</w:t>
      </w:r>
      <w:r w:rsidR="005C2F88">
        <w:rPr>
          <w:rFonts w:ascii="Rockwell" w:hAnsi="Rockwell" w:cs="Tahoma"/>
          <w:b/>
          <w:sz w:val="28"/>
          <w:szCs w:val="28"/>
          <w:lang w:val="sv-SE"/>
        </w:rPr>
        <w:t>IPTANYA KETAHANAN BANGSA DI SUMATERA BARAT</w:t>
      </w:r>
    </w:p>
    <w:p w:rsidR="005C2F88" w:rsidRPr="000B6366" w:rsidRDefault="005C2F88" w:rsidP="005C2F88">
      <w:pPr>
        <w:autoSpaceDE w:val="0"/>
        <w:autoSpaceDN w:val="0"/>
        <w:adjustRightInd w:val="0"/>
        <w:spacing w:after="0" w:line="240" w:lineRule="auto"/>
        <w:ind w:left="851" w:hanging="851"/>
        <w:jc w:val="both"/>
        <w:rPr>
          <w:rFonts w:cs="Arial"/>
          <w:b/>
          <w:sz w:val="28"/>
          <w:szCs w:val="28"/>
        </w:rPr>
      </w:pPr>
    </w:p>
    <w:p w:rsidR="00F90CF6" w:rsidRPr="00EA2F4A" w:rsidRDefault="00F90CF6" w:rsidP="00F90CF6">
      <w:pPr>
        <w:autoSpaceDE w:val="0"/>
        <w:autoSpaceDN w:val="0"/>
        <w:adjustRightInd w:val="0"/>
        <w:spacing w:after="0" w:line="360" w:lineRule="auto"/>
        <w:ind w:firstLine="720"/>
        <w:jc w:val="both"/>
        <w:rPr>
          <w:rFonts w:cs="Arial"/>
          <w:sz w:val="24"/>
          <w:szCs w:val="24"/>
        </w:rPr>
      </w:pPr>
      <w:r w:rsidRPr="00EA2F4A">
        <w:rPr>
          <w:rFonts w:cs="Aparajita"/>
          <w:sz w:val="24"/>
          <w:szCs w:val="24"/>
        </w:rPr>
        <w:t>Untuk mewujudkan misi tersebut di atas, tujuan dan sasaran strategis yang akan dicapai dari pelaksanaan program dan kegiatan adalah sebagai berikut :</w:t>
      </w:r>
      <w:r w:rsidRPr="00EA2F4A">
        <w:rPr>
          <w:rFonts w:cs="Arial"/>
          <w:sz w:val="24"/>
          <w:szCs w:val="24"/>
        </w:rPr>
        <w:t xml:space="preserve"> </w:t>
      </w:r>
    </w:p>
    <w:tbl>
      <w:tblPr>
        <w:tblStyle w:val="TableGrid"/>
        <w:tblW w:w="0" w:type="auto"/>
        <w:tblInd w:w="108" w:type="dxa"/>
        <w:tblLook w:val="04A0" w:firstRow="1" w:lastRow="0" w:firstColumn="1" w:lastColumn="0" w:noHBand="0" w:noVBand="1"/>
      </w:tblPr>
      <w:tblGrid>
        <w:gridCol w:w="540"/>
        <w:gridCol w:w="3996"/>
        <w:gridCol w:w="4601"/>
      </w:tblGrid>
      <w:tr w:rsidR="00F90CF6" w:rsidRPr="00EA2F4A" w:rsidTr="00854BBC">
        <w:tc>
          <w:tcPr>
            <w:tcW w:w="540" w:type="dxa"/>
            <w:tcBorders>
              <w:bottom w:val="single" w:sz="4" w:space="0" w:color="auto"/>
            </w:tcBorders>
            <w:shd w:val="clear" w:color="auto" w:fill="006600"/>
          </w:tcPr>
          <w:p w:rsidR="00F90CF6" w:rsidRPr="00EA2F4A" w:rsidRDefault="00F90CF6" w:rsidP="0033283C">
            <w:pPr>
              <w:autoSpaceDE w:val="0"/>
              <w:autoSpaceDN w:val="0"/>
              <w:adjustRightInd w:val="0"/>
              <w:spacing w:line="360" w:lineRule="auto"/>
              <w:jc w:val="center"/>
              <w:rPr>
                <w:rFonts w:cs="Aparajita"/>
                <w:b/>
                <w:sz w:val="24"/>
                <w:szCs w:val="24"/>
              </w:rPr>
            </w:pPr>
            <w:r w:rsidRPr="00EA2F4A">
              <w:rPr>
                <w:rFonts w:cs="Aparajita"/>
                <w:b/>
                <w:sz w:val="24"/>
                <w:szCs w:val="24"/>
              </w:rPr>
              <w:lastRenderedPageBreak/>
              <w:t>No</w:t>
            </w:r>
          </w:p>
        </w:tc>
        <w:tc>
          <w:tcPr>
            <w:tcW w:w="3996" w:type="dxa"/>
            <w:tcBorders>
              <w:bottom w:val="single" w:sz="4" w:space="0" w:color="auto"/>
            </w:tcBorders>
            <w:shd w:val="clear" w:color="auto" w:fill="006600"/>
          </w:tcPr>
          <w:p w:rsidR="00F90CF6" w:rsidRPr="00EA2F4A" w:rsidRDefault="00F90CF6" w:rsidP="0033283C">
            <w:pPr>
              <w:autoSpaceDE w:val="0"/>
              <w:autoSpaceDN w:val="0"/>
              <w:adjustRightInd w:val="0"/>
              <w:spacing w:line="360" w:lineRule="auto"/>
              <w:jc w:val="center"/>
              <w:rPr>
                <w:rFonts w:cs="Aparajita"/>
                <w:b/>
                <w:sz w:val="24"/>
                <w:szCs w:val="24"/>
              </w:rPr>
            </w:pPr>
            <w:r w:rsidRPr="00EA2F4A">
              <w:rPr>
                <w:rFonts w:cs="Aparajita"/>
                <w:b/>
                <w:sz w:val="24"/>
                <w:szCs w:val="24"/>
              </w:rPr>
              <w:t>Tujuan</w:t>
            </w:r>
          </w:p>
        </w:tc>
        <w:tc>
          <w:tcPr>
            <w:tcW w:w="4601" w:type="dxa"/>
            <w:tcBorders>
              <w:bottom w:val="single" w:sz="4" w:space="0" w:color="auto"/>
            </w:tcBorders>
            <w:shd w:val="clear" w:color="auto" w:fill="006600"/>
          </w:tcPr>
          <w:p w:rsidR="00F90CF6" w:rsidRPr="00EA2F4A" w:rsidRDefault="00F90CF6" w:rsidP="0033283C">
            <w:pPr>
              <w:autoSpaceDE w:val="0"/>
              <w:autoSpaceDN w:val="0"/>
              <w:adjustRightInd w:val="0"/>
              <w:spacing w:line="360" w:lineRule="auto"/>
              <w:jc w:val="center"/>
              <w:rPr>
                <w:rFonts w:cs="Aparajita"/>
                <w:b/>
                <w:sz w:val="24"/>
                <w:szCs w:val="24"/>
              </w:rPr>
            </w:pPr>
            <w:r w:rsidRPr="00EA2F4A">
              <w:rPr>
                <w:rFonts w:cs="Aparajita"/>
                <w:b/>
                <w:sz w:val="24"/>
                <w:szCs w:val="24"/>
              </w:rPr>
              <w:t>Sasaran Strategis</w:t>
            </w:r>
          </w:p>
        </w:tc>
      </w:tr>
      <w:tr w:rsidR="00F90CF6" w:rsidRPr="00854BBC" w:rsidTr="00854BBC">
        <w:tc>
          <w:tcPr>
            <w:tcW w:w="540" w:type="dxa"/>
            <w:shd w:val="clear" w:color="auto" w:fill="auto"/>
          </w:tcPr>
          <w:p w:rsidR="00F90CF6" w:rsidRPr="00854BBC" w:rsidRDefault="00F90CF6" w:rsidP="0033283C">
            <w:pPr>
              <w:autoSpaceDE w:val="0"/>
              <w:autoSpaceDN w:val="0"/>
              <w:adjustRightInd w:val="0"/>
              <w:spacing w:line="360" w:lineRule="auto"/>
              <w:jc w:val="center"/>
              <w:rPr>
                <w:rFonts w:cs="Aparajita"/>
                <w:sz w:val="24"/>
                <w:szCs w:val="24"/>
              </w:rPr>
            </w:pPr>
            <w:r w:rsidRPr="00854BBC">
              <w:rPr>
                <w:rFonts w:cs="Aparajita"/>
                <w:sz w:val="24"/>
                <w:szCs w:val="24"/>
              </w:rPr>
              <w:t>1</w:t>
            </w:r>
          </w:p>
        </w:tc>
        <w:tc>
          <w:tcPr>
            <w:tcW w:w="3996" w:type="dxa"/>
            <w:shd w:val="clear" w:color="auto" w:fill="auto"/>
          </w:tcPr>
          <w:p w:rsidR="00F90CF6" w:rsidRPr="00854BBC" w:rsidRDefault="00854BBC" w:rsidP="0033283C">
            <w:pPr>
              <w:pStyle w:val="NoSpacing"/>
              <w:rPr>
                <w:rFonts w:cs="Arial"/>
                <w:sz w:val="24"/>
                <w:szCs w:val="24"/>
              </w:rPr>
            </w:pPr>
            <w:r w:rsidRPr="00854BBC">
              <w:rPr>
                <w:color w:val="000000" w:themeColor="text1"/>
                <w:sz w:val="24"/>
                <w:szCs w:val="24"/>
              </w:rPr>
              <w:t>Terwujudnya stab</w:t>
            </w:r>
            <w:r w:rsidR="004E6743">
              <w:rPr>
                <w:color w:val="000000" w:themeColor="text1"/>
                <w:sz w:val="24"/>
                <w:szCs w:val="24"/>
              </w:rPr>
              <w:t>iltas keamanan di Sumatera Barat</w:t>
            </w:r>
          </w:p>
        </w:tc>
        <w:tc>
          <w:tcPr>
            <w:tcW w:w="4601" w:type="dxa"/>
            <w:shd w:val="clear" w:color="auto" w:fill="auto"/>
          </w:tcPr>
          <w:p w:rsidR="00854BBC" w:rsidRPr="00854BBC" w:rsidRDefault="00854BBC" w:rsidP="00854BBC">
            <w:pPr>
              <w:pStyle w:val="NoSpacing"/>
              <w:rPr>
                <w:color w:val="000000" w:themeColor="text1"/>
                <w:sz w:val="24"/>
                <w:szCs w:val="24"/>
              </w:rPr>
            </w:pPr>
            <w:r w:rsidRPr="00854BBC">
              <w:rPr>
                <w:color w:val="000000" w:themeColor="text1"/>
                <w:sz w:val="24"/>
                <w:szCs w:val="24"/>
              </w:rPr>
              <w:t>Meningkatnya keamanan, ketentraman dan ketertiban masyarakat</w:t>
            </w:r>
          </w:p>
          <w:p w:rsidR="00F90CF6" w:rsidRPr="00854BBC" w:rsidRDefault="00F90CF6" w:rsidP="0033283C">
            <w:pPr>
              <w:pStyle w:val="NoSpacing"/>
              <w:rPr>
                <w:rFonts w:cs="Aparajita"/>
                <w:sz w:val="24"/>
                <w:szCs w:val="24"/>
              </w:rPr>
            </w:pPr>
          </w:p>
        </w:tc>
      </w:tr>
    </w:tbl>
    <w:p w:rsidR="00F90CF6" w:rsidRPr="00854BBC" w:rsidRDefault="00F90CF6" w:rsidP="00F90CF6">
      <w:pPr>
        <w:autoSpaceDE w:val="0"/>
        <w:autoSpaceDN w:val="0"/>
        <w:adjustRightInd w:val="0"/>
        <w:spacing w:after="0" w:line="360" w:lineRule="auto"/>
        <w:ind w:firstLine="540"/>
        <w:jc w:val="both"/>
        <w:rPr>
          <w:rFonts w:cs="Aparajita"/>
          <w:sz w:val="24"/>
          <w:szCs w:val="24"/>
        </w:rPr>
      </w:pPr>
    </w:p>
    <w:p w:rsidR="00F90CF6" w:rsidRDefault="00F90CF6" w:rsidP="00854BBC">
      <w:pPr>
        <w:pStyle w:val="NoSpacing"/>
        <w:jc w:val="center"/>
        <w:rPr>
          <w:rFonts w:ascii="Bernard MT Condensed" w:hAnsi="Bernard MT Condensed"/>
          <w:sz w:val="40"/>
          <w:szCs w:val="40"/>
          <w:u w:val="single"/>
        </w:rPr>
      </w:pPr>
      <w:r>
        <w:rPr>
          <w:rFonts w:ascii="Bernard MT Condensed" w:hAnsi="Bernard MT Condensed"/>
          <w:sz w:val="40"/>
          <w:szCs w:val="40"/>
          <w:u w:val="single"/>
        </w:rPr>
        <w:t xml:space="preserve">SASARAN STRATEGIS </w:t>
      </w:r>
      <w:r w:rsidR="001B45CB">
        <w:rPr>
          <w:rFonts w:ascii="Bernard MT Condensed" w:hAnsi="Bernard MT Condensed"/>
          <w:sz w:val="40"/>
          <w:szCs w:val="40"/>
          <w:u w:val="single"/>
        </w:rPr>
        <w:t>II</w:t>
      </w:r>
    </w:p>
    <w:p w:rsidR="00854BBC" w:rsidRPr="0021655B" w:rsidRDefault="00854BBC" w:rsidP="00854BBC">
      <w:pPr>
        <w:pStyle w:val="NoSpacing"/>
        <w:jc w:val="center"/>
        <w:rPr>
          <w:rFonts w:ascii="Aparajita" w:hAnsi="Aparajita" w:cs="Aparajita"/>
          <w:sz w:val="24"/>
          <w:szCs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898"/>
        <w:gridCol w:w="6566"/>
      </w:tblGrid>
      <w:tr w:rsidR="00F90CF6" w:rsidTr="0033283C">
        <w:trPr>
          <w:trHeight w:val="2600"/>
        </w:trPr>
        <w:tc>
          <w:tcPr>
            <w:tcW w:w="2898" w:type="dxa"/>
          </w:tcPr>
          <w:p w:rsidR="00F90CF6" w:rsidRDefault="00F555A7" w:rsidP="0033283C">
            <w:pPr>
              <w:autoSpaceDE w:val="0"/>
              <w:autoSpaceDN w:val="0"/>
              <w:adjustRightInd w:val="0"/>
              <w:spacing w:line="360" w:lineRule="auto"/>
              <w:rPr>
                <w:rFonts w:ascii="Aparajita" w:hAnsi="Aparajita" w:cs="Aparajita"/>
                <w:sz w:val="24"/>
                <w:szCs w:val="24"/>
              </w:rPr>
            </w:pPr>
            <w:r>
              <w:rPr>
                <w:rFonts w:cs="Arial"/>
                <w:noProof/>
                <w:sz w:val="24"/>
                <w:szCs w:val="24"/>
              </w:rPr>
              <w:drawing>
                <wp:anchor distT="0" distB="0" distL="114300" distR="114300" simplePos="0" relativeHeight="251714048" behindDoc="1" locked="0" layoutInCell="1" allowOverlap="1" wp14:anchorId="0F028383" wp14:editId="6E7BFB0C">
                  <wp:simplePos x="0" y="0"/>
                  <wp:positionH relativeFrom="column">
                    <wp:posOffset>953311</wp:posOffset>
                  </wp:positionH>
                  <wp:positionV relativeFrom="paragraph">
                    <wp:posOffset>1064665</wp:posOffset>
                  </wp:positionV>
                  <wp:extent cx="826851" cy="845104"/>
                  <wp:effectExtent l="0" t="0" r="0" b="0"/>
                  <wp:wrapNone/>
                  <wp:docPr id="38" name="Picture 38" descr="D:\FILE 2017\PROGRAM\LAKIP\LAKIP 2017\Gambar\konflik sos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ILE 2017\PROGRAM\LAKIP\LAKIP 2017\Gambar\konflik sosial.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7930" cy="8462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24"/>
                <w:szCs w:val="24"/>
              </w:rPr>
              <w:drawing>
                <wp:anchor distT="0" distB="0" distL="114300" distR="114300" simplePos="0" relativeHeight="251713024" behindDoc="1" locked="0" layoutInCell="1" allowOverlap="1" wp14:anchorId="29BCE312" wp14:editId="4E5FF4B1">
                  <wp:simplePos x="0" y="0"/>
                  <wp:positionH relativeFrom="column">
                    <wp:posOffset>-97277</wp:posOffset>
                  </wp:positionH>
                  <wp:positionV relativeFrom="paragraph">
                    <wp:posOffset>1006299</wp:posOffset>
                  </wp:positionV>
                  <wp:extent cx="1118681" cy="904673"/>
                  <wp:effectExtent l="0" t="0" r="0" b="0"/>
                  <wp:wrapNone/>
                  <wp:docPr id="37" name="Picture 37" descr="D:\FILE 2017\PROGRAM\LAKIP\LAKIP 2017\Gambar\stop S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ILE 2017\PROGRAM\LAKIP\LAKIP 2017\Gambar\stop SAR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0502" cy="90614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24"/>
                <w:szCs w:val="24"/>
              </w:rPr>
              <w:drawing>
                <wp:anchor distT="0" distB="0" distL="114300" distR="114300" simplePos="0" relativeHeight="251712000" behindDoc="1" locked="0" layoutInCell="1" allowOverlap="1" wp14:anchorId="523B0B42" wp14:editId="3E2BBE77">
                  <wp:simplePos x="0" y="0"/>
                  <wp:positionH relativeFrom="column">
                    <wp:posOffset>-97277</wp:posOffset>
                  </wp:positionH>
                  <wp:positionV relativeFrom="paragraph">
                    <wp:posOffset>4350</wp:posOffset>
                  </wp:positionV>
                  <wp:extent cx="1877439" cy="1011677"/>
                  <wp:effectExtent l="0" t="0" r="0" b="0"/>
                  <wp:wrapNone/>
                  <wp:docPr id="31" name="Picture 31" descr="D:\FILE 2017\PROGRAM\LAKIP\LAKIP 2017\Gambar\stop maksi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ILE 2017\PROGRAM\LAKIP\LAKIP 2017\Gambar\stop maksia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81258" cy="10137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66" w:type="dxa"/>
          </w:tcPr>
          <w:p w:rsidR="00F90CF6" w:rsidRDefault="00F555A7" w:rsidP="0033283C">
            <w:pPr>
              <w:autoSpaceDE w:val="0"/>
              <w:autoSpaceDN w:val="0"/>
              <w:adjustRightInd w:val="0"/>
              <w:spacing w:line="360" w:lineRule="auto"/>
              <w:jc w:val="center"/>
              <w:rPr>
                <w:rFonts w:ascii="Bernard MT Condensed" w:hAnsi="Bernard MT Condensed" w:cs="Aparajita"/>
                <w:sz w:val="36"/>
                <w:szCs w:val="36"/>
              </w:rPr>
            </w:pPr>
            <w:r>
              <w:rPr>
                <w:rFonts w:cs="Arial"/>
                <w:noProof/>
                <w:sz w:val="24"/>
                <w:szCs w:val="24"/>
              </w:rPr>
              <w:drawing>
                <wp:anchor distT="0" distB="0" distL="114300" distR="114300" simplePos="0" relativeHeight="251710976" behindDoc="1" locked="0" layoutInCell="1" allowOverlap="1" wp14:anchorId="2F36ACC1" wp14:editId="5F8E3391">
                  <wp:simplePos x="0" y="0"/>
                  <wp:positionH relativeFrom="column">
                    <wp:posOffset>-60068</wp:posOffset>
                  </wp:positionH>
                  <wp:positionV relativeFrom="paragraph">
                    <wp:posOffset>14078</wp:posOffset>
                  </wp:positionV>
                  <wp:extent cx="4124526" cy="1167319"/>
                  <wp:effectExtent l="0" t="0" r="0" b="0"/>
                  <wp:wrapNone/>
                  <wp:docPr id="30" name="Picture 30" descr="D:\FILE 2017\PROGRAM\LAKIP\LAKIP 2017\Gambar\kerukunan berag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LE 2017\PROGRAM\LAKIP\LAKIP 2017\Gambar\kerukunan beragama.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24895" cy="11674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0CF6" w:rsidRDefault="00F90CF6" w:rsidP="0033283C">
            <w:pPr>
              <w:autoSpaceDE w:val="0"/>
              <w:autoSpaceDN w:val="0"/>
              <w:adjustRightInd w:val="0"/>
              <w:spacing w:line="360" w:lineRule="auto"/>
              <w:jc w:val="center"/>
              <w:rPr>
                <w:rFonts w:ascii="Bernard MT Condensed" w:hAnsi="Bernard MT Condensed" w:cs="Aparajita"/>
                <w:sz w:val="36"/>
                <w:szCs w:val="36"/>
              </w:rPr>
            </w:pPr>
          </w:p>
          <w:p w:rsidR="00F90CF6" w:rsidRDefault="00F90CF6" w:rsidP="0033283C">
            <w:pPr>
              <w:pStyle w:val="NoSpacing"/>
              <w:jc w:val="center"/>
              <w:rPr>
                <w:rFonts w:ascii="Bernard MT Condensed" w:hAnsi="Bernard MT Condensed"/>
                <w:sz w:val="36"/>
                <w:szCs w:val="36"/>
              </w:rPr>
            </w:pPr>
          </w:p>
          <w:p w:rsidR="00F90CF6" w:rsidRPr="00FD063D" w:rsidRDefault="00F90CF6" w:rsidP="0033283C">
            <w:pPr>
              <w:pStyle w:val="NoSpacing"/>
              <w:jc w:val="center"/>
              <w:rPr>
                <w:rFonts w:ascii="Bernard MT Condensed" w:hAnsi="Bernard MT Condensed"/>
                <w:sz w:val="36"/>
                <w:szCs w:val="36"/>
              </w:rPr>
            </w:pPr>
            <w:r w:rsidRPr="00FD063D">
              <w:rPr>
                <w:rFonts w:ascii="Bernard MT Condensed" w:hAnsi="Bernard MT Condensed"/>
                <w:sz w:val="36"/>
                <w:szCs w:val="36"/>
              </w:rPr>
              <w:t xml:space="preserve">SASARAN STRATEGIS </w:t>
            </w:r>
            <w:r>
              <w:rPr>
                <w:rFonts w:ascii="Bernard MT Condensed" w:hAnsi="Bernard MT Condensed"/>
                <w:sz w:val="36"/>
                <w:szCs w:val="36"/>
              </w:rPr>
              <w:t>I</w:t>
            </w:r>
            <w:r w:rsidR="00F555A7">
              <w:rPr>
                <w:rFonts w:ascii="Bernard MT Condensed" w:hAnsi="Bernard MT Condensed"/>
                <w:sz w:val="36"/>
                <w:szCs w:val="36"/>
              </w:rPr>
              <w:t>I</w:t>
            </w:r>
          </w:p>
          <w:p w:rsidR="00F90CF6" w:rsidRDefault="00F90CF6" w:rsidP="00854BBC">
            <w:pPr>
              <w:pStyle w:val="NoSpacing"/>
              <w:jc w:val="center"/>
              <w:rPr>
                <w:rFonts w:ascii="Aparajita" w:hAnsi="Aparajita" w:cs="Aparajita"/>
                <w:sz w:val="24"/>
                <w:szCs w:val="24"/>
              </w:rPr>
            </w:pPr>
            <w:r w:rsidRPr="00FD063D">
              <w:rPr>
                <w:rFonts w:ascii="Bernard MT Condensed" w:hAnsi="Bernard MT Condensed" w:cs="Aharoni"/>
                <w:sz w:val="36"/>
                <w:szCs w:val="36"/>
                <w:lang w:val="sv-SE"/>
              </w:rPr>
              <w:t xml:space="preserve">Meningkatnya </w:t>
            </w:r>
            <w:r w:rsidR="00854BBC">
              <w:rPr>
                <w:rFonts w:ascii="Bernard MT Condensed" w:hAnsi="Bernard MT Condensed" w:cs="Aharoni"/>
                <w:sz w:val="36"/>
                <w:szCs w:val="36"/>
                <w:lang w:val="sv-SE"/>
              </w:rPr>
              <w:t>Keamanan, Ketentraman dan Ketertiban Masyarakat</w:t>
            </w:r>
            <w:r w:rsidRPr="003E7CF8">
              <w:rPr>
                <w:rFonts w:ascii="Berlin Sans FB" w:hAnsi="Berlin Sans FB" w:cs="Tahoma"/>
                <w:color w:val="FFFFFF" w:themeColor="background1"/>
                <w:sz w:val="32"/>
                <w:szCs w:val="32"/>
                <w:lang w:val="sv-SE"/>
              </w:rPr>
              <w:t xml:space="preserve"> .</w:t>
            </w:r>
          </w:p>
        </w:tc>
      </w:tr>
    </w:tbl>
    <w:p w:rsidR="00F555A7" w:rsidRDefault="00F555A7" w:rsidP="00F90CF6">
      <w:pPr>
        <w:autoSpaceDE w:val="0"/>
        <w:autoSpaceDN w:val="0"/>
        <w:adjustRightInd w:val="0"/>
        <w:spacing w:after="0" w:line="360" w:lineRule="auto"/>
        <w:ind w:firstLine="720"/>
        <w:jc w:val="both"/>
        <w:rPr>
          <w:rFonts w:cs="Arial"/>
          <w:sz w:val="24"/>
          <w:szCs w:val="24"/>
        </w:rPr>
      </w:pPr>
    </w:p>
    <w:p w:rsidR="00F90CF6" w:rsidRDefault="00F90CF6" w:rsidP="006D4FB5">
      <w:pPr>
        <w:pStyle w:val="NoSpacing"/>
        <w:spacing w:line="360" w:lineRule="auto"/>
        <w:ind w:firstLine="720"/>
        <w:rPr>
          <w:color w:val="000000" w:themeColor="text1"/>
          <w:sz w:val="24"/>
          <w:szCs w:val="24"/>
        </w:rPr>
      </w:pPr>
      <w:r>
        <w:rPr>
          <w:rFonts w:cs="Arial"/>
          <w:sz w:val="24"/>
          <w:szCs w:val="24"/>
        </w:rPr>
        <w:t xml:space="preserve">Indikator kinerja yang ditetapkan untuk mengukur keberhasilan sasaran strategis meningkatnya </w:t>
      </w:r>
      <w:r w:rsidR="00560359">
        <w:rPr>
          <w:rFonts w:cs="Arial"/>
          <w:sz w:val="24"/>
          <w:szCs w:val="24"/>
        </w:rPr>
        <w:t xml:space="preserve">keamanan, ketertiban dan ketentraman masyarakat </w:t>
      </w:r>
      <w:r>
        <w:rPr>
          <w:rFonts w:cs="Arial"/>
          <w:sz w:val="24"/>
          <w:szCs w:val="24"/>
        </w:rPr>
        <w:t>adalah</w:t>
      </w:r>
      <w:r w:rsidR="006D4FB5" w:rsidRPr="006D4FB5">
        <w:rPr>
          <w:color w:val="000000" w:themeColor="text1"/>
          <w:sz w:val="24"/>
          <w:szCs w:val="24"/>
        </w:rPr>
        <w:t xml:space="preserve"> </w:t>
      </w:r>
      <w:r w:rsidR="006D4FB5">
        <w:rPr>
          <w:color w:val="000000" w:themeColor="text1"/>
          <w:sz w:val="24"/>
          <w:szCs w:val="24"/>
        </w:rPr>
        <w:t>p</w:t>
      </w:r>
      <w:r w:rsidR="006D4FB5" w:rsidRPr="00DA0EE5">
        <w:rPr>
          <w:color w:val="000000" w:themeColor="text1"/>
          <w:sz w:val="24"/>
          <w:szCs w:val="24"/>
        </w:rPr>
        <w:t>ersentase penurunan konflik sosial di Sumbar</w:t>
      </w:r>
      <w:r w:rsidR="006D4FB5">
        <w:rPr>
          <w:color w:val="000000" w:themeColor="text1"/>
          <w:sz w:val="24"/>
          <w:szCs w:val="24"/>
        </w:rPr>
        <w:t xml:space="preserve"> dan p</w:t>
      </w:r>
      <w:r w:rsidR="006D4FB5" w:rsidRPr="00DA0EE5">
        <w:rPr>
          <w:color w:val="000000" w:themeColor="text1"/>
          <w:sz w:val="24"/>
          <w:szCs w:val="24"/>
        </w:rPr>
        <w:t>ersentase penurunan angka kriminalitas di Sumbar</w:t>
      </w:r>
      <w:r>
        <w:rPr>
          <w:color w:val="000000" w:themeColor="text1"/>
          <w:sz w:val="24"/>
          <w:szCs w:val="24"/>
        </w:rPr>
        <w:t>. Realisasi dan capaian indikator kinerja t</w:t>
      </w:r>
      <w:r w:rsidR="008C6364">
        <w:rPr>
          <w:color w:val="000000" w:themeColor="text1"/>
          <w:sz w:val="24"/>
          <w:szCs w:val="24"/>
        </w:rPr>
        <w:t>e</w:t>
      </w:r>
      <w:r w:rsidR="00AC46F7">
        <w:rPr>
          <w:color w:val="000000" w:themeColor="text1"/>
          <w:sz w:val="24"/>
          <w:szCs w:val="24"/>
        </w:rPr>
        <w:t>rsebut tercantum pada tabel berikut ;</w:t>
      </w:r>
    </w:p>
    <w:p w:rsidR="00F90CF6" w:rsidRPr="001E2B92" w:rsidRDefault="00F90CF6" w:rsidP="00F90CF6">
      <w:pPr>
        <w:pStyle w:val="NoSpacing"/>
        <w:jc w:val="center"/>
        <w:rPr>
          <w:rFonts w:ascii="Berlin Sans FB Demi" w:hAnsi="Berlin Sans FB Demi"/>
          <w:sz w:val="24"/>
          <w:szCs w:val="24"/>
        </w:rPr>
      </w:pPr>
      <w:r w:rsidRPr="001E2B92">
        <w:rPr>
          <w:rFonts w:ascii="Berlin Sans FB Demi" w:hAnsi="Berlin Sans FB Demi"/>
          <w:sz w:val="24"/>
          <w:szCs w:val="24"/>
        </w:rPr>
        <w:t>Tabel 3.</w:t>
      </w:r>
      <w:r w:rsidR="00FD6711">
        <w:rPr>
          <w:rFonts w:ascii="Berlin Sans FB Demi" w:hAnsi="Berlin Sans FB Demi"/>
          <w:sz w:val="24"/>
          <w:szCs w:val="24"/>
        </w:rPr>
        <w:t>14</w:t>
      </w:r>
    </w:p>
    <w:p w:rsidR="00F90CF6" w:rsidRDefault="00F90CF6" w:rsidP="00F90CF6">
      <w:pPr>
        <w:autoSpaceDE w:val="0"/>
        <w:autoSpaceDN w:val="0"/>
        <w:adjustRightInd w:val="0"/>
        <w:spacing w:after="0" w:line="360" w:lineRule="auto"/>
        <w:ind w:firstLine="720"/>
        <w:jc w:val="center"/>
        <w:rPr>
          <w:color w:val="000000" w:themeColor="text1"/>
          <w:sz w:val="24"/>
          <w:szCs w:val="24"/>
        </w:rPr>
      </w:pPr>
      <w:r>
        <w:rPr>
          <w:rFonts w:ascii="Berlin Sans FB Demi" w:hAnsi="Berlin Sans FB Demi"/>
          <w:sz w:val="24"/>
          <w:szCs w:val="24"/>
        </w:rPr>
        <w:t>Capaian Kinerja Indikator Kinerja Sasaran Strategis I</w:t>
      </w:r>
      <w:r w:rsidR="008C6364">
        <w:rPr>
          <w:rFonts w:ascii="Berlin Sans FB Demi" w:hAnsi="Berlin Sans FB Demi"/>
          <w:sz w:val="24"/>
          <w:szCs w:val="24"/>
        </w:rPr>
        <w:t>I</w:t>
      </w:r>
    </w:p>
    <w:tbl>
      <w:tblPr>
        <w:tblStyle w:val="TableGrid"/>
        <w:tblW w:w="0" w:type="auto"/>
        <w:tblInd w:w="108" w:type="dxa"/>
        <w:tblLook w:val="04A0" w:firstRow="1" w:lastRow="0" w:firstColumn="1" w:lastColumn="0" w:noHBand="0" w:noVBand="1"/>
      </w:tblPr>
      <w:tblGrid>
        <w:gridCol w:w="633"/>
        <w:gridCol w:w="2498"/>
        <w:gridCol w:w="1493"/>
        <w:gridCol w:w="1495"/>
        <w:gridCol w:w="1516"/>
        <w:gridCol w:w="1721"/>
      </w:tblGrid>
      <w:tr w:rsidR="00F90CF6" w:rsidRPr="00DE0BB4" w:rsidTr="0033283C">
        <w:tc>
          <w:tcPr>
            <w:tcW w:w="633" w:type="dxa"/>
            <w:tcBorders>
              <w:bottom w:val="single" w:sz="4" w:space="0" w:color="auto"/>
            </w:tcBorders>
            <w:shd w:val="clear" w:color="auto" w:fill="006600"/>
          </w:tcPr>
          <w:p w:rsidR="00F90CF6" w:rsidRPr="00DE0BB4" w:rsidRDefault="00F90CF6" w:rsidP="0033283C">
            <w:pPr>
              <w:pStyle w:val="NoSpacing"/>
              <w:rPr>
                <w:sz w:val="24"/>
                <w:szCs w:val="24"/>
              </w:rPr>
            </w:pPr>
            <w:r w:rsidRPr="00DE0BB4">
              <w:rPr>
                <w:sz w:val="24"/>
                <w:szCs w:val="24"/>
              </w:rPr>
              <w:t>No</w:t>
            </w:r>
          </w:p>
        </w:tc>
        <w:tc>
          <w:tcPr>
            <w:tcW w:w="2498" w:type="dxa"/>
            <w:tcBorders>
              <w:bottom w:val="single" w:sz="4" w:space="0" w:color="auto"/>
            </w:tcBorders>
            <w:shd w:val="clear" w:color="auto" w:fill="006600"/>
          </w:tcPr>
          <w:p w:rsidR="00F90CF6" w:rsidRPr="00DE0BB4" w:rsidRDefault="00F90CF6" w:rsidP="0033283C">
            <w:pPr>
              <w:pStyle w:val="NoSpacing"/>
              <w:rPr>
                <w:sz w:val="24"/>
                <w:szCs w:val="24"/>
              </w:rPr>
            </w:pPr>
            <w:r w:rsidRPr="00DE0BB4">
              <w:rPr>
                <w:sz w:val="24"/>
                <w:szCs w:val="24"/>
              </w:rPr>
              <w:t>INDIKATOR KINERJA</w:t>
            </w:r>
          </w:p>
        </w:tc>
        <w:tc>
          <w:tcPr>
            <w:tcW w:w="1493" w:type="dxa"/>
            <w:tcBorders>
              <w:bottom w:val="single" w:sz="4" w:space="0" w:color="auto"/>
            </w:tcBorders>
            <w:shd w:val="clear" w:color="auto" w:fill="006600"/>
          </w:tcPr>
          <w:p w:rsidR="00F90CF6" w:rsidRPr="00DE0BB4" w:rsidRDefault="00F90CF6" w:rsidP="0033283C">
            <w:pPr>
              <w:pStyle w:val="NoSpacing"/>
              <w:rPr>
                <w:sz w:val="24"/>
                <w:szCs w:val="24"/>
              </w:rPr>
            </w:pPr>
            <w:r w:rsidRPr="00DE0BB4">
              <w:rPr>
                <w:sz w:val="24"/>
                <w:szCs w:val="24"/>
              </w:rPr>
              <w:t>SATUAN</w:t>
            </w:r>
          </w:p>
        </w:tc>
        <w:tc>
          <w:tcPr>
            <w:tcW w:w="1495" w:type="dxa"/>
            <w:tcBorders>
              <w:bottom w:val="single" w:sz="4" w:space="0" w:color="auto"/>
            </w:tcBorders>
            <w:shd w:val="clear" w:color="auto" w:fill="006600"/>
          </w:tcPr>
          <w:p w:rsidR="00F90CF6" w:rsidRPr="00DE0BB4" w:rsidRDefault="00F90CF6" w:rsidP="0033283C">
            <w:pPr>
              <w:pStyle w:val="NoSpacing"/>
              <w:rPr>
                <w:sz w:val="24"/>
                <w:szCs w:val="24"/>
              </w:rPr>
            </w:pPr>
            <w:r w:rsidRPr="00DE0BB4">
              <w:rPr>
                <w:sz w:val="24"/>
                <w:szCs w:val="24"/>
              </w:rPr>
              <w:t>TARGET</w:t>
            </w:r>
          </w:p>
        </w:tc>
        <w:tc>
          <w:tcPr>
            <w:tcW w:w="1516" w:type="dxa"/>
            <w:tcBorders>
              <w:bottom w:val="single" w:sz="4" w:space="0" w:color="auto"/>
            </w:tcBorders>
            <w:shd w:val="clear" w:color="auto" w:fill="006600"/>
          </w:tcPr>
          <w:p w:rsidR="00F90CF6" w:rsidRPr="00DE0BB4" w:rsidRDefault="00F90CF6" w:rsidP="0033283C">
            <w:pPr>
              <w:pStyle w:val="NoSpacing"/>
              <w:rPr>
                <w:sz w:val="24"/>
                <w:szCs w:val="24"/>
              </w:rPr>
            </w:pPr>
            <w:r w:rsidRPr="00DE0BB4">
              <w:rPr>
                <w:sz w:val="24"/>
                <w:szCs w:val="24"/>
              </w:rPr>
              <w:t>REALISASI</w:t>
            </w:r>
          </w:p>
        </w:tc>
        <w:tc>
          <w:tcPr>
            <w:tcW w:w="1721" w:type="dxa"/>
            <w:tcBorders>
              <w:bottom w:val="single" w:sz="4" w:space="0" w:color="auto"/>
            </w:tcBorders>
            <w:shd w:val="clear" w:color="auto" w:fill="006600"/>
          </w:tcPr>
          <w:p w:rsidR="00F90CF6" w:rsidRPr="00DE0BB4" w:rsidRDefault="00F90CF6" w:rsidP="0033283C">
            <w:pPr>
              <w:pStyle w:val="NoSpacing"/>
              <w:rPr>
                <w:sz w:val="24"/>
                <w:szCs w:val="24"/>
              </w:rPr>
            </w:pPr>
            <w:r w:rsidRPr="00DE0BB4">
              <w:rPr>
                <w:sz w:val="24"/>
                <w:szCs w:val="24"/>
              </w:rPr>
              <w:t>% CAPAIAN</w:t>
            </w:r>
          </w:p>
        </w:tc>
      </w:tr>
      <w:tr w:rsidR="00F90CF6" w:rsidRPr="00DE0BB4" w:rsidTr="0033283C">
        <w:trPr>
          <w:trHeight w:val="1972"/>
        </w:trPr>
        <w:tc>
          <w:tcPr>
            <w:tcW w:w="633" w:type="dxa"/>
            <w:shd w:val="clear" w:color="auto" w:fill="auto"/>
          </w:tcPr>
          <w:p w:rsidR="00F90CF6" w:rsidRDefault="00F90CF6" w:rsidP="0033283C">
            <w:pPr>
              <w:pStyle w:val="NoSpacing"/>
              <w:jc w:val="center"/>
              <w:rPr>
                <w:sz w:val="24"/>
                <w:szCs w:val="24"/>
              </w:rPr>
            </w:pPr>
            <w:r>
              <w:rPr>
                <w:sz w:val="24"/>
                <w:szCs w:val="24"/>
              </w:rPr>
              <w:t>1</w:t>
            </w:r>
          </w:p>
          <w:p w:rsidR="00F90CF6" w:rsidRDefault="00F90CF6" w:rsidP="0033283C">
            <w:pPr>
              <w:pStyle w:val="NoSpacing"/>
              <w:jc w:val="center"/>
              <w:rPr>
                <w:sz w:val="24"/>
                <w:szCs w:val="24"/>
              </w:rPr>
            </w:pPr>
          </w:p>
          <w:p w:rsidR="005C401D" w:rsidRDefault="005C401D" w:rsidP="0033283C">
            <w:pPr>
              <w:pStyle w:val="NoSpacing"/>
              <w:jc w:val="center"/>
              <w:rPr>
                <w:sz w:val="24"/>
                <w:szCs w:val="24"/>
              </w:rPr>
            </w:pPr>
          </w:p>
          <w:p w:rsidR="00F90CF6" w:rsidRPr="00DE0BB4" w:rsidRDefault="00F90CF6" w:rsidP="0033283C">
            <w:pPr>
              <w:pStyle w:val="NoSpacing"/>
              <w:jc w:val="center"/>
              <w:rPr>
                <w:sz w:val="24"/>
                <w:szCs w:val="24"/>
              </w:rPr>
            </w:pPr>
            <w:r>
              <w:rPr>
                <w:sz w:val="24"/>
                <w:szCs w:val="24"/>
              </w:rPr>
              <w:t>2</w:t>
            </w:r>
          </w:p>
          <w:p w:rsidR="00F90CF6" w:rsidRPr="00DE0BB4" w:rsidRDefault="00F90CF6" w:rsidP="0033283C">
            <w:pPr>
              <w:pStyle w:val="NoSpacing"/>
              <w:rPr>
                <w:sz w:val="24"/>
                <w:szCs w:val="24"/>
              </w:rPr>
            </w:pPr>
          </w:p>
        </w:tc>
        <w:tc>
          <w:tcPr>
            <w:tcW w:w="2498" w:type="dxa"/>
            <w:shd w:val="clear" w:color="auto" w:fill="auto"/>
          </w:tcPr>
          <w:p w:rsidR="00F90CF6" w:rsidRDefault="005C401D" w:rsidP="0033283C">
            <w:pPr>
              <w:pStyle w:val="NoSpacing"/>
              <w:jc w:val="left"/>
              <w:rPr>
                <w:color w:val="000000" w:themeColor="text1"/>
                <w:sz w:val="24"/>
                <w:szCs w:val="24"/>
              </w:rPr>
            </w:pPr>
            <w:r>
              <w:rPr>
                <w:color w:val="000000" w:themeColor="text1"/>
                <w:sz w:val="24"/>
                <w:szCs w:val="24"/>
              </w:rPr>
              <w:t>Persentase penurunan konflik sosial di Sumbar</w:t>
            </w:r>
          </w:p>
          <w:p w:rsidR="00F90CF6" w:rsidRPr="00DE0BB4" w:rsidRDefault="00F90CF6" w:rsidP="0033283C">
            <w:pPr>
              <w:pStyle w:val="NoSpacing"/>
              <w:rPr>
                <w:color w:val="000000" w:themeColor="text1"/>
                <w:sz w:val="24"/>
                <w:szCs w:val="24"/>
              </w:rPr>
            </w:pPr>
            <w:r>
              <w:rPr>
                <w:color w:val="000000" w:themeColor="text1"/>
                <w:sz w:val="24"/>
                <w:szCs w:val="24"/>
              </w:rPr>
              <w:t xml:space="preserve">Persentase </w:t>
            </w:r>
            <w:r w:rsidR="005C401D">
              <w:rPr>
                <w:color w:val="000000" w:themeColor="text1"/>
                <w:sz w:val="24"/>
                <w:szCs w:val="24"/>
              </w:rPr>
              <w:t>penurunan angka kriminalitas di Sumbar</w:t>
            </w:r>
          </w:p>
          <w:p w:rsidR="00F90CF6" w:rsidRPr="00DE0BB4" w:rsidRDefault="00F90CF6" w:rsidP="0033283C">
            <w:pPr>
              <w:pStyle w:val="NoSpacing"/>
              <w:rPr>
                <w:sz w:val="24"/>
                <w:szCs w:val="24"/>
              </w:rPr>
            </w:pPr>
          </w:p>
        </w:tc>
        <w:tc>
          <w:tcPr>
            <w:tcW w:w="1493" w:type="dxa"/>
            <w:shd w:val="clear" w:color="auto" w:fill="auto"/>
          </w:tcPr>
          <w:p w:rsidR="00F90CF6" w:rsidRDefault="00F90CF6" w:rsidP="0033283C">
            <w:pPr>
              <w:pStyle w:val="NoSpacing"/>
              <w:jc w:val="center"/>
              <w:rPr>
                <w:sz w:val="24"/>
                <w:szCs w:val="24"/>
              </w:rPr>
            </w:pPr>
            <w:r>
              <w:rPr>
                <w:sz w:val="24"/>
                <w:szCs w:val="24"/>
              </w:rPr>
              <w:t>%</w:t>
            </w:r>
          </w:p>
          <w:p w:rsidR="00CC3940" w:rsidRDefault="00CC3940" w:rsidP="0033283C">
            <w:pPr>
              <w:pStyle w:val="NoSpacing"/>
              <w:jc w:val="center"/>
              <w:rPr>
                <w:sz w:val="24"/>
                <w:szCs w:val="24"/>
              </w:rPr>
            </w:pPr>
          </w:p>
          <w:p w:rsidR="00F90CF6" w:rsidRDefault="00F90CF6" w:rsidP="0033283C">
            <w:pPr>
              <w:pStyle w:val="NoSpacing"/>
              <w:jc w:val="center"/>
              <w:rPr>
                <w:sz w:val="24"/>
                <w:szCs w:val="24"/>
              </w:rPr>
            </w:pPr>
          </w:p>
          <w:p w:rsidR="00F90CF6" w:rsidRDefault="00F90CF6" w:rsidP="0033283C">
            <w:pPr>
              <w:pStyle w:val="NoSpacing"/>
              <w:jc w:val="center"/>
              <w:rPr>
                <w:sz w:val="24"/>
                <w:szCs w:val="24"/>
              </w:rPr>
            </w:pPr>
            <w:r>
              <w:rPr>
                <w:sz w:val="24"/>
                <w:szCs w:val="24"/>
              </w:rPr>
              <w:t>%</w:t>
            </w:r>
          </w:p>
          <w:p w:rsidR="00F90CF6" w:rsidRPr="00DE0BB4" w:rsidRDefault="00F90CF6" w:rsidP="0033283C">
            <w:pPr>
              <w:pStyle w:val="NoSpacing"/>
              <w:rPr>
                <w:sz w:val="24"/>
                <w:szCs w:val="24"/>
              </w:rPr>
            </w:pPr>
          </w:p>
        </w:tc>
        <w:tc>
          <w:tcPr>
            <w:tcW w:w="1495" w:type="dxa"/>
            <w:shd w:val="clear" w:color="auto" w:fill="auto"/>
          </w:tcPr>
          <w:p w:rsidR="00F90CF6" w:rsidRDefault="00AD7AEE" w:rsidP="0033283C">
            <w:pPr>
              <w:pStyle w:val="NoSpacing"/>
              <w:jc w:val="center"/>
              <w:rPr>
                <w:sz w:val="24"/>
                <w:szCs w:val="24"/>
              </w:rPr>
            </w:pPr>
            <w:r>
              <w:rPr>
                <w:sz w:val="24"/>
                <w:szCs w:val="24"/>
              </w:rPr>
              <w:t>5%</w:t>
            </w:r>
          </w:p>
          <w:p w:rsidR="00AD7AEE" w:rsidRDefault="00AD7AEE" w:rsidP="0033283C">
            <w:pPr>
              <w:pStyle w:val="NoSpacing"/>
              <w:jc w:val="center"/>
              <w:rPr>
                <w:sz w:val="24"/>
                <w:szCs w:val="24"/>
              </w:rPr>
            </w:pPr>
          </w:p>
          <w:p w:rsidR="00AD7AEE" w:rsidRDefault="00AD7AEE" w:rsidP="0033283C">
            <w:pPr>
              <w:pStyle w:val="NoSpacing"/>
              <w:jc w:val="center"/>
              <w:rPr>
                <w:sz w:val="24"/>
                <w:szCs w:val="24"/>
              </w:rPr>
            </w:pPr>
          </w:p>
          <w:p w:rsidR="00AD7AEE" w:rsidRPr="00DE0BB4" w:rsidRDefault="00AD7AEE" w:rsidP="0033283C">
            <w:pPr>
              <w:pStyle w:val="NoSpacing"/>
              <w:jc w:val="center"/>
              <w:rPr>
                <w:sz w:val="24"/>
                <w:szCs w:val="24"/>
              </w:rPr>
            </w:pPr>
            <w:r>
              <w:rPr>
                <w:sz w:val="24"/>
                <w:szCs w:val="24"/>
              </w:rPr>
              <w:t>5%</w:t>
            </w:r>
          </w:p>
        </w:tc>
        <w:tc>
          <w:tcPr>
            <w:tcW w:w="1516" w:type="dxa"/>
            <w:shd w:val="clear" w:color="auto" w:fill="auto"/>
          </w:tcPr>
          <w:p w:rsidR="00F90CF6" w:rsidRDefault="00AD7AEE" w:rsidP="0033283C">
            <w:pPr>
              <w:pStyle w:val="NoSpacing"/>
              <w:jc w:val="center"/>
              <w:rPr>
                <w:sz w:val="24"/>
                <w:szCs w:val="24"/>
              </w:rPr>
            </w:pPr>
            <w:r>
              <w:rPr>
                <w:sz w:val="24"/>
                <w:szCs w:val="24"/>
              </w:rPr>
              <w:t>25%</w:t>
            </w:r>
          </w:p>
          <w:p w:rsidR="00C11112" w:rsidRDefault="00C11112" w:rsidP="0033283C">
            <w:pPr>
              <w:pStyle w:val="NoSpacing"/>
              <w:jc w:val="center"/>
              <w:rPr>
                <w:sz w:val="24"/>
                <w:szCs w:val="24"/>
              </w:rPr>
            </w:pPr>
          </w:p>
          <w:p w:rsidR="00C11112" w:rsidRDefault="00C11112" w:rsidP="0033283C">
            <w:pPr>
              <w:pStyle w:val="NoSpacing"/>
              <w:jc w:val="center"/>
              <w:rPr>
                <w:sz w:val="24"/>
                <w:szCs w:val="24"/>
              </w:rPr>
            </w:pPr>
          </w:p>
          <w:p w:rsidR="00C11112" w:rsidRPr="00C5145C" w:rsidRDefault="00C11112" w:rsidP="0033283C">
            <w:pPr>
              <w:pStyle w:val="NoSpacing"/>
              <w:jc w:val="center"/>
              <w:rPr>
                <w:sz w:val="24"/>
                <w:szCs w:val="24"/>
              </w:rPr>
            </w:pPr>
            <w:r>
              <w:rPr>
                <w:sz w:val="24"/>
                <w:szCs w:val="24"/>
              </w:rPr>
              <w:t>5,88%</w:t>
            </w:r>
          </w:p>
        </w:tc>
        <w:tc>
          <w:tcPr>
            <w:tcW w:w="1721" w:type="dxa"/>
            <w:shd w:val="clear" w:color="auto" w:fill="auto"/>
          </w:tcPr>
          <w:p w:rsidR="00F90CF6" w:rsidRDefault="006D4C7B" w:rsidP="0033283C">
            <w:pPr>
              <w:pStyle w:val="NoSpacing"/>
              <w:jc w:val="center"/>
              <w:rPr>
                <w:sz w:val="24"/>
                <w:szCs w:val="24"/>
              </w:rPr>
            </w:pPr>
            <w:r>
              <w:rPr>
                <w:sz w:val="24"/>
                <w:szCs w:val="24"/>
              </w:rPr>
              <w:t>500%</w:t>
            </w:r>
          </w:p>
          <w:p w:rsidR="006D4C7B" w:rsidRDefault="006D4C7B" w:rsidP="0033283C">
            <w:pPr>
              <w:pStyle w:val="NoSpacing"/>
              <w:jc w:val="center"/>
              <w:rPr>
                <w:sz w:val="24"/>
                <w:szCs w:val="24"/>
              </w:rPr>
            </w:pPr>
          </w:p>
          <w:p w:rsidR="006D4C7B" w:rsidRDefault="006D4C7B" w:rsidP="0033283C">
            <w:pPr>
              <w:pStyle w:val="NoSpacing"/>
              <w:jc w:val="center"/>
              <w:rPr>
                <w:sz w:val="24"/>
                <w:szCs w:val="24"/>
              </w:rPr>
            </w:pPr>
          </w:p>
          <w:p w:rsidR="006D4C7B" w:rsidRPr="00DE0BB4" w:rsidRDefault="006D4C7B" w:rsidP="0033283C">
            <w:pPr>
              <w:pStyle w:val="NoSpacing"/>
              <w:jc w:val="center"/>
              <w:rPr>
                <w:sz w:val="24"/>
                <w:szCs w:val="24"/>
              </w:rPr>
            </w:pPr>
            <w:r>
              <w:rPr>
                <w:sz w:val="24"/>
                <w:szCs w:val="24"/>
              </w:rPr>
              <w:t>117,6%</w:t>
            </w:r>
          </w:p>
        </w:tc>
      </w:tr>
    </w:tbl>
    <w:p w:rsidR="00797C10" w:rsidRDefault="008028BE" w:rsidP="00007C9C">
      <w:pPr>
        <w:pStyle w:val="NoSpacing"/>
        <w:spacing w:line="360" w:lineRule="auto"/>
        <w:rPr>
          <w:color w:val="0D0D0D" w:themeColor="text1" w:themeTint="F2"/>
          <w:sz w:val="24"/>
          <w:szCs w:val="24"/>
        </w:rPr>
      </w:pPr>
      <w:r>
        <w:rPr>
          <w:noProof/>
          <w:color w:val="0D0D0D" w:themeColor="text1" w:themeTint="F2"/>
          <w:sz w:val="24"/>
          <w:szCs w:val="24"/>
          <w:lang w:bidi="ar-SA"/>
        </w:rPr>
        <w:pict>
          <v:roundrect id="_x0000_s1072" style="position:absolute;left:0;text-align:left;margin-left:-4.55pt;margin-top:13.1pt;width:464.9pt;height:35.1pt;z-index:251715072;mso-position-horizontal-relative:text;mso-position-vertical-relative:text" arcsize="10923f" fillcolor="#9bbb59 [3206]" strokecolor="#f2f2f2 [3041]" strokeweight="3pt">
            <v:shadow on="t" type="perspective" color="#4e6128 [1606]" opacity=".5" offset="1pt" offset2="-1pt"/>
            <v:textbox>
              <w:txbxContent>
                <w:p w:rsidR="008028BE" w:rsidRPr="00A2132B" w:rsidRDefault="008028BE" w:rsidP="006E77EC">
                  <w:pPr>
                    <w:rPr>
                      <w:b/>
                      <w:sz w:val="28"/>
                      <w:szCs w:val="28"/>
                    </w:rPr>
                  </w:pPr>
                  <w:r>
                    <w:rPr>
                      <w:b/>
                      <w:sz w:val="28"/>
                      <w:szCs w:val="28"/>
                    </w:rPr>
                    <w:t>2</w:t>
                  </w:r>
                  <w:r w:rsidRPr="00A2132B">
                    <w:rPr>
                      <w:b/>
                      <w:sz w:val="28"/>
                      <w:szCs w:val="28"/>
                    </w:rPr>
                    <w:t>.</w:t>
                  </w:r>
                  <w:r>
                    <w:rPr>
                      <w:b/>
                      <w:sz w:val="28"/>
                      <w:szCs w:val="28"/>
                    </w:rPr>
                    <w:t xml:space="preserve"> 1 Persentase Penurunan Konflik Sosial di Sumbar</w:t>
                  </w:r>
                </w:p>
              </w:txbxContent>
            </v:textbox>
          </v:roundrect>
        </w:pict>
      </w:r>
    </w:p>
    <w:p w:rsidR="00CB168D" w:rsidRDefault="00CB168D" w:rsidP="00007C9C">
      <w:pPr>
        <w:pStyle w:val="NoSpacing"/>
        <w:spacing w:line="360" w:lineRule="auto"/>
        <w:rPr>
          <w:color w:val="0D0D0D" w:themeColor="text1" w:themeTint="F2"/>
          <w:sz w:val="24"/>
          <w:szCs w:val="24"/>
        </w:rPr>
      </w:pPr>
    </w:p>
    <w:p w:rsidR="001449C0" w:rsidRDefault="001449C0" w:rsidP="00FF4B64">
      <w:pPr>
        <w:autoSpaceDE w:val="0"/>
        <w:autoSpaceDN w:val="0"/>
        <w:adjustRightInd w:val="0"/>
        <w:spacing w:after="0" w:line="240" w:lineRule="auto"/>
        <w:ind w:firstLine="426"/>
        <w:rPr>
          <w:rFonts w:ascii="Arial" w:hAnsi="Arial" w:cs="Arial"/>
        </w:rPr>
      </w:pPr>
    </w:p>
    <w:p w:rsidR="00FF4B64" w:rsidRDefault="00FF4B64" w:rsidP="00FF4B64">
      <w:pPr>
        <w:autoSpaceDE w:val="0"/>
        <w:autoSpaceDN w:val="0"/>
        <w:adjustRightInd w:val="0"/>
        <w:spacing w:after="0" w:line="240" w:lineRule="auto"/>
        <w:ind w:firstLine="426"/>
        <w:rPr>
          <w:rFonts w:cs="Aparajita"/>
          <w:sz w:val="24"/>
          <w:szCs w:val="24"/>
        </w:rPr>
      </w:pPr>
    </w:p>
    <w:p w:rsidR="00180E85" w:rsidRDefault="00AC46F7" w:rsidP="00180E85">
      <w:pPr>
        <w:autoSpaceDE w:val="0"/>
        <w:autoSpaceDN w:val="0"/>
        <w:adjustRightInd w:val="0"/>
        <w:spacing w:after="0" w:line="360" w:lineRule="auto"/>
        <w:ind w:firstLine="720"/>
        <w:jc w:val="both"/>
        <w:rPr>
          <w:rFonts w:cs="Arial"/>
          <w:b/>
          <w:sz w:val="24"/>
          <w:szCs w:val="24"/>
        </w:rPr>
      </w:pPr>
      <w:r>
        <w:rPr>
          <w:rFonts w:cs="Arial"/>
          <w:sz w:val="24"/>
          <w:szCs w:val="24"/>
        </w:rPr>
        <w:t>Dari tabel 3.14</w:t>
      </w:r>
      <w:r w:rsidR="00180E85">
        <w:rPr>
          <w:rFonts w:cs="Arial"/>
          <w:sz w:val="24"/>
          <w:szCs w:val="24"/>
        </w:rPr>
        <w:t xml:space="preserve"> dapat dilihat bahwa untuk indikator pertama, ditargetkan </w:t>
      </w:r>
      <w:r w:rsidR="005E709E">
        <w:rPr>
          <w:rFonts w:cs="Arial"/>
          <w:sz w:val="24"/>
          <w:szCs w:val="24"/>
        </w:rPr>
        <w:t>persentase penurunan konflik sosial di Sumbar pada tahun 2017 sebesar 5%</w:t>
      </w:r>
      <w:r w:rsidR="00180E85">
        <w:rPr>
          <w:rFonts w:cs="Arial"/>
          <w:sz w:val="24"/>
          <w:szCs w:val="24"/>
        </w:rPr>
        <w:t xml:space="preserve">. Realisasinya menunjukkan </w:t>
      </w:r>
      <w:r w:rsidR="00180E85">
        <w:rPr>
          <w:rFonts w:cs="Arial"/>
          <w:sz w:val="24"/>
          <w:szCs w:val="24"/>
        </w:rPr>
        <w:lastRenderedPageBreak/>
        <w:t xml:space="preserve">bahwa </w:t>
      </w:r>
      <w:r w:rsidR="005E709E">
        <w:rPr>
          <w:rFonts w:cs="Arial"/>
          <w:sz w:val="24"/>
          <w:szCs w:val="24"/>
        </w:rPr>
        <w:t xml:space="preserve">penurunan konflik sosial di Sumbar pada tahun 2017 sebesar 25%, </w:t>
      </w:r>
      <w:r w:rsidR="00180E85">
        <w:rPr>
          <w:rFonts w:cs="Arial"/>
          <w:sz w:val="24"/>
          <w:szCs w:val="24"/>
        </w:rPr>
        <w:t>sehingga capaian kinerja u</w:t>
      </w:r>
      <w:r w:rsidR="005E709E">
        <w:rPr>
          <w:rFonts w:cs="Arial"/>
          <w:sz w:val="24"/>
          <w:szCs w:val="24"/>
        </w:rPr>
        <w:t>ntuk indikator ini sebesar 500</w:t>
      </w:r>
      <w:r w:rsidR="00180E85">
        <w:rPr>
          <w:rFonts w:cs="Arial"/>
          <w:sz w:val="24"/>
          <w:szCs w:val="24"/>
        </w:rPr>
        <w:t xml:space="preserve">% dan termasuk kategori keberhasilan </w:t>
      </w:r>
      <w:r w:rsidR="00180E85">
        <w:rPr>
          <w:rFonts w:cs="Arial"/>
          <w:b/>
          <w:sz w:val="24"/>
          <w:szCs w:val="24"/>
        </w:rPr>
        <w:t>sangat baik.</w:t>
      </w:r>
    </w:p>
    <w:p w:rsidR="00180E85" w:rsidRPr="00986B0E" w:rsidRDefault="00180E85" w:rsidP="00180E85">
      <w:pPr>
        <w:autoSpaceDE w:val="0"/>
        <w:autoSpaceDN w:val="0"/>
        <w:adjustRightInd w:val="0"/>
        <w:spacing w:after="0" w:line="360" w:lineRule="auto"/>
        <w:ind w:firstLine="720"/>
        <w:jc w:val="both"/>
        <w:rPr>
          <w:rFonts w:cs="Aparajita"/>
          <w:sz w:val="24"/>
          <w:szCs w:val="24"/>
        </w:rPr>
      </w:pPr>
      <w:r w:rsidRPr="00986B0E">
        <w:rPr>
          <w:rFonts w:cs="Aparajita"/>
          <w:sz w:val="24"/>
          <w:szCs w:val="24"/>
        </w:rPr>
        <w:t>T</w:t>
      </w:r>
      <w:r w:rsidRPr="00986B0E">
        <w:rPr>
          <w:rFonts w:eastAsia="Batang" w:cs="Aparajita"/>
          <w:sz w:val="24"/>
          <w:szCs w:val="24"/>
        </w:rPr>
        <w:t>ingkat capaian kinerja diperoleh dengan menggunakan rumus berikut :</w:t>
      </w:r>
    </w:p>
    <w:p w:rsidR="00180E85" w:rsidRDefault="008028BE" w:rsidP="00180E85">
      <w:pPr>
        <w:pStyle w:val="ListParagraph"/>
        <w:spacing w:line="360" w:lineRule="auto"/>
        <w:jc w:val="both"/>
        <w:rPr>
          <w:rFonts w:ascii="Aparajita" w:eastAsia="Batang" w:hAnsi="Aparajita" w:cs="Aparajita"/>
          <w:sz w:val="24"/>
          <w:szCs w:val="24"/>
        </w:rPr>
      </w:pPr>
      <w:r>
        <w:rPr>
          <w:rFonts w:ascii="Aparajita" w:eastAsia="Batang" w:hAnsi="Aparajita" w:cs="Aparajita"/>
          <w:noProof/>
          <w:sz w:val="24"/>
          <w:szCs w:val="24"/>
        </w:rPr>
        <w:pict>
          <v:rect id="_x0000_s1073" style="position:absolute;left:0;text-align:left;margin-left:57pt;margin-top:4.1pt;width:354.75pt;height:41.1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" filled="f" fillcolor="#060" strokecolor="#060" strokeweight="3pt">
            <v:shadow on="t" color="#622423 [1605]" opacity=".5" offset="1pt"/>
            <v:textbox>
              <w:txbxContent>
                <w:p w:rsidR="008028BE" w:rsidRPr="00804064" w:rsidRDefault="008028BE" w:rsidP="00180E85">
                  <w:pPr>
                    <w:jc w:val="center"/>
                    <w:rPr>
                      <w:rFonts w:ascii="Aparajita" w:hAnsi="Aparajita" w:cs="Aparajita"/>
                      <w:sz w:val="24"/>
                      <w:szCs w:val="24"/>
                    </w:rPr>
                  </w:pPr>
                  <m:oMathPara>
                    <m:oMath>
                      <m:r>
                        <w:rPr>
                          <w:rFonts w:ascii="Cambria Math" w:hAnsi="Cambria Math" w:cs="Aparajita"/>
                          <w:sz w:val="24"/>
                          <w:szCs w:val="24"/>
                        </w:rPr>
                        <m:t>Capaian</m:t>
                      </m:r>
                      <m:r>
                        <w:rPr>
                          <w:rFonts w:ascii="Cambria Math" w:hAnsi="Aparajita" w:cs="Aparajita"/>
                          <w:sz w:val="24"/>
                          <w:szCs w:val="24"/>
                        </w:rPr>
                        <m:t xml:space="preserve"> </m:t>
                      </m:r>
                      <m:r>
                        <w:rPr>
                          <w:rFonts w:ascii="Cambria Math" w:hAnsi="Cambria Math" w:cs="Aparajita"/>
                          <w:sz w:val="24"/>
                          <w:szCs w:val="24"/>
                        </w:rPr>
                        <m:t>indikator</m:t>
                      </m:r>
                      <m:r>
                        <w:rPr>
                          <w:rFonts w:ascii="Cambria Math" w:hAnsi="Aparajita" w:cs="Aparajita"/>
                          <w:sz w:val="24"/>
                          <w:szCs w:val="24"/>
                        </w:rPr>
                        <m:t xml:space="preserve"> </m:t>
                      </m:r>
                      <m:r>
                        <w:rPr>
                          <w:rFonts w:ascii="Cambria Math" w:hAnsi="Cambria Math" w:cs="Aparajita"/>
                          <w:sz w:val="24"/>
                          <w:szCs w:val="24"/>
                        </w:rPr>
                        <m:t>kinerja</m:t>
                      </m:r>
                      <m:r>
                        <w:rPr>
                          <w:rFonts w:ascii="Cambria Math" w:hAnsi="Aparajita" w:cs="Aparajita"/>
                          <w:sz w:val="24"/>
                          <w:szCs w:val="24"/>
                        </w:rPr>
                        <m:t xml:space="preserve">= </m:t>
                      </m:r>
                      <m:f>
                        <m:fPr>
                          <m:ctrlPr>
                            <w:rPr>
                              <w:rFonts w:ascii="Cambria Math" w:hAnsi="Aparajita" w:cs="Aparajita"/>
                              <w:i/>
                              <w:sz w:val="24"/>
                              <w:szCs w:val="24"/>
                            </w:rPr>
                          </m:ctrlPr>
                        </m:fPr>
                        <m:num>
                          <m:r>
                            <w:rPr>
                              <w:rFonts w:ascii="Cambria Math" w:hAnsi="Cambria Math" w:cs="Aparajita"/>
                              <w:sz w:val="24"/>
                              <w:szCs w:val="24"/>
                            </w:rPr>
                            <m:t>Realisasi</m:t>
                          </m:r>
                        </m:num>
                        <m:den>
                          <m:r>
                            <w:rPr>
                              <w:rFonts w:ascii="Cambria Math" w:hAnsi="Aparajita" w:cs="Aparajita"/>
                              <w:sz w:val="24"/>
                              <w:szCs w:val="24"/>
                            </w:rPr>
                            <m:t>Target</m:t>
                          </m:r>
                        </m:den>
                      </m:f>
                      <m:r>
                        <w:rPr>
                          <w:rFonts w:ascii="Cambria Math" w:hAnsi="Cambria Math" w:cs="Aparajita"/>
                          <w:sz w:val="24"/>
                          <w:szCs w:val="24"/>
                        </w:rPr>
                        <m:t>x</m:t>
                      </m:r>
                      <m:r>
                        <w:rPr>
                          <w:rFonts w:ascii="Cambria Math" w:hAnsi="Aparajita" w:cs="Aparajita"/>
                          <w:sz w:val="24"/>
                          <w:szCs w:val="24"/>
                        </w:rPr>
                        <m:t xml:space="preserve"> 100%</m:t>
                      </m:r>
                    </m:oMath>
                  </m:oMathPara>
                </w:p>
                <w:p w:rsidR="008028BE" w:rsidRPr="00BF5D7B" w:rsidRDefault="008028BE" w:rsidP="00180E85">
                  <w:pPr>
                    <w:jc w:val="center"/>
                  </w:pPr>
                </w:p>
                <w:p w:rsidR="008028BE" w:rsidRPr="00BF5D7B" w:rsidRDefault="008028BE" w:rsidP="00180E85">
                  <w:pPr>
                    <w:jc w:val="center"/>
                    <w:rPr>
                      <w:rFonts w:ascii="Berlin Sans FB" w:hAnsi="Berlin Sans FB"/>
                      <w:sz w:val="24"/>
                      <w:szCs w:val="24"/>
                    </w:rPr>
                  </w:pPr>
                </w:p>
              </w:txbxContent>
            </v:textbox>
          </v:rect>
        </w:pict>
      </w:r>
    </w:p>
    <w:p w:rsidR="00180E85" w:rsidRDefault="00180E85" w:rsidP="00180E85">
      <w:pPr>
        <w:pStyle w:val="ListParagraph"/>
        <w:spacing w:line="360" w:lineRule="auto"/>
        <w:jc w:val="both"/>
        <w:rPr>
          <w:rFonts w:ascii="Aparajita" w:eastAsia="Batang" w:hAnsi="Aparajita" w:cs="Aparajita"/>
          <w:sz w:val="24"/>
          <w:szCs w:val="24"/>
        </w:rPr>
      </w:pPr>
    </w:p>
    <w:p w:rsidR="00180E85" w:rsidRDefault="00180E85" w:rsidP="00180E85">
      <w:pPr>
        <w:pStyle w:val="ListParagraph"/>
        <w:spacing w:line="360" w:lineRule="auto"/>
        <w:jc w:val="both"/>
        <w:rPr>
          <w:rFonts w:ascii="Aparajita" w:eastAsia="Batang" w:hAnsi="Aparajita" w:cs="Aparajita"/>
          <w:sz w:val="24"/>
          <w:szCs w:val="24"/>
        </w:rPr>
      </w:pPr>
    </w:p>
    <w:p w:rsidR="00180E85" w:rsidRPr="00986B0E" w:rsidRDefault="00180E85" w:rsidP="00180E85">
      <w:pPr>
        <w:pStyle w:val="ListParagraph"/>
        <w:spacing w:line="360" w:lineRule="auto"/>
        <w:ind w:firstLine="720"/>
        <w:jc w:val="both"/>
        <w:rPr>
          <w:rFonts w:eastAsia="Batang" w:cs="Aparajita"/>
          <w:sz w:val="24"/>
          <w:szCs w:val="24"/>
        </w:rPr>
      </w:pPr>
      <w:r w:rsidRPr="00986B0E">
        <w:rPr>
          <w:rFonts w:eastAsia="Batang" w:cs="Aparajita"/>
          <w:sz w:val="24"/>
          <w:szCs w:val="24"/>
        </w:rPr>
        <w:t xml:space="preserve">Capaian  Indikator Kinerja = </w:t>
      </w:r>
      <m:oMath>
        <m:f>
          <m:fPr>
            <m:ctrlPr>
              <w:rPr>
                <w:rFonts w:ascii="Cambria Math" w:eastAsia="Batang" w:hAnsi="Cambria Math" w:cs="Aparajita"/>
                <w:i/>
                <w:sz w:val="24"/>
                <w:szCs w:val="24"/>
              </w:rPr>
            </m:ctrlPr>
          </m:fPr>
          <m:num>
            <m:r>
              <w:rPr>
                <w:rFonts w:ascii="Cambria Math" w:eastAsia="Batang" w:hAnsi="Cambria Math" w:cs="Aparajita"/>
                <w:sz w:val="24"/>
                <w:szCs w:val="24"/>
              </w:rPr>
              <m:t>25</m:t>
            </m:r>
          </m:num>
          <m:den>
            <m:r>
              <w:rPr>
                <w:rFonts w:ascii="Cambria Math" w:eastAsia="Batang" w:hAnsi="Cambria Math" w:cs="Aparajita"/>
                <w:sz w:val="24"/>
                <w:szCs w:val="24"/>
              </w:rPr>
              <m:t>5</m:t>
            </m:r>
          </m:den>
        </m:f>
        <m:r>
          <w:rPr>
            <w:rFonts w:ascii="Cambria Math" w:eastAsia="Batang" w:hAnsi="Cambria Math" w:cs="Aparajita"/>
            <w:sz w:val="24"/>
            <w:szCs w:val="24"/>
          </w:rPr>
          <m:t>x</m:t>
        </m:r>
        <m:r>
          <w:rPr>
            <w:rFonts w:ascii="Cambria Math" w:eastAsia="Batang" w:cs="Aparajita"/>
            <w:sz w:val="24"/>
            <w:szCs w:val="24"/>
          </w:rPr>
          <m:t xml:space="preserve"> 100%=500</m:t>
        </m:r>
        <m:r>
          <m:rPr>
            <m:sty m:val="bi"/>
          </m:rPr>
          <w:rPr>
            <w:rFonts w:ascii="Cambria Math" w:eastAsia="Batang" w:cs="Aparajita"/>
            <w:sz w:val="24"/>
            <w:szCs w:val="24"/>
          </w:rPr>
          <m:t>%</m:t>
        </m:r>
      </m:oMath>
    </w:p>
    <w:p w:rsidR="00180E85" w:rsidRDefault="00912EF8" w:rsidP="00C51480">
      <w:pPr>
        <w:spacing w:line="360" w:lineRule="auto"/>
        <w:ind w:firstLine="720"/>
        <w:jc w:val="both"/>
        <w:rPr>
          <w:rFonts w:cs="Aparajita"/>
          <w:sz w:val="24"/>
          <w:szCs w:val="24"/>
        </w:rPr>
      </w:pPr>
      <w:r>
        <w:rPr>
          <w:rFonts w:cs="Aparajita"/>
          <w:sz w:val="24"/>
          <w:szCs w:val="24"/>
        </w:rPr>
        <w:t>Persentase penurunan konflik sosial di Sumbar diukur dari perbandingan jumlah konflik sosial</w:t>
      </w:r>
      <w:r w:rsidR="008B4C50">
        <w:rPr>
          <w:rFonts w:cs="Aparajita"/>
          <w:sz w:val="24"/>
          <w:szCs w:val="24"/>
        </w:rPr>
        <w:t xml:space="preserve"> yang terjadi</w:t>
      </w:r>
      <w:r>
        <w:rPr>
          <w:rFonts w:cs="Aparajita"/>
          <w:sz w:val="24"/>
          <w:szCs w:val="24"/>
        </w:rPr>
        <w:t xml:space="preserve"> di Sumbar tahun 2017 dengan jumlah konflik sosial </w:t>
      </w:r>
      <w:r w:rsidR="008B4C50">
        <w:rPr>
          <w:rFonts w:cs="Aparajita"/>
          <w:sz w:val="24"/>
          <w:szCs w:val="24"/>
        </w:rPr>
        <w:t xml:space="preserve">yang terjadi </w:t>
      </w:r>
      <w:r w:rsidR="001A10A2">
        <w:rPr>
          <w:rFonts w:cs="Aparajita"/>
          <w:sz w:val="24"/>
          <w:szCs w:val="24"/>
        </w:rPr>
        <w:t xml:space="preserve">di Sumbar tahun </w:t>
      </w:r>
      <w:r w:rsidR="00427A38">
        <w:rPr>
          <w:rFonts w:cs="Aparajita"/>
          <w:sz w:val="24"/>
          <w:szCs w:val="24"/>
        </w:rPr>
        <w:t>sebelumnya</w:t>
      </w:r>
      <w:r w:rsidR="00C51480">
        <w:rPr>
          <w:rFonts w:cs="Aparajita"/>
          <w:sz w:val="24"/>
          <w:szCs w:val="24"/>
        </w:rPr>
        <w:t xml:space="preserve">. </w:t>
      </w:r>
      <w:r w:rsidR="00C51480" w:rsidRPr="00C51480">
        <w:rPr>
          <w:sz w:val="24"/>
          <w:szCs w:val="24"/>
        </w:rPr>
        <w:t>Sumber data diperolah dari hasil monitoring dan pengawasan yang dilaksanakan oleh Badan Kesbangpol Provinsi Sumatera Barat ke seluruh kab/kota se-Sumatera Barat dan laporan dari Kesbangpol Kabupaten/Kota se-Sumbar</w:t>
      </w:r>
      <w:r w:rsidR="00C51480">
        <w:rPr>
          <w:rFonts w:ascii="Rockwell" w:hAnsi="Rockwell"/>
        </w:rPr>
        <w:t xml:space="preserve">.  </w:t>
      </w:r>
      <w:r w:rsidR="00C51480" w:rsidRPr="00C51480">
        <w:rPr>
          <w:sz w:val="24"/>
          <w:szCs w:val="24"/>
        </w:rPr>
        <w:t>Perbandingan jumlah konflik sosial yang terjadi di Sumatera Barat dapat</w:t>
      </w:r>
      <w:r w:rsidR="00427A38" w:rsidRPr="00C51480">
        <w:rPr>
          <w:rFonts w:cs="Aparajita"/>
          <w:sz w:val="24"/>
          <w:szCs w:val="24"/>
        </w:rPr>
        <w:t xml:space="preserve"> dijelaskan pada tabel berikut</w:t>
      </w:r>
      <w:r w:rsidR="00427A38">
        <w:rPr>
          <w:rFonts w:cs="Aparajita"/>
          <w:sz w:val="24"/>
          <w:szCs w:val="24"/>
        </w:rPr>
        <w:t xml:space="preserve"> :</w:t>
      </w:r>
    </w:p>
    <w:p w:rsidR="003950E0" w:rsidRPr="001E2B92" w:rsidRDefault="003950E0" w:rsidP="003950E0">
      <w:pPr>
        <w:pStyle w:val="NoSpacing"/>
        <w:jc w:val="center"/>
        <w:rPr>
          <w:rFonts w:ascii="Berlin Sans FB Demi" w:hAnsi="Berlin Sans FB Demi"/>
          <w:sz w:val="24"/>
          <w:szCs w:val="24"/>
        </w:rPr>
      </w:pPr>
      <w:r w:rsidRPr="001E2B92">
        <w:rPr>
          <w:rFonts w:ascii="Berlin Sans FB Demi" w:hAnsi="Berlin Sans FB Demi"/>
          <w:sz w:val="24"/>
          <w:szCs w:val="24"/>
        </w:rPr>
        <w:t>Tabel 3.</w:t>
      </w:r>
      <w:r w:rsidR="00FD6711">
        <w:rPr>
          <w:rFonts w:ascii="Berlin Sans FB Demi" w:hAnsi="Berlin Sans FB Demi"/>
          <w:sz w:val="24"/>
          <w:szCs w:val="24"/>
        </w:rPr>
        <w:t>15</w:t>
      </w:r>
    </w:p>
    <w:p w:rsidR="003950E0" w:rsidRDefault="003950E0" w:rsidP="003950E0">
      <w:pPr>
        <w:autoSpaceDE w:val="0"/>
        <w:autoSpaceDN w:val="0"/>
        <w:adjustRightInd w:val="0"/>
        <w:spacing w:after="0" w:line="360" w:lineRule="auto"/>
        <w:ind w:firstLine="720"/>
        <w:jc w:val="center"/>
        <w:rPr>
          <w:color w:val="000000" w:themeColor="text1"/>
          <w:sz w:val="24"/>
          <w:szCs w:val="24"/>
        </w:rPr>
      </w:pPr>
      <w:r>
        <w:rPr>
          <w:rFonts w:ascii="Berlin Sans FB Demi" w:hAnsi="Berlin Sans FB Demi"/>
          <w:sz w:val="24"/>
          <w:szCs w:val="24"/>
        </w:rPr>
        <w:t>Perbandingan Jumlah Konflik Sosial Tahun 2015-2017</w:t>
      </w:r>
    </w:p>
    <w:tbl>
      <w:tblPr>
        <w:tblStyle w:val="TableGrid"/>
        <w:tblW w:w="0" w:type="auto"/>
        <w:tblInd w:w="653" w:type="dxa"/>
        <w:tblLook w:val="04A0" w:firstRow="1" w:lastRow="0" w:firstColumn="1" w:lastColumn="0" w:noHBand="0" w:noVBand="1"/>
      </w:tblPr>
      <w:tblGrid>
        <w:gridCol w:w="731"/>
        <w:gridCol w:w="3119"/>
        <w:gridCol w:w="1417"/>
        <w:gridCol w:w="1459"/>
        <w:gridCol w:w="1943"/>
      </w:tblGrid>
      <w:tr w:rsidR="00F7461A" w:rsidTr="002A4391">
        <w:tc>
          <w:tcPr>
            <w:tcW w:w="731" w:type="dxa"/>
            <w:shd w:val="clear" w:color="auto" w:fill="006600"/>
          </w:tcPr>
          <w:p w:rsidR="00F7461A" w:rsidRPr="000C3D67" w:rsidRDefault="00F7461A" w:rsidP="000C3D67">
            <w:pPr>
              <w:spacing w:line="360" w:lineRule="auto"/>
              <w:jc w:val="center"/>
              <w:rPr>
                <w:rFonts w:cs="Aparajita"/>
                <w:b/>
                <w:sz w:val="24"/>
                <w:szCs w:val="24"/>
              </w:rPr>
            </w:pPr>
            <w:r w:rsidRPr="000C3D67">
              <w:rPr>
                <w:rFonts w:cs="Aparajita"/>
                <w:b/>
                <w:sz w:val="24"/>
                <w:szCs w:val="24"/>
              </w:rPr>
              <w:t>No</w:t>
            </w:r>
          </w:p>
        </w:tc>
        <w:tc>
          <w:tcPr>
            <w:tcW w:w="3119" w:type="dxa"/>
            <w:shd w:val="clear" w:color="auto" w:fill="006600"/>
          </w:tcPr>
          <w:p w:rsidR="00F7461A" w:rsidRPr="000C3D67" w:rsidRDefault="00F7461A" w:rsidP="000C3D67">
            <w:pPr>
              <w:spacing w:line="360" w:lineRule="auto"/>
              <w:jc w:val="center"/>
              <w:rPr>
                <w:rFonts w:cs="Aparajita"/>
                <w:b/>
                <w:sz w:val="24"/>
                <w:szCs w:val="24"/>
              </w:rPr>
            </w:pPr>
            <w:r w:rsidRPr="000C3D67">
              <w:rPr>
                <w:rFonts w:cs="Aparajita"/>
                <w:b/>
                <w:sz w:val="24"/>
                <w:szCs w:val="24"/>
              </w:rPr>
              <w:t>Konflik Sosial</w:t>
            </w:r>
          </w:p>
        </w:tc>
        <w:tc>
          <w:tcPr>
            <w:tcW w:w="1417" w:type="dxa"/>
            <w:shd w:val="clear" w:color="auto" w:fill="006600"/>
          </w:tcPr>
          <w:p w:rsidR="00F7461A" w:rsidRPr="000C3D67" w:rsidRDefault="00F7461A" w:rsidP="000C3D67">
            <w:pPr>
              <w:spacing w:line="360" w:lineRule="auto"/>
              <w:jc w:val="center"/>
              <w:rPr>
                <w:rFonts w:cs="Aparajita"/>
                <w:b/>
                <w:sz w:val="24"/>
                <w:szCs w:val="24"/>
              </w:rPr>
            </w:pPr>
            <w:r w:rsidRPr="000C3D67">
              <w:rPr>
                <w:rFonts w:cs="Aparajita"/>
                <w:b/>
                <w:sz w:val="24"/>
                <w:szCs w:val="24"/>
              </w:rPr>
              <w:t>Tahun 2015</w:t>
            </w:r>
          </w:p>
        </w:tc>
        <w:tc>
          <w:tcPr>
            <w:tcW w:w="1459" w:type="dxa"/>
            <w:shd w:val="clear" w:color="auto" w:fill="006600"/>
          </w:tcPr>
          <w:p w:rsidR="00F7461A" w:rsidRPr="000C3D67" w:rsidRDefault="00F7461A" w:rsidP="000C3D67">
            <w:pPr>
              <w:spacing w:line="360" w:lineRule="auto"/>
              <w:jc w:val="center"/>
              <w:rPr>
                <w:rFonts w:cs="Aparajita"/>
                <w:b/>
                <w:sz w:val="24"/>
                <w:szCs w:val="24"/>
              </w:rPr>
            </w:pPr>
            <w:r w:rsidRPr="000C3D67">
              <w:rPr>
                <w:rFonts w:cs="Aparajita"/>
                <w:b/>
                <w:sz w:val="24"/>
                <w:szCs w:val="24"/>
              </w:rPr>
              <w:t>Tahun 2016</w:t>
            </w:r>
          </w:p>
        </w:tc>
        <w:tc>
          <w:tcPr>
            <w:tcW w:w="1943" w:type="dxa"/>
            <w:shd w:val="clear" w:color="auto" w:fill="006600"/>
          </w:tcPr>
          <w:p w:rsidR="00F7461A" w:rsidRPr="000C3D67" w:rsidRDefault="00F7461A" w:rsidP="000C3D67">
            <w:pPr>
              <w:spacing w:line="360" w:lineRule="auto"/>
              <w:jc w:val="center"/>
              <w:rPr>
                <w:rFonts w:cs="Aparajita"/>
                <w:b/>
                <w:sz w:val="24"/>
                <w:szCs w:val="24"/>
              </w:rPr>
            </w:pPr>
            <w:r w:rsidRPr="000C3D67">
              <w:rPr>
                <w:rFonts w:cs="Aparajita"/>
                <w:b/>
                <w:sz w:val="24"/>
                <w:szCs w:val="24"/>
              </w:rPr>
              <w:t>Tahun 2017</w:t>
            </w:r>
          </w:p>
        </w:tc>
      </w:tr>
      <w:tr w:rsidR="00F7461A" w:rsidTr="00A4150C">
        <w:tc>
          <w:tcPr>
            <w:tcW w:w="731" w:type="dxa"/>
          </w:tcPr>
          <w:p w:rsidR="00F7461A" w:rsidRDefault="00F7461A" w:rsidP="00F7461A">
            <w:pPr>
              <w:spacing w:line="360" w:lineRule="auto"/>
              <w:jc w:val="center"/>
              <w:rPr>
                <w:rFonts w:cs="Aparajita"/>
                <w:sz w:val="24"/>
                <w:szCs w:val="24"/>
              </w:rPr>
            </w:pPr>
            <w:r>
              <w:rPr>
                <w:rFonts w:cs="Aparajita"/>
                <w:sz w:val="24"/>
                <w:szCs w:val="24"/>
              </w:rPr>
              <w:t>1</w:t>
            </w:r>
          </w:p>
        </w:tc>
        <w:tc>
          <w:tcPr>
            <w:tcW w:w="3119" w:type="dxa"/>
          </w:tcPr>
          <w:p w:rsidR="00F7461A" w:rsidRDefault="00F7461A" w:rsidP="00F7461A">
            <w:pPr>
              <w:spacing w:line="360" w:lineRule="auto"/>
              <w:rPr>
                <w:rFonts w:cs="Aparajita"/>
                <w:sz w:val="24"/>
                <w:szCs w:val="24"/>
              </w:rPr>
            </w:pPr>
            <w:r>
              <w:rPr>
                <w:rFonts w:cs="Aparajita"/>
                <w:sz w:val="24"/>
                <w:szCs w:val="24"/>
              </w:rPr>
              <w:t>Konflik Lahan/Tanah Ulayat</w:t>
            </w:r>
          </w:p>
        </w:tc>
        <w:tc>
          <w:tcPr>
            <w:tcW w:w="1417" w:type="dxa"/>
          </w:tcPr>
          <w:p w:rsidR="00F7461A" w:rsidRDefault="00C14362" w:rsidP="00A65CB5">
            <w:pPr>
              <w:spacing w:line="360" w:lineRule="auto"/>
              <w:jc w:val="center"/>
              <w:rPr>
                <w:rFonts w:cs="Aparajita"/>
                <w:sz w:val="24"/>
                <w:szCs w:val="24"/>
              </w:rPr>
            </w:pPr>
            <w:r>
              <w:rPr>
                <w:rFonts w:cs="Aparajita"/>
                <w:sz w:val="24"/>
                <w:szCs w:val="24"/>
              </w:rPr>
              <w:t>1 kasus</w:t>
            </w:r>
          </w:p>
        </w:tc>
        <w:tc>
          <w:tcPr>
            <w:tcW w:w="1459" w:type="dxa"/>
          </w:tcPr>
          <w:p w:rsidR="00F7461A" w:rsidRDefault="00E97FEA" w:rsidP="00A65CB5">
            <w:pPr>
              <w:spacing w:line="360" w:lineRule="auto"/>
              <w:jc w:val="center"/>
              <w:rPr>
                <w:rFonts w:cs="Aparajita"/>
                <w:sz w:val="24"/>
                <w:szCs w:val="24"/>
              </w:rPr>
            </w:pPr>
            <w:r>
              <w:rPr>
                <w:rFonts w:cs="Aparajita"/>
                <w:sz w:val="24"/>
                <w:szCs w:val="24"/>
              </w:rPr>
              <w:t>1</w:t>
            </w:r>
            <w:r w:rsidR="00F7461A">
              <w:rPr>
                <w:rFonts w:cs="Aparajita"/>
                <w:sz w:val="24"/>
                <w:szCs w:val="24"/>
              </w:rPr>
              <w:t xml:space="preserve"> kasus</w:t>
            </w:r>
          </w:p>
        </w:tc>
        <w:tc>
          <w:tcPr>
            <w:tcW w:w="1943" w:type="dxa"/>
          </w:tcPr>
          <w:p w:rsidR="00F7461A" w:rsidRDefault="00233540" w:rsidP="00A65CB5">
            <w:pPr>
              <w:spacing w:line="360" w:lineRule="auto"/>
              <w:jc w:val="center"/>
              <w:rPr>
                <w:rFonts w:cs="Aparajita"/>
                <w:sz w:val="24"/>
                <w:szCs w:val="24"/>
              </w:rPr>
            </w:pPr>
            <w:r>
              <w:rPr>
                <w:rFonts w:cs="Aparajita"/>
                <w:sz w:val="24"/>
                <w:szCs w:val="24"/>
              </w:rPr>
              <w:t>2</w:t>
            </w:r>
            <w:r w:rsidR="00F7461A">
              <w:rPr>
                <w:rFonts w:cs="Aparajita"/>
                <w:sz w:val="24"/>
                <w:szCs w:val="24"/>
              </w:rPr>
              <w:t xml:space="preserve"> kasus</w:t>
            </w:r>
          </w:p>
        </w:tc>
      </w:tr>
      <w:tr w:rsidR="00F7461A" w:rsidTr="00A4150C">
        <w:tc>
          <w:tcPr>
            <w:tcW w:w="731" w:type="dxa"/>
          </w:tcPr>
          <w:p w:rsidR="00F7461A" w:rsidRDefault="00F7461A" w:rsidP="00F7461A">
            <w:pPr>
              <w:spacing w:line="360" w:lineRule="auto"/>
              <w:jc w:val="center"/>
              <w:rPr>
                <w:rFonts w:cs="Aparajita"/>
                <w:sz w:val="24"/>
                <w:szCs w:val="24"/>
              </w:rPr>
            </w:pPr>
            <w:r>
              <w:rPr>
                <w:rFonts w:cs="Aparajita"/>
                <w:sz w:val="24"/>
                <w:szCs w:val="24"/>
              </w:rPr>
              <w:t>2</w:t>
            </w:r>
          </w:p>
        </w:tc>
        <w:tc>
          <w:tcPr>
            <w:tcW w:w="3119" w:type="dxa"/>
          </w:tcPr>
          <w:p w:rsidR="00F7461A" w:rsidRDefault="00F7461A" w:rsidP="00C51480">
            <w:pPr>
              <w:spacing w:line="360" w:lineRule="auto"/>
              <w:jc w:val="both"/>
              <w:rPr>
                <w:rFonts w:cs="Aparajita"/>
                <w:sz w:val="24"/>
                <w:szCs w:val="24"/>
              </w:rPr>
            </w:pPr>
            <w:r>
              <w:rPr>
                <w:rFonts w:cs="Aparajita"/>
                <w:sz w:val="24"/>
                <w:szCs w:val="24"/>
              </w:rPr>
              <w:t>Konflik Perbatasan</w:t>
            </w:r>
          </w:p>
        </w:tc>
        <w:tc>
          <w:tcPr>
            <w:tcW w:w="1417" w:type="dxa"/>
          </w:tcPr>
          <w:p w:rsidR="00F7461A" w:rsidRDefault="002A4391" w:rsidP="00A65CB5">
            <w:pPr>
              <w:spacing w:line="360" w:lineRule="auto"/>
              <w:jc w:val="center"/>
              <w:rPr>
                <w:rFonts w:cs="Aparajita"/>
                <w:sz w:val="24"/>
                <w:szCs w:val="24"/>
              </w:rPr>
            </w:pPr>
            <w:r>
              <w:rPr>
                <w:rFonts w:cs="Aparajita"/>
                <w:sz w:val="24"/>
                <w:szCs w:val="24"/>
              </w:rPr>
              <w:t>1 kasus</w:t>
            </w:r>
          </w:p>
        </w:tc>
        <w:tc>
          <w:tcPr>
            <w:tcW w:w="1459" w:type="dxa"/>
          </w:tcPr>
          <w:p w:rsidR="00F7461A" w:rsidRDefault="008A5DDD" w:rsidP="00A65CB5">
            <w:pPr>
              <w:spacing w:line="360" w:lineRule="auto"/>
              <w:jc w:val="center"/>
              <w:rPr>
                <w:rFonts w:cs="Aparajita"/>
                <w:sz w:val="24"/>
                <w:szCs w:val="24"/>
              </w:rPr>
            </w:pPr>
            <w:r>
              <w:rPr>
                <w:rFonts w:cs="Aparajita"/>
                <w:sz w:val="24"/>
                <w:szCs w:val="24"/>
              </w:rPr>
              <w:t>2</w:t>
            </w:r>
            <w:r w:rsidR="00E97FEA">
              <w:rPr>
                <w:rFonts w:cs="Aparajita"/>
                <w:sz w:val="24"/>
                <w:szCs w:val="24"/>
              </w:rPr>
              <w:t xml:space="preserve"> kasus</w:t>
            </w:r>
          </w:p>
        </w:tc>
        <w:tc>
          <w:tcPr>
            <w:tcW w:w="1943" w:type="dxa"/>
          </w:tcPr>
          <w:p w:rsidR="00F7461A" w:rsidRDefault="008A5DDD" w:rsidP="00A65CB5">
            <w:pPr>
              <w:spacing w:line="360" w:lineRule="auto"/>
              <w:jc w:val="center"/>
              <w:rPr>
                <w:rFonts w:cs="Aparajita"/>
                <w:sz w:val="24"/>
                <w:szCs w:val="24"/>
              </w:rPr>
            </w:pPr>
            <w:r>
              <w:rPr>
                <w:rFonts w:cs="Aparajita"/>
                <w:sz w:val="24"/>
                <w:szCs w:val="24"/>
              </w:rPr>
              <w:t>-</w:t>
            </w:r>
          </w:p>
        </w:tc>
      </w:tr>
      <w:tr w:rsidR="00F7461A" w:rsidTr="00A4150C">
        <w:tc>
          <w:tcPr>
            <w:tcW w:w="731" w:type="dxa"/>
          </w:tcPr>
          <w:p w:rsidR="00F7461A" w:rsidRDefault="00F7461A" w:rsidP="00F7461A">
            <w:pPr>
              <w:spacing w:line="360" w:lineRule="auto"/>
              <w:jc w:val="center"/>
              <w:rPr>
                <w:rFonts w:cs="Aparajita"/>
                <w:sz w:val="24"/>
                <w:szCs w:val="24"/>
              </w:rPr>
            </w:pPr>
            <w:r>
              <w:rPr>
                <w:rFonts w:cs="Aparajita"/>
                <w:sz w:val="24"/>
                <w:szCs w:val="24"/>
              </w:rPr>
              <w:t>3</w:t>
            </w:r>
          </w:p>
        </w:tc>
        <w:tc>
          <w:tcPr>
            <w:tcW w:w="3119" w:type="dxa"/>
          </w:tcPr>
          <w:p w:rsidR="00F7461A" w:rsidRDefault="00F7461A" w:rsidP="00C51480">
            <w:pPr>
              <w:spacing w:line="360" w:lineRule="auto"/>
              <w:jc w:val="both"/>
              <w:rPr>
                <w:rFonts w:cs="Aparajita"/>
                <w:sz w:val="24"/>
                <w:szCs w:val="24"/>
              </w:rPr>
            </w:pPr>
            <w:r>
              <w:rPr>
                <w:rFonts w:cs="Aparajita"/>
                <w:sz w:val="24"/>
                <w:szCs w:val="24"/>
              </w:rPr>
              <w:t>Konflik SARA</w:t>
            </w:r>
          </w:p>
        </w:tc>
        <w:tc>
          <w:tcPr>
            <w:tcW w:w="1417" w:type="dxa"/>
          </w:tcPr>
          <w:p w:rsidR="00F7461A" w:rsidRDefault="002A4391" w:rsidP="00A65CB5">
            <w:pPr>
              <w:spacing w:line="360" w:lineRule="auto"/>
              <w:jc w:val="center"/>
              <w:rPr>
                <w:rFonts w:cs="Aparajita"/>
                <w:sz w:val="24"/>
                <w:szCs w:val="24"/>
              </w:rPr>
            </w:pPr>
            <w:r>
              <w:rPr>
                <w:rFonts w:cs="Aparajita"/>
                <w:sz w:val="24"/>
                <w:szCs w:val="24"/>
              </w:rPr>
              <w:t xml:space="preserve">1 kasus </w:t>
            </w:r>
          </w:p>
        </w:tc>
        <w:tc>
          <w:tcPr>
            <w:tcW w:w="1459" w:type="dxa"/>
          </w:tcPr>
          <w:p w:rsidR="00F7461A" w:rsidRDefault="00F7461A" w:rsidP="00A65CB5">
            <w:pPr>
              <w:spacing w:line="360" w:lineRule="auto"/>
              <w:jc w:val="center"/>
              <w:rPr>
                <w:rFonts w:cs="Aparajita"/>
                <w:sz w:val="24"/>
                <w:szCs w:val="24"/>
              </w:rPr>
            </w:pPr>
          </w:p>
        </w:tc>
        <w:tc>
          <w:tcPr>
            <w:tcW w:w="1943" w:type="dxa"/>
          </w:tcPr>
          <w:p w:rsidR="00F7461A" w:rsidRDefault="008A5DDD" w:rsidP="00A65CB5">
            <w:pPr>
              <w:spacing w:line="360" w:lineRule="auto"/>
              <w:jc w:val="center"/>
              <w:rPr>
                <w:rFonts w:cs="Aparajita"/>
                <w:sz w:val="24"/>
                <w:szCs w:val="24"/>
              </w:rPr>
            </w:pPr>
            <w:r>
              <w:rPr>
                <w:rFonts w:cs="Aparajita"/>
                <w:sz w:val="24"/>
                <w:szCs w:val="24"/>
              </w:rPr>
              <w:t>-</w:t>
            </w:r>
          </w:p>
        </w:tc>
      </w:tr>
      <w:tr w:rsidR="00F7461A" w:rsidTr="008A5DDD">
        <w:tc>
          <w:tcPr>
            <w:tcW w:w="731" w:type="dxa"/>
            <w:tcBorders>
              <w:bottom w:val="single" w:sz="4" w:space="0" w:color="auto"/>
            </w:tcBorders>
          </w:tcPr>
          <w:p w:rsidR="00F7461A" w:rsidRDefault="00F7461A" w:rsidP="00F7461A">
            <w:pPr>
              <w:spacing w:line="360" w:lineRule="auto"/>
              <w:jc w:val="center"/>
              <w:rPr>
                <w:rFonts w:cs="Aparajita"/>
                <w:sz w:val="24"/>
                <w:szCs w:val="24"/>
              </w:rPr>
            </w:pPr>
            <w:r>
              <w:rPr>
                <w:rFonts w:cs="Aparajita"/>
                <w:sz w:val="24"/>
                <w:szCs w:val="24"/>
              </w:rPr>
              <w:t>4</w:t>
            </w:r>
          </w:p>
        </w:tc>
        <w:tc>
          <w:tcPr>
            <w:tcW w:w="3119" w:type="dxa"/>
            <w:tcBorders>
              <w:bottom w:val="single" w:sz="4" w:space="0" w:color="auto"/>
            </w:tcBorders>
          </w:tcPr>
          <w:p w:rsidR="00F7461A" w:rsidRDefault="00F7461A" w:rsidP="00C51480">
            <w:pPr>
              <w:spacing w:line="360" w:lineRule="auto"/>
              <w:jc w:val="both"/>
              <w:rPr>
                <w:rFonts w:cs="Aparajita"/>
                <w:sz w:val="24"/>
                <w:szCs w:val="24"/>
              </w:rPr>
            </w:pPr>
            <w:r>
              <w:rPr>
                <w:rFonts w:cs="Aparajita"/>
                <w:sz w:val="24"/>
                <w:szCs w:val="24"/>
              </w:rPr>
              <w:t>Konflik Sumber Daya Alam</w:t>
            </w:r>
          </w:p>
        </w:tc>
        <w:tc>
          <w:tcPr>
            <w:tcW w:w="1417" w:type="dxa"/>
            <w:tcBorders>
              <w:bottom w:val="single" w:sz="4" w:space="0" w:color="auto"/>
            </w:tcBorders>
          </w:tcPr>
          <w:p w:rsidR="00F7461A" w:rsidRDefault="00C14362" w:rsidP="00A65CB5">
            <w:pPr>
              <w:spacing w:line="360" w:lineRule="auto"/>
              <w:jc w:val="center"/>
              <w:rPr>
                <w:rFonts w:cs="Aparajita"/>
                <w:sz w:val="24"/>
                <w:szCs w:val="24"/>
              </w:rPr>
            </w:pPr>
            <w:r>
              <w:rPr>
                <w:rFonts w:cs="Aparajita"/>
                <w:sz w:val="24"/>
                <w:szCs w:val="24"/>
              </w:rPr>
              <w:t>2</w:t>
            </w:r>
            <w:r w:rsidR="002A4391">
              <w:rPr>
                <w:rFonts w:cs="Aparajita"/>
                <w:sz w:val="24"/>
                <w:szCs w:val="24"/>
              </w:rPr>
              <w:t xml:space="preserve"> kasus</w:t>
            </w:r>
          </w:p>
        </w:tc>
        <w:tc>
          <w:tcPr>
            <w:tcW w:w="1459" w:type="dxa"/>
            <w:tcBorders>
              <w:bottom w:val="single" w:sz="4" w:space="0" w:color="auto"/>
            </w:tcBorders>
          </w:tcPr>
          <w:p w:rsidR="00F7461A" w:rsidRDefault="00E97FEA" w:rsidP="00A65CB5">
            <w:pPr>
              <w:spacing w:line="360" w:lineRule="auto"/>
              <w:jc w:val="center"/>
              <w:rPr>
                <w:rFonts w:cs="Aparajita"/>
                <w:sz w:val="24"/>
                <w:szCs w:val="24"/>
              </w:rPr>
            </w:pPr>
            <w:r>
              <w:rPr>
                <w:rFonts w:cs="Aparajita"/>
                <w:sz w:val="24"/>
                <w:szCs w:val="24"/>
              </w:rPr>
              <w:t>1 kasus</w:t>
            </w:r>
          </w:p>
        </w:tc>
        <w:tc>
          <w:tcPr>
            <w:tcW w:w="1943" w:type="dxa"/>
            <w:tcBorders>
              <w:bottom w:val="single" w:sz="4" w:space="0" w:color="auto"/>
            </w:tcBorders>
          </w:tcPr>
          <w:p w:rsidR="00F7461A" w:rsidRDefault="00233540" w:rsidP="00A65CB5">
            <w:pPr>
              <w:spacing w:line="360" w:lineRule="auto"/>
              <w:jc w:val="center"/>
              <w:rPr>
                <w:rFonts w:cs="Aparajita"/>
                <w:sz w:val="24"/>
                <w:szCs w:val="24"/>
              </w:rPr>
            </w:pPr>
            <w:r>
              <w:rPr>
                <w:rFonts w:cs="Aparajita"/>
                <w:sz w:val="24"/>
                <w:szCs w:val="24"/>
              </w:rPr>
              <w:t>1 kasus</w:t>
            </w:r>
          </w:p>
        </w:tc>
      </w:tr>
      <w:tr w:rsidR="006C05A8" w:rsidTr="008A5DDD">
        <w:tc>
          <w:tcPr>
            <w:tcW w:w="3850" w:type="dxa"/>
            <w:gridSpan w:val="2"/>
            <w:shd w:val="clear" w:color="auto" w:fill="006600"/>
          </w:tcPr>
          <w:p w:rsidR="006C05A8" w:rsidRPr="006C05A8" w:rsidRDefault="006C05A8" w:rsidP="006C05A8">
            <w:pPr>
              <w:spacing w:line="360" w:lineRule="auto"/>
              <w:jc w:val="center"/>
              <w:rPr>
                <w:rFonts w:cs="Aparajita"/>
                <w:b/>
                <w:sz w:val="24"/>
                <w:szCs w:val="24"/>
              </w:rPr>
            </w:pPr>
            <w:r w:rsidRPr="006C05A8">
              <w:rPr>
                <w:rFonts w:cs="Aparajita"/>
                <w:b/>
                <w:sz w:val="24"/>
                <w:szCs w:val="24"/>
              </w:rPr>
              <w:t>Total</w:t>
            </w:r>
          </w:p>
        </w:tc>
        <w:tc>
          <w:tcPr>
            <w:tcW w:w="1417" w:type="dxa"/>
            <w:shd w:val="clear" w:color="auto" w:fill="006600"/>
          </w:tcPr>
          <w:p w:rsidR="006C05A8" w:rsidRPr="000C3D67" w:rsidRDefault="00F279F3" w:rsidP="00A65CB5">
            <w:pPr>
              <w:spacing w:line="360" w:lineRule="auto"/>
              <w:jc w:val="center"/>
              <w:rPr>
                <w:rFonts w:cs="Aparajita"/>
                <w:b/>
                <w:sz w:val="24"/>
                <w:szCs w:val="24"/>
              </w:rPr>
            </w:pPr>
            <w:r w:rsidRPr="000C3D67">
              <w:rPr>
                <w:rFonts w:cs="Aparajita"/>
                <w:b/>
                <w:sz w:val="24"/>
                <w:szCs w:val="24"/>
              </w:rPr>
              <w:t>5 kasus</w:t>
            </w:r>
          </w:p>
        </w:tc>
        <w:tc>
          <w:tcPr>
            <w:tcW w:w="1459" w:type="dxa"/>
            <w:shd w:val="clear" w:color="auto" w:fill="006600"/>
          </w:tcPr>
          <w:p w:rsidR="006C05A8" w:rsidRPr="000C3D67" w:rsidRDefault="00233540" w:rsidP="00A65CB5">
            <w:pPr>
              <w:spacing w:line="360" w:lineRule="auto"/>
              <w:jc w:val="center"/>
              <w:rPr>
                <w:rFonts w:cs="Aparajita"/>
                <w:b/>
                <w:sz w:val="24"/>
                <w:szCs w:val="24"/>
              </w:rPr>
            </w:pPr>
            <w:r w:rsidRPr="000C3D67">
              <w:rPr>
                <w:rFonts w:cs="Aparajita"/>
                <w:b/>
                <w:sz w:val="24"/>
                <w:szCs w:val="24"/>
              </w:rPr>
              <w:t>4 kasus</w:t>
            </w:r>
          </w:p>
        </w:tc>
        <w:tc>
          <w:tcPr>
            <w:tcW w:w="1943" w:type="dxa"/>
            <w:shd w:val="clear" w:color="auto" w:fill="006600"/>
          </w:tcPr>
          <w:p w:rsidR="006C05A8" w:rsidRPr="000C3D67" w:rsidRDefault="00A65CB5" w:rsidP="00A65CB5">
            <w:pPr>
              <w:spacing w:line="360" w:lineRule="auto"/>
              <w:jc w:val="center"/>
              <w:rPr>
                <w:rFonts w:cs="Aparajita"/>
                <w:b/>
                <w:sz w:val="24"/>
                <w:szCs w:val="24"/>
              </w:rPr>
            </w:pPr>
            <w:r w:rsidRPr="000C3D67">
              <w:rPr>
                <w:rFonts w:cs="Aparajita"/>
                <w:b/>
                <w:sz w:val="24"/>
                <w:szCs w:val="24"/>
              </w:rPr>
              <w:t>3 kasus</w:t>
            </w:r>
          </w:p>
        </w:tc>
      </w:tr>
    </w:tbl>
    <w:p w:rsidR="00721CF0" w:rsidRDefault="00721CF0" w:rsidP="00E3487C">
      <w:pPr>
        <w:spacing w:line="360" w:lineRule="auto"/>
        <w:ind w:firstLine="720"/>
        <w:jc w:val="center"/>
        <w:rPr>
          <w:rFonts w:cs="Aparajita"/>
          <w:sz w:val="24"/>
          <w:szCs w:val="24"/>
        </w:rPr>
      </w:pPr>
    </w:p>
    <w:p w:rsidR="00A60022" w:rsidRDefault="00A60022" w:rsidP="00E3487C">
      <w:pPr>
        <w:spacing w:line="360" w:lineRule="auto"/>
        <w:ind w:firstLine="720"/>
        <w:jc w:val="center"/>
        <w:rPr>
          <w:rFonts w:cs="Aparajita"/>
          <w:sz w:val="24"/>
          <w:szCs w:val="24"/>
        </w:rPr>
      </w:pPr>
      <w:r>
        <w:rPr>
          <w:rFonts w:cs="Aparajita"/>
          <w:noProof/>
          <w:sz w:val="24"/>
          <w:szCs w:val="24"/>
        </w:rPr>
        <w:drawing>
          <wp:inline distT="0" distB="0" distL="0" distR="0">
            <wp:extent cx="4377446" cy="2227634"/>
            <wp:effectExtent l="19050" t="19050" r="4445" b="127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B51BB" w:rsidRDefault="00B427DD" w:rsidP="00B427DD">
      <w:pPr>
        <w:autoSpaceDE w:val="0"/>
        <w:autoSpaceDN w:val="0"/>
        <w:adjustRightInd w:val="0"/>
        <w:spacing w:after="0" w:line="360" w:lineRule="auto"/>
        <w:ind w:firstLine="720"/>
        <w:jc w:val="both"/>
        <w:rPr>
          <w:rFonts w:cs="Cambria"/>
          <w:sz w:val="24"/>
          <w:szCs w:val="24"/>
        </w:rPr>
      </w:pPr>
      <w:r>
        <w:rPr>
          <w:rFonts w:cs="Cambria"/>
          <w:sz w:val="24"/>
          <w:szCs w:val="24"/>
        </w:rPr>
        <w:lastRenderedPageBreak/>
        <w:t>Dari tabel di atas, j</w:t>
      </w:r>
      <w:r w:rsidRPr="003D22E0">
        <w:rPr>
          <w:rFonts w:cs="Cambria"/>
          <w:sz w:val="24"/>
          <w:szCs w:val="24"/>
        </w:rPr>
        <w:t>ik</w:t>
      </w:r>
      <w:r>
        <w:rPr>
          <w:rFonts w:cs="Cambria"/>
          <w:sz w:val="24"/>
          <w:szCs w:val="24"/>
        </w:rPr>
        <w:t xml:space="preserve">a dibandingkan </w:t>
      </w:r>
      <w:r w:rsidR="00B51700">
        <w:rPr>
          <w:rFonts w:cs="Cambria"/>
          <w:sz w:val="24"/>
          <w:szCs w:val="24"/>
        </w:rPr>
        <w:t>jum</w:t>
      </w:r>
      <w:r>
        <w:rPr>
          <w:rFonts w:cs="Cambria"/>
          <w:sz w:val="24"/>
          <w:szCs w:val="24"/>
        </w:rPr>
        <w:t xml:space="preserve">lah konflik sosial yang terjadi pada tahun 2017, dengan konflik </w:t>
      </w:r>
      <w:r w:rsidR="009B51BB">
        <w:rPr>
          <w:rFonts w:cs="Cambria"/>
          <w:sz w:val="24"/>
          <w:szCs w:val="24"/>
        </w:rPr>
        <w:t xml:space="preserve">sosial yang terjadi di Sumbar pada tahun sebelumnya, </w:t>
      </w:r>
      <w:r w:rsidR="005C4C23">
        <w:rPr>
          <w:rFonts w:cs="Cambria"/>
          <w:sz w:val="24"/>
          <w:szCs w:val="24"/>
        </w:rPr>
        <w:t>terjadi penurunan konflik sosial sebanyak 1 kasus (25%).</w:t>
      </w:r>
      <w:r w:rsidR="00C620FB">
        <w:rPr>
          <w:rFonts w:cs="Cambria"/>
          <w:sz w:val="24"/>
          <w:szCs w:val="24"/>
        </w:rPr>
        <w:t xml:space="preserve">  Adapun konflik sosial yang terjadi pada tahun 2017 di Sumatera Barat adalah :</w:t>
      </w:r>
    </w:p>
    <w:p w:rsidR="00C620FB" w:rsidRPr="00C620FB" w:rsidRDefault="00C620FB" w:rsidP="002A7CC4">
      <w:pPr>
        <w:pStyle w:val="ListParagraph"/>
        <w:numPr>
          <w:ilvl w:val="0"/>
          <w:numId w:val="38"/>
        </w:numPr>
        <w:spacing w:after="0" w:line="360" w:lineRule="auto"/>
        <w:ind w:left="426" w:hanging="426"/>
        <w:jc w:val="both"/>
        <w:rPr>
          <w:rFonts w:cs="Tahoma"/>
          <w:sz w:val="24"/>
          <w:szCs w:val="24"/>
          <w:lang w:val="id-ID"/>
        </w:rPr>
      </w:pPr>
      <w:r w:rsidRPr="00C620FB">
        <w:rPr>
          <w:rFonts w:cs="Tahoma"/>
          <w:sz w:val="24"/>
          <w:szCs w:val="24"/>
          <w:lang w:val="id-ID"/>
        </w:rPr>
        <w:t>Konflik antara masyarakat nagai Pilubang dengan nagari Taram, kecamatan Harau, kabupaten Lima Puluh Kota. Konflik dipicu oleh masalah klaim lahan antara masyarakat Pilubang dengan masyarakat Taram, yang berujung bentrok dan menyebabkan 1 orang meninggal. Kasus ini terjadi pada September 2017 dan dibawa ke ranah hukum. Sedangkan untuk proses penyelesaian sengketa lahan, pemerintah daerah setempat menempuh upaya mediasi.</w:t>
      </w:r>
    </w:p>
    <w:p w:rsidR="00C620FB" w:rsidRPr="00C620FB" w:rsidRDefault="00C620FB" w:rsidP="002A7CC4">
      <w:pPr>
        <w:pStyle w:val="ListParagraph"/>
        <w:numPr>
          <w:ilvl w:val="0"/>
          <w:numId w:val="38"/>
        </w:numPr>
        <w:spacing w:after="0" w:line="360" w:lineRule="auto"/>
        <w:ind w:left="426" w:hanging="426"/>
        <w:jc w:val="both"/>
        <w:rPr>
          <w:rFonts w:cs="Tahoma"/>
          <w:sz w:val="24"/>
          <w:szCs w:val="24"/>
          <w:lang w:val="id-ID"/>
        </w:rPr>
      </w:pPr>
      <w:r w:rsidRPr="00C620FB">
        <w:rPr>
          <w:rFonts w:cs="Tahoma"/>
          <w:sz w:val="24"/>
          <w:szCs w:val="24"/>
          <w:lang w:val="id-ID"/>
        </w:rPr>
        <w:t>Konflik masyarakat Batu Bajanjang, kecamatan Talang, kabupaten Solok yang menuntut pemerintah kabupaten Solok untuk membatalkan rencana pembangunan geotermal (pembangkit listrik tenaga uap) di daerah Batu Bajanjang. Pemerintah kabupaten Solok menegaskan bahwa kebijakan pembangunan geotermal tersebut adalah inisiasi pemerintah pusat yang difasilitasi oleh pemerintah daerah. Rencana pembangunan ini menimbulkan kemarahan masyarakat dan oknum tertentu melakukan pengrusakan terhadap 1 unit kendaraan. Menyikapi kondisi ini, pemerintah kabupaten Solok menyarankan mediasi dengan pemerintah pusat.</w:t>
      </w:r>
    </w:p>
    <w:p w:rsidR="00C620FB" w:rsidRPr="00B82FCB" w:rsidRDefault="00C620FB" w:rsidP="002A7CC4">
      <w:pPr>
        <w:pStyle w:val="ListParagraph"/>
        <w:numPr>
          <w:ilvl w:val="0"/>
          <w:numId w:val="38"/>
        </w:numPr>
        <w:spacing w:after="0" w:line="360" w:lineRule="auto"/>
        <w:ind w:left="426" w:hanging="426"/>
        <w:jc w:val="both"/>
        <w:rPr>
          <w:rFonts w:cs="Tahoma"/>
          <w:sz w:val="24"/>
          <w:szCs w:val="24"/>
          <w:lang w:val="id-ID"/>
        </w:rPr>
      </w:pPr>
      <w:r w:rsidRPr="00C620FB">
        <w:rPr>
          <w:rFonts w:cs="Tahoma"/>
          <w:sz w:val="24"/>
          <w:szCs w:val="24"/>
          <w:lang w:val="id-ID"/>
        </w:rPr>
        <w:t>Konflik klaim tanah atas nama Lehar (waris Makboed) terhadap 765 hektare tanah di 6 kelurahan di Kota Padang. Persoalan berujung dengan pembakaran terhadap posko Makboed oleh oknum masyarakat. Kasus pembakaran ini telah ditangani oleh kepolisian. Sedangkan untuk permasalahan klaim tanah, Gubernur Sumbar telah menyurati ATR/BPN RI meminta fasilitasi penyelesaian sengketa tanah.</w:t>
      </w:r>
    </w:p>
    <w:p w:rsidR="00B82FCB" w:rsidRDefault="00B61AB4" w:rsidP="00B61AB4">
      <w:pPr>
        <w:pStyle w:val="ListParagraph"/>
        <w:spacing w:after="0" w:line="360" w:lineRule="auto"/>
        <w:ind w:left="0" w:firstLine="426"/>
        <w:jc w:val="both"/>
        <w:rPr>
          <w:rFonts w:cs="Tahoma"/>
          <w:sz w:val="24"/>
          <w:szCs w:val="24"/>
        </w:rPr>
      </w:pPr>
      <w:r>
        <w:rPr>
          <w:rFonts w:cs="Tahoma"/>
          <w:sz w:val="24"/>
          <w:szCs w:val="24"/>
        </w:rPr>
        <w:t>Adapun c</w:t>
      </w:r>
      <w:r w:rsidR="00B82FCB">
        <w:rPr>
          <w:rFonts w:cs="Tahoma"/>
          <w:sz w:val="24"/>
          <w:szCs w:val="24"/>
        </w:rPr>
        <w:t xml:space="preserve">apaian indikator kinerja persentase penurunan konflik sosial mengalami </w:t>
      </w:r>
      <w:r w:rsidR="00EE18D1">
        <w:rPr>
          <w:rFonts w:cs="Tahoma"/>
          <w:sz w:val="24"/>
          <w:szCs w:val="24"/>
        </w:rPr>
        <w:t xml:space="preserve">trend </w:t>
      </w:r>
      <w:r w:rsidR="00B82FCB">
        <w:rPr>
          <w:rFonts w:cs="Tahoma"/>
          <w:sz w:val="24"/>
          <w:szCs w:val="24"/>
        </w:rPr>
        <w:t>peningkatan</w:t>
      </w:r>
      <w:r w:rsidR="00EE18D1">
        <w:rPr>
          <w:rFonts w:cs="Tahoma"/>
          <w:sz w:val="24"/>
          <w:szCs w:val="24"/>
        </w:rPr>
        <w:t xml:space="preserve"> </w:t>
      </w:r>
      <w:r>
        <w:rPr>
          <w:rFonts w:cs="Tahoma"/>
          <w:sz w:val="24"/>
          <w:szCs w:val="24"/>
        </w:rPr>
        <w:t>, sebagaimana yang disajikan pada tabel berikut :</w:t>
      </w:r>
    </w:p>
    <w:p w:rsidR="00B61AB4" w:rsidRPr="004F270D" w:rsidRDefault="00B61AB4" w:rsidP="00B61AB4">
      <w:pPr>
        <w:pStyle w:val="NoSpacing"/>
        <w:jc w:val="center"/>
        <w:rPr>
          <w:rFonts w:ascii="Berlin Sans FB Demi" w:hAnsi="Berlin Sans FB Demi"/>
          <w:sz w:val="22"/>
          <w:szCs w:val="22"/>
        </w:rPr>
      </w:pPr>
      <w:r w:rsidRPr="004F270D">
        <w:rPr>
          <w:rFonts w:ascii="Berlin Sans FB Demi" w:hAnsi="Berlin Sans FB Demi"/>
          <w:sz w:val="22"/>
          <w:szCs w:val="22"/>
        </w:rPr>
        <w:t>Tabel</w:t>
      </w:r>
      <w:r w:rsidR="00E37049" w:rsidRPr="004F270D">
        <w:rPr>
          <w:rFonts w:ascii="Berlin Sans FB Demi" w:hAnsi="Berlin Sans FB Demi"/>
          <w:sz w:val="22"/>
          <w:szCs w:val="22"/>
        </w:rPr>
        <w:t xml:space="preserve"> 3.</w:t>
      </w:r>
      <w:r w:rsidR="00FD6711">
        <w:rPr>
          <w:rFonts w:ascii="Berlin Sans FB Demi" w:hAnsi="Berlin Sans FB Demi"/>
          <w:sz w:val="22"/>
          <w:szCs w:val="22"/>
        </w:rPr>
        <w:t>16</w:t>
      </w:r>
    </w:p>
    <w:p w:rsidR="00B61AB4" w:rsidRPr="004F270D" w:rsidRDefault="00B61AB4" w:rsidP="00B61AB4">
      <w:pPr>
        <w:pStyle w:val="NoSpacing"/>
        <w:jc w:val="center"/>
        <w:rPr>
          <w:rFonts w:ascii="Berlin Sans FB Demi" w:hAnsi="Berlin Sans FB Demi"/>
          <w:sz w:val="22"/>
          <w:szCs w:val="22"/>
        </w:rPr>
      </w:pPr>
      <w:r w:rsidRPr="004F270D">
        <w:rPr>
          <w:rFonts w:ascii="Berlin Sans FB Demi" w:hAnsi="Berlin Sans FB Demi"/>
          <w:sz w:val="22"/>
          <w:szCs w:val="22"/>
        </w:rPr>
        <w:t xml:space="preserve">Realisasi dan Capaian Indikator Kinerja </w:t>
      </w:r>
      <w:r w:rsidR="004F270D" w:rsidRPr="004F270D">
        <w:rPr>
          <w:rFonts w:ascii="Berlin Sans FB Demi" w:hAnsi="Berlin Sans FB Demi"/>
          <w:sz w:val="22"/>
          <w:szCs w:val="22"/>
        </w:rPr>
        <w:t>Persentase Penurunan Konflik Sosial di Sumbar</w:t>
      </w:r>
    </w:p>
    <w:p w:rsidR="00B61AB4" w:rsidRDefault="00B61AB4" w:rsidP="00B61AB4">
      <w:pPr>
        <w:pStyle w:val="NoSpacing"/>
        <w:jc w:val="center"/>
        <w:rPr>
          <w:rFonts w:ascii="Berlin Sans FB Demi" w:hAnsi="Berlin Sans FB Demi"/>
          <w:sz w:val="22"/>
          <w:szCs w:val="22"/>
        </w:rPr>
      </w:pPr>
      <w:r w:rsidRPr="004F270D">
        <w:rPr>
          <w:rFonts w:ascii="Berlin Sans FB Demi" w:hAnsi="Berlin Sans FB Demi"/>
          <w:sz w:val="22"/>
          <w:szCs w:val="22"/>
        </w:rPr>
        <w:t>Tahun 2016-2017</w:t>
      </w:r>
    </w:p>
    <w:p w:rsidR="004F270D" w:rsidRPr="004F270D" w:rsidRDefault="004F270D" w:rsidP="00B61AB4">
      <w:pPr>
        <w:pStyle w:val="NoSpacing"/>
        <w:jc w:val="center"/>
        <w:rPr>
          <w:sz w:val="22"/>
          <w:szCs w:val="22"/>
        </w:rPr>
      </w:pPr>
    </w:p>
    <w:tbl>
      <w:tblPr>
        <w:tblStyle w:val="TableGrid"/>
        <w:tblW w:w="0" w:type="auto"/>
        <w:tblLook w:val="04A0" w:firstRow="1" w:lastRow="0" w:firstColumn="1" w:lastColumn="0" w:noHBand="0" w:noVBand="1"/>
      </w:tblPr>
      <w:tblGrid>
        <w:gridCol w:w="690"/>
        <w:gridCol w:w="2395"/>
        <w:gridCol w:w="1559"/>
        <w:gridCol w:w="1418"/>
        <w:gridCol w:w="1439"/>
        <w:gridCol w:w="2048"/>
      </w:tblGrid>
      <w:tr w:rsidR="00B61AB4" w:rsidTr="004F270D">
        <w:tc>
          <w:tcPr>
            <w:tcW w:w="690" w:type="dxa"/>
            <w:vMerge w:val="restart"/>
            <w:shd w:val="clear" w:color="auto" w:fill="006600"/>
            <w:vAlign w:val="center"/>
          </w:tcPr>
          <w:p w:rsidR="00B61AB4" w:rsidRPr="00693AA6" w:rsidRDefault="00B61AB4" w:rsidP="00B6735F">
            <w:pPr>
              <w:pStyle w:val="ListParagraph"/>
              <w:spacing w:line="360" w:lineRule="auto"/>
              <w:ind w:left="0"/>
              <w:jc w:val="center"/>
              <w:rPr>
                <w:rFonts w:ascii="Rockwell" w:hAnsi="Rockwell"/>
                <w:b/>
                <w:color w:val="FFFFFF" w:themeColor="background1"/>
              </w:rPr>
            </w:pPr>
            <w:r w:rsidRPr="00693AA6">
              <w:rPr>
                <w:rFonts w:ascii="Rockwell" w:hAnsi="Rockwell"/>
                <w:b/>
                <w:color w:val="FFFFFF" w:themeColor="background1"/>
              </w:rPr>
              <w:t>No</w:t>
            </w:r>
          </w:p>
        </w:tc>
        <w:tc>
          <w:tcPr>
            <w:tcW w:w="2395" w:type="dxa"/>
            <w:vMerge w:val="restart"/>
            <w:shd w:val="clear" w:color="auto" w:fill="006600"/>
            <w:vAlign w:val="center"/>
          </w:tcPr>
          <w:p w:rsidR="00B61AB4" w:rsidRPr="00693AA6" w:rsidRDefault="00B61AB4" w:rsidP="00B6735F">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Indikator Kinerja</w:t>
            </w:r>
          </w:p>
        </w:tc>
        <w:tc>
          <w:tcPr>
            <w:tcW w:w="2977" w:type="dxa"/>
            <w:gridSpan w:val="2"/>
            <w:shd w:val="clear" w:color="auto" w:fill="006600"/>
            <w:vAlign w:val="center"/>
          </w:tcPr>
          <w:p w:rsidR="00B61AB4" w:rsidRPr="00693AA6" w:rsidRDefault="00B61AB4" w:rsidP="00B6735F">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Realisasi</w:t>
            </w:r>
          </w:p>
        </w:tc>
        <w:tc>
          <w:tcPr>
            <w:tcW w:w="3487" w:type="dxa"/>
            <w:gridSpan w:val="2"/>
            <w:shd w:val="clear" w:color="auto" w:fill="006600"/>
          </w:tcPr>
          <w:p w:rsidR="00B61AB4" w:rsidRDefault="00B61AB4" w:rsidP="00B6735F">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Capaian</w:t>
            </w:r>
          </w:p>
        </w:tc>
      </w:tr>
      <w:tr w:rsidR="000B1C65" w:rsidTr="004F270D">
        <w:tc>
          <w:tcPr>
            <w:tcW w:w="690" w:type="dxa"/>
            <w:vMerge/>
            <w:shd w:val="clear" w:color="auto" w:fill="006600"/>
            <w:vAlign w:val="center"/>
          </w:tcPr>
          <w:p w:rsidR="00B61AB4" w:rsidRPr="00693AA6" w:rsidRDefault="00B61AB4" w:rsidP="00B6735F">
            <w:pPr>
              <w:pStyle w:val="ListParagraph"/>
              <w:spacing w:line="360" w:lineRule="auto"/>
              <w:ind w:left="0"/>
              <w:jc w:val="center"/>
              <w:rPr>
                <w:rFonts w:ascii="Rockwell" w:hAnsi="Rockwell"/>
                <w:b/>
                <w:color w:val="FFFFFF" w:themeColor="background1"/>
              </w:rPr>
            </w:pPr>
          </w:p>
        </w:tc>
        <w:tc>
          <w:tcPr>
            <w:tcW w:w="2395" w:type="dxa"/>
            <w:vMerge/>
            <w:shd w:val="clear" w:color="auto" w:fill="006600"/>
            <w:vAlign w:val="center"/>
          </w:tcPr>
          <w:p w:rsidR="00B61AB4" w:rsidRPr="00693AA6" w:rsidRDefault="00B61AB4" w:rsidP="00B6735F">
            <w:pPr>
              <w:pStyle w:val="ListParagraph"/>
              <w:spacing w:line="360" w:lineRule="auto"/>
              <w:ind w:left="0"/>
              <w:jc w:val="center"/>
              <w:rPr>
                <w:rFonts w:ascii="Rockwell" w:hAnsi="Rockwell"/>
                <w:b/>
                <w:color w:val="FFFFFF" w:themeColor="background1"/>
              </w:rPr>
            </w:pPr>
          </w:p>
        </w:tc>
        <w:tc>
          <w:tcPr>
            <w:tcW w:w="1559" w:type="dxa"/>
            <w:shd w:val="clear" w:color="auto" w:fill="006600"/>
            <w:vAlign w:val="center"/>
          </w:tcPr>
          <w:p w:rsidR="00B61AB4" w:rsidRPr="00693AA6" w:rsidRDefault="00B61AB4" w:rsidP="00B6735F">
            <w:pPr>
              <w:pStyle w:val="ListParagraph"/>
              <w:spacing w:line="360" w:lineRule="auto"/>
              <w:ind w:left="0"/>
              <w:jc w:val="center"/>
              <w:rPr>
                <w:rFonts w:ascii="Rockwell" w:hAnsi="Rockwell"/>
                <w:b/>
                <w:color w:val="FFFFFF" w:themeColor="background1"/>
              </w:rPr>
            </w:pPr>
            <w:r w:rsidRPr="00693AA6">
              <w:rPr>
                <w:rFonts w:ascii="Rockwell" w:hAnsi="Rockwell"/>
                <w:b/>
                <w:color w:val="FFFFFF" w:themeColor="background1"/>
              </w:rPr>
              <w:t>2016</w:t>
            </w:r>
          </w:p>
        </w:tc>
        <w:tc>
          <w:tcPr>
            <w:tcW w:w="1418" w:type="dxa"/>
            <w:shd w:val="clear" w:color="auto" w:fill="006600"/>
            <w:vAlign w:val="center"/>
          </w:tcPr>
          <w:p w:rsidR="00B61AB4" w:rsidRPr="00693AA6" w:rsidRDefault="00B61AB4" w:rsidP="00B6735F">
            <w:pPr>
              <w:pStyle w:val="ListParagraph"/>
              <w:spacing w:line="360" w:lineRule="auto"/>
              <w:ind w:left="0"/>
              <w:jc w:val="center"/>
              <w:rPr>
                <w:rFonts w:ascii="Rockwell" w:hAnsi="Rockwell"/>
                <w:b/>
                <w:color w:val="FFFFFF" w:themeColor="background1"/>
              </w:rPr>
            </w:pPr>
            <w:r w:rsidRPr="00693AA6">
              <w:rPr>
                <w:rFonts w:ascii="Rockwell" w:hAnsi="Rockwell"/>
                <w:b/>
                <w:color w:val="FFFFFF" w:themeColor="background1"/>
              </w:rPr>
              <w:t>2017</w:t>
            </w:r>
          </w:p>
        </w:tc>
        <w:tc>
          <w:tcPr>
            <w:tcW w:w="1439" w:type="dxa"/>
            <w:shd w:val="clear" w:color="auto" w:fill="006600"/>
          </w:tcPr>
          <w:p w:rsidR="00B61AB4" w:rsidRPr="00693AA6" w:rsidRDefault="00B61AB4" w:rsidP="00B6735F">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2016</w:t>
            </w:r>
          </w:p>
        </w:tc>
        <w:tc>
          <w:tcPr>
            <w:tcW w:w="2048" w:type="dxa"/>
            <w:shd w:val="clear" w:color="auto" w:fill="006600"/>
          </w:tcPr>
          <w:p w:rsidR="00B61AB4" w:rsidRDefault="00B61AB4" w:rsidP="00B6735F">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2017</w:t>
            </w:r>
          </w:p>
        </w:tc>
      </w:tr>
      <w:tr w:rsidR="000B1C65" w:rsidTr="004F270D">
        <w:trPr>
          <w:trHeight w:val="275"/>
        </w:trPr>
        <w:tc>
          <w:tcPr>
            <w:tcW w:w="690" w:type="dxa"/>
          </w:tcPr>
          <w:p w:rsidR="00B61AB4" w:rsidRDefault="00B61AB4" w:rsidP="004F270D">
            <w:pPr>
              <w:pStyle w:val="ListParagraph"/>
              <w:spacing w:line="360" w:lineRule="auto"/>
              <w:ind w:left="0"/>
              <w:jc w:val="center"/>
              <w:rPr>
                <w:rFonts w:ascii="Rockwell" w:hAnsi="Rockwell"/>
              </w:rPr>
            </w:pPr>
            <w:r>
              <w:rPr>
                <w:rFonts w:ascii="Rockwell" w:hAnsi="Rockwell"/>
              </w:rPr>
              <w:t>1</w:t>
            </w:r>
          </w:p>
        </w:tc>
        <w:tc>
          <w:tcPr>
            <w:tcW w:w="2395" w:type="dxa"/>
          </w:tcPr>
          <w:p w:rsidR="00B61AB4" w:rsidRPr="004F270D" w:rsidRDefault="00B61AB4" w:rsidP="004F270D">
            <w:pPr>
              <w:pStyle w:val="NoSpacing"/>
              <w:jc w:val="left"/>
              <w:rPr>
                <w:sz w:val="24"/>
                <w:szCs w:val="24"/>
              </w:rPr>
            </w:pPr>
            <w:r w:rsidRPr="004F270D">
              <w:rPr>
                <w:sz w:val="24"/>
                <w:szCs w:val="24"/>
              </w:rPr>
              <w:t>Persentase penurunan konflik sosial</w:t>
            </w:r>
            <w:r w:rsidR="004F270D">
              <w:rPr>
                <w:sz w:val="24"/>
                <w:szCs w:val="24"/>
              </w:rPr>
              <w:t xml:space="preserve"> di Sumbar</w:t>
            </w:r>
          </w:p>
        </w:tc>
        <w:tc>
          <w:tcPr>
            <w:tcW w:w="1559" w:type="dxa"/>
          </w:tcPr>
          <w:p w:rsidR="00B61AB4" w:rsidRPr="000B1C65" w:rsidRDefault="000B1C65" w:rsidP="00B6735F">
            <w:pPr>
              <w:pStyle w:val="ListParagraph"/>
              <w:spacing w:line="360" w:lineRule="auto"/>
              <w:ind w:left="0"/>
              <w:jc w:val="center"/>
              <w:rPr>
                <w:rFonts w:ascii="Rockwell" w:hAnsi="Rockwell"/>
              </w:rPr>
            </w:pPr>
            <w:r>
              <w:rPr>
                <w:rFonts w:ascii="Rockwell" w:hAnsi="Rockwell"/>
              </w:rPr>
              <w:t>20%</w:t>
            </w:r>
          </w:p>
        </w:tc>
        <w:tc>
          <w:tcPr>
            <w:tcW w:w="1418" w:type="dxa"/>
          </w:tcPr>
          <w:p w:rsidR="00B61AB4" w:rsidRPr="000B1C65" w:rsidRDefault="000B1C65" w:rsidP="00B6735F">
            <w:pPr>
              <w:pStyle w:val="ListParagraph"/>
              <w:spacing w:line="360" w:lineRule="auto"/>
              <w:ind w:left="0"/>
              <w:jc w:val="center"/>
              <w:rPr>
                <w:rFonts w:ascii="Rockwell" w:hAnsi="Rockwell"/>
              </w:rPr>
            </w:pPr>
            <w:r>
              <w:rPr>
                <w:rFonts w:ascii="Rockwell" w:hAnsi="Rockwell"/>
              </w:rPr>
              <w:t>25%</w:t>
            </w:r>
          </w:p>
        </w:tc>
        <w:tc>
          <w:tcPr>
            <w:tcW w:w="1439" w:type="dxa"/>
          </w:tcPr>
          <w:p w:rsidR="00B61AB4" w:rsidRPr="000B1C65" w:rsidRDefault="000B1C65" w:rsidP="00B6735F">
            <w:pPr>
              <w:pStyle w:val="ListParagraph"/>
              <w:spacing w:line="360" w:lineRule="auto"/>
              <w:ind w:left="0"/>
              <w:jc w:val="center"/>
              <w:rPr>
                <w:rFonts w:ascii="Rockwell" w:hAnsi="Rockwell"/>
              </w:rPr>
            </w:pPr>
            <w:r w:rsidRPr="000B1C65">
              <w:rPr>
                <w:rFonts w:ascii="Rockwell" w:hAnsi="Rockwell"/>
              </w:rPr>
              <w:t>400%</w:t>
            </w:r>
          </w:p>
        </w:tc>
        <w:tc>
          <w:tcPr>
            <w:tcW w:w="2048" w:type="dxa"/>
          </w:tcPr>
          <w:p w:rsidR="00B61AB4" w:rsidRPr="000B1C65" w:rsidRDefault="000B1C65" w:rsidP="00B6735F">
            <w:pPr>
              <w:pStyle w:val="ListParagraph"/>
              <w:spacing w:line="360" w:lineRule="auto"/>
              <w:ind w:left="0"/>
              <w:jc w:val="center"/>
              <w:rPr>
                <w:rFonts w:ascii="Rockwell" w:hAnsi="Rockwell"/>
              </w:rPr>
            </w:pPr>
            <w:r w:rsidRPr="000B1C65">
              <w:rPr>
                <w:rFonts w:ascii="Rockwell" w:hAnsi="Rockwell"/>
              </w:rPr>
              <w:t>500%</w:t>
            </w:r>
          </w:p>
        </w:tc>
      </w:tr>
    </w:tbl>
    <w:p w:rsidR="000B1C65" w:rsidRPr="006C7204" w:rsidRDefault="000B1C65" w:rsidP="000B1C65">
      <w:pPr>
        <w:pStyle w:val="NoSpacing"/>
        <w:jc w:val="center"/>
        <w:rPr>
          <w:rFonts w:ascii="Berlin Sans FB Demi" w:hAnsi="Berlin Sans FB Demi"/>
          <w:sz w:val="24"/>
          <w:szCs w:val="24"/>
        </w:rPr>
      </w:pPr>
      <w:r w:rsidRPr="006C7204">
        <w:rPr>
          <w:rFonts w:ascii="Berlin Sans FB Demi" w:hAnsi="Berlin Sans FB Demi"/>
          <w:sz w:val="24"/>
          <w:szCs w:val="24"/>
        </w:rPr>
        <w:lastRenderedPageBreak/>
        <w:t>Grafik 3.</w:t>
      </w:r>
      <w:r>
        <w:rPr>
          <w:rFonts w:ascii="Berlin Sans FB Demi" w:hAnsi="Berlin Sans FB Demi"/>
          <w:sz w:val="24"/>
          <w:szCs w:val="24"/>
        </w:rPr>
        <w:t>6</w:t>
      </w:r>
    </w:p>
    <w:p w:rsidR="00B82FCB" w:rsidRDefault="000B1C65" w:rsidP="000B1C65">
      <w:pPr>
        <w:pStyle w:val="NoSpacing"/>
        <w:jc w:val="center"/>
        <w:rPr>
          <w:rFonts w:ascii="Berlin Sans FB Demi" w:hAnsi="Berlin Sans FB Demi"/>
          <w:sz w:val="24"/>
          <w:szCs w:val="24"/>
        </w:rPr>
      </w:pPr>
      <w:r w:rsidRPr="006C7204">
        <w:rPr>
          <w:rFonts w:ascii="Berlin Sans FB Demi" w:hAnsi="Berlin Sans FB Demi"/>
          <w:sz w:val="24"/>
          <w:szCs w:val="24"/>
        </w:rPr>
        <w:t xml:space="preserve">Realisasi dan Capaian Indikator Kinerja Persentase </w:t>
      </w:r>
      <w:r>
        <w:rPr>
          <w:rFonts w:ascii="Berlin Sans FB Demi" w:hAnsi="Berlin Sans FB Demi"/>
          <w:sz w:val="24"/>
          <w:szCs w:val="24"/>
        </w:rPr>
        <w:t xml:space="preserve">Penurunan Konflik Sosial di Sumbar </w:t>
      </w:r>
      <w:r w:rsidRPr="006C7204">
        <w:rPr>
          <w:rFonts w:ascii="Berlin Sans FB Demi" w:hAnsi="Berlin Sans FB Demi"/>
          <w:sz w:val="24"/>
          <w:szCs w:val="24"/>
        </w:rPr>
        <w:t>Tahun 2016-2017</w:t>
      </w:r>
    </w:p>
    <w:p w:rsidR="000B1C65" w:rsidRDefault="000B1C65" w:rsidP="000B1C65">
      <w:pPr>
        <w:pStyle w:val="NoSpacing"/>
        <w:jc w:val="center"/>
        <w:rPr>
          <w:rFonts w:cs="Tahoma"/>
          <w:sz w:val="24"/>
          <w:szCs w:val="24"/>
        </w:rPr>
      </w:pPr>
    </w:p>
    <w:p w:rsidR="00B82FCB" w:rsidRDefault="000B1C65" w:rsidP="000B1C65">
      <w:pPr>
        <w:pStyle w:val="ListParagraph"/>
        <w:spacing w:after="0" w:line="360" w:lineRule="auto"/>
        <w:ind w:left="426"/>
        <w:jc w:val="center"/>
        <w:rPr>
          <w:rFonts w:cs="Tahoma"/>
          <w:sz w:val="24"/>
          <w:szCs w:val="24"/>
        </w:rPr>
      </w:pPr>
      <w:r>
        <w:rPr>
          <w:rFonts w:cs="Tahoma"/>
          <w:noProof/>
          <w:sz w:val="24"/>
          <w:szCs w:val="24"/>
        </w:rPr>
        <w:drawing>
          <wp:inline distT="0" distB="0" distL="0" distR="0">
            <wp:extent cx="4649822" cy="2110902"/>
            <wp:effectExtent l="19050" t="19050" r="0" b="38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82FCB" w:rsidRDefault="00B82FCB" w:rsidP="00B82FCB">
      <w:pPr>
        <w:pStyle w:val="ListParagraph"/>
        <w:spacing w:after="0" w:line="360" w:lineRule="auto"/>
        <w:ind w:left="426"/>
        <w:jc w:val="both"/>
        <w:rPr>
          <w:rFonts w:cs="Tahoma"/>
          <w:sz w:val="24"/>
          <w:szCs w:val="24"/>
        </w:rPr>
      </w:pPr>
    </w:p>
    <w:p w:rsidR="00AE47A4" w:rsidRDefault="00AE47A4" w:rsidP="00AE47A4">
      <w:pPr>
        <w:autoSpaceDE w:val="0"/>
        <w:autoSpaceDN w:val="0"/>
        <w:adjustRightInd w:val="0"/>
        <w:spacing w:after="0" w:line="360" w:lineRule="auto"/>
        <w:ind w:firstLine="720"/>
        <w:jc w:val="both"/>
        <w:rPr>
          <w:rFonts w:cs="Cambria"/>
          <w:sz w:val="24"/>
          <w:szCs w:val="24"/>
        </w:rPr>
      </w:pPr>
      <w:r>
        <w:rPr>
          <w:rFonts w:cs="Cambria"/>
          <w:sz w:val="24"/>
          <w:szCs w:val="24"/>
        </w:rPr>
        <w:t xml:space="preserve">Jika dibandingkan dengan target akhir Renstra, kinerja baru tercapai </w:t>
      </w:r>
      <w:r w:rsidR="005B59FC">
        <w:rPr>
          <w:rFonts w:cs="Cambria"/>
          <w:sz w:val="24"/>
          <w:szCs w:val="24"/>
        </w:rPr>
        <w:t>83,33</w:t>
      </w:r>
      <w:r w:rsidR="00C072AD">
        <w:rPr>
          <w:rFonts w:cs="Cambria"/>
          <w:sz w:val="24"/>
          <w:szCs w:val="24"/>
        </w:rPr>
        <w:t xml:space="preserve">% </w:t>
      </w:r>
      <w:r>
        <w:rPr>
          <w:rFonts w:cs="Cambria"/>
          <w:sz w:val="24"/>
          <w:szCs w:val="24"/>
        </w:rPr>
        <w:t xml:space="preserve"> sebagaimana dapat dilihat pada tabel di bawah ini :</w:t>
      </w:r>
    </w:p>
    <w:p w:rsidR="00AE47A4" w:rsidRPr="00FF754E" w:rsidRDefault="00AE47A4" w:rsidP="00AE47A4">
      <w:pPr>
        <w:pStyle w:val="NoSpacing"/>
        <w:jc w:val="center"/>
        <w:rPr>
          <w:rFonts w:ascii="Berlin Sans FB Demi" w:hAnsi="Berlin Sans FB Demi"/>
          <w:sz w:val="24"/>
          <w:szCs w:val="24"/>
        </w:rPr>
      </w:pPr>
      <w:r w:rsidRPr="00FF754E">
        <w:rPr>
          <w:rFonts w:ascii="Berlin Sans FB Demi" w:hAnsi="Berlin Sans FB Demi"/>
          <w:sz w:val="24"/>
          <w:szCs w:val="24"/>
        </w:rPr>
        <w:t>Tabel 3.</w:t>
      </w:r>
      <w:r w:rsidR="00E37049">
        <w:rPr>
          <w:rFonts w:ascii="Berlin Sans FB Demi" w:hAnsi="Berlin Sans FB Demi"/>
          <w:sz w:val="24"/>
          <w:szCs w:val="24"/>
        </w:rPr>
        <w:t>1</w:t>
      </w:r>
      <w:r w:rsidR="00FD6711">
        <w:rPr>
          <w:rFonts w:ascii="Berlin Sans FB Demi" w:hAnsi="Berlin Sans FB Demi"/>
          <w:sz w:val="24"/>
          <w:szCs w:val="24"/>
        </w:rPr>
        <w:t>7</w:t>
      </w:r>
    </w:p>
    <w:p w:rsidR="00AE47A4" w:rsidRDefault="00AE47A4" w:rsidP="00AE47A4">
      <w:pPr>
        <w:pStyle w:val="NoSpacing"/>
        <w:jc w:val="center"/>
        <w:rPr>
          <w:rFonts w:ascii="Berlin Sans FB Demi" w:hAnsi="Berlin Sans FB Demi"/>
          <w:sz w:val="24"/>
          <w:szCs w:val="24"/>
        </w:rPr>
      </w:pPr>
      <w:r w:rsidRPr="00FF754E">
        <w:rPr>
          <w:rFonts w:ascii="Berlin Sans FB Demi" w:hAnsi="Berlin Sans FB Demi"/>
          <w:sz w:val="24"/>
          <w:szCs w:val="24"/>
        </w:rPr>
        <w:t>Perbandingan realisasi kinerja sampai dengan tahun 2021 dengan target jangka menengah yang terdapat dalam dokumen Renstra</w:t>
      </w:r>
    </w:p>
    <w:p w:rsidR="004F270D" w:rsidRPr="00FF754E" w:rsidRDefault="004F270D" w:rsidP="00AE47A4">
      <w:pPr>
        <w:pStyle w:val="NoSpacing"/>
        <w:jc w:val="center"/>
        <w:rPr>
          <w:rFonts w:ascii="Berlin Sans FB Demi" w:hAnsi="Berlin Sans FB Demi"/>
          <w:sz w:val="24"/>
          <w:szCs w:val="24"/>
        </w:rPr>
      </w:pPr>
    </w:p>
    <w:tbl>
      <w:tblPr>
        <w:tblStyle w:val="TableGrid"/>
        <w:tblW w:w="9691" w:type="dxa"/>
        <w:tblLayout w:type="fixed"/>
        <w:tblLook w:val="04A0" w:firstRow="1" w:lastRow="0" w:firstColumn="1" w:lastColumn="0" w:noHBand="0" w:noVBand="1"/>
      </w:tblPr>
      <w:tblGrid>
        <w:gridCol w:w="1951"/>
        <w:gridCol w:w="992"/>
        <w:gridCol w:w="1134"/>
        <w:gridCol w:w="1418"/>
        <w:gridCol w:w="850"/>
        <w:gridCol w:w="1276"/>
        <w:gridCol w:w="1134"/>
        <w:gridCol w:w="936"/>
      </w:tblGrid>
      <w:tr w:rsidR="00AE47A4" w:rsidRPr="00BC1FE5" w:rsidTr="005B59FC">
        <w:tc>
          <w:tcPr>
            <w:tcW w:w="1951" w:type="dxa"/>
            <w:vMerge w:val="restart"/>
            <w:shd w:val="clear" w:color="auto" w:fill="006600"/>
            <w:vAlign w:val="center"/>
          </w:tcPr>
          <w:p w:rsidR="00AE47A4" w:rsidRPr="00FA73AD" w:rsidRDefault="004F270D" w:rsidP="0033283C">
            <w:pPr>
              <w:autoSpaceDE w:val="0"/>
              <w:autoSpaceDN w:val="0"/>
              <w:adjustRightInd w:val="0"/>
              <w:spacing w:line="360" w:lineRule="auto"/>
              <w:jc w:val="center"/>
              <w:rPr>
                <w:rFonts w:cs="Cambria"/>
                <w:b/>
              </w:rPr>
            </w:pPr>
            <w:r w:rsidRPr="00FA73AD">
              <w:rPr>
                <w:rFonts w:cs="Cambria"/>
                <w:b/>
              </w:rPr>
              <w:t>Indikator kinerja</w:t>
            </w:r>
          </w:p>
        </w:tc>
        <w:tc>
          <w:tcPr>
            <w:tcW w:w="992" w:type="dxa"/>
            <w:vMerge w:val="restart"/>
            <w:shd w:val="clear" w:color="auto" w:fill="006600"/>
            <w:vAlign w:val="center"/>
          </w:tcPr>
          <w:p w:rsidR="00AE47A4" w:rsidRPr="00FA73AD" w:rsidRDefault="004F270D" w:rsidP="0033283C">
            <w:pPr>
              <w:autoSpaceDE w:val="0"/>
              <w:autoSpaceDN w:val="0"/>
              <w:adjustRightInd w:val="0"/>
              <w:spacing w:line="360" w:lineRule="auto"/>
              <w:jc w:val="center"/>
              <w:rPr>
                <w:rFonts w:cs="Cambria"/>
                <w:b/>
              </w:rPr>
            </w:pPr>
            <w:r w:rsidRPr="00FA73AD">
              <w:rPr>
                <w:rFonts w:cs="Cambria"/>
                <w:b/>
              </w:rPr>
              <w:t>Satuan</w:t>
            </w:r>
          </w:p>
        </w:tc>
        <w:tc>
          <w:tcPr>
            <w:tcW w:w="2552" w:type="dxa"/>
            <w:gridSpan w:val="2"/>
            <w:tcBorders>
              <w:bottom w:val="single" w:sz="4" w:space="0" w:color="auto"/>
            </w:tcBorders>
            <w:shd w:val="clear" w:color="auto" w:fill="006600"/>
            <w:vAlign w:val="center"/>
          </w:tcPr>
          <w:p w:rsidR="00AE47A4" w:rsidRPr="00FA73AD" w:rsidRDefault="004F270D" w:rsidP="0033283C">
            <w:pPr>
              <w:autoSpaceDE w:val="0"/>
              <w:autoSpaceDN w:val="0"/>
              <w:adjustRightInd w:val="0"/>
              <w:spacing w:line="360" w:lineRule="auto"/>
              <w:jc w:val="center"/>
              <w:rPr>
                <w:rFonts w:cs="Cambria"/>
                <w:b/>
              </w:rPr>
            </w:pPr>
            <w:r w:rsidRPr="00FA73AD">
              <w:rPr>
                <w:rFonts w:cs="Cambria"/>
                <w:b/>
              </w:rPr>
              <w:t>Tahun 2017</w:t>
            </w:r>
          </w:p>
        </w:tc>
        <w:tc>
          <w:tcPr>
            <w:tcW w:w="850" w:type="dxa"/>
            <w:vMerge w:val="restart"/>
            <w:tcBorders>
              <w:bottom w:val="single" w:sz="4" w:space="0" w:color="auto"/>
            </w:tcBorders>
            <w:shd w:val="clear" w:color="auto" w:fill="006600"/>
            <w:vAlign w:val="center"/>
          </w:tcPr>
          <w:p w:rsidR="00AE47A4" w:rsidRPr="00FA73AD" w:rsidRDefault="004F270D" w:rsidP="0033283C">
            <w:pPr>
              <w:autoSpaceDE w:val="0"/>
              <w:autoSpaceDN w:val="0"/>
              <w:adjustRightInd w:val="0"/>
              <w:spacing w:line="360" w:lineRule="auto"/>
              <w:jc w:val="center"/>
              <w:rPr>
                <w:rFonts w:cs="Cambria"/>
                <w:b/>
              </w:rPr>
            </w:pPr>
            <w:r w:rsidRPr="00FA73AD">
              <w:rPr>
                <w:rFonts w:cs="Cambria"/>
                <w:b/>
              </w:rPr>
              <w:t>%</w:t>
            </w:r>
          </w:p>
        </w:tc>
        <w:tc>
          <w:tcPr>
            <w:tcW w:w="2410" w:type="dxa"/>
            <w:gridSpan w:val="2"/>
            <w:tcBorders>
              <w:bottom w:val="single" w:sz="4" w:space="0" w:color="auto"/>
            </w:tcBorders>
            <w:shd w:val="clear" w:color="auto" w:fill="006600"/>
            <w:vAlign w:val="center"/>
          </w:tcPr>
          <w:p w:rsidR="00AE47A4" w:rsidRPr="00FA73AD" w:rsidRDefault="004F270D" w:rsidP="0033283C">
            <w:pPr>
              <w:autoSpaceDE w:val="0"/>
              <w:autoSpaceDN w:val="0"/>
              <w:adjustRightInd w:val="0"/>
              <w:spacing w:line="360" w:lineRule="auto"/>
              <w:jc w:val="center"/>
              <w:rPr>
                <w:rFonts w:cs="Cambria"/>
                <w:b/>
              </w:rPr>
            </w:pPr>
            <w:r w:rsidRPr="00FA73AD">
              <w:rPr>
                <w:rFonts w:cs="Cambria"/>
                <w:b/>
              </w:rPr>
              <w:t>Tahun 2021</w:t>
            </w:r>
          </w:p>
        </w:tc>
        <w:tc>
          <w:tcPr>
            <w:tcW w:w="936" w:type="dxa"/>
            <w:vMerge w:val="restart"/>
            <w:shd w:val="clear" w:color="auto" w:fill="006600"/>
            <w:vAlign w:val="center"/>
          </w:tcPr>
          <w:p w:rsidR="00AE47A4" w:rsidRPr="00FA73AD" w:rsidRDefault="004F270D" w:rsidP="0033283C">
            <w:pPr>
              <w:autoSpaceDE w:val="0"/>
              <w:autoSpaceDN w:val="0"/>
              <w:adjustRightInd w:val="0"/>
              <w:spacing w:line="360" w:lineRule="auto"/>
              <w:jc w:val="center"/>
              <w:rPr>
                <w:rFonts w:cs="Cambria"/>
                <w:b/>
              </w:rPr>
            </w:pPr>
            <w:r w:rsidRPr="00FA73AD">
              <w:rPr>
                <w:rFonts w:cs="Cambria"/>
                <w:b/>
              </w:rPr>
              <w:t>%</w:t>
            </w:r>
          </w:p>
        </w:tc>
      </w:tr>
      <w:tr w:rsidR="00AE47A4" w:rsidRPr="00BC1FE5" w:rsidTr="005B59FC">
        <w:tc>
          <w:tcPr>
            <w:tcW w:w="1951" w:type="dxa"/>
            <w:vMerge/>
            <w:vAlign w:val="center"/>
          </w:tcPr>
          <w:p w:rsidR="00AE47A4" w:rsidRPr="00FA73AD" w:rsidRDefault="00AE47A4" w:rsidP="0033283C">
            <w:pPr>
              <w:autoSpaceDE w:val="0"/>
              <w:autoSpaceDN w:val="0"/>
              <w:adjustRightInd w:val="0"/>
              <w:spacing w:line="360" w:lineRule="auto"/>
              <w:jc w:val="center"/>
              <w:rPr>
                <w:rFonts w:cs="Cambria"/>
                <w:b/>
              </w:rPr>
            </w:pPr>
          </w:p>
        </w:tc>
        <w:tc>
          <w:tcPr>
            <w:tcW w:w="992" w:type="dxa"/>
            <w:vMerge/>
            <w:vAlign w:val="center"/>
          </w:tcPr>
          <w:p w:rsidR="00AE47A4" w:rsidRPr="00FA73AD" w:rsidRDefault="00AE47A4" w:rsidP="0033283C">
            <w:pPr>
              <w:autoSpaceDE w:val="0"/>
              <w:autoSpaceDN w:val="0"/>
              <w:adjustRightInd w:val="0"/>
              <w:spacing w:line="360" w:lineRule="auto"/>
              <w:jc w:val="center"/>
              <w:rPr>
                <w:rFonts w:cs="Cambria"/>
                <w:b/>
              </w:rPr>
            </w:pPr>
          </w:p>
        </w:tc>
        <w:tc>
          <w:tcPr>
            <w:tcW w:w="1134" w:type="dxa"/>
            <w:shd w:val="clear" w:color="auto" w:fill="006600"/>
            <w:vAlign w:val="center"/>
          </w:tcPr>
          <w:p w:rsidR="00AE47A4" w:rsidRPr="00FA73AD" w:rsidRDefault="00AE47A4" w:rsidP="0033283C">
            <w:pPr>
              <w:autoSpaceDE w:val="0"/>
              <w:autoSpaceDN w:val="0"/>
              <w:adjustRightInd w:val="0"/>
              <w:spacing w:line="360" w:lineRule="auto"/>
              <w:jc w:val="center"/>
              <w:rPr>
                <w:rFonts w:cs="Cambria"/>
                <w:b/>
              </w:rPr>
            </w:pPr>
            <w:r w:rsidRPr="00FA73AD">
              <w:rPr>
                <w:rFonts w:cs="Cambria"/>
                <w:b/>
              </w:rPr>
              <w:t>Target</w:t>
            </w:r>
          </w:p>
        </w:tc>
        <w:tc>
          <w:tcPr>
            <w:tcW w:w="1418" w:type="dxa"/>
            <w:shd w:val="clear" w:color="auto" w:fill="006600"/>
            <w:vAlign w:val="center"/>
          </w:tcPr>
          <w:p w:rsidR="00AE47A4" w:rsidRPr="00FA73AD" w:rsidRDefault="00AE47A4" w:rsidP="0033283C">
            <w:pPr>
              <w:autoSpaceDE w:val="0"/>
              <w:autoSpaceDN w:val="0"/>
              <w:adjustRightInd w:val="0"/>
              <w:spacing w:line="360" w:lineRule="auto"/>
              <w:jc w:val="center"/>
              <w:rPr>
                <w:rFonts w:cs="Cambria"/>
                <w:b/>
              </w:rPr>
            </w:pPr>
            <w:r w:rsidRPr="00FA73AD">
              <w:rPr>
                <w:rFonts w:cs="Cambria"/>
                <w:b/>
              </w:rPr>
              <w:t>Realisasi</w:t>
            </w:r>
          </w:p>
        </w:tc>
        <w:tc>
          <w:tcPr>
            <w:tcW w:w="850" w:type="dxa"/>
            <w:vMerge/>
            <w:shd w:val="clear" w:color="auto" w:fill="006600"/>
            <w:vAlign w:val="center"/>
          </w:tcPr>
          <w:p w:rsidR="00AE47A4" w:rsidRPr="00FA73AD" w:rsidRDefault="00AE47A4" w:rsidP="0033283C">
            <w:pPr>
              <w:autoSpaceDE w:val="0"/>
              <w:autoSpaceDN w:val="0"/>
              <w:adjustRightInd w:val="0"/>
              <w:spacing w:line="360" w:lineRule="auto"/>
              <w:jc w:val="center"/>
              <w:rPr>
                <w:rFonts w:cs="Cambria"/>
                <w:b/>
              </w:rPr>
            </w:pPr>
          </w:p>
        </w:tc>
        <w:tc>
          <w:tcPr>
            <w:tcW w:w="1276" w:type="dxa"/>
            <w:shd w:val="clear" w:color="auto" w:fill="006600"/>
            <w:vAlign w:val="center"/>
          </w:tcPr>
          <w:p w:rsidR="00AE47A4" w:rsidRPr="00FA73AD" w:rsidRDefault="00AE47A4" w:rsidP="0033283C">
            <w:pPr>
              <w:autoSpaceDE w:val="0"/>
              <w:autoSpaceDN w:val="0"/>
              <w:adjustRightInd w:val="0"/>
              <w:spacing w:line="360" w:lineRule="auto"/>
              <w:jc w:val="center"/>
              <w:rPr>
                <w:rFonts w:cs="Cambria"/>
                <w:b/>
              </w:rPr>
            </w:pPr>
            <w:r w:rsidRPr="00FA73AD">
              <w:rPr>
                <w:rFonts w:cs="Cambria"/>
                <w:b/>
              </w:rPr>
              <w:t>Target</w:t>
            </w:r>
          </w:p>
        </w:tc>
        <w:tc>
          <w:tcPr>
            <w:tcW w:w="1134" w:type="dxa"/>
            <w:shd w:val="clear" w:color="auto" w:fill="006600"/>
            <w:vAlign w:val="center"/>
          </w:tcPr>
          <w:p w:rsidR="00AE47A4" w:rsidRPr="00FA73AD" w:rsidRDefault="00AE47A4" w:rsidP="0033283C">
            <w:pPr>
              <w:autoSpaceDE w:val="0"/>
              <w:autoSpaceDN w:val="0"/>
              <w:adjustRightInd w:val="0"/>
              <w:spacing w:line="360" w:lineRule="auto"/>
              <w:jc w:val="center"/>
              <w:rPr>
                <w:rFonts w:cs="Cambria"/>
                <w:b/>
              </w:rPr>
            </w:pPr>
            <w:r w:rsidRPr="00FA73AD">
              <w:rPr>
                <w:rFonts w:cs="Cambria"/>
                <w:b/>
              </w:rPr>
              <w:t>Realisasi s.d 2017</w:t>
            </w:r>
          </w:p>
        </w:tc>
        <w:tc>
          <w:tcPr>
            <w:tcW w:w="936" w:type="dxa"/>
            <w:vMerge/>
            <w:vAlign w:val="center"/>
          </w:tcPr>
          <w:p w:rsidR="00AE47A4" w:rsidRPr="00BC1FE5" w:rsidRDefault="00AE47A4" w:rsidP="0033283C">
            <w:pPr>
              <w:autoSpaceDE w:val="0"/>
              <w:autoSpaceDN w:val="0"/>
              <w:adjustRightInd w:val="0"/>
              <w:spacing w:line="360" w:lineRule="auto"/>
              <w:jc w:val="center"/>
              <w:rPr>
                <w:rFonts w:cs="Cambria"/>
                <w:b/>
                <w:sz w:val="20"/>
                <w:szCs w:val="20"/>
              </w:rPr>
            </w:pPr>
          </w:p>
        </w:tc>
      </w:tr>
      <w:tr w:rsidR="00AE47A4" w:rsidRPr="00BC1FE5" w:rsidTr="005B59FC">
        <w:tc>
          <w:tcPr>
            <w:tcW w:w="1951" w:type="dxa"/>
          </w:tcPr>
          <w:p w:rsidR="00AE47A4" w:rsidRPr="00BC1FE5" w:rsidRDefault="00E048D8" w:rsidP="00FA73AD">
            <w:pPr>
              <w:pStyle w:val="NoSpacing"/>
              <w:jc w:val="left"/>
              <w:rPr>
                <w:rFonts w:cs="Cambria"/>
              </w:rPr>
            </w:pPr>
            <w:r>
              <w:rPr>
                <w:color w:val="000000" w:themeColor="text1"/>
                <w:sz w:val="24"/>
                <w:szCs w:val="24"/>
              </w:rPr>
              <w:t>Persentase penurunan konflik sosial di Sumbar</w:t>
            </w:r>
          </w:p>
        </w:tc>
        <w:tc>
          <w:tcPr>
            <w:tcW w:w="992" w:type="dxa"/>
          </w:tcPr>
          <w:p w:rsidR="00AE47A4" w:rsidRPr="00BC1FE5" w:rsidRDefault="00E048D8" w:rsidP="0033283C">
            <w:pPr>
              <w:autoSpaceDE w:val="0"/>
              <w:autoSpaceDN w:val="0"/>
              <w:adjustRightInd w:val="0"/>
              <w:spacing w:line="360" w:lineRule="auto"/>
              <w:jc w:val="center"/>
              <w:rPr>
                <w:rFonts w:cs="Cambria"/>
                <w:sz w:val="20"/>
                <w:szCs w:val="20"/>
              </w:rPr>
            </w:pPr>
            <w:r>
              <w:rPr>
                <w:rFonts w:cs="Cambria"/>
                <w:sz w:val="20"/>
                <w:szCs w:val="20"/>
              </w:rPr>
              <w:t>%</w:t>
            </w:r>
          </w:p>
        </w:tc>
        <w:tc>
          <w:tcPr>
            <w:tcW w:w="1134" w:type="dxa"/>
          </w:tcPr>
          <w:p w:rsidR="00AE47A4" w:rsidRPr="00BC1FE5" w:rsidRDefault="00E048D8" w:rsidP="0033283C">
            <w:pPr>
              <w:autoSpaceDE w:val="0"/>
              <w:autoSpaceDN w:val="0"/>
              <w:adjustRightInd w:val="0"/>
              <w:spacing w:line="360" w:lineRule="auto"/>
              <w:jc w:val="center"/>
              <w:rPr>
                <w:rFonts w:cs="Cambria"/>
                <w:sz w:val="20"/>
                <w:szCs w:val="20"/>
              </w:rPr>
            </w:pPr>
            <w:r>
              <w:rPr>
                <w:rFonts w:cs="Cambria"/>
                <w:sz w:val="20"/>
                <w:szCs w:val="20"/>
              </w:rPr>
              <w:t>5</w:t>
            </w:r>
          </w:p>
        </w:tc>
        <w:tc>
          <w:tcPr>
            <w:tcW w:w="1418" w:type="dxa"/>
          </w:tcPr>
          <w:p w:rsidR="00AE47A4" w:rsidRPr="00BC1FE5" w:rsidRDefault="00E048D8" w:rsidP="0033283C">
            <w:pPr>
              <w:autoSpaceDE w:val="0"/>
              <w:autoSpaceDN w:val="0"/>
              <w:adjustRightInd w:val="0"/>
              <w:spacing w:line="360" w:lineRule="auto"/>
              <w:jc w:val="center"/>
              <w:rPr>
                <w:rFonts w:cs="Cambria"/>
                <w:sz w:val="20"/>
                <w:szCs w:val="20"/>
              </w:rPr>
            </w:pPr>
            <w:r>
              <w:rPr>
                <w:rFonts w:cs="Cambria"/>
                <w:sz w:val="20"/>
                <w:szCs w:val="20"/>
              </w:rPr>
              <w:t>25</w:t>
            </w:r>
          </w:p>
        </w:tc>
        <w:tc>
          <w:tcPr>
            <w:tcW w:w="850" w:type="dxa"/>
          </w:tcPr>
          <w:p w:rsidR="00AE47A4" w:rsidRPr="00BC1FE5" w:rsidRDefault="00E048D8" w:rsidP="0033283C">
            <w:pPr>
              <w:autoSpaceDE w:val="0"/>
              <w:autoSpaceDN w:val="0"/>
              <w:adjustRightInd w:val="0"/>
              <w:spacing w:line="360" w:lineRule="auto"/>
              <w:jc w:val="center"/>
              <w:rPr>
                <w:rFonts w:cs="Cambria"/>
                <w:sz w:val="20"/>
                <w:szCs w:val="20"/>
              </w:rPr>
            </w:pPr>
            <w:r>
              <w:rPr>
                <w:rFonts w:cs="Cambria"/>
                <w:sz w:val="20"/>
                <w:szCs w:val="20"/>
              </w:rPr>
              <w:t>500</w:t>
            </w:r>
          </w:p>
        </w:tc>
        <w:tc>
          <w:tcPr>
            <w:tcW w:w="1276" w:type="dxa"/>
          </w:tcPr>
          <w:p w:rsidR="00AE47A4" w:rsidRPr="00BC1FE5" w:rsidRDefault="00BC454A" w:rsidP="0033283C">
            <w:pPr>
              <w:autoSpaceDE w:val="0"/>
              <w:autoSpaceDN w:val="0"/>
              <w:adjustRightInd w:val="0"/>
              <w:spacing w:line="360" w:lineRule="auto"/>
              <w:jc w:val="center"/>
              <w:rPr>
                <w:rFonts w:cs="Cambria"/>
                <w:sz w:val="20"/>
                <w:szCs w:val="20"/>
              </w:rPr>
            </w:pPr>
            <w:r>
              <w:rPr>
                <w:rFonts w:cs="Cambria"/>
                <w:sz w:val="20"/>
                <w:szCs w:val="20"/>
              </w:rPr>
              <w:t>30</w:t>
            </w:r>
          </w:p>
        </w:tc>
        <w:tc>
          <w:tcPr>
            <w:tcW w:w="1134" w:type="dxa"/>
          </w:tcPr>
          <w:p w:rsidR="00AE47A4" w:rsidRPr="00BC1FE5" w:rsidRDefault="00BC454A" w:rsidP="0033283C">
            <w:pPr>
              <w:autoSpaceDE w:val="0"/>
              <w:autoSpaceDN w:val="0"/>
              <w:adjustRightInd w:val="0"/>
              <w:spacing w:line="360" w:lineRule="auto"/>
              <w:jc w:val="center"/>
              <w:rPr>
                <w:rFonts w:cs="Cambria"/>
                <w:sz w:val="20"/>
                <w:szCs w:val="20"/>
              </w:rPr>
            </w:pPr>
            <w:r>
              <w:rPr>
                <w:rFonts w:cs="Cambria"/>
                <w:sz w:val="20"/>
                <w:szCs w:val="20"/>
              </w:rPr>
              <w:t>25</w:t>
            </w:r>
          </w:p>
        </w:tc>
        <w:tc>
          <w:tcPr>
            <w:tcW w:w="936" w:type="dxa"/>
          </w:tcPr>
          <w:p w:rsidR="00AE47A4" w:rsidRPr="00BC1FE5" w:rsidRDefault="00BC454A" w:rsidP="0033283C">
            <w:pPr>
              <w:autoSpaceDE w:val="0"/>
              <w:autoSpaceDN w:val="0"/>
              <w:adjustRightInd w:val="0"/>
              <w:spacing w:line="360" w:lineRule="auto"/>
              <w:jc w:val="center"/>
              <w:rPr>
                <w:rFonts w:cs="Cambria"/>
                <w:sz w:val="20"/>
                <w:szCs w:val="20"/>
              </w:rPr>
            </w:pPr>
            <w:r>
              <w:rPr>
                <w:rFonts w:cs="Cambria"/>
                <w:sz w:val="20"/>
                <w:szCs w:val="20"/>
              </w:rPr>
              <w:t>83,33%</w:t>
            </w:r>
          </w:p>
        </w:tc>
      </w:tr>
    </w:tbl>
    <w:p w:rsidR="00180E85" w:rsidRDefault="00B427DD" w:rsidP="004430B4">
      <w:pPr>
        <w:autoSpaceDE w:val="0"/>
        <w:autoSpaceDN w:val="0"/>
        <w:adjustRightInd w:val="0"/>
        <w:spacing w:after="0" w:line="360" w:lineRule="auto"/>
        <w:ind w:firstLine="720"/>
        <w:jc w:val="both"/>
        <w:rPr>
          <w:rFonts w:cs="Cambria"/>
          <w:sz w:val="24"/>
          <w:szCs w:val="24"/>
        </w:rPr>
      </w:pPr>
      <w:r>
        <w:rPr>
          <w:rFonts w:cs="Cambria"/>
          <w:sz w:val="24"/>
          <w:szCs w:val="24"/>
        </w:rPr>
        <w:t xml:space="preserve"> </w:t>
      </w:r>
    </w:p>
    <w:p w:rsidR="00E25007" w:rsidRDefault="009E7397" w:rsidP="00E25007">
      <w:pPr>
        <w:autoSpaceDE w:val="0"/>
        <w:autoSpaceDN w:val="0"/>
        <w:adjustRightInd w:val="0"/>
        <w:spacing w:after="0" w:line="360" w:lineRule="auto"/>
        <w:ind w:firstLine="426"/>
        <w:jc w:val="both"/>
        <w:rPr>
          <w:rFonts w:cs="Cambria"/>
          <w:sz w:val="24"/>
          <w:szCs w:val="24"/>
        </w:rPr>
      </w:pPr>
      <w:r>
        <w:rPr>
          <w:rFonts w:cs="Cambria"/>
          <w:sz w:val="24"/>
          <w:szCs w:val="24"/>
        </w:rPr>
        <w:t>Menurunnya jumlah konflik sosial di Sumbar dipengaruhi oleh berbagai faktor. Adapun f</w:t>
      </w:r>
      <w:r w:rsidR="00E25007" w:rsidRPr="007100B7">
        <w:rPr>
          <w:rFonts w:cs="Cambria"/>
          <w:sz w:val="24"/>
          <w:szCs w:val="24"/>
        </w:rPr>
        <w:t>aktor pendukung pencapaian kinerja</w:t>
      </w:r>
      <w:r>
        <w:rPr>
          <w:rFonts w:cs="Cambria"/>
          <w:sz w:val="24"/>
          <w:szCs w:val="24"/>
        </w:rPr>
        <w:t xml:space="preserve"> tersebut</w:t>
      </w:r>
      <w:r w:rsidR="00E25007" w:rsidRPr="007100B7">
        <w:rPr>
          <w:rFonts w:cs="Cambria"/>
          <w:sz w:val="24"/>
          <w:szCs w:val="24"/>
        </w:rPr>
        <w:t xml:space="preserve"> adalah :</w:t>
      </w:r>
    </w:p>
    <w:p w:rsidR="00F27855" w:rsidRPr="00F27855" w:rsidRDefault="0033283C" w:rsidP="002A7CC4">
      <w:pPr>
        <w:pStyle w:val="ListParagraph"/>
        <w:numPr>
          <w:ilvl w:val="0"/>
          <w:numId w:val="40"/>
        </w:numPr>
        <w:autoSpaceDE w:val="0"/>
        <w:autoSpaceDN w:val="0"/>
        <w:adjustRightInd w:val="0"/>
        <w:spacing w:after="0" w:line="360" w:lineRule="auto"/>
        <w:ind w:left="284" w:hanging="284"/>
        <w:jc w:val="both"/>
        <w:rPr>
          <w:rFonts w:cs="Cambria"/>
          <w:sz w:val="24"/>
          <w:szCs w:val="24"/>
        </w:rPr>
      </w:pPr>
      <w:r w:rsidRPr="00F27855">
        <w:rPr>
          <w:sz w:val="24"/>
          <w:szCs w:val="24"/>
        </w:rPr>
        <w:t xml:space="preserve">Adanya forum-forum strategis yang dibentuk oleh Pemerintah Provinsi Sumatera Barat yaitu Forum Kewaspadaan Dini Masyarakat (FKDM), Forum Kerukunan Umat Beragama (FKUB), Forum Pembauran Kebangsaan (FPK), Kominda, Penguatan Pusat Pendidikan Wawasan Kebangsaan (PPWK) dan Tim Terpadu Penanganan Konflik Sosial. Forum-forum ini berperan penting dalam mengantisipasi setiap permasalahan atau gangguan yang mungkin timbul di tengah masyarakat karena forum ini merupakan wadah informasi, komunikasi, konsultasi dari berbagai unsur terkait dalam rangka mewujudkan sinergitas dan harmonisasi dalam </w:t>
      </w:r>
      <w:r w:rsidRPr="00F27855">
        <w:rPr>
          <w:rFonts w:eastAsia="Batang" w:cs="Aparajita"/>
          <w:sz w:val="24"/>
          <w:szCs w:val="24"/>
          <w:lang w:val="sv-SE"/>
        </w:rPr>
        <w:lastRenderedPageBreak/>
        <w:t>menghadapi dan mengatasi permasalahan yang terjadi dan berkembang dalam kehidupan berbangsa dan bernegara</w:t>
      </w:r>
      <w:r w:rsidR="00F27855">
        <w:rPr>
          <w:rFonts w:eastAsia="Batang" w:cs="Aparajita"/>
          <w:sz w:val="24"/>
          <w:szCs w:val="24"/>
          <w:lang w:val="sv-SE"/>
        </w:rPr>
        <w:t>.</w:t>
      </w:r>
    </w:p>
    <w:p w:rsidR="00F27855" w:rsidRPr="00F27855" w:rsidRDefault="00F27855" w:rsidP="002A7CC4">
      <w:pPr>
        <w:pStyle w:val="ListParagraph"/>
        <w:numPr>
          <w:ilvl w:val="0"/>
          <w:numId w:val="40"/>
        </w:numPr>
        <w:autoSpaceDE w:val="0"/>
        <w:autoSpaceDN w:val="0"/>
        <w:adjustRightInd w:val="0"/>
        <w:spacing w:after="0" w:line="360" w:lineRule="auto"/>
        <w:ind w:left="284" w:hanging="284"/>
        <w:jc w:val="both"/>
        <w:rPr>
          <w:rFonts w:cs="Cambria"/>
          <w:sz w:val="24"/>
          <w:szCs w:val="24"/>
        </w:rPr>
      </w:pPr>
      <w:r w:rsidRPr="00F27855">
        <w:rPr>
          <w:rFonts w:eastAsia="Batang" w:cs="Aparajita"/>
          <w:sz w:val="24"/>
          <w:lang w:val="sv-SE"/>
        </w:rPr>
        <w:t>Terjalinnya koordinasi dan konsolidasi antara Kesbangpol Provinsi dengan tokoh-tokoh masyarakat (alim ulama, tokoh agama, tokoh adat) dalam melakukan deteksi dini dan pencegahan terkait berbagai permasalahan khususnya masalah konflik sosial yang dapat mengganggu keamanan, ketentraman dan ketertiban masyarakat</w:t>
      </w:r>
      <w:r w:rsidRPr="00F27855">
        <w:rPr>
          <w:rFonts w:ascii="Rockwell" w:eastAsia="Batang" w:hAnsi="Rockwell" w:cs="Aparajita"/>
          <w:lang w:val="sv-SE"/>
        </w:rPr>
        <w:t xml:space="preserve">. </w:t>
      </w:r>
    </w:p>
    <w:p w:rsidR="00F27855" w:rsidRPr="00F27855" w:rsidRDefault="00F27855" w:rsidP="002A7CC4">
      <w:pPr>
        <w:pStyle w:val="ListParagraph"/>
        <w:numPr>
          <w:ilvl w:val="0"/>
          <w:numId w:val="40"/>
        </w:numPr>
        <w:autoSpaceDE w:val="0"/>
        <w:autoSpaceDN w:val="0"/>
        <w:adjustRightInd w:val="0"/>
        <w:spacing w:after="0" w:line="360" w:lineRule="auto"/>
        <w:ind w:left="284" w:hanging="284"/>
        <w:jc w:val="both"/>
        <w:rPr>
          <w:rFonts w:cs="Cambria"/>
          <w:sz w:val="24"/>
          <w:szCs w:val="24"/>
        </w:rPr>
      </w:pPr>
      <w:r w:rsidRPr="00F27855">
        <w:rPr>
          <w:rFonts w:cs="Aparajita"/>
          <w:sz w:val="24"/>
          <w:szCs w:val="24"/>
        </w:rPr>
        <w:t xml:space="preserve">Adanya rencana aksi terpadu penanganan konflik sosial di daerah yang difokuskan kepada kasus-kasus sosial yang ada di masing-masing daerah demi menjaga kondusifitas keamanan, ketentraman, dan ketertiban masyarakat di daerah. </w:t>
      </w:r>
    </w:p>
    <w:p w:rsidR="00F27855" w:rsidRPr="00F27855" w:rsidRDefault="00F27855" w:rsidP="002A7CC4">
      <w:pPr>
        <w:pStyle w:val="ListParagraph"/>
        <w:numPr>
          <w:ilvl w:val="0"/>
          <w:numId w:val="40"/>
        </w:numPr>
        <w:autoSpaceDE w:val="0"/>
        <w:autoSpaceDN w:val="0"/>
        <w:adjustRightInd w:val="0"/>
        <w:spacing w:after="0" w:line="360" w:lineRule="auto"/>
        <w:ind w:left="284" w:hanging="284"/>
        <w:jc w:val="both"/>
        <w:rPr>
          <w:rFonts w:cs="Cambria"/>
          <w:sz w:val="24"/>
          <w:szCs w:val="24"/>
        </w:rPr>
      </w:pPr>
      <w:r w:rsidRPr="00F27855">
        <w:rPr>
          <w:sz w:val="24"/>
          <w:szCs w:val="24"/>
        </w:rPr>
        <w:t xml:space="preserve">Adanya sosialisasi dan pembinaan bagi masyarakat khususnya kalangan pelajar dan generasi muda serta berbagai etnis dan paguyuban yang ada di Sumatera Barat dalam rangka memberikan pemahaman tentang nilai-nilai wawasan kebangsaan guna membangun kesadaran bela negara dan menciptakan kerukunan dalam kehidupan bermasyarakat. </w:t>
      </w:r>
    </w:p>
    <w:p w:rsidR="00232273" w:rsidRDefault="00232273" w:rsidP="00C00C66">
      <w:pPr>
        <w:autoSpaceDE w:val="0"/>
        <w:autoSpaceDN w:val="0"/>
        <w:adjustRightInd w:val="0"/>
        <w:spacing w:after="0" w:line="360" w:lineRule="auto"/>
        <w:ind w:firstLine="284"/>
        <w:jc w:val="both"/>
        <w:rPr>
          <w:rFonts w:cs="Cambria"/>
          <w:sz w:val="24"/>
          <w:szCs w:val="24"/>
        </w:rPr>
      </w:pPr>
    </w:p>
    <w:p w:rsidR="0033283C" w:rsidRDefault="0033283C" w:rsidP="00232273">
      <w:pPr>
        <w:autoSpaceDE w:val="0"/>
        <w:autoSpaceDN w:val="0"/>
        <w:adjustRightInd w:val="0"/>
        <w:spacing w:after="0" w:line="360" w:lineRule="auto"/>
        <w:ind w:firstLine="426"/>
        <w:jc w:val="both"/>
        <w:rPr>
          <w:rFonts w:cs="Cambria"/>
          <w:sz w:val="24"/>
          <w:szCs w:val="24"/>
        </w:rPr>
      </w:pPr>
      <w:r>
        <w:rPr>
          <w:rFonts w:cs="Cambria"/>
          <w:sz w:val="24"/>
          <w:szCs w:val="24"/>
        </w:rPr>
        <w:t>Adapun faktor penghambat pencapaian kinerja adalah sebagai berikut ;</w:t>
      </w:r>
    </w:p>
    <w:p w:rsidR="002530BA" w:rsidRDefault="0033283C" w:rsidP="002A7CC4">
      <w:pPr>
        <w:pStyle w:val="ListParagraph"/>
        <w:numPr>
          <w:ilvl w:val="0"/>
          <w:numId w:val="39"/>
        </w:numPr>
        <w:autoSpaceDE w:val="0"/>
        <w:autoSpaceDN w:val="0"/>
        <w:adjustRightInd w:val="0"/>
        <w:spacing w:after="0" w:line="360" w:lineRule="auto"/>
        <w:ind w:left="426"/>
        <w:jc w:val="both"/>
        <w:rPr>
          <w:rFonts w:cs="Cambria"/>
          <w:sz w:val="24"/>
          <w:szCs w:val="24"/>
        </w:rPr>
      </w:pPr>
      <w:r>
        <w:rPr>
          <w:rFonts w:cs="Cambria"/>
          <w:sz w:val="24"/>
          <w:szCs w:val="24"/>
        </w:rPr>
        <w:t>Masih rendahnya kemampuan ap</w:t>
      </w:r>
      <w:r w:rsidR="00C00C66">
        <w:rPr>
          <w:rFonts w:cs="Cambria"/>
          <w:sz w:val="24"/>
          <w:szCs w:val="24"/>
        </w:rPr>
        <w:t>arat dalam mendeteksi, mencegah, dan mengantisipasi secara dini berbagai gejola</w:t>
      </w:r>
      <w:r w:rsidR="005672BF">
        <w:rPr>
          <w:rFonts w:cs="Cambria"/>
          <w:sz w:val="24"/>
          <w:szCs w:val="24"/>
        </w:rPr>
        <w:t>k sosial politik yang dapat men</w:t>
      </w:r>
      <w:r w:rsidR="00C00C66">
        <w:rPr>
          <w:rFonts w:cs="Cambria"/>
          <w:sz w:val="24"/>
          <w:szCs w:val="24"/>
        </w:rPr>
        <w:t>gganggu tatanan kehidupan bermasyarakat</w:t>
      </w:r>
    </w:p>
    <w:p w:rsidR="0054519A" w:rsidRPr="0054519A" w:rsidRDefault="002530BA" w:rsidP="002A7CC4">
      <w:pPr>
        <w:pStyle w:val="ListParagraph"/>
        <w:numPr>
          <w:ilvl w:val="0"/>
          <w:numId w:val="39"/>
        </w:numPr>
        <w:autoSpaceDE w:val="0"/>
        <w:autoSpaceDN w:val="0"/>
        <w:adjustRightInd w:val="0"/>
        <w:spacing w:after="0" w:line="360" w:lineRule="auto"/>
        <w:ind w:left="426"/>
        <w:jc w:val="both"/>
        <w:rPr>
          <w:rFonts w:cs="Cambria"/>
          <w:sz w:val="24"/>
          <w:szCs w:val="24"/>
        </w:rPr>
      </w:pPr>
      <w:r w:rsidRPr="002530BA">
        <w:rPr>
          <w:rFonts w:cs="Arial"/>
          <w:sz w:val="24"/>
          <w:szCs w:val="24"/>
        </w:rPr>
        <w:t>Meningkatnya potensi ancaman, gangguan, tantangan, dan hambatan dalam menciptakan kondusivitas daerah, serta tingginya intensitas gangguan kamtibmas dan imigran gelap. Penyebabnya antara lain adalah perkembangan dinamika kehidupan masyarakat serta arus globalisasi khususnya di bidang teknologi informasi, budaya, dan ekonomi yang memunculkan ekses-ekses negatif dengan</w:t>
      </w:r>
      <w:r>
        <w:rPr>
          <w:rFonts w:cs="Arial"/>
          <w:sz w:val="24"/>
          <w:szCs w:val="24"/>
        </w:rPr>
        <w:t xml:space="preserve"> </w:t>
      </w:r>
      <w:r w:rsidRPr="002530BA">
        <w:rPr>
          <w:rFonts w:cs="Arial"/>
          <w:sz w:val="24"/>
          <w:szCs w:val="24"/>
        </w:rPr>
        <w:t>munculnya modus-modus kejahatan baru dan kejahatan yang bersifat transnasional</w:t>
      </w:r>
      <w:r w:rsidR="00993D94">
        <w:rPr>
          <w:rFonts w:ascii="Arial" w:hAnsi="Arial" w:cs="Arial"/>
        </w:rPr>
        <w:t>.</w:t>
      </w:r>
    </w:p>
    <w:p w:rsidR="00993D94" w:rsidRPr="00B64BDC" w:rsidRDefault="00993D94" w:rsidP="002A7CC4">
      <w:pPr>
        <w:pStyle w:val="ListParagraph"/>
        <w:numPr>
          <w:ilvl w:val="0"/>
          <w:numId w:val="39"/>
        </w:numPr>
        <w:autoSpaceDE w:val="0"/>
        <w:autoSpaceDN w:val="0"/>
        <w:adjustRightInd w:val="0"/>
        <w:spacing w:after="0" w:line="360" w:lineRule="auto"/>
        <w:ind w:left="426"/>
        <w:jc w:val="both"/>
        <w:rPr>
          <w:rFonts w:cs="Cambria"/>
          <w:sz w:val="24"/>
          <w:szCs w:val="24"/>
        </w:rPr>
      </w:pPr>
      <w:r w:rsidRPr="0054519A">
        <w:rPr>
          <w:rFonts w:cs="Arial"/>
          <w:sz w:val="24"/>
          <w:szCs w:val="24"/>
        </w:rPr>
        <w:t>Lemahnya sistem pelaporan dari kabupaten dan kota ke provinsi tentang perkembangan situasi dan kondisi daerah serta pelaporan yang berkaitan dengan tugas dan urusan bidang Kesatuan Bangsa dan Politik di daerah.</w:t>
      </w:r>
    </w:p>
    <w:p w:rsidR="00B64BDC" w:rsidRPr="009C3029" w:rsidRDefault="00B64BDC" w:rsidP="002A7CC4">
      <w:pPr>
        <w:pStyle w:val="ListParagraph"/>
        <w:numPr>
          <w:ilvl w:val="0"/>
          <w:numId w:val="39"/>
        </w:numPr>
        <w:autoSpaceDE w:val="0"/>
        <w:autoSpaceDN w:val="0"/>
        <w:adjustRightInd w:val="0"/>
        <w:spacing w:after="0" w:line="360" w:lineRule="auto"/>
        <w:ind w:left="426"/>
        <w:jc w:val="both"/>
        <w:rPr>
          <w:rFonts w:cs="Cambria"/>
          <w:sz w:val="24"/>
          <w:szCs w:val="24"/>
        </w:rPr>
      </w:pPr>
      <w:r>
        <w:rPr>
          <w:rFonts w:cs="Arial"/>
          <w:sz w:val="24"/>
          <w:szCs w:val="24"/>
        </w:rPr>
        <w:t>Belum sinergisnya aparatur dan tokoh-tokoh masyarakat/agama/adat dan lainnya dalam mencegah, menangani dan menghentikan konflik sosial</w:t>
      </w:r>
    </w:p>
    <w:p w:rsidR="009C3029" w:rsidRPr="007840AD" w:rsidRDefault="009C3029" w:rsidP="002A7CC4">
      <w:pPr>
        <w:pStyle w:val="ListParagraph"/>
        <w:numPr>
          <w:ilvl w:val="0"/>
          <w:numId w:val="39"/>
        </w:numPr>
        <w:autoSpaceDE w:val="0"/>
        <w:autoSpaceDN w:val="0"/>
        <w:adjustRightInd w:val="0"/>
        <w:spacing w:after="0" w:line="360" w:lineRule="auto"/>
        <w:ind w:left="426"/>
        <w:jc w:val="both"/>
        <w:rPr>
          <w:rFonts w:cs="Cambria"/>
          <w:sz w:val="24"/>
          <w:szCs w:val="24"/>
        </w:rPr>
      </w:pPr>
      <w:r>
        <w:rPr>
          <w:rFonts w:cs="Arial"/>
          <w:sz w:val="24"/>
          <w:szCs w:val="24"/>
        </w:rPr>
        <w:t xml:space="preserve">Belum optimalnya peran forum-forum strategis Kesbangpol dalam deteksi dini permasalahan keamanan dan ketertiban. </w:t>
      </w:r>
    </w:p>
    <w:p w:rsidR="004430B4" w:rsidRDefault="00640599" w:rsidP="00993D94">
      <w:pPr>
        <w:autoSpaceDE w:val="0"/>
        <w:autoSpaceDN w:val="0"/>
        <w:adjustRightInd w:val="0"/>
        <w:spacing w:after="0" w:line="360" w:lineRule="auto"/>
        <w:ind w:firstLine="720"/>
        <w:rPr>
          <w:rFonts w:cs="Cambria"/>
          <w:sz w:val="24"/>
          <w:szCs w:val="24"/>
        </w:rPr>
      </w:pPr>
      <w:r>
        <w:rPr>
          <w:rFonts w:cs="Cambria"/>
          <w:sz w:val="24"/>
          <w:szCs w:val="24"/>
        </w:rPr>
        <w:lastRenderedPageBreak/>
        <w:t>Solusi yang dilaksanakan untuk keberhasilan pencapaian indikator kinerja adalah ;</w:t>
      </w:r>
    </w:p>
    <w:p w:rsidR="00F9357D" w:rsidRDefault="009D5497" w:rsidP="002A7CC4">
      <w:pPr>
        <w:pStyle w:val="ListParagraph"/>
        <w:numPr>
          <w:ilvl w:val="0"/>
          <w:numId w:val="41"/>
        </w:numPr>
        <w:autoSpaceDE w:val="0"/>
        <w:autoSpaceDN w:val="0"/>
        <w:adjustRightInd w:val="0"/>
        <w:spacing w:after="0" w:line="360" w:lineRule="auto"/>
        <w:ind w:left="426"/>
        <w:jc w:val="both"/>
        <w:rPr>
          <w:rFonts w:cs="Cambria"/>
          <w:sz w:val="24"/>
          <w:szCs w:val="24"/>
        </w:rPr>
      </w:pPr>
      <w:r>
        <w:rPr>
          <w:rFonts w:cs="Cambria"/>
          <w:sz w:val="24"/>
          <w:szCs w:val="24"/>
        </w:rPr>
        <w:t xml:space="preserve">Melaksanakan rapat tim dan rapat koordinasi terkait dengan penanganan masalah strategis di daerah dalam rangka menyamakan persepsi, visi dan misi serta menghasilkan rekomendasi secagai acuan dalam penyelesaian potensi konflik . </w:t>
      </w:r>
      <w:r w:rsidR="00746873">
        <w:rPr>
          <w:rFonts w:cs="Cambria"/>
          <w:sz w:val="24"/>
          <w:szCs w:val="24"/>
        </w:rPr>
        <w:t>Rapat tim atau rapat koordinasi yang dilakukan melibatkan Tim Kominda Kab/Kota se-Sumbar</w:t>
      </w:r>
      <w:r w:rsidR="00F07E0A">
        <w:rPr>
          <w:rFonts w:cs="Cambria"/>
          <w:sz w:val="24"/>
          <w:szCs w:val="24"/>
        </w:rPr>
        <w:t>, Kepala Kesbangpol se-Sumbar, Kasi Intel Kodim se-Sumbar serta Kasi Intel Kejaksaan Negeri se-Sumbar.</w:t>
      </w:r>
    </w:p>
    <w:p w:rsidR="00F07E0A" w:rsidRPr="00C70C6A" w:rsidRDefault="00F9357D" w:rsidP="002A7CC4">
      <w:pPr>
        <w:pStyle w:val="ListParagraph"/>
        <w:numPr>
          <w:ilvl w:val="0"/>
          <w:numId w:val="41"/>
        </w:numPr>
        <w:autoSpaceDE w:val="0"/>
        <w:autoSpaceDN w:val="0"/>
        <w:adjustRightInd w:val="0"/>
        <w:spacing w:after="0" w:line="360" w:lineRule="auto"/>
        <w:ind w:left="426"/>
        <w:jc w:val="both"/>
        <w:rPr>
          <w:rFonts w:cs="Cambria"/>
          <w:sz w:val="24"/>
          <w:szCs w:val="24"/>
        </w:rPr>
      </w:pPr>
      <w:r w:rsidRPr="00C70C6A">
        <w:rPr>
          <w:rFonts w:cs="Arial"/>
          <w:sz w:val="24"/>
          <w:szCs w:val="24"/>
        </w:rPr>
        <w:t>M</w:t>
      </w:r>
      <w:r w:rsidR="00C70C6A">
        <w:rPr>
          <w:rFonts w:cs="Arial"/>
          <w:sz w:val="24"/>
          <w:szCs w:val="24"/>
        </w:rPr>
        <w:t>elakukan tindakan inteli</w:t>
      </w:r>
      <w:r w:rsidRPr="00C70C6A">
        <w:rPr>
          <w:rFonts w:cs="Arial"/>
          <w:sz w:val="24"/>
          <w:szCs w:val="24"/>
        </w:rPr>
        <w:t>jen serta mengintensifkan kembali monitoring dan evaluasi situasi dan kondisi daerah</w:t>
      </w:r>
    </w:p>
    <w:p w:rsidR="00F9357D" w:rsidRPr="00310658" w:rsidRDefault="00F9357D" w:rsidP="002A7CC4">
      <w:pPr>
        <w:pStyle w:val="ListParagraph"/>
        <w:numPr>
          <w:ilvl w:val="0"/>
          <w:numId w:val="41"/>
        </w:numPr>
        <w:autoSpaceDE w:val="0"/>
        <w:autoSpaceDN w:val="0"/>
        <w:adjustRightInd w:val="0"/>
        <w:spacing w:after="0" w:line="360" w:lineRule="auto"/>
        <w:ind w:left="426"/>
        <w:jc w:val="both"/>
        <w:rPr>
          <w:rFonts w:cs="Cambria"/>
          <w:sz w:val="24"/>
          <w:szCs w:val="24"/>
        </w:rPr>
      </w:pPr>
      <w:r w:rsidRPr="00C70C6A">
        <w:rPr>
          <w:rFonts w:cs="Arial"/>
          <w:sz w:val="24"/>
          <w:szCs w:val="24"/>
        </w:rPr>
        <w:t xml:space="preserve">Meningkatkan intesitas pertemuan dengan intansi terkait seperti Kepolisian, </w:t>
      </w:r>
      <w:r w:rsidR="00310658">
        <w:rPr>
          <w:rFonts w:cs="Arial"/>
          <w:sz w:val="24"/>
          <w:szCs w:val="24"/>
        </w:rPr>
        <w:t xml:space="preserve">Satpol PP, </w:t>
      </w:r>
      <w:r w:rsidRPr="00C70C6A">
        <w:rPr>
          <w:rFonts w:cs="Arial"/>
          <w:sz w:val="24"/>
          <w:szCs w:val="24"/>
        </w:rPr>
        <w:t>Kominda, Fork</w:t>
      </w:r>
      <w:r w:rsidR="00310658">
        <w:rPr>
          <w:rFonts w:cs="Arial"/>
          <w:sz w:val="24"/>
          <w:szCs w:val="24"/>
        </w:rPr>
        <w:t>o</w:t>
      </w:r>
      <w:r w:rsidRPr="00C70C6A">
        <w:rPr>
          <w:rFonts w:cs="Arial"/>
          <w:sz w:val="24"/>
          <w:szCs w:val="24"/>
        </w:rPr>
        <w:t>pimda, TNI, pihak Imigrasi, Kejati,</w:t>
      </w:r>
      <w:r w:rsidR="00E00707">
        <w:rPr>
          <w:rFonts w:cs="Arial"/>
          <w:sz w:val="24"/>
          <w:szCs w:val="24"/>
        </w:rPr>
        <w:t xml:space="preserve"> </w:t>
      </w:r>
      <w:r w:rsidRPr="00C70C6A">
        <w:rPr>
          <w:rFonts w:cs="Arial"/>
          <w:sz w:val="24"/>
          <w:szCs w:val="24"/>
        </w:rPr>
        <w:t>dan instansi terkait lainnya dalam penanganan masalah strategis daerah</w:t>
      </w:r>
      <w:r w:rsidRPr="00C70C6A">
        <w:rPr>
          <w:rFonts w:ascii="Arial" w:hAnsi="Arial" w:cs="Arial"/>
          <w:sz w:val="24"/>
          <w:szCs w:val="24"/>
        </w:rPr>
        <w:t>.</w:t>
      </w:r>
    </w:p>
    <w:p w:rsidR="00310658" w:rsidRDefault="00310658" w:rsidP="002A7CC4">
      <w:pPr>
        <w:pStyle w:val="ListParagraph"/>
        <w:numPr>
          <w:ilvl w:val="0"/>
          <w:numId w:val="41"/>
        </w:numPr>
        <w:autoSpaceDE w:val="0"/>
        <w:autoSpaceDN w:val="0"/>
        <w:adjustRightInd w:val="0"/>
        <w:spacing w:after="0" w:line="360" w:lineRule="auto"/>
        <w:ind w:left="426"/>
        <w:jc w:val="both"/>
        <w:rPr>
          <w:rFonts w:cs="Cambria"/>
          <w:sz w:val="24"/>
          <w:szCs w:val="24"/>
        </w:rPr>
      </w:pPr>
      <w:r>
        <w:rPr>
          <w:rFonts w:cs="Cambria"/>
          <w:sz w:val="24"/>
          <w:szCs w:val="24"/>
        </w:rPr>
        <w:t xml:space="preserve">Memperkuat fungsi dan peran forum-forum strategis daerah </w:t>
      </w:r>
    </w:p>
    <w:p w:rsidR="00BF7147" w:rsidRPr="00BF7147" w:rsidRDefault="00310658" w:rsidP="002A7CC4">
      <w:pPr>
        <w:pStyle w:val="ListParagraph"/>
        <w:numPr>
          <w:ilvl w:val="0"/>
          <w:numId w:val="41"/>
        </w:numPr>
        <w:autoSpaceDE w:val="0"/>
        <w:autoSpaceDN w:val="0"/>
        <w:adjustRightInd w:val="0"/>
        <w:spacing w:after="0" w:line="360" w:lineRule="auto"/>
        <w:ind w:left="426"/>
        <w:jc w:val="both"/>
        <w:rPr>
          <w:rFonts w:cs="Cambria"/>
          <w:sz w:val="24"/>
          <w:szCs w:val="24"/>
        </w:rPr>
      </w:pPr>
      <w:r w:rsidRPr="00310658">
        <w:rPr>
          <w:rFonts w:cs="Cambria"/>
          <w:sz w:val="24"/>
          <w:szCs w:val="24"/>
        </w:rPr>
        <w:t>Meningkatkan p</w:t>
      </w:r>
      <w:r w:rsidR="00B64BDC" w:rsidRPr="00310658">
        <w:rPr>
          <w:rFonts w:cs="Arial"/>
          <w:sz w:val="24"/>
          <w:szCs w:val="24"/>
        </w:rPr>
        <w:t xml:space="preserve">endidikan wawasan kebangsaan dan bela negara, dengan sasaran </w:t>
      </w:r>
      <w:r w:rsidRPr="00310658">
        <w:rPr>
          <w:rFonts w:cs="Arial"/>
          <w:sz w:val="24"/>
          <w:szCs w:val="24"/>
        </w:rPr>
        <w:t xml:space="preserve"> </w:t>
      </w:r>
      <w:r w:rsidR="00B64BDC" w:rsidRPr="00310658">
        <w:rPr>
          <w:rFonts w:cs="Arial"/>
          <w:sz w:val="24"/>
          <w:szCs w:val="24"/>
        </w:rPr>
        <w:t>kelompok</w:t>
      </w:r>
      <w:r w:rsidRPr="00310658">
        <w:rPr>
          <w:rFonts w:cs="Arial"/>
          <w:sz w:val="24"/>
          <w:szCs w:val="24"/>
        </w:rPr>
        <w:t xml:space="preserve"> </w:t>
      </w:r>
      <w:r w:rsidR="00B64BDC" w:rsidRPr="00310658">
        <w:rPr>
          <w:rFonts w:cs="Arial"/>
          <w:sz w:val="24"/>
          <w:szCs w:val="24"/>
        </w:rPr>
        <w:t>masyarakat yang berpotensi menyebarluaskan pendidikan tersebut, sehingga bisa</w:t>
      </w:r>
      <w:r w:rsidRPr="00310658">
        <w:rPr>
          <w:rFonts w:cs="Arial"/>
          <w:sz w:val="24"/>
          <w:szCs w:val="24"/>
        </w:rPr>
        <w:t xml:space="preserve"> </w:t>
      </w:r>
      <w:r w:rsidR="00B64BDC" w:rsidRPr="00310658">
        <w:rPr>
          <w:rFonts w:cs="Arial"/>
          <w:sz w:val="24"/>
          <w:szCs w:val="24"/>
        </w:rPr>
        <w:t>menimbulkan efek bola salju yang akan menjangkau sasaran yang lebih luas.</w:t>
      </w:r>
      <w:r w:rsidRPr="00310658">
        <w:rPr>
          <w:rFonts w:cs="Arial"/>
          <w:sz w:val="24"/>
          <w:szCs w:val="24"/>
        </w:rPr>
        <w:t xml:space="preserve"> </w:t>
      </w:r>
      <w:r w:rsidR="00B64BDC" w:rsidRPr="00310658">
        <w:rPr>
          <w:rFonts w:cs="Arial"/>
          <w:sz w:val="24"/>
          <w:szCs w:val="24"/>
        </w:rPr>
        <w:t>Kelompok sasaran seperti ini antara lain adalah ibu-ibu rumah tangga, kelompok</w:t>
      </w:r>
      <w:r w:rsidRPr="00310658">
        <w:rPr>
          <w:rFonts w:cs="Arial"/>
          <w:sz w:val="24"/>
          <w:szCs w:val="24"/>
        </w:rPr>
        <w:t xml:space="preserve"> </w:t>
      </w:r>
      <w:r w:rsidR="00B64BDC" w:rsidRPr="00310658">
        <w:rPr>
          <w:rFonts w:cs="Arial"/>
          <w:sz w:val="24"/>
          <w:szCs w:val="24"/>
        </w:rPr>
        <w:t>PKK, Karang Taruna, Ketua RT/RW dan guru-guru</w:t>
      </w:r>
    </w:p>
    <w:p w:rsidR="004430B4" w:rsidRPr="00BF7147" w:rsidRDefault="00B64BDC" w:rsidP="002A7CC4">
      <w:pPr>
        <w:pStyle w:val="ListParagraph"/>
        <w:numPr>
          <w:ilvl w:val="0"/>
          <w:numId w:val="41"/>
        </w:numPr>
        <w:autoSpaceDE w:val="0"/>
        <w:autoSpaceDN w:val="0"/>
        <w:adjustRightInd w:val="0"/>
        <w:spacing w:after="0" w:line="360" w:lineRule="auto"/>
        <w:ind w:left="426"/>
        <w:jc w:val="both"/>
        <w:rPr>
          <w:rFonts w:cs="Cambria"/>
          <w:sz w:val="24"/>
          <w:szCs w:val="24"/>
        </w:rPr>
      </w:pPr>
      <w:r w:rsidRPr="00BF7147">
        <w:rPr>
          <w:rFonts w:cs="Arial"/>
          <w:sz w:val="24"/>
          <w:szCs w:val="24"/>
        </w:rPr>
        <w:t>Meningkatkan pendidikan wawasan kebangsaan dan nasionalisme kepada</w:t>
      </w:r>
      <w:r w:rsidR="00BF7147" w:rsidRPr="00BF7147">
        <w:rPr>
          <w:rFonts w:cs="Arial"/>
          <w:sz w:val="24"/>
          <w:szCs w:val="24"/>
        </w:rPr>
        <w:t xml:space="preserve"> </w:t>
      </w:r>
      <w:r w:rsidRPr="00BF7147">
        <w:rPr>
          <w:rFonts w:cs="Arial"/>
          <w:sz w:val="24"/>
          <w:szCs w:val="24"/>
        </w:rPr>
        <w:t>kelompok-kelompok yang dinilai memiliki berbedaan faham di masyarakat dan</w:t>
      </w:r>
      <w:r w:rsidR="00BF7147" w:rsidRPr="00BF7147">
        <w:rPr>
          <w:rFonts w:cs="Arial"/>
          <w:sz w:val="24"/>
          <w:szCs w:val="24"/>
        </w:rPr>
        <w:t xml:space="preserve"> </w:t>
      </w:r>
      <w:r w:rsidRPr="00BF7147">
        <w:rPr>
          <w:rFonts w:cs="Arial"/>
          <w:sz w:val="24"/>
          <w:szCs w:val="24"/>
        </w:rPr>
        <w:t>kelompok-kelompok radikal sebagai salah satu bentuk upaya deradikalisasi.</w:t>
      </w:r>
    </w:p>
    <w:p w:rsidR="00180E85" w:rsidRDefault="008028BE" w:rsidP="00FF4B64">
      <w:pPr>
        <w:autoSpaceDE w:val="0"/>
        <w:autoSpaceDN w:val="0"/>
        <w:adjustRightInd w:val="0"/>
        <w:spacing w:after="0" w:line="240" w:lineRule="auto"/>
        <w:ind w:firstLine="426"/>
        <w:rPr>
          <w:rFonts w:cs="Aparajita"/>
          <w:sz w:val="24"/>
          <w:szCs w:val="24"/>
        </w:rPr>
      </w:pPr>
      <w:r>
        <w:rPr>
          <w:rFonts w:cs="Aparajita"/>
          <w:b/>
          <w:noProof/>
          <w:sz w:val="24"/>
          <w:szCs w:val="24"/>
        </w:rPr>
        <w:pict>
          <v:roundrect id="_x0000_s1075" style="position:absolute;left:0;text-align:left;margin-left:-2.5pt;margin-top:10.75pt;width:464.9pt;height:35.1pt;z-index:251718144;mso-position-horizontal-relative:text;mso-position-vertical-relative:text" arcsize="10923f" fillcolor="#9bbb59 [3206]" strokecolor="#f2f2f2 [3041]" strokeweight="3pt">
            <v:shadow on="t" type="perspective" color="#4e6128 [1606]" opacity=".5" offset="1pt" offset2="-1pt"/>
            <v:textbox>
              <w:txbxContent>
                <w:p w:rsidR="008028BE" w:rsidRPr="009D1599" w:rsidRDefault="008028BE" w:rsidP="009D1599">
                  <w:pPr>
                    <w:pStyle w:val="NoSpacing"/>
                    <w:rPr>
                      <w:b/>
                      <w:color w:val="000000" w:themeColor="text1"/>
                      <w:sz w:val="24"/>
                      <w:szCs w:val="24"/>
                    </w:rPr>
                  </w:pPr>
                  <w:r>
                    <w:rPr>
                      <w:b/>
                      <w:sz w:val="28"/>
                      <w:szCs w:val="28"/>
                    </w:rPr>
                    <w:t>2</w:t>
                  </w:r>
                  <w:r w:rsidRPr="009D1599">
                    <w:rPr>
                      <w:b/>
                      <w:sz w:val="24"/>
                      <w:szCs w:val="24"/>
                    </w:rPr>
                    <w:t xml:space="preserve">. 2 </w:t>
                  </w:r>
                  <w:r w:rsidRPr="009D1599">
                    <w:rPr>
                      <w:b/>
                      <w:color w:val="000000" w:themeColor="text1"/>
                      <w:sz w:val="24"/>
                      <w:szCs w:val="24"/>
                    </w:rPr>
                    <w:t>Persentase penurunan angka kriminalitas di Sumbar</w:t>
                  </w:r>
                </w:p>
                <w:p w:rsidR="008028BE" w:rsidRPr="009D1599" w:rsidRDefault="008028BE" w:rsidP="009D1599">
                  <w:pPr>
                    <w:rPr>
                      <w:b/>
                      <w:sz w:val="24"/>
                      <w:szCs w:val="24"/>
                    </w:rPr>
                  </w:pPr>
                </w:p>
              </w:txbxContent>
            </v:textbox>
          </v:roundrect>
        </w:pict>
      </w:r>
    </w:p>
    <w:p w:rsidR="006D7D8C" w:rsidRDefault="006D7D8C" w:rsidP="003C3C4A">
      <w:pPr>
        <w:autoSpaceDE w:val="0"/>
        <w:autoSpaceDN w:val="0"/>
        <w:adjustRightInd w:val="0"/>
        <w:spacing w:after="0" w:line="360" w:lineRule="auto"/>
        <w:jc w:val="both"/>
        <w:rPr>
          <w:rFonts w:cs="Aparajita"/>
          <w:b/>
          <w:sz w:val="24"/>
          <w:szCs w:val="24"/>
        </w:rPr>
      </w:pPr>
    </w:p>
    <w:p w:rsidR="009D1599" w:rsidRDefault="009D1599" w:rsidP="003C3C4A">
      <w:pPr>
        <w:autoSpaceDE w:val="0"/>
        <w:autoSpaceDN w:val="0"/>
        <w:adjustRightInd w:val="0"/>
        <w:spacing w:after="0" w:line="360" w:lineRule="auto"/>
        <w:jc w:val="both"/>
        <w:rPr>
          <w:rFonts w:cs="Aparajita"/>
          <w:b/>
          <w:sz w:val="24"/>
          <w:szCs w:val="24"/>
        </w:rPr>
      </w:pPr>
    </w:p>
    <w:p w:rsidR="009D1599" w:rsidRDefault="009D1599" w:rsidP="009D1599">
      <w:pPr>
        <w:autoSpaceDE w:val="0"/>
        <w:autoSpaceDN w:val="0"/>
        <w:adjustRightInd w:val="0"/>
        <w:spacing w:after="0" w:line="360" w:lineRule="auto"/>
        <w:ind w:firstLine="720"/>
        <w:jc w:val="both"/>
        <w:rPr>
          <w:rFonts w:cs="Arial"/>
          <w:sz w:val="24"/>
          <w:szCs w:val="24"/>
        </w:rPr>
      </w:pPr>
      <w:r>
        <w:rPr>
          <w:rFonts w:cs="Arial"/>
          <w:sz w:val="24"/>
          <w:szCs w:val="24"/>
        </w:rPr>
        <w:t>Persentase penurunan angka kriminalitas di Sumbar merupakan indikator kedua untuk pencapaian sasaran kedua yaitu meningkatnya keamanan, ketentraman dan ketertiban masyarakat. Pada tahun 2017, ditargetkan persentase penurunan angka kriminalitas di Sumbar sebesar 5% dan realisasinya menunjukkan penurunan angka kriminalitas di Sumb</w:t>
      </w:r>
      <w:r w:rsidR="00C76D52">
        <w:rPr>
          <w:rFonts w:cs="Arial"/>
          <w:sz w:val="24"/>
          <w:szCs w:val="24"/>
        </w:rPr>
        <w:t>a</w:t>
      </w:r>
      <w:r>
        <w:rPr>
          <w:rFonts w:cs="Arial"/>
          <w:sz w:val="24"/>
          <w:szCs w:val="24"/>
        </w:rPr>
        <w:t>r</w:t>
      </w:r>
      <w:r w:rsidR="00C76D52">
        <w:rPr>
          <w:rFonts w:cs="Arial"/>
          <w:sz w:val="24"/>
          <w:szCs w:val="24"/>
        </w:rPr>
        <w:t xml:space="preserve"> sebesar 5,88</w:t>
      </w:r>
      <w:r>
        <w:rPr>
          <w:rFonts w:cs="Arial"/>
          <w:sz w:val="24"/>
          <w:szCs w:val="24"/>
        </w:rPr>
        <w:t xml:space="preserve"> % dengan tingk</w:t>
      </w:r>
      <w:r w:rsidR="00620B38">
        <w:rPr>
          <w:rFonts w:cs="Arial"/>
          <w:sz w:val="24"/>
          <w:szCs w:val="24"/>
        </w:rPr>
        <w:t xml:space="preserve">at capaian kinerja sebesar 117,6 </w:t>
      </w:r>
      <w:r>
        <w:rPr>
          <w:rFonts w:cs="Arial"/>
          <w:sz w:val="24"/>
          <w:szCs w:val="24"/>
        </w:rPr>
        <w:t xml:space="preserve">% (kategori penilaian keberhasilan </w:t>
      </w:r>
      <w:r w:rsidRPr="00AB74E1">
        <w:rPr>
          <w:rFonts w:cs="Arial"/>
          <w:b/>
          <w:sz w:val="24"/>
          <w:szCs w:val="24"/>
        </w:rPr>
        <w:t>sangat baik</w:t>
      </w:r>
      <w:r w:rsidR="00620B38">
        <w:rPr>
          <w:rFonts w:cs="Arial"/>
          <w:sz w:val="24"/>
          <w:szCs w:val="24"/>
        </w:rPr>
        <w:t xml:space="preserve">). </w:t>
      </w:r>
    </w:p>
    <w:p w:rsidR="00721CF0" w:rsidRDefault="00721CF0" w:rsidP="00DC1AAA">
      <w:pPr>
        <w:autoSpaceDE w:val="0"/>
        <w:autoSpaceDN w:val="0"/>
        <w:adjustRightInd w:val="0"/>
        <w:spacing w:after="0" w:line="360" w:lineRule="auto"/>
        <w:ind w:firstLine="720"/>
        <w:jc w:val="both"/>
        <w:rPr>
          <w:rFonts w:cs="Aparajita"/>
          <w:sz w:val="24"/>
          <w:szCs w:val="24"/>
        </w:rPr>
      </w:pPr>
    </w:p>
    <w:p w:rsidR="00721CF0" w:rsidRDefault="00721CF0" w:rsidP="00DC1AAA">
      <w:pPr>
        <w:autoSpaceDE w:val="0"/>
        <w:autoSpaceDN w:val="0"/>
        <w:adjustRightInd w:val="0"/>
        <w:spacing w:after="0" w:line="360" w:lineRule="auto"/>
        <w:ind w:firstLine="720"/>
        <w:jc w:val="both"/>
        <w:rPr>
          <w:rFonts w:cs="Aparajita"/>
          <w:sz w:val="24"/>
          <w:szCs w:val="24"/>
        </w:rPr>
      </w:pPr>
    </w:p>
    <w:p w:rsidR="00DC1AAA" w:rsidRPr="00986B0E" w:rsidRDefault="00DC1AAA" w:rsidP="00DC1AAA">
      <w:pPr>
        <w:autoSpaceDE w:val="0"/>
        <w:autoSpaceDN w:val="0"/>
        <w:adjustRightInd w:val="0"/>
        <w:spacing w:after="0" w:line="360" w:lineRule="auto"/>
        <w:ind w:firstLine="720"/>
        <w:jc w:val="both"/>
        <w:rPr>
          <w:rFonts w:cs="Aparajita"/>
          <w:sz w:val="24"/>
          <w:szCs w:val="24"/>
        </w:rPr>
      </w:pPr>
      <w:r w:rsidRPr="00986B0E">
        <w:rPr>
          <w:rFonts w:cs="Aparajita"/>
          <w:sz w:val="24"/>
          <w:szCs w:val="24"/>
        </w:rPr>
        <w:lastRenderedPageBreak/>
        <w:t>T</w:t>
      </w:r>
      <w:r w:rsidRPr="00986B0E">
        <w:rPr>
          <w:rFonts w:eastAsia="Batang" w:cs="Aparajita"/>
          <w:sz w:val="24"/>
          <w:szCs w:val="24"/>
        </w:rPr>
        <w:t>ingkat capaian kinerja diperoleh dengan menggunakan rumus berikut :</w:t>
      </w:r>
    </w:p>
    <w:p w:rsidR="00DC1AAA" w:rsidRDefault="008028BE" w:rsidP="00DC1AAA">
      <w:pPr>
        <w:pStyle w:val="ListParagraph"/>
        <w:spacing w:line="360" w:lineRule="auto"/>
        <w:jc w:val="both"/>
        <w:rPr>
          <w:rFonts w:ascii="Aparajita" w:eastAsia="Batang" w:hAnsi="Aparajita" w:cs="Aparajita"/>
          <w:sz w:val="24"/>
          <w:szCs w:val="24"/>
        </w:rPr>
      </w:pPr>
      <w:r>
        <w:rPr>
          <w:rFonts w:ascii="Aparajita" w:eastAsia="Batang" w:hAnsi="Aparajita" w:cs="Aparajita"/>
          <w:noProof/>
          <w:sz w:val="24"/>
          <w:szCs w:val="24"/>
        </w:rPr>
        <w:pict>
          <v:rect id="_x0000_s1076" style="position:absolute;left:0;text-align:left;margin-left:57pt;margin-top:4.1pt;width:354.75pt;height:41.1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" filled="f" fillcolor="#060" strokecolor="#060" strokeweight="3pt">
            <v:shadow on="t" color="#622423 [1605]" opacity=".5" offset="1pt"/>
            <v:textbox>
              <w:txbxContent>
                <w:p w:rsidR="008028BE" w:rsidRPr="00804064" w:rsidRDefault="008028BE" w:rsidP="00DC1AAA">
                  <w:pPr>
                    <w:jc w:val="center"/>
                    <w:rPr>
                      <w:rFonts w:ascii="Aparajita" w:hAnsi="Aparajita" w:cs="Aparajita"/>
                      <w:sz w:val="24"/>
                      <w:szCs w:val="24"/>
                    </w:rPr>
                  </w:pPr>
                  <m:oMathPara>
                    <m:oMath>
                      <m:r>
                        <w:rPr>
                          <w:rFonts w:ascii="Cambria Math" w:hAnsi="Cambria Math" w:cs="Aparajita"/>
                          <w:sz w:val="24"/>
                          <w:szCs w:val="24"/>
                        </w:rPr>
                        <m:t>Capaian</m:t>
                      </m:r>
                      <m:r>
                        <w:rPr>
                          <w:rFonts w:ascii="Cambria Math" w:hAnsi="Aparajita" w:cs="Aparajita"/>
                          <w:sz w:val="24"/>
                          <w:szCs w:val="24"/>
                        </w:rPr>
                        <m:t xml:space="preserve"> </m:t>
                      </m:r>
                      <m:r>
                        <w:rPr>
                          <w:rFonts w:ascii="Cambria Math" w:hAnsi="Cambria Math" w:cs="Aparajita"/>
                          <w:sz w:val="24"/>
                          <w:szCs w:val="24"/>
                        </w:rPr>
                        <m:t>indikator</m:t>
                      </m:r>
                      <m:r>
                        <w:rPr>
                          <w:rFonts w:ascii="Cambria Math" w:hAnsi="Aparajita" w:cs="Aparajita"/>
                          <w:sz w:val="24"/>
                          <w:szCs w:val="24"/>
                        </w:rPr>
                        <m:t xml:space="preserve"> </m:t>
                      </m:r>
                      <m:r>
                        <w:rPr>
                          <w:rFonts w:ascii="Cambria Math" w:hAnsi="Cambria Math" w:cs="Aparajita"/>
                          <w:sz w:val="24"/>
                          <w:szCs w:val="24"/>
                        </w:rPr>
                        <m:t>kinerja</m:t>
                      </m:r>
                      <m:r>
                        <w:rPr>
                          <w:rFonts w:ascii="Cambria Math" w:hAnsi="Aparajita" w:cs="Aparajita"/>
                          <w:sz w:val="24"/>
                          <w:szCs w:val="24"/>
                        </w:rPr>
                        <m:t xml:space="preserve">= </m:t>
                      </m:r>
                      <m:f>
                        <m:fPr>
                          <m:ctrlPr>
                            <w:rPr>
                              <w:rFonts w:ascii="Cambria Math" w:hAnsi="Aparajita" w:cs="Aparajita"/>
                              <w:i/>
                              <w:sz w:val="24"/>
                              <w:szCs w:val="24"/>
                            </w:rPr>
                          </m:ctrlPr>
                        </m:fPr>
                        <m:num>
                          <m:r>
                            <w:rPr>
                              <w:rFonts w:ascii="Cambria Math" w:hAnsi="Cambria Math" w:cs="Aparajita"/>
                              <w:sz w:val="24"/>
                              <w:szCs w:val="24"/>
                            </w:rPr>
                            <m:t>Realisasi</m:t>
                          </m:r>
                        </m:num>
                        <m:den>
                          <m:r>
                            <w:rPr>
                              <w:rFonts w:ascii="Cambria Math" w:hAnsi="Aparajita" w:cs="Aparajita"/>
                              <w:sz w:val="24"/>
                              <w:szCs w:val="24"/>
                            </w:rPr>
                            <m:t>Target</m:t>
                          </m:r>
                        </m:den>
                      </m:f>
                      <m:r>
                        <w:rPr>
                          <w:rFonts w:ascii="Cambria Math" w:hAnsi="Cambria Math" w:cs="Aparajita"/>
                          <w:sz w:val="24"/>
                          <w:szCs w:val="24"/>
                        </w:rPr>
                        <m:t>x</m:t>
                      </m:r>
                      <m:r>
                        <w:rPr>
                          <w:rFonts w:ascii="Cambria Math" w:hAnsi="Aparajita" w:cs="Aparajita"/>
                          <w:sz w:val="24"/>
                          <w:szCs w:val="24"/>
                        </w:rPr>
                        <m:t xml:space="preserve"> 100%</m:t>
                      </m:r>
                    </m:oMath>
                  </m:oMathPara>
                </w:p>
                <w:p w:rsidR="008028BE" w:rsidRPr="00BF5D7B" w:rsidRDefault="008028BE" w:rsidP="00DC1AAA">
                  <w:pPr>
                    <w:jc w:val="center"/>
                  </w:pPr>
                </w:p>
                <w:p w:rsidR="008028BE" w:rsidRPr="00BF5D7B" w:rsidRDefault="008028BE" w:rsidP="00DC1AAA">
                  <w:pPr>
                    <w:jc w:val="center"/>
                    <w:rPr>
                      <w:rFonts w:ascii="Berlin Sans FB" w:hAnsi="Berlin Sans FB"/>
                      <w:sz w:val="24"/>
                      <w:szCs w:val="24"/>
                    </w:rPr>
                  </w:pPr>
                </w:p>
              </w:txbxContent>
            </v:textbox>
          </v:rect>
        </w:pict>
      </w:r>
    </w:p>
    <w:p w:rsidR="00DC1AAA" w:rsidRDefault="00DC1AAA" w:rsidP="00DC1AAA">
      <w:pPr>
        <w:pStyle w:val="ListParagraph"/>
        <w:spacing w:line="360" w:lineRule="auto"/>
        <w:jc w:val="both"/>
        <w:rPr>
          <w:rFonts w:ascii="Aparajita" w:eastAsia="Batang" w:hAnsi="Aparajita" w:cs="Aparajita"/>
          <w:sz w:val="24"/>
          <w:szCs w:val="24"/>
        </w:rPr>
      </w:pPr>
    </w:p>
    <w:p w:rsidR="00DC1AAA" w:rsidRDefault="00DC1AAA" w:rsidP="00DC1AAA">
      <w:pPr>
        <w:pStyle w:val="ListParagraph"/>
        <w:spacing w:line="360" w:lineRule="auto"/>
        <w:jc w:val="both"/>
        <w:rPr>
          <w:rFonts w:ascii="Aparajita" w:eastAsia="Batang" w:hAnsi="Aparajita" w:cs="Aparajita"/>
          <w:sz w:val="24"/>
          <w:szCs w:val="24"/>
        </w:rPr>
      </w:pPr>
    </w:p>
    <w:p w:rsidR="00DC1AAA" w:rsidRPr="00986B0E" w:rsidRDefault="00DC1AAA" w:rsidP="00DC1AAA">
      <w:pPr>
        <w:pStyle w:val="ListParagraph"/>
        <w:spacing w:line="360" w:lineRule="auto"/>
        <w:ind w:firstLine="720"/>
        <w:jc w:val="both"/>
        <w:rPr>
          <w:rFonts w:eastAsia="Batang" w:cs="Aparajita"/>
          <w:sz w:val="24"/>
          <w:szCs w:val="24"/>
        </w:rPr>
      </w:pPr>
      <w:r w:rsidRPr="00986B0E">
        <w:rPr>
          <w:rFonts w:eastAsia="Batang" w:cs="Aparajita"/>
          <w:sz w:val="24"/>
          <w:szCs w:val="24"/>
        </w:rPr>
        <w:t xml:space="preserve">Capaian  Indikator Kinerja = </w:t>
      </w:r>
      <m:oMath>
        <m:f>
          <m:fPr>
            <m:ctrlPr>
              <w:rPr>
                <w:rFonts w:ascii="Cambria Math" w:eastAsia="Batang" w:hAnsi="Cambria Math" w:cs="Aparajita"/>
                <w:i/>
                <w:sz w:val="24"/>
                <w:szCs w:val="24"/>
              </w:rPr>
            </m:ctrlPr>
          </m:fPr>
          <m:num>
            <m:r>
              <w:rPr>
                <w:rFonts w:ascii="Cambria Math" w:eastAsia="Batang" w:hAnsi="Cambria Math" w:cs="Aparajita"/>
                <w:sz w:val="24"/>
                <w:szCs w:val="24"/>
              </w:rPr>
              <m:t>5,88</m:t>
            </m:r>
          </m:num>
          <m:den>
            <m:r>
              <w:rPr>
                <w:rFonts w:ascii="Cambria Math" w:eastAsia="Batang" w:hAnsi="Cambria Math" w:cs="Aparajita"/>
                <w:sz w:val="24"/>
                <w:szCs w:val="24"/>
              </w:rPr>
              <m:t>5</m:t>
            </m:r>
          </m:den>
        </m:f>
        <m:r>
          <w:rPr>
            <w:rFonts w:ascii="Cambria Math" w:eastAsia="Batang" w:hAnsi="Cambria Math" w:cs="Aparajita"/>
            <w:sz w:val="24"/>
            <w:szCs w:val="24"/>
          </w:rPr>
          <m:t>x</m:t>
        </m:r>
        <m:r>
          <w:rPr>
            <w:rFonts w:ascii="Cambria Math" w:eastAsia="Batang" w:cs="Aparajita"/>
            <w:sz w:val="24"/>
            <w:szCs w:val="24"/>
          </w:rPr>
          <m:t xml:space="preserve"> 100%=117,6</m:t>
        </m:r>
        <m:r>
          <m:rPr>
            <m:sty m:val="bi"/>
          </m:rPr>
          <w:rPr>
            <w:rFonts w:ascii="Cambria Math" w:eastAsia="Batang" w:cs="Aparajita"/>
            <w:sz w:val="24"/>
            <w:szCs w:val="24"/>
          </w:rPr>
          <m:t>%</m:t>
        </m:r>
      </m:oMath>
    </w:p>
    <w:p w:rsidR="00DC1AAA" w:rsidRDefault="00DC1AAA" w:rsidP="00DC1AAA">
      <w:pPr>
        <w:spacing w:line="360" w:lineRule="auto"/>
        <w:ind w:firstLine="720"/>
        <w:jc w:val="both"/>
        <w:rPr>
          <w:rFonts w:cs="Aparajita"/>
          <w:sz w:val="24"/>
          <w:szCs w:val="24"/>
        </w:rPr>
      </w:pPr>
      <w:r>
        <w:rPr>
          <w:rFonts w:cs="Aparajita"/>
          <w:sz w:val="24"/>
          <w:szCs w:val="24"/>
        </w:rPr>
        <w:t xml:space="preserve">Persentase penurunan angka kriminalitas di Sumbar diukur dari perbandingan jumlah angka kriminalitas yang terjadi di Sumbar tahun 2016 yang direlease pada tahun 2017 dengan jumlah konflik sosial yang terjadi di Sumbar tahun sebelumnya. </w:t>
      </w:r>
      <w:r w:rsidRPr="00C51480">
        <w:rPr>
          <w:sz w:val="24"/>
          <w:szCs w:val="24"/>
        </w:rPr>
        <w:t xml:space="preserve">Sumber data diperolah dari </w:t>
      </w:r>
      <w:r w:rsidR="004534B2">
        <w:rPr>
          <w:sz w:val="24"/>
          <w:szCs w:val="24"/>
        </w:rPr>
        <w:t xml:space="preserve">Kepolisian Negara Republik Indonesia yang direlease oleh </w:t>
      </w:r>
      <w:r>
        <w:rPr>
          <w:sz w:val="24"/>
          <w:szCs w:val="24"/>
        </w:rPr>
        <w:t>Badan Pusat Statistik Provinsi Sumatera Barat</w:t>
      </w:r>
      <w:r>
        <w:rPr>
          <w:rFonts w:ascii="Rockwell" w:hAnsi="Rockwell"/>
        </w:rPr>
        <w:t xml:space="preserve">.  </w:t>
      </w:r>
      <w:r w:rsidRPr="00C51480">
        <w:rPr>
          <w:sz w:val="24"/>
          <w:szCs w:val="24"/>
        </w:rPr>
        <w:t>Pe</w:t>
      </w:r>
      <w:r>
        <w:rPr>
          <w:sz w:val="24"/>
          <w:szCs w:val="24"/>
        </w:rPr>
        <w:t>rbandingan jumlah angka kriminalitas</w:t>
      </w:r>
      <w:r w:rsidRPr="00C51480">
        <w:rPr>
          <w:sz w:val="24"/>
          <w:szCs w:val="24"/>
        </w:rPr>
        <w:t xml:space="preserve"> yang terjadi di Sumatera Barat dapat</w:t>
      </w:r>
      <w:r w:rsidRPr="00C51480">
        <w:rPr>
          <w:rFonts w:cs="Aparajita"/>
          <w:sz w:val="24"/>
          <w:szCs w:val="24"/>
        </w:rPr>
        <w:t xml:space="preserve"> dijelaskan pada tabel berikut</w:t>
      </w:r>
      <w:r>
        <w:rPr>
          <w:rFonts w:cs="Aparajita"/>
          <w:sz w:val="24"/>
          <w:szCs w:val="24"/>
        </w:rPr>
        <w:t xml:space="preserve"> :</w:t>
      </w:r>
    </w:p>
    <w:p w:rsidR="00393F1A" w:rsidRPr="00FF754E" w:rsidRDefault="00393F1A" w:rsidP="00393F1A">
      <w:pPr>
        <w:pStyle w:val="NoSpacing"/>
        <w:jc w:val="center"/>
        <w:rPr>
          <w:rFonts w:ascii="Berlin Sans FB Demi" w:hAnsi="Berlin Sans FB Demi"/>
          <w:sz w:val="24"/>
          <w:szCs w:val="24"/>
        </w:rPr>
      </w:pPr>
      <w:r w:rsidRPr="00FF754E">
        <w:rPr>
          <w:rFonts w:ascii="Berlin Sans FB Demi" w:hAnsi="Berlin Sans FB Demi"/>
          <w:sz w:val="24"/>
          <w:szCs w:val="24"/>
        </w:rPr>
        <w:t>Tabel 3.</w:t>
      </w:r>
      <w:r>
        <w:rPr>
          <w:rFonts w:ascii="Berlin Sans FB Demi" w:hAnsi="Berlin Sans FB Demi"/>
          <w:sz w:val="24"/>
          <w:szCs w:val="24"/>
        </w:rPr>
        <w:t>1</w:t>
      </w:r>
      <w:r w:rsidR="00FD6711">
        <w:rPr>
          <w:rFonts w:ascii="Berlin Sans FB Demi" w:hAnsi="Berlin Sans FB Demi"/>
          <w:sz w:val="24"/>
          <w:szCs w:val="24"/>
        </w:rPr>
        <w:t>8</w:t>
      </w:r>
    </w:p>
    <w:p w:rsidR="00393F1A" w:rsidRDefault="00393F1A" w:rsidP="00393F1A">
      <w:pPr>
        <w:pStyle w:val="NoSpacing"/>
        <w:jc w:val="center"/>
        <w:rPr>
          <w:rFonts w:ascii="Berlin Sans FB Demi" w:hAnsi="Berlin Sans FB Demi"/>
          <w:sz w:val="24"/>
          <w:szCs w:val="24"/>
        </w:rPr>
      </w:pPr>
      <w:r w:rsidRPr="00FF754E">
        <w:rPr>
          <w:rFonts w:ascii="Berlin Sans FB Demi" w:hAnsi="Berlin Sans FB Demi"/>
          <w:sz w:val="24"/>
          <w:szCs w:val="24"/>
        </w:rPr>
        <w:t xml:space="preserve">Perbandingan </w:t>
      </w:r>
      <w:r w:rsidR="00046742">
        <w:rPr>
          <w:rFonts w:ascii="Berlin Sans FB Demi" w:hAnsi="Berlin Sans FB Demi"/>
          <w:sz w:val="24"/>
          <w:szCs w:val="24"/>
        </w:rPr>
        <w:t>Jumlah A</w:t>
      </w:r>
      <w:r>
        <w:rPr>
          <w:rFonts w:ascii="Berlin Sans FB Demi" w:hAnsi="Berlin Sans FB Demi"/>
          <w:sz w:val="24"/>
          <w:szCs w:val="24"/>
        </w:rPr>
        <w:t xml:space="preserve">ngka </w:t>
      </w:r>
      <w:r w:rsidR="00046742">
        <w:rPr>
          <w:rFonts w:ascii="Berlin Sans FB Demi" w:hAnsi="Berlin Sans FB Demi"/>
          <w:sz w:val="24"/>
          <w:szCs w:val="24"/>
        </w:rPr>
        <w:t>K</w:t>
      </w:r>
      <w:r>
        <w:rPr>
          <w:rFonts w:ascii="Berlin Sans FB Demi" w:hAnsi="Berlin Sans FB Demi"/>
          <w:sz w:val="24"/>
          <w:szCs w:val="24"/>
        </w:rPr>
        <w:t xml:space="preserve">riminalitas di Sumatera Barat </w:t>
      </w:r>
    </w:p>
    <w:p w:rsidR="009D1599" w:rsidRDefault="00393F1A" w:rsidP="00393F1A">
      <w:pPr>
        <w:pStyle w:val="NoSpacing"/>
        <w:jc w:val="center"/>
        <w:rPr>
          <w:rFonts w:cs="Aparajita"/>
          <w:b/>
          <w:sz w:val="24"/>
          <w:szCs w:val="24"/>
        </w:rPr>
      </w:pPr>
      <w:r>
        <w:rPr>
          <w:rFonts w:ascii="Berlin Sans FB Demi" w:hAnsi="Berlin Sans FB Demi"/>
          <w:sz w:val="24"/>
          <w:szCs w:val="24"/>
        </w:rPr>
        <w:t>Tahun 2015-2017</w:t>
      </w:r>
    </w:p>
    <w:tbl>
      <w:tblPr>
        <w:tblStyle w:val="TableGrid"/>
        <w:tblW w:w="0" w:type="auto"/>
        <w:tblLook w:val="04A0" w:firstRow="1" w:lastRow="0" w:firstColumn="1" w:lastColumn="0" w:noHBand="0" w:noVBand="1"/>
      </w:tblPr>
      <w:tblGrid>
        <w:gridCol w:w="710"/>
        <w:gridCol w:w="2800"/>
        <w:gridCol w:w="2239"/>
        <w:gridCol w:w="1900"/>
        <w:gridCol w:w="1900"/>
      </w:tblGrid>
      <w:tr w:rsidR="00704015" w:rsidRPr="00C3335C" w:rsidTr="00393F1A">
        <w:tc>
          <w:tcPr>
            <w:tcW w:w="710" w:type="dxa"/>
            <w:shd w:val="clear" w:color="auto" w:fill="006600"/>
          </w:tcPr>
          <w:p w:rsidR="00704015" w:rsidRPr="00A77367" w:rsidRDefault="00704015" w:rsidP="00C3335C">
            <w:pPr>
              <w:pStyle w:val="NoSpacing"/>
              <w:rPr>
                <w:b/>
                <w:sz w:val="24"/>
                <w:szCs w:val="24"/>
              </w:rPr>
            </w:pPr>
            <w:r w:rsidRPr="00A77367">
              <w:rPr>
                <w:b/>
                <w:sz w:val="24"/>
                <w:szCs w:val="24"/>
              </w:rPr>
              <w:t>No</w:t>
            </w:r>
          </w:p>
        </w:tc>
        <w:tc>
          <w:tcPr>
            <w:tcW w:w="2800" w:type="dxa"/>
            <w:shd w:val="clear" w:color="auto" w:fill="006600"/>
          </w:tcPr>
          <w:p w:rsidR="00704015" w:rsidRPr="00A77367" w:rsidRDefault="00704015" w:rsidP="00C3335C">
            <w:pPr>
              <w:pStyle w:val="NoSpacing"/>
              <w:rPr>
                <w:b/>
                <w:sz w:val="24"/>
                <w:szCs w:val="24"/>
              </w:rPr>
            </w:pPr>
            <w:r w:rsidRPr="00A77367">
              <w:rPr>
                <w:b/>
                <w:sz w:val="24"/>
                <w:szCs w:val="24"/>
              </w:rPr>
              <w:t>Kasus</w:t>
            </w:r>
          </w:p>
        </w:tc>
        <w:tc>
          <w:tcPr>
            <w:tcW w:w="2239" w:type="dxa"/>
            <w:shd w:val="clear" w:color="auto" w:fill="006600"/>
          </w:tcPr>
          <w:p w:rsidR="00704015" w:rsidRPr="00A77367" w:rsidRDefault="00BD0806" w:rsidP="00C3335C">
            <w:pPr>
              <w:pStyle w:val="NoSpacing"/>
              <w:jc w:val="center"/>
              <w:rPr>
                <w:b/>
                <w:sz w:val="24"/>
                <w:szCs w:val="24"/>
              </w:rPr>
            </w:pPr>
            <w:r w:rsidRPr="00A77367">
              <w:rPr>
                <w:b/>
                <w:sz w:val="24"/>
                <w:szCs w:val="24"/>
              </w:rPr>
              <w:t>Tahun</w:t>
            </w:r>
            <w:r w:rsidR="00411F6D" w:rsidRPr="00A77367">
              <w:rPr>
                <w:b/>
                <w:sz w:val="24"/>
                <w:szCs w:val="24"/>
              </w:rPr>
              <w:t xml:space="preserve"> 2015</w:t>
            </w:r>
          </w:p>
        </w:tc>
        <w:tc>
          <w:tcPr>
            <w:tcW w:w="1900" w:type="dxa"/>
            <w:shd w:val="clear" w:color="auto" w:fill="006600"/>
          </w:tcPr>
          <w:p w:rsidR="00704015" w:rsidRPr="00A77367" w:rsidRDefault="00411F6D" w:rsidP="00C3335C">
            <w:pPr>
              <w:pStyle w:val="NoSpacing"/>
              <w:jc w:val="center"/>
              <w:rPr>
                <w:b/>
                <w:sz w:val="24"/>
                <w:szCs w:val="24"/>
              </w:rPr>
            </w:pPr>
            <w:r w:rsidRPr="00A77367">
              <w:rPr>
                <w:b/>
                <w:sz w:val="24"/>
                <w:szCs w:val="24"/>
              </w:rPr>
              <w:t>Tahun 2016</w:t>
            </w:r>
          </w:p>
        </w:tc>
        <w:tc>
          <w:tcPr>
            <w:tcW w:w="1900" w:type="dxa"/>
            <w:shd w:val="clear" w:color="auto" w:fill="006600"/>
          </w:tcPr>
          <w:p w:rsidR="00704015" w:rsidRPr="00A77367" w:rsidRDefault="00411F6D" w:rsidP="00C3335C">
            <w:pPr>
              <w:pStyle w:val="NoSpacing"/>
              <w:jc w:val="center"/>
              <w:rPr>
                <w:b/>
                <w:sz w:val="24"/>
                <w:szCs w:val="24"/>
              </w:rPr>
            </w:pPr>
            <w:r w:rsidRPr="00A77367">
              <w:rPr>
                <w:b/>
                <w:sz w:val="24"/>
                <w:szCs w:val="24"/>
              </w:rPr>
              <w:t>Tahun 2017</w:t>
            </w:r>
          </w:p>
        </w:tc>
      </w:tr>
      <w:tr w:rsidR="00704015" w:rsidRPr="00C3335C" w:rsidTr="00393F1A">
        <w:tc>
          <w:tcPr>
            <w:tcW w:w="710" w:type="dxa"/>
          </w:tcPr>
          <w:p w:rsidR="00704015" w:rsidRPr="00C3335C" w:rsidRDefault="00411F6D" w:rsidP="00C3335C">
            <w:pPr>
              <w:pStyle w:val="NoSpacing"/>
              <w:rPr>
                <w:sz w:val="24"/>
                <w:szCs w:val="24"/>
              </w:rPr>
            </w:pPr>
            <w:r w:rsidRPr="00C3335C">
              <w:rPr>
                <w:sz w:val="24"/>
                <w:szCs w:val="24"/>
              </w:rPr>
              <w:t>1</w:t>
            </w:r>
          </w:p>
        </w:tc>
        <w:tc>
          <w:tcPr>
            <w:tcW w:w="2800" w:type="dxa"/>
          </w:tcPr>
          <w:p w:rsidR="00704015" w:rsidRPr="00C3335C" w:rsidRDefault="00411F6D" w:rsidP="00C3335C">
            <w:pPr>
              <w:pStyle w:val="NoSpacing"/>
              <w:rPr>
                <w:sz w:val="24"/>
                <w:szCs w:val="24"/>
              </w:rPr>
            </w:pPr>
            <w:r w:rsidRPr="00C3335C">
              <w:rPr>
                <w:sz w:val="24"/>
                <w:szCs w:val="24"/>
              </w:rPr>
              <w:t>Curat</w:t>
            </w:r>
          </w:p>
        </w:tc>
        <w:tc>
          <w:tcPr>
            <w:tcW w:w="2239" w:type="dxa"/>
          </w:tcPr>
          <w:p w:rsidR="00704015" w:rsidRPr="00C3335C" w:rsidRDefault="00393F1A" w:rsidP="00C3335C">
            <w:pPr>
              <w:pStyle w:val="NoSpacing"/>
              <w:jc w:val="center"/>
              <w:rPr>
                <w:sz w:val="24"/>
                <w:szCs w:val="24"/>
              </w:rPr>
            </w:pPr>
            <w:r w:rsidRPr="00C3335C">
              <w:rPr>
                <w:sz w:val="24"/>
                <w:szCs w:val="24"/>
              </w:rPr>
              <w:t>3137</w:t>
            </w:r>
          </w:p>
        </w:tc>
        <w:tc>
          <w:tcPr>
            <w:tcW w:w="1900" w:type="dxa"/>
          </w:tcPr>
          <w:p w:rsidR="00704015" w:rsidRPr="00C3335C" w:rsidRDefault="00393F1A" w:rsidP="00C3335C">
            <w:pPr>
              <w:pStyle w:val="NoSpacing"/>
              <w:jc w:val="center"/>
              <w:rPr>
                <w:sz w:val="24"/>
                <w:szCs w:val="24"/>
              </w:rPr>
            </w:pPr>
            <w:r w:rsidRPr="00C3335C">
              <w:rPr>
                <w:sz w:val="24"/>
                <w:szCs w:val="24"/>
              </w:rPr>
              <w:t>3120</w:t>
            </w:r>
          </w:p>
        </w:tc>
        <w:tc>
          <w:tcPr>
            <w:tcW w:w="1900" w:type="dxa"/>
          </w:tcPr>
          <w:p w:rsidR="00704015" w:rsidRPr="00C3335C" w:rsidRDefault="00393F1A" w:rsidP="00C3335C">
            <w:pPr>
              <w:pStyle w:val="NoSpacing"/>
              <w:jc w:val="center"/>
              <w:rPr>
                <w:sz w:val="24"/>
                <w:szCs w:val="24"/>
              </w:rPr>
            </w:pPr>
            <w:r w:rsidRPr="00C3335C">
              <w:rPr>
                <w:sz w:val="24"/>
                <w:szCs w:val="24"/>
              </w:rPr>
              <w:t>2925</w:t>
            </w:r>
          </w:p>
        </w:tc>
      </w:tr>
      <w:tr w:rsidR="00704015" w:rsidRPr="00C3335C" w:rsidTr="00393F1A">
        <w:tc>
          <w:tcPr>
            <w:tcW w:w="710" w:type="dxa"/>
          </w:tcPr>
          <w:p w:rsidR="00704015" w:rsidRPr="00C3335C" w:rsidRDefault="00411F6D" w:rsidP="00C3335C">
            <w:pPr>
              <w:pStyle w:val="NoSpacing"/>
              <w:rPr>
                <w:sz w:val="24"/>
                <w:szCs w:val="24"/>
              </w:rPr>
            </w:pPr>
            <w:r w:rsidRPr="00C3335C">
              <w:rPr>
                <w:sz w:val="24"/>
                <w:szCs w:val="24"/>
              </w:rPr>
              <w:t>2</w:t>
            </w:r>
          </w:p>
        </w:tc>
        <w:tc>
          <w:tcPr>
            <w:tcW w:w="2800" w:type="dxa"/>
          </w:tcPr>
          <w:p w:rsidR="00704015" w:rsidRPr="00C3335C" w:rsidRDefault="00411F6D" w:rsidP="00C3335C">
            <w:pPr>
              <w:pStyle w:val="NoSpacing"/>
              <w:rPr>
                <w:sz w:val="24"/>
                <w:szCs w:val="24"/>
              </w:rPr>
            </w:pPr>
            <w:r w:rsidRPr="00C3335C">
              <w:rPr>
                <w:sz w:val="24"/>
                <w:szCs w:val="24"/>
              </w:rPr>
              <w:t>Curas</w:t>
            </w:r>
          </w:p>
        </w:tc>
        <w:tc>
          <w:tcPr>
            <w:tcW w:w="2239" w:type="dxa"/>
          </w:tcPr>
          <w:p w:rsidR="00704015" w:rsidRPr="00C3335C" w:rsidRDefault="00393F1A" w:rsidP="00C3335C">
            <w:pPr>
              <w:pStyle w:val="NoSpacing"/>
              <w:jc w:val="center"/>
              <w:rPr>
                <w:sz w:val="24"/>
                <w:szCs w:val="24"/>
              </w:rPr>
            </w:pPr>
            <w:r w:rsidRPr="00C3335C">
              <w:rPr>
                <w:sz w:val="24"/>
                <w:szCs w:val="24"/>
              </w:rPr>
              <w:t>442</w:t>
            </w:r>
          </w:p>
        </w:tc>
        <w:tc>
          <w:tcPr>
            <w:tcW w:w="1900" w:type="dxa"/>
          </w:tcPr>
          <w:p w:rsidR="00704015" w:rsidRPr="00C3335C" w:rsidRDefault="00393F1A" w:rsidP="00C3335C">
            <w:pPr>
              <w:pStyle w:val="NoSpacing"/>
              <w:jc w:val="center"/>
              <w:rPr>
                <w:sz w:val="24"/>
                <w:szCs w:val="24"/>
              </w:rPr>
            </w:pPr>
            <w:r w:rsidRPr="00C3335C">
              <w:rPr>
                <w:sz w:val="24"/>
                <w:szCs w:val="24"/>
              </w:rPr>
              <w:t>495</w:t>
            </w:r>
          </w:p>
        </w:tc>
        <w:tc>
          <w:tcPr>
            <w:tcW w:w="1900" w:type="dxa"/>
          </w:tcPr>
          <w:p w:rsidR="00704015" w:rsidRPr="00C3335C" w:rsidRDefault="00393F1A" w:rsidP="00C3335C">
            <w:pPr>
              <w:pStyle w:val="NoSpacing"/>
              <w:jc w:val="center"/>
              <w:rPr>
                <w:sz w:val="24"/>
                <w:szCs w:val="24"/>
              </w:rPr>
            </w:pPr>
            <w:r w:rsidRPr="00C3335C">
              <w:rPr>
                <w:sz w:val="24"/>
                <w:szCs w:val="24"/>
              </w:rPr>
              <w:t>509</w:t>
            </w:r>
          </w:p>
        </w:tc>
      </w:tr>
      <w:tr w:rsidR="00704015" w:rsidRPr="00C3335C" w:rsidTr="00393F1A">
        <w:tc>
          <w:tcPr>
            <w:tcW w:w="710" w:type="dxa"/>
          </w:tcPr>
          <w:p w:rsidR="00704015" w:rsidRPr="00C3335C" w:rsidRDefault="00411F6D" w:rsidP="00C3335C">
            <w:pPr>
              <w:pStyle w:val="NoSpacing"/>
              <w:rPr>
                <w:sz w:val="24"/>
                <w:szCs w:val="24"/>
              </w:rPr>
            </w:pPr>
            <w:r w:rsidRPr="00C3335C">
              <w:rPr>
                <w:sz w:val="24"/>
                <w:szCs w:val="24"/>
              </w:rPr>
              <w:t>3</w:t>
            </w:r>
          </w:p>
        </w:tc>
        <w:tc>
          <w:tcPr>
            <w:tcW w:w="2800" w:type="dxa"/>
          </w:tcPr>
          <w:p w:rsidR="00704015" w:rsidRPr="00C3335C" w:rsidRDefault="00411F6D" w:rsidP="00C3335C">
            <w:pPr>
              <w:pStyle w:val="NoSpacing"/>
              <w:rPr>
                <w:sz w:val="24"/>
                <w:szCs w:val="24"/>
              </w:rPr>
            </w:pPr>
            <w:r w:rsidRPr="00C3335C">
              <w:rPr>
                <w:sz w:val="24"/>
                <w:szCs w:val="24"/>
              </w:rPr>
              <w:t>Curanmor</w:t>
            </w:r>
          </w:p>
        </w:tc>
        <w:tc>
          <w:tcPr>
            <w:tcW w:w="2239" w:type="dxa"/>
          </w:tcPr>
          <w:p w:rsidR="00704015" w:rsidRPr="00C3335C" w:rsidRDefault="00393F1A" w:rsidP="00C3335C">
            <w:pPr>
              <w:pStyle w:val="NoSpacing"/>
              <w:jc w:val="center"/>
              <w:rPr>
                <w:sz w:val="24"/>
                <w:szCs w:val="24"/>
              </w:rPr>
            </w:pPr>
            <w:r w:rsidRPr="00C3335C">
              <w:rPr>
                <w:sz w:val="24"/>
                <w:szCs w:val="24"/>
              </w:rPr>
              <w:t>3162</w:t>
            </w:r>
          </w:p>
        </w:tc>
        <w:tc>
          <w:tcPr>
            <w:tcW w:w="1900" w:type="dxa"/>
          </w:tcPr>
          <w:p w:rsidR="00704015" w:rsidRPr="00C3335C" w:rsidRDefault="00393F1A" w:rsidP="00C3335C">
            <w:pPr>
              <w:pStyle w:val="NoSpacing"/>
              <w:jc w:val="center"/>
              <w:rPr>
                <w:sz w:val="24"/>
                <w:szCs w:val="24"/>
              </w:rPr>
            </w:pPr>
            <w:r w:rsidRPr="00C3335C">
              <w:rPr>
                <w:sz w:val="24"/>
                <w:szCs w:val="24"/>
              </w:rPr>
              <w:t>2975</w:t>
            </w:r>
          </w:p>
        </w:tc>
        <w:tc>
          <w:tcPr>
            <w:tcW w:w="1900" w:type="dxa"/>
          </w:tcPr>
          <w:p w:rsidR="00704015" w:rsidRPr="00C3335C" w:rsidRDefault="00393F1A" w:rsidP="00C3335C">
            <w:pPr>
              <w:pStyle w:val="NoSpacing"/>
              <w:jc w:val="center"/>
              <w:rPr>
                <w:sz w:val="24"/>
                <w:szCs w:val="24"/>
              </w:rPr>
            </w:pPr>
            <w:r w:rsidRPr="00C3335C">
              <w:rPr>
                <w:sz w:val="24"/>
                <w:szCs w:val="24"/>
              </w:rPr>
              <w:t>3143</w:t>
            </w:r>
          </w:p>
        </w:tc>
      </w:tr>
      <w:tr w:rsidR="00704015" w:rsidRPr="00C3335C" w:rsidTr="00393F1A">
        <w:tc>
          <w:tcPr>
            <w:tcW w:w="710" w:type="dxa"/>
          </w:tcPr>
          <w:p w:rsidR="00704015" w:rsidRPr="00C3335C" w:rsidRDefault="00411F6D" w:rsidP="00C3335C">
            <w:pPr>
              <w:pStyle w:val="NoSpacing"/>
              <w:rPr>
                <w:sz w:val="24"/>
                <w:szCs w:val="24"/>
              </w:rPr>
            </w:pPr>
            <w:r w:rsidRPr="00C3335C">
              <w:rPr>
                <w:sz w:val="24"/>
                <w:szCs w:val="24"/>
              </w:rPr>
              <w:t>4</w:t>
            </w:r>
          </w:p>
        </w:tc>
        <w:tc>
          <w:tcPr>
            <w:tcW w:w="2800" w:type="dxa"/>
          </w:tcPr>
          <w:p w:rsidR="00704015" w:rsidRPr="00C3335C" w:rsidRDefault="00411F6D" w:rsidP="00C3335C">
            <w:pPr>
              <w:pStyle w:val="NoSpacing"/>
              <w:rPr>
                <w:sz w:val="24"/>
                <w:szCs w:val="24"/>
              </w:rPr>
            </w:pPr>
            <w:r w:rsidRPr="00C3335C">
              <w:rPr>
                <w:sz w:val="24"/>
                <w:szCs w:val="24"/>
              </w:rPr>
              <w:t>Pembakaran/Kebakaran</w:t>
            </w:r>
          </w:p>
        </w:tc>
        <w:tc>
          <w:tcPr>
            <w:tcW w:w="2239" w:type="dxa"/>
          </w:tcPr>
          <w:p w:rsidR="00704015" w:rsidRPr="00C3335C" w:rsidRDefault="00393F1A" w:rsidP="00C3335C">
            <w:pPr>
              <w:pStyle w:val="NoSpacing"/>
              <w:jc w:val="center"/>
              <w:rPr>
                <w:sz w:val="24"/>
                <w:szCs w:val="24"/>
              </w:rPr>
            </w:pPr>
            <w:r w:rsidRPr="00C3335C">
              <w:rPr>
                <w:sz w:val="24"/>
                <w:szCs w:val="24"/>
              </w:rPr>
              <w:t>184</w:t>
            </w:r>
          </w:p>
        </w:tc>
        <w:tc>
          <w:tcPr>
            <w:tcW w:w="1900" w:type="dxa"/>
          </w:tcPr>
          <w:p w:rsidR="00704015" w:rsidRPr="00C3335C" w:rsidRDefault="00393F1A" w:rsidP="00C3335C">
            <w:pPr>
              <w:pStyle w:val="NoSpacing"/>
              <w:jc w:val="center"/>
              <w:rPr>
                <w:sz w:val="24"/>
                <w:szCs w:val="24"/>
              </w:rPr>
            </w:pPr>
            <w:r w:rsidRPr="00C3335C">
              <w:rPr>
                <w:sz w:val="24"/>
                <w:szCs w:val="24"/>
              </w:rPr>
              <w:t>146</w:t>
            </w:r>
          </w:p>
        </w:tc>
        <w:tc>
          <w:tcPr>
            <w:tcW w:w="1900" w:type="dxa"/>
          </w:tcPr>
          <w:p w:rsidR="00704015" w:rsidRPr="00C3335C" w:rsidRDefault="00393F1A" w:rsidP="00C3335C">
            <w:pPr>
              <w:pStyle w:val="NoSpacing"/>
              <w:jc w:val="center"/>
              <w:rPr>
                <w:sz w:val="24"/>
                <w:szCs w:val="24"/>
              </w:rPr>
            </w:pPr>
            <w:r w:rsidRPr="00C3335C">
              <w:rPr>
                <w:sz w:val="24"/>
                <w:szCs w:val="24"/>
              </w:rPr>
              <w:t>148</w:t>
            </w:r>
          </w:p>
        </w:tc>
      </w:tr>
      <w:tr w:rsidR="00704015" w:rsidRPr="00C3335C" w:rsidTr="00393F1A">
        <w:tc>
          <w:tcPr>
            <w:tcW w:w="710" w:type="dxa"/>
          </w:tcPr>
          <w:p w:rsidR="00704015" w:rsidRPr="00C3335C" w:rsidRDefault="00411F6D" w:rsidP="00C3335C">
            <w:pPr>
              <w:pStyle w:val="NoSpacing"/>
              <w:rPr>
                <w:sz w:val="24"/>
                <w:szCs w:val="24"/>
              </w:rPr>
            </w:pPr>
            <w:r w:rsidRPr="00C3335C">
              <w:rPr>
                <w:sz w:val="24"/>
                <w:szCs w:val="24"/>
              </w:rPr>
              <w:t>5</w:t>
            </w:r>
          </w:p>
        </w:tc>
        <w:tc>
          <w:tcPr>
            <w:tcW w:w="2800" w:type="dxa"/>
          </w:tcPr>
          <w:p w:rsidR="00704015" w:rsidRPr="00C3335C" w:rsidRDefault="00411F6D" w:rsidP="00C3335C">
            <w:pPr>
              <w:pStyle w:val="NoSpacing"/>
              <w:rPr>
                <w:sz w:val="24"/>
                <w:szCs w:val="24"/>
              </w:rPr>
            </w:pPr>
            <w:r w:rsidRPr="00C3335C">
              <w:rPr>
                <w:sz w:val="24"/>
                <w:szCs w:val="24"/>
              </w:rPr>
              <w:t>Perkosaan</w:t>
            </w:r>
          </w:p>
        </w:tc>
        <w:tc>
          <w:tcPr>
            <w:tcW w:w="2239" w:type="dxa"/>
          </w:tcPr>
          <w:p w:rsidR="00704015" w:rsidRPr="00C3335C" w:rsidRDefault="00393F1A" w:rsidP="00C3335C">
            <w:pPr>
              <w:pStyle w:val="NoSpacing"/>
              <w:jc w:val="center"/>
              <w:rPr>
                <w:sz w:val="24"/>
                <w:szCs w:val="24"/>
              </w:rPr>
            </w:pPr>
            <w:r w:rsidRPr="00C3335C">
              <w:rPr>
                <w:sz w:val="24"/>
                <w:szCs w:val="24"/>
              </w:rPr>
              <w:t>356</w:t>
            </w:r>
          </w:p>
        </w:tc>
        <w:tc>
          <w:tcPr>
            <w:tcW w:w="1900" w:type="dxa"/>
          </w:tcPr>
          <w:p w:rsidR="00704015" w:rsidRPr="00C3335C" w:rsidRDefault="00393F1A" w:rsidP="00C3335C">
            <w:pPr>
              <w:pStyle w:val="NoSpacing"/>
              <w:jc w:val="center"/>
              <w:rPr>
                <w:sz w:val="24"/>
                <w:szCs w:val="24"/>
              </w:rPr>
            </w:pPr>
            <w:r w:rsidRPr="00C3335C">
              <w:rPr>
                <w:sz w:val="24"/>
                <w:szCs w:val="24"/>
              </w:rPr>
              <w:t>59</w:t>
            </w:r>
          </w:p>
        </w:tc>
        <w:tc>
          <w:tcPr>
            <w:tcW w:w="1900" w:type="dxa"/>
          </w:tcPr>
          <w:p w:rsidR="00704015" w:rsidRPr="00C3335C" w:rsidRDefault="00393F1A" w:rsidP="00C3335C">
            <w:pPr>
              <w:pStyle w:val="NoSpacing"/>
              <w:jc w:val="center"/>
              <w:rPr>
                <w:sz w:val="24"/>
                <w:szCs w:val="24"/>
              </w:rPr>
            </w:pPr>
            <w:r w:rsidRPr="00C3335C">
              <w:rPr>
                <w:sz w:val="24"/>
                <w:szCs w:val="24"/>
              </w:rPr>
              <w:t>57</w:t>
            </w:r>
          </w:p>
        </w:tc>
      </w:tr>
      <w:tr w:rsidR="00704015" w:rsidRPr="00C3335C" w:rsidTr="00393F1A">
        <w:tc>
          <w:tcPr>
            <w:tcW w:w="710" w:type="dxa"/>
          </w:tcPr>
          <w:p w:rsidR="00704015" w:rsidRPr="00C3335C" w:rsidRDefault="00411F6D" w:rsidP="00C3335C">
            <w:pPr>
              <w:pStyle w:val="NoSpacing"/>
              <w:rPr>
                <w:sz w:val="24"/>
                <w:szCs w:val="24"/>
              </w:rPr>
            </w:pPr>
            <w:r w:rsidRPr="00C3335C">
              <w:rPr>
                <w:sz w:val="24"/>
                <w:szCs w:val="24"/>
              </w:rPr>
              <w:t>6</w:t>
            </w:r>
          </w:p>
        </w:tc>
        <w:tc>
          <w:tcPr>
            <w:tcW w:w="2800" w:type="dxa"/>
          </w:tcPr>
          <w:p w:rsidR="00704015" w:rsidRPr="00C3335C" w:rsidRDefault="00411F6D" w:rsidP="00C3335C">
            <w:pPr>
              <w:pStyle w:val="NoSpacing"/>
              <w:rPr>
                <w:sz w:val="24"/>
                <w:szCs w:val="24"/>
              </w:rPr>
            </w:pPr>
            <w:r w:rsidRPr="00C3335C">
              <w:rPr>
                <w:sz w:val="24"/>
                <w:szCs w:val="24"/>
              </w:rPr>
              <w:t>Perjudian</w:t>
            </w:r>
          </w:p>
        </w:tc>
        <w:tc>
          <w:tcPr>
            <w:tcW w:w="2239" w:type="dxa"/>
          </w:tcPr>
          <w:p w:rsidR="00704015" w:rsidRPr="00C3335C" w:rsidRDefault="00393F1A" w:rsidP="00C3335C">
            <w:pPr>
              <w:pStyle w:val="NoSpacing"/>
              <w:jc w:val="center"/>
              <w:rPr>
                <w:sz w:val="24"/>
                <w:szCs w:val="24"/>
              </w:rPr>
            </w:pPr>
            <w:r w:rsidRPr="00C3335C">
              <w:rPr>
                <w:sz w:val="24"/>
                <w:szCs w:val="24"/>
              </w:rPr>
              <w:t>195</w:t>
            </w:r>
          </w:p>
        </w:tc>
        <w:tc>
          <w:tcPr>
            <w:tcW w:w="1900" w:type="dxa"/>
          </w:tcPr>
          <w:p w:rsidR="00704015" w:rsidRPr="00C3335C" w:rsidRDefault="00393F1A" w:rsidP="00C3335C">
            <w:pPr>
              <w:pStyle w:val="NoSpacing"/>
              <w:jc w:val="center"/>
              <w:rPr>
                <w:sz w:val="24"/>
                <w:szCs w:val="24"/>
              </w:rPr>
            </w:pPr>
            <w:r w:rsidRPr="00C3335C">
              <w:rPr>
                <w:sz w:val="24"/>
                <w:szCs w:val="24"/>
              </w:rPr>
              <w:t>216</w:t>
            </w:r>
          </w:p>
        </w:tc>
        <w:tc>
          <w:tcPr>
            <w:tcW w:w="1900" w:type="dxa"/>
          </w:tcPr>
          <w:p w:rsidR="00704015" w:rsidRPr="00C3335C" w:rsidRDefault="00393F1A" w:rsidP="00C3335C">
            <w:pPr>
              <w:pStyle w:val="NoSpacing"/>
              <w:jc w:val="center"/>
              <w:rPr>
                <w:sz w:val="24"/>
                <w:szCs w:val="24"/>
              </w:rPr>
            </w:pPr>
            <w:r w:rsidRPr="00C3335C">
              <w:rPr>
                <w:sz w:val="24"/>
                <w:szCs w:val="24"/>
              </w:rPr>
              <w:t>245</w:t>
            </w:r>
          </w:p>
        </w:tc>
      </w:tr>
      <w:tr w:rsidR="00704015" w:rsidRPr="00C3335C" w:rsidTr="00393F1A">
        <w:tc>
          <w:tcPr>
            <w:tcW w:w="710" w:type="dxa"/>
          </w:tcPr>
          <w:p w:rsidR="00704015" w:rsidRPr="00C3335C" w:rsidRDefault="00411F6D" w:rsidP="00C3335C">
            <w:pPr>
              <w:pStyle w:val="NoSpacing"/>
              <w:rPr>
                <w:sz w:val="24"/>
                <w:szCs w:val="24"/>
              </w:rPr>
            </w:pPr>
            <w:r w:rsidRPr="00C3335C">
              <w:rPr>
                <w:sz w:val="24"/>
                <w:szCs w:val="24"/>
              </w:rPr>
              <w:t>7</w:t>
            </w:r>
          </w:p>
        </w:tc>
        <w:tc>
          <w:tcPr>
            <w:tcW w:w="2800" w:type="dxa"/>
          </w:tcPr>
          <w:p w:rsidR="00704015" w:rsidRPr="00C3335C" w:rsidRDefault="00411F6D" w:rsidP="00C3335C">
            <w:pPr>
              <w:pStyle w:val="NoSpacing"/>
              <w:rPr>
                <w:sz w:val="24"/>
                <w:szCs w:val="24"/>
              </w:rPr>
            </w:pPr>
            <w:r w:rsidRPr="00C3335C">
              <w:rPr>
                <w:sz w:val="24"/>
                <w:szCs w:val="24"/>
              </w:rPr>
              <w:t>Pembunuhan</w:t>
            </w:r>
          </w:p>
        </w:tc>
        <w:tc>
          <w:tcPr>
            <w:tcW w:w="2239" w:type="dxa"/>
          </w:tcPr>
          <w:p w:rsidR="00704015" w:rsidRPr="00C3335C" w:rsidRDefault="00393F1A" w:rsidP="00C3335C">
            <w:pPr>
              <w:pStyle w:val="NoSpacing"/>
              <w:jc w:val="center"/>
              <w:rPr>
                <w:sz w:val="24"/>
                <w:szCs w:val="24"/>
              </w:rPr>
            </w:pPr>
            <w:r w:rsidRPr="00C3335C">
              <w:rPr>
                <w:sz w:val="24"/>
                <w:szCs w:val="24"/>
              </w:rPr>
              <w:t>11</w:t>
            </w:r>
          </w:p>
        </w:tc>
        <w:tc>
          <w:tcPr>
            <w:tcW w:w="1900" w:type="dxa"/>
          </w:tcPr>
          <w:p w:rsidR="00704015" w:rsidRPr="00C3335C" w:rsidRDefault="00393F1A" w:rsidP="00C3335C">
            <w:pPr>
              <w:pStyle w:val="NoSpacing"/>
              <w:jc w:val="center"/>
              <w:rPr>
                <w:sz w:val="24"/>
                <w:szCs w:val="24"/>
              </w:rPr>
            </w:pPr>
            <w:r w:rsidRPr="00C3335C">
              <w:rPr>
                <w:sz w:val="24"/>
                <w:szCs w:val="24"/>
              </w:rPr>
              <w:t>18</w:t>
            </w:r>
          </w:p>
        </w:tc>
        <w:tc>
          <w:tcPr>
            <w:tcW w:w="1900" w:type="dxa"/>
          </w:tcPr>
          <w:p w:rsidR="00704015" w:rsidRPr="00C3335C" w:rsidRDefault="00393F1A" w:rsidP="00C3335C">
            <w:pPr>
              <w:pStyle w:val="NoSpacing"/>
              <w:jc w:val="center"/>
              <w:rPr>
                <w:sz w:val="24"/>
                <w:szCs w:val="24"/>
              </w:rPr>
            </w:pPr>
            <w:r w:rsidRPr="00C3335C">
              <w:rPr>
                <w:sz w:val="24"/>
                <w:szCs w:val="24"/>
              </w:rPr>
              <w:t>20</w:t>
            </w:r>
          </w:p>
        </w:tc>
      </w:tr>
      <w:tr w:rsidR="00411F6D" w:rsidRPr="00C3335C" w:rsidTr="00393F1A">
        <w:tc>
          <w:tcPr>
            <w:tcW w:w="710" w:type="dxa"/>
          </w:tcPr>
          <w:p w:rsidR="00411F6D" w:rsidRPr="00C3335C" w:rsidRDefault="00411F6D" w:rsidP="00C3335C">
            <w:pPr>
              <w:pStyle w:val="NoSpacing"/>
              <w:rPr>
                <w:sz w:val="24"/>
                <w:szCs w:val="24"/>
              </w:rPr>
            </w:pPr>
            <w:r w:rsidRPr="00C3335C">
              <w:rPr>
                <w:sz w:val="24"/>
                <w:szCs w:val="24"/>
              </w:rPr>
              <w:t>8</w:t>
            </w:r>
          </w:p>
        </w:tc>
        <w:tc>
          <w:tcPr>
            <w:tcW w:w="2800" w:type="dxa"/>
          </w:tcPr>
          <w:p w:rsidR="00411F6D" w:rsidRPr="00C3335C" w:rsidRDefault="00411F6D" w:rsidP="00C3335C">
            <w:pPr>
              <w:pStyle w:val="NoSpacing"/>
              <w:rPr>
                <w:sz w:val="24"/>
                <w:szCs w:val="24"/>
              </w:rPr>
            </w:pPr>
            <w:r w:rsidRPr="00C3335C">
              <w:rPr>
                <w:sz w:val="24"/>
                <w:szCs w:val="24"/>
              </w:rPr>
              <w:t>Penipuan</w:t>
            </w:r>
          </w:p>
        </w:tc>
        <w:tc>
          <w:tcPr>
            <w:tcW w:w="2239" w:type="dxa"/>
          </w:tcPr>
          <w:p w:rsidR="00411F6D" w:rsidRPr="00C3335C" w:rsidRDefault="00393F1A" w:rsidP="00C3335C">
            <w:pPr>
              <w:pStyle w:val="NoSpacing"/>
              <w:jc w:val="center"/>
              <w:rPr>
                <w:sz w:val="24"/>
                <w:szCs w:val="24"/>
              </w:rPr>
            </w:pPr>
            <w:r w:rsidRPr="00C3335C">
              <w:rPr>
                <w:sz w:val="24"/>
                <w:szCs w:val="24"/>
              </w:rPr>
              <w:t>1208</w:t>
            </w:r>
          </w:p>
        </w:tc>
        <w:tc>
          <w:tcPr>
            <w:tcW w:w="1900" w:type="dxa"/>
          </w:tcPr>
          <w:p w:rsidR="00411F6D" w:rsidRPr="00C3335C" w:rsidRDefault="00393F1A" w:rsidP="00C3335C">
            <w:pPr>
              <w:pStyle w:val="NoSpacing"/>
              <w:jc w:val="center"/>
              <w:rPr>
                <w:sz w:val="24"/>
                <w:szCs w:val="24"/>
              </w:rPr>
            </w:pPr>
            <w:r w:rsidRPr="00C3335C">
              <w:rPr>
                <w:sz w:val="24"/>
                <w:szCs w:val="24"/>
              </w:rPr>
              <w:t>1324</w:t>
            </w:r>
          </w:p>
        </w:tc>
        <w:tc>
          <w:tcPr>
            <w:tcW w:w="1900" w:type="dxa"/>
          </w:tcPr>
          <w:p w:rsidR="00411F6D" w:rsidRPr="00C3335C" w:rsidRDefault="00393F1A" w:rsidP="00C3335C">
            <w:pPr>
              <w:pStyle w:val="NoSpacing"/>
              <w:jc w:val="center"/>
              <w:rPr>
                <w:sz w:val="24"/>
                <w:szCs w:val="24"/>
              </w:rPr>
            </w:pPr>
            <w:r w:rsidRPr="00C3335C">
              <w:rPr>
                <w:sz w:val="24"/>
                <w:szCs w:val="24"/>
              </w:rPr>
              <w:t>1158</w:t>
            </w:r>
          </w:p>
        </w:tc>
      </w:tr>
      <w:tr w:rsidR="00411F6D" w:rsidRPr="00C3335C" w:rsidTr="00393F1A">
        <w:tc>
          <w:tcPr>
            <w:tcW w:w="710" w:type="dxa"/>
          </w:tcPr>
          <w:p w:rsidR="00411F6D" w:rsidRPr="00C3335C" w:rsidRDefault="00411F6D" w:rsidP="00C3335C">
            <w:pPr>
              <w:pStyle w:val="NoSpacing"/>
              <w:rPr>
                <w:sz w:val="24"/>
                <w:szCs w:val="24"/>
              </w:rPr>
            </w:pPr>
            <w:r w:rsidRPr="00C3335C">
              <w:rPr>
                <w:sz w:val="24"/>
                <w:szCs w:val="24"/>
              </w:rPr>
              <w:t>9</w:t>
            </w:r>
          </w:p>
        </w:tc>
        <w:tc>
          <w:tcPr>
            <w:tcW w:w="2800" w:type="dxa"/>
          </w:tcPr>
          <w:p w:rsidR="00411F6D" w:rsidRPr="00C3335C" w:rsidRDefault="00C97A45" w:rsidP="00C3335C">
            <w:pPr>
              <w:pStyle w:val="NoSpacing"/>
              <w:rPr>
                <w:sz w:val="24"/>
                <w:szCs w:val="24"/>
              </w:rPr>
            </w:pPr>
            <w:r w:rsidRPr="00C3335C">
              <w:rPr>
                <w:sz w:val="24"/>
                <w:szCs w:val="24"/>
              </w:rPr>
              <w:t>Perusakan</w:t>
            </w:r>
          </w:p>
        </w:tc>
        <w:tc>
          <w:tcPr>
            <w:tcW w:w="2239" w:type="dxa"/>
          </w:tcPr>
          <w:p w:rsidR="00411F6D" w:rsidRPr="00C3335C" w:rsidRDefault="00393F1A" w:rsidP="00C3335C">
            <w:pPr>
              <w:pStyle w:val="NoSpacing"/>
              <w:jc w:val="center"/>
              <w:rPr>
                <w:sz w:val="24"/>
                <w:szCs w:val="24"/>
              </w:rPr>
            </w:pPr>
            <w:r w:rsidRPr="00C3335C">
              <w:rPr>
                <w:sz w:val="24"/>
                <w:szCs w:val="24"/>
              </w:rPr>
              <w:t>747</w:t>
            </w:r>
          </w:p>
        </w:tc>
        <w:tc>
          <w:tcPr>
            <w:tcW w:w="1900" w:type="dxa"/>
          </w:tcPr>
          <w:p w:rsidR="00411F6D" w:rsidRPr="00C3335C" w:rsidRDefault="00393F1A" w:rsidP="00C3335C">
            <w:pPr>
              <w:pStyle w:val="NoSpacing"/>
              <w:jc w:val="center"/>
              <w:rPr>
                <w:sz w:val="24"/>
                <w:szCs w:val="24"/>
              </w:rPr>
            </w:pPr>
            <w:r w:rsidRPr="00C3335C">
              <w:rPr>
                <w:sz w:val="24"/>
                <w:szCs w:val="24"/>
              </w:rPr>
              <w:t>668</w:t>
            </w:r>
          </w:p>
        </w:tc>
        <w:tc>
          <w:tcPr>
            <w:tcW w:w="1900" w:type="dxa"/>
          </w:tcPr>
          <w:p w:rsidR="00411F6D" w:rsidRPr="00C3335C" w:rsidRDefault="00393F1A" w:rsidP="00C3335C">
            <w:pPr>
              <w:pStyle w:val="NoSpacing"/>
              <w:jc w:val="center"/>
              <w:rPr>
                <w:sz w:val="24"/>
                <w:szCs w:val="24"/>
              </w:rPr>
            </w:pPr>
            <w:r w:rsidRPr="00C3335C">
              <w:rPr>
                <w:sz w:val="24"/>
                <w:szCs w:val="24"/>
              </w:rPr>
              <w:t>600</w:t>
            </w:r>
          </w:p>
        </w:tc>
      </w:tr>
      <w:tr w:rsidR="00C97A45" w:rsidRPr="00C3335C" w:rsidTr="00393F1A">
        <w:tc>
          <w:tcPr>
            <w:tcW w:w="710" w:type="dxa"/>
          </w:tcPr>
          <w:p w:rsidR="00C97A45" w:rsidRPr="00C3335C" w:rsidRDefault="00C97A45" w:rsidP="00C3335C">
            <w:pPr>
              <w:pStyle w:val="NoSpacing"/>
              <w:rPr>
                <w:sz w:val="24"/>
                <w:szCs w:val="24"/>
              </w:rPr>
            </w:pPr>
            <w:r w:rsidRPr="00C3335C">
              <w:rPr>
                <w:sz w:val="24"/>
                <w:szCs w:val="24"/>
              </w:rPr>
              <w:t>10</w:t>
            </w:r>
          </w:p>
        </w:tc>
        <w:tc>
          <w:tcPr>
            <w:tcW w:w="2800" w:type="dxa"/>
          </w:tcPr>
          <w:p w:rsidR="00C97A45" w:rsidRPr="00C3335C" w:rsidRDefault="00C97A45" w:rsidP="00C3335C">
            <w:pPr>
              <w:pStyle w:val="NoSpacing"/>
              <w:rPr>
                <w:sz w:val="24"/>
                <w:szCs w:val="24"/>
              </w:rPr>
            </w:pPr>
            <w:r w:rsidRPr="00C3335C">
              <w:rPr>
                <w:sz w:val="24"/>
                <w:szCs w:val="24"/>
              </w:rPr>
              <w:t>Narkoba</w:t>
            </w:r>
          </w:p>
        </w:tc>
        <w:tc>
          <w:tcPr>
            <w:tcW w:w="2239" w:type="dxa"/>
          </w:tcPr>
          <w:p w:rsidR="00C97A45" w:rsidRPr="00C3335C" w:rsidRDefault="00393F1A" w:rsidP="00C3335C">
            <w:pPr>
              <w:pStyle w:val="NoSpacing"/>
              <w:jc w:val="center"/>
              <w:rPr>
                <w:sz w:val="24"/>
                <w:szCs w:val="24"/>
              </w:rPr>
            </w:pPr>
            <w:r w:rsidRPr="00C3335C">
              <w:rPr>
                <w:sz w:val="24"/>
                <w:szCs w:val="24"/>
              </w:rPr>
              <w:t>346</w:t>
            </w:r>
          </w:p>
        </w:tc>
        <w:tc>
          <w:tcPr>
            <w:tcW w:w="1900" w:type="dxa"/>
          </w:tcPr>
          <w:p w:rsidR="00C97A45" w:rsidRPr="00C3335C" w:rsidRDefault="00393F1A" w:rsidP="00C3335C">
            <w:pPr>
              <w:pStyle w:val="NoSpacing"/>
              <w:jc w:val="center"/>
              <w:rPr>
                <w:sz w:val="24"/>
                <w:szCs w:val="24"/>
              </w:rPr>
            </w:pPr>
            <w:r w:rsidRPr="00C3335C">
              <w:rPr>
                <w:sz w:val="24"/>
                <w:szCs w:val="24"/>
              </w:rPr>
              <w:t>635</w:t>
            </w:r>
          </w:p>
        </w:tc>
        <w:tc>
          <w:tcPr>
            <w:tcW w:w="1900" w:type="dxa"/>
          </w:tcPr>
          <w:p w:rsidR="00C97A45" w:rsidRPr="00C3335C" w:rsidRDefault="00393F1A" w:rsidP="00C3335C">
            <w:pPr>
              <w:pStyle w:val="NoSpacing"/>
              <w:jc w:val="center"/>
              <w:rPr>
                <w:sz w:val="24"/>
                <w:szCs w:val="24"/>
              </w:rPr>
            </w:pPr>
            <w:r w:rsidRPr="00C3335C">
              <w:rPr>
                <w:sz w:val="24"/>
                <w:szCs w:val="24"/>
              </w:rPr>
              <w:t>824</w:t>
            </w:r>
          </w:p>
        </w:tc>
      </w:tr>
      <w:tr w:rsidR="00C97A45" w:rsidRPr="00C3335C" w:rsidTr="00393F1A">
        <w:tc>
          <w:tcPr>
            <w:tcW w:w="710" w:type="dxa"/>
            <w:tcBorders>
              <w:bottom w:val="single" w:sz="4" w:space="0" w:color="auto"/>
            </w:tcBorders>
          </w:tcPr>
          <w:p w:rsidR="00C97A45" w:rsidRPr="00C3335C" w:rsidRDefault="00C97A45" w:rsidP="00C3335C">
            <w:pPr>
              <w:pStyle w:val="NoSpacing"/>
              <w:rPr>
                <w:sz w:val="24"/>
                <w:szCs w:val="24"/>
              </w:rPr>
            </w:pPr>
            <w:r w:rsidRPr="00C3335C">
              <w:rPr>
                <w:sz w:val="24"/>
                <w:szCs w:val="24"/>
              </w:rPr>
              <w:t>11</w:t>
            </w:r>
          </w:p>
        </w:tc>
        <w:tc>
          <w:tcPr>
            <w:tcW w:w="2800" w:type="dxa"/>
            <w:tcBorders>
              <w:bottom w:val="single" w:sz="4" w:space="0" w:color="auto"/>
            </w:tcBorders>
          </w:tcPr>
          <w:p w:rsidR="00C97A45" w:rsidRPr="00C3335C" w:rsidRDefault="00C97A45" w:rsidP="00C3335C">
            <w:pPr>
              <w:pStyle w:val="NoSpacing"/>
              <w:rPr>
                <w:sz w:val="24"/>
                <w:szCs w:val="24"/>
              </w:rPr>
            </w:pPr>
            <w:r w:rsidRPr="00C3335C">
              <w:rPr>
                <w:sz w:val="24"/>
                <w:szCs w:val="24"/>
              </w:rPr>
              <w:t>Penganiayaan</w:t>
            </w:r>
          </w:p>
        </w:tc>
        <w:tc>
          <w:tcPr>
            <w:tcW w:w="2239" w:type="dxa"/>
            <w:tcBorders>
              <w:bottom w:val="single" w:sz="4" w:space="0" w:color="auto"/>
            </w:tcBorders>
          </w:tcPr>
          <w:p w:rsidR="00C97A45" w:rsidRPr="00C3335C" w:rsidRDefault="00393F1A" w:rsidP="00C3335C">
            <w:pPr>
              <w:pStyle w:val="NoSpacing"/>
              <w:jc w:val="center"/>
              <w:rPr>
                <w:sz w:val="24"/>
                <w:szCs w:val="24"/>
              </w:rPr>
            </w:pPr>
            <w:r w:rsidRPr="00C3335C">
              <w:rPr>
                <w:sz w:val="24"/>
                <w:szCs w:val="24"/>
              </w:rPr>
              <w:t>3117</w:t>
            </w:r>
          </w:p>
        </w:tc>
        <w:tc>
          <w:tcPr>
            <w:tcW w:w="1900" w:type="dxa"/>
            <w:tcBorders>
              <w:bottom w:val="single" w:sz="4" w:space="0" w:color="auto"/>
            </w:tcBorders>
          </w:tcPr>
          <w:p w:rsidR="00C97A45" w:rsidRPr="00C3335C" w:rsidRDefault="00393F1A" w:rsidP="00C3335C">
            <w:pPr>
              <w:pStyle w:val="NoSpacing"/>
              <w:jc w:val="center"/>
              <w:rPr>
                <w:sz w:val="24"/>
                <w:szCs w:val="24"/>
              </w:rPr>
            </w:pPr>
            <w:r w:rsidRPr="00C3335C">
              <w:rPr>
                <w:sz w:val="24"/>
                <w:szCs w:val="24"/>
              </w:rPr>
              <w:t>3024</w:t>
            </w:r>
          </w:p>
        </w:tc>
        <w:tc>
          <w:tcPr>
            <w:tcW w:w="1900" w:type="dxa"/>
            <w:tcBorders>
              <w:bottom w:val="single" w:sz="4" w:space="0" w:color="auto"/>
            </w:tcBorders>
          </w:tcPr>
          <w:p w:rsidR="00C97A45" w:rsidRPr="00C3335C" w:rsidRDefault="00393F1A" w:rsidP="00C3335C">
            <w:pPr>
              <w:pStyle w:val="NoSpacing"/>
              <w:jc w:val="center"/>
              <w:rPr>
                <w:sz w:val="24"/>
                <w:szCs w:val="24"/>
              </w:rPr>
            </w:pPr>
            <w:r w:rsidRPr="00C3335C">
              <w:rPr>
                <w:sz w:val="24"/>
                <w:szCs w:val="24"/>
              </w:rPr>
              <w:t>2305</w:t>
            </w:r>
          </w:p>
        </w:tc>
      </w:tr>
      <w:tr w:rsidR="00C97A45" w:rsidRPr="00A77367" w:rsidTr="00393F1A">
        <w:tc>
          <w:tcPr>
            <w:tcW w:w="3510" w:type="dxa"/>
            <w:gridSpan w:val="2"/>
            <w:shd w:val="clear" w:color="auto" w:fill="006600"/>
          </w:tcPr>
          <w:p w:rsidR="00C97A45" w:rsidRPr="00A77367" w:rsidRDefault="00C97A45" w:rsidP="00A77367">
            <w:pPr>
              <w:pStyle w:val="NoSpacing"/>
              <w:jc w:val="center"/>
              <w:rPr>
                <w:b/>
                <w:sz w:val="24"/>
                <w:szCs w:val="24"/>
              </w:rPr>
            </w:pPr>
            <w:r w:rsidRPr="00A77367">
              <w:rPr>
                <w:b/>
                <w:sz w:val="24"/>
                <w:szCs w:val="24"/>
              </w:rPr>
              <w:t>Total</w:t>
            </w:r>
          </w:p>
        </w:tc>
        <w:tc>
          <w:tcPr>
            <w:tcW w:w="2239" w:type="dxa"/>
            <w:shd w:val="clear" w:color="auto" w:fill="006600"/>
          </w:tcPr>
          <w:p w:rsidR="00C97A45" w:rsidRPr="00A77367" w:rsidRDefault="00393F1A" w:rsidP="00C3335C">
            <w:pPr>
              <w:pStyle w:val="NoSpacing"/>
              <w:jc w:val="center"/>
              <w:rPr>
                <w:b/>
                <w:sz w:val="24"/>
                <w:szCs w:val="24"/>
              </w:rPr>
            </w:pPr>
            <w:r w:rsidRPr="00A77367">
              <w:rPr>
                <w:b/>
                <w:sz w:val="24"/>
                <w:szCs w:val="24"/>
              </w:rPr>
              <w:t>12.905</w:t>
            </w:r>
          </w:p>
        </w:tc>
        <w:tc>
          <w:tcPr>
            <w:tcW w:w="1900" w:type="dxa"/>
            <w:shd w:val="clear" w:color="auto" w:fill="006600"/>
          </w:tcPr>
          <w:p w:rsidR="00C97A45" w:rsidRPr="00A77367" w:rsidRDefault="00393F1A" w:rsidP="00C3335C">
            <w:pPr>
              <w:pStyle w:val="NoSpacing"/>
              <w:jc w:val="center"/>
              <w:rPr>
                <w:b/>
                <w:sz w:val="24"/>
                <w:szCs w:val="24"/>
              </w:rPr>
            </w:pPr>
            <w:r w:rsidRPr="00A77367">
              <w:rPr>
                <w:b/>
                <w:sz w:val="24"/>
                <w:szCs w:val="24"/>
              </w:rPr>
              <w:t>12.680</w:t>
            </w:r>
          </w:p>
        </w:tc>
        <w:tc>
          <w:tcPr>
            <w:tcW w:w="1900" w:type="dxa"/>
            <w:shd w:val="clear" w:color="auto" w:fill="006600"/>
          </w:tcPr>
          <w:p w:rsidR="00C97A45" w:rsidRPr="00A77367" w:rsidRDefault="00393F1A" w:rsidP="00C3335C">
            <w:pPr>
              <w:pStyle w:val="NoSpacing"/>
              <w:jc w:val="center"/>
              <w:rPr>
                <w:b/>
                <w:sz w:val="24"/>
                <w:szCs w:val="24"/>
              </w:rPr>
            </w:pPr>
            <w:r w:rsidRPr="00A77367">
              <w:rPr>
                <w:b/>
                <w:sz w:val="24"/>
                <w:szCs w:val="24"/>
              </w:rPr>
              <w:t>11.934</w:t>
            </w:r>
          </w:p>
        </w:tc>
      </w:tr>
    </w:tbl>
    <w:p w:rsidR="00DC1AAA" w:rsidRDefault="00DC1AAA" w:rsidP="003C3C4A">
      <w:pPr>
        <w:autoSpaceDE w:val="0"/>
        <w:autoSpaceDN w:val="0"/>
        <w:adjustRightInd w:val="0"/>
        <w:spacing w:after="0" w:line="360" w:lineRule="auto"/>
        <w:jc w:val="both"/>
        <w:rPr>
          <w:rFonts w:cs="Aparajita"/>
          <w:b/>
          <w:sz w:val="24"/>
          <w:szCs w:val="24"/>
        </w:rPr>
      </w:pPr>
    </w:p>
    <w:p w:rsidR="00DC1AAA" w:rsidRDefault="00B427DA" w:rsidP="00985A8D">
      <w:pPr>
        <w:autoSpaceDE w:val="0"/>
        <w:autoSpaceDN w:val="0"/>
        <w:adjustRightInd w:val="0"/>
        <w:spacing w:after="0" w:line="360" w:lineRule="auto"/>
        <w:jc w:val="center"/>
        <w:rPr>
          <w:rFonts w:cs="Aparajita"/>
          <w:b/>
          <w:sz w:val="24"/>
          <w:szCs w:val="24"/>
        </w:rPr>
      </w:pPr>
      <w:r>
        <w:rPr>
          <w:rFonts w:cs="Aparajita"/>
          <w:b/>
          <w:noProof/>
          <w:sz w:val="24"/>
          <w:szCs w:val="24"/>
        </w:rPr>
        <w:drawing>
          <wp:inline distT="0" distB="0" distL="0" distR="0">
            <wp:extent cx="4377447" cy="2042809"/>
            <wp:effectExtent l="19050" t="19050" r="444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C1AAA" w:rsidRDefault="006B0136" w:rsidP="006B0136">
      <w:pPr>
        <w:autoSpaceDE w:val="0"/>
        <w:autoSpaceDN w:val="0"/>
        <w:adjustRightInd w:val="0"/>
        <w:spacing w:after="0" w:line="360" w:lineRule="auto"/>
        <w:ind w:firstLine="426"/>
        <w:jc w:val="both"/>
        <w:rPr>
          <w:rFonts w:cs="Cambria"/>
          <w:sz w:val="24"/>
          <w:szCs w:val="24"/>
        </w:rPr>
      </w:pPr>
      <w:r>
        <w:rPr>
          <w:rFonts w:cs="Cambria"/>
          <w:sz w:val="24"/>
          <w:szCs w:val="24"/>
        </w:rPr>
        <w:lastRenderedPageBreak/>
        <w:t>Dari tabel di atas, j</w:t>
      </w:r>
      <w:r w:rsidRPr="003D22E0">
        <w:rPr>
          <w:rFonts w:cs="Cambria"/>
          <w:sz w:val="24"/>
          <w:szCs w:val="24"/>
        </w:rPr>
        <w:t>ik</w:t>
      </w:r>
      <w:r>
        <w:rPr>
          <w:rFonts w:cs="Cambria"/>
          <w:sz w:val="24"/>
          <w:szCs w:val="24"/>
        </w:rPr>
        <w:t>a dibandingkan jumlah angka kriminalitas yang terjadi pada tahun 2017, dengan angka kriminalitas yang terjadi di Sumbar pada tahun sebelumnya, terjadi penurunan angka kriminalitas sebanyak</w:t>
      </w:r>
      <w:r w:rsidR="00D93E86">
        <w:rPr>
          <w:rFonts w:cs="Cambria"/>
          <w:sz w:val="24"/>
          <w:szCs w:val="24"/>
        </w:rPr>
        <w:t xml:space="preserve"> </w:t>
      </w:r>
      <w:r>
        <w:rPr>
          <w:rFonts w:cs="Cambria"/>
          <w:sz w:val="24"/>
          <w:szCs w:val="24"/>
        </w:rPr>
        <w:t xml:space="preserve">746  kasus (5,88%).  </w:t>
      </w:r>
    </w:p>
    <w:p w:rsidR="004E07BE" w:rsidRDefault="004E07BE" w:rsidP="004E07BE">
      <w:pPr>
        <w:pStyle w:val="ListParagraph"/>
        <w:spacing w:after="0" w:line="360" w:lineRule="auto"/>
        <w:ind w:left="0" w:firstLine="426"/>
        <w:jc w:val="both"/>
        <w:rPr>
          <w:rFonts w:cs="Tahoma"/>
          <w:sz w:val="24"/>
          <w:szCs w:val="24"/>
        </w:rPr>
      </w:pPr>
      <w:r>
        <w:rPr>
          <w:rFonts w:cs="Tahoma"/>
          <w:sz w:val="24"/>
          <w:szCs w:val="24"/>
        </w:rPr>
        <w:t>Adapun capaian indikator kinerja persentase penurunan angka kriminalitas di Sumbar mengalami trend peningkatan , sebagaimana yang disajikan pada tabel berikut :</w:t>
      </w:r>
    </w:p>
    <w:p w:rsidR="004E07BE" w:rsidRPr="00245823" w:rsidRDefault="004E07BE" w:rsidP="004E07BE">
      <w:pPr>
        <w:pStyle w:val="NoSpacing"/>
        <w:jc w:val="center"/>
        <w:rPr>
          <w:rFonts w:ascii="Berlin Sans FB Demi" w:hAnsi="Berlin Sans FB Demi"/>
          <w:sz w:val="24"/>
          <w:szCs w:val="24"/>
        </w:rPr>
      </w:pPr>
      <w:r w:rsidRPr="00245823">
        <w:rPr>
          <w:rFonts w:ascii="Berlin Sans FB Demi" w:hAnsi="Berlin Sans FB Demi"/>
          <w:sz w:val="24"/>
          <w:szCs w:val="24"/>
        </w:rPr>
        <w:t>Tabel</w:t>
      </w:r>
      <w:r>
        <w:rPr>
          <w:rFonts w:ascii="Berlin Sans FB Demi" w:hAnsi="Berlin Sans FB Demi"/>
          <w:sz w:val="24"/>
          <w:szCs w:val="24"/>
        </w:rPr>
        <w:t xml:space="preserve"> 3.</w:t>
      </w:r>
      <w:r w:rsidR="00FA277D">
        <w:rPr>
          <w:rFonts w:ascii="Berlin Sans FB Demi" w:hAnsi="Berlin Sans FB Demi"/>
          <w:sz w:val="24"/>
          <w:szCs w:val="24"/>
        </w:rPr>
        <w:t>1</w:t>
      </w:r>
      <w:r w:rsidR="00FD6711">
        <w:rPr>
          <w:rFonts w:ascii="Berlin Sans FB Demi" w:hAnsi="Berlin Sans FB Demi"/>
          <w:sz w:val="24"/>
          <w:szCs w:val="24"/>
        </w:rPr>
        <w:t>9</w:t>
      </w:r>
    </w:p>
    <w:p w:rsidR="004E07BE" w:rsidRPr="00245823" w:rsidRDefault="004E07BE" w:rsidP="004E07BE">
      <w:pPr>
        <w:pStyle w:val="NoSpacing"/>
        <w:jc w:val="center"/>
        <w:rPr>
          <w:rFonts w:ascii="Berlin Sans FB Demi" w:hAnsi="Berlin Sans FB Demi"/>
          <w:sz w:val="24"/>
          <w:szCs w:val="24"/>
        </w:rPr>
      </w:pPr>
      <w:r w:rsidRPr="00245823">
        <w:rPr>
          <w:rFonts w:ascii="Berlin Sans FB Demi" w:hAnsi="Berlin Sans FB Demi"/>
          <w:sz w:val="24"/>
          <w:szCs w:val="24"/>
        </w:rPr>
        <w:t xml:space="preserve">Realisasi </w:t>
      </w:r>
      <w:r>
        <w:rPr>
          <w:rFonts w:ascii="Berlin Sans FB Demi" w:hAnsi="Berlin Sans FB Demi"/>
          <w:sz w:val="24"/>
          <w:szCs w:val="24"/>
        </w:rPr>
        <w:t xml:space="preserve">dan Capaian </w:t>
      </w:r>
      <w:r w:rsidR="00A77367">
        <w:rPr>
          <w:rFonts w:ascii="Berlin Sans FB Demi" w:hAnsi="Berlin Sans FB Demi"/>
          <w:sz w:val="24"/>
          <w:szCs w:val="24"/>
        </w:rPr>
        <w:t>Persentase Penurunan Angka Kriminalitas di Sumbar</w:t>
      </w:r>
    </w:p>
    <w:p w:rsidR="004E07BE" w:rsidRDefault="004E07BE" w:rsidP="004E07BE">
      <w:pPr>
        <w:pStyle w:val="NoSpacing"/>
        <w:jc w:val="center"/>
        <w:rPr>
          <w:rFonts w:ascii="Berlin Sans FB Demi" w:hAnsi="Berlin Sans FB Demi"/>
          <w:sz w:val="24"/>
          <w:szCs w:val="24"/>
        </w:rPr>
      </w:pPr>
      <w:r w:rsidRPr="00245823">
        <w:rPr>
          <w:rFonts w:ascii="Berlin Sans FB Demi" w:hAnsi="Berlin Sans FB Demi"/>
          <w:sz w:val="24"/>
          <w:szCs w:val="24"/>
        </w:rPr>
        <w:t>Tahun 2016-2017</w:t>
      </w:r>
    </w:p>
    <w:p w:rsidR="00FA277D" w:rsidRDefault="00FA277D" w:rsidP="004E07BE">
      <w:pPr>
        <w:pStyle w:val="NoSpacing"/>
        <w:jc w:val="center"/>
      </w:pPr>
    </w:p>
    <w:tbl>
      <w:tblPr>
        <w:tblStyle w:val="TableGrid"/>
        <w:tblW w:w="0" w:type="auto"/>
        <w:tblLook w:val="04A0" w:firstRow="1" w:lastRow="0" w:firstColumn="1" w:lastColumn="0" w:noHBand="0" w:noVBand="1"/>
      </w:tblPr>
      <w:tblGrid>
        <w:gridCol w:w="690"/>
        <w:gridCol w:w="2395"/>
        <w:gridCol w:w="1280"/>
        <w:gridCol w:w="1499"/>
        <w:gridCol w:w="1637"/>
        <w:gridCol w:w="2048"/>
      </w:tblGrid>
      <w:tr w:rsidR="004E07BE" w:rsidTr="00E3487C">
        <w:tc>
          <w:tcPr>
            <w:tcW w:w="690" w:type="dxa"/>
            <w:vMerge w:val="restart"/>
            <w:shd w:val="clear" w:color="auto" w:fill="006600"/>
            <w:vAlign w:val="center"/>
          </w:tcPr>
          <w:p w:rsidR="004E07BE" w:rsidRPr="00693AA6" w:rsidRDefault="004E07BE" w:rsidP="00B6735F">
            <w:pPr>
              <w:pStyle w:val="ListParagraph"/>
              <w:spacing w:line="360" w:lineRule="auto"/>
              <w:ind w:left="0"/>
              <w:jc w:val="center"/>
              <w:rPr>
                <w:rFonts w:ascii="Rockwell" w:hAnsi="Rockwell"/>
                <w:b/>
                <w:color w:val="FFFFFF" w:themeColor="background1"/>
              </w:rPr>
            </w:pPr>
            <w:r w:rsidRPr="00693AA6">
              <w:rPr>
                <w:rFonts w:ascii="Rockwell" w:hAnsi="Rockwell"/>
                <w:b/>
                <w:color w:val="FFFFFF" w:themeColor="background1"/>
              </w:rPr>
              <w:t>No</w:t>
            </w:r>
          </w:p>
        </w:tc>
        <w:tc>
          <w:tcPr>
            <w:tcW w:w="2395" w:type="dxa"/>
            <w:vMerge w:val="restart"/>
            <w:shd w:val="clear" w:color="auto" w:fill="006600"/>
            <w:vAlign w:val="center"/>
          </w:tcPr>
          <w:p w:rsidR="004E07BE" w:rsidRPr="00693AA6" w:rsidRDefault="004E07BE" w:rsidP="00B6735F">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Indikator Kinerja</w:t>
            </w:r>
          </w:p>
        </w:tc>
        <w:tc>
          <w:tcPr>
            <w:tcW w:w="2779" w:type="dxa"/>
            <w:gridSpan w:val="2"/>
            <w:shd w:val="clear" w:color="auto" w:fill="006600"/>
            <w:vAlign w:val="center"/>
          </w:tcPr>
          <w:p w:rsidR="004E07BE" w:rsidRPr="00693AA6" w:rsidRDefault="004E07BE" w:rsidP="00B6735F">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Realisasi</w:t>
            </w:r>
          </w:p>
        </w:tc>
        <w:tc>
          <w:tcPr>
            <w:tcW w:w="3685" w:type="dxa"/>
            <w:gridSpan w:val="2"/>
            <w:shd w:val="clear" w:color="auto" w:fill="006600"/>
          </w:tcPr>
          <w:p w:rsidR="004E07BE" w:rsidRDefault="004E07BE" w:rsidP="00B6735F">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Capaian</w:t>
            </w:r>
          </w:p>
        </w:tc>
      </w:tr>
      <w:tr w:rsidR="004E07BE" w:rsidTr="00E3487C">
        <w:tc>
          <w:tcPr>
            <w:tcW w:w="690" w:type="dxa"/>
            <w:vMerge/>
            <w:shd w:val="clear" w:color="auto" w:fill="006600"/>
            <w:vAlign w:val="center"/>
          </w:tcPr>
          <w:p w:rsidR="004E07BE" w:rsidRPr="00693AA6" w:rsidRDefault="004E07BE" w:rsidP="00B6735F">
            <w:pPr>
              <w:pStyle w:val="ListParagraph"/>
              <w:spacing w:line="360" w:lineRule="auto"/>
              <w:ind w:left="0"/>
              <w:jc w:val="center"/>
              <w:rPr>
                <w:rFonts w:ascii="Rockwell" w:hAnsi="Rockwell"/>
                <w:b/>
                <w:color w:val="FFFFFF" w:themeColor="background1"/>
              </w:rPr>
            </w:pPr>
          </w:p>
        </w:tc>
        <w:tc>
          <w:tcPr>
            <w:tcW w:w="2395" w:type="dxa"/>
            <w:vMerge/>
            <w:shd w:val="clear" w:color="auto" w:fill="006600"/>
            <w:vAlign w:val="center"/>
          </w:tcPr>
          <w:p w:rsidR="004E07BE" w:rsidRPr="00693AA6" w:rsidRDefault="004E07BE" w:rsidP="00B6735F">
            <w:pPr>
              <w:pStyle w:val="ListParagraph"/>
              <w:spacing w:line="360" w:lineRule="auto"/>
              <w:ind w:left="0"/>
              <w:jc w:val="center"/>
              <w:rPr>
                <w:rFonts w:ascii="Rockwell" w:hAnsi="Rockwell"/>
                <w:b/>
                <w:color w:val="FFFFFF" w:themeColor="background1"/>
              </w:rPr>
            </w:pPr>
          </w:p>
        </w:tc>
        <w:tc>
          <w:tcPr>
            <w:tcW w:w="1280" w:type="dxa"/>
            <w:shd w:val="clear" w:color="auto" w:fill="006600"/>
            <w:vAlign w:val="center"/>
          </w:tcPr>
          <w:p w:rsidR="004E07BE" w:rsidRPr="00693AA6" w:rsidRDefault="004E07BE" w:rsidP="00B6735F">
            <w:pPr>
              <w:pStyle w:val="ListParagraph"/>
              <w:spacing w:line="360" w:lineRule="auto"/>
              <w:ind w:left="0"/>
              <w:jc w:val="center"/>
              <w:rPr>
                <w:rFonts w:ascii="Rockwell" w:hAnsi="Rockwell"/>
                <w:b/>
                <w:color w:val="FFFFFF" w:themeColor="background1"/>
              </w:rPr>
            </w:pPr>
            <w:r w:rsidRPr="00693AA6">
              <w:rPr>
                <w:rFonts w:ascii="Rockwell" w:hAnsi="Rockwell"/>
                <w:b/>
                <w:color w:val="FFFFFF" w:themeColor="background1"/>
              </w:rPr>
              <w:t>2016</w:t>
            </w:r>
          </w:p>
        </w:tc>
        <w:tc>
          <w:tcPr>
            <w:tcW w:w="1499" w:type="dxa"/>
            <w:shd w:val="clear" w:color="auto" w:fill="006600"/>
            <w:vAlign w:val="center"/>
          </w:tcPr>
          <w:p w:rsidR="004E07BE" w:rsidRPr="00693AA6" w:rsidRDefault="004E07BE" w:rsidP="00B6735F">
            <w:pPr>
              <w:pStyle w:val="ListParagraph"/>
              <w:spacing w:line="360" w:lineRule="auto"/>
              <w:ind w:left="0"/>
              <w:jc w:val="center"/>
              <w:rPr>
                <w:rFonts w:ascii="Rockwell" w:hAnsi="Rockwell"/>
                <w:b/>
                <w:color w:val="FFFFFF" w:themeColor="background1"/>
              </w:rPr>
            </w:pPr>
            <w:r w:rsidRPr="00693AA6">
              <w:rPr>
                <w:rFonts w:ascii="Rockwell" w:hAnsi="Rockwell"/>
                <w:b/>
                <w:color w:val="FFFFFF" w:themeColor="background1"/>
              </w:rPr>
              <w:t>2017</w:t>
            </w:r>
          </w:p>
        </w:tc>
        <w:tc>
          <w:tcPr>
            <w:tcW w:w="1637" w:type="dxa"/>
            <w:shd w:val="clear" w:color="auto" w:fill="006600"/>
          </w:tcPr>
          <w:p w:rsidR="004E07BE" w:rsidRPr="00693AA6" w:rsidRDefault="004E07BE" w:rsidP="00B6735F">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2016</w:t>
            </w:r>
          </w:p>
        </w:tc>
        <w:tc>
          <w:tcPr>
            <w:tcW w:w="2048" w:type="dxa"/>
            <w:shd w:val="clear" w:color="auto" w:fill="006600"/>
          </w:tcPr>
          <w:p w:rsidR="004E07BE" w:rsidRDefault="004E07BE" w:rsidP="00B6735F">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2017</w:t>
            </w:r>
          </w:p>
        </w:tc>
      </w:tr>
      <w:tr w:rsidR="004E07BE" w:rsidTr="00E3487C">
        <w:trPr>
          <w:trHeight w:val="275"/>
        </w:trPr>
        <w:tc>
          <w:tcPr>
            <w:tcW w:w="690" w:type="dxa"/>
          </w:tcPr>
          <w:p w:rsidR="004E07BE" w:rsidRDefault="004E07BE" w:rsidP="00B6735F">
            <w:pPr>
              <w:pStyle w:val="ListParagraph"/>
              <w:spacing w:line="360" w:lineRule="auto"/>
              <w:ind w:left="0"/>
              <w:jc w:val="both"/>
              <w:rPr>
                <w:rFonts w:ascii="Rockwell" w:hAnsi="Rockwell"/>
              </w:rPr>
            </w:pPr>
            <w:r>
              <w:rPr>
                <w:rFonts w:ascii="Rockwell" w:hAnsi="Rockwell"/>
              </w:rPr>
              <w:t>1</w:t>
            </w:r>
          </w:p>
        </w:tc>
        <w:tc>
          <w:tcPr>
            <w:tcW w:w="2395" w:type="dxa"/>
          </w:tcPr>
          <w:p w:rsidR="004E07BE" w:rsidRPr="005B58A4" w:rsidRDefault="004E07BE" w:rsidP="00BC2F8F">
            <w:pPr>
              <w:pStyle w:val="NoSpacing"/>
              <w:jc w:val="left"/>
              <w:rPr>
                <w:sz w:val="24"/>
                <w:szCs w:val="24"/>
              </w:rPr>
            </w:pPr>
            <w:r w:rsidRPr="005B58A4">
              <w:rPr>
                <w:sz w:val="24"/>
                <w:szCs w:val="24"/>
              </w:rPr>
              <w:t>Persentase penurunan angka kriminalitas di Sumbar</w:t>
            </w:r>
          </w:p>
        </w:tc>
        <w:tc>
          <w:tcPr>
            <w:tcW w:w="1280" w:type="dxa"/>
          </w:tcPr>
          <w:p w:rsidR="004E07BE" w:rsidRPr="000B1C65" w:rsidRDefault="00736CCF" w:rsidP="00736CCF">
            <w:pPr>
              <w:pStyle w:val="ListParagraph"/>
              <w:spacing w:line="360" w:lineRule="auto"/>
              <w:ind w:left="0"/>
              <w:jc w:val="center"/>
              <w:rPr>
                <w:rFonts w:ascii="Rockwell" w:hAnsi="Rockwell"/>
              </w:rPr>
            </w:pPr>
            <w:r>
              <w:rPr>
                <w:rFonts w:ascii="Rockwell" w:hAnsi="Rockwell"/>
              </w:rPr>
              <w:t>1,74%</w:t>
            </w:r>
          </w:p>
        </w:tc>
        <w:tc>
          <w:tcPr>
            <w:tcW w:w="1499" w:type="dxa"/>
          </w:tcPr>
          <w:p w:rsidR="004E07BE" w:rsidRPr="000B1C65" w:rsidRDefault="00736CCF" w:rsidP="00B6735F">
            <w:pPr>
              <w:pStyle w:val="ListParagraph"/>
              <w:spacing w:line="360" w:lineRule="auto"/>
              <w:ind w:left="0"/>
              <w:jc w:val="center"/>
              <w:rPr>
                <w:rFonts w:ascii="Rockwell" w:hAnsi="Rockwell"/>
              </w:rPr>
            </w:pPr>
            <w:r>
              <w:rPr>
                <w:rFonts w:ascii="Rockwell" w:hAnsi="Rockwell"/>
              </w:rPr>
              <w:t>5,88%</w:t>
            </w:r>
          </w:p>
        </w:tc>
        <w:tc>
          <w:tcPr>
            <w:tcW w:w="1637" w:type="dxa"/>
          </w:tcPr>
          <w:p w:rsidR="004E07BE" w:rsidRPr="000B1C65" w:rsidRDefault="00736CCF" w:rsidP="00B6735F">
            <w:pPr>
              <w:pStyle w:val="ListParagraph"/>
              <w:spacing w:line="360" w:lineRule="auto"/>
              <w:ind w:left="0"/>
              <w:jc w:val="center"/>
              <w:rPr>
                <w:rFonts w:ascii="Rockwell" w:hAnsi="Rockwell"/>
              </w:rPr>
            </w:pPr>
            <w:r>
              <w:rPr>
                <w:rFonts w:ascii="Rockwell" w:hAnsi="Rockwell"/>
              </w:rPr>
              <w:t>34,8%</w:t>
            </w:r>
          </w:p>
        </w:tc>
        <w:tc>
          <w:tcPr>
            <w:tcW w:w="2048" w:type="dxa"/>
          </w:tcPr>
          <w:p w:rsidR="004E07BE" w:rsidRPr="000B1C65" w:rsidRDefault="00736CCF" w:rsidP="00B6735F">
            <w:pPr>
              <w:pStyle w:val="ListParagraph"/>
              <w:spacing w:line="360" w:lineRule="auto"/>
              <w:ind w:left="0"/>
              <w:jc w:val="center"/>
              <w:rPr>
                <w:rFonts w:ascii="Rockwell" w:hAnsi="Rockwell"/>
              </w:rPr>
            </w:pPr>
            <w:r>
              <w:rPr>
                <w:rFonts w:ascii="Rockwell" w:hAnsi="Rockwell"/>
              </w:rPr>
              <w:t>117,6%</w:t>
            </w:r>
          </w:p>
        </w:tc>
      </w:tr>
    </w:tbl>
    <w:p w:rsidR="004E07BE" w:rsidRDefault="004E07BE" w:rsidP="006B0136">
      <w:pPr>
        <w:autoSpaceDE w:val="0"/>
        <w:autoSpaceDN w:val="0"/>
        <w:adjustRightInd w:val="0"/>
        <w:spacing w:after="0" w:line="360" w:lineRule="auto"/>
        <w:ind w:firstLine="426"/>
        <w:jc w:val="both"/>
        <w:rPr>
          <w:rFonts w:cs="Aparajita"/>
          <w:b/>
          <w:sz w:val="24"/>
          <w:szCs w:val="24"/>
        </w:rPr>
      </w:pPr>
    </w:p>
    <w:p w:rsidR="009C3C86" w:rsidRPr="006C7204" w:rsidRDefault="009C3C86" w:rsidP="009C3C86">
      <w:pPr>
        <w:pStyle w:val="NoSpacing"/>
        <w:jc w:val="center"/>
        <w:rPr>
          <w:rFonts w:ascii="Berlin Sans FB Demi" w:hAnsi="Berlin Sans FB Demi"/>
          <w:sz w:val="24"/>
          <w:szCs w:val="24"/>
        </w:rPr>
      </w:pPr>
      <w:r w:rsidRPr="006C7204">
        <w:rPr>
          <w:rFonts w:ascii="Berlin Sans FB Demi" w:hAnsi="Berlin Sans FB Demi"/>
          <w:sz w:val="24"/>
          <w:szCs w:val="24"/>
        </w:rPr>
        <w:t>Grafik 3.</w:t>
      </w:r>
      <w:r>
        <w:rPr>
          <w:rFonts w:ascii="Berlin Sans FB Demi" w:hAnsi="Berlin Sans FB Demi"/>
          <w:sz w:val="24"/>
          <w:szCs w:val="24"/>
        </w:rPr>
        <w:t>8</w:t>
      </w:r>
    </w:p>
    <w:p w:rsidR="009C3C86" w:rsidRDefault="009C3C86" w:rsidP="009C3C86">
      <w:pPr>
        <w:pStyle w:val="NoSpacing"/>
        <w:jc w:val="center"/>
        <w:rPr>
          <w:rFonts w:ascii="Berlin Sans FB Demi" w:hAnsi="Berlin Sans FB Demi"/>
          <w:sz w:val="24"/>
          <w:szCs w:val="24"/>
        </w:rPr>
      </w:pPr>
      <w:r w:rsidRPr="006C7204">
        <w:rPr>
          <w:rFonts w:ascii="Berlin Sans FB Demi" w:hAnsi="Berlin Sans FB Demi"/>
          <w:sz w:val="24"/>
          <w:szCs w:val="24"/>
        </w:rPr>
        <w:t xml:space="preserve">Realisasi dan Capaian Indikator Kinerja Persentase </w:t>
      </w:r>
      <w:r>
        <w:rPr>
          <w:rFonts w:ascii="Berlin Sans FB Demi" w:hAnsi="Berlin Sans FB Demi"/>
          <w:sz w:val="24"/>
          <w:szCs w:val="24"/>
        </w:rPr>
        <w:t>Penurunan Angka Kriminalitas</w:t>
      </w:r>
    </w:p>
    <w:p w:rsidR="009C3C86" w:rsidRDefault="009C3C86" w:rsidP="009C3C86">
      <w:pPr>
        <w:pStyle w:val="NoSpacing"/>
        <w:jc w:val="center"/>
        <w:rPr>
          <w:rFonts w:ascii="Berlin Sans FB Demi" w:hAnsi="Berlin Sans FB Demi"/>
          <w:sz w:val="24"/>
          <w:szCs w:val="24"/>
        </w:rPr>
      </w:pPr>
      <w:r>
        <w:rPr>
          <w:rFonts w:ascii="Berlin Sans FB Demi" w:hAnsi="Berlin Sans FB Demi"/>
          <w:sz w:val="24"/>
          <w:szCs w:val="24"/>
        </w:rPr>
        <w:t xml:space="preserve">di Sumbar </w:t>
      </w:r>
      <w:r w:rsidRPr="006C7204">
        <w:rPr>
          <w:rFonts w:ascii="Berlin Sans FB Demi" w:hAnsi="Berlin Sans FB Demi"/>
          <w:sz w:val="24"/>
          <w:szCs w:val="24"/>
        </w:rPr>
        <w:t>Tahun 2016-2017</w:t>
      </w:r>
    </w:p>
    <w:p w:rsidR="009C3C86" w:rsidRDefault="009C3C86" w:rsidP="009C3C86">
      <w:pPr>
        <w:pStyle w:val="NoSpacing"/>
        <w:jc w:val="center"/>
        <w:rPr>
          <w:rFonts w:ascii="Berlin Sans FB Demi" w:hAnsi="Berlin Sans FB Demi"/>
          <w:sz w:val="24"/>
          <w:szCs w:val="24"/>
        </w:rPr>
      </w:pPr>
    </w:p>
    <w:p w:rsidR="00736CCF" w:rsidRDefault="00736CCF" w:rsidP="009C3C86">
      <w:pPr>
        <w:autoSpaceDE w:val="0"/>
        <w:autoSpaceDN w:val="0"/>
        <w:adjustRightInd w:val="0"/>
        <w:spacing w:after="0" w:line="360" w:lineRule="auto"/>
        <w:ind w:firstLine="426"/>
        <w:jc w:val="center"/>
        <w:rPr>
          <w:rFonts w:cs="Aparajita"/>
          <w:b/>
          <w:sz w:val="24"/>
          <w:szCs w:val="24"/>
        </w:rPr>
      </w:pPr>
      <w:r>
        <w:rPr>
          <w:rFonts w:cs="Aparajita"/>
          <w:b/>
          <w:noProof/>
          <w:sz w:val="24"/>
          <w:szCs w:val="24"/>
        </w:rPr>
        <w:drawing>
          <wp:inline distT="0" distB="0" distL="0" distR="0" wp14:anchorId="142CA4EF" wp14:editId="0FC01C3D">
            <wp:extent cx="3453319" cy="1964987"/>
            <wp:effectExtent l="19050" t="1905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91A99" w:rsidRDefault="00591A99" w:rsidP="00591A99">
      <w:pPr>
        <w:autoSpaceDE w:val="0"/>
        <w:autoSpaceDN w:val="0"/>
        <w:adjustRightInd w:val="0"/>
        <w:spacing w:after="0" w:line="360" w:lineRule="auto"/>
        <w:ind w:firstLine="720"/>
        <w:jc w:val="both"/>
        <w:rPr>
          <w:rFonts w:cs="Cambria"/>
          <w:sz w:val="24"/>
          <w:szCs w:val="24"/>
        </w:rPr>
      </w:pPr>
      <w:r>
        <w:rPr>
          <w:rFonts w:cs="Cambria"/>
          <w:sz w:val="24"/>
          <w:szCs w:val="24"/>
        </w:rPr>
        <w:t>Jika dibandingkan dengan target akhir</w:t>
      </w:r>
      <w:r w:rsidR="009B1A77">
        <w:rPr>
          <w:rFonts w:cs="Cambria"/>
          <w:sz w:val="24"/>
          <w:szCs w:val="24"/>
        </w:rPr>
        <w:t xml:space="preserve"> Renstra, kinerja baru tercapai</w:t>
      </w:r>
      <w:r w:rsidR="00BA1CC8">
        <w:rPr>
          <w:rFonts w:cs="Cambria"/>
          <w:sz w:val="24"/>
          <w:szCs w:val="24"/>
        </w:rPr>
        <w:t xml:space="preserve"> 19,6%</w:t>
      </w:r>
      <w:r w:rsidR="009B1A77">
        <w:rPr>
          <w:rFonts w:cs="Cambria"/>
          <w:sz w:val="24"/>
          <w:szCs w:val="24"/>
        </w:rPr>
        <w:t xml:space="preserve">  </w:t>
      </w:r>
      <w:r>
        <w:rPr>
          <w:rFonts w:cs="Cambria"/>
          <w:sz w:val="24"/>
          <w:szCs w:val="24"/>
        </w:rPr>
        <w:t>sebagaimana dapat dilihat pada tabel di bawah ini :</w:t>
      </w:r>
    </w:p>
    <w:p w:rsidR="00591A99" w:rsidRPr="00FF754E" w:rsidRDefault="00591A99" w:rsidP="00591A99">
      <w:pPr>
        <w:pStyle w:val="NoSpacing"/>
        <w:jc w:val="center"/>
        <w:rPr>
          <w:rFonts w:ascii="Berlin Sans FB Demi" w:hAnsi="Berlin Sans FB Demi"/>
          <w:sz w:val="24"/>
          <w:szCs w:val="24"/>
        </w:rPr>
      </w:pPr>
      <w:r w:rsidRPr="00FF754E">
        <w:rPr>
          <w:rFonts w:ascii="Berlin Sans FB Demi" w:hAnsi="Berlin Sans FB Demi"/>
          <w:sz w:val="24"/>
          <w:szCs w:val="24"/>
        </w:rPr>
        <w:t>Tabel 3.</w:t>
      </w:r>
      <w:r w:rsidR="00FD6711">
        <w:rPr>
          <w:rFonts w:ascii="Berlin Sans FB Demi" w:hAnsi="Berlin Sans FB Demi"/>
          <w:sz w:val="24"/>
          <w:szCs w:val="24"/>
        </w:rPr>
        <w:t>20</w:t>
      </w:r>
    </w:p>
    <w:p w:rsidR="00591A99" w:rsidRDefault="00591A99" w:rsidP="00591A99">
      <w:pPr>
        <w:pStyle w:val="NoSpacing"/>
        <w:jc w:val="center"/>
        <w:rPr>
          <w:rFonts w:ascii="Berlin Sans FB Demi" w:hAnsi="Berlin Sans FB Demi"/>
          <w:sz w:val="24"/>
          <w:szCs w:val="24"/>
        </w:rPr>
      </w:pPr>
      <w:r w:rsidRPr="00FF754E">
        <w:rPr>
          <w:rFonts w:ascii="Berlin Sans FB Demi" w:hAnsi="Berlin Sans FB Demi"/>
          <w:sz w:val="24"/>
          <w:szCs w:val="24"/>
        </w:rPr>
        <w:t>Perbandingan realisasi kinerja sampai dengan tahun 2021 dengan target jangka menengah yang terdapat dalam dokumen Renstra</w:t>
      </w:r>
    </w:p>
    <w:p w:rsidR="00591A99" w:rsidRPr="00FF754E" w:rsidRDefault="00591A99" w:rsidP="00591A99">
      <w:pPr>
        <w:pStyle w:val="NoSpacing"/>
        <w:jc w:val="center"/>
        <w:rPr>
          <w:rFonts w:ascii="Berlin Sans FB Demi" w:hAnsi="Berlin Sans FB Demi"/>
          <w:sz w:val="24"/>
          <w:szCs w:val="24"/>
        </w:rPr>
      </w:pPr>
    </w:p>
    <w:tbl>
      <w:tblPr>
        <w:tblStyle w:val="TableGrid"/>
        <w:tblW w:w="9691" w:type="dxa"/>
        <w:tblLayout w:type="fixed"/>
        <w:tblLook w:val="04A0" w:firstRow="1" w:lastRow="0" w:firstColumn="1" w:lastColumn="0" w:noHBand="0" w:noVBand="1"/>
      </w:tblPr>
      <w:tblGrid>
        <w:gridCol w:w="2518"/>
        <w:gridCol w:w="1559"/>
        <w:gridCol w:w="993"/>
        <w:gridCol w:w="1134"/>
        <w:gridCol w:w="708"/>
        <w:gridCol w:w="851"/>
        <w:gridCol w:w="1134"/>
        <w:gridCol w:w="794"/>
      </w:tblGrid>
      <w:tr w:rsidR="00591A99" w:rsidRPr="00BC1FE5" w:rsidTr="00884110">
        <w:tc>
          <w:tcPr>
            <w:tcW w:w="2518" w:type="dxa"/>
            <w:vMerge w:val="restart"/>
            <w:shd w:val="clear" w:color="auto" w:fill="006600"/>
            <w:vAlign w:val="center"/>
          </w:tcPr>
          <w:p w:rsidR="00591A99" w:rsidRPr="00FA73AD" w:rsidRDefault="00591A99" w:rsidP="00B6735F">
            <w:pPr>
              <w:autoSpaceDE w:val="0"/>
              <w:autoSpaceDN w:val="0"/>
              <w:adjustRightInd w:val="0"/>
              <w:spacing w:line="360" w:lineRule="auto"/>
              <w:jc w:val="center"/>
              <w:rPr>
                <w:rFonts w:cs="Cambria"/>
                <w:b/>
              </w:rPr>
            </w:pPr>
            <w:r w:rsidRPr="00FA73AD">
              <w:rPr>
                <w:rFonts w:cs="Cambria"/>
                <w:b/>
              </w:rPr>
              <w:t>INDIKATOR KINERJA</w:t>
            </w:r>
          </w:p>
        </w:tc>
        <w:tc>
          <w:tcPr>
            <w:tcW w:w="1559" w:type="dxa"/>
            <w:vMerge w:val="restart"/>
            <w:shd w:val="clear" w:color="auto" w:fill="006600"/>
            <w:vAlign w:val="center"/>
          </w:tcPr>
          <w:p w:rsidR="00591A99" w:rsidRPr="00FA73AD" w:rsidRDefault="00591A99" w:rsidP="00B6735F">
            <w:pPr>
              <w:autoSpaceDE w:val="0"/>
              <w:autoSpaceDN w:val="0"/>
              <w:adjustRightInd w:val="0"/>
              <w:spacing w:line="360" w:lineRule="auto"/>
              <w:jc w:val="center"/>
              <w:rPr>
                <w:rFonts w:cs="Cambria"/>
                <w:b/>
              </w:rPr>
            </w:pPr>
            <w:r w:rsidRPr="00FA73AD">
              <w:rPr>
                <w:rFonts w:cs="Cambria"/>
                <w:b/>
              </w:rPr>
              <w:t>SATUAN</w:t>
            </w:r>
          </w:p>
        </w:tc>
        <w:tc>
          <w:tcPr>
            <w:tcW w:w="2127" w:type="dxa"/>
            <w:gridSpan w:val="2"/>
            <w:tcBorders>
              <w:bottom w:val="single" w:sz="4" w:space="0" w:color="auto"/>
            </w:tcBorders>
            <w:shd w:val="clear" w:color="auto" w:fill="006600"/>
            <w:vAlign w:val="center"/>
          </w:tcPr>
          <w:p w:rsidR="00591A99" w:rsidRPr="00FA73AD" w:rsidRDefault="00591A99" w:rsidP="00B6735F">
            <w:pPr>
              <w:autoSpaceDE w:val="0"/>
              <w:autoSpaceDN w:val="0"/>
              <w:adjustRightInd w:val="0"/>
              <w:spacing w:line="360" w:lineRule="auto"/>
              <w:jc w:val="center"/>
              <w:rPr>
                <w:rFonts w:cs="Cambria"/>
                <w:b/>
              </w:rPr>
            </w:pPr>
            <w:r w:rsidRPr="00FA73AD">
              <w:rPr>
                <w:rFonts w:cs="Cambria"/>
                <w:b/>
              </w:rPr>
              <w:t>TAHUN 2017</w:t>
            </w:r>
          </w:p>
        </w:tc>
        <w:tc>
          <w:tcPr>
            <w:tcW w:w="708" w:type="dxa"/>
            <w:vMerge w:val="restart"/>
            <w:tcBorders>
              <w:bottom w:val="single" w:sz="4" w:space="0" w:color="auto"/>
            </w:tcBorders>
            <w:shd w:val="clear" w:color="auto" w:fill="006600"/>
            <w:vAlign w:val="center"/>
          </w:tcPr>
          <w:p w:rsidR="00591A99" w:rsidRPr="00FA73AD" w:rsidRDefault="00591A99" w:rsidP="00B6735F">
            <w:pPr>
              <w:autoSpaceDE w:val="0"/>
              <w:autoSpaceDN w:val="0"/>
              <w:adjustRightInd w:val="0"/>
              <w:spacing w:line="360" w:lineRule="auto"/>
              <w:jc w:val="center"/>
              <w:rPr>
                <w:rFonts w:cs="Cambria"/>
                <w:b/>
              </w:rPr>
            </w:pPr>
            <w:r w:rsidRPr="00FA73AD">
              <w:rPr>
                <w:rFonts w:cs="Cambria"/>
                <w:b/>
              </w:rPr>
              <w:t>%</w:t>
            </w:r>
          </w:p>
        </w:tc>
        <w:tc>
          <w:tcPr>
            <w:tcW w:w="1985" w:type="dxa"/>
            <w:gridSpan w:val="2"/>
            <w:tcBorders>
              <w:bottom w:val="single" w:sz="4" w:space="0" w:color="auto"/>
            </w:tcBorders>
            <w:shd w:val="clear" w:color="auto" w:fill="006600"/>
            <w:vAlign w:val="center"/>
          </w:tcPr>
          <w:p w:rsidR="00591A99" w:rsidRPr="00FA73AD" w:rsidRDefault="00591A99" w:rsidP="00B6735F">
            <w:pPr>
              <w:autoSpaceDE w:val="0"/>
              <w:autoSpaceDN w:val="0"/>
              <w:adjustRightInd w:val="0"/>
              <w:spacing w:line="360" w:lineRule="auto"/>
              <w:jc w:val="center"/>
              <w:rPr>
                <w:rFonts w:cs="Cambria"/>
                <w:b/>
              </w:rPr>
            </w:pPr>
            <w:r w:rsidRPr="00FA73AD">
              <w:rPr>
                <w:rFonts w:cs="Cambria"/>
                <w:b/>
              </w:rPr>
              <w:t>TAHUN 2021</w:t>
            </w:r>
          </w:p>
        </w:tc>
        <w:tc>
          <w:tcPr>
            <w:tcW w:w="794" w:type="dxa"/>
            <w:vMerge w:val="restart"/>
            <w:shd w:val="clear" w:color="auto" w:fill="006600"/>
            <w:vAlign w:val="center"/>
          </w:tcPr>
          <w:p w:rsidR="00591A99" w:rsidRPr="00FA73AD" w:rsidRDefault="00591A99" w:rsidP="00B6735F">
            <w:pPr>
              <w:autoSpaceDE w:val="0"/>
              <w:autoSpaceDN w:val="0"/>
              <w:adjustRightInd w:val="0"/>
              <w:spacing w:line="360" w:lineRule="auto"/>
              <w:jc w:val="center"/>
              <w:rPr>
                <w:rFonts w:cs="Cambria"/>
                <w:b/>
              </w:rPr>
            </w:pPr>
            <w:r w:rsidRPr="00FA73AD">
              <w:rPr>
                <w:rFonts w:cs="Cambria"/>
                <w:b/>
              </w:rPr>
              <w:t>%</w:t>
            </w:r>
          </w:p>
        </w:tc>
      </w:tr>
      <w:tr w:rsidR="00591A99" w:rsidRPr="00BC1FE5" w:rsidTr="00884110">
        <w:tc>
          <w:tcPr>
            <w:tcW w:w="2518" w:type="dxa"/>
            <w:vMerge/>
            <w:vAlign w:val="center"/>
          </w:tcPr>
          <w:p w:rsidR="00591A99" w:rsidRPr="00FA73AD" w:rsidRDefault="00591A99" w:rsidP="00B6735F">
            <w:pPr>
              <w:autoSpaceDE w:val="0"/>
              <w:autoSpaceDN w:val="0"/>
              <w:adjustRightInd w:val="0"/>
              <w:spacing w:line="360" w:lineRule="auto"/>
              <w:jc w:val="center"/>
              <w:rPr>
                <w:rFonts w:cs="Cambria"/>
                <w:b/>
              </w:rPr>
            </w:pPr>
          </w:p>
        </w:tc>
        <w:tc>
          <w:tcPr>
            <w:tcW w:w="1559" w:type="dxa"/>
            <w:vMerge/>
            <w:vAlign w:val="center"/>
          </w:tcPr>
          <w:p w:rsidR="00591A99" w:rsidRPr="00FA73AD" w:rsidRDefault="00591A99" w:rsidP="00B6735F">
            <w:pPr>
              <w:autoSpaceDE w:val="0"/>
              <w:autoSpaceDN w:val="0"/>
              <w:adjustRightInd w:val="0"/>
              <w:spacing w:line="360" w:lineRule="auto"/>
              <w:jc w:val="center"/>
              <w:rPr>
                <w:rFonts w:cs="Cambria"/>
                <w:b/>
              </w:rPr>
            </w:pPr>
          </w:p>
        </w:tc>
        <w:tc>
          <w:tcPr>
            <w:tcW w:w="993" w:type="dxa"/>
            <w:shd w:val="clear" w:color="auto" w:fill="006600"/>
            <w:vAlign w:val="center"/>
          </w:tcPr>
          <w:p w:rsidR="00591A99" w:rsidRPr="00FA73AD" w:rsidRDefault="00591A99" w:rsidP="00B6735F">
            <w:pPr>
              <w:autoSpaceDE w:val="0"/>
              <w:autoSpaceDN w:val="0"/>
              <w:adjustRightInd w:val="0"/>
              <w:spacing w:line="360" w:lineRule="auto"/>
              <w:jc w:val="center"/>
              <w:rPr>
                <w:rFonts w:cs="Cambria"/>
                <w:b/>
              </w:rPr>
            </w:pPr>
            <w:r w:rsidRPr="00FA73AD">
              <w:rPr>
                <w:rFonts w:cs="Cambria"/>
                <w:b/>
              </w:rPr>
              <w:t>Target</w:t>
            </w:r>
          </w:p>
        </w:tc>
        <w:tc>
          <w:tcPr>
            <w:tcW w:w="1134" w:type="dxa"/>
            <w:shd w:val="clear" w:color="auto" w:fill="006600"/>
            <w:vAlign w:val="center"/>
          </w:tcPr>
          <w:p w:rsidR="00591A99" w:rsidRPr="00FA73AD" w:rsidRDefault="00591A99" w:rsidP="00B6735F">
            <w:pPr>
              <w:autoSpaceDE w:val="0"/>
              <w:autoSpaceDN w:val="0"/>
              <w:adjustRightInd w:val="0"/>
              <w:spacing w:line="360" w:lineRule="auto"/>
              <w:jc w:val="center"/>
              <w:rPr>
                <w:rFonts w:cs="Cambria"/>
                <w:b/>
              </w:rPr>
            </w:pPr>
            <w:r w:rsidRPr="00FA73AD">
              <w:rPr>
                <w:rFonts w:cs="Cambria"/>
                <w:b/>
              </w:rPr>
              <w:t>Realisasi</w:t>
            </w:r>
          </w:p>
        </w:tc>
        <w:tc>
          <w:tcPr>
            <w:tcW w:w="708" w:type="dxa"/>
            <w:vMerge/>
            <w:shd w:val="clear" w:color="auto" w:fill="006600"/>
            <w:vAlign w:val="center"/>
          </w:tcPr>
          <w:p w:rsidR="00591A99" w:rsidRPr="00FA73AD" w:rsidRDefault="00591A99" w:rsidP="00B6735F">
            <w:pPr>
              <w:autoSpaceDE w:val="0"/>
              <w:autoSpaceDN w:val="0"/>
              <w:adjustRightInd w:val="0"/>
              <w:spacing w:line="360" w:lineRule="auto"/>
              <w:jc w:val="center"/>
              <w:rPr>
                <w:rFonts w:cs="Cambria"/>
                <w:b/>
              </w:rPr>
            </w:pPr>
          </w:p>
        </w:tc>
        <w:tc>
          <w:tcPr>
            <w:tcW w:w="851" w:type="dxa"/>
            <w:shd w:val="clear" w:color="auto" w:fill="006600"/>
            <w:vAlign w:val="center"/>
          </w:tcPr>
          <w:p w:rsidR="00591A99" w:rsidRPr="00FA73AD" w:rsidRDefault="00591A99" w:rsidP="00B6735F">
            <w:pPr>
              <w:autoSpaceDE w:val="0"/>
              <w:autoSpaceDN w:val="0"/>
              <w:adjustRightInd w:val="0"/>
              <w:spacing w:line="360" w:lineRule="auto"/>
              <w:jc w:val="center"/>
              <w:rPr>
                <w:rFonts w:cs="Cambria"/>
                <w:b/>
              </w:rPr>
            </w:pPr>
            <w:r w:rsidRPr="00FA73AD">
              <w:rPr>
                <w:rFonts w:cs="Cambria"/>
                <w:b/>
              </w:rPr>
              <w:t>Target</w:t>
            </w:r>
          </w:p>
        </w:tc>
        <w:tc>
          <w:tcPr>
            <w:tcW w:w="1134" w:type="dxa"/>
            <w:shd w:val="clear" w:color="auto" w:fill="006600"/>
            <w:vAlign w:val="center"/>
          </w:tcPr>
          <w:p w:rsidR="00591A99" w:rsidRPr="00FA73AD" w:rsidRDefault="00591A99" w:rsidP="00B6735F">
            <w:pPr>
              <w:autoSpaceDE w:val="0"/>
              <w:autoSpaceDN w:val="0"/>
              <w:adjustRightInd w:val="0"/>
              <w:spacing w:line="360" w:lineRule="auto"/>
              <w:jc w:val="center"/>
              <w:rPr>
                <w:rFonts w:cs="Cambria"/>
                <w:b/>
              </w:rPr>
            </w:pPr>
            <w:r w:rsidRPr="00FA73AD">
              <w:rPr>
                <w:rFonts w:cs="Cambria"/>
                <w:b/>
              </w:rPr>
              <w:t>Realisasi s.d 2017</w:t>
            </w:r>
          </w:p>
        </w:tc>
        <w:tc>
          <w:tcPr>
            <w:tcW w:w="794" w:type="dxa"/>
            <w:vMerge/>
            <w:vAlign w:val="center"/>
          </w:tcPr>
          <w:p w:rsidR="00591A99" w:rsidRPr="00BC1FE5" w:rsidRDefault="00591A99" w:rsidP="00B6735F">
            <w:pPr>
              <w:autoSpaceDE w:val="0"/>
              <w:autoSpaceDN w:val="0"/>
              <w:adjustRightInd w:val="0"/>
              <w:spacing w:line="360" w:lineRule="auto"/>
              <w:jc w:val="center"/>
              <w:rPr>
                <w:rFonts w:cs="Cambria"/>
                <w:b/>
                <w:sz w:val="20"/>
                <w:szCs w:val="20"/>
              </w:rPr>
            </w:pPr>
          </w:p>
        </w:tc>
      </w:tr>
      <w:tr w:rsidR="00591A99" w:rsidRPr="00BC1FE5" w:rsidTr="00884110">
        <w:tc>
          <w:tcPr>
            <w:tcW w:w="2518" w:type="dxa"/>
          </w:tcPr>
          <w:p w:rsidR="00591A99" w:rsidRPr="00BC1FE5" w:rsidRDefault="00591A99" w:rsidP="009B1A77">
            <w:pPr>
              <w:pStyle w:val="NoSpacing"/>
              <w:jc w:val="left"/>
              <w:rPr>
                <w:rFonts w:cs="Cambria"/>
              </w:rPr>
            </w:pPr>
            <w:r>
              <w:rPr>
                <w:color w:val="000000" w:themeColor="text1"/>
                <w:sz w:val="24"/>
                <w:szCs w:val="24"/>
              </w:rPr>
              <w:t xml:space="preserve">Persentase penurunan </w:t>
            </w:r>
            <w:r w:rsidR="009B1A77">
              <w:rPr>
                <w:color w:val="000000" w:themeColor="text1"/>
                <w:sz w:val="24"/>
                <w:szCs w:val="24"/>
              </w:rPr>
              <w:t>angka kriminalitas</w:t>
            </w:r>
            <w:r>
              <w:rPr>
                <w:color w:val="000000" w:themeColor="text1"/>
                <w:sz w:val="24"/>
                <w:szCs w:val="24"/>
              </w:rPr>
              <w:t xml:space="preserve"> di Sumbar</w:t>
            </w:r>
          </w:p>
        </w:tc>
        <w:tc>
          <w:tcPr>
            <w:tcW w:w="1559" w:type="dxa"/>
          </w:tcPr>
          <w:p w:rsidR="00591A99" w:rsidRPr="00BC1FE5" w:rsidRDefault="00591A99" w:rsidP="00B6735F">
            <w:pPr>
              <w:autoSpaceDE w:val="0"/>
              <w:autoSpaceDN w:val="0"/>
              <w:adjustRightInd w:val="0"/>
              <w:spacing w:line="360" w:lineRule="auto"/>
              <w:jc w:val="center"/>
              <w:rPr>
                <w:rFonts w:cs="Cambria"/>
                <w:sz w:val="20"/>
                <w:szCs w:val="20"/>
              </w:rPr>
            </w:pPr>
            <w:r>
              <w:rPr>
                <w:rFonts w:cs="Cambria"/>
                <w:sz w:val="20"/>
                <w:szCs w:val="20"/>
              </w:rPr>
              <w:t>%</w:t>
            </w:r>
          </w:p>
        </w:tc>
        <w:tc>
          <w:tcPr>
            <w:tcW w:w="993" w:type="dxa"/>
          </w:tcPr>
          <w:p w:rsidR="00591A99" w:rsidRPr="00BC1FE5" w:rsidRDefault="00591A99" w:rsidP="00B6735F">
            <w:pPr>
              <w:autoSpaceDE w:val="0"/>
              <w:autoSpaceDN w:val="0"/>
              <w:adjustRightInd w:val="0"/>
              <w:spacing w:line="360" w:lineRule="auto"/>
              <w:jc w:val="center"/>
              <w:rPr>
                <w:rFonts w:cs="Cambria"/>
                <w:sz w:val="20"/>
                <w:szCs w:val="20"/>
              </w:rPr>
            </w:pPr>
            <w:r>
              <w:rPr>
                <w:rFonts w:cs="Cambria"/>
                <w:sz w:val="20"/>
                <w:szCs w:val="20"/>
              </w:rPr>
              <w:t>5</w:t>
            </w:r>
          </w:p>
        </w:tc>
        <w:tc>
          <w:tcPr>
            <w:tcW w:w="1134" w:type="dxa"/>
          </w:tcPr>
          <w:p w:rsidR="00591A99" w:rsidRPr="00BC1FE5" w:rsidRDefault="009B1A77" w:rsidP="00B6735F">
            <w:pPr>
              <w:autoSpaceDE w:val="0"/>
              <w:autoSpaceDN w:val="0"/>
              <w:adjustRightInd w:val="0"/>
              <w:spacing w:line="360" w:lineRule="auto"/>
              <w:jc w:val="center"/>
              <w:rPr>
                <w:rFonts w:cs="Cambria"/>
                <w:sz w:val="20"/>
                <w:szCs w:val="20"/>
              </w:rPr>
            </w:pPr>
            <w:r>
              <w:rPr>
                <w:rFonts w:cs="Cambria"/>
                <w:sz w:val="20"/>
                <w:szCs w:val="20"/>
              </w:rPr>
              <w:t>5,88</w:t>
            </w:r>
          </w:p>
        </w:tc>
        <w:tc>
          <w:tcPr>
            <w:tcW w:w="708" w:type="dxa"/>
          </w:tcPr>
          <w:p w:rsidR="00591A99" w:rsidRPr="00BC1FE5" w:rsidRDefault="00BA1CC8" w:rsidP="00B6735F">
            <w:pPr>
              <w:autoSpaceDE w:val="0"/>
              <w:autoSpaceDN w:val="0"/>
              <w:adjustRightInd w:val="0"/>
              <w:spacing w:line="360" w:lineRule="auto"/>
              <w:jc w:val="center"/>
              <w:rPr>
                <w:rFonts w:cs="Cambria"/>
                <w:sz w:val="20"/>
                <w:szCs w:val="20"/>
              </w:rPr>
            </w:pPr>
            <w:r>
              <w:rPr>
                <w:rFonts w:cs="Cambria"/>
                <w:sz w:val="20"/>
                <w:szCs w:val="20"/>
              </w:rPr>
              <w:t>117,6</w:t>
            </w:r>
          </w:p>
        </w:tc>
        <w:tc>
          <w:tcPr>
            <w:tcW w:w="851" w:type="dxa"/>
          </w:tcPr>
          <w:p w:rsidR="00591A99" w:rsidRPr="00BC1FE5" w:rsidRDefault="00BA1CC8" w:rsidP="00B6735F">
            <w:pPr>
              <w:autoSpaceDE w:val="0"/>
              <w:autoSpaceDN w:val="0"/>
              <w:adjustRightInd w:val="0"/>
              <w:spacing w:line="360" w:lineRule="auto"/>
              <w:jc w:val="center"/>
              <w:rPr>
                <w:rFonts w:cs="Cambria"/>
                <w:sz w:val="20"/>
                <w:szCs w:val="20"/>
              </w:rPr>
            </w:pPr>
            <w:r>
              <w:rPr>
                <w:rFonts w:cs="Cambria"/>
                <w:sz w:val="20"/>
                <w:szCs w:val="20"/>
              </w:rPr>
              <w:t>30</w:t>
            </w:r>
          </w:p>
        </w:tc>
        <w:tc>
          <w:tcPr>
            <w:tcW w:w="1134" w:type="dxa"/>
          </w:tcPr>
          <w:p w:rsidR="00591A99" w:rsidRPr="00BC1FE5" w:rsidRDefault="00BA1CC8" w:rsidP="00B6735F">
            <w:pPr>
              <w:autoSpaceDE w:val="0"/>
              <w:autoSpaceDN w:val="0"/>
              <w:adjustRightInd w:val="0"/>
              <w:spacing w:line="360" w:lineRule="auto"/>
              <w:jc w:val="center"/>
              <w:rPr>
                <w:rFonts w:cs="Cambria"/>
                <w:sz w:val="20"/>
                <w:szCs w:val="20"/>
              </w:rPr>
            </w:pPr>
            <w:r>
              <w:rPr>
                <w:rFonts w:cs="Cambria"/>
                <w:sz w:val="20"/>
                <w:szCs w:val="20"/>
              </w:rPr>
              <w:t>5,88</w:t>
            </w:r>
          </w:p>
        </w:tc>
        <w:tc>
          <w:tcPr>
            <w:tcW w:w="794" w:type="dxa"/>
          </w:tcPr>
          <w:p w:rsidR="00591A99" w:rsidRPr="00BC1FE5" w:rsidRDefault="00BA1CC8" w:rsidP="00B6735F">
            <w:pPr>
              <w:autoSpaceDE w:val="0"/>
              <w:autoSpaceDN w:val="0"/>
              <w:adjustRightInd w:val="0"/>
              <w:spacing w:line="360" w:lineRule="auto"/>
              <w:jc w:val="center"/>
              <w:rPr>
                <w:rFonts w:cs="Cambria"/>
                <w:sz w:val="20"/>
                <w:szCs w:val="20"/>
              </w:rPr>
            </w:pPr>
            <w:r>
              <w:rPr>
                <w:rFonts w:cs="Cambria"/>
                <w:sz w:val="20"/>
                <w:szCs w:val="20"/>
              </w:rPr>
              <w:t>19,6</w:t>
            </w:r>
            <w:r w:rsidR="00591A99">
              <w:rPr>
                <w:rFonts w:cs="Cambria"/>
                <w:sz w:val="20"/>
                <w:szCs w:val="20"/>
              </w:rPr>
              <w:t>%</w:t>
            </w:r>
          </w:p>
        </w:tc>
      </w:tr>
    </w:tbl>
    <w:p w:rsidR="00011165" w:rsidRDefault="00011165" w:rsidP="00011165">
      <w:pPr>
        <w:autoSpaceDE w:val="0"/>
        <w:autoSpaceDN w:val="0"/>
        <w:adjustRightInd w:val="0"/>
        <w:spacing w:after="0" w:line="360" w:lineRule="auto"/>
        <w:ind w:firstLine="720"/>
        <w:jc w:val="both"/>
        <w:rPr>
          <w:rFonts w:cs="Cambria"/>
          <w:sz w:val="24"/>
          <w:szCs w:val="24"/>
        </w:rPr>
      </w:pPr>
      <w:r>
        <w:rPr>
          <w:rFonts w:cs="Cambria"/>
          <w:sz w:val="24"/>
          <w:szCs w:val="24"/>
        </w:rPr>
        <w:lastRenderedPageBreak/>
        <w:t>Penurunan angka kriminalitas di Sumbar dipengaruhi oleh berbagai faktor. Adapun f</w:t>
      </w:r>
      <w:r w:rsidRPr="007100B7">
        <w:rPr>
          <w:rFonts w:cs="Cambria"/>
          <w:sz w:val="24"/>
          <w:szCs w:val="24"/>
        </w:rPr>
        <w:t>aktor pendukung pencapaian kinerja</w:t>
      </w:r>
      <w:r>
        <w:rPr>
          <w:rFonts w:cs="Cambria"/>
          <w:sz w:val="24"/>
          <w:szCs w:val="24"/>
        </w:rPr>
        <w:t xml:space="preserve"> tersebut</w:t>
      </w:r>
      <w:r w:rsidRPr="007100B7">
        <w:rPr>
          <w:rFonts w:cs="Cambria"/>
          <w:sz w:val="24"/>
          <w:szCs w:val="24"/>
        </w:rPr>
        <w:t xml:space="preserve"> adalah</w:t>
      </w:r>
      <w:r>
        <w:rPr>
          <w:rFonts w:cs="Cambria"/>
          <w:sz w:val="24"/>
          <w:szCs w:val="24"/>
        </w:rPr>
        <w:t xml:space="preserve"> ;</w:t>
      </w:r>
    </w:p>
    <w:p w:rsidR="008B5FD0" w:rsidRPr="001E205A" w:rsidRDefault="000723F5" w:rsidP="002A7CC4">
      <w:pPr>
        <w:pStyle w:val="ListParagraph"/>
        <w:numPr>
          <w:ilvl w:val="0"/>
          <w:numId w:val="42"/>
        </w:numPr>
        <w:autoSpaceDE w:val="0"/>
        <w:autoSpaceDN w:val="0"/>
        <w:adjustRightInd w:val="0"/>
        <w:spacing w:after="0" w:line="360" w:lineRule="auto"/>
        <w:ind w:left="426"/>
        <w:jc w:val="both"/>
        <w:rPr>
          <w:rFonts w:cs="Aparajita"/>
          <w:sz w:val="24"/>
          <w:szCs w:val="24"/>
        </w:rPr>
      </w:pPr>
      <w:r w:rsidRPr="001E205A">
        <w:rPr>
          <w:rFonts w:cs="Aparajita"/>
          <w:sz w:val="24"/>
          <w:szCs w:val="24"/>
        </w:rPr>
        <w:t xml:space="preserve">Adanya </w:t>
      </w:r>
      <w:r w:rsidR="00DF1588" w:rsidRPr="001E205A">
        <w:rPr>
          <w:rFonts w:cs="Aparajita"/>
          <w:sz w:val="24"/>
          <w:szCs w:val="24"/>
        </w:rPr>
        <w:t>peranan dari aparat k</w:t>
      </w:r>
      <w:r w:rsidR="005B6FF4" w:rsidRPr="001E205A">
        <w:rPr>
          <w:rFonts w:cs="Aparajita"/>
          <w:sz w:val="24"/>
          <w:szCs w:val="24"/>
        </w:rPr>
        <w:t>epolisian</w:t>
      </w:r>
      <w:r w:rsidR="008B5FD0" w:rsidRPr="001E205A">
        <w:rPr>
          <w:rFonts w:cs="Aparajita"/>
          <w:sz w:val="24"/>
          <w:szCs w:val="24"/>
        </w:rPr>
        <w:t xml:space="preserve">, </w:t>
      </w:r>
      <w:r w:rsidR="00DF1588" w:rsidRPr="001E205A">
        <w:rPr>
          <w:rFonts w:cs="Aparajita"/>
          <w:sz w:val="24"/>
          <w:szCs w:val="24"/>
        </w:rPr>
        <w:t>pemerintah, penegak h</w:t>
      </w:r>
      <w:r w:rsidR="005B6FF4" w:rsidRPr="001E205A">
        <w:rPr>
          <w:rFonts w:cs="Aparajita"/>
          <w:sz w:val="24"/>
          <w:szCs w:val="24"/>
        </w:rPr>
        <w:t>ukum</w:t>
      </w:r>
      <w:r w:rsidR="008B5FD0" w:rsidRPr="001E205A">
        <w:rPr>
          <w:rFonts w:cs="Aparajita"/>
          <w:sz w:val="24"/>
          <w:szCs w:val="24"/>
        </w:rPr>
        <w:t xml:space="preserve"> </w:t>
      </w:r>
      <w:r w:rsidR="005B6FF4" w:rsidRPr="001E205A">
        <w:rPr>
          <w:rFonts w:cs="Aparajita"/>
          <w:sz w:val="24"/>
          <w:szCs w:val="24"/>
        </w:rPr>
        <w:t xml:space="preserve">dalam menangani masalah tindak </w:t>
      </w:r>
      <w:r w:rsidR="00655997" w:rsidRPr="001E205A">
        <w:rPr>
          <w:rFonts w:cs="Aparajita"/>
          <w:sz w:val="24"/>
          <w:szCs w:val="24"/>
        </w:rPr>
        <w:t>k</w:t>
      </w:r>
      <w:r w:rsidR="005B6FF4" w:rsidRPr="001E205A">
        <w:rPr>
          <w:rFonts w:cs="Aparajita"/>
          <w:sz w:val="24"/>
          <w:szCs w:val="24"/>
        </w:rPr>
        <w:t>riminal yang terjadi di Sumbar</w:t>
      </w:r>
    </w:p>
    <w:p w:rsidR="008B5FD0" w:rsidRPr="001E205A" w:rsidRDefault="001E759C" w:rsidP="002A7CC4">
      <w:pPr>
        <w:pStyle w:val="ListParagraph"/>
        <w:numPr>
          <w:ilvl w:val="0"/>
          <w:numId w:val="42"/>
        </w:numPr>
        <w:autoSpaceDE w:val="0"/>
        <w:autoSpaceDN w:val="0"/>
        <w:adjustRightInd w:val="0"/>
        <w:spacing w:after="0" w:line="360" w:lineRule="auto"/>
        <w:ind w:left="426"/>
        <w:jc w:val="both"/>
        <w:rPr>
          <w:rFonts w:cs="Aparajita"/>
          <w:sz w:val="24"/>
          <w:szCs w:val="24"/>
        </w:rPr>
      </w:pPr>
      <w:r w:rsidRPr="001E205A">
        <w:rPr>
          <w:rFonts w:cs="Aparajita"/>
          <w:sz w:val="24"/>
          <w:szCs w:val="24"/>
        </w:rPr>
        <w:t>Adanya regulasi yang mengatur tentang pencegahan dan pemberantasan maksiat</w:t>
      </w:r>
    </w:p>
    <w:p w:rsidR="003E597A" w:rsidRDefault="003E597A" w:rsidP="002A7CC4">
      <w:pPr>
        <w:pStyle w:val="ListParagraph"/>
        <w:numPr>
          <w:ilvl w:val="0"/>
          <w:numId w:val="42"/>
        </w:numPr>
        <w:autoSpaceDE w:val="0"/>
        <w:autoSpaceDN w:val="0"/>
        <w:adjustRightInd w:val="0"/>
        <w:spacing w:after="0" w:line="360" w:lineRule="auto"/>
        <w:ind w:left="426"/>
        <w:jc w:val="both"/>
        <w:rPr>
          <w:rFonts w:cs="Aparajita"/>
          <w:sz w:val="24"/>
          <w:szCs w:val="24"/>
        </w:rPr>
      </w:pPr>
      <w:r w:rsidRPr="001E205A">
        <w:rPr>
          <w:rFonts w:cs="Aparajita"/>
          <w:sz w:val="24"/>
          <w:szCs w:val="24"/>
        </w:rPr>
        <w:t>Adanya sosialisasi ke masyarakat khususnya kalangan pelajar dan generasi muda</w:t>
      </w:r>
      <w:r w:rsidR="001E205A" w:rsidRPr="001E205A">
        <w:rPr>
          <w:rFonts w:cs="Aparajita"/>
          <w:sz w:val="24"/>
          <w:szCs w:val="24"/>
        </w:rPr>
        <w:t xml:space="preserve"> dalam rangka pencegahan dan pemberantasan maksiat serta pencegahan penyalahgunaan peredaran gelap narkoba</w:t>
      </w:r>
      <w:r w:rsidR="00656BD2">
        <w:rPr>
          <w:rFonts w:cs="Aparajita"/>
          <w:sz w:val="24"/>
          <w:szCs w:val="24"/>
        </w:rPr>
        <w:t xml:space="preserve"> di Sumbar.</w:t>
      </w:r>
    </w:p>
    <w:p w:rsidR="00656BD2" w:rsidRPr="001E205A" w:rsidRDefault="00656BD2" w:rsidP="002A7CC4">
      <w:pPr>
        <w:pStyle w:val="ListParagraph"/>
        <w:numPr>
          <w:ilvl w:val="0"/>
          <w:numId w:val="42"/>
        </w:numPr>
        <w:autoSpaceDE w:val="0"/>
        <w:autoSpaceDN w:val="0"/>
        <w:adjustRightInd w:val="0"/>
        <w:spacing w:after="0" w:line="360" w:lineRule="auto"/>
        <w:ind w:left="426"/>
        <w:jc w:val="both"/>
        <w:rPr>
          <w:rFonts w:cs="Aparajita"/>
          <w:sz w:val="24"/>
          <w:szCs w:val="24"/>
        </w:rPr>
      </w:pPr>
      <w:r>
        <w:rPr>
          <w:rFonts w:cs="Aparajita"/>
          <w:sz w:val="24"/>
          <w:szCs w:val="24"/>
        </w:rPr>
        <w:t>Terjalinnya koordinasi dengan tokoh-tokoh masyarakat dalam rangka pencegahan dan pemberantasan perbuatan maksiat</w:t>
      </w:r>
    </w:p>
    <w:p w:rsidR="001E205A" w:rsidRDefault="001E205A" w:rsidP="001E205A">
      <w:pPr>
        <w:autoSpaceDE w:val="0"/>
        <w:autoSpaceDN w:val="0"/>
        <w:adjustRightInd w:val="0"/>
        <w:spacing w:after="0" w:line="360" w:lineRule="auto"/>
        <w:jc w:val="both"/>
        <w:rPr>
          <w:rFonts w:cs="Aparajita"/>
          <w:sz w:val="24"/>
          <w:szCs w:val="24"/>
        </w:rPr>
      </w:pPr>
    </w:p>
    <w:p w:rsidR="003E597A" w:rsidRPr="001E1F34" w:rsidRDefault="003E597A" w:rsidP="001E205A">
      <w:pPr>
        <w:autoSpaceDE w:val="0"/>
        <w:autoSpaceDN w:val="0"/>
        <w:adjustRightInd w:val="0"/>
        <w:spacing w:after="0" w:line="360" w:lineRule="auto"/>
        <w:ind w:firstLine="426"/>
        <w:jc w:val="both"/>
        <w:rPr>
          <w:rFonts w:cs="Aparajita"/>
          <w:sz w:val="24"/>
          <w:szCs w:val="24"/>
        </w:rPr>
      </w:pPr>
      <w:r w:rsidRPr="001E1F34">
        <w:rPr>
          <w:rFonts w:cs="Aparajita"/>
          <w:sz w:val="24"/>
          <w:szCs w:val="24"/>
        </w:rPr>
        <w:t xml:space="preserve">Faktor </w:t>
      </w:r>
      <w:r w:rsidR="001E1F34" w:rsidRPr="001E1F34">
        <w:rPr>
          <w:rFonts w:cs="Aparajita"/>
          <w:sz w:val="24"/>
          <w:szCs w:val="24"/>
        </w:rPr>
        <w:t>penghambat pencapaian kinerja :</w:t>
      </w:r>
    </w:p>
    <w:p w:rsidR="00153CD8" w:rsidRDefault="00153CD8" w:rsidP="002A7CC4">
      <w:pPr>
        <w:pStyle w:val="ListParagraph"/>
        <w:numPr>
          <w:ilvl w:val="0"/>
          <w:numId w:val="44"/>
        </w:numPr>
        <w:spacing w:line="360" w:lineRule="auto"/>
        <w:ind w:left="426"/>
        <w:jc w:val="both"/>
        <w:rPr>
          <w:sz w:val="24"/>
          <w:szCs w:val="24"/>
        </w:rPr>
      </w:pPr>
      <w:r w:rsidRPr="00F304FB">
        <w:rPr>
          <w:sz w:val="24"/>
          <w:szCs w:val="24"/>
        </w:rPr>
        <w:t xml:space="preserve">Minimnya alokasi anggaran untuk mensosialisasikan kepada masyarakat </w:t>
      </w:r>
      <w:r w:rsidR="00E25F46">
        <w:rPr>
          <w:sz w:val="24"/>
          <w:szCs w:val="24"/>
        </w:rPr>
        <w:t>t</w:t>
      </w:r>
      <w:r w:rsidRPr="00F304FB">
        <w:rPr>
          <w:sz w:val="24"/>
          <w:szCs w:val="24"/>
        </w:rPr>
        <w:t xml:space="preserve">erkait bahaya perbuatan maksiat dan penyalahgunaan narkoba. </w:t>
      </w:r>
    </w:p>
    <w:p w:rsidR="00F304FB" w:rsidRPr="00F304FB" w:rsidRDefault="00F304FB" w:rsidP="002A7CC4">
      <w:pPr>
        <w:pStyle w:val="ListParagraph"/>
        <w:numPr>
          <w:ilvl w:val="0"/>
          <w:numId w:val="44"/>
        </w:numPr>
        <w:spacing w:line="360" w:lineRule="auto"/>
        <w:ind w:left="426"/>
        <w:jc w:val="both"/>
        <w:rPr>
          <w:sz w:val="24"/>
          <w:szCs w:val="24"/>
        </w:rPr>
      </w:pPr>
      <w:r>
        <w:rPr>
          <w:sz w:val="24"/>
          <w:szCs w:val="24"/>
        </w:rPr>
        <w:t>Masih rendahnya pemahaman masyarakat tentang bahaya narkotika dan obat-obat terlarang.</w:t>
      </w:r>
    </w:p>
    <w:p w:rsidR="00153CD8" w:rsidRPr="00F304FB" w:rsidRDefault="00153CD8" w:rsidP="002A7CC4">
      <w:pPr>
        <w:pStyle w:val="ListParagraph"/>
        <w:numPr>
          <w:ilvl w:val="0"/>
          <w:numId w:val="44"/>
        </w:numPr>
        <w:spacing w:line="360" w:lineRule="auto"/>
        <w:ind w:left="426"/>
        <w:jc w:val="both"/>
        <w:rPr>
          <w:sz w:val="24"/>
          <w:szCs w:val="24"/>
        </w:rPr>
      </w:pPr>
      <w:r w:rsidRPr="00F304FB">
        <w:rPr>
          <w:sz w:val="24"/>
          <w:szCs w:val="24"/>
        </w:rPr>
        <w:t>Kurangnya pengawasan orang tua, mamak, guru, mubaligh, ulama dan para ulama terhadap tingkah laku anak yang ada di sekitar mereka,</w:t>
      </w:r>
    </w:p>
    <w:p w:rsidR="00153CD8" w:rsidRPr="00F304FB" w:rsidRDefault="00044AA5" w:rsidP="002A7CC4">
      <w:pPr>
        <w:pStyle w:val="ListParagraph"/>
        <w:numPr>
          <w:ilvl w:val="0"/>
          <w:numId w:val="44"/>
        </w:numPr>
        <w:spacing w:line="360" w:lineRule="auto"/>
        <w:ind w:left="426"/>
        <w:jc w:val="both"/>
        <w:rPr>
          <w:sz w:val="24"/>
          <w:szCs w:val="24"/>
        </w:rPr>
      </w:pPr>
      <w:r w:rsidRPr="00F304FB">
        <w:rPr>
          <w:sz w:val="24"/>
          <w:szCs w:val="24"/>
        </w:rPr>
        <w:t xml:space="preserve">Regulasi yang ada saat ini belum menimbulkan efek jera bagi masyarakat untuk beberapa kasus kriminalitas yang terjadi di Sumbar. </w:t>
      </w:r>
    </w:p>
    <w:p w:rsidR="00044AA5" w:rsidRPr="00F304FB" w:rsidRDefault="00E25F46" w:rsidP="002A7CC4">
      <w:pPr>
        <w:pStyle w:val="ListParagraph"/>
        <w:numPr>
          <w:ilvl w:val="0"/>
          <w:numId w:val="44"/>
        </w:numPr>
        <w:spacing w:line="360" w:lineRule="auto"/>
        <w:ind w:left="426"/>
        <w:jc w:val="both"/>
        <w:rPr>
          <w:sz w:val="24"/>
          <w:szCs w:val="24"/>
        </w:rPr>
      </w:pPr>
      <w:r>
        <w:rPr>
          <w:rFonts w:cs="Aparajita"/>
          <w:sz w:val="24"/>
          <w:szCs w:val="24"/>
        </w:rPr>
        <w:t>Adanya k</w:t>
      </w:r>
      <w:r w:rsidR="00440731" w:rsidRPr="00F304FB">
        <w:rPr>
          <w:rFonts w:cs="Aparajita"/>
          <w:sz w:val="24"/>
          <w:szCs w:val="24"/>
        </w:rPr>
        <w:t xml:space="preserve">emajuan teknologi yang </w:t>
      </w:r>
      <w:r w:rsidR="00F304FB">
        <w:rPr>
          <w:rFonts w:cs="Aparajita"/>
          <w:sz w:val="24"/>
          <w:szCs w:val="24"/>
        </w:rPr>
        <w:t xml:space="preserve">membawa pengaruh negatif dari luar </w:t>
      </w:r>
      <w:r>
        <w:rPr>
          <w:rFonts w:cs="Aparajita"/>
          <w:sz w:val="24"/>
          <w:szCs w:val="24"/>
        </w:rPr>
        <w:t>yang tidak sesuai dengan budaya lokal</w:t>
      </w:r>
    </w:p>
    <w:p w:rsidR="003E597A" w:rsidRDefault="003E597A" w:rsidP="003E597A">
      <w:pPr>
        <w:pStyle w:val="ListParagraph"/>
        <w:autoSpaceDE w:val="0"/>
        <w:autoSpaceDN w:val="0"/>
        <w:adjustRightInd w:val="0"/>
        <w:spacing w:after="0" w:line="360" w:lineRule="auto"/>
        <w:jc w:val="both"/>
        <w:rPr>
          <w:rFonts w:cs="Aparajita"/>
          <w:b/>
          <w:sz w:val="24"/>
          <w:szCs w:val="24"/>
        </w:rPr>
      </w:pPr>
    </w:p>
    <w:p w:rsidR="003E597A" w:rsidRPr="00500DED" w:rsidRDefault="000723F5" w:rsidP="000723F5">
      <w:pPr>
        <w:pStyle w:val="ListParagraph"/>
        <w:autoSpaceDE w:val="0"/>
        <w:autoSpaceDN w:val="0"/>
        <w:adjustRightInd w:val="0"/>
        <w:spacing w:after="0" w:line="360" w:lineRule="auto"/>
        <w:ind w:left="0" w:firstLine="360"/>
        <w:jc w:val="both"/>
        <w:rPr>
          <w:rFonts w:cs="Aparajita"/>
          <w:sz w:val="24"/>
          <w:szCs w:val="24"/>
        </w:rPr>
      </w:pPr>
      <w:r w:rsidRPr="00500DED">
        <w:rPr>
          <w:rFonts w:cs="Aparajita"/>
          <w:sz w:val="24"/>
          <w:szCs w:val="24"/>
        </w:rPr>
        <w:t>Adapun s</w:t>
      </w:r>
      <w:r w:rsidR="003E597A" w:rsidRPr="00500DED">
        <w:rPr>
          <w:rFonts w:cs="Aparajita"/>
          <w:sz w:val="24"/>
          <w:szCs w:val="24"/>
        </w:rPr>
        <w:t>olusi</w:t>
      </w:r>
      <w:r w:rsidRPr="00500DED">
        <w:rPr>
          <w:rFonts w:cs="Aparajita"/>
          <w:sz w:val="24"/>
          <w:szCs w:val="24"/>
        </w:rPr>
        <w:t xml:space="preserve"> atau upaya yang dilakukan untuk pencapaian indikator kinerja persentase penurunan angka kriminalitas adalah</w:t>
      </w:r>
      <w:r w:rsidR="003E597A" w:rsidRPr="00500DED">
        <w:rPr>
          <w:rFonts w:cs="Aparajita"/>
          <w:sz w:val="24"/>
          <w:szCs w:val="24"/>
        </w:rPr>
        <w:t xml:space="preserve"> ;</w:t>
      </w:r>
    </w:p>
    <w:p w:rsidR="000723F5" w:rsidRPr="00500DED" w:rsidRDefault="000723F5" w:rsidP="002A7CC4">
      <w:pPr>
        <w:pStyle w:val="ListParagraph"/>
        <w:numPr>
          <w:ilvl w:val="0"/>
          <w:numId w:val="43"/>
        </w:numPr>
        <w:autoSpaceDE w:val="0"/>
        <w:autoSpaceDN w:val="0"/>
        <w:adjustRightInd w:val="0"/>
        <w:spacing w:after="0" w:line="360" w:lineRule="auto"/>
        <w:ind w:left="426"/>
        <w:jc w:val="both"/>
        <w:rPr>
          <w:rFonts w:cs="Aparajita"/>
          <w:sz w:val="24"/>
          <w:szCs w:val="24"/>
        </w:rPr>
      </w:pPr>
      <w:r w:rsidRPr="00500DED">
        <w:rPr>
          <w:rFonts w:cs="Aparajita"/>
          <w:sz w:val="24"/>
          <w:szCs w:val="24"/>
        </w:rPr>
        <w:t xml:space="preserve">Meningkatkan </w:t>
      </w:r>
      <w:r w:rsidR="003A5E99">
        <w:rPr>
          <w:rFonts w:cs="Aparajita"/>
          <w:sz w:val="24"/>
          <w:szCs w:val="24"/>
        </w:rPr>
        <w:t xml:space="preserve">intesitas dan rapat-rapat </w:t>
      </w:r>
      <w:r w:rsidRPr="00500DED">
        <w:rPr>
          <w:rFonts w:cs="Aparajita"/>
          <w:sz w:val="24"/>
          <w:szCs w:val="24"/>
        </w:rPr>
        <w:t xml:space="preserve">koordinasi dengan </w:t>
      </w:r>
      <w:r w:rsidR="00500DED" w:rsidRPr="00500DED">
        <w:rPr>
          <w:rFonts w:cs="Aparajita"/>
          <w:sz w:val="24"/>
          <w:szCs w:val="24"/>
        </w:rPr>
        <w:t xml:space="preserve">Kepolisian, Satpol PP, TNI  dan instansi terkait lainnya dalam melakukan pencegahan </w:t>
      </w:r>
      <w:r w:rsidR="00500DED">
        <w:rPr>
          <w:rFonts w:cs="Aparajita"/>
          <w:sz w:val="24"/>
          <w:szCs w:val="24"/>
        </w:rPr>
        <w:t xml:space="preserve">terkait dengan penyebaran </w:t>
      </w:r>
      <w:r w:rsidR="00500DED" w:rsidRPr="00500DED">
        <w:rPr>
          <w:rFonts w:cs="Aparajita"/>
          <w:sz w:val="24"/>
          <w:szCs w:val="24"/>
        </w:rPr>
        <w:t>kasus maksiat, narkoba dan kasus kriminalitas lainnya.</w:t>
      </w:r>
    </w:p>
    <w:p w:rsidR="00500DED" w:rsidRDefault="00500DED" w:rsidP="002A7CC4">
      <w:pPr>
        <w:pStyle w:val="ListParagraph"/>
        <w:numPr>
          <w:ilvl w:val="0"/>
          <w:numId w:val="43"/>
        </w:numPr>
        <w:autoSpaceDE w:val="0"/>
        <w:autoSpaceDN w:val="0"/>
        <w:adjustRightInd w:val="0"/>
        <w:spacing w:after="0" w:line="360" w:lineRule="auto"/>
        <w:ind w:left="426"/>
        <w:jc w:val="both"/>
        <w:rPr>
          <w:rFonts w:cs="Aparajita"/>
          <w:sz w:val="24"/>
          <w:szCs w:val="24"/>
        </w:rPr>
      </w:pPr>
      <w:r>
        <w:rPr>
          <w:rFonts w:cs="Aparajita"/>
          <w:sz w:val="24"/>
          <w:szCs w:val="24"/>
        </w:rPr>
        <w:t>Koordinasi dan konsolidasi antara Kesbangpol Provinsi dengan tokoh-tokoh masyarakat, (alim ulama, tokoh pemuda, tokoh adat) untuk melakukan pencegahan dan pemberantasan maksiat</w:t>
      </w:r>
    </w:p>
    <w:p w:rsidR="00500DED" w:rsidRDefault="00500DED" w:rsidP="002A7CC4">
      <w:pPr>
        <w:pStyle w:val="ListParagraph"/>
        <w:numPr>
          <w:ilvl w:val="0"/>
          <w:numId w:val="43"/>
        </w:numPr>
        <w:autoSpaceDE w:val="0"/>
        <w:autoSpaceDN w:val="0"/>
        <w:adjustRightInd w:val="0"/>
        <w:spacing w:after="0" w:line="360" w:lineRule="auto"/>
        <w:ind w:left="426"/>
        <w:jc w:val="both"/>
        <w:rPr>
          <w:rFonts w:cs="Aparajita"/>
          <w:sz w:val="24"/>
          <w:szCs w:val="24"/>
        </w:rPr>
      </w:pPr>
      <w:r>
        <w:rPr>
          <w:rFonts w:cs="Aparajita"/>
          <w:sz w:val="24"/>
          <w:szCs w:val="24"/>
        </w:rPr>
        <w:lastRenderedPageBreak/>
        <w:t>Melakukan s</w:t>
      </w:r>
      <w:r w:rsidR="009258EE" w:rsidRPr="00500DED">
        <w:rPr>
          <w:rFonts w:cs="Aparajita"/>
          <w:sz w:val="24"/>
          <w:szCs w:val="24"/>
        </w:rPr>
        <w:t>osialisasi dan pembinaan</w:t>
      </w:r>
      <w:r>
        <w:rPr>
          <w:rFonts w:cs="Aparajita"/>
          <w:sz w:val="24"/>
          <w:szCs w:val="24"/>
        </w:rPr>
        <w:t xml:space="preserve"> bagi masyarakat </w:t>
      </w:r>
      <w:r w:rsidR="00B042B2">
        <w:rPr>
          <w:rFonts w:cs="Aparajita"/>
          <w:sz w:val="24"/>
          <w:szCs w:val="24"/>
        </w:rPr>
        <w:t xml:space="preserve">dalam rangka pemberantasan perbuatan maksiat dan pencegahan </w:t>
      </w:r>
      <w:r>
        <w:rPr>
          <w:rFonts w:cs="Aparajita"/>
          <w:sz w:val="24"/>
          <w:szCs w:val="24"/>
        </w:rPr>
        <w:t>penyalahg</w:t>
      </w:r>
      <w:r w:rsidR="00B042B2">
        <w:rPr>
          <w:rFonts w:cs="Aparajita"/>
          <w:sz w:val="24"/>
          <w:szCs w:val="24"/>
        </w:rPr>
        <w:t xml:space="preserve">unanan </w:t>
      </w:r>
      <w:r>
        <w:rPr>
          <w:rFonts w:cs="Aparajita"/>
          <w:sz w:val="24"/>
          <w:szCs w:val="24"/>
        </w:rPr>
        <w:t>peredaran gelap narkoba</w:t>
      </w:r>
    </w:p>
    <w:p w:rsidR="009258EE" w:rsidRPr="00500DED" w:rsidRDefault="00B042B2" w:rsidP="002A7CC4">
      <w:pPr>
        <w:pStyle w:val="ListParagraph"/>
        <w:numPr>
          <w:ilvl w:val="0"/>
          <w:numId w:val="43"/>
        </w:numPr>
        <w:autoSpaceDE w:val="0"/>
        <w:autoSpaceDN w:val="0"/>
        <w:adjustRightInd w:val="0"/>
        <w:spacing w:after="0" w:line="360" w:lineRule="auto"/>
        <w:ind w:left="426"/>
        <w:jc w:val="both"/>
        <w:rPr>
          <w:rFonts w:cs="Aparajita"/>
          <w:sz w:val="24"/>
          <w:szCs w:val="24"/>
        </w:rPr>
      </w:pPr>
      <w:r>
        <w:rPr>
          <w:rFonts w:cs="Aparajita"/>
          <w:sz w:val="24"/>
          <w:szCs w:val="24"/>
        </w:rPr>
        <w:t>Penyusunan Perd</w:t>
      </w:r>
      <w:r w:rsidR="00550A86">
        <w:rPr>
          <w:rFonts w:cs="Aparajita"/>
          <w:sz w:val="24"/>
          <w:szCs w:val="24"/>
        </w:rPr>
        <w:t xml:space="preserve">a tentang Fasilitasi Pencegahan, Penyalahgunaan Narkotika, Psikotropika dan Zat Aditif </w:t>
      </w:r>
      <w:r w:rsidR="003A5E99">
        <w:rPr>
          <w:rFonts w:cs="Aparajita"/>
          <w:sz w:val="24"/>
          <w:szCs w:val="24"/>
        </w:rPr>
        <w:t>l</w:t>
      </w:r>
      <w:r w:rsidR="00550A86">
        <w:rPr>
          <w:rFonts w:cs="Aparajita"/>
          <w:sz w:val="24"/>
          <w:szCs w:val="24"/>
        </w:rPr>
        <w:t>ainnya</w:t>
      </w:r>
    </w:p>
    <w:p w:rsidR="00C112D2" w:rsidRDefault="00C112D2" w:rsidP="00C112D2">
      <w:pPr>
        <w:autoSpaceDE w:val="0"/>
        <w:autoSpaceDN w:val="0"/>
        <w:adjustRightInd w:val="0"/>
        <w:spacing w:after="0" w:line="360" w:lineRule="auto"/>
        <w:ind w:firstLine="720"/>
        <w:jc w:val="both"/>
        <w:rPr>
          <w:rFonts w:cs="Cambria"/>
          <w:sz w:val="24"/>
          <w:szCs w:val="24"/>
        </w:rPr>
      </w:pPr>
      <w:r>
        <w:rPr>
          <w:rFonts w:cs="Cambria"/>
          <w:sz w:val="24"/>
          <w:szCs w:val="24"/>
        </w:rPr>
        <w:t xml:space="preserve">Adapun program/kegiatan yang menunjang keberhasilan pencapaian kinerja sasaran  meningkatnya </w:t>
      </w:r>
      <w:r w:rsidR="00DD5417">
        <w:rPr>
          <w:rFonts w:cs="Cambria"/>
          <w:sz w:val="24"/>
          <w:szCs w:val="24"/>
        </w:rPr>
        <w:t>keamanan, ketentraman dan ketertiban masyarakat</w:t>
      </w:r>
      <w:r>
        <w:rPr>
          <w:rFonts w:cs="Cambria"/>
          <w:sz w:val="24"/>
          <w:szCs w:val="24"/>
        </w:rPr>
        <w:t xml:space="preserve"> adalah sebagai berikut :</w:t>
      </w:r>
    </w:p>
    <w:p w:rsidR="00232273" w:rsidRDefault="00232273" w:rsidP="00C112D2">
      <w:pPr>
        <w:pStyle w:val="NoSpacing"/>
        <w:jc w:val="center"/>
        <w:rPr>
          <w:rFonts w:ascii="Berlin Sans FB Demi" w:hAnsi="Berlin Sans FB Demi"/>
          <w:sz w:val="24"/>
          <w:szCs w:val="24"/>
        </w:rPr>
      </w:pPr>
    </w:p>
    <w:p w:rsidR="00C112D2" w:rsidRPr="00FC2685" w:rsidRDefault="00FD6711" w:rsidP="00C112D2">
      <w:pPr>
        <w:pStyle w:val="NoSpacing"/>
        <w:jc w:val="center"/>
        <w:rPr>
          <w:rFonts w:ascii="Berlin Sans FB Demi" w:hAnsi="Berlin Sans FB Demi"/>
          <w:sz w:val="24"/>
          <w:szCs w:val="24"/>
        </w:rPr>
      </w:pPr>
      <w:r>
        <w:rPr>
          <w:rFonts w:ascii="Berlin Sans FB Demi" w:hAnsi="Berlin Sans FB Demi"/>
          <w:sz w:val="24"/>
          <w:szCs w:val="24"/>
        </w:rPr>
        <w:t>Tabel 3.21</w:t>
      </w:r>
    </w:p>
    <w:p w:rsidR="00C112D2" w:rsidRPr="00FC2685" w:rsidRDefault="00C112D2" w:rsidP="00C112D2">
      <w:pPr>
        <w:pStyle w:val="NoSpacing"/>
        <w:jc w:val="center"/>
        <w:rPr>
          <w:rFonts w:ascii="Berlin Sans FB Demi" w:hAnsi="Berlin Sans FB Demi" w:cs="Cambria,Bold"/>
          <w:b/>
          <w:bCs/>
          <w:sz w:val="24"/>
          <w:szCs w:val="24"/>
        </w:rPr>
      </w:pPr>
      <w:r w:rsidRPr="00FC2685">
        <w:rPr>
          <w:rFonts w:ascii="Berlin Sans FB Demi" w:hAnsi="Berlin Sans FB Demi" w:cs="Cambria,Bold"/>
          <w:b/>
          <w:bCs/>
          <w:sz w:val="24"/>
          <w:szCs w:val="24"/>
        </w:rPr>
        <w:t>Realisasi Program/Kegiatan yan</w:t>
      </w:r>
      <w:r w:rsidR="00DD5417">
        <w:rPr>
          <w:rFonts w:ascii="Berlin Sans FB Demi" w:hAnsi="Berlin Sans FB Demi" w:cs="Cambria,Bold"/>
          <w:b/>
          <w:bCs/>
          <w:sz w:val="24"/>
          <w:szCs w:val="24"/>
        </w:rPr>
        <w:t>g Menunjang Pencapaian Sasaran 2</w:t>
      </w:r>
    </w:p>
    <w:p w:rsidR="00C112D2" w:rsidRDefault="00DD5417" w:rsidP="00C112D2">
      <w:pPr>
        <w:pStyle w:val="NoSpacing"/>
        <w:jc w:val="center"/>
        <w:rPr>
          <w:rFonts w:ascii="Berlin Sans FB Demi" w:hAnsi="Berlin Sans FB Demi" w:cs="Cambria,Bold"/>
          <w:b/>
          <w:bCs/>
          <w:sz w:val="24"/>
          <w:szCs w:val="24"/>
        </w:rPr>
      </w:pPr>
      <w:r>
        <w:rPr>
          <w:rFonts w:ascii="Berlin Sans FB Demi" w:hAnsi="Berlin Sans FB Demi" w:cs="Cambria,Bold"/>
          <w:b/>
          <w:bCs/>
          <w:sz w:val="24"/>
          <w:szCs w:val="24"/>
        </w:rPr>
        <w:t>Meningkatnya Keamanan, Ketentraman dan Ketertiban Masyarakat</w:t>
      </w:r>
    </w:p>
    <w:p w:rsidR="00480575" w:rsidRDefault="00480575" w:rsidP="00C112D2">
      <w:pPr>
        <w:pStyle w:val="NoSpacing"/>
        <w:jc w:val="center"/>
        <w:rPr>
          <w:rFonts w:ascii="Berlin Sans FB Demi" w:hAnsi="Berlin Sans FB Demi" w:cs="Cambria,Bold"/>
          <w:b/>
          <w:bCs/>
          <w:sz w:val="24"/>
          <w:szCs w:val="24"/>
        </w:rPr>
      </w:pPr>
    </w:p>
    <w:tbl>
      <w:tblPr>
        <w:tblStyle w:val="TableGrid"/>
        <w:tblW w:w="0" w:type="auto"/>
        <w:tblLook w:val="04A0" w:firstRow="1" w:lastRow="0" w:firstColumn="1" w:lastColumn="0" w:noHBand="0" w:noVBand="1"/>
      </w:tblPr>
      <w:tblGrid>
        <w:gridCol w:w="2471"/>
        <w:gridCol w:w="3086"/>
        <w:gridCol w:w="1382"/>
        <w:gridCol w:w="1820"/>
        <w:gridCol w:w="790"/>
      </w:tblGrid>
      <w:tr w:rsidR="00E72B46" w:rsidRPr="00943BF2" w:rsidTr="00480575">
        <w:tc>
          <w:tcPr>
            <w:tcW w:w="2471" w:type="dxa"/>
            <w:tcBorders>
              <w:bottom w:val="single" w:sz="4" w:space="0" w:color="auto"/>
            </w:tcBorders>
            <w:shd w:val="clear" w:color="auto" w:fill="006600"/>
          </w:tcPr>
          <w:p w:rsidR="00E72B46" w:rsidRPr="00943BF2" w:rsidRDefault="00E72B46" w:rsidP="00B6735F">
            <w:pPr>
              <w:autoSpaceDE w:val="0"/>
              <w:autoSpaceDN w:val="0"/>
              <w:adjustRightInd w:val="0"/>
              <w:spacing w:line="360" w:lineRule="auto"/>
              <w:jc w:val="center"/>
              <w:rPr>
                <w:rFonts w:cs="Cambria"/>
                <w:b/>
                <w:sz w:val="20"/>
                <w:szCs w:val="20"/>
              </w:rPr>
            </w:pPr>
            <w:r w:rsidRPr="00943BF2">
              <w:rPr>
                <w:rFonts w:cs="Cambria"/>
                <w:b/>
                <w:sz w:val="20"/>
                <w:szCs w:val="20"/>
              </w:rPr>
              <w:t>PROGRAM/KEGIATAN</w:t>
            </w:r>
          </w:p>
        </w:tc>
        <w:tc>
          <w:tcPr>
            <w:tcW w:w="3086" w:type="dxa"/>
            <w:tcBorders>
              <w:bottom w:val="single" w:sz="4" w:space="0" w:color="auto"/>
            </w:tcBorders>
            <w:shd w:val="clear" w:color="auto" w:fill="006600"/>
          </w:tcPr>
          <w:p w:rsidR="00E72B46" w:rsidRPr="00943BF2" w:rsidRDefault="00E72B46" w:rsidP="00B6735F">
            <w:pPr>
              <w:autoSpaceDE w:val="0"/>
              <w:autoSpaceDN w:val="0"/>
              <w:adjustRightInd w:val="0"/>
              <w:spacing w:line="360" w:lineRule="auto"/>
              <w:jc w:val="center"/>
              <w:rPr>
                <w:rFonts w:cs="Cambria"/>
                <w:b/>
                <w:sz w:val="20"/>
                <w:szCs w:val="20"/>
              </w:rPr>
            </w:pPr>
            <w:r w:rsidRPr="00943BF2">
              <w:rPr>
                <w:rFonts w:cs="Cambria"/>
                <w:b/>
                <w:sz w:val="20"/>
                <w:szCs w:val="20"/>
              </w:rPr>
              <w:t>OUTPUT</w:t>
            </w:r>
          </w:p>
        </w:tc>
        <w:tc>
          <w:tcPr>
            <w:tcW w:w="1382" w:type="dxa"/>
            <w:tcBorders>
              <w:bottom w:val="single" w:sz="4" w:space="0" w:color="auto"/>
            </w:tcBorders>
            <w:shd w:val="clear" w:color="auto" w:fill="006600"/>
          </w:tcPr>
          <w:p w:rsidR="00E72B46" w:rsidRPr="00943BF2" w:rsidRDefault="00E72B46" w:rsidP="00B6735F">
            <w:pPr>
              <w:autoSpaceDE w:val="0"/>
              <w:autoSpaceDN w:val="0"/>
              <w:adjustRightInd w:val="0"/>
              <w:spacing w:line="360" w:lineRule="auto"/>
              <w:jc w:val="center"/>
              <w:rPr>
                <w:rFonts w:cs="Cambria"/>
                <w:b/>
                <w:sz w:val="20"/>
                <w:szCs w:val="20"/>
              </w:rPr>
            </w:pPr>
            <w:r w:rsidRPr="00943BF2">
              <w:rPr>
                <w:rFonts w:cs="Cambria"/>
                <w:b/>
                <w:sz w:val="20"/>
                <w:szCs w:val="20"/>
              </w:rPr>
              <w:t>ANGGARAN</w:t>
            </w:r>
          </w:p>
        </w:tc>
        <w:tc>
          <w:tcPr>
            <w:tcW w:w="1820" w:type="dxa"/>
            <w:tcBorders>
              <w:bottom w:val="single" w:sz="4" w:space="0" w:color="auto"/>
            </w:tcBorders>
            <w:shd w:val="clear" w:color="auto" w:fill="006600"/>
          </w:tcPr>
          <w:p w:rsidR="00E72B46" w:rsidRPr="00943BF2" w:rsidRDefault="00E72B46" w:rsidP="00B6735F">
            <w:pPr>
              <w:autoSpaceDE w:val="0"/>
              <w:autoSpaceDN w:val="0"/>
              <w:adjustRightInd w:val="0"/>
              <w:spacing w:line="360" w:lineRule="auto"/>
              <w:jc w:val="center"/>
              <w:rPr>
                <w:rFonts w:cs="Cambria"/>
                <w:b/>
                <w:sz w:val="20"/>
                <w:szCs w:val="20"/>
              </w:rPr>
            </w:pPr>
            <w:r w:rsidRPr="00943BF2">
              <w:rPr>
                <w:rFonts w:cs="Cambria"/>
                <w:b/>
                <w:sz w:val="20"/>
                <w:szCs w:val="20"/>
              </w:rPr>
              <w:t>REALISASI</w:t>
            </w:r>
          </w:p>
        </w:tc>
        <w:tc>
          <w:tcPr>
            <w:tcW w:w="790" w:type="dxa"/>
            <w:tcBorders>
              <w:bottom w:val="single" w:sz="4" w:space="0" w:color="auto"/>
            </w:tcBorders>
            <w:shd w:val="clear" w:color="auto" w:fill="006600"/>
          </w:tcPr>
          <w:p w:rsidR="00E72B46" w:rsidRPr="00943BF2" w:rsidRDefault="00E72B46" w:rsidP="00B6735F">
            <w:pPr>
              <w:autoSpaceDE w:val="0"/>
              <w:autoSpaceDN w:val="0"/>
              <w:adjustRightInd w:val="0"/>
              <w:spacing w:line="360" w:lineRule="auto"/>
              <w:jc w:val="center"/>
              <w:rPr>
                <w:rFonts w:cs="Cambria"/>
                <w:b/>
                <w:sz w:val="20"/>
                <w:szCs w:val="20"/>
              </w:rPr>
            </w:pPr>
            <w:r w:rsidRPr="00943BF2">
              <w:rPr>
                <w:rFonts w:cs="Cambria"/>
                <w:b/>
                <w:sz w:val="20"/>
                <w:szCs w:val="20"/>
              </w:rPr>
              <w:t>%</w:t>
            </w:r>
          </w:p>
        </w:tc>
      </w:tr>
      <w:tr w:rsidR="00E72B46" w:rsidRPr="00943BF2" w:rsidTr="00BB39F3">
        <w:tc>
          <w:tcPr>
            <w:tcW w:w="9549" w:type="dxa"/>
            <w:gridSpan w:val="5"/>
            <w:shd w:val="clear" w:color="auto" w:fill="92D050"/>
          </w:tcPr>
          <w:p w:rsidR="00E72B46" w:rsidRPr="00943BF2" w:rsidRDefault="00E72B46" w:rsidP="00E72B46">
            <w:pPr>
              <w:autoSpaceDE w:val="0"/>
              <w:autoSpaceDN w:val="0"/>
              <w:adjustRightInd w:val="0"/>
              <w:spacing w:line="360" w:lineRule="auto"/>
              <w:rPr>
                <w:rFonts w:cs="Cambria"/>
                <w:sz w:val="20"/>
                <w:szCs w:val="20"/>
              </w:rPr>
            </w:pPr>
            <w:r w:rsidRPr="00943BF2">
              <w:rPr>
                <w:sz w:val="20"/>
                <w:szCs w:val="20"/>
              </w:rPr>
              <w:t>Program Peningkatan Keamanan dan Kenyamanan Lingkungan</w:t>
            </w:r>
          </w:p>
        </w:tc>
      </w:tr>
      <w:tr w:rsidR="00E72B46" w:rsidRPr="00943BF2" w:rsidTr="00480575">
        <w:trPr>
          <w:trHeight w:val="908"/>
        </w:trPr>
        <w:tc>
          <w:tcPr>
            <w:tcW w:w="2471" w:type="dxa"/>
          </w:tcPr>
          <w:p w:rsidR="00B6735F" w:rsidRPr="00943BF2" w:rsidRDefault="00B6735F" w:rsidP="00943BF2">
            <w:pPr>
              <w:pStyle w:val="NoSpacing"/>
              <w:ind w:right="-108"/>
              <w:jc w:val="left"/>
            </w:pPr>
            <w:r w:rsidRPr="00943BF2">
              <w:t>Monitoring Penanganan Masaalah Strategis Daerah</w:t>
            </w:r>
          </w:p>
          <w:p w:rsidR="00E72B46" w:rsidRPr="00943BF2" w:rsidRDefault="00E72B46" w:rsidP="00943BF2">
            <w:pPr>
              <w:pStyle w:val="NoSpacing"/>
              <w:jc w:val="left"/>
            </w:pPr>
          </w:p>
        </w:tc>
        <w:tc>
          <w:tcPr>
            <w:tcW w:w="3086" w:type="dxa"/>
          </w:tcPr>
          <w:p w:rsidR="00E72B46" w:rsidRPr="00943BF2" w:rsidRDefault="00B6735F" w:rsidP="00CE0ED9">
            <w:pPr>
              <w:pStyle w:val="NoSpacing"/>
              <w:jc w:val="left"/>
              <w:rPr>
                <w:rFonts w:cs="Cambria"/>
              </w:rPr>
            </w:pPr>
            <w:r w:rsidRPr="00943BF2">
              <w:t xml:space="preserve">Terlaksananya koordinasi dan pelaporan terkait penanganan masalah strategis daerah serta </w:t>
            </w:r>
            <w:r w:rsidR="00CE0ED9">
              <w:t xml:space="preserve">10 kali </w:t>
            </w:r>
            <w:r w:rsidRPr="00943BF2">
              <w:t xml:space="preserve">rapat terkait saber pungli di daerah </w:t>
            </w:r>
          </w:p>
        </w:tc>
        <w:tc>
          <w:tcPr>
            <w:tcW w:w="1382" w:type="dxa"/>
          </w:tcPr>
          <w:p w:rsidR="00B6735F" w:rsidRPr="00943BF2" w:rsidRDefault="00B6735F" w:rsidP="00943BF2">
            <w:pPr>
              <w:pStyle w:val="NoSpacing"/>
              <w:jc w:val="center"/>
            </w:pPr>
            <w:r w:rsidRPr="00943BF2">
              <w:t>1.215.000.000</w:t>
            </w:r>
          </w:p>
          <w:p w:rsidR="00E72B46" w:rsidRPr="00943BF2" w:rsidRDefault="00E72B46" w:rsidP="00943BF2">
            <w:pPr>
              <w:autoSpaceDE w:val="0"/>
              <w:autoSpaceDN w:val="0"/>
              <w:adjustRightInd w:val="0"/>
              <w:spacing w:line="360" w:lineRule="auto"/>
              <w:jc w:val="center"/>
              <w:rPr>
                <w:rFonts w:cs="Cambria"/>
                <w:sz w:val="20"/>
                <w:szCs w:val="20"/>
              </w:rPr>
            </w:pPr>
          </w:p>
        </w:tc>
        <w:tc>
          <w:tcPr>
            <w:tcW w:w="1820" w:type="dxa"/>
          </w:tcPr>
          <w:p w:rsidR="00B6735F" w:rsidRPr="00943BF2" w:rsidRDefault="00B6735F" w:rsidP="00943BF2">
            <w:pPr>
              <w:pStyle w:val="NoSpacing"/>
              <w:jc w:val="center"/>
            </w:pPr>
            <w:r w:rsidRPr="00943BF2">
              <w:t>1.014.794.444</w:t>
            </w:r>
          </w:p>
          <w:p w:rsidR="00E72B46" w:rsidRPr="00943BF2" w:rsidRDefault="00E72B46" w:rsidP="00943BF2">
            <w:pPr>
              <w:autoSpaceDE w:val="0"/>
              <w:autoSpaceDN w:val="0"/>
              <w:adjustRightInd w:val="0"/>
              <w:spacing w:line="360" w:lineRule="auto"/>
              <w:jc w:val="center"/>
              <w:rPr>
                <w:rFonts w:cs="Cambria"/>
                <w:sz w:val="20"/>
                <w:szCs w:val="20"/>
              </w:rPr>
            </w:pPr>
          </w:p>
        </w:tc>
        <w:tc>
          <w:tcPr>
            <w:tcW w:w="790" w:type="dxa"/>
          </w:tcPr>
          <w:p w:rsidR="00B6735F" w:rsidRPr="00943BF2" w:rsidRDefault="00B6735F" w:rsidP="00943BF2">
            <w:pPr>
              <w:pStyle w:val="NoSpacing"/>
              <w:jc w:val="center"/>
            </w:pPr>
            <w:r w:rsidRPr="00943BF2">
              <w:t>83,52</w:t>
            </w:r>
          </w:p>
          <w:p w:rsidR="00E72B46" w:rsidRPr="00943BF2" w:rsidRDefault="00E72B46" w:rsidP="00943BF2">
            <w:pPr>
              <w:pStyle w:val="NoSpacing"/>
              <w:jc w:val="center"/>
              <w:rPr>
                <w:rFonts w:cs="Cambria"/>
              </w:rPr>
            </w:pPr>
          </w:p>
        </w:tc>
      </w:tr>
      <w:tr w:rsidR="00E72B46" w:rsidRPr="00943BF2" w:rsidTr="00480575">
        <w:tc>
          <w:tcPr>
            <w:tcW w:w="2471" w:type="dxa"/>
          </w:tcPr>
          <w:p w:rsidR="00B6735F" w:rsidRPr="00943BF2" w:rsidRDefault="00B6735F" w:rsidP="00943BF2">
            <w:pPr>
              <w:pStyle w:val="NoSpacing"/>
              <w:ind w:right="-108"/>
              <w:jc w:val="left"/>
            </w:pPr>
            <w:r w:rsidRPr="00943BF2">
              <w:t>Monitoring Pemantauan Orang Asing</w:t>
            </w:r>
          </w:p>
          <w:p w:rsidR="00E72B46" w:rsidRPr="00943BF2" w:rsidRDefault="00E72B46" w:rsidP="00943BF2">
            <w:pPr>
              <w:pStyle w:val="NoSpacing"/>
              <w:jc w:val="left"/>
              <w:rPr>
                <w:rFonts w:cs="Cambria"/>
              </w:rPr>
            </w:pPr>
          </w:p>
        </w:tc>
        <w:tc>
          <w:tcPr>
            <w:tcW w:w="3086" w:type="dxa"/>
          </w:tcPr>
          <w:p w:rsidR="00E72B46" w:rsidRPr="00943BF2" w:rsidRDefault="00B6735F" w:rsidP="00CE0ED9">
            <w:pPr>
              <w:pStyle w:val="NoSpacing"/>
              <w:jc w:val="left"/>
              <w:rPr>
                <w:rFonts w:cs="Cambria"/>
              </w:rPr>
            </w:pPr>
            <w:r w:rsidRPr="00943BF2">
              <w:t>Terlaksananya</w:t>
            </w:r>
            <w:r w:rsidR="00CE0ED9">
              <w:t xml:space="preserve"> 4 kali</w:t>
            </w:r>
            <w:r w:rsidRPr="00943BF2">
              <w:t xml:space="preserve"> monitoring dan pemantauan orang asing serta terhimpunnya</w:t>
            </w:r>
            <w:r w:rsidR="00CE0ED9">
              <w:t xml:space="preserve"> 1 laporan</w:t>
            </w:r>
            <w:r w:rsidRPr="00943BF2">
              <w:t xml:space="preserve"> keberadaan orang asing</w:t>
            </w:r>
            <w:r w:rsidR="00BB39F3" w:rsidRPr="00943BF2">
              <w:t xml:space="preserve"> </w:t>
            </w:r>
          </w:p>
        </w:tc>
        <w:tc>
          <w:tcPr>
            <w:tcW w:w="1382" w:type="dxa"/>
          </w:tcPr>
          <w:p w:rsidR="00B6735F" w:rsidRPr="00943BF2" w:rsidRDefault="00B6735F" w:rsidP="00943BF2">
            <w:pPr>
              <w:pStyle w:val="NoSpacing"/>
              <w:jc w:val="center"/>
            </w:pPr>
            <w:r w:rsidRPr="00943BF2">
              <w:t>50.000.000</w:t>
            </w:r>
          </w:p>
          <w:p w:rsidR="00E72B46" w:rsidRPr="00943BF2" w:rsidRDefault="00E72B46" w:rsidP="00943BF2">
            <w:pPr>
              <w:autoSpaceDE w:val="0"/>
              <w:autoSpaceDN w:val="0"/>
              <w:adjustRightInd w:val="0"/>
              <w:spacing w:line="360" w:lineRule="auto"/>
              <w:jc w:val="center"/>
              <w:rPr>
                <w:rFonts w:cs="Cambria"/>
                <w:sz w:val="20"/>
                <w:szCs w:val="20"/>
              </w:rPr>
            </w:pPr>
          </w:p>
        </w:tc>
        <w:tc>
          <w:tcPr>
            <w:tcW w:w="1820" w:type="dxa"/>
          </w:tcPr>
          <w:p w:rsidR="00B6735F" w:rsidRPr="00943BF2" w:rsidRDefault="00B6735F" w:rsidP="00943BF2">
            <w:pPr>
              <w:pStyle w:val="NoSpacing"/>
              <w:jc w:val="center"/>
            </w:pPr>
            <w:r w:rsidRPr="00943BF2">
              <w:t>47.880.460</w:t>
            </w:r>
          </w:p>
          <w:p w:rsidR="00E72B46" w:rsidRPr="00943BF2" w:rsidRDefault="00E72B46" w:rsidP="00943BF2">
            <w:pPr>
              <w:autoSpaceDE w:val="0"/>
              <w:autoSpaceDN w:val="0"/>
              <w:adjustRightInd w:val="0"/>
              <w:spacing w:line="360" w:lineRule="auto"/>
              <w:jc w:val="center"/>
              <w:rPr>
                <w:rFonts w:cs="Cambria"/>
                <w:sz w:val="20"/>
                <w:szCs w:val="20"/>
              </w:rPr>
            </w:pPr>
          </w:p>
        </w:tc>
        <w:tc>
          <w:tcPr>
            <w:tcW w:w="790" w:type="dxa"/>
          </w:tcPr>
          <w:p w:rsidR="00B6735F" w:rsidRPr="00943BF2" w:rsidRDefault="00B6735F" w:rsidP="00943BF2">
            <w:pPr>
              <w:pStyle w:val="NoSpacing"/>
              <w:jc w:val="center"/>
            </w:pPr>
            <w:r w:rsidRPr="00943BF2">
              <w:t>95,76</w:t>
            </w:r>
          </w:p>
          <w:p w:rsidR="00E72B46" w:rsidRPr="00943BF2" w:rsidRDefault="00E72B46" w:rsidP="00943BF2">
            <w:pPr>
              <w:autoSpaceDE w:val="0"/>
              <w:autoSpaceDN w:val="0"/>
              <w:adjustRightInd w:val="0"/>
              <w:spacing w:line="360" w:lineRule="auto"/>
              <w:jc w:val="center"/>
              <w:rPr>
                <w:rFonts w:cs="Cambria"/>
                <w:sz w:val="20"/>
                <w:szCs w:val="20"/>
              </w:rPr>
            </w:pPr>
          </w:p>
        </w:tc>
      </w:tr>
      <w:tr w:rsidR="00E72B46" w:rsidRPr="00943BF2" w:rsidTr="00480575">
        <w:tc>
          <w:tcPr>
            <w:tcW w:w="2471" w:type="dxa"/>
          </w:tcPr>
          <w:p w:rsidR="00B6735F" w:rsidRPr="00943BF2" w:rsidRDefault="00B6735F" w:rsidP="00943BF2">
            <w:pPr>
              <w:pStyle w:val="NoSpacing"/>
              <w:ind w:right="-108"/>
              <w:jc w:val="left"/>
            </w:pPr>
            <w:r w:rsidRPr="00943BF2">
              <w:t>Pengawasan  Peningkatan Kewaspadaan Dini Masyarakat</w:t>
            </w:r>
          </w:p>
          <w:p w:rsidR="00E72B46" w:rsidRPr="00943BF2" w:rsidRDefault="00E72B46" w:rsidP="00943BF2">
            <w:pPr>
              <w:pStyle w:val="NoSpacing"/>
              <w:jc w:val="left"/>
            </w:pPr>
          </w:p>
        </w:tc>
        <w:tc>
          <w:tcPr>
            <w:tcW w:w="3086" w:type="dxa"/>
          </w:tcPr>
          <w:p w:rsidR="00E72B46" w:rsidRPr="00943BF2" w:rsidRDefault="00B6735F" w:rsidP="00CE0ED9">
            <w:pPr>
              <w:pStyle w:val="NoSpacing"/>
              <w:jc w:val="left"/>
              <w:rPr>
                <w:rFonts w:cs="Cambria"/>
              </w:rPr>
            </w:pPr>
            <w:r w:rsidRPr="00943BF2">
              <w:t xml:space="preserve">Terlaksananya </w:t>
            </w:r>
            <w:r w:rsidR="00CE0ED9">
              <w:t xml:space="preserve">1 kali </w:t>
            </w:r>
            <w:r w:rsidRPr="00943BF2">
              <w:t>pengawasan peningkatan kewaspadaan dini masyarakat dan 1  laporan</w:t>
            </w:r>
            <w:r w:rsidR="00BB39F3" w:rsidRPr="00943BF2">
              <w:t xml:space="preserve"> </w:t>
            </w:r>
          </w:p>
        </w:tc>
        <w:tc>
          <w:tcPr>
            <w:tcW w:w="1382" w:type="dxa"/>
          </w:tcPr>
          <w:p w:rsidR="00BB39F3" w:rsidRPr="00943BF2" w:rsidRDefault="00BB39F3" w:rsidP="00943BF2">
            <w:pPr>
              <w:pStyle w:val="NoSpacing"/>
              <w:jc w:val="center"/>
            </w:pPr>
            <w:r w:rsidRPr="00943BF2">
              <w:t>80.000.000</w:t>
            </w:r>
          </w:p>
          <w:p w:rsidR="00E72B46" w:rsidRPr="00943BF2" w:rsidRDefault="00E72B46" w:rsidP="00943BF2">
            <w:pPr>
              <w:autoSpaceDE w:val="0"/>
              <w:autoSpaceDN w:val="0"/>
              <w:adjustRightInd w:val="0"/>
              <w:spacing w:line="360" w:lineRule="auto"/>
              <w:jc w:val="center"/>
              <w:rPr>
                <w:rFonts w:cs="Cambria"/>
                <w:sz w:val="20"/>
                <w:szCs w:val="20"/>
              </w:rPr>
            </w:pPr>
          </w:p>
        </w:tc>
        <w:tc>
          <w:tcPr>
            <w:tcW w:w="1820" w:type="dxa"/>
          </w:tcPr>
          <w:p w:rsidR="00BB39F3" w:rsidRPr="00943BF2" w:rsidRDefault="00BB39F3" w:rsidP="00943BF2">
            <w:pPr>
              <w:pStyle w:val="NoSpacing"/>
              <w:jc w:val="center"/>
            </w:pPr>
            <w:r w:rsidRPr="00943BF2">
              <w:t>78.743.620</w:t>
            </w:r>
          </w:p>
          <w:p w:rsidR="00E72B46" w:rsidRPr="00943BF2" w:rsidRDefault="00E72B46" w:rsidP="00943BF2">
            <w:pPr>
              <w:autoSpaceDE w:val="0"/>
              <w:autoSpaceDN w:val="0"/>
              <w:adjustRightInd w:val="0"/>
              <w:spacing w:line="360" w:lineRule="auto"/>
              <w:jc w:val="center"/>
              <w:rPr>
                <w:rFonts w:cs="Cambria"/>
                <w:sz w:val="20"/>
                <w:szCs w:val="20"/>
              </w:rPr>
            </w:pPr>
          </w:p>
        </w:tc>
        <w:tc>
          <w:tcPr>
            <w:tcW w:w="790" w:type="dxa"/>
          </w:tcPr>
          <w:p w:rsidR="00BB39F3" w:rsidRPr="00943BF2" w:rsidRDefault="00BB39F3" w:rsidP="00943BF2">
            <w:pPr>
              <w:pStyle w:val="NoSpacing"/>
              <w:jc w:val="center"/>
            </w:pPr>
            <w:r w:rsidRPr="00943BF2">
              <w:t>98,43</w:t>
            </w:r>
          </w:p>
          <w:p w:rsidR="00E72B46" w:rsidRPr="00943BF2" w:rsidRDefault="00E72B46" w:rsidP="00943BF2">
            <w:pPr>
              <w:autoSpaceDE w:val="0"/>
              <w:autoSpaceDN w:val="0"/>
              <w:adjustRightInd w:val="0"/>
              <w:spacing w:line="360" w:lineRule="auto"/>
              <w:jc w:val="center"/>
              <w:rPr>
                <w:rFonts w:cs="Cambria"/>
                <w:sz w:val="20"/>
                <w:szCs w:val="20"/>
              </w:rPr>
            </w:pPr>
          </w:p>
        </w:tc>
      </w:tr>
      <w:tr w:rsidR="00E72B46" w:rsidRPr="00943BF2" w:rsidTr="00480575">
        <w:tc>
          <w:tcPr>
            <w:tcW w:w="2471" w:type="dxa"/>
          </w:tcPr>
          <w:p w:rsidR="00BB39F3" w:rsidRPr="00943BF2" w:rsidRDefault="00BB39F3" w:rsidP="00943BF2">
            <w:pPr>
              <w:pStyle w:val="NoSpacing"/>
              <w:ind w:right="-108"/>
              <w:jc w:val="left"/>
            </w:pPr>
            <w:r w:rsidRPr="00943BF2">
              <w:t>Koordinasi dan Rakor Ketahanan Ekonomi dan Sosial Budaya di Sumbar</w:t>
            </w:r>
          </w:p>
          <w:p w:rsidR="00E72B46" w:rsidRPr="00943BF2" w:rsidRDefault="00E72B46" w:rsidP="00943BF2">
            <w:pPr>
              <w:pStyle w:val="NoSpacing"/>
              <w:jc w:val="left"/>
            </w:pPr>
          </w:p>
        </w:tc>
        <w:tc>
          <w:tcPr>
            <w:tcW w:w="3086" w:type="dxa"/>
          </w:tcPr>
          <w:p w:rsidR="00E72B46" w:rsidRPr="00943BF2" w:rsidRDefault="00BB39F3" w:rsidP="00CE0ED9">
            <w:pPr>
              <w:pStyle w:val="NoSpacing"/>
              <w:ind w:right="-108"/>
              <w:jc w:val="left"/>
              <w:rPr>
                <w:rFonts w:cs="Cambria"/>
              </w:rPr>
            </w:pPr>
            <w:r w:rsidRPr="00943BF2">
              <w:t>Terlaksananya</w:t>
            </w:r>
            <w:r w:rsidR="00CE0ED9">
              <w:t xml:space="preserve"> 1 kali rapat</w:t>
            </w:r>
            <w:r w:rsidRPr="00943BF2">
              <w:t xml:space="preserve"> koordinasi ketahanan ekonomi dan sosial budaya </w:t>
            </w:r>
          </w:p>
        </w:tc>
        <w:tc>
          <w:tcPr>
            <w:tcW w:w="1382" w:type="dxa"/>
          </w:tcPr>
          <w:p w:rsidR="00BB39F3" w:rsidRPr="00943BF2" w:rsidRDefault="00BB39F3" w:rsidP="00943BF2">
            <w:pPr>
              <w:pStyle w:val="NoSpacing"/>
              <w:jc w:val="center"/>
            </w:pPr>
            <w:r w:rsidRPr="00943BF2">
              <w:t>35.000.000</w:t>
            </w:r>
          </w:p>
          <w:p w:rsidR="00BB39F3" w:rsidRPr="00943BF2" w:rsidRDefault="00BB39F3" w:rsidP="00943BF2">
            <w:pPr>
              <w:pStyle w:val="NoSpacing"/>
              <w:jc w:val="center"/>
            </w:pPr>
          </w:p>
          <w:p w:rsidR="00E72B46" w:rsidRPr="00943BF2" w:rsidRDefault="00E72B46" w:rsidP="00943BF2">
            <w:pPr>
              <w:autoSpaceDE w:val="0"/>
              <w:autoSpaceDN w:val="0"/>
              <w:adjustRightInd w:val="0"/>
              <w:spacing w:line="360" w:lineRule="auto"/>
              <w:jc w:val="center"/>
              <w:rPr>
                <w:rFonts w:cs="Cambria"/>
                <w:sz w:val="20"/>
                <w:szCs w:val="20"/>
              </w:rPr>
            </w:pPr>
          </w:p>
        </w:tc>
        <w:tc>
          <w:tcPr>
            <w:tcW w:w="1820" w:type="dxa"/>
          </w:tcPr>
          <w:p w:rsidR="00BB39F3" w:rsidRPr="00943BF2" w:rsidRDefault="00BB39F3" w:rsidP="00943BF2">
            <w:pPr>
              <w:pStyle w:val="NoSpacing"/>
              <w:jc w:val="center"/>
            </w:pPr>
            <w:r w:rsidRPr="00943BF2">
              <w:t>34.392.725</w:t>
            </w:r>
          </w:p>
          <w:p w:rsidR="00E72B46" w:rsidRPr="00943BF2" w:rsidRDefault="00E72B46" w:rsidP="00943BF2">
            <w:pPr>
              <w:autoSpaceDE w:val="0"/>
              <w:autoSpaceDN w:val="0"/>
              <w:adjustRightInd w:val="0"/>
              <w:spacing w:line="360" w:lineRule="auto"/>
              <w:jc w:val="center"/>
              <w:rPr>
                <w:rFonts w:cs="Cambria"/>
                <w:sz w:val="20"/>
                <w:szCs w:val="20"/>
              </w:rPr>
            </w:pPr>
          </w:p>
        </w:tc>
        <w:tc>
          <w:tcPr>
            <w:tcW w:w="790" w:type="dxa"/>
          </w:tcPr>
          <w:p w:rsidR="00BB39F3" w:rsidRPr="00943BF2" w:rsidRDefault="00BB39F3" w:rsidP="00943BF2">
            <w:pPr>
              <w:pStyle w:val="NoSpacing"/>
              <w:jc w:val="center"/>
            </w:pPr>
            <w:r w:rsidRPr="00943BF2">
              <w:t>98,26</w:t>
            </w:r>
          </w:p>
          <w:p w:rsidR="00E72B46" w:rsidRPr="00943BF2" w:rsidRDefault="00E72B46" w:rsidP="00943BF2">
            <w:pPr>
              <w:autoSpaceDE w:val="0"/>
              <w:autoSpaceDN w:val="0"/>
              <w:adjustRightInd w:val="0"/>
              <w:spacing w:line="360" w:lineRule="auto"/>
              <w:jc w:val="center"/>
              <w:rPr>
                <w:rFonts w:cs="Cambria"/>
                <w:sz w:val="20"/>
                <w:szCs w:val="20"/>
              </w:rPr>
            </w:pPr>
          </w:p>
        </w:tc>
      </w:tr>
      <w:tr w:rsidR="00E72B46" w:rsidRPr="00943BF2" w:rsidTr="00480575">
        <w:tc>
          <w:tcPr>
            <w:tcW w:w="2471" w:type="dxa"/>
          </w:tcPr>
          <w:p w:rsidR="00E72B46" w:rsidRPr="00943BF2" w:rsidRDefault="00BB39F3" w:rsidP="00943BF2">
            <w:pPr>
              <w:pStyle w:val="NoSpacing"/>
              <w:ind w:right="-108"/>
              <w:jc w:val="left"/>
            </w:pPr>
            <w:r w:rsidRPr="00943BF2">
              <w:t>Optimalisasi Pelaksanaan Tim Terpadu Penanganan Konflik Sosial</w:t>
            </w:r>
          </w:p>
        </w:tc>
        <w:tc>
          <w:tcPr>
            <w:tcW w:w="3086" w:type="dxa"/>
          </w:tcPr>
          <w:p w:rsidR="00E72B46" w:rsidRPr="00943BF2" w:rsidRDefault="00BB39F3" w:rsidP="00943BF2">
            <w:pPr>
              <w:pStyle w:val="NoSpacing"/>
              <w:jc w:val="left"/>
              <w:rPr>
                <w:rFonts w:cs="Cambria"/>
              </w:rPr>
            </w:pPr>
            <w:r w:rsidRPr="00943BF2">
              <w:t xml:space="preserve">Terlaksananya optimalisasi pelaksanaan tim terpadu penanganan konflik sosial  </w:t>
            </w:r>
          </w:p>
        </w:tc>
        <w:tc>
          <w:tcPr>
            <w:tcW w:w="1382" w:type="dxa"/>
          </w:tcPr>
          <w:p w:rsidR="00BB39F3" w:rsidRPr="00943BF2" w:rsidRDefault="00BB39F3" w:rsidP="00943BF2">
            <w:pPr>
              <w:pStyle w:val="NoSpacing"/>
              <w:jc w:val="center"/>
            </w:pPr>
            <w:r w:rsidRPr="00943BF2">
              <w:t>210.000.000</w:t>
            </w:r>
          </w:p>
          <w:p w:rsidR="00BB39F3" w:rsidRPr="00943BF2" w:rsidRDefault="00BB39F3" w:rsidP="00943BF2">
            <w:pPr>
              <w:autoSpaceDE w:val="0"/>
              <w:autoSpaceDN w:val="0"/>
              <w:adjustRightInd w:val="0"/>
              <w:spacing w:line="360" w:lineRule="auto"/>
              <w:jc w:val="center"/>
              <w:rPr>
                <w:rFonts w:cs="Cambria"/>
                <w:sz w:val="20"/>
                <w:szCs w:val="20"/>
              </w:rPr>
            </w:pPr>
          </w:p>
          <w:p w:rsidR="00E72B46" w:rsidRPr="00943BF2" w:rsidRDefault="00E72B46" w:rsidP="00943BF2">
            <w:pPr>
              <w:jc w:val="center"/>
              <w:rPr>
                <w:rFonts w:cs="Cambria"/>
                <w:sz w:val="20"/>
                <w:szCs w:val="20"/>
              </w:rPr>
            </w:pPr>
          </w:p>
        </w:tc>
        <w:tc>
          <w:tcPr>
            <w:tcW w:w="1820" w:type="dxa"/>
          </w:tcPr>
          <w:p w:rsidR="00BB39F3" w:rsidRPr="00943BF2" w:rsidRDefault="00BB39F3" w:rsidP="00943BF2">
            <w:pPr>
              <w:pStyle w:val="NoSpacing"/>
              <w:jc w:val="center"/>
            </w:pPr>
            <w:r w:rsidRPr="00943BF2">
              <w:t>207.319.373</w:t>
            </w:r>
          </w:p>
          <w:p w:rsidR="00E72B46" w:rsidRPr="00943BF2" w:rsidRDefault="00E72B46" w:rsidP="00943BF2">
            <w:pPr>
              <w:autoSpaceDE w:val="0"/>
              <w:autoSpaceDN w:val="0"/>
              <w:adjustRightInd w:val="0"/>
              <w:spacing w:line="360" w:lineRule="auto"/>
              <w:jc w:val="center"/>
              <w:rPr>
                <w:rFonts w:cs="Cambria"/>
                <w:sz w:val="20"/>
                <w:szCs w:val="20"/>
              </w:rPr>
            </w:pPr>
          </w:p>
        </w:tc>
        <w:tc>
          <w:tcPr>
            <w:tcW w:w="790" w:type="dxa"/>
          </w:tcPr>
          <w:p w:rsidR="00BB39F3" w:rsidRPr="00943BF2" w:rsidRDefault="00BB39F3" w:rsidP="00943BF2">
            <w:pPr>
              <w:pStyle w:val="NoSpacing"/>
              <w:jc w:val="center"/>
            </w:pPr>
            <w:r w:rsidRPr="00943BF2">
              <w:t>98,72</w:t>
            </w:r>
          </w:p>
          <w:p w:rsidR="00E72B46" w:rsidRPr="00943BF2" w:rsidRDefault="00E72B46" w:rsidP="00943BF2">
            <w:pPr>
              <w:autoSpaceDE w:val="0"/>
              <w:autoSpaceDN w:val="0"/>
              <w:adjustRightInd w:val="0"/>
              <w:spacing w:line="360" w:lineRule="auto"/>
              <w:jc w:val="center"/>
              <w:rPr>
                <w:rFonts w:cs="Cambria"/>
                <w:sz w:val="20"/>
                <w:szCs w:val="20"/>
              </w:rPr>
            </w:pPr>
          </w:p>
        </w:tc>
      </w:tr>
      <w:tr w:rsidR="00E72B46" w:rsidRPr="00943BF2" w:rsidTr="00480575">
        <w:tc>
          <w:tcPr>
            <w:tcW w:w="2471" w:type="dxa"/>
          </w:tcPr>
          <w:p w:rsidR="00BB39F3" w:rsidRPr="00943BF2" w:rsidRDefault="00BB39F3" w:rsidP="00943BF2">
            <w:pPr>
              <w:pStyle w:val="NoSpacing"/>
              <w:ind w:right="-108"/>
              <w:jc w:val="left"/>
            </w:pPr>
            <w:r w:rsidRPr="00943BF2">
              <w:t>Pengawasan dan Pencegahan Terorisme di Daerah</w:t>
            </w:r>
          </w:p>
          <w:p w:rsidR="00E72B46" w:rsidRPr="00943BF2" w:rsidRDefault="00E72B46" w:rsidP="00943BF2">
            <w:pPr>
              <w:pStyle w:val="NoSpacing"/>
              <w:jc w:val="left"/>
            </w:pPr>
          </w:p>
        </w:tc>
        <w:tc>
          <w:tcPr>
            <w:tcW w:w="3086" w:type="dxa"/>
          </w:tcPr>
          <w:p w:rsidR="00E72B46" w:rsidRPr="00943BF2" w:rsidRDefault="00BB39F3" w:rsidP="00CE0ED9">
            <w:pPr>
              <w:pStyle w:val="NoSpacing"/>
              <w:ind w:right="-108"/>
              <w:jc w:val="left"/>
            </w:pPr>
            <w:r w:rsidRPr="00943BF2">
              <w:t>Terdatanya infromasi potensi terorisme dan aksi terorisme di daerah</w:t>
            </w:r>
            <w:r w:rsidR="00CE0ED9">
              <w:t xml:space="preserve"> </w:t>
            </w:r>
            <w:r w:rsidRPr="00943BF2">
              <w:t>(1 database)</w:t>
            </w:r>
          </w:p>
        </w:tc>
        <w:tc>
          <w:tcPr>
            <w:tcW w:w="1382" w:type="dxa"/>
          </w:tcPr>
          <w:p w:rsidR="00BB39F3" w:rsidRPr="00943BF2" w:rsidRDefault="00BB39F3" w:rsidP="00943BF2">
            <w:pPr>
              <w:pStyle w:val="NoSpacing"/>
              <w:jc w:val="center"/>
            </w:pPr>
            <w:r w:rsidRPr="00943BF2">
              <w:t>50.000.000</w:t>
            </w:r>
          </w:p>
          <w:p w:rsidR="00E72B46" w:rsidRPr="00943BF2" w:rsidRDefault="00E72B46" w:rsidP="00943BF2">
            <w:pPr>
              <w:autoSpaceDE w:val="0"/>
              <w:autoSpaceDN w:val="0"/>
              <w:adjustRightInd w:val="0"/>
              <w:spacing w:line="360" w:lineRule="auto"/>
              <w:jc w:val="center"/>
              <w:rPr>
                <w:rFonts w:cs="Cambria"/>
                <w:sz w:val="20"/>
                <w:szCs w:val="20"/>
              </w:rPr>
            </w:pPr>
          </w:p>
        </w:tc>
        <w:tc>
          <w:tcPr>
            <w:tcW w:w="1820" w:type="dxa"/>
          </w:tcPr>
          <w:p w:rsidR="00BB39F3" w:rsidRPr="00943BF2" w:rsidRDefault="00BB39F3" w:rsidP="00943BF2">
            <w:pPr>
              <w:pStyle w:val="NoSpacing"/>
              <w:jc w:val="center"/>
            </w:pPr>
            <w:r w:rsidRPr="00943BF2">
              <w:t>49.300.010</w:t>
            </w:r>
          </w:p>
          <w:p w:rsidR="00E72B46" w:rsidRPr="00943BF2" w:rsidRDefault="00E72B46" w:rsidP="00943BF2">
            <w:pPr>
              <w:autoSpaceDE w:val="0"/>
              <w:autoSpaceDN w:val="0"/>
              <w:adjustRightInd w:val="0"/>
              <w:spacing w:line="360" w:lineRule="auto"/>
              <w:jc w:val="center"/>
              <w:rPr>
                <w:rFonts w:cs="Cambria"/>
                <w:sz w:val="20"/>
                <w:szCs w:val="20"/>
              </w:rPr>
            </w:pPr>
          </w:p>
        </w:tc>
        <w:tc>
          <w:tcPr>
            <w:tcW w:w="790" w:type="dxa"/>
          </w:tcPr>
          <w:p w:rsidR="00BB39F3" w:rsidRPr="00943BF2" w:rsidRDefault="00BB39F3" w:rsidP="00943BF2">
            <w:pPr>
              <w:pStyle w:val="NoSpacing"/>
              <w:jc w:val="center"/>
            </w:pPr>
            <w:r w:rsidRPr="00943BF2">
              <w:t>98,60</w:t>
            </w:r>
          </w:p>
          <w:p w:rsidR="00E72B46" w:rsidRPr="00943BF2" w:rsidRDefault="00E72B46" w:rsidP="00943BF2">
            <w:pPr>
              <w:autoSpaceDE w:val="0"/>
              <w:autoSpaceDN w:val="0"/>
              <w:adjustRightInd w:val="0"/>
              <w:spacing w:line="360" w:lineRule="auto"/>
              <w:jc w:val="center"/>
              <w:rPr>
                <w:rFonts w:cs="Cambria"/>
                <w:sz w:val="20"/>
                <w:szCs w:val="20"/>
              </w:rPr>
            </w:pPr>
          </w:p>
        </w:tc>
      </w:tr>
      <w:tr w:rsidR="00E72B46" w:rsidRPr="00943BF2" w:rsidTr="00BB39F3">
        <w:tc>
          <w:tcPr>
            <w:tcW w:w="9549" w:type="dxa"/>
            <w:gridSpan w:val="5"/>
            <w:shd w:val="clear" w:color="auto" w:fill="92D050"/>
          </w:tcPr>
          <w:p w:rsidR="00E72B46" w:rsidRPr="00943BF2" w:rsidRDefault="00B6735F" w:rsidP="00943BF2">
            <w:pPr>
              <w:autoSpaceDE w:val="0"/>
              <w:autoSpaceDN w:val="0"/>
              <w:adjustRightInd w:val="0"/>
              <w:spacing w:line="360" w:lineRule="auto"/>
              <w:rPr>
                <w:rFonts w:cs="Cambria"/>
                <w:sz w:val="20"/>
                <w:szCs w:val="20"/>
              </w:rPr>
            </w:pPr>
            <w:r w:rsidRPr="00943BF2">
              <w:rPr>
                <w:rFonts w:cs="Cambria"/>
                <w:sz w:val="20"/>
                <w:szCs w:val="20"/>
              </w:rPr>
              <w:t>Program Kemitraan Pengembangan Wawasan Kebangsaan</w:t>
            </w:r>
          </w:p>
        </w:tc>
      </w:tr>
      <w:tr w:rsidR="00E72B46" w:rsidRPr="00943BF2" w:rsidTr="00480575">
        <w:tc>
          <w:tcPr>
            <w:tcW w:w="2471" w:type="dxa"/>
          </w:tcPr>
          <w:p w:rsidR="00B56F77" w:rsidRPr="00943BF2" w:rsidRDefault="00B56F77" w:rsidP="00943BF2">
            <w:pPr>
              <w:pStyle w:val="NoSpacing"/>
              <w:ind w:right="-108"/>
              <w:jc w:val="left"/>
            </w:pPr>
            <w:r w:rsidRPr="00943BF2">
              <w:t>Monitoring dan evaluasi aliran kepercayaan masyarakat</w:t>
            </w:r>
          </w:p>
          <w:p w:rsidR="00E72B46" w:rsidRPr="00943BF2" w:rsidRDefault="00E72B46" w:rsidP="00943BF2">
            <w:pPr>
              <w:pStyle w:val="NoSpacing"/>
              <w:ind w:right="-108"/>
              <w:jc w:val="left"/>
            </w:pPr>
          </w:p>
        </w:tc>
        <w:tc>
          <w:tcPr>
            <w:tcW w:w="3086" w:type="dxa"/>
          </w:tcPr>
          <w:p w:rsidR="00E72B46" w:rsidRPr="00943BF2" w:rsidRDefault="00B56F77" w:rsidP="00CE0ED9">
            <w:pPr>
              <w:pStyle w:val="NoSpacing"/>
              <w:ind w:right="-108"/>
              <w:jc w:val="left"/>
              <w:rPr>
                <w:rFonts w:cs="Cambria"/>
              </w:rPr>
            </w:pPr>
            <w:r w:rsidRPr="00943BF2">
              <w:t xml:space="preserve">Terlaksananya </w:t>
            </w:r>
            <w:r w:rsidR="00CE0ED9">
              <w:t xml:space="preserve">6 kali </w:t>
            </w:r>
            <w:r w:rsidRPr="00943BF2">
              <w:t xml:space="preserve"> monitoring dan evaluasi aliran kepercayaan masyarakat </w:t>
            </w:r>
          </w:p>
        </w:tc>
        <w:tc>
          <w:tcPr>
            <w:tcW w:w="1382" w:type="dxa"/>
          </w:tcPr>
          <w:p w:rsidR="00B56F77" w:rsidRPr="00943BF2" w:rsidRDefault="00B56F77" w:rsidP="00943BF2">
            <w:pPr>
              <w:pStyle w:val="NoSpacing"/>
              <w:jc w:val="center"/>
            </w:pPr>
            <w:r w:rsidRPr="00943BF2">
              <w:t>35.000.000</w:t>
            </w:r>
          </w:p>
          <w:p w:rsidR="00E72B46" w:rsidRPr="00943BF2" w:rsidRDefault="00E72B46" w:rsidP="00943BF2">
            <w:pPr>
              <w:autoSpaceDE w:val="0"/>
              <w:autoSpaceDN w:val="0"/>
              <w:adjustRightInd w:val="0"/>
              <w:spacing w:line="360" w:lineRule="auto"/>
              <w:jc w:val="center"/>
              <w:rPr>
                <w:rFonts w:cs="Cambria"/>
                <w:sz w:val="20"/>
                <w:szCs w:val="20"/>
              </w:rPr>
            </w:pPr>
          </w:p>
        </w:tc>
        <w:tc>
          <w:tcPr>
            <w:tcW w:w="1820" w:type="dxa"/>
          </w:tcPr>
          <w:p w:rsidR="00B56F77" w:rsidRPr="00943BF2" w:rsidRDefault="00B56F77" w:rsidP="00943BF2">
            <w:pPr>
              <w:pStyle w:val="NoSpacing"/>
              <w:jc w:val="center"/>
            </w:pPr>
            <w:r w:rsidRPr="00943BF2">
              <w:t>33.964.275</w:t>
            </w:r>
          </w:p>
          <w:p w:rsidR="00E72B46" w:rsidRPr="00943BF2" w:rsidRDefault="00E72B46" w:rsidP="00943BF2">
            <w:pPr>
              <w:autoSpaceDE w:val="0"/>
              <w:autoSpaceDN w:val="0"/>
              <w:adjustRightInd w:val="0"/>
              <w:spacing w:line="360" w:lineRule="auto"/>
              <w:jc w:val="center"/>
              <w:rPr>
                <w:rFonts w:cs="Cambria"/>
                <w:sz w:val="20"/>
                <w:szCs w:val="20"/>
              </w:rPr>
            </w:pPr>
          </w:p>
        </w:tc>
        <w:tc>
          <w:tcPr>
            <w:tcW w:w="790" w:type="dxa"/>
          </w:tcPr>
          <w:p w:rsidR="00B56F77" w:rsidRPr="00943BF2" w:rsidRDefault="00B56F77" w:rsidP="00943BF2">
            <w:pPr>
              <w:pStyle w:val="NoSpacing"/>
              <w:jc w:val="center"/>
            </w:pPr>
            <w:r w:rsidRPr="00943BF2">
              <w:t>97,04</w:t>
            </w:r>
          </w:p>
          <w:p w:rsidR="00E72B46" w:rsidRPr="00943BF2" w:rsidRDefault="00E72B46" w:rsidP="00943BF2">
            <w:pPr>
              <w:autoSpaceDE w:val="0"/>
              <w:autoSpaceDN w:val="0"/>
              <w:adjustRightInd w:val="0"/>
              <w:spacing w:line="360" w:lineRule="auto"/>
              <w:jc w:val="center"/>
              <w:rPr>
                <w:rFonts w:cs="Cambria"/>
                <w:sz w:val="20"/>
                <w:szCs w:val="20"/>
              </w:rPr>
            </w:pPr>
          </w:p>
        </w:tc>
      </w:tr>
      <w:tr w:rsidR="00E72B46" w:rsidRPr="00943BF2" w:rsidTr="00480575">
        <w:tc>
          <w:tcPr>
            <w:tcW w:w="2471" w:type="dxa"/>
          </w:tcPr>
          <w:p w:rsidR="00B56F77" w:rsidRPr="00943BF2" w:rsidRDefault="00B56F77" w:rsidP="00943BF2">
            <w:pPr>
              <w:pStyle w:val="NoSpacing"/>
              <w:ind w:right="-108"/>
              <w:jc w:val="left"/>
            </w:pPr>
            <w:r w:rsidRPr="00943BF2">
              <w:t>Koordinasi dan Pembinaan Forum Kerukunan Umat Beragama</w:t>
            </w:r>
          </w:p>
          <w:p w:rsidR="00E72B46" w:rsidRPr="00943BF2" w:rsidRDefault="00E72B46" w:rsidP="00943BF2">
            <w:pPr>
              <w:pStyle w:val="NoSpacing"/>
              <w:ind w:right="-108"/>
              <w:jc w:val="left"/>
            </w:pPr>
          </w:p>
        </w:tc>
        <w:tc>
          <w:tcPr>
            <w:tcW w:w="3086" w:type="dxa"/>
          </w:tcPr>
          <w:p w:rsidR="00E72B46" w:rsidRPr="00943BF2" w:rsidRDefault="00B56F77" w:rsidP="00CE0ED9">
            <w:pPr>
              <w:pStyle w:val="NoSpacing"/>
              <w:jc w:val="left"/>
              <w:rPr>
                <w:rFonts w:cs="Cambria"/>
              </w:rPr>
            </w:pPr>
            <w:r w:rsidRPr="00943BF2">
              <w:t xml:space="preserve">Terlaksananya </w:t>
            </w:r>
            <w:r w:rsidR="00CE0ED9">
              <w:t xml:space="preserve">9 kali </w:t>
            </w:r>
            <w:r w:rsidRPr="00943BF2">
              <w:t xml:space="preserve">pembinaan dan koordinasi kerukunan umat beragama di </w:t>
            </w:r>
          </w:p>
        </w:tc>
        <w:tc>
          <w:tcPr>
            <w:tcW w:w="1382" w:type="dxa"/>
          </w:tcPr>
          <w:p w:rsidR="00B56F77" w:rsidRPr="00943BF2" w:rsidRDefault="00B56F77" w:rsidP="00943BF2">
            <w:pPr>
              <w:pStyle w:val="NoSpacing"/>
              <w:jc w:val="center"/>
            </w:pPr>
            <w:r w:rsidRPr="00943BF2">
              <w:t>130.000.000</w:t>
            </w:r>
          </w:p>
          <w:p w:rsidR="00E72B46" w:rsidRPr="00943BF2" w:rsidRDefault="00E72B46" w:rsidP="00943BF2">
            <w:pPr>
              <w:autoSpaceDE w:val="0"/>
              <w:autoSpaceDN w:val="0"/>
              <w:adjustRightInd w:val="0"/>
              <w:spacing w:line="360" w:lineRule="auto"/>
              <w:jc w:val="center"/>
              <w:rPr>
                <w:rFonts w:cs="Cambria"/>
                <w:sz w:val="20"/>
                <w:szCs w:val="20"/>
              </w:rPr>
            </w:pPr>
          </w:p>
        </w:tc>
        <w:tc>
          <w:tcPr>
            <w:tcW w:w="1820" w:type="dxa"/>
          </w:tcPr>
          <w:p w:rsidR="00B56F77" w:rsidRPr="00943BF2" w:rsidRDefault="00B56F77" w:rsidP="00943BF2">
            <w:pPr>
              <w:pStyle w:val="NoSpacing"/>
              <w:jc w:val="center"/>
            </w:pPr>
            <w:r w:rsidRPr="00943BF2">
              <w:t>127.276.000</w:t>
            </w:r>
          </w:p>
          <w:p w:rsidR="00E72B46" w:rsidRPr="00943BF2" w:rsidRDefault="00E72B46" w:rsidP="00943BF2">
            <w:pPr>
              <w:tabs>
                <w:tab w:val="left" w:pos="1302"/>
              </w:tabs>
              <w:autoSpaceDE w:val="0"/>
              <w:autoSpaceDN w:val="0"/>
              <w:adjustRightInd w:val="0"/>
              <w:spacing w:line="360" w:lineRule="auto"/>
              <w:jc w:val="center"/>
              <w:rPr>
                <w:rFonts w:cs="Cambria"/>
                <w:sz w:val="20"/>
                <w:szCs w:val="20"/>
              </w:rPr>
            </w:pPr>
          </w:p>
        </w:tc>
        <w:tc>
          <w:tcPr>
            <w:tcW w:w="790" w:type="dxa"/>
          </w:tcPr>
          <w:p w:rsidR="00B56F77" w:rsidRPr="00943BF2" w:rsidRDefault="00B56F77" w:rsidP="00943BF2">
            <w:pPr>
              <w:pStyle w:val="NoSpacing"/>
              <w:jc w:val="center"/>
            </w:pPr>
            <w:r w:rsidRPr="00943BF2">
              <w:t>97,90</w:t>
            </w:r>
          </w:p>
          <w:p w:rsidR="00E72B46" w:rsidRPr="00943BF2" w:rsidRDefault="00E72B46" w:rsidP="00943BF2">
            <w:pPr>
              <w:autoSpaceDE w:val="0"/>
              <w:autoSpaceDN w:val="0"/>
              <w:adjustRightInd w:val="0"/>
              <w:spacing w:line="360" w:lineRule="auto"/>
              <w:jc w:val="center"/>
              <w:rPr>
                <w:rFonts w:cs="Cambria"/>
                <w:sz w:val="20"/>
                <w:szCs w:val="20"/>
              </w:rPr>
            </w:pPr>
          </w:p>
        </w:tc>
      </w:tr>
      <w:tr w:rsidR="00E72B46" w:rsidRPr="00943BF2" w:rsidTr="00480575">
        <w:tc>
          <w:tcPr>
            <w:tcW w:w="2471" w:type="dxa"/>
          </w:tcPr>
          <w:p w:rsidR="00B56F77" w:rsidRPr="00943BF2" w:rsidRDefault="00B56F77" w:rsidP="00943BF2">
            <w:pPr>
              <w:pStyle w:val="NoSpacing"/>
              <w:ind w:right="-108"/>
              <w:jc w:val="left"/>
            </w:pPr>
            <w:r w:rsidRPr="00943BF2">
              <w:t>Sosialisasi Pewarisan Nilai-Nilai Luhur Bangsa</w:t>
            </w:r>
          </w:p>
          <w:p w:rsidR="00E72B46" w:rsidRPr="00943BF2" w:rsidRDefault="00E72B46" w:rsidP="00943BF2">
            <w:pPr>
              <w:pStyle w:val="NoSpacing"/>
              <w:ind w:right="-108"/>
              <w:jc w:val="left"/>
            </w:pPr>
          </w:p>
        </w:tc>
        <w:tc>
          <w:tcPr>
            <w:tcW w:w="3086" w:type="dxa"/>
          </w:tcPr>
          <w:p w:rsidR="00E72B46" w:rsidRPr="00943BF2" w:rsidRDefault="0095226F" w:rsidP="00CE0ED9">
            <w:pPr>
              <w:pStyle w:val="NoSpacing"/>
              <w:ind w:right="-108"/>
              <w:jc w:val="left"/>
              <w:rPr>
                <w:rFonts w:cs="Cambria"/>
              </w:rPr>
            </w:pPr>
            <w:r w:rsidRPr="00943BF2">
              <w:lastRenderedPageBreak/>
              <w:t>Terlaksananya</w:t>
            </w:r>
            <w:r w:rsidR="00CE0ED9">
              <w:t xml:space="preserve"> 2 kali</w:t>
            </w:r>
            <w:r w:rsidRPr="00943BF2">
              <w:t xml:space="preserve"> sosialisasi pewarisan nilai-nilai luhur bangsa </w:t>
            </w:r>
          </w:p>
        </w:tc>
        <w:tc>
          <w:tcPr>
            <w:tcW w:w="1382" w:type="dxa"/>
          </w:tcPr>
          <w:p w:rsidR="0095226F" w:rsidRPr="00943BF2" w:rsidRDefault="0095226F" w:rsidP="00943BF2">
            <w:pPr>
              <w:pStyle w:val="NoSpacing"/>
              <w:jc w:val="center"/>
            </w:pPr>
            <w:r w:rsidRPr="00943BF2">
              <w:t>160.000.000</w:t>
            </w:r>
          </w:p>
          <w:p w:rsidR="00E72B46" w:rsidRPr="00943BF2" w:rsidRDefault="00E72B46" w:rsidP="00943BF2">
            <w:pPr>
              <w:autoSpaceDE w:val="0"/>
              <w:autoSpaceDN w:val="0"/>
              <w:adjustRightInd w:val="0"/>
              <w:spacing w:line="360" w:lineRule="auto"/>
              <w:jc w:val="center"/>
              <w:rPr>
                <w:rFonts w:cs="Cambria"/>
                <w:sz w:val="20"/>
                <w:szCs w:val="20"/>
              </w:rPr>
            </w:pPr>
          </w:p>
        </w:tc>
        <w:tc>
          <w:tcPr>
            <w:tcW w:w="1820" w:type="dxa"/>
          </w:tcPr>
          <w:p w:rsidR="0095226F" w:rsidRPr="00943BF2" w:rsidRDefault="0095226F" w:rsidP="00943BF2">
            <w:pPr>
              <w:pStyle w:val="NoSpacing"/>
              <w:jc w:val="center"/>
            </w:pPr>
            <w:r w:rsidRPr="00943BF2">
              <w:t>154.596.948</w:t>
            </w:r>
          </w:p>
          <w:p w:rsidR="00E72B46" w:rsidRPr="00943BF2" w:rsidRDefault="00E72B46" w:rsidP="00943BF2">
            <w:pPr>
              <w:autoSpaceDE w:val="0"/>
              <w:autoSpaceDN w:val="0"/>
              <w:adjustRightInd w:val="0"/>
              <w:spacing w:line="360" w:lineRule="auto"/>
              <w:jc w:val="center"/>
              <w:rPr>
                <w:rFonts w:cs="Cambria"/>
                <w:sz w:val="20"/>
                <w:szCs w:val="20"/>
              </w:rPr>
            </w:pPr>
          </w:p>
        </w:tc>
        <w:tc>
          <w:tcPr>
            <w:tcW w:w="790" w:type="dxa"/>
          </w:tcPr>
          <w:p w:rsidR="0095226F" w:rsidRPr="00943BF2" w:rsidRDefault="0095226F" w:rsidP="00943BF2">
            <w:pPr>
              <w:pStyle w:val="NoSpacing"/>
              <w:jc w:val="center"/>
            </w:pPr>
            <w:r w:rsidRPr="00943BF2">
              <w:t>96,62</w:t>
            </w:r>
          </w:p>
          <w:p w:rsidR="00E72B46" w:rsidRPr="00943BF2" w:rsidRDefault="00E72B46" w:rsidP="00943BF2">
            <w:pPr>
              <w:autoSpaceDE w:val="0"/>
              <w:autoSpaceDN w:val="0"/>
              <w:adjustRightInd w:val="0"/>
              <w:spacing w:line="360" w:lineRule="auto"/>
              <w:jc w:val="center"/>
              <w:rPr>
                <w:rFonts w:cs="Cambria"/>
                <w:sz w:val="20"/>
                <w:szCs w:val="20"/>
              </w:rPr>
            </w:pPr>
          </w:p>
        </w:tc>
      </w:tr>
      <w:tr w:rsidR="00E72B46" w:rsidRPr="00943BF2" w:rsidTr="00480575">
        <w:tc>
          <w:tcPr>
            <w:tcW w:w="2471" w:type="dxa"/>
          </w:tcPr>
          <w:p w:rsidR="0095226F" w:rsidRPr="00943BF2" w:rsidRDefault="0095226F" w:rsidP="00943BF2">
            <w:pPr>
              <w:pStyle w:val="NoSpacing"/>
              <w:ind w:right="-108"/>
              <w:jc w:val="left"/>
            </w:pPr>
            <w:r w:rsidRPr="00943BF2">
              <w:lastRenderedPageBreak/>
              <w:t xml:space="preserve">Penguatan wawasan bela negara </w:t>
            </w:r>
          </w:p>
          <w:p w:rsidR="00E72B46" w:rsidRPr="00943BF2" w:rsidRDefault="00E72B46" w:rsidP="00943BF2">
            <w:pPr>
              <w:pStyle w:val="NoSpacing"/>
              <w:ind w:right="-108"/>
              <w:jc w:val="left"/>
            </w:pPr>
          </w:p>
        </w:tc>
        <w:tc>
          <w:tcPr>
            <w:tcW w:w="3086" w:type="dxa"/>
          </w:tcPr>
          <w:p w:rsidR="00E72B46" w:rsidRPr="00943BF2" w:rsidRDefault="0095226F" w:rsidP="00CE0ED9">
            <w:pPr>
              <w:pStyle w:val="NoSpacing"/>
              <w:ind w:right="-108"/>
              <w:jc w:val="left"/>
              <w:rPr>
                <w:rFonts w:cs="Cambria"/>
              </w:rPr>
            </w:pPr>
            <w:r w:rsidRPr="00943BF2">
              <w:t>Terlaksananya</w:t>
            </w:r>
            <w:r w:rsidR="00CE0ED9">
              <w:t xml:space="preserve"> 2 kali</w:t>
            </w:r>
            <w:r w:rsidRPr="00943BF2">
              <w:t xml:space="preserve"> penguatan wawasan bela negara </w:t>
            </w:r>
          </w:p>
        </w:tc>
        <w:tc>
          <w:tcPr>
            <w:tcW w:w="1382" w:type="dxa"/>
          </w:tcPr>
          <w:p w:rsidR="0095226F" w:rsidRPr="00943BF2" w:rsidRDefault="0095226F" w:rsidP="00943BF2">
            <w:pPr>
              <w:pStyle w:val="NoSpacing"/>
              <w:jc w:val="center"/>
            </w:pPr>
            <w:r w:rsidRPr="00943BF2">
              <w:t>210.000.000</w:t>
            </w:r>
          </w:p>
          <w:p w:rsidR="00E72B46" w:rsidRPr="00943BF2" w:rsidRDefault="00E72B46" w:rsidP="00943BF2">
            <w:pPr>
              <w:autoSpaceDE w:val="0"/>
              <w:autoSpaceDN w:val="0"/>
              <w:adjustRightInd w:val="0"/>
              <w:spacing w:line="360" w:lineRule="auto"/>
              <w:jc w:val="center"/>
              <w:rPr>
                <w:rFonts w:cs="Cambria"/>
                <w:sz w:val="20"/>
                <w:szCs w:val="20"/>
              </w:rPr>
            </w:pPr>
          </w:p>
        </w:tc>
        <w:tc>
          <w:tcPr>
            <w:tcW w:w="1820" w:type="dxa"/>
          </w:tcPr>
          <w:p w:rsidR="00E72B46" w:rsidRPr="00943BF2" w:rsidRDefault="0095226F" w:rsidP="00943BF2">
            <w:pPr>
              <w:autoSpaceDE w:val="0"/>
              <w:autoSpaceDN w:val="0"/>
              <w:adjustRightInd w:val="0"/>
              <w:spacing w:line="360" w:lineRule="auto"/>
              <w:jc w:val="center"/>
              <w:rPr>
                <w:rFonts w:cs="Cambria"/>
                <w:sz w:val="20"/>
                <w:szCs w:val="20"/>
              </w:rPr>
            </w:pPr>
            <w:r w:rsidRPr="00943BF2">
              <w:rPr>
                <w:sz w:val="20"/>
                <w:szCs w:val="20"/>
              </w:rPr>
              <w:t>204.064.100</w:t>
            </w:r>
          </w:p>
        </w:tc>
        <w:tc>
          <w:tcPr>
            <w:tcW w:w="790" w:type="dxa"/>
          </w:tcPr>
          <w:p w:rsidR="0095226F" w:rsidRPr="00943BF2" w:rsidRDefault="0095226F" w:rsidP="00943BF2">
            <w:pPr>
              <w:pStyle w:val="NoSpacing"/>
              <w:jc w:val="center"/>
            </w:pPr>
            <w:r w:rsidRPr="00943BF2">
              <w:t>97,17</w:t>
            </w:r>
          </w:p>
          <w:p w:rsidR="00E72B46" w:rsidRPr="00943BF2" w:rsidRDefault="00E72B46" w:rsidP="00943BF2">
            <w:pPr>
              <w:autoSpaceDE w:val="0"/>
              <w:autoSpaceDN w:val="0"/>
              <w:adjustRightInd w:val="0"/>
              <w:spacing w:line="360" w:lineRule="auto"/>
              <w:jc w:val="center"/>
              <w:rPr>
                <w:rFonts w:cs="Cambria"/>
                <w:sz w:val="20"/>
                <w:szCs w:val="20"/>
              </w:rPr>
            </w:pPr>
          </w:p>
        </w:tc>
      </w:tr>
      <w:tr w:rsidR="00E72B46" w:rsidRPr="00943BF2" w:rsidTr="00480575">
        <w:tc>
          <w:tcPr>
            <w:tcW w:w="2471" w:type="dxa"/>
          </w:tcPr>
          <w:p w:rsidR="0095226F" w:rsidRPr="00943BF2" w:rsidRDefault="0095226F" w:rsidP="00943BF2">
            <w:pPr>
              <w:pStyle w:val="NoSpacing"/>
              <w:ind w:right="-108"/>
              <w:jc w:val="left"/>
            </w:pPr>
            <w:r w:rsidRPr="00943BF2">
              <w:t>Pembinaan dan koordinasi pemantapan idiologi dan wawasan kebangsaan</w:t>
            </w:r>
          </w:p>
          <w:p w:rsidR="0095226F" w:rsidRPr="00943BF2" w:rsidRDefault="0095226F" w:rsidP="00943BF2">
            <w:pPr>
              <w:pStyle w:val="ListParagraph"/>
              <w:rPr>
                <w:sz w:val="20"/>
                <w:szCs w:val="20"/>
              </w:rPr>
            </w:pPr>
          </w:p>
          <w:p w:rsidR="00E72B46" w:rsidRPr="00943BF2" w:rsidRDefault="00E72B46" w:rsidP="00943BF2">
            <w:pPr>
              <w:pStyle w:val="NoSpacing"/>
              <w:ind w:right="-108"/>
              <w:jc w:val="left"/>
            </w:pPr>
          </w:p>
        </w:tc>
        <w:tc>
          <w:tcPr>
            <w:tcW w:w="3086" w:type="dxa"/>
          </w:tcPr>
          <w:p w:rsidR="00E72B46" w:rsidRPr="00943BF2" w:rsidRDefault="00AF624B" w:rsidP="00CE0ED9">
            <w:pPr>
              <w:pStyle w:val="NoSpacing"/>
              <w:jc w:val="left"/>
              <w:rPr>
                <w:rFonts w:cs="Cambria"/>
              </w:rPr>
            </w:pPr>
            <w:r w:rsidRPr="00943BF2">
              <w:t xml:space="preserve">Terlaksananya </w:t>
            </w:r>
            <w:r w:rsidR="00CE0ED9">
              <w:t xml:space="preserve">9 kali </w:t>
            </w:r>
            <w:r w:rsidRPr="00943BF2">
              <w:t xml:space="preserve">pembinaan dan koordinasi pemantapan idiologi dan wawasan </w:t>
            </w:r>
          </w:p>
        </w:tc>
        <w:tc>
          <w:tcPr>
            <w:tcW w:w="1382" w:type="dxa"/>
          </w:tcPr>
          <w:p w:rsidR="0095226F" w:rsidRPr="00943BF2" w:rsidRDefault="0095226F" w:rsidP="00943BF2">
            <w:pPr>
              <w:pStyle w:val="NoSpacing"/>
              <w:jc w:val="center"/>
            </w:pPr>
            <w:r w:rsidRPr="00943BF2">
              <w:t>80.000.000</w:t>
            </w:r>
          </w:p>
          <w:p w:rsidR="0095226F" w:rsidRPr="00943BF2" w:rsidRDefault="0095226F" w:rsidP="00943BF2">
            <w:pPr>
              <w:autoSpaceDE w:val="0"/>
              <w:autoSpaceDN w:val="0"/>
              <w:adjustRightInd w:val="0"/>
              <w:spacing w:line="360" w:lineRule="auto"/>
              <w:jc w:val="center"/>
              <w:rPr>
                <w:rFonts w:cs="Cambria"/>
                <w:sz w:val="20"/>
                <w:szCs w:val="20"/>
              </w:rPr>
            </w:pPr>
          </w:p>
          <w:p w:rsidR="00E72B46" w:rsidRPr="00943BF2" w:rsidRDefault="00E72B46" w:rsidP="00943BF2">
            <w:pPr>
              <w:tabs>
                <w:tab w:val="left" w:pos="858"/>
              </w:tabs>
              <w:jc w:val="center"/>
              <w:rPr>
                <w:rFonts w:cs="Cambria"/>
                <w:sz w:val="20"/>
                <w:szCs w:val="20"/>
              </w:rPr>
            </w:pPr>
          </w:p>
        </w:tc>
        <w:tc>
          <w:tcPr>
            <w:tcW w:w="1820" w:type="dxa"/>
          </w:tcPr>
          <w:p w:rsidR="0095226F" w:rsidRPr="00943BF2" w:rsidRDefault="0095226F" w:rsidP="00943BF2">
            <w:pPr>
              <w:pStyle w:val="NoSpacing"/>
              <w:jc w:val="center"/>
            </w:pPr>
            <w:r w:rsidRPr="00943BF2">
              <w:t>79.609.900</w:t>
            </w:r>
          </w:p>
          <w:p w:rsidR="0095226F" w:rsidRPr="00943BF2" w:rsidRDefault="0095226F" w:rsidP="00943BF2">
            <w:pPr>
              <w:autoSpaceDE w:val="0"/>
              <w:autoSpaceDN w:val="0"/>
              <w:adjustRightInd w:val="0"/>
              <w:spacing w:line="360" w:lineRule="auto"/>
              <w:jc w:val="center"/>
              <w:rPr>
                <w:rFonts w:cs="Cambria"/>
                <w:sz w:val="20"/>
                <w:szCs w:val="20"/>
              </w:rPr>
            </w:pPr>
          </w:p>
          <w:p w:rsidR="00E72B46" w:rsidRPr="00943BF2" w:rsidRDefault="00E72B46" w:rsidP="00943BF2">
            <w:pPr>
              <w:jc w:val="center"/>
              <w:rPr>
                <w:rFonts w:cs="Cambria"/>
                <w:sz w:val="20"/>
                <w:szCs w:val="20"/>
              </w:rPr>
            </w:pPr>
          </w:p>
        </w:tc>
        <w:tc>
          <w:tcPr>
            <w:tcW w:w="790" w:type="dxa"/>
          </w:tcPr>
          <w:p w:rsidR="0095226F" w:rsidRPr="00943BF2" w:rsidRDefault="0095226F" w:rsidP="00943BF2">
            <w:pPr>
              <w:pStyle w:val="NoSpacing"/>
              <w:jc w:val="center"/>
            </w:pPr>
            <w:r w:rsidRPr="00943BF2">
              <w:t>99,51</w:t>
            </w:r>
          </w:p>
          <w:p w:rsidR="00E72B46" w:rsidRPr="00943BF2" w:rsidRDefault="00E72B46" w:rsidP="00943BF2">
            <w:pPr>
              <w:autoSpaceDE w:val="0"/>
              <w:autoSpaceDN w:val="0"/>
              <w:adjustRightInd w:val="0"/>
              <w:spacing w:line="360" w:lineRule="auto"/>
              <w:jc w:val="center"/>
              <w:rPr>
                <w:rFonts w:cs="Cambria"/>
                <w:sz w:val="20"/>
                <w:szCs w:val="20"/>
              </w:rPr>
            </w:pPr>
          </w:p>
        </w:tc>
      </w:tr>
      <w:tr w:rsidR="00E72B46" w:rsidRPr="00943BF2" w:rsidTr="00480575">
        <w:tc>
          <w:tcPr>
            <w:tcW w:w="2471" w:type="dxa"/>
            <w:tcBorders>
              <w:bottom w:val="single" w:sz="4" w:space="0" w:color="auto"/>
            </w:tcBorders>
          </w:tcPr>
          <w:p w:rsidR="00AF624B" w:rsidRPr="00943BF2" w:rsidRDefault="00AF624B" w:rsidP="00943BF2">
            <w:pPr>
              <w:pStyle w:val="NoSpacing"/>
              <w:ind w:right="-108"/>
              <w:jc w:val="left"/>
            </w:pPr>
            <w:r w:rsidRPr="00943BF2">
              <w:t>Penguatan Pusat Pendidikan Wawasan Kebangsaan</w:t>
            </w:r>
          </w:p>
          <w:p w:rsidR="00AF624B" w:rsidRPr="00943BF2" w:rsidRDefault="00AF624B" w:rsidP="00943BF2">
            <w:pPr>
              <w:pStyle w:val="ListParagraph"/>
              <w:rPr>
                <w:sz w:val="20"/>
                <w:szCs w:val="20"/>
              </w:rPr>
            </w:pPr>
          </w:p>
          <w:p w:rsidR="00E72B46" w:rsidRPr="00943BF2" w:rsidRDefault="00E72B46" w:rsidP="00943BF2">
            <w:pPr>
              <w:pStyle w:val="NoSpacing"/>
              <w:ind w:right="-108"/>
              <w:jc w:val="left"/>
            </w:pPr>
          </w:p>
        </w:tc>
        <w:tc>
          <w:tcPr>
            <w:tcW w:w="3086" w:type="dxa"/>
            <w:tcBorders>
              <w:bottom w:val="single" w:sz="4" w:space="0" w:color="auto"/>
            </w:tcBorders>
          </w:tcPr>
          <w:p w:rsidR="00E72B46" w:rsidRPr="00943BF2" w:rsidRDefault="00AF624B" w:rsidP="00CE0ED9">
            <w:pPr>
              <w:pStyle w:val="NoSpacing"/>
              <w:jc w:val="left"/>
              <w:rPr>
                <w:rFonts w:cs="Cambria"/>
              </w:rPr>
            </w:pPr>
            <w:r w:rsidRPr="00943BF2">
              <w:t xml:space="preserve">Terlaksananya </w:t>
            </w:r>
            <w:r w:rsidR="00CE0ED9">
              <w:t xml:space="preserve">1 kali </w:t>
            </w:r>
            <w:r w:rsidRPr="00943BF2">
              <w:t xml:space="preserve">sosialisasi penguatan pusat pendidikan wawasan </w:t>
            </w:r>
          </w:p>
        </w:tc>
        <w:tc>
          <w:tcPr>
            <w:tcW w:w="1382" w:type="dxa"/>
            <w:tcBorders>
              <w:bottom w:val="single" w:sz="4" w:space="0" w:color="auto"/>
            </w:tcBorders>
          </w:tcPr>
          <w:p w:rsidR="00AF624B" w:rsidRPr="00943BF2" w:rsidRDefault="00AF624B" w:rsidP="00943BF2">
            <w:pPr>
              <w:pStyle w:val="NoSpacing"/>
              <w:jc w:val="center"/>
            </w:pPr>
            <w:r w:rsidRPr="00943BF2">
              <w:t>85.000.000</w:t>
            </w:r>
          </w:p>
          <w:p w:rsidR="00E72B46" w:rsidRPr="00943BF2" w:rsidRDefault="00E72B46" w:rsidP="00943BF2">
            <w:pPr>
              <w:autoSpaceDE w:val="0"/>
              <w:autoSpaceDN w:val="0"/>
              <w:adjustRightInd w:val="0"/>
              <w:spacing w:line="360" w:lineRule="auto"/>
              <w:jc w:val="center"/>
              <w:rPr>
                <w:rFonts w:cs="Cambria"/>
                <w:sz w:val="20"/>
                <w:szCs w:val="20"/>
              </w:rPr>
            </w:pPr>
          </w:p>
        </w:tc>
        <w:tc>
          <w:tcPr>
            <w:tcW w:w="1820" w:type="dxa"/>
            <w:tcBorders>
              <w:bottom w:val="single" w:sz="4" w:space="0" w:color="auto"/>
            </w:tcBorders>
          </w:tcPr>
          <w:p w:rsidR="00AF624B" w:rsidRPr="00943BF2" w:rsidRDefault="00AF624B" w:rsidP="00943BF2">
            <w:pPr>
              <w:pStyle w:val="NoSpacing"/>
              <w:jc w:val="center"/>
            </w:pPr>
            <w:r w:rsidRPr="00943BF2">
              <w:t>84.378.450</w:t>
            </w:r>
          </w:p>
          <w:p w:rsidR="00E72B46" w:rsidRPr="00943BF2" w:rsidRDefault="00E72B46" w:rsidP="00943BF2">
            <w:pPr>
              <w:autoSpaceDE w:val="0"/>
              <w:autoSpaceDN w:val="0"/>
              <w:adjustRightInd w:val="0"/>
              <w:spacing w:line="360" w:lineRule="auto"/>
              <w:jc w:val="center"/>
              <w:rPr>
                <w:rFonts w:cs="Cambria"/>
                <w:sz w:val="20"/>
                <w:szCs w:val="20"/>
              </w:rPr>
            </w:pPr>
          </w:p>
        </w:tc>
        <w:tc>
          <w:tcPr>
            <w:tcW w:w="790" w:type="dxa"/>
            <w:tcBorders>
              <w:bottom w:val="single" w:sz="4" w:space="0" w:color="auto"/>
            </w:tcBorders>
          </w:tcPr>
          <w:p w:rsidR="00AF624B" w:rsidRPr="00943BF2" w:rsidRDefault="00AF624B" w:rsidP="00943BF2">
            <w:pPr>
              <w:pStyle w:val="NoSpacing"/>
              <w:jc w:val="center"/>
            </w:pPr>
            <w:r w:rsidRPr="00943BF2">
              <w:t>99,27</w:t>
            </w:r>
          </w:p>
          <w:p w:rsidR="00E72B46" w:rsidRPr="00943BF2" w:rsidRDefault="00E72B46" w:rsidP="00943BF2">
            <w:pPr>
              <w:autoSpaceDE w:val="0"/>
              <w:autoSpaceDN w:val="0"/>
              <w:adjustRightInd w:val="0"/>
              <w:spacing w:line="360" w:lineRule="auto"/>
              <w:jc w:val="center"/>
              <w:rPr>
                <w:rFonts w:cs="Cambria"/>
                <w:sz w:val="20"/>
                <w:szCs w:val="20"/>
              </w:rPr>
            </w:pPr>
          </w:p>
        </w:tc>
      </w:tr>
      <w:tr w:rsidR="00AF624B" w:rsidRPr="00943BF2" w:rsidTr="00480575">
        <w:tc>
          <w:tcPr>
            <w:tcW w:w="2471" w:type="dxa"/>
            <w:tcBorders>
              <w:bottom w:val="single" w:sz="4" w:space="0" w:color="auto"/>
            </w:tcBorders>
          </w:tcPr>
          <w:p w:rsidR="00AF624B" w:rsidRPr="00943BF2" w:rsidRDefault="00AF624B" w:rsidP="00943BF2">
            <w:pPr>
              <w:pStyle w:val="NoSpacing"/>
              <w:ind w:right="-108"/>
              <w:jc w:val="left"/>
            </w:pPr>
            <w:r w:rsidRPr="00943BF2">
              <w:t>Penguatan Forum Pembauran Kebangsaan</w:t>
            </w:r>
          </w:p>
        </w:tc>
        <w:tc>
          <w:tcPr>
            <w:tcW w:w="3086" w:type="dxa"/>
            <w:tcBorders>
              <w:bottom w:val="single" w:sz="4" w:space="0" w:color="auto"/>
            </w:tcBorders>
          </w:tcPr>
          <w:p w:rsidR="00AF624B" w:rsidRPr="00943BF2" w:rsidRDefault="00AF624B" w:rsidP="00CE0ED9">
            <w:pPr>
              <w:pStyle w:val="NoSpacing"/>
              <w:ind w:right="-108"/>
              <w:jc w:val="left"/>
            </w:pPr>
            <w:r w:rsidRPr="00943BF2">
              <w:t>Terlaksananya</w:t>
            </w:r>
            <w:r w:rsidR="00CE0ED9">
              <w:t xml:space="preserve"> 1 kali</w:t>
            </w:r>
            <w:r w:rsidRPr="00943BF2">
              <w:t xml:space="preserve"> penguatan forum pembauran kebangsaan </w:t>
            </w:r>
          </w:p>
        </w:tc>
        <w:tc>
          <w:tcPr>
            <w:tcW w:w="1382" w:type="dxa"/>
            <w:tcBorders>
              <w:bottom w:val="single" w:sz="4" w:space="0" w:color="auto"/>
            </w:tcBorders>
          </w:tcPr>
          <w:p w:rsidR="00AF624B" w:rsidRPr="00943BF2" w:rsidRDefault="00AF624B" w:rsidP="00943BF2">
            <w:pPr>
              <w:pStyle w:val="NoSpacing"/>
              <w:jc w:val="center"/>
            </w:pPr>
            <w:r w:rsidRPr="00943BF2">
              <w:t>75.000.000</w:t>
            </w:r>
          </w:p>
          <w:p w:rsidR="00AF624B" w:rsidRPr="00943BF2" w:rsidRDefault="00AF624B" w:rsidP="00943BF2">
            <w:pPr>
              <w:pStyle w:val="NoSpacing"/>
              <w:jc w:val="center"/>
            </w:pPr>
          </w:p>
        </w:tc>
        <w:tc>
          <w:tcPr>
            <w:tcW w:w="1820" w:type="dxa"/>
            <w:tcBorders>
              <w:bottom w:val="single" w:sz="4" w:space="0" w:color="auto"/>
            </w:tcBorders>
          </w:tcPr>
          <w:p w:rsidR="00AF624B" w:rsidRPr="00943BF2" w:rsidRDefault="00AF624B" w:rsidP="00943BF2">
            <w:pPr>
              <w:pStyle w:val="NoSpacing"/>
              <w:jc w:val="center"/>
            </w:pPr>
            <w:r w:rsidRPr="00943BF2">
              <w:t>70.987.400</w:t>
            </w:r>
          </w:p>
          <w:p w:rsidR="00AF624B" w:rsidRPr="00943BF2" w:rsidRDefault="00AF624B" w:rsidP="00943BF2">
            <w:pPr>
              <w:pStyle w:val="NoSpacing"/>
              <w:jc w:val="center"/>
            </w:pPr>
          </w:p>
        </w:tc>
        <w:tc>
          <w:tcPr>
            <w:tcW w:w="790" w:type="dxa"/>
            <w:tcBorders>
              <w:bottom w:val="single" w:sz="4" w:space="0" w:color="auto"/>
            </w:tcBorders>
          </w:tcPr>
          <w:p w:rsidR="00AF624B" w:rsidRPr="00943BF2" w:rsidRDefault="00AF624B" w:rsidP="00943BF2">
            <w:pPr>
              <w:pStyle w:val="NoSpacing"/>
              <w:jc w:val="center"/>
            </w:pPr>
            <w:r w:rsidRPr="00943BF2">
              <w:t>94,65</w:t>
            </w:r>
          </w:p>
          <w:p w:rsidR="00AF624B" w:rsidRPr="00943BF2" w:rsidRDefault="00AF624B" w:rsidP="00943BF2">
            <w:pPr>
              <w:pStyle w:val="NoSpacing"/>
              <w:jc w:val="center"/>
            </w:pPr>
          </w:p>
        </w:tc>
      </w:tr>
      <w:tr w:rsidR="00E72B46" w:rsidRPr="00943BF2" w:rsidTr="00BB39F3">
        <w:tc>
          <w:tcPr>
            <w:tcW w:w="9549" w:type="dxa"/>
            <w:gridSpan w:val="5"/>
            <w:shd w:val="clear" w:color="auto" w:fill="92D050"/>
          </w:tcPr>
          <w:p w:rsidR="00E72B46" w:rsidRPr="00943BF2" w:rsidRDefault="00E72B46" w:rsidP="00943BF2">
            <w:pPr>
              <w:pStyle w:val="NoSpacing"/>
              <w:ind w:right="-108"/>
              <w:jc w:val="left"/>
              <w:rPr>
                <w:rFonts w:cs="Cambria"/>
              </w:rPr>
            </w:pPr>
            <w:r w:rsidRPr="00943BF2">
              <w:t xml:space="preserve">Program </w:t>
            </w:r>
            <w:r w:rsidR="00B6735F" w:rsidRPr="00943BF2">
              <w:t xml:space="preserve"> </w:t>
            </w:r>
            <w:r w:rsidR="00AF624B" w:rsidRPr="00943BF2">
              <w:t xml:space="preserve">Peningkatan </w:t>
            </w:r>
            <w:r w:rsidR="00B6735F" w:rsidRPr="00943BF2">
              <w:t>Pemberantasan Penyakit Masyarakat</w:t>
            </w:r>
          </w:p>
        </w:tc>
      </w:tr>
      <w:tr w:rsidR="00E72B46" w:rsidRPr="00943BF2" w:rsidTr="00480575">
        <w:tc>
          <w:tcPr>
            <w:tcW w:w="2471" w:type="dxa"/>
          </w:tcPr>
          <w:p w:rsidR="00AF624B" w:rsidRPr="00943BF2" w:rsidRDefault="00AF624B" w:rsidP="00943BF2">
            <w:pPr>
              <w:pStyle w:val="NoSpacing"/>
              <w:ind w:right="-108"/>
              <w:jc w:val="left"/>
            </w:pPr>
            <w:r w:rsidRPr="00943BF2">
              <w:t>Pengawasan dan Pencegahan Pemberanta-san Perbuatan Maksiat</w:t>
            </w:r>
          </w:p>
          <w:p w:rsidR="00E72B46" w:rsidRPr="00943BF2" w:rsidRDefault="00E72B46" w:rsidP="00943BF2">
            <w:pPr>
              <w:pStyle w:val="NoSpacing"/>
              <w:ind w:right="-108"/>
              <w:jc w:val="left"/>
            </w:pPr>
          </w:p>
        </w:tc>
        <w:tc>
          <w:tcPr>
            <w:tcW w:w="3086" w:type="dxa"/>
          </w:tcPr>
          <w:p w:rsidR="00E72B46" w:rsidRPr="00943BF2" w:rsidRDefault="00AF624B" w:rsidP="00943BF2">
            <w:pPr>
              <w:rPr>
                <w:sz w:val="20"/>
                <w:szCs w:val="20"/>
                <w:lang w:bidi="en-US"/>
              </w:rPr>
            </w:pPr>
            <w:r w:rsidRPr="00943BF2">
              <w:rPr>
                <w:sz w:val="20"/>
                <w:szCs w:val="20"/>
              </w:rPr>
              <w:t>Terlaksananya</w:t>
            </w:r>
            <w:r w:rsidR="002B51AF" w:rsidRPr="00943BF2">
              <w:rPr>
                <w:sz w:val="20"/>
                <w:szCs w:val="20"/>
              </w:rPr>
              <w:t xml:space="preserve"> 1 kali</w:t>
            </w:r>
            <w:r w:rsidRPr="00943BF2">
              <w:rPr>
                <w:sz w:val="20"/>
                <w:szCs w:val="20"/>
              </w:rPr>
              <w:t xml:space="preserve"> pengawasan dan sosialisasi pencegahan pemberantasan perbuatan maksiat</w:t>
            </w:r>
            <w:r w:rsidRPr="00943BF2">
              <w:rPr>
                <w:sz w:val="20"/>
                <w:szCs w:val="20"/>
                <w:lang w:bidi="en-US"/>
              </w:rPr>
              <w:t xml:space="preserve"> </w:t>
            </w:r>
          </w:p>
        </w:tc>
        <w:tc>
          <w:tcPr>
            <w:tcW w:w="1382" w:type="dxa"/>
          </w:tcPr>
          <w:p w:rsidR="00AF624B" w:rsidRPr="00943BF2" w:rsidRDefault="00AF624B" w:rsidP="00943BF2">
            <w:pPr>
              <w:pStyle w:val="NoSpacing"/>
              <w:jc w:val="center"/>
            </w:pPr>
            <w:r w:rsidRPr="00943BF2">
              <w:t>60.000.000</w:t>
            </w:r>
          </w:p>
          <w:p w:rsidR="00AF624B" w:rsidRPr="00943BF2" w:rsidRDefault="00AF624B" w:rsidP="00943BF2">
            <w:pPr>
              <w:pStyle w:val="NoSpacing"/>
              <w:jc w:val="center"/>
              <w:rPr>
                <w:rFonts w:cs="Cambria"/>
              </w:rPr>
            </w:pPr>
          </w:p>
          <w:p w:rsidR="00E72B46" w:rsidRPr="00943BF2" w:rsidRDefault="00E72B46" w:rsidP="00943BF2">
            <w:pPr>
              <w:jc w:val="center"/>
              <w:rPr>
                <w:rFonts w:cs="Cambria"/>
                <w:sz w:val="20"/>
                <w:szCs w:val="20"/>
              </w:rPr>
            </w:pPr>
          </w:p>
        </w:tc>
        <w:tc>
          <w:tcPr>
            <w:tcW w:w="1820" w:type="dxa"/>
          </w:tcPr>
          <w:p w:rsidR="00E72B46" w:rsidRPr="00943BF2" w:rsidRDefault="00AF624B" w:rsidP="00943BF2">
            <w:pPr>
              <w:autoSpaceDE w:val="0"/>
              <w:autoSpaceDN w:val="0"/>
              <w:adjustRightInd w:val="0"/>
              <w:spacing w:line="360" w:lineRule="auto"/>
              <w:jc w:val="center"/>
              <w:rPr>
                <w:rFonts w:cs="Cambria"/>
                <w:sz w:val="20"/>
                <w:szCs w:val="20"/>
              </w:rPr>
            </w:pPr>
            <w:r w:rsidRPr="00943BF2">
              <w:rPr>
                <w:sz w:val="20"/>
                <w:szCs w:val="20"/>
              </w:rPr>
              <w:t>58.464.254</w:t>
            </w:r>
          </w:p>
        </w:tc>
        <w:tc>
          <w:tcPr>
            <w:tcW w:w="790" w:type="dxa"/>
          </w:tcPr>
          <w:p w:rsidR="00E72B46" w:rsidRPr="00943BF2" w:rsidRDefault="00AF624B" w:rsidP="00943BF2">
            <w:pPr>
              <w:autoSpaceDE w:val="0"/>
              <w:autoSpaceDN w:val="0"/>
              <w:adjustRightInd w:val="0"/>
              <w:spacing w:line="360" w:lineRule="auto"/>
              <w:jc w:val="center"/>
              <w:rPr>
                <w:rFonts w:cs="Cambria"/>
                <w:sz w:val="20"/>
                <w:szCs w:val="20"/>
              </w:rPr>
            </w:pPr>
            <w:r w:rsidRPr="00943BF2">
              <w:rPr>
                <w:sz w:val="20"/>
                <w:szCs w:val="20"/>
              </w:rPr>
              <w:t>97,44</w:t>
            </w:r>
          </w:p>
        </w:tc>
      </w:tr>
      <w:tr w:rsidR="00E72B46" w:rsidRPr="00943BF2" w:rsidTr="00BB39F3">
        <w:tc>
          <w:tcPr>
            <w:tcW w:w="9549" w:type="dxa"/>
            <w:gridSpan w:val="5"/>
            <w:shd w:val="clear" w:color="auto" w:fill="92D050"/>
          </w:tcPr>
          <w:p w:rsidR="00E72B46" w:rsidRPr="00943BF2" w:rsidRDefault="00AF624B" w:rsidP="00943BF2">
            <w:pPr>
              <w:pStyle w:val="NoSpacing"/>
              <w:ind w:right="-108"/>
              <w:jc w:val="left"/>
              <w:rPr>
                <w:rFonts w:cs="Cambria"/>
              </w:rPr>
            </w:pPr>
            <w:r w:rsidRPr="00943BF2">
              <w:rPr>
                <w:rFonts w:cs="Cambria"/>
              </w:rPr>
              <w:t>Program Pencegahan, Penanganan dan Rehabilitasi Penyalahgunaan Narkoba</w:t>
            </w:r>
          </w:p>
        </w:tc>
      </w:tr>
      <w:tr w:rsidR="00E72B46" w:rsidRPr="00943BF2" w:rsidTr="00480575">
        <w:tc>
          <w:tcPr>
            <w:tcW w:w="2471" w:type="dxa"/>
          </w:tcPr>
          <w:p w:rsidR="002B51AF" w:rsidRPr="00943BF2" w:rsidRDefault="002B51AF" w:rsidP="00943BF2">
            <w:pPr>
              <w:pStyle w:val="NoSpacing"/>
              <w:ind w:right="-108"/>
              <w:jc w:val="left"/>
            </w:pPr>
            <w:r w:rsidRPr="00943BF2">
              <w:t>Koordinasi Peringatan  Hari Anti Narkotika Internasional (HANI)</w:t>
            </w:r>
          </w:p>
          <w:p w:rsidR="002B51AF" w:rsidRPr="00943BF2" w:rsidRDefault="002B51AF" w:rsidP="00943BF2">
            <w:pPr>
              <w:pStyle w:val="NoSpacing"/>
              <w:ind w:left="393" w:right="-108"/>
              <w:jc w:val="left"/>
            </w:pPr>
          </w:p>
          <w:p w:rsidR="00E72B46" w:rsidRPr="00943BF2" w:rsidRDefault="00E72B46" w:rsidP="00943BF2">
            <w:pPr>
              <w:pStyle w:val="NoSpacing"/>
              <w:ind w:left="33" w:right="-108"/>
              <w:jc w:val="left"/>
            </w:pPr>
          </w:p>
        </w:tc>
        <w:tc>
          <w:tcPr>
            <w:tcW w:w="3086" w:type="dxa"/>
          </w:tcPr>
          <w:p w:rsidR="002B51AF" w:rsidRPr="00943BF2" w:rsidRDefault="002B51AF" w:rsidP="00943BF2">
            <w:pPr>
              <w:pStyle w:val="NoSpacing"/>
              <w:jc w:val="left"/>
            </w:pPr>
            <w:r w:rsidRPr="00943BF2">
              <w:t>Terlaksananya 1 kali peringa-tan HANI</w:t>
            </w:r>
            <w:r w:rsidR="00CE0ED9">
              <w:t>,</w:t>
            </w:r>
            <w:r w:rsidRPr="00943BF2">
              <w:t xml:space="preserve"> 5 kali sosialisasi P4GN serta 1 NA dan Perda Narkoba</w:t>
            </w:r>
          </w:p>
          <w:p w:rsidR="00E72B46" w:rsidRPr="00943BF2" w:rsidRDefault="00E72B46" w:rsidP="00943BF2">
            <w:pPr>
              <w:pStyle w:val="NoSpacing"/>
              <w:jc w:val="left"/>
              <w:rPr>
                <w:rFonts w:cs="Cambria"/>
              </w:rPr>
            </w:pPr>
          </w:p>
        </w:tc>
        <w:tc>
          <w:tcPr>
            <w:tcW w:w="1382" w:type="dxa"/>
          </w:tcPr>
          <w:p w:rsidR="002B51AF" w:rsidRPr="00943BF2" w:rsidRDefault="002B51AF" w:rsidP="00943BF2">
            <w:pPr>
              <w:pStyle w:val="NoSpacing"/>
              <w:jc w:val="center"/>
            </w:pPr>
            <w:r w:rsidRPr="00943BF2">
              <w:t>775.000.000</w:t>
            </w:r>
          </w:p>
          <w:p w:rsidR="00E72B46" w:rsidRPr="00943BF2" w:rsidRDefault="00E72B46" w:rsidP="00943BF2">
            <w:pPr>
              <w:autoSpaceDE w:val="0"/>
              <w:autoSpaceDN w:val="0"/>
              <w:adjustRightInd w:val="0"/>
              <w:spacing w:line="360" w:lineRule="auto"/>
              <w:jc w:val="center"/>
              <w:rPr>
                <w:rFonts w:cs="Cambria"/>
                <w:sz w:val="20"/>
                <w:szCs w:val="20"/>
              </w:rPr>
            </w:pPr>
          </w:p>
        </w:tc>
        <w:tc>
          <w:tcPr>
            <w:tcW w:w="1820" w:type="dxa"/>
          </w:tcPr>
          <w:p w:rsidR="002B51AF" w:rsidRPr="00943BF2" w:rsidRDefault="002B51AF" w:rsidP="00943BF2">
            <w:pPr>
              <w:pStyle w:val="NoSpacing"/>
              <w:jc w:val="center"/>
            </w:pPr>
            <w:r w:rsidRPr="00943BF2">
              <w:t>566.880.250</w:t>
            </w:r>
          </w:p>
          <w:p w:rsidR="002B51AF" w:rsidRPr="00943BF2" w:rsidRDefault="002B51AF" w:rsidP="00943BF2">
            <w:pPr>
              <w:autoSpaceDE w:val="0"/>
              <w:autoSpaceDN w:val="0"/>
              <w:adjustRightInd w:val="0"/>
              <w:spacing w:line="360" w:lineRule="auto"/>
              <w:jc w:val="center"/>
              <w:rPr>
                <w:rFonts w:cs="Cambria"/>
                <w:sz w:val="20"/>
                <w:szCs w:val="20"/>
              </w:rPr>
            </w:pPr>
          </w:p>
          <w:p w:rsidR="00E72B46" w:rsidRPr="00943BF2" w:rsidRDefault="00E72B46" w:rsidP="00943BF2">
            <w:pPr>
              <w:tabs>
                <w:tab w:val="left" w:pos="1256"/>
              </w:tabs>
              <w:jc w:val="center"/>
              <w:rPr>
                <w:rFonts w:cs="Cambria"/>
                <w:sz w:val="20"/>
                <w:szCs w:val="20"/>
              </w:rPr>
            </w:pPr>
          </w:p>
        </w:tc>
        <w:tc>
          <w:tcPr>
            <w:tcW w:w="790" w:type="dxa"/>
          </w:tcPr>
          <w:p w:rsidR="002B51AF" w:rsidRPr="00943BF2" w:rsidRDefault="002B51AF" w:rsidP="00943BF2">
            <w:pPr>
              <w:pStyle w:val="NoSpacing"/>
              <w:jc w:val="center"/>
            </w:pPr>
            <w:r w:rsidRPr="00943BF2">
              <w:t>73,15</w:t>
            </w:r>
          </w:p>
          <w:p w:rsidR="00E72B46" w:rsidRPr="00943BF2" w:rsidRDefault="00E72B46" w:rsidP="00943BF2">
            <w:pPr>
              <w:autoSpaceDE w:val="0"/>
              <w:autoSpaceDN w:val="0"/>
              <w:adjustRightInd w:val="0"/>
              <w:spacing w:line="360" w:lineRule="auto"/>
              <w:jc w:val="center"/>
              <w:rPr>
                <w:rFonts w:cs="Cambria"/>
                <w:sz w:val="20"/>
                <w:szCs w:val="20"/>
              </w:rPr>
            </w:pPr>
          </w:p>
        </w:tc>
      </w:tr>
    </w:tbl>
    <w:p w:rsidR="00DD5417" w:rsidRDefault="00DD5417" w:rsidP="003C3C4A">
      <w:pPr>
        <w:autoSpaceDE w:val="0"/>
        <w:autoSpaceDN w:val="0"/>
        <w:adjustRightInd w:val="0"/>
        <w:spacing w:after="0" w:line="360" w:lineRule="auto"/>
        <w:jc w:val="both"/>
        <w:rPr>
          <w:rFonts w:cs="Aparajita"/>
          <w:b/>
          <w:sz w:val="24"/>
          <w:szCs w:val="24"/>
        </w:rPr>
      </w:pPr>
    </w:p>
    <w:p w:rsidR="00B47E9F" w:rsidRDefault="00B47E9F" w:rsidP="00B47E9F">
      <w:pPr>
        <w:autoSpaceDE w:val="0"/>
        <w:autoSpaceDN w:val="0"/>
        <w:adjustRightInd w:val="0"/>
        <w:spacing w:after="0" w:line="240" w:lineRule="auto"/>
        <w:ind w:left="1418" w:hanging="1418"/>
        <w:jc w:val="both"/>
        <w:rPr>
          <w:rFonts w:ascii="Rockwell" w:hAnsi="Rockwell" w:cs="Tahoma"/>
          <w:b/>
          <w:sz w:val="28"/>
          <w:szCs w:val="28"/>
          <w:lang w:val="sv-SE"/>
        </w:rPr>
      </w:pPr>
      <w:r w:rsidRPr="005C2F88">
        <w:rPr>
          <w:rFonts w:ascii="Rockwell" w:hAnsi="Rockwell" w:cs="Tahoma"/>
          <w:b/>
          <w:sz w:val="28"/>
          <w:szCs w:val="28"/>
          <w:lang w:val="sv-SE"/>
        </w:rPr>
        <w:t xml:space="preserve">MISI </w:t>
      </w:r>
      <w:r>
        <w:rPr>
          <w:rFonts w:ascii="Rockwell" w:hAnsi="Rockwell" w:cs="Tahoma"/>
          <w:b/>
          <w:sz w:val="28"/>
          <w:szCs w:val="28"/>
          <w:lang w:val="sv-SE"/>
        </w:rPr>
        <w:t>III MENINGKATKAN STABILITAS POLITIK DI SUMATERA   BARAT</w:t>
      </w:r>
    </w:p>
    <w:p w:rsidR="00B47E9F" w:rsidRPr="000B6366" w:rsidRDefault="00B47E9F" w:rsidP="00B47E9F">
      <w:pPr>
        <w:autoSpaceDE w:val="0"/>
        <w:autoSpaceDN w:val="0"/>
        <w:adjustRightInd w:val="0"/>
        <w:spacing w:after="0" w:line="240" w:lineRule="auto"/>
        <w:ind w:left="851" w:hanging="851"/>
        <w:jc w:val="both"/>
        <w:rPr>
          <w:rFonts w:cs="Arial"/>
          <w:b/>
          <w:sz w:val="28"/>
          <w:szCs w:val="28"/>
        </w:rPr>
      </w:pPr>
    </w:p>
    <w:p w:rsidR="00B47E9F" w:rsidRPr="00EA2F4A" w:rsidRDefault="00B47E9F" w:rsidP="00B47E9F">
      <w:pPr>
        <w:autoSpaceDE w:val="0"/>
        <w:autoSpaceDN w:val="0"/>
        <w:adjustRightInd w:val="0"/>
        <w:spacing w:after="0" w:line="360" w:lineRule="auto"/>
        <w:ind w:firstLine="720"/>
        <w:jc w:val="both"/>
        <w:rPr>
          <w:rFonts w:cs="Arial"/>
          <w:sz w:val="24"/>
          <w:szCs w:val="24"/>
        </w:rPr>
      </w:pPr>
      <w:r w:rsidRPr="00EA2F4A">
        <w:rPr>
          <w:rFonts w:cs="Aparajita"/>
          <w:sz w:val="24"/>
          <w:szCs w:val="24"/>
        </w:rPr>
        <w:t>Untuk mewujudkan misi tersebut di atas, tujuan dan sasaran strategis yang akan dicapai dari pelaksanaan program dan kegiatan adalah sebagai berikut :</w:t>
      </w:r>
      <w:r w:rsidRPr="00EA2F4A">
        <w:rPr>
          <w:rFonts w:cs="Arial"/>
          <w:sz w:val="24"/>
          <w:szCs w:val="24"/>
        </w:rPr>
        <w:t xml:space="preserve"> </w:t>
      </w:r>
    </w:p>
    <w:tbl>
      <w:tblPr>
        <w:tblStyle w:val="TableGrid"/>
        <w:tblW w:w="0" w:type="auto"/>
        <w:tblInd w:w="108" w:type="dxa"/>
        <w:tblLook w:val="04A0" w:firstRow="1" w:lastRow="0" w:firstColumn="1" w:lastColumn="0" w:noHBand="0" w:noVBand="1"/>
      </w:tblPr>
      <w:tblGrid>
        <w:gridCol w:w="540"/>
        <w:gridCol w:w="3996"/>
        <w:gridCol w:w="4601"/>
      </w:tblGrid>
      <w:tr w:rsidR="00B47E9F" w:rsidRPr="00EA2F4A" w:rsidTr="008028BE">
        <w:tc>
          <w:tcPr>
            <w:tcW w:w="540" w:type="dxa"/>
            <w:tcBorders>
              <w:bottom w:val="single" w:sz="4" w:space="0" w:color="auto"/>
            </w:tcBorders>
            <w:shd w:val="clear" w:color="auto" w:fill="006600"/>
          </w:tcPr>
          <w:p w:rsidR="00B47E9F" w:rsidRPr="00EA2F4A" w:rsidRDefault="00B47E9F" w:rsidP="008028BE">
            <w:pPr>
              <w:autoSpaceDE w:val="0"/>
              <w:autoSpaceDN w:val="0"/>
              <w:adjustRightInd w:val="0"/>
              <w:spacing w:line="360" w:lineRule="auto"/>
              <w:jc w:val="center"/>
              <w:rPr>
                <w:rFonts w:cs="Aparajita"/>
                <w:b/>
                <w:sz w:val="24"/>
                <w:szCs w:val="24"/>
              </w:rPr>
            </w:pPr>
            <w:r w:rsidRPr="00EA2F4A">
              <w:rPr>
                <w:rFonts w:cs="Aparajita"/>
                <w:b/>
                <w:sz w:val="24"/>
                <w:szCs w:val="24"/>
              </w:rPr>
              <w:t>No</w:t>
            </w:r>
          </w:p>
        </w:tc>
        <w:tc>
          <w:tcPr>
            <w:tcW w:w="3996" w:type="dxa"/>
            <w:tcBorders>
              <w:bottom w:val="single" w:sz="4" w:space="0" w:color="auto"/>
            </w:tcBorders>
            <w:shd w:val="clear" w:color="auto" w:fill="006600"/>
          </w:tcPr>
          <w:p w:rsidR="00B47E9F" w:rsidRPr="00EA2F4A" w:rsidRDefault="00B47E9F" w:rsidP="008028BE">
            <w:pPr>
              <w:autoSpaceDE w:val="0"/>
              <w:autoSpaceDN w:val="0"/>
              <w:adjustRightInd w:val="0"/>
              <w:spacing w:line="360" w:lineRule="auto"/>
              <w:jc w:val="center"/>
              <w:rPr>
                <w:rFonts w:cs="Aparajita"/>
                <w:b/>
                <w:sz w:val="24"/>
                <w:szCs w:val="24"/>
              </w:rPr>
            </w:pPr>
            <w:r w:rsidRPr="00EA2F4A">
              <w:rPr>
                <w:rFonts w:cs="Aparajita"/>
                <w:b/>
                <w:sz w:val="24"/>
                <w:szCs w:val="24"/>
              </w:rPr>
              <w:t>Tujuan</w:t>
            </w:r>
          </w:p>
        </w:tc>
        <w:tc>
          <w:tcPr>
            <w:tcW w:w="4601" w:type="dxa"/>
            <w:tcBorders>
              <w:bottom w:val="single" w:sz="4" w:space="0" w:color="auto"/>
            </w:tcBorders>
            <w:shd w:val="clear" w:color="auto" w:fill="006600"/>
          </w:tcPr>
          <w:p w:rsidR="00B47E9F" w:rsidRPr="00EA2F4A" w:rsidRDefault="00B47E9F" w:rsidP="008028BE">
            <w:pPr>
              <w:autoSpaceDE w:val="0"/>
              <w:autoSpaceDN w:val="0"/>
              <w:adjustRightInd w:val="0"/>
              <w:spacing w:line="360" w:lineRule="auto"/>
              <w:jc w:val="center"/>
              <w:rPr>
                <w:rFonts w:cs="Aparajita"/>
                <w:b/>
                <w:sz w:val="24"/>
                <w:szCs w:val="24"/>
              </w:rPr>
            </w:pPr>
            <w:r w:rsidRPr="00EA2F4A">
              <w:rPr>
                <w:rFonts w:cs="Aparajita"/>
                <w:b/>
                <w:sz w:val="24"/>
                <w:szCs w:val="24"/>
              </w:rPr>
              <w:t>Sasaran Strategis</w:t>
            </w:r>
          </w:p>
        </w:tc>
      </w:tr>
      <w:tr w:rsidR="00B47E9F" w:rsidRPr="00854BBC" w:rsidTr="008028BE">
        <w:tc>
          <w:tcPr>
            <w:tcW w:w="540" w:type="dxa"/>
            <w:shd w:val="clear" w:color="auto" w:fill="auto"/>
          </w:tcPr>
          <w:p w:rsidR="00B47E9F" w:rsidRPr="00854BBC" w:rsidRDefault="00B47E9F" w:rsidP="008028BE">
            <w:pPr>
              <w:autoSpaceDE w:val="0"/>
              <w:autoSpaceDN w:val="0"/>
              <w:adjustRightInd w:val="0"/>
              <w:spacing w:line="360" w:lineRule="auto"/>
              <w:jc w:val="center"/>
              <w:rPr>
                <w:rFonts w:cs="Aparajita"/>
                <w:sz w:val="24"/>
                <w:szCs w:val="24"/>
              </w:rPr>
            </w:pPr>
            <w:r w:rsidRPr="00854BBC">
              <w:rPr>
                <w:rFonts w:cs="Aparajita"/>
                <w:sz w:val="24"/>
                <w:szCs w:val="24"/>
              </w:rPr>
              <w:t>1</w:t>
            </w:r>
          </w:p>
        </w:tc>
        <w:tc>
          <w:tcPr>
            <w:tcW w:w="3996" w:type="dxa"/>
            <w:shd w:val="clear" w:color="auto" w:fill="auto"/>
          </w:tcPr>
          <w:p w:rsidR="00B47E9F" w:rsidRPr="006F5903" w:rsidRDefault="00B47E9F" w:rsidP="00B47E9F">
            <w:pPr>
              <w:pStyle w:val="NoSpacing"/>
              <w:jc w:val="left"/>
              <w:rPr>
                <w:color w:val="000000" w:themeColor="text1"/>
                <w:sz w:val="24"/>
                <w:szCs w:val="24"/>
              </w:rPr>
            </w:pPr>
            <w:r w:rsidRPr="006F5903">
              <w:rPr>
                <w:color w:val="000000" w:themeColor="text1"/>
                <w:sz w:val="24"/>
                <w:szCs w:val="24"/>
              </w:rPr>
              <w:t>Terwujudnya situasi dan kondisi politik yang demokratis</w:t>
            </w:r>
          </w:p>
          <w:p w:rsidR="00B47E9F" w:rsidRPr="00854BBC" w:rsidRDefault="00B47E9F" w:rsidP="008028BE">
            <w:pPr>
              <w:pStyle w:val="NoSpacing"/>
              <w:rPr>
                <w:rFonts w:cs="Arial"/>
                <w:sz w:val="24"/>
                <w:szCs w:val="24"/>
              </w:rPr>
            </w:pPr>
          </w:p>
        </w:tc>
        <w:tc>
          <w:tcPr>
            <w:tcW w:w="4601" w:type="dxa"/>
            <w:shd w:val="clear" w:color="auto" w:fill="auto"/>
          </w:tcPr>
          <w:p w:rsidR="00B47E9F" w:rsidRPr="006F5903" w:rsidRDefault="00B47E9F" w:rsidP="00B47E9F">
            <w:pPr>
              <w:pStyle w:val="NoSpacing"/>
              <w:jc w:val="left"/>
              <w:rPr>
                <w:color w:val="000000" w:themeColor="text1"/>
                <w:sz w:val="24"/>
                <w:szCs w:val="24"/>
              </w:rPr>
            </w:pPr>
            <w:r w:rsidRPr="006F5903">
              <w:rPr>
                <w:color w:val="000000" w:themeColor="text1"/>
                <w:sz w:val="24"/>
                <w:szCs w:val="24"/>
              </w:rPr>
              <w:t>Meningkatnya kualitas demokrasi di Sumatera Barat</w:t>
            </w:r>
          </w:p>
          <w:p w:rsidR="00B47E9F" w:rsidRPr="00854BBC" w:rsidRDefault="00B47E9F" w:rsidP="008028BE">
            <w:pPr>
              <w:pStyle w:val="NoSpacing"/>
              <w:rPr>
                <w:rFonts w:cs="Aparajita"/>
                <w:sz w:val="24"/>
                <w:szCs w:val="24"/>
              </w:rPr>
            </w:pPr>
          </w:p>
        </w:tc>
      </w:tr>
    </w:tbl>
    <w:p w:rsidR="00721CF0" w:rsidRDefault="00721CF0" w:rsidP="00721CF0">
      <w:pPr>
        <w:pStyle w:val="NoSpacing"/>
        <w:jc w:val="center"/>
        <w:rPr>
          <w:rFonts w:ascii="Bernard MT Condensed" w:hAnsi="Bernard MT Condensed"/>
          <w:sz w:val="40"/>
          <w:szCs w:val="40"/>
          <w:u w:val="single"/>
        </w:rPr>
      </w:pPr>
    </w:p>
    <w:p w:rsidR="00721CF0" w:rsidRDefault="00721CF0" w:rsidP="00721CF0">
      <w:pPr>
        <w:pStyle w:val="NoSpacing"/>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5B5D2D">
        <w:rPr>
          <w:rFonts w:ascii="Bernard MT Condensed" w:hAnsi="Bernard MT Condensed"/>
          <w:sz w:val="40"/>
          <w:szCs w:val="40"/>
          <w:u w:val="single"/>
        </w:rPr>
        <w:t>SASARAN STRATEGIS III</w:t>
      </w:r>
      <w:r w:rsidRPr="004804B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00C0D" w:rsidRDefault="00A00C0D" w:rsidP="00721CF0">
      <w:pPr>
        <w:pStyle w:val="NoSpacing"/>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1CF0" w:rsidRDefault="00721CF0" w:rsidP="00721CF0">
      <w:pPr>
        <w:pStyle w:val="NoSpacing"/>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1CF0" w:rsidRDefault="00721CF0" w:rsidP="00721CF0">
      <w:pPr>
        <w:pStyle w:val="NoSpacing"/>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1CF0" w:rsidRDefault="00721CF0" w:rsidP="00721CF0">
      <w:pPr>
        <w:pStyle w:val="NoSpacing"/>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1CF0" w:rsidRDefault="00721CF0" w:rsidP="00721CF0">
      <w:pPr>
        <w:pStyle w:val="NoSpacing"/>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1CF0" w:rsidRDefault="00721CF0" w:rsidP="00721CF0">
      <w:pPr>
        <w:pStyle w:val="NoSpacing"/>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898"/>
        <w:gridCol w:w="6347"/>
      </w:tblGrid>
      <w:tr w:rsidR="00721CF0" w:rsidTr="008028BE">
        <w:trPr>
          <w:trHeight w:val="2595"/>
        </w:trPr>
        <w:tc>
          <w:tcPr>
            <w:tcW w:w="2898" w:type="dxa"/>
          </w:tcPr>
          <w:p w:rsidR="00721CF0" w:rsidRDefault="001A6B3C" w:rsidP="008028BE">
            <w:pPr>
              <w:autoSpaceDE w:val="0"/>
              <w:autoSpaceDN w:val="0"/>
              <w:adjustRightInd w:val="0"/>
              <w:spacing w:line="360" w:lineRule="auto"/>
              <w:rPr>
                <w:rFonts w:ascii="Aparajita" w:hAnsi="Aparajita" w:cs="Aparajita"/>
                <w:sz w:val="24"/>
                <w:szCs w:val="24"/>
              </w:rPr>
            </w:pPr>
            <w:r>
              <w:rPr>
                <w:rFonts w:cs="Aparajita"/>
                <w:b/>
                <w:noProof/>
                <w:sz w:val="24"/>
                <w:szCs w:val="24"/>
              </w:rPr>
              <w:drawing>
                <wp:anchor distT="0" distB="0" distL="114300" distR="114300" simplePos="0" relativeHeight="251727360" behindDoc="1" locked="0" layoutInCell="1" allowOverlap="1" wp14:anchorId="199AEBEA" wp14:editId="67591D6A">
                  <wp:simplePos x="0" y="0"/>
                  <wp:positionH relativeFrom="column">
                    <wp:posOffset>-58366</wp:posOffset>
                  </wp:positionH>
                  <wp:positionV relativeFrom="paragraph">
                    <wp:posOffset>-18199</wp:posOffset>
                  </wp:positionV>
                  <wp:extent cx="1809345" cy="885217"/>
                  <wp:effectExtent l="0" t="0" r="0" b="0"/>
                  <wp:wrapNone/>
                  <wp:docPr id="29" name="Picture 29" descr="D:\FILE 2017\PROGRAM\LAKIP\LAKIP 2017\Gambar\I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ILE 2017\PROGRAM\LAKIP\LAKIP 2017\Gambar\IDI.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257" cy="88517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parajita"/>
                <w:b/>
                <w:noProof/>
                <w:sz w:val="24"/>
                <w:szCs w:val="24"/>
              </w:rPr>
              <w:drawing>
                <wp:anchor distT="0" distB="0" distL="114300" distR="114300" simplePos="0" relativeHeight="251726336" behindDoc="1" locked="0" layoutInCell="1" allowOverlap="1" wp14:anchorId="1E054CFD" wp14:editId="4C674E11">
                  <wp:simplePos x="0" y="0"/>
                  <wp:positionH relativeFrom="column">
                    <wp:posOffset>-77821</wp:posOffset>
                  </wp:positionH>
                  <wp:positionV relativeFrom="paragraph">
                    <wp:posOffset>711376</wp:posOffset>
                  </wp:positionV>
                  <wp:extent cx="894944" cy="933654"/>
                  <wp:effectExtent l="0" t="0" r="0" b="0"/>
                  <wp:wrapNone/>
                  <wp:docPr id="22" name="Picture 22" descr="D:\FILE 2017\PROGRAM\LAKIP\LAKIP 2017\Gambar\PILK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LE 2017\PROGRAM\LAKIP\LAKIP 2017\Gambar\PILKADA.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94809" cy="9335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parajita" w:hAnsi="Aparajita" w:cs="Aparajita"/>
                <w:noProof/>
                <w:sz w:val="24"/>
                <w:szCs w:val="24"/>
              </w:rPr>
              <w:drawing>
                <wp:anchor distT="0" distB="0" distL="114300" distR="114300" simplePos="0" relativeHeight="251722240" behindDoc="1" locked="0" layoutInCell="1" allowOverlap="1" wp14:anchorId="322AB8F2" wp14:editId="2C05DC6E">
                  <wp:simplePos x="0" y="0"/>
                  <wp:positionH relativeFrom="column">
                    <wp:posOffset>817124</wp:posOffset>
                  </wp:positionH>
                  <wp:positionV relativeFrom="paragraph">
                    <wp:posOffset>653010</wp:posOffset>
                  </wp:positionV>
                  <wp:extent cx="933856" cy="992221"/>
                  <wp:effectExtent l="0" t="0" r="0" b="0"/>
                  <wp:wrapNone/>
                  <wp:docPr id="24" name="Picture 13" descr="D:\DATA RIRIN\PROGRAM\LAKIP\LAKIP 2015\Gambar\images Pilk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ATA RIRIN\PROGRAM\LAKIP\LAKIP 2015\Gambar\images Pilkada.jpg"/>
                          <pic:cNvPicPr>
                            <a:picLocks noChangeAspect="1" noChangeArrowheads="1"/>
                          </pic:cNvPicPr>
                        </pic:nvPicPr>
                        <pic:blipFill>
                          <a:blip r:embed="rId30" cstate="print"/>
                          <a:srcRect/>
                          <a:stretch>
                            <a:fillRect/>
                          </a:stretch>
                        </pic:blipFill>
                        <pic:spPr bwMode="auto">
                          <a:xfrm>
                            <a:off x="0" y="0"/>
                            <a:ext cx="933856" cy="9922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21CF0">
              <w:rPr>
                <w:rFonts w:ascii="Aparajita" w:hAnsi="Aparajita" w:cs="Aparajita"/>
                <w:noProof/>
                <w:sz w:val="24"/>
                <w:szCs w:val="24"/>
              </w:rPr>
              <w:drawing>
                <wp:anchor distT="0" distB="0" distL="114300" distR="114300" simplePos="0" relativeHeight="251725312" behindDoc="1" locked="0" layoutInCell="1" allowOverlap="1" wp14:anchorId="77E62A7F" wp14:editId="53F92F5D">
                  <wp:simplePos x="0" y="0"/>
                  <wp:positionH relativeFrom="column">
                    <wp:posOffset>1750979</wp:posOffset>
                  </wp:positionH>
                  <wp:positionV relativeFrom="paragraph">
                    <wp:posOffset>-8472</wp:posOffset>
                  </wp:positionV>
                  <wp:extent cx="4007795" cy="817123"/>
                  <wp:effectExtent l="0" t="0" r="0" b="0"/>
                  <wp:wrapNone/>
                  <wp:docPr id="18" name="Picture 5" descr="C:\Users\Toshiba\Documents\Demokr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Documents\Demokrasi.jpg"/>
                          <pic:cNvPicPr>
                            <a:picLocks noChangeAspect="1" noChangeArrowheads="1"/>
                          </pic:cNvPicPr>
                        </pic:nvPicPr>
                        <pic:blipFill>
                          <a:blip r:embed="rId31" cstate="print"/>
                          <a:srcRect/>
                          <a:stretch>
                            <a:fillRect/>
                          </a:stretch>
                        </pic:blipFill>
                        <pic:spPr bwMode="auto">
                          <a:xfrm>
                            <a:off x="0" y="0"/>
                            <a:ext cx="4008120" cy="817189"/>
                          </a:xfrm>
                          <a:prstGeom prst="rect">
                            <a:avLst/>
                          </a:prstGeom>
                          <a:noFill/>
                          <a:ln w="9525">
                            <a:noFill/>
                            <a:miter lim="800000"/>
                            <a:headEnd/>
                            <a:tailEnd/>
                          </a:ln>
                        </pic:spPr>
                      </pic:pic>
                    </a:graphicData>
                  </a:graphic>
                  <wp14:sizeRelV relativeFrom="margin">
                    <wp14:pctHeight>0</wp14:pctHeight>
                  </wp14:sizeRelV>
                </wp:anchor>
              </w:drawing>
            </w:r>
          </w:p>
        </w:tc>
        <w:tc>
          <w:tcPr>
            <w:tcW w:w="6347" w:type="dxa"/>
          </w:tcPr>
          <w:p w:rsidR="00721CF0" w:rsidRDefault="00721CF0" w:rsidP="008028BE">
            <w:pPr>
              <w:autoSpaceDE w:val="0"/>
              <w:autoSpaceDN w:val="0"/>
              <w:adjustRightInd w:val="0"/>
              <w:spacing w:line="360" w:lineRule="auto"/>
              <w:jc w:val="center"/>
              <w:rPr>
                <w:rFonts w:ascii="Bernard MT Condensed" w:hAnsi="Bernard MT Condensed" w:cs="Aparajita"/>
                <w:sz w:val="36"/>
                <w:szCs w:val="36"/>
              </w:rPr>
            </w:pPr>
          </w:p>
          <w:p w:rsidR="00721CF0" w:rsidRDefault="00721CF0" w:rsidP="008028BE">
            <w:pPr>
              <w:pStyle w:val="NoSpacing"/>
              <w:jc w:val="center"/>
              <w:rPr>
                <w:rFonts w:ascii="Bernard MT Condensed" w:hAnsi="Bernard MT Condensed"/>
                <w:sz w:val="32"/>
                <w:szCs w:val="32"/>
              </w:rPr>
            </w:pPr>
          </w:p>
          <w:p w:rsidR="00721CF0" w:rsidRDefault="00721CF0" w:rsidP="008028BE">
            <w:pPr>
              <w:pStyle w:val="NoSpacing"/>
              <w:jc w:val="center"/>
              <w:rPr>
                <w:rFonts w:ascii="Bernard MT Condensed" w:hAnsi="Bernard MT Condensed"/>
                <w:sz w:val="32"/>
                <w:szCs w:val="32"/>
              </w:rPr>
            </w:pPr>
          </w:p>
          <w:p w:rsidR="00721CF0" w:rsidRPr="004804BD" w:rsidRDefault="00721CF0" w:rsidP="008028BE">
            <w:pPr>
              <w:pStyle w:val="NoSpacing"/>
              <w:jc w:val="center"/>
              <w:rPr>
                <w:rFonts w:ascii="Bernard MT Condensed" w:hAnsi="Bernard MT Condensed"/>
                <w:sz w:val="32"/>
                <w:szCs w:val="32"/>
              </w:rPr>
            </w:pPr>
            <w:r w:rsidRPr="004804BD">
              <w:rPr>
                <w:rFonts w:ascii="Bernard MT Condensed" w:hAnsi="Bernard MT Condensed"/>
                <w:sz w:val="32"/>
                <w:szCs w:val="32"/>
              </w:rPr>
              <w:t>SASARAN STRATEGIS III</w:t>
            </w:r>
          </w:p>
          <w:p w:rsidR="00721CF0" w:rsidRDefault="00721CF0" w:rsidP="00721CF0">
            <w:pPr>
              <w:pStyle w:val="NoSpacing"/>
              <w:jc w:val="center"/>
              <w:rPr>
                <w:rFonts w:ascii="Aparajita" w:hAnsi="Aparajita" w:cs="Aparajita"/>
                <w:sz w:val="24"/>
                <w:szCs w:val="24"/>
              </w:rPr>
            </w:pPr>
            <w:r>
              <w:rPr>
                <w:rFonts w:ascii="Bernard MT Condensed" w:hAnsi="Bernard MT Condensed" w:cs="Aharoni"/>
                <w:sz w:val="32"/>
                <w:szCs w:val="32"/>
                <w:lang w:val="sv-SE"/>
              </w:rPr>
              <w:t>Meningkatnya kualitas demokrasi di Sumatera Barat</w:t>
            </w:r>
          </w:p>
        </w:tc>
      </w:tr>
    </w:tbl>
    <w:p w:rsidR="001F7972" w:rsidRDefault="001F7972" w:rsidP="001F7972">
      <w:pPr>
        <w:pStyle w:val="NoSpacing"/>
        <w:spacing w:line="360" w:lineRule="auto"/>
        <w:ind w:firstLine="720"/>
        <w:rPr>
          <w:color w:val="000000" w:themeColor="text1"/>
          <w:sz w:val="24"/>
          <w:szCs w:val="24"/>
        </w:rPr>
      </w:pPr>
      <w:r>
        <w:rPr>
          <w:rFonts w:cs="Arial"/>
          <w:sz w:val="24"/>
          <w:szCs w:val="24"/>
        </w:rPr>
        <w:lastRenderedPageBreak/>
        <w:t>Indikator kinerja yang ditetapkan untuk mengukur keberhasilan sasaran strategis meningkatnya kualitas demokrasi di Sumatera Barat</w:t>
      </w:r>
      <w:r w:rsidR="00C613FC">
        <w:rPr>
          <w:rFonts w:cs="Arial"/>
          <w:sz w:val="24"/>
          <w:szCs w:val="24"/>
        </w:rPr>
        <w:t xml:space="preserve"> adalah</w:t>
      </w:r>
      <w:r>
        <w:rPr>
          <w:rFonts w:cs="Arial"/>
          <w:sz w:val="24"/>
          <w:szCs w:val="24"/>
        </w:rPr>
        <w:t xml:space="preserve"> nilai Indeks Demokrasi Indonesia (IDI) </w:t>
      </w:r>
      <w:r w:rsidRPr="00DA0EE5">
        <w:rPr>
          <w:color w:val="000000" w:themeColor="text1"/>
          <w:sz w:val="24"/>
          <w:szCs w:val="24"/>
        </w:rPr>
        <w:t>di Sumbar</w:t>
      </w:r>
      <w:r>
        <w:rPr>
          <w:color w:val="000000" w:themeColor="text1"/>
          <w:sz w:val="24"/>
          <w:szCs w:val="24"/>
        </w:rPr>
        <w:t xml:space="preserve">. Realisasi dan capaian indikator kinerja tersebut tercantum </w:t>
      </w:r>
      <w:r w:rsidR="00C613FC">
        <w:rPr>
          <w:color w:val="000000" w:themeColor="text1"/>
          <w:sz w:val="24"/>
          <w:szCs w:val="24"/>
        </w:rPr>
        <w:t>pada tabel 3.2</w:t>
      </w:r>
      <w:r>
        <w:rPr>
          <w:color w:val="000000" w:themeColor="text1"/>
          <w:sz w:val="24"/>
          <w:szCs w:val="24"/>
        </w:rPr>
        <w:t>2</w:t>
      </w:r>
    </w:p>
    <w:p w:rsidR="001F7972" w:rsidRPr="001E2B92" w:rsidRDefault="001F7972" w:rsidP="001F7972">
      <w:pPr>
        <w:pStyle w:val="NoSpacing"/>
        <w:jc w:val="center"/>
        <w:rPr>
          <w:rFonts w:ascii="Berlin Sans FB Demi" w:hAnsi="Berlin Sans FB Demi"/>
          <w:sz w:val="24"/>
          <w:szCs w:val="24"/>
        </w:rPr>
      </w:pPr>
      <w:r w:rsidRPr="001E2B92">
        <w:rPr>
          <w:rFonts w:ascii="Berlin Sans FB Demi" w:hAnsi="Berlin Sans FB Demi"/>
          <w:sz w:val="24"/>
          <w:szCs w:val="24"/>
        </w:rPr>
        <w:t>Tabel 3.</w:t>
      </w:r>
      <w:r w:rsidR="007D0827">
        <w:rPr>
          <w:rFonts w:ascii="Berlin Sans FB Demi" w:hAnsi="Berlin Sans FB Demi"/>
          <w:sz w:val="24"/>
          <w:szCs w:val="24"/>
        </w:rPr>
        <w:t>22</w:t>
      </w:r>
    </w:p>
    <w:p w:rsidR="001F7972" w:rsidRDefault="001F7972" w:rsidP="001F7972">
      <w:pPr>
        <w:autoSpaceDE w:val="0"/>
        <w:autoSpaceDN w:val="0"/>
        <w:adjustRightInd w:val="0"/>
        <w:spacing w:after="0" w:line="360" w:lineRule="auto"/>
        <w:ind w:firstLine="720"/>
        <w:jc w:val="center"/>
        <w:rPr>
          <w:color w:val="000000" w:themeColor="text1"/>
          <w:sz w:val="24"/>
          <w:szCs w:val="24"/>
        </w:rPr>
      </w:pPr>
      <w:r>
        <w:rPr>
          <w:rFonts w:ascii="Berlin Sans FB Demi" w:hAnsi="Berlin Sans FB Demi"/>
          <w:sz w:val="24"/>
          <w:szCs w:val="24"/>
        </w:rPr>
        <w:t>Capaian Kinerja Indikator Kinerja Sasaran Strategis II</w:t>
      </w:r>
      <w:r w:rsidR="002007C1">
        <w:rPr>
          <w:rFonts w:ascii="Berlin Sans FB Demi" w:hAnsi="Berlin Sans FB Demi"/>
          <w:sz w:val="24"/>
          <w:szCs w:val="24"/>
        </w:rPr>
        <w:t>I</w:t>
      </w:r>
    </w:p>
    <w:tbl>
      <w:tblPr>
        <w:tblStyle w:val="TableGrid"/>
        <w:tblW w:w="0" w:type="auto"/>
        <w:tblInd w:w="108" w:type="dxa"/>
        <w:tblLook w:val="04A0" w:firstRow="1" w:lastRow="0" w:firstColumn="1" w:lastColumn="0" w:noHBand="0" w:noVBand="1"/>
      </w:tblPr>
      <w:tblGrid>
        <w:gridCol w:w="633"/>
        <w:gridCol w:w="2498"/>
        <w:gridCol w:w="1493"/>
        <w:gridCol w:w="1495"/>
        <w:gridCol w:w="1516"/>
        <w:gridCol w:w="1721"/>
      </w:tblGrid>
      <w:tr w:rsidR="001F7972" w:rsidRPr="00DE0BB4" w:rsidTr="008028BE">
        <w:tc>
          <w:tcPr>
            <w:tcW w:w="633" w:type="dxa"/>
            <w:tcBorders>
              <w:bottom w:val="single" w:sz="4" w:space="0" w:color="auto"/>
            </w:tcBorders>
            <w:shd w:val="clear" w:color="auto" w:fill="006600"/>
          </w:tcPr>
          <w:p w:rsidR="001F7972" w:rsidRPr="00DE0BB4" w:rsidRDefault="001F7972" w:rsidP="00444475">
            <w:pPr>
              <w:pStyle w:val="NoSpacing"/>
              <w:jc w:val="center"/>
              <w:rPr>
                <w:sz w:val="24"/>
                <w:szCs w:val="24"/>
              </w:rPr>
            </w:pPr>
            <w:r w:rsidRPr="00DE0BB4">
              <w:rPr>
                <w:sz w:val="24"/>
                <w:szCs w:val="24"/>
              </w:rPr>
              <w:t>No</w:t>
            </w:r>
          </w:p>
        </w:tc>
        <w:tc>
          <w:tcPr>
            <w:tcW w:w="2498" w:type="dxa"/>
            <w:tcBorders>
              <w:bottom w:val="single" w:sz="4" w:space="0" w:color="auto"/>
            </w:tcBorders>
            <w:shd w:val="clear" w:color="auto" w:fill="006600"/>
          </w:tcPr>
          <w:p w:rsidR="001F7972" w:rsidRPr="00DE0BB4" w:rsidRDefault="001F7972" w:rsidP="00444475">
            <w:pPr>
              <w:pStyle w:val="NoSpacing"/>
              <w:jc w:val="center"/>
              <w:rPr>
                <w:sz w:val="24"/>
                <w:szCs w:val="24"/>
              </w:rPr>
            </w:pPr>
            <w:r w:rsidRPr="00DE0BB4">
              <w:rPr>
                <w:sz w:val="24"/>
                <w:szCs w:val="24"/>
              </w:rPr>
              <w:t>INDIKATOR KINERJA</w:t>
            </w:r>
          </w:p>
        </w:tc>
        <w:tc>
          <w:tcPr>
            <w:tcW w:w="1493" w:type="dxa"/>
            <w:tcBorders>
              <w:bottom w:val="single" w:sz="4" w:space="0" w:color="auto"/>
            </w:tcBorders>
            <w:shd w:val="clear" w:color="auto" w:fill="006600"/>
          </w:tcPr>
          <w:p w:rsidR="001F7972" w:rsidRPr="00DE0BB4" w:rsidRDefault="001F7972" w:rsidP="00444475">
            <w:pPr>
              <w:pStyle w:val="NoSpacing"/>
              <w:jc w:val="center"/>
              <w:rPr>
                <w:sz w:val="24"/>
                <w:szCs w:val="24"/>
              </w:rPr>
            </w:pPr>
            <w:r w:rsidRPr="00DE0BB4">
              <w:rPr>
                <w:sz w:val="24"/>
                <w:szCs w:val="24"/>
              </w:rPr>
              <w:t>SATUAN</w:t>
            </w:r>
          </w:p>
        </w:tc>
        <w:tc>
          <w:tcPr>
            <w:tcW w:w="1495" w:type="dxa"/>
            <w:tcBorders>
              <w:bottom w:val="single" w:sz="4" w:space="0" w:color="auto"/>
            </w:tcBorders>
            <w:shd w:val="clear" w:color="auto" w:fill="006600"/>
          </w:tcPr>
          <w:p w:rsidR="001F7972" w:rsidRPr="00DE0BB4" w:rsidRDefault="001F7972" w:rsidP="00444475">
            <w:pPr>
              <w:pStyle w:val="NoSpacing"/>
              <w:jc w:val="center"/>
              <w:rPr>
                <w:sz w:val="24"/>
                <w:szCs w:val="24"/>
              </w:rPr>
            </w:pPr>
            <w:r w:rsidRPr="00DE0BB4">
              <w:rPr>
                <w:sz w:val="24"/>
                <w:szCs w:val="24"/>
              </w:rPr>
              <w:t>TARGET</w:t>
            </w:r>
          </w:p>
        </w:tc>
        <w:tc>
          <w:tcPr>
            <w:tcW w:w="1516" w:type="dxa"/>
            <w:tcBorders>
              <w:bottom w:val="single" w:sz="4" w:space="0" w:color="auto"/>
            </w:tcBorders>
            <w:shd w:val="clear" w:color="auto" w:fill="006600"/>
          </w:tcPr>
          <w:p w:rsidR="001F7972" w:rsidRPr="00DE0BB4" w:rsidRDefault="001F7972" w:rsidP="00444475">
            <w:pPr>
              <w:pStyle w:val="NoSpacing"/>
              <w:jc w:val="center"/>
              <w:rPr>
                <w:sz w:val="24"/>
                <w:szCs w:val="24"/>
              </w:rPr>
            </w:pPr>
            <w:r w:rsidRPr="00DE0BB4">
              <w:rPr>
                <w:sz w:val="24"/>
                <w:szCs w:val="24"/>
              </w:rPr>
              <w:t>REALISASI</w:t>
            </w:r>
          </w:p>
        </w:tc>
        <w:tc>
          <w:tcPr>
            <w:tcW w:w="1721" w:type="dxa"/>
            <w:tcBorders>
              <w:bottom w:val="single" w:sz="4" w:space="0" w:color="auto"/>
            </w:tcBorders>
            <w:shd w:val="clear" w:color="auto" w:fill="006600"/>
          </w:tcPr>
          <w:p w:rsidR="001F7972" w:rsidRPr="00DE0BB4" w:rsidRDefault="001F7972" w:rsidP="00444475">
            <w:pPr>
              <w:pStyle w:val="NoSpacing"/>
              <w:jc w:val="center"/>
              <w:rPr>
                <w:sz w:val="24"/>
                <w:szCs w:val="24"/>
              </w:rPr>
            </w:pPr>
            <w:r w:rsidRPr="00DE0BB4">
              <w:rPr>
                <w:sz w:val="24"/>
                <w:szCs w:val="24"/>
              </w:rPr>
              <w:t>% CAPAIAN</w:t>
            </w:r>
          </w:p>
        </w:tc>
      </w:tr>
      <w:tr w:rsidR="001F7972" w:rsidRPr="00DE0BB4" w:rsidTr="001B45CB">
        <w:trPr>
          <w:trHeight w:val="1100"/>
        </w:trPr>
        <w:tc>
          <w:tcPr>
            <w:tcW w:w="633" w:type="dxa"/>
            <w:shd w:val="clear" w:color="auto" w:fill="auto"/>
          </w:tcPr>
          <w:p w:rsidR="001F7972" w:rsidRPr="00DE0BB4" w:rsidRDefault="001F7972" w:rsidP="001B45CB">
            <w:pPr>
              <w:pStyle w:val="NoSpacing"/>
              <w:jc w:val="center"/>
              <w:rPr>
                <w:sz w:val="24"/>
                <w:szCs w:val="24"/>
              </w:rPr>
            </w:pPr>
            <w:r>
              <w:rPr>
                <w:sz w:val="24"/>
                <w:szCs w:val="24"/>
              </w:rPr>
              <w:t>1</w:t>
            </w:r>
          </w:p>
        </w:tc>
        <w:tc>
          <w:tcPr>
            <w:tcW w:w="2498" w:type="dxa"/>
            <w:shd w:val="clear" w:color="auto" w:fill="auto"/>
          </w:tcPr>
          <w:p w:rsidR="001F7972" w:rsidRPr="00DE0BB4" w:rsidRDefault="001B45CB" w:rsidP="001B45CB">
            <w:pPr>
              <w:pStyle w:val="NoSpacing"/>
              <w:jc w:val="left"/>
              <w:rPr>
                <w:sz w:val="24"/>
                <w:szCs w:val="24"/>
              </w:rPr>
            </w:pPr>
            <w:r>
              <w:rPr>
                <w:color w:val="000000" w:themeColor="text1"/>
                <w:sz w:val="24"/>
                <w:szCs w:val="24"/>
              </w:rPr>
              <w:t>Nilai Indeks Demokrasi Indonesia (IDI) di Sumbar</w:t>
            </w:r>
          </w:p>
        </w:tc>
        <w:tc>
          <w:tcPr>
            <w:tcW w:w="1493" w:type="dxa"/>
            <w:shd w:val="clear" w:color="auto" w:fill="auto"/>
          </w:tcPr>
          <w:p w:rsidR="001F7972" w:rsidRDefault="001B45CB" w:rsidP="001B45CB">
            <w:pPr>
              <w:pStyle w:val="NoSpacing"/>
              <w:jc w:val="center"/>
              <w:rPr>
                <w:sz w:val="24"/>
                <w:szCs w:val="24"/>
              </w:rPr>
            </w:pPr>
            <w:r>
              <w:rPr>
                <w:sz w:val="24"/>
                <w:szCs w:val="24"/>
              </w:rPr>
              <w:t>Nilai</w:t>
            </w:r>
          </w:p>
          <w:p w:rsidR="001F7972" w:rsidRDefault="001F7972" w:rsidP="008028BE">
            <w:pPr>
              <w:pStyle w:val="NoSpacing"/>
              <w:jc w:val="center"/>
              <w:rPr>
                <w:sz w:val="24"/>
                <w:szCs w:val="24"/>
              </w:rPr>
            </w:pPr>
          </w:p>
          <w:p w:rsidR="001F7972" w:rsidRPr="00DE0BB4" w:rsidRDefault="001F7972" w:rsidP="001B45CB">
            <w:pPr>
              <w:pStyle w:val="NoSpacing"/>
              <w:jc w:val="center"/>
              <w:rPr>
                <w:sz w:val="24"/>
                <w:szCs w:val="24"/>
              </w:rPr>
            </w:pPr>
          </w:p>
        </w:tc>
        <w:tc>
          <w:tcPr>
            <w:tcW w:w="1495" w:type="dxa"/>
            <w:shd w:val="clear" w:color="auto" w:fill="auto"/>
          </w:tcPr>
          <w:p w:rsidR="001F7972" w:rsidRPr="00DE0BB4" w:rsidRDefault="001B45CB" w:rsidP="008028BE">
            <w:pPr>
              <w:pStyle w:val="NoSpacing"/>
              <w:jc w:val="center"/>
              <w:rPr>
                <w:sz w:val="24"/>
                <w:szCs w:val="24"/>
              </w:rPr>
            </w:pPr>
            <w:r>
              <w:rPr>
                <w:sz w:val="24"/>
                <w:szCs w:val="24"/>
              </w:rPr>
              <w:t>68</w:t>
            </w:r>
          </w:p>
        </w:tc>
        <w:tc>
          <w:tcPr>
            <w:tcW w:w="1516" w:type="dxa"/>
            <w:shd w:val="clear" w:color="auto" w:fill="auto"/>
          </w:tcPr>
          <w:p w:rsidR="001F7972" w:rsidRPr="00C5145C" w:rsidRDefault="001B45CB" w:rsidP="008028BE">
            <w:pPr>
              <w:pStyle w:val="NoSpacing"/>
              <w:jc w:val="center"/>
              <w:rPr>
                <w:sz w:val="24"/>
                <w:szCs w:val="24"/>
              </w:rPr>
            </w:pPr>
            <w:r>
              <w:rPr>
                <w:sz w:val="24"/>
                <w:szCs w:val="24"/>
              </w:rPr>
              <w:t>54,41</w:t>
            </w:r>
          </w:p>
        </w:tc>
        <w:tc>
          <w:tcPr>
            <w:tcW w:w="1721" w:type="dxa"/>
            <w:shd w:val="clear" w:color="auto" w:fill="auto"/>
          </w:tcPr>
          <w:p w:rsidR="001F7972" w:rsidRPr="00DE0BB4" w:rsidRDefault="001B45CB" w:rsidP="008028BE">
            <w:pPr>
              <w:pStyle w:val="NoSpacing"/>
              <w:jc w:val="center"/>
              <w:rPr>
                <w:sz w:val="24"/>
                <w:szCs w:val="24"/>
              </w:rPr>
            </w:pPr>
            <w:r>
              <w:rPr>
                <w:sz w:val="24"/>
                <w:szCs w:val="24"/>
              </w:rPr>
              <w:t>80,01%</w:t>
            </w:r>
          </w:p>
        </w:tc>
      </w:tr>
    </w:tbl>
    <w:p w:rsidR="00DD5417" w:rsidRDefault="00DD5417" w:rsidP="003C3C4A">
      <w:pPr>
        <w:autoSpaceDE w:val="0"/>
        <w:autoSpaceDN w:val="0"/>
        <w:adjustRightInd w:val="0"/>
        <w:spacing w:after="0" w:line="360" w:lineRule="auto"/>
        <w:jc w:val="both"/>
        <w:rPr>
          <w:rFonts w:cs="Aparajita"/>
          <w:b/>
          <w:sz w:val="24"/>
          <w:szCs w:val="24"/>
        </w:rPr>
      </w:pPr>
    </w:p>
    <w:p w:rsidR="00B768DC" w:rsidRDefault="00B768DC" w:rsidP="00B768DC">
      <w:pPr>
        <w:autoSpaceDE w:val="0"/>
        <w:autoSpaceDN w:val="0"/>
        <w:adjustRightInd w:val="0"/>
        <w:spacing w:after="0" w:line="360" w:lineRule="auto"/>
        <w:ind w:firstLine="720"/>
        <w:jc w:val="both"/>
        <w:rPr>
          <w:rFonts w:cs="Arial"/>
          <w:b/>
          <w:sz w:val="24"/>
          <w:szCs w:val="24"/>
        </w:rPr>
      </w:pPr>
      <w:r>
        <w:rPr>
          <w:rFonts w:cs="Arial"/>
          <w:sz w:val="24"/>
          <w:szCs w:val="24"/>
        </w:rPr>
        <w:t xml:space="preserve">Dari tabel di atas dapat dilihat bahwa </w:t>
      </w:r>
      <w:r w:rsidR="00304E49">
        <w:rPr>
          <w:color w:val="000000" w:themeColor="text1"/>
          <w:sz w:val="24"/>
          <w:szCs w:val="24"/>
        </w:rPr>
        <w:t>n</w:t>
      </w:r>
      <w:r>
        <w:rPr>
          <w:color w:val="000000" w:themeColor="text1"/>
          <w:sz w:val="24"/>
          <w:szCs w:val="24"/>
        </w:rPr>
        <w:t>ilai Indeks Demokrasi Indonesia (IDI) di Sumbar</w:t>
      </w:r>
      <w:r>
        <w:rPr>
          <w:rFonts w:cs="Arial"/>
          <w:sz w:val="24"/>
          <w:szCs w:val="24"/>
        </w:rPr>
        <w:t xml:space="preserve"> ditargetkan </w:t>
      </w:r>
      <w:r w:rsidR="00304E49">
        <w:rPr>
          <w:rFonts w:cs="Arial"/>
          <w:sz w:val="24"/>
          <w:szCs w:val="24"/>
        </w:rPr>
        <w:t>sebesar 68</w:t>
      </w:r>
      <w:r>
        <w:rPr>
          <w:rFonts w:cs="Arial"/>
          <w:sz w:val="24"/>
          <w:szCs w:val="24"/>
        </w:rPr>
        <w:t xml:space="preserve">%. Realisasinya menunjukkan </w:t>
      </w:r>
      <w:r w:rsidR="00304E49">
        <w:rPr>
          <w:rFonts w:cs="Arial"/>
          <w:sz w:val="24"/>
          <w:szCs w:val="24"/>
        </w:rPr>
        <w:t>nilai IDI</w:t>
      </w:r>
      <w:r>
        <w:rPr>
          <w:rFonts w:cs="Arial"/>
          <w:sz w:val="24"/>
          <w:szCs w:val="24"/>
        </w:rPr>
        <w:t xml:space="preserve"> di Sumbar pada tahun</w:t>
      </w:r>
      <w:r w:rsidR="00304E49">
        <w:rPr>
          <w:rFonts w:cs="Arial"/>
          <w:sz w:val="24"/>
          <w:szCs w:val="24"/>
        </w:rPr>
        <w:t xml:space="preserve"> 2016 yang dirilis pada tahun 2017 sebesar 54,41, </w:t>
      </w:r>
      <w:r>
        <w:rPr>
          <w:rFonts w:cs="Arial"/>
          <w:sz w:val="24"/>
          <w:szCs w:val="24"/>
        </w:rPr>
        <w:t>sehingga capaian kinerja u</w:t>
      </w:r>
      <w:r w:rsidR="00304E49">
        <w:rPr>
          <w:rFonts w:cs="Arial"/>
          <w:sz w:val="24"/>
          <w:szCs w:val="24"/>
        </w:rPr>
        <w:t xml:space="preserve">ntuk indikator ini sebesar 80,01 </w:t>
      </w:r>
      <w:r>
        <w:rPr>
          <w:rFonts w:cs="Arial"/>
          <w:sz w:val="24"/>
          <w:szCs w:val="24"/>
        </w:rPr>
        <w:t xml:space="preserve">% dan termasuk kategori keberhasilan </w:t>
      </w:r>
      <w:r>
        <w:rPr>
          <w:rFonts w:cs="Arial"/>
          <w:b/>
          <w:sz w:val="24"/>
          <w:szCs w:val="24"/>
        </w:rPr>
        <w:t>baik.</w:t>
      </w:r>
    </w:p>
    <w:p w:rsidR="00B768DC" w:rsidRPr="00986B0E" w:rsidRDefault="00B768DC" w:rsidP="00B768DC">
      <w:pPr>
        <w:autoSpaceDE w:val="0"/>
        <w:autoSpaceDN w:val="0"/>
        <w:adjustRightInd w:val="0"/>
        <w:spacing w:after="0" w:line="360" w:lineRule="auto"/>
        <w:ind w:firstLine="720"/>
        <w:jc w:val="both"/>
        <w:rPr>
          <w:rFonts w:cs="Aparajita"/>
          <w:sz w:val="24"/>
          <w:szCs w:val="24"/>
        </w:rPr>
      </w:pPr>
      <w:r w:rsidRPr="00986B0E">
        <w:rPr>
          <w:rFonts w:cs="Aparajita"/>
          <w:sz w:val="24"/>
          <w:szCs w:val="24"/>
        </w:rPr>
        <w:t>T</w:t>
      </w:r>
      <w:r w:rsidRPr="00986B0E">
        <w:rPr>
          <w:rFonts w:eastAsia="Batang" w:cs="Aparajita"/>
          <w:sz w:val="24"/>
          <w:szCs w:val="24"/>
        </w:rPr>
        <w:t>ingkat capaian kinerja diperoleh dengan menggunakan rumus berikut :</w:t>
      </w:r>
    </w:p>
    <w:p w:rsidR="00B768DC" w:rsidRDefault="008028BE" w:rsidP="00B768DC">
      <w:pPr>
        <w:pStyle w:val="ListParagraph"/>
        <w:spacing w:line="360" w:lineRule="auto"/>
        <w:jc w:val="both"/>
        <w:rPr>
          <w:rFonts w:ascii="Aparajita" w:eastAsia="Batang" w:hAnsi="Aparajita" w:cs="Aparajita"/>
          <w:sz w:val="24"/>
          <w:szCs w:val="24"/>
        </w:rPr>
      </w:pPr>
      <w:r>
        <w:rPr>
          <w:rFonts w:ascii="Aparajita" w:eastAsia="Batang" w:hAnsi="Aparajita" w:cs="Aparajita"/>
          <w:noProof/>
          <w:sz w:val="24"/>
          <w:szCs w:val="24"/>
        </w:rPr>
        <w:pict>
          <v:rect id="_x0000_s1077" style="position:absolute;left:0;text-align:left;margin-left:57pt;margin-top:4.1pt;width:354.75pt;height:41.1pt;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" filled="f" fillcolor="#060" strokecolor="#060" strokeweight="3pt">
            <v:shadow on="t" color="#622423 [1605]" opacity=".5" offset="1pt"/>
            <v:textbox>
              <w:txbxContent>
                <w:p w:rsidR="008028BE" w:rsidRPr="00804064" w:rsidRDefault="008028BE" w:rsidP="00B768DC">
                  <w:pPr>
                    <w:jc w:val="center"/>
                    <w:rPr>
                      <w:rFonts w:ascii="Aparajita" w:hAnsi="Aparajita" w:cs="Aparajita"/>
                      <w:sz w:val="24"/>
                      <w:szCs w:val="24"/>
                    </w:rPr>
                  </w:pPr>
                  <m:oMathPara>
                    <m:oMath>
                      <m:r>
                        <w:rPr>
                          <w:rFonts w:ascii="Cambria Math" w:hAnsi="Cambria Math" w:cs="Aparajita"/>
                          <w:sz w:val="24"/>
                          <w:szCs w:val="24"/>
                        </w:rPr>
                        <m:t>Capaian</m:t>
                      </m:r>
                      <m:r>
                        <w:rPr>
                          <w:rFonts w:ascii="Cambria Math" w:hAnsi="Aparajita" w:cs="Aparajita"/>
                          <w:sz w:val="24"/>
                          <w:szCs w:val="24"/>
                        </w:rPr>
                        <m:t xml:space="preserve"> </m:t>
                      </m:r>
                      <m:r>
                        <w:rPr>
                          <w:rFonts w:ascii="Cambria Math" w:hAnsi="Cambria Math" w:cs="Aparajita"/>
                          <w:sz w:val="24"/>
                          <w:szCs w:val="24"/>
                        </w:rPr>
                        <m:t>indikator</m:t>
                      </m:r>
                      <m:r>
                        <w:rPr>
                          <w:rFonts w:ascii="Cambria Math" w:hAnsi="Aparajita" w:cs="Aparajita"/>
                          <w:sz w:val="24"/>
                          <w:szCs w:val="24"/>
                        </w:rPr>
                        <m:t xml:space="preserve"> </m:t>
                      </m:r>
                      <m:r>
                        <w:rPr>
                          <w:rFonts w:ascii="Cambria Math" w:hAnsi="Cambria Math" w:cs="Aparajita"/>
                          <w:sz w:val="24"/>
                          <w:szCs w:val="24"/>
                        </w:rPr>
                        <m:t>kinerja</m:t>
                      </m:r>
                      <m:r>
                        <w:rPr>
                          <w:rFonts w:ascii="Cambria Math" w:hAnsi="Aparajita" w:cs="Aparajita"/>
                          <w:sz w:val="24"/>
                          <w:szCs w:val="24"/>
                        </w:rPr>
                        <m:t xml:space="preserve">= </m:t>
                      </m:r>
                      <m:f>
                        <m:fPr>
                          <m:ctrlPr>
                            <w:rPr>
                              <w:rFonts w:ascii="Cambria Math" w:hAnsi="Aparajita" w:cs="Aparajita"/>
                              <w:i/>
                              <w:sz w:val="24"/>
                              <w:szCs w:val="24"/>
                            </w:rPr>
                          </m:ctrlPr>
                        </m:fPr>
                        <m:num>
                          <m:r>
                            <w:rPr>
                              <w:rFonts w:ascii="Cambria Math" w:hAnsi="Cambria Math" w:cs="Aparajita"/>
                              <w:sz w:val="24"/>
                              <w:szCs w:val="24"/>
                            </w:rPr>
                            <m:t>Realisasi</m:t>
                          </m:r>
                        </m:num>
                        <m:den>
                          <m:r>
                            <w:rPr>
                              <w:rFonts w:ascii="Cambria Math" w:hAnsi="Aparajita" w:cs="Aparajita"/>
                              <w:sz w:val="24"/>
                              <w:szCs w:val="24"/>
                            </w:rPr>
                            <m:t>Target</m:t>
                          </m:r>
                        </m:den>
                      </m:f>
                      <m:r>
                        <w:rPr>
                          <w:rFonts w:ascii="Cambria Math" w:hAnsi="Cambria Math" w:cs="Aparajita"/>
                          <w:sz w:val="24"/>
                          <w:szCs w:val="24"/>
                        </w:rPr>
                        <m:t>x</m:t>
                      </m:r>
                      <m:r>
                        <w:rPr>
                          <w:rFonts w:ascii="Cambria Math" w:hAnsi="Aparajita" w:cs="Aparajita"/>
                          <w:sz w:val="24"/>
                          <w:szCs w:val="24"/>
                        </w:rPr>
                        <m:t xml:space="preserve"> 100%</m:t>
                      </m:r>
                    </m:oMath>
                  </m:oMathPara>
                </w:p>
                <w:p w:rsidR="008028BE" w:rsidRPr="00BF5D7B" w:rsidRDefault="008028BE" w:rsidP="00B768DC">
                  <w:pPr>
                    <w:jc w:val="center"/>
                  </w:pPr>
                </w:p>
                <w:p w:rsidR="008028BE" w:rsidRPr="00BF5D7B" w:rsidRDefault="008028BE" w:rsidP="00B768DC">
                  <w:pPr>
                    <w:jc w:val="center"/>
                    <w:rPr>
                      <w:rFonts w:ascii="Berlin Sans FB" w:hAnsi="Berlin Sans FB"/>
                      <w:sz w:val="24"/>
                      <w:szCs w:val="24"/>
                    </w:rPr>
                  </w:pPr>
                </w:p>
              </w:txbxContent>
            </v:textbox>
          </v:rect>
        </w:pict>
      </w:r>
    </w:p>
    <w:p w:rsidR="00B768DC" w:rsidRDefault="00B768DC" w:rsidP="00B768DC">
      <w:pPr>
        <w:pStyle w:val="ListParagraph"/>
        <w:spacing w:line="360" w:lineRule="auto"/>
        <w:jc w:val="both"/>
        <w:rPr>
          <w:rFonts w:ascii="Aparajita" w:eastAsia="Batang" w:hAnsi="Aparajita" w:cs="Aparajita"/>
          <w:sz w:val="24"/>
          <w:szCs w:val="24"/>
        </w:rPr>
      </w:pPr>
    </w:p>
    <w:p w:rsidR="00B768DC" w:rsidRDefault="00B768DC" w:rsidP="00B768DC">
      <w:pPr>
        <w:pStyle w:val="ListParagraph"/>
        <w:spacing w:line="360" w:lineRule="auto"/>
        <w:jc w:val="both"/>
        <w:rPr>
          <w:rFonts w:ascii="Aparajita" w:eastAsia="Batang" w:hAnsi="Aparajita" w:cs="Aparajita"/>
          <w:sz w:val="24"/>
          <w:szCs w:val="24"/>
        </w:rPr>
      </w:pPr>
    </w:p>
    <w:p w:rsidR="00B768DC" w:rsidRPr="00986B0E" w:rsidRDefault="00B768DC" w:rsidP="00B768DC">
      <w:pPr>
        <w:pStyle w:val="ListParagraph"/>
        <w:spacing w:line="360" w:lineRule="auto"/>
        <w:ind w:firstLine="720"/>
        <w:jc w:val="both"/>
        <w:rPr>
          <w:rFonts w:eastAsia="Batang" w:cs="Aparajita"/>
          <w:sz w:val="24"/>
          <w:szCs w:val="24"/>
        </w:rPr>
      </w:pPr>
      <w:r w:rsidRPr="00986B0E">
        <w:rPr>
          <w:rFonts w:eastAsia="Batang" w:cs="Aparajita"/>
          <w:sz w:val="24"/>
          <w:szCs w:val="24"/>
        </w:rPr>
        <w:t xml:space="preserve">Capaian  Indikator Kinerja = </w:t>
      </w:r>
      <m:oMath>
        <m:f>
          <m:fPr>
            <m:ctrlPr>
              <w:rPr>
                <w:rFonts w:ascii="Cambria Math" w:eastAsia="Batang" w:hAnsi="Cambria Math" w:cs="Aparajita"/>
                <w:i/>
                <w:sz w:val="24"/>
                <w:szCs w:val="24"/>
              </w:rPr>
            </m:ctrlPr>
          </m:fPr>
          <m:num>
            <m:r>
              <w:rPr>
                <w:rFonts w:ascii="Cambria Math" w:eastAsia="Batang" w:hAnsi="Cambria Math" w:cs="Aparajita"/>
                <w:sz w:val="24"/>
                <w:szCs w:val="24"/>
              </w:rPr>
              <m:t>54,41</m:t>
            </m:r>
          </m:num>
          <m:den>
            <m:r>
              <w:rPr>
                <w:rFonts w:ascii="Cambria Math" w:eastAsia="Batang" w:hAnsi="Cambria Math" w:cs="Aparajita"/>
                <w:sz w:val="24"/>
                <w:szCs w:val="24"/>
              </w:rPr>
              <m:t>68</m:t>
            </m:r>
          </m:den>
        </m:f>
        <m:r>
          <w:rPr>
            <w:rFonts w:ascii="Cambria Math" w:eastAsia="Batang" w:hAnsi="Cambria Math" w:cs="Aparajita"/>
            <w:sz w:val="24"/>
            <w:szCs w:val="24"/>
          </w:rPr>
          <m:t>x</m:t>
        </m:r>
        <m:r>
          <w:rPr>
            <w:rFonts w:ascii="Cambria Math" w:eastAsia="Batang" w:cs="Aparajita"/>
            <w:sz w:val="24"/>
            <w:szCs w:val="24"/>
          </w:rPr>
          <m:t xml:space="preserve"> 100%=80,01</m:t>
        </m:r>
        <m:r>
          <m:rPr>
            <m:sty m:val="bi"/>
          </m:rPr>
          <w:rPr>
            <w:rFonts w:ascii="Cambria Math" w:eastAsia="Batang" w:cs="Aparajita"/>
            <w:sz w:val="24"/>
            <w:szCs w:val="24"/>
          </w:rPr>
          <m:t>%</m:t>
        </m:r>
      </m:oMath>
    </w:p>
    <w:p w:rsidR="00B768DC" w:rsidRDefault="00304E49" w:rsidP="00384ACF">
      <w:pPr>
        <w:spacing w:line="360" w:lineRule="auto"/>
        <w:ind w:firstLine="720"/>
        <w:jc w:val="both"/>
        <w:rPr>
          <w:rFonts w:cs="Aparajita"/>
          <w:sz w:val="24"/>
          <w:szCs w:val="24"/>
        </w:rPr>
      </w:pPr>
      <w:r>
        <w:rPr>
          <w:rFonts w:cs="Aparajita"/>
          <w:sz w:val="24"/>
          <w:szCs w:val="24"/>
        </w:rPr>
        <w:t>Nilai IDI (Indeks Demokrasi Indonesia)</w:t>
      </w:r>
      <w:r w:rsidR="00B768DC">
        <w:rPr>
          <w:rFonts w:cs="Aparajita"/>
          <w:sz w:val="24"/>
          <w:szCs w:val="24"/>
        </w:rPr>
        <w:t xml:space="preserve"> </w:t>
      </w:r>
      <w:r w:rsidR="00384ACF">
        <w:rPr>
          <w:rFonts w:cs="Aparajita"/>
          <w:sz w:val="24"/>
          <w:szCs w:val="24"/>
        </w:rPr>
        <w:t xml:space="preserve">di Sumatera Barat </w:t>
      </w:r>
      <w:r w:rsidR="00B768DC">
        <w:rPr>
          <w:rFonts w:cs="Aparajita"/>
          <w:sz w:val="24"/>
          <w:szCs w:val="24"/>
        </w:rPr>
        <w:t xml:space="preserve">diukur dari </w:t>
      </w:r>
      <w:r w:rsidR="00384ACF">
        <w:rPr>
          <w:rFonts w:cs="Aparajita"/>
          <w:sz w:val="24"/>
          <w:szCs w:val="24"/>
        </w:rPr>
        <w:t xml:space="preserve">penjumlahan beberapa aspek/variable/indikator yang menggambarkan tingkat perkembangan demokrasi di Sumatera Barat. </w:t>
      </w:r>
      <w:r w:rsidR="00B768DC" w:rsidRPr="00C51480">
        <w:rPr>
          <w:sz w:val="24"/>
          <w:szCs w:val="24"/>
        </w:rPr>
        <w:t>Sumber data diperolah dari hasil</w:t>
      </w:r>
      <w:r w:rsidR="00384ACF">
        <w:rPr>
          <w:sz w:val="24"/>
          <w:szCs w:val="24"/>
        </w:rPr>
        <w:t xml:space="preserve"> rilis Badan Pusat Statistik Provinsi Sumatera Barat. Hasil </w:t>
      </w:r>
      <w:r w:rsidR="00384ACF" w:rsidRPr="00384ACF">
        <w:rPr>
          <w:i/>
          <w:sz w:val="24"/>
          <w:szCs w:val="24"/>
        </w:rPr>
        <w:t xml:space="preserve">release </w:t>
      </w:r>
      <w:r w:rsidR="00384ACF">
        <w:rPr>
          <w:sz w:val="24"/>
          <w:szCs w:val="24"/>
        </w:rPr>
        <w:t>Badan Pusat Statistik Provinsi Sumatera Barat untuk nilai Indeks Demokrasi Indonesia di Sumatera Barat tahun 2016 yang dirilis tahun 2017 adalah 54,41 atau menurun 13,05 poin dibandingkan tahun sebelumnya.</w:t>
      </w:r>
      <w:r w:rsidR="00B768DC" w:rsidRPr="00C51480">
        <w:rPr>
          <w:sz w:val="24"/>
          <w:szCs w:val="24"/>
        </w:rPr>
        <w:t xml:space="preserve">Perbandingan </w:t>
      </w:r>
      <w:r w:rsidR="00384ACF">
        <w:rPr>
          <w:sz w:val="24"/>
          <w:szCs w:val="24"/>
        </w:rPr>
        <w:t>nilai Indeks Demokrasi Indonesia</w:t>
      </w:r>
      <w:r w:rsidR="00B768DC" w:rsidRPr="00C51480">
        <w:rPr>
          <w:sz w:val="24"/>
          <w:szCs w:val="24"/>
        </w:rPr>
        <w:t xml:space="preserve"> di Sumatera Barat </w:t>
      </w:r>
      <w:r w:rsidR="00FA78DA">
        <w:rPr>
          <w:sz w:val="24"/>
          <w:szCs w:val="24"/>
        </w:rPr>
        <w:t xml:space="preserve">tahun 2015-2017 </w:t>
      </w:r>
      <w:r w:rsidR="00B768DC" w:rsidRPr="00C51480">
        <w:rPr>
          <w:sz w:val="24"/>
          <w:szCs w:val="24"/>
        </w:rPr>
        <w:t>dapat</w:t>
      </w:r>
      <w:r w:rsidR="00B768DC" w:rsidRPr="00C51480">
        <w:rPr>
          <w:rFonts w:cs="Aparajita"/>
          <w:sz w:val="24"/>
          <w:szCs w:val="24"/>
        </w:rPr>
        <w:t xml:space="preserve"> dijelaskan pada tabel berikut</w:t>
      </w:r>
      <w:r w:rsidR="00B768DC">
        <w:rPr>
          <w:rFonts w:cs="Aparajita"/>
          <w:sz w:val="24"/>
          <w:szCs w:val="24"/>
        </w:rPr>
        <w:t xml:space="preserve"> :</w:t>
      </w:r>
    </w:p>
    <w:p w:rsidR="001E2B76" w:rsidRPr="00FF754E" w:rsidRDefault="001E2B76" w:rsidP="001E2B76">
      <w:pPr>
        <w:pStyle w:val="NoSpacing"/>
        <w:jc w:val="center"/>
        <w:rPr>
          <w:rFonts w:ascii="Berlin Sans FB Demi" w:hAnsi="Berlin Sans FB Demi"/>
          <w:sz w:val="24"/>
          <w:szCs w:val="24"/>
        </w:rPr>
      </w:pPr>
      <w:r w:rsidRPr="00FF754E">
        <w:rPr>
          <w:rFonts w:ascii="Berlin Sans FB Demi" w:hAnsi="Berlin Sans FB Demi"/>
          <w:sz w:val="24"/>
          <w:szCs w:val="24"/>
        </w:rPr>
        <w:t>Tabel 3.</w:t>
      </w:r>
      <w:r>
        <w:rPr>
          <w:rFonts w:ascii="Berlin Sans FB Demi" w:hAnsi="Berlin Sans FB Demi"/>
          <w:sz w:val="24"/>
          <w:szCs w:val="24"/>
        </w:rPr>
        <w:t>23</w:t>
      </w:r>
    </w:p>
    <w:p w:rsidR="001E2B76" w:rsidRDefault="001E2B76" w:rsidP="001E2B76">
      <w:pPr>
        <w:pStyle w:val="NoSpacing"/>
        <w:jc w:val="center"/>
        <w:rPr>
          <w:rFonts w:ascii="Berlin Sans FB Demi" w:hAnsi="Berlin Sans FB Demi"/>
          <w:sz w:val="24"/>
          <w:szCs w:val="24"/>
        </w:rPr>
      </w:pPr>
      <w:r w:rsidRPr="00FF754E">
        <w:rPr>
          <w:rFonts w:ascii="Berlin Sans FB Demi" w:hAnsi="Berlin Sans FB Demi"/>
          <w:sz w:val="24"/>
          <w:szCs w:val="24"/>
        </w:rPr>
        <w:t xml:space="preserve">Perbandingan </w:t>
      </w:r>
      <w:r>
        <w:rPr>
          <w:rFonts w:ascii="Berlin Sans FB Demi" w:hAnsi="Berlin Sans FB Demi"/>
          <w:sz w:val="24"/>
          <w:szCs w:val="24"/>
        </w:rPr>
        <w:t xml:space="preserve">nilai IDI di Sumatera Barat </w:t>
      </w:r>
    </w:p>
    <w:p w:rsidR="001E2B76" w:rsidRDefault="001E2B76" w:rsidP="001E2B76">
      <w:pPr>
        <w:spacing w:line="360" w:lineRule="auto"/>
        <w:ind w:firstLine="720"/>
        <w:jc w:val="center"/>
        <w:rPr>
          <w:rFonts w:cs="Aparajita"/>
          <w:sz w:val="24"/>
          <w:szCs w:val="24"/>
        </w:rPr>
      </w:pPr>
      <w:r>
        <w:rPr>
          <w:rFonts w:ascii="Berlin Sans FB Demi" w:hAnsi="Berlin Sans FB Demi"/>
          <w:sz w:val="24"/>
          <w:szCs w:val="24"/>
        </w:rPr>
        <w:t>Tahun 2015-2017</w:t>
      </w:r>
    </w:p>
    <w:tbl>
      <w:tblPr>
        <w:tblStyle w:val="TableGrid"/>
        <w:tblW w:w="0" w:type="auto"/>
        <w:tblLook w:val="04A0" w:firstRow="1" w:lastRow="0" w:firstColumn="1" w:lastColumn="0" w:noHBand="0" w:noVBand="1"/>
      </w:tblPr>
      <w:tblGrid>
        <w:gridCol w:w="2387"/>
        <w:gridCol w:w="2387"/>
        <w:gridCol w:w="2387"/>
        <w:gridCol w:w="2388"/>
      </w:tblGrid>
      <w:tr w:rsidR="00A61DCA" w:rsidTr="00823421">
        <w:tc>
          <w:tcPr>
            <w:tcW w:w="2387" w:type="dxa"/>
            <w:shd w:val="clear" w:color="auto" w:fill="006600"/>
          </w:tcPr>
          <w:p w:rsidR="00A61DCA" w:rsidRDefault="00442849" w:rsidP="00823421">
            <w:pPr>
              <w:spacing w:line="360" w:lineRule="auto"/>
              <w:jc w:val="center"/>
              <w:rPr>
                <w:sz w:val="24"/>
                <w:szCs w:val="24"/>
              </w:rPr>
            </w:pPr>
            <w:r>
              <w:rPr>
                <w:sz w:val="24"/>
                <w:szCs w:val="24"/>
              </w:rPr>
              <w:t>KET</w:t>
            </w:r>
          </w:p>
        </w:tc>
        <w:tc>
          <w:tcPr>
            <w:tcW w:w="2387" w:type="dxa"/>
            <w:shd w:val="clear" w:color="auto" w:fill="006600"/>
          </w:tcPr>
          <w:p w:rsidR="00A61DCA" w:rsidRDefault="00A61DCA" w:rsidP="00823421">
            <w:pPr>
              <w:spacing w:line="360" w:lineRule="auto"/>
              <w:jc w:val="center"/>
              <w:rPr>
                <w:sz w:val="24"/>
                <w:szCs w:val="24"/>
              </w:rPr>
            </w:pPr>
            <w:r>
              <w:rPr>
                <w:sz w:val="24"/>
                <w:szCs w:val="24"/>
              </w:rPr>
              <w:t>Tahun 2015</w:t>
            </w:r>
          </w:p>
        </w:tc>
        <w:tc>
          <w:tcPr>
            <w:tcW w:w="2387" w:type="dxa"/>
            <w:shd w:val="clear" w:color="auto" w:fill="006600"/>
          </w:tcPr>
          <w:p w:rsidR="00A61DCA" w:rsidRDefault="00A61DCA" w:rsidP="00823421">
            <w:pPr>
              <w:spacing w:line="360" w:lineRule="auto"/>
              <w:jc w:val="center"/>
              <w:rPr>
                <w:sz w:val="24"/>
                <w:szCs w:val="24"/>
              </w:rPr>
            </w:pPr>
            <w:r>
              <w:rPr>
                <w:sz w:val="24"/>
                <w:szCs w:val="24"/>
              </w:rPr>
              <w:t>Tahun 2016</w:t>
            </w:r>
          </w:p>
        </w:tc>
        <w:tc>
          <w:tcPr>
            <w:tcW w:w="2388" w:type="dxa"/>
            <w:shd w:val="clear" w:color="auto" w:fill="006600"/>
          </w:tcPr>
          <w:p w:rsidR="00A61DCA" w:rsidRDefault="00A61DCA" w:rsidP="00823421">
            <w:pPr>
              <w:spacing w:line="360" w:lineRule="auto"/>
              <w:jc w:val="center"/>
              <w:rPr>
                <w:sz w:val="24"/>
                <w:szCs w:val="24"/>
              </w:rPr>
            </w:pPr>
            <w:r>
              <w:rPr>
                <w:sz w:val="24"/>
                <w:szCs w:val="24"/>
              </w:rPr>
              <w:t>Tahun 2017</w:t>
            </w:r>
          </w:p>
        </w:tc>
      </w:tr>
      <w:tr w:rsidR="00A61DCA" w:rsidTr="00A61DCA">
        <w:tc>
          <w:tcPr>
            <w:tcW w:w="2387" w:type="dxa"/>
          </w:tcPr>
          <w:p w:rsidR="00A61DCA" w:rsidRDefault="00442849" w:rsidP="00384ACF">
            <w:pPr>
              <w:spacing w:line="360" w:lineRule="auto"/>
              <w:jc w:val="both"/>
              <w:rPr>
                <w:sz w:val="24"/>
                <w:szCs w:val="24"/>
              </w:rPr>
            </w:pPr>
            <w:r>
              <w:rPr>
                <w:sz w:val="24"/>
                <w:szCs w:val="24"/>
              </w:rPr>
              <w:t>Nilai IDI di Sumbar</w:t>
            </w:r>
          </w:p>
        </w:tc>
        <w:tc>
          <w:tcPr>
            <w:tcW w:w="2387" w:type="dxa"/>
          </w:tcPr>
          <w:p w:rsidR="00A61DCA" w:rsidRDefault="006C7061" w:rsidP="006C7061">
            <w:pPr>
              <w:spacing w:line="360" w:lineRule="auto"/>
              <w:jc w:val="center"/>
              <w:rPr>
                <w:sz w:val="24"/>
                <w:szCs w:val="24"/>
              </w:rPr>
            </w:pPr>
            <w:r>
              <w:rPr>
                <w:sz w:val="24"/>
                <w:szCs w:val="24"/>
              </w:rPr>
              <w:t>63,99</w:t>
            </w:r>
          </w:p>
        </w:tc>
        <w:tc>
          <w:tcPr>
            <w:tcW w:w="2387" w:type="dxa"/>
          </w:tcPr>
          <w:p w:rsidR="00A61DCA" w:rsidRDefault="00442849" w:rsidP="006C7061">
            <w:pPr>
              <w:spacing w:line="360" w:lineRule="auto"/>
              <w:jc w:val="center"/>
              <w:rPr>
                <w:sz w:val="24"/>
                <w:szCs w:val="24"/>
              </w:rPr>
            </w:pPr>
            <w:r>
              <w:rPr>
                <w:sz w:val="24"/>
                <w:szCs w:val="24"/>
              </w:rPr>
              <w:t>67,46</w:t>
            </w:r>
          </w:p>
        </w:tc>
        <w:tc>
          <w:tcPr>
            <w:tcW w:w="2388" w:type="dxa"/>
          </w:tcPr>
          <w:p w:rsidR="00A61DCA" w:rsidRDefault="00442849" w:rsidP="006C7061">
            <w:pPr>
              <w:spacing w:line="360" w:lineRule="auto"/>
              <w:jc w:val="center"/>
              <w:rPr>
                <w:sz w:val="24"/>
                <w:szCs w:val="24"/>
              </w:rPr>
            </w:pPr>
            <w:r>
              <w:rPr>
                <w:sz w:val="24"/>
                <w:szCs w:val="24"/>
              </w:rPr>
              <w:t>54,41</w:t>
            </w:r>
          </w:p>
        </w:tc>
      </w:tr>
    </w:tbl>
    <w:p w:rsidR="00A61DCA" w:rsidRDefault="00A61DCA" w:rsidP="00384ACF">
      <w:pPr>
        <w:spacing w:line="360" w:lineRule="auto"/>
        <w:ind w:firstLine="720"/>
        <w:jc w:val="both"/>
        <w:rPr>
          <w:sz w:val="24"/>
          <w:szCs w:val="24"/>
        </w:rPr>
      </w:pPr>
    </w:p>
    <w:p w:rsidR="00BA1CC8" w:rsidRDefault="00FA54B7" w:rsidP="00974AEB">
      <w:pPr>
        <w:autoSpaceDE w:val="0"/>
        <w:autoSpaceDN w:val="0"/>
        <w:adjustRightInd w:val="0"/>
        <w:spacing w:after="0" w:line="360" w:lineRule="auto"/>
        <w:jc w:val="center"/>
        <w:rPr>
          <w:rFonts w:cs="Aparajita"/>
          <w:b/>
          <w:sz w:val="24"/>
          <w:szCs w:val="24"/>
        </w:rPr>
      </w:pPr>
      <w:r>
        <w:rPr>
          <w:rFonts w:cs="Aparajita"/>
          <w:b/>
          <w:noProof/>
          <w:sz w:val="24"/>
          <w:szCs w:val="24"/>
        </w:rPr>
        <w:lastRenderedPageBreak/>
        <w:drawing>
          <wp:inline distT="0" distB="0" distL="0" distR="0">
            <wp:extent cx="4319081" cy="3200400"/>
            <wp:effectExtent l="19050" t="19050" r="5715"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A1CC8" w:rsidRDefault="00BA1CC8" w:rsidP="003C3C4A">
      <w:pPr>
        <w:autoSpaceDE w:val="0"/>
        <w:autoSpaceDN w:val="0"/>
        <w:adjustRightInd w:val="0"/>
        <w:spacing w:after="0" w:line="360" w:lineRule="auto"/>
        <w:jc w:val="both"/>
        <w:rPr>
          <w:rFonts w:cs="Aparajita"/>
          <w:b/>
          <w:sz w:val="24"/>
          <w:szCs w:val="24"/>
        </w:rPr>
      </w:pPr>
    </w:p>
    <w:p w:rsidR="00295784" w:rsidRDefault="00D94883" w:rsidP="003C3C4A">
      <w:pPr>
        <w:autoSpaceDE w:val="0"/>
        <w:autoSpaceDN w:val="0"/>
        <w:adjustRightInd w:val="0"/>
        <w:spacing w:after="0" w:line="360" w:lineRule="auto"/>
        <w:jc w:val="both"/>
        <w:rPr>
          <w:rFonts w:cs="Aparajita"/>
          <w:sz w:val="24"/>
          <w:szCs w:val="24"/>
        </w:rPr>
      </w:pPr>
      <w:r>
        <w:rPr>
          <w:rFonts w:cs="Aparajita"/>
          <w:b/>
          <w:sz w:val="24"/>
          <w:szCs w:val="24"/>
        </w:rPr>
        <w:tab/>
      </w:r>
      <w:r>
        <w:rPr>
          <w:rFonts w:cs="Aparajita"/>
          <w:sz w:val="24"/>
          <w:szCs w:val="24"/>
        </w:rPr>
        <w:t>Dari sisi variabel, pada IDI 2016 yang dirilis pada tahun 2017 terdapar empat variabel yang mengalami peningkatan skor yakni kebebasan berpendapat (naik 13,88 poin dari tahun sebelum</w:t>
      </w:r>
      <w:r w:rsidR="00EE360D">
        <w:rPr>
          <w:rFonts w:cs="Aparajita"/>
          <w:sz w:val="24"/>
          <w:szCs w:val="24"/>
        </w:rPr>
        <w:t>nya), kebebasan  berkeyakinan (</w:t>
      </w:r>
      <w:r>
        <w:rPr>
          <w:rFonts w:cs="Aparajita"/>
          <w:sz w:val="24"/>
          <w:szCs w:val="24"/>
        </w:rPr>
        <w:t xml:space="preserve">naik 4,49 poin dari tahun sebelumnya), hak memilih dan dipilih (naik 0,42 poin dari tahun sebelumnya), serta peran DPRD ( naik 21,05 poin dari tahun sebelumnya). </w:t>
      </w:r>
      <w:r w:rsidR="00662349">
        <w:rPr>
          <w:rFonts w:cs="Aparajita"/>
          <w:sz w:val="24"/>
          <w:szCs w:val="24"/>
        </w:rPr>
        <w:t xml:space="preserve"> Sementara itu, terdapat empat variabel yang mengalami penurunan skor diantaranya kebebasan dari diskriminasi yang turun 24,67 poin dari tahun sebelumnya, partisipasi politik dalam pengambilan keputusan dan pengawasan yang turun 31,30 poin dari tahun sebe</w:t>
      </w:r>
      <w:r w:rsidR="00295784">
        <w:rPr>
          <w:rFonts w:cs="Aparajita"/>
          <w:sz w:val="24"/>
          <w:szCs w:val="24"/>
        </w:rPr>
        <w:t>lumnya, peran partai politik turun 77,22 poin dari tahun sebelumnya serta peran birokrasi pemerintah daerah turun 53,88 poin dari tahun sebelumnya. Kemudian sisanya tidak mengalami perubahan atau relative sama. Untuk lebih jelasnya, dapat dilihat pada tabel berikut;</w:t>
      </w:r>
    </w:p>
    <w:p w:rsidR="004C351B" w:rsidRPr="00FF754E" w:rsidRDefault="004C351B" w:rsidP="004C351B">
      <w:pPr>
        <w:pStyle w:val="NoSpacing"/>
        <w:jc w:val="center"/>
        <w:rPr>
          <w:rFonts w:ascii="Berlin Sans FB Demi" w:hAnsi="Berlin Sans FB Demi"/>
          <w:sz w:val="24"/>
          <w:szCs w:val="24"/>
        </w:rPr>
      </w:pPr>
      <w:r w:rsidRPr="00FF754E">
        <w:rPr>
          <w:rFonts w:ascii="Berlin Sans FB Demi" w:hAnsi="Berlin Sans FB Demi"/>
          <w:sz w:val="24"/>
          <w:szCs w:val="24"/>
        </w:rPr>
        <w:t>Tabel 3.</w:t>
      </w:r>
      <w:r>
        <w:rPr>
          <w:rFonts w:ascii="Berlin Sans FB Demi" w:hAnsi="Berlin Sans FB Demi"/>
          <w:sz w:val="24"/>
          <w:szCs w:val="24"/>
        </w:rPr>
        <w:t>24</w:t>
      </w:r>
    </w:p>
    <w:p w:rsidR="004C351B" w:rsidRDefault="004C351B" w:rsidP="004C351B">
      <w:pPr>
        <w:pStyle w:val="NoSpacing"/>
        <w:jc w:val="center"/>
        <w:rPr>
          <w:rFonts w:ascii="Berlin Sans FB Demi" w:hAnsi="Berlin Sans FB Demi"/>
          <w:sz w:val="24"/>
          <w:szCs w:val="24"/>
        </w:rPr>
      </w:pPr>
      <w:r>
        <w:rPr>
          <w:rFonts w:ascii="Berlin Sans FB Demi" w:hAnsi="Berlin Sans FB Demi"/>
          <w:sz w:val="24"/>
          <w:szCs w:val="24"/>
        </w:rPr>
        <w:t xml:space="preserve">Perkembangan Skor Variabel IDI di Sumatera Barat </w:t>
      </w:r>
    </w:p>
    <w:p w:rsidR="004C351B" w:rsidRDefault="004C351B" w:rsidP="004C351B">
      <w:pPr>
        <w:autoSpaceDE w:val="0"/>
        <w:autoSpaceDN w:val="0"/>
        <w:adjustRightInd w:val="0"/>
        <w:spacing w:after="0" w:line="360" w:lineRule="auto"/>
        <w:jc w:val="center"/>
        <w:rPr>
          <w:rFonts w:cs="Aparajita"/>
          <w:sz w:val="24"/>
          <w:szCs w:val="24"/>
        </w:rPr>
      </w:pPr>
      <w:r>
        <w:rPr>
          <w:rFonts w:ascii="Berlin Sans FB Demi" w:hAnsi="Berlin Sans FB Demi"/>
          <w:sz w:val="24"/>
          <w:szCs w:val="24"/>
        </w:rPr>
        <w:t>Tahun 2016-2017</w:t>
      </w:r>
    </w:p>
    <w:tbl>
      <w:tblPr>
        <w:tblStyle w:val="TableGrid"/>
        <w:tblW w:w="0" w:type="auto"/>
        <w:tblLook w:val="04A0" w:firstRow="1" w:lastRow="0" w:firstColumn="1" w:lastColumn="0" w:noHBand="0" w:noVBand="1"/>
      </w:tblPr>
      <w:tblGrid>
        <w:gridCol w:w="534"/>
        <w:gridCol w:w="4819"/>
        <w:gridCol w:w="1418"/>
        <w:gridCol w:w="1417"/>
        <w:gridCol w:w="1361"/>
      </w:tblGrid>
      <w:tr w:rsidR="00DA2CDC" w:rsidRPr="006556BB" w:rsidTr="004C351B">
        <w:tc>
          <w:tcPr>
            <w:tcW w:w="534" w:type="dxa"/>
            <w:shd w:val="clear" w:color="auto" w:fill="006600"/>
          </w:tcPr>
          <w:p w:rsidR="00DA2CDC" w:rsidRPr="006556BB" w:rsidRDefault="00DA2CDC" w:rsidP="006556BB">
            <w:pPr>
              <w:pStyle w:val="NoSpacing"/>
              <w:jc w:val="center"/>
              <w:rPr>
                <w:sz w:val="24"/>
                <w:szCs w:val="24"/>
              </w:rPr>
            </w:pPr>
            <w:r w:rsidRPr="006556BB">
              <w:rPr>
                <w:sz w:val="24"/>
                <w:szCs w:val="24"/>
              </w:rPr>
              <w:t>No</w:t>
            </w:r>
          </w:p>
        </w:tc>
        <w:tc>
          <w:tcPr>
            <w:tcW w:w="4819" w:type="dxa"/>
            <w:shd w:val="clear" w:color="auto" w:fill="006600"/>
          </w:tcPr>
          <w:p w:rsidR="00DA2CDC" w:rsidRPr="006556BB" w:rsidRDefault="00DA2CDC" w:rsidP="006556BB">
            <w:pPr>
              <w:pStyle w:val="NoSpacing"/>
              <w:jc w:val="center"/>
              <w:rPr>
                <w:sz w:val="24"/>
                <w:szCs w:val="24"/>
              </w:rPr>
            </w:pPr>
            <w:r w:rsidRPr="006556BB">
              <w:rPr>
                <w:sz w:val="24"/>
                <w:szCs w:val="24"/>
              </w:rPr>
              <w:t xml:space="preserve">Nama </w:t>
            </w:r>
            <w:r w:rsidR="006556BB">
              <w:rPr>
                <w:sz w:val="24"/>
                <w:szCs w:val="24"/>
              </w:rPr>
              <w:t>V</w:t>
            </w:r>
            <w:r w:rsidRPr="006556BB">
              <w:rPr>
                <w:sz w:val="24"/>
                <w:szCs w:val="24"/>
              </w:rPr>
              <w:t>ariabel</w:t>
            </w:r>
          </w:p>
        </w:tc>
        <w:tc>
          <w:tcPr>
            <w:tcW w:w="1418" w:type="dxa"/>
            <w:shd w:val="clear" w:color="auto" w:fill="006600"/>
          </w:tcPr>
          <w:p w:rsidR="00DA2CDC" w:rsidRPr="006556BB" w:rsidRDefault="004C351B" w:rsidP="006556BB">
            <w:pPr>
              <w:pStyle w:val="NoSpacing"/>
              <w:jc w:val="center"/>
              <w:rPr>
                <w:sz w:val="24"/>
                <w:szCs w:val="24"/>
              </w:rPr>
            </w:pPr>
            <w:r>
              <w:rPr>
                <w:sz w:val="24"/>
                <w:szCs w:val="24"/>
              </w:rPr>
              <w:t>2016</w:t>
            </w:r>
          </w:p>
        </w:tc>
        <w:tc>
          <w:tcPr>
            <w:tcW w:w="1417" w:type="dxa"/>
            <w:shd w:val="clear" w:color="auto" w:fill="006600"/>
          </w:tcPr>
          <w:p w:rsidR="00DA2CDC" w:rsidRPr="006556BB" w:rsidRDefault="004C351B" w:rsidP="006556BB">
            <w:pPr>
              <w:pStyle w:val="NoSpacing"/>
              <w:jc w:val="center"/>
              <w:rPr>
                <w:sz w:val="24"/>
                <w:szCs w:val="24"/>
              </w:rPr>
            </w:pPr>
            <w:r>
              <w:rPr>
                <w:sz w:val="24"/>
                <w:szCs w:val="24"/>
              </w:rPr>
              <w:t>2017</w:t>
            </w:r>
          </w:p>
        </w:tc>
        <w:tc>
          <w:tcPr>
            <w:tcW w:w="1361" w:type="dxa"/>
            <w:shd w:val="clear" w:color="auto" w:fill="006600"/>
          </w:tcPr>
          <w:p w:rsidR="00DA2CDC" w:rsidRPr="006556BB" w:rsidRDefault="00DA2CDC" w:rsidP="006556BB">
            <w:pPr>
              <w:pStyle w:val="NoSpacing"/>
              <w:jc w:val="center"/>
              <w:rPr>
                <w:sz w:val="24"/>
                <w:szCs w:val="24"/>
              </w:rPr>
            </w:pPr>
            <w:r w:rsidRPr="006556BB">
              <w:rPr>
                <w:sz w:val="24"/>
                <w:szCs w:val="24"/>
              </w:rPr>
              <w:t>Selisih</w:t>
            </w:r>
          </w:p>
        </w:tc>
      </w:tr>
      <w:tr w:rsidR="00DA2CDC" w:rsidRPr="006556BB" w:rsidTr="004C351B">
        <w:tc>
          <w:tcPr>
            <w:tcW w:w="534" w:type="dxa"/>
          </w:tcPr>
          <w:p w:rsidR="00DA2CDC" w:rsidRPr="006556BB" w:rsidRDefault="00DA2CDC" w:rsidP="006556BB">
            <w:pPr>
              <w:pStyle w:val="NoSpacing"/>
              <w:jc w:val="center"/>
              <w:rPr>
                <w:sz w:val="24"/>
                <w:szCs w:val="24"/>
              </w:rPr>
            </w:pPr>
            <w:r w:rsidRPr="006556BB">
              <w:rPr>
                <w:sz w:val="24"/>
                <w:szCs w:val="24"/>
              </w:rPr>
              <w:t>1</w:t>
            </w:r>
          </w:p>
        </w:tc>
        <w:tc>
          <w:tcPr>
            <w:tcW w:w="4819" w:type="dxa"/>
          </w:tcPr>
          <w:p w:rsidR="00DA2CDC" w:rsidRPr="006556BB" w:rsidRDefault="00DA2CDC" w:rsidP="006556BB">
            <w:pPr>
              <w:pStyle w:val="NoSpacing"/>
              <w:rPr>
                <w:sz w:val="24"/>
                <w:szCs w:val="24"/>
              </w:rPr>
            </w:pPr>
            <w:r w:rsidRPr="006556BB">
              <w:rPr>
                <w:sz w:val="24"/>
                <w:szCs w:val="24"/>
              </w:rPr>
              <w:t>Kebebasan Berkumpul dan Berserikat</w:t>
            </w:r>
          </w:p>
        </w:tc>
        <w:tc>
          <w:tcPr>
            <w:tcW w:w="1418" w:type="dxa"/>
          </w:tcPr>
          <w:p w:rsidR="00DA2CDC" w:rsidRPr="006556BB" w:rsidRDefault="00F103B0" w:rsidP="004C351B">
            <w:pPr>
              <w:pStyle w:val="NoSpacing"/>
              <w:jc w:val="center"/>
              <w:rPr>
                <w:sz w:val="24"/>
                <w:szCs w:val="24"/>
              </w:rPr>
            </w:pPr>
            <w:r>
              <w:rPr>
                <w:sz w:val="24"/>
                <w:szCs w:val="24"/>
              </w:rPr>
              <w:t>100</w:t>
            </w:r>
          </w:p>
        </w:tc>
        <w:tc>
          <w:tcPr>
            <w:tcW w:w="1417" w:type="dxa"/>
          </w:tcPr>
          <w:p w:rsidR="00DA2CDC" w:rsidRPr="006556BB" w:rsidRDefault="00F103B0" w:rsidP="004C351B">
            <w:pPr>
              <w:pStyle w:val="NoSpacing"/>
              <w:jc w:val="center"/>
              <w:rPr>
                <w:sz w:val="24"/>
                <w:szCs w:val="24"/>
              </w:rPr>
            </w:pPr>
            <w:r>
              <w:rPr>
                <w:sz w:val="24"/>
                <w:szCs w:val="24"/>
              </w:rPr>
              <w:t>100</w:t>
            </w:r>
          </w:p>
        </w:tc>
        <w:tc>
          <w:tcPr>
            <w:tcW w:w="1361" w:type="dxa"/>
          </w:tcPr>
          <w:p w:rsidR="00DA2CDC" w:rsidRPr="006556BB" w:rsidRDefault="00F103B0" w:rsidP="004C351B">
            <w:pPr>
              <w:pStyle w:val="NoSpacing"/>
              <w:jc w:val="center"/>
              <w:rPr>
                <w:sz w:val="24"/>
                <w:szCs w:val="24"/>
              </w:rPr>
            </w:pPr>
            <w:r>
              <w:rPr>
                <w:sz w:val="24"/>
                <w:szCs w:val="24"/>
              </w:rPr>
              <w:t>0</w:t>
            </w:r>
          </w:p>
        </w:tc>
      </w:tr>
      <w:tr w:rsidR="00DA2CDC" w:rsidRPr="006556BB" w:rsidTr="004C351B">
        <w:tc>
          <w:tcPr>
            <w:tcW w:w="534" w:type="dxa"/>
          </w:tcPr>
          <w:p w:rsidR="00DA2CDC" w:rsidRPr="006556BB" w:rsidRDefault="00DA2CDC" w:rsidP="006556BB">
            <w:pPr>
              <w:pStyle w:val="NoSpacing"/>
              <w:jc w:val="center"/>
              <w:rPr>
                <w:sz w:val="24"/>
                <w:szCs w:val="24"/>
              </w:rPr>
            </w:pPr>
            <w:r w:rsidRPr="006556BB">
              <w:rPr>
                <w:sz w:val="24"/>
                <w:szCs w:val="24"/>
              </w:rPr>
              <w:t>2</w:t>
            </w:r>
          </w:p>
        </w:tc>
        <w:tc>
          <w:tcPr>
            <w:tcW w:w="4819" w:type="dxa"/>
          </w:tcPr>
          <w:p w:rsidR="00DA2CDC" w:rsidRPr="006556BB" w:rsidRDefault="00DA2CDC" w:rsidP="006556BB">
            <w:pPr>
              <w:pStyle w:val="NoSpacing"/>
              <w:rPr>
                <w:sz w:val="24"/>
                <w:szCs w:val="24"/>
              </w:rPr>
            </w:pPr>
            <w:r w:rsidRPr="006556BB">
              <w:rPr>
                <w:sz w:val="24"/>
                <w:szCs w:val="24"/>
              </w:rPr>
              <w:t>Kebebasan Berpendapat</w:t>
            </w:r>
          </w:p>
        </w:tc>
        <w:tc>
          <w:tcPr>
            <w:tcW w:w="1418" w:type="dxa"/>
          </w:tcPr>
          <w:p w:rsidR="00DA2CDC" w:rsidRPr="006556BB" w:rsidRDefault="00F103B0" w:rsidP="004C351B">
            <w:pPr>
              <w:pStyle w:val="NoSpacing"/>
              <w:jc w:val="center"/>
              <w:rPr>
                <w:sz w:val="24"/>
                <w:szCs w:val="24"/>
              </w:rPr>
            </w:pPr>
            <w:r>
              <w:rPr>
                <w:sz w:val="24"/>
                <w:szCs w:val="24"/>
              </w:rPr>
              <w:t>72,23</w:t>
            </w:r>
          </w:p>
        </w:tc>
        <w:tc>
          <w:tcPr>
            <w:tcW w:w="1417" w:type="dxa"/>
          </w:tcPr>
          <w:p w:rsidR="00DA2CDC" w:rsidRPr="006556BB" w:rsidRDefault="00F103B0" w:rsidP="004C351B">
            <w:pPr>
              <w:pStyle w:val="NoSpacing"/>
              <w:jc w:val="center"/>
              <w:rPr>
                <w:sz w:val="24"/>
                <w:szCs w:val="24"/>
              </w:rPr>
            </w:pPr>
            <w:r>
              <w:rPr>
                <w:sz w:val="24"/>
                <w:szCs w:val="24"/>
              </w:rPr>
              <w:t>86,12</w:t>
            </w:r>
          </w:p>
        </w:tc>
        <w:tc>
          <w:tcPr>
            <w:tcW w:w="1361" w:type="dxa"/>
          </w:tcPr>
          <w:p w:rsidR="00DA2CDC" w:rsidRPr="006556BB" w:rsidRDefault="00F103B0" w:rsidP="004C351B">
            <w:pPr>
              <w:pStyle w:val="NoSpacing"/>
              <w:jc w:val="center"/>
              <w:rPr>
                <w:sz w:val="24"/>
                <w:szCs w:val="24"/>
              </w:rPr>
            </w:pPr>
            <w:r>
              <w:rPr>
                <w:sz w:val="24"/>
                <w:szCs w:val="24"/>
              </w:rPr>
              <w:t>13,88</w:t>
            </w:r>
          </w:p>
        </w:tc>
      </w:tr>
      <w:tr w:rsidR="00DA2CDC" w:rsidRPr="006556BB" w:rsidTr="004C351B">
        <w:tc>
          <w:tcPr>
            <w:tcW w:w="534" w:type="dxa"/>
          </w:tcPr>
          <w:p w:rsidR="00DA2CDC" w:rsidRPr="006556BB" w:rsidRDefault="00DA2CDC" w:rsidP="006556BB">
            <w:pPr>
              <w:pStyle w:val="NoSpacing"/>
              <w:jc w:val="center"/>
              <w:rPr>
                <w:sz w:val="24"/>
                <w:szCs w:val="24"/>
              </w:rPr>
            </w:pPr>
            <w:r w:rsidRPr="006556BB">
              <w:rPr>
                <w:sz w:val="24"/>
                <w:szCs w:val="24"/>
              </w:rPr>
              <w:t>3</w:t>
            </w:r>
          </w:p>
        </w:tc>
        <w:tc>
          <w:tcPr>
            <w:tcW w:w="4819" w:type="dxa"/>
          </w:tcPr>
          <w:p w:rsidR="00DA2CDC" w:rsidRPr="006556BB" w:rsidRDefault="00DA2CDC" w:rsidP="006556BB">
            <w:pPr>
              <w:pStyle w:val="NoSpacing"/>
              <w:rPr>
                <w:sz w:val="24"/>
                <w:szCs w:val="24"/>
              </w:rPr>
            </w:pPr>
            <w:r w:rsidRPr="006556BB">
              <w:rPr>
                <w:sz w:val="24"/>
                <w:szCs w:val="24"/>
              </w:rPr>
              <w:t>Kebebasan Berkeyakinan</w:t>
            </w:r>
          </w:p>
        </w:tc>
        <w:tc>
          <w:tcPr>
            <w:tcW w:w="1418" w:type="dxa"/>
          </w:tcPr>
          <w:p w:rsidR="00DA2CDC" w:rsidRPr="006556BB" w:rsidRDefault="004C351B" w:rsidP="004C351B">
            <w:pPr>
              <w:pStyle w:val="NoSpacing"/>
              <w:jc w:val="center"/>
              <w:rPr>
                <w:sz w:val="24"/>
                <w:szCs w:val="24"/>
              </w:rPr>
            </w:pPr>
            <w:r>
              <w:rPr>
                <w:sz w:val="24"/>
                <w:szCs w:val="24"/>
              </w:rPr>
              <w:t>26,63</w:t>
            </w:r>
          </w:p>
        </w:tc>
        <w:tc>
          <w:tcPr>
            <w:tcW w:w="1417" w:type="dxa"/>
          </w:tcPr>
          <w:p w:rsidR="00DA2CDC" w:rsidRPr="006556BB" w:rsidRDefault="004C351B" w:rsidP="004C351B">
            <w:pPr>
              <w:pStyle w:val="NoSpacing"/>
              <w:jc w:val="center"/>
              <w:rPr>
                <w:sz w:val="24"/>
                <w:szCs w:val="24"/>
              </w:rPr>
            </w:pPr>
            <w:r>
              <w:rPr>
                <w:sz w:val="24"/>
                <w:szCs w:val="24"/>
              </w:rPr>
              <w:t>31,12</w:t>
            </w:r>
          </w:p>
        </w:tc>
        <w:tc>
          <w:tcPr>
            <w:tcW w:w="1361" w:type="dxa"/>
          </w:tcPr>
          <w:p w:rsidR="00DA2CDC" w:rsidRPr="006556BB" w:rsidRDefault="004C351B" w:rsidP="004C351B">
            <w:pPr>
              <w:pStyle w:val="NoSpacing"/>
              <w:jc w:val="center"/>
              <w:rPr>
                <w:sz w:val="24"/>
                <w:szCs w:val="24"/>
              </w:rPr>
            </w:pPr>
            <w:r>
              <w:rPr>
                <w:sz w:val="24"/>
                <w:szCs w:val="24"/>
              </w:rPr>
              <w:t>4,49</w:t>
            </w:r>
          </w:p>
        </w:tc>
      </w:tr>
      <w:tr w:rsidR="00DA2CDC" w:rsidRPr="006556BB" w:rsidTr="004C351B">
        <w:tc>
          <w:tcPr>
            <w:tcW w:w="534" w:type="dxa"/>
          </w:tcPr>
          <w:p w:rsidR="00DA2CDC" w:rsidRPr="006556BB" w:rsidRDefault="00DA2CDC" w:rsidP="006556BB">
            <w:pPr>
              <w:pStyle w:val="NoSpacing"/>
              <w:jc w:val="center"/>
              <w:rPr>
                <w:sz w:val="24"/>
                <w:szCs w:val="24"/>
              </w:rPr>
            </w:pPr>
            <w:r w:rsidRPr="006556BB">
              <w:rPr>
                <w:sz w:val="24"/>
                <w:szCs w:val="24"/>
              </w:rPr>
              <w:t>4</w:t>
            </w:r>
          </w:p>
        </w:tc>
        <w:tc>
          <w:tcPr>
            <w:tcW w:w="4819" w:type="dxa"/>
          </w:tcPr>
          <w:p w:rsidR="00DA2CDC" w:rsidRPr="006556BB" w:rsidRDefault="00DA2CDC" w:rsidP="006556BB">
            <w:pPr>
              <w:pStyle w:val="NoSpacing"/>
              <w:rPr>
                <w:sz w:val="24"/>
                <w:szCs w:val="24"/>
              </w:rPr>
            </w:pPr>
            <w:r w:rsidRPr="006556BB">
              <w:rPr>
                <w:sz w:val="24"/>
                <w:szCs w:val="24"/>
              </w:rPr>
              <w:t>Kebebasan dari Diskriminasi</w:t>
            </w:r>
          </w:p>
        </w:tc>
        <w:tc>
          <w:tcPr>
            <w:tcW w:w="1418" w:type="dxa"/>
          </w:tcPr>
          <w:p w:rsidR="00DA2CDC" w:rsidRPr="006556BB" w:rsidRDefault="004C351B" w:rsidP="004C351B">
            <w:pPr>
              <w:pStyle w:val="NoSpacing"/>
              <w:jc w:val="center"/>
              <w:rPr>
                <w:sz w:val="24"/>
                <w:szCs w:val="24"/>
              </w:rPr>
            </w:pPr>
            <w:r>
              <w:rPr>
                <w:sz w:val="24"/>
                <w:szCs w:val="24"/>
              </w:rPr>
              <w:t>93,38</w:t>
            </w:r>
          </w:p>
        </w:tc>
        <w:tc>
          <w:tcPr>
            <w:tcW w:w="1417" w:type="dxa"/>
          </w:tcPr>
          <w:p w:rsidR="00DA2CDC" w:rsidRPr="006556BB" w:rsidRDefault="004C351B" w:rsidP="004C351B">
            <w:pPr>
              <w:pStyle w:val="NoSpacing"/>
              <w:jc w:val="center"/>
              <w:rPr>
                <w:sz w:val="24"/>
                <w:szCs w:val="24"/>
              </w:rPr>
            </w:pPr>
            <w:r>
              <w:rPr>
                <w:sz w:val="24"/>
                <w:szCs w:val="24"/>
              </w:rPr>
              <w:t>68,72</w:t>
            </w:r>
          </w:p>
        </w:tc>
        <w:tc>
          <w:tcPr>
            <w:tcW w:w="1361" w:type="dxa"/>
          </w:tcPr>
          <w:p w:rsidR="00DA2CDC" w:rsidRPr="006556BB" w:rsidRDefault="004C351B" w:rsidP="004C351B">
            <w:pPr>
              <w:pStyle w:val="NoSpacing"/>
              <w:jc w:val="center"/>
              <w:rPr>
                <w:sz w:val="24"/>
                <w:szCs w:val="24"/>
              </w:rPr>
            </w:pPr>
            <w:r>
              <w:rPr>
                <w:sz w:val="24"/>
                <w:szCs w:val="24"/>
              </w:rPr>
              <w:t>-24,67</w:t>
            </w:r>
          </w:p>
        </w:tc>
      </w:tr>
      <w:tr w:rsidR="00DA2CDC" w:rsidRPr="006556BB" w:rsidTr="004C351B">
        <w:tc>
          <w:tcPr>
            <w:tcW w:w="534" w:type="dxa"/>
          </w:tcPr>
          <w:p w:rsidR="00DA2CDC" w:rsidRPr="006556BB" w:rsidRDefault="00DA2CDC" w:rsidP="006556BB">
            <w:pPr>
              <w:pStyle w:val="NoSpacing"/>
              <w:jc w:val="center"/>
              <w:rPr>
                <w:sz w:val="24"/>
                <w:szCs w:val="24"/>
              </w:rPr>
            </w:pPr>
            <w:r w:rsidRPr="006556BB">
              <w:rPr>
                <w:sz w:val="24"/>
                <w:szCs w:val="24"/>
              </w:rPr>
              <w:t>5</w:t>
            </w:r>
          </w:p>
        </w:tc>
        <w:tc>
          <w:tcPr>
            <w:tcW w:w="4819" w:type="dxa"/>
          </w:tcPr>
          <w:p w:rsidR="00DA2CDC" w:rsidRPr="006556BB" w:rsidRDefault="00DA2CDC" w:rsidP="006556BB">
            <w:pPr>
              <w:pStyle w:val="NoSpacing"/>
              <w:rPr>
                <w:sz w:val="24"/>
                <w:szCs w:val="24"/>
              </w:rPr>
            </w:pPr>
            <w:r w:rsidRPr="006556BB">
              <w:rPr>
                <w:sz w:val="24"/>
                <w:szCs w:val="24"/>
              </w:rPr>
              <w:t>Hak memilih dan dipilih</w:t>
            </w:r>
          </w:p>
        </w:tc>
        <w:tc>
          <w:tcPr>
            <w:tcW w:w="1418" w:type="dxa"/>
          </w:tcPr>
          <w:p w:rsidR="00DA2CDC" w:rsidRPr="006556BB" w:rsidRDefault="004C351B" w:rsidP="004C351B">
            <w:pPr>
              <w:pStyle w:val="NoSpacing"/>
              <w:jc w:val="center"/>
              <w:rPr>
                <w:sz w:val="24"/>
                <w:szCs w:val="24"/>
              </w:rPr>
            </w:pPr>
            <w:r>
              <w:rPr>
                <w:sz w:val="24"/>
                <w:szCs w:val="24"/>
              </w:rPr>
              <w:t>73,31</w:t>
            </w:r>
          </w:p>
        </w:tc>
        <w:tc>
          <w:tcPr>
            <w:tcW w:w="1417" w:type="dxa"/>
          </w:tcPr>
          <w:p w:rsidR="00DA2CDC" w:rsidRPr="006556BB" w:rsidRDefault="004C351B" w:rsidP="004C351B">
            <w:pPr>
              <w:pStyle w:val="NoSpacing"/>
              <w:jc w:val="center"/>
              <w:rPr>
                <w:sz w:val="24"/>
                <w:szCs w:val="24"/>
              </w:rPr>
            </w:pPr>
            <w:r>
              <w:rPr>
                <w:sz w:val="24"/>
                <w:szCs w:val="24"/>
              </w:rPr>
              <w:t>74,12</w:t>
            </w:r>
          </w:p>
        </w:tc>
        <w:tc>
          <w:tcPr>
            <w:tcW w:w="1361" w:type="dxa"/>
          </w:tcPr>
          <w:p w:rsidR="00DA2CDC" w:rsidRPr="006556BB" w:rsidRDefault="004C351B" w:rsidP="004C351B">
            <w:pPr>
              <w:pStyle w:val="NoSpacing"/>
              <w:jc w:val="center"/>
              <w:rPr>
                <w:sz w:val="24"/>
                <w:szCs w:val="24"/>
              </w:rPr>
            </w:pPr>
            <w:r>
              <w:rPr>
                <w:sz w:val="24"/>
                <w:szCs w:val="24"/>
              </w:rPr>
              <w:t>0,42</w:t>
            </w:r>
          </w:p>
        </w:tc>
      </w:tr>
      <w:tr w:rsidR="00DA2CDC" w:rsidRPr="006556BB" w:rsidTr="004C351B">
        <w:tc>
          <w:tcPr>
            <w:tcW w:w="534" w:type="dxa"/>
          </w:tcPr>
          <w:p w:rsidR="00DA2CDC" w:rsidRPr="006556BB" w:rsidRDefault="00DA2CDC" w:rsidP="006556BB">
            <w:pPr>
              <w:pStyle w:val="NoSpacing"/>
              <w:jc w:val="center"/>
              <w:rPr>
                <w:sz w:val="24"/>
                <w:szCs w:val="24"/>
              </w:rPr>
            </w:pPr>
            <w:r w:rsidRPr="006556BB">
              <w:rPr>
                <w:sz w:val="24"/>
                <w:szCs w:val="24"/>
              </w:rPr>
              <w:t>6</w:t>
            </w:r>
          </w:p>
        </w:tc>
        <w:tc>
          <w:tcPr>
            <w:tcW w:w="4819" w:type="dxa"/>
          </w:tcPr>
          <w:p w:rsidR="00DA2CDC" w:rsidRPr="006556BB" w:rsidRDefault="00DA2CDC" w:rsidP="006556BB">
            <w:pPr>
              <w:pStyle w:val="NoSpacing"/>
              <w:rPr>
                <w:sz w:val="24"/>
                <w:szCs w:val="24"/>
              </w:rPr>
            </w:pPr>
            <w:r w:rsidRPr="006556BB">
              <w:rPr>
                <w:sz w:val="24"/>
                <w:szCs w:val="24"/>
              </w:rPr>
              <w:t>Partisipasi politik dalam pengambilan keputusan dan pengawasan</w:t>
            </w:r>
          </w:p>
        </w:tc>
        <w:tc>
          <w:tcPr>
            <w:tcW w:w="1418" w:type="dxa"/>
          </w:tcPr>
          <w:p w:rsidR="00DA2CDC" w:rsidRPr="006556BB" w:rsidRDefault="004C351B" w:rsidP="004C351B">
            <w:pPr>
              <w:pStyle w:val="NoSpacing"/>
              <w:jc w:val="center"/>
              <w:rPr>
                <w:sz w:val="24"/>
                <w:szCs w:val="24"/>
              </w:rPr>
            </w:pPr>
            <w:r>
              <w:rPr>
                <w:sz w:val="24"/>
                <w:szCs w:val="24"/>
              </w:rPr>
              <w:t>65,83</w:t>
            </w:r>
          </w:p>
        </w:tc>
        <w:tc>
          <w:tcPr>
            <w:tcW w:w="1417" w:type="dxa"/>
          </w:tcPr>
          <w:p w:rsidR="00DA2CDC" w:rsidRPr="006556BB" w:rsidRDefault="004C351B" w:rsidP="004C351B">
            <w:pPr>
              <w:pStyle w:val="NoSpacing"/>
              <w:jc w:val="center"/>
              <w:rPr>
                <w:sz w:val="24"/>
                <w:szCs w:val="24"/>
              </w:rPr>
            </w:pPr>
            <w:r>
              <w:rPr>
                <w:sz w:val="24"/>
                <w:szCs w:val="24"/>
              </w:rPr>
              <w:t>34,53</w:t>
            </w:r>
          </w:p>
        </w:tc>
        <w:tc>
          <w:tcPr>
            <w:tcW w:w="1361" w:type="dxa"/>
          </w:tcPr>
          <w:p w:rsidR="00DA2CDC" w:rsidRPr="006556BB" w:rsidRDefault="004C351B" w:rsidP="004C351B">
            <w:pPr>
              <w:pStyle w:val="NoSpacing"/>
              <w:jc w:val="center"/>
              <w:rPr>
                <w:sz w:val="24"/>
                <w:szCs w:val="24"/>
              </w:rPr>
            </w:pPr>
            <w:r>
              <w:rPr>
                <w:sz w:val="24"/>
                <w:szCs w:val="24"/>
              </w:rPr>
              <w:t>-31,30</w:t>
            </w:r>
          </w:p>
        </w:tc>
      </w:tr>
      <w:tr w:rsidR="00DA2CDC" w:rsidRPr="006556BB" w:rsidTr="004C351B">
        <w:tc>
          <w:tcPr>
            <w:tcW w:w="534" w:type="dxa"/>
          </w:tcPr>
          <w:p w:rsidR="00DA2CDC" w:rsidRPr="006556BB" w:rsidRDefault="00DA2CDC" w:rsidP="006556BB">
            <w:pPr>
              <w:pStyle w:val="NoSpacing"/>
              <w:jc w:val="center"/>
              <w:rPr>
                <w:sz w:val="24"/>
                <w:szCs w:val="24"/>
              </w:rPr>
            </w:pPr>
            <w:r w:rsidRPr="006556BB">
              <w:rPr>
                <w:sz w:val="24"/>
                <w:szCs w:val="24"/>
              </w:rPr>
              <w:lastRenderedPageBreak/>
              <w:t>7</w:t>
            </w:r>
          </w:p>
        </w:tc>
        <w:tc>
          <w:tcPr>
            <w:tcW w:w="4819" w:type="dxa"/>
          </w:tcPr>
          <w:p w:rsidR="00DA2CDC" w:rsidRPr="006556BB" w:rsidRDefault="00DA2CDC" w:rsidP="006556BB">
            <w:pPr>
              <w:pStyle w:val="NoSpacing"/>
              <w:rPr>
                <w:sz w:val="24"/>
                <w:szCs w:val="24"/>
              </w:rPr>
            </w:pPr>
            <w:r w:rsidRPr="006556BB">
              <w:rPr>
                <w:sz w:val="24"/>
                <w:szCs w:val="24"/>
              </w:rPr>
              <w:t>Pemilu yang bebas dan adil</w:t>
            </w:r>
          </w:p>
        </w:tc>
        <w:tc>
          <w:tcPr>
            <w:tcW w:w="1418" w:type="dxa"/>
          </w:tcPr>
          <w:p w:rsidR="00DA2CDC" w:rsidRPr="006556BB" w:rsidRDefault="004C351B" w:rsidP="004C351B">
            <w:pPr>
              <w:pStyle w:val="NoSpacing"/>
              <w:jc w:val="center"/>
              <w:rPr>
                <w:sz w:val="24"/>
                <w:szCs w:val="24"/>
              </w:rPr>
            </w:pPr>
            <w:r>
              <w:rPr>
                <w:sz w:val="24"/>
                <w:szCs w:val="24"/>
              </w:rPr>
              <w:t>100</w:t>
            </w:r>
          </w:p>
        </w:tc>
        <w:tc>
          <w:tcPr>
            <w:tcW w:w="1417" w:type="dxa"/>
          </w:tcPr>
          <w:p w:rsidR="00DA2CDC" w:rsidRPr="006556BB" w:rsidRDefault="004C351B" w:rsidP="004C351B">
            <w:pPr>
              <w:pStyle w:val="NoSpacing"/>
              <w:jc w:val="center"/>
              <w:rPr>
                <w:sz w:val="24"/>
                <w:szCs w:val="24"/>
              </w:rPr>
            </w:pPr>
            <w:r>
              <w:rPr>
                <w:sz w:val="24"/>
                <w:szCs w:val="24"/>
              </w:rPr>
              <w:t>100</w:t>
            </w:r>
          </w:p>
        </w:tc>
        <w:tc>
          <w:tcPr>
            <w:tcW w:w="1361" w:type="dxa"/>
          </w:tcPr>
          <w:p w:rsidR="00DA2CDC" w:rsidRPr="006556BB" w:rsidRDefault="004C351B" w:rsidP="004C351B">
            <w:pPr>
              <w:pStyle w:val="NoSpacing"/>
              <w:jc w:val="center"/>
              <w:rPr>
                <w:sz w:val="24"/>
                <w:szCs w:val="24"/>
              </w:rPr>
            </w:pPr>
            <w:r>
              <w:rPr>
                <w:sz w:val="24"/>
                <w:szCs w:val="24"/>
              </w:rPr>
              <w:t>0</w:t>
            </w:r>
          </w:p>
        </w:tc>
      </w:tr>
      <w:tr w:rsidR="00DA2CDC" w:rsidRPr="006556BB" w:rsidTr="004C351B">
        <w:tc>
          <w:tcPr>
            <w:tcW w:w="534" w:type="dxa"/>
          </w:tcPr>
          <w:p w:rsidR="00DA2CDC" w:rsidRPr="006556BB" w:rsidRDefault="00DA2CDC" w:rsidP="006556BB">
            <w:pPr>
              <w:pStyle w:val="NoSpacing"/>
              <w:jc w:val="center"/>
              <w:rPr>
                <w:sz w:val="24"/>
                <w:szCs w:val="24"/>
              </w:rPr>
            </w:pPr>
            <w:r w:rsidRPr="006556BB">
              <w:rPr>
                <w:sz w:val="24"/>
                <w:szCs w:val="24"/>
              </w:rPr>
              <w:t>8</w:t>
            </w:r>
          </w:p>
        </w:tc>
        <w:tc>
          <w:tcPr>
            <w:tcW w:w="4819" w:type="dxa"/>
          </w:tcPr>
          <w:p w:rsidR="00DA2CDC" w:rsidRPr="006556BB" w:rsidRDefault="00DA2CDC" w:rsidP="006556BB">
            <w:pPr>
              <w:pStyle w:val="NoSpacing"/>
              <w:rPr>
                <w:sz w:val="24"/>
                <w:szCs w:val="24"/>
              </w:rPr>
            </w:pPr>
            <w:r w:rsidRPr="006556BB">
              <w:rPr>
                <w:sz w:val="24"/>
                <w:szCs w:val="24"/>
              </w:rPr>
              <w:t>Peran DPRD</w:t>
            </w:r>
          </w:p>
        </w:tc>
        <w:tc>
          <w:tcPr>
            <w:tcW w:w="1418" w:type="dxa"/>
          </w:tcPr>
          <w:p w:rsidR="00DA2CDC" w:rsidRPr="006556BB" w:rsidRDefault="004C351B" w:rsidP="004C351B">
            <w:pPr>
              <w:pStyle w:val="NoSpacing"/>
              <w:jc w:val="center"/>
              <w:rPr>
                <w:sz w:val="24"/>
                <w:szCs w:val="24"/>
              </w:rPr>
            </w:pPr>
            <w:r>
              <w:rPr>
                <w:sz w:val="24"/>
                <w:szCs w:val="24"/>
              </w:rPr>
              <w:t>22,53</w:t>
            </w:r>
          </w:p>
        </w:tc>
        <w:tc>
          <w:tcPr>
            <w:tcW w:w="1417" w:type="dxa"/>
          </w:tcPr>
          <w:p w:rsidR="00DA2CDC" w:rsidRPr="006556BB" w:rsidRDefault="004C351B" w:rsidP="004C351B">
            <w:pPr>
              <w:pStyle w:val="NoSpacing"/>
              <w:jc w:val="center"/>
              <w:rPr>
                <w:sz w:val="24"/>
                <w:szCs w:val="24"/>
              </w:rPr>
            </w:pPr>
            <w:r>
              <w:rPr>
                <w:sz w:val="24"/>
                <w:szCs w:val="24"/>
              </w:rPr>
              <w:t>43,57</w:t>
            </w:r>
          </w:p>
        </w:tc>
        <w:tc>
          <w:tcPr>
            <w:tcW w:w="1361" w:type="dxa"/>
          </w:tcPr>
          <w:p w:rsidR="00DA2CDC" w:rsidRPr="006556BB" w:rsidRDefault="004C351B" w:rsidP="004C351B">
            <w:pPr>
              <w:pStyle w:val="NoSpacing"/>
              <w:jc w:val="center"/>
              <w:rPr>
                <w:sz w:val="24"/>
                <w:szCs w:val="24"/>
              </w:rPr>
            </w:pPr>
            <w:r>
              <w:rPr>
                <w:sz w:val="24"/>
                <w:szCs w:val="24"/>
              </w:rPr>
              <w:t>21,05</w:t>
            </w:r>
          </w:p>
        </w:tc>
      </w:tr>
      <w:tr w:rsidR="00DA2CDC" w:rsidRPr="006556BB" w:rsidTr="004C351B">
        <w:tc>
          <w:tcPr>
            <w:tcW w:w="534" w:type="dxa"/>
          </w:tcPr>
          <w:p w:rsidR="00DA2CDC" w:rsidRPr="006556BB" w:rsidRDefault="00DA2CDC" w:rsidP="006556BB">
            <w:pPr>
              <w:pStyle w:val="NoSpacing"/>
              <w:jc w:val="center"/>
              <w:rPr>
                <w:sz w:val="24"/>
                <w:szCs w:val="24"/>
              </w:rPr>
            </w:pPr>
            <w:r w:rsidRPr="006556BB">
              <w:rPr>
                <w:sz w:val="24"/>
                <w:szCs w:val="24"/>
              </w:rPr>
              <w:t>9</w:t>
            </w:r>
          </w:p>
        </w:tc>
        <w:tc>
          <w:tcPr>
            <w:tcW w:w="4819" w:type="dxa"/>
          </w:tcPr>
          <w:p w:rsidR="00DA2CDC" w:rsidRPr="006556BB" w:rsidRDefault="00DA2CDC" w:rsidP="006556BB">
            <w:pPr>
              <w:pStyle w:val="NoSpacing"/>
              <w:rPr>
                <w:sz w:val="24"/>
                <w:szCs w:val="24"/>
              </w:rPr>
            </w:pPr>
            <w:r w:rsidRPr="006556BB">
              <w:rPr>
                <w:sz w:val="24"/>
                <w:szCs w:val="24"/>
              </w:rPr>
              <w:t>Peran Partai Politik</w:t>
            </w:r>
          </w:p>
        </w:tc>
        <w:tc>
          <w:tcPr>
            <w:tcW w:w="1418" w:type="dxa"/>
          </w:tcPr>
          <w:p w:rsidR="00DA2CDC" w:rsidRPr="006556BB" w:rsidRDefault="004C351B" w:rsidP="004C351B">
            <w:pPr>
              <w:pStyle w:val="NoSpacing"/>
              <w:jc w:val="center"/>
              <w:rPr>
                <w:sz w:val="24"/>
                <w:szCs w:val="24"/>
              </w:rPr>
            </w:pPr>
            <w:r>
              <w:rPr>
                <w:sz w:val="24"/>
                <w:szCs w:val="24"/>
              </w:rPr>
              <w:t>100</w:t>
            </w:r>
          </w:p>
        </w:tc>
        <w:tc>
          <w:tcPr>
            <w:tcW w:w="1417" w:type="dxa"/>
          </w:tcPr>
          <w:p w:rsidR="00DA2CDC" w:rsidRPr="006556BB" w:rsidRDefault="004C351B" w:rsidP="004C351B">
            <w:pPr>
              <w:pStyle w:val="NoSpacing"/>
              <w:jc w:val="center"/>
              <w:rPr>
                <w:sz w:val="24"/>
                <w:szCs w:val="24"/>
              </w:rPr>
            </w:pPr>
            <w:r>
              <w:rPr>
                <w:sz w:val="24"/>
                <w:szCs w:val="24"/>
              </w:rPr>
              <w:t>22,78</w:t>
            </w:r>
          </w:p>
        </w:tc>
        <w:tc>
          <w:tcPr>
            <w:tcW w:w="1361" w:type="dxa"/>
          </w:tcPr>
          <w:p w:rsidR="00DA2CDC" w:rsidRPr="006556BB" w:rsidRDefault="004C351B" w:rsidP="004C351B">
            <w:pPr>
              <w:pStyle w:val="NoSpacing"/>
              <w:jc w:val="center"/>
              <w:rPr>
                <w:sz w:val="24"/>
                <w:szCs w:val="24"/>
              </w:rPr>
            </w:pPr>
            <w:r>
              <w:rPr>
                <w:sz w:val="24"/>
                <w:szCs w:val="24"/>
              </w:rPr>
              <w:t>-77,22</w:t>
            </w:r>
          </w:p>
        </w:tc>
      </w:tr>
      <w:tr w:rsidR="00DA2CDC" w:rsidRPr="006556BB" w:rsidTr="004C351B">
        <w:tc>
          <w:tcPr>
            <w:tcW w:w="534" w:type="dxa"/>
          </w:tcPr>
          <w:p w:rsidR="00DA2CDC" w:rsidRPr="006556BB" w:rsidRDefault="00DA2CDC" w:rsidP="006556BB">
            <w:pPr>
              <w:pStyle w:val="NoSpacing"/>
              <w:jc w:val="center"/>
              <w:rPr>
                <w:sz w:val="24"/>
                <w:szCs w:val="24"/>
              </w:rPr>
            </w:pPr>
            <w:r w:rsidRPr="006556BB">
              <w:rPr>
                <w:sz w:val="24"/>
                <w:szCs w:val="24"/>
              </w:rPr>
              <w:t>10</w:t>
            </w:r>
          </w:p>
        </w:tc>
        <w:tc>
          <w:tcPr>
            <w:tcW w:w="4819" w:type="dxa"/>
          </w:tcPr>
          <w:p w:rsidR="00DA2CDC" w:rsidRPr="006556BB" w:rsidRDefault="00DA2CDC" w:rsidP="006556BB">
            <w:pPr>
              <w:pStyle w:val="NoSpacing"/>
              <w:rPr>
                <w:sz w:val="24"/>
                <w:szCs w:val="24"/>
              </w:rPr>
            </w:pPr>
            <w:r w:rsidRPr="006556BB">
              <w:rPr>
                <w:sz w:val="24"/>
                <w:szCs w:val="24"/>
              </w:rPr>
              <w:t>Peran Birokrasi Pemerintah Daerah</w:t>
            </w:r>
          </w:p>
        </w:tc>
        <w:tc>
          <w:tcPr>
            <w:tcW w:w="1418" w:type="dxa"/>
          </w:tcPr>
          <w:p w:rsidR="00DA2CDC" w:rsidRPr="006556BB" w:rsidRDefault="004C351B" w:rsidP="004C351B">
            <w:pPr>
              <w:pStyle w:val="NoSpacing"/>
              <w:jc w:val="center"/>
              <w:rPr>
                <w:sz w:val="24"/>
                <w:szCs w:val="24"/>
              </w:rPr>
            </w:pPr>
            <w:r>
              <w:rPr>
                <w:sz w:val="24"/>
                <w:szCs w:val="24"/>
              </w:rPr>
              <w:t>87,97</w:t>
            </w:r>
          </w:p>
        </w:tc>
        <w:tc>
          <w:tcPr>
            <w:tcW w:w="1417" w:type="dxa"/>
          </w:tcPr>
          <w:p w:rsidR="00DA2CDC" w:rsidRPr="006556BB" w:rsidRDefault="004C351B" w:rsidP="004C351B">
            <w:pPr>
              <w:pStyle w:val="NoSpacing"/>
              <w:jc w:val="center"/>
              <w:rPr>
                <w:sz w:val="24"/>
                <w:szCs w:val="24"/>
              </w:rPr>
            </w:pPr>
            <w:r>
              <w:rPr>
                <w:sz w:val="24"/>
                <w:szCs w:val="24"/>
              </w:rPr>
              <w:t>34,59</w:t>
            </w:r>
          </w:p>
        </w:tc>
        <w:tc>
          <w:tcPr>
            <w:tcW w:w="1361" w:type="dxa"/>
          </w:tcPr>
          <w:p w:rsidR="00DA2CDC" w:rsidRPr="006556BB" w:rsidRDefault="004C351B" w:rsidP="004C351B">
            <w:pPr>
              <w:pStyle w:val="NoSpacing"/>
              <w:jc w:val="center"/>
              <w:rPr>
                <w:sz w:val="24"/>
                <w:szCs w:val="24"/>
              </w:rPr>
            </w:pPr>
            <w:r>
              <w:rPr>
                <w:sz w:val="24"/>
                <w:szCs w:val="24"/>
              </w:rPr>
              <w:t>-53,38</w:t>
            </w:r>
          </w:p>
        </w:tc>
      </w:tr>
      <w:tr w:rsidR="00DA2CDC" w:rsidRPr="006556BB" w:rsidTr="004C351B">
        <w:tc>
          <w:tcPr>
            <w:tcW w:w="534" w:type="dxa"/>
          </w:tcPr>
          <w:p w:rsidR="00DA2CDC" w:rsidRPr="006556BB" w:rsidRDefault="00DA2CDC" w:rsidP="006556BB">
            <w:pPr>
              <w:pStyle w:val="NoSpacing"/>
              <w:jc w:val="center"/>
              <w:rPr>
                <w:sz w:val="24"/>
                <w:szCs w:val="24"/>
              </w:rPr>
            </w:pPr>
            <w:r w:rsidRPr="006556BB">
              <w:rPr>
                <w:sz w:val="24"/>
                <w:szCs w:val="24"/>
              </w:rPr>
              <w:t>11</w:t>
            </w:r>
          </w:p>
        </w:tc>
        <w:tc>
          <w:tcPr>
            <w:tcW w:w="4819" w:type="dxa"/>
          </w:tcPr>
          <w:p w:rsidR="00DA2CDC" w:rsidRPr="006556BB" w:rsidRDefault="00DA2CDC" w:rsidP="006556BB">
            <w:pPr>
              <w:pStyle w:val="NoSpacing"/>
              <w:rPr>
                <w:sz w:val="24"/>
                <w:szCs w:val="24"/>
              </w:rPr>
            </w:pPr>
            <w:r w:rsidRPr="006556BB">
              <w:rPr>
                <w:sz w:val="24"/>
                <w:szCs w:val="24"/>
              </w:rPr>
              <w:t>Peran Peradilan yang Independen</w:t>
            </w:r>
          </w:p>
        </w:tc>
        <w:tc>
          <w:tcPr>
            <w:tcW w:w="1418" w:type="dxa"/>
          </w:tcPr>
          <w:p w:rsidR="00DA2CDC" w:rsidRPr="006556BB" w:rsidRDefault="004C351B" w:rsidP="004C351B">
            <w:pPr>
              <w:pStyle w:val="NoSpacing"/>
              <w:jc w:val="center"/>
              <w:rPr>
                <w:sz w:val="24"/>
                <w:szCs w:val="24"/>
              </w:rPr>
            </w:pPr>
            <w:r>
              <w:rPr>
                <w:sz w:val="24"/>
                <w:szCs w:val="24"/>
              </w:rPr>
              <w:t>100</w:t>
            </w:r>
          </w:p>
        </w:tc>
        <w:tc>
          <w:tcPr>
            <w:tcW w:w="1417" w:type="dxa"/>
          </w:tcPr>
          <w:p w:rsidR="00DA2CDC" w:rsidRPr="006556BB" w:rsidRDefault="004C351B" w:rsidP="004C351B">
            <w:pPr>
              <w:pStyle w:val="NoSpacing"/>
              <w:jc w:val="center"/>
              <w:rPr>
                <w:sz w:val="24"/>
                <w:szCs w:val="24"/>
              </w:rPr>
            </w:pPr>
            <w:r>
              <w:rPr>
                <w:sz w:val="24"/>
                <w:szCs w:val="24"/>
              </w:rPr>
              <w:t>100</w:t>
            </w:r>
          </w:p>
        </w:tc>
        <w:tc>
          <w:tcPr>
            <w:tcW w:w="1361" w:type="dxa"/>
          </w:tcPr>
          <w:p w:rsidR="00DA2CDC" w:rsidRPr="006556BB" w:rsidRDefault="004C351B" w:rsidP="004C351B">
            <w:pPr>
              <w:pStyle w:val="NoSpacing"/>
              <w:jc w:val="center"/>
              <w:rPr>
                <w:sz w:val="24"/>
                <w:szCs w:val="24"/>
              </w:rPr>
            </w:pPr>
            <w:r>
              <w:rPr>
                <w:sz w:val="24"/>
                <w:szCs w:val="24"/>
              </w:rPr>
              <w:t>0</w:t>
            </w:r>
          </w:p>
        </w:tc>
      </w:tr>
    </w:tbl>
    <w:p w:rsidR="00295784" w:rsidRDefault="00295784" w:rsidP="003C3C4A">
      <w:pPr>
        <w:autoSpaceDE w:val="0"/>
        <w:autoSpaceDN w:val="0"/>
        <w:adjustRightInd w:val="0"/>
        <w:spacing w:after="0" w:line="360" w:lineRule="auto"/>
        <w:jc w:val="both"/>
        <w:rPr>
          <w:rFonts w:cs="Aparajita"/>
          <w:sz w:val="24"/>
          <w:szCs w:val="24"/>
        </w:rPr>
      </w:pPr>
    </w:p>
    <w:p w:rsidR="009065F1" w:rsidRDefault="009065F1" w:rsidP="009065F1">
      <w:pPr>
        <w:pStyle w:val="ListParagraph"/>
        <w:spacing w:after="0" w:line="360" w:lineRule="auto"/>
        <w:ind w:left="0" w:firstLine="426"/>
        <w:jc w:val="both"/>
        <w:rPr>
          <w:rFonts w:cs="Tahoma"/>
          <w:sz w:val="24"/>
          <w:szCs w:val="24"/>
        </w:rPr>
      </w:pPr>
      <w:r>
        <w:rPr>
          <w:rFonts w:cs="Tahoma"/>
          <w:sz w:val="24"/>
          <w:szCs w:val="24"/>
        </w:rPr>
        <w:t>Adapun capaian indikator kinerja nilai Indeks Demokrasi Indonesia (IDI) di Sumbar juga menunjukkan trend penurunan , sebagaimana yang disajikan pada tabel berikut :</w:t>
      </w:r>
    </w:p>
    <w:p w:rsidR="009065F1" w:rsidRPr="00245823" w:rsidRDefault="009065F1" w:rsidP="009065F1">
      <w:pPr>
        <w:pStyle w:val="NoSpacing"/>
        <w:jc w:val="center"/>
        <w:rPr>
          <w:rFonts w:ascii="Berlin Sans FB Demi" w:hAnsi="Berlin Sans FB Demi"/>
          <w:sz w:val="24"/>
          <w:szCs w:val="24"/>
        </w:rPr>
      </w:pPr>
      <w:r w:rsidRPr="00245823">
        <w:rPr>
          <w:rFonts w:ascii="Berlin Sans FB Demi" w:hAnsi="Berlin Sans FB Demi"/>
          <w:sz w:val="24"/>
          <w:szCs w:val="24"/>
        </w:rPr>
        <w:t>Tabel</w:t>
      </w:r>
      <w:r>
        <w:rPr>
          <w:rFonts w:ascii="Berlin Sans FB Demi" w:hAnsi="Berlin Sans FB Demi"/>
          <w:sz w:val="24"/>
          <w:szCs w:val="24"/>
        </w:rPr>
        <w:t xml:space="preserve"> 3.25</w:t>
      </w:r>
    </w:p>
    <w:p w:rsidR="00AA13E8" w:rsidRDefault="009065F1" w:rsidP="009065F1">
      <w:pPr>
        <w:pStyle w:val="NoSpacing"/>
        <w:jc w:val="center"/>
        <w:rPr>
          <w:rFonts w:ascii="Berlin Sans FB Demi" w:hAnsi="Berlin Sans FB Demi" w:cs="Tahoma"/>
          <w:sz w:val="24"/>
          <w:szCs w:val="24"/>
        </w:rPr>
      </w:pPr>
      <w:r w:rsidRPr="00245823">
        <w:rPr>
          <w:rFonts w:ascii="Berlin Sans FB Demi" w:hAnsi="Berlin Sans FB Demi"/>
          <w:sz w:val="24"/>
          <w:szCs w:val="24"/>
        </w:rPr>
        <w:t xml:space="preserve">Realisasi </w:t>
      </w:r>
      <w:r>
        <w:rPr>
          <w:rFonts w:ascii="Berlin Sans FB Demi" w:hAnsi="Berlin Sans FB Demi"/>
          <w:sz w:val="24"/>
          <w:szCs w:val="24"/>
        </w:rPr>
        <w:t xml:space="preserve">dan Capaian </w:t>
      </w:r>
      <w:r w:rsidR="00AA13E8">
        <w:rPr>
          <w:rFonts w:ascii="Berlin Sans FB Demi" w:hAnsi="Berlin Sans FB Demi"/>
          <w:sz w:val="24"/>
          <w:szCs w:val="24"/>
        </w:rPr>
        <w:t>Indikator Kinerja N</w:t>
      </w:r>
      <w:r w:rsidR="009227F6" w:rsidRPr="009227F6">
        <w:rPr>
          <w:rFonts w:ascii="Berlin Sans FB Demi" w:hAnsi="Berlin Sans FB Demi" w:cs="Tahoma"/>
          <w:sz w:val="24"/>
          <w:szCs w:val="24"/>
        </w:rPr>
        <w:t xml:space="preserve">ilai Indeks Demokrasi Indonesia (IDI) </w:t>
      </w:r>
    </w:p>
    <w:p w:rsidR="009065F1" w:rsidRPr="009227F6" w:rsidRDefault="009227F6" w:rsidP="009065F1">
      <w:pPr>
        <w:pStyle w:val="NoSpacing"/>
        <w:jc w:val="center"/>
        <w:rPr>
          <w:rFonts w:ascii="Berlin Sans FB Demi" w:hAnsi="Berlin Sans FB Demi"/>
          <w:sz w:val="24"/>
          <w:szCs w:val="24"/>
        </w:rPr>
      </w:pPr>
      <w:r w:rsidRPr="009227F6">
        <w:rPr>
          <w:rFonts w:ascii="Berlin Sans FB Demi" w:hAnsi="Berlin Sans FB Demi" w:cs="Tahoma"/>
          <w:sz w:val="24"/>
          <w:szCs w:val="24"/>
        </w:rPr>
        <w:t xml:space="preserve">di Sumbar </w:t>
      </w:r>
      <w:r w:rsidR="009065F1" w:rsidRPr="009227F6">
        <w:rPr>
          <w:rFonts w:ascii="Berlin Sans FB Demi" w:hAnsi="Berlin Sans FB Demi"/>
          <w:sz w:val="24"/>
          <w:szCs w:val="24"/>
        </w:rPr>
        <w:t>Tahun 2016-2017</w:t>
      </w:r>
    </w:p>
    <w:p w:rsidR="009065F1" w:rsidRDefault="009065F1" w:rsidP="009065F1">
      <w:pPr>
        <w:pStyle w:val="NoSpacing"/>
        <w:jc w:val="center"/>
      </w:pPr>
    </w:p>
    <w:tbl>
      <w:tblPr>
        <w:tblStyle w:val="TableGrid"/>
        <w:tblW w:w="0" w:type="auto"/>
        <w:tblLook w:val="04A0" w:firstRow="1" w:lastRow="0" w:firstColumn="1" w:lastColumn="0" w:noHBand="0" w:noVBand="1"/>
      </w:tblPr>
      <w:tblGrid>
        <w:gridCol w:w="690"/>
        <w:gridCol w:w="2395"/>
        <w:gridCol w:w="1280"/>
        <w:gridCol w:w="1499"/>
        <w:gridCol w:w="1637"/>
        <w:gridCol w:w="2048"/>
      </w:tblGrid>
      <w:tr w:rsidR="009065F1" w:rsidTr="008028BE">
        <w:tc>
          <w:tcPr>
            <w:tcW w:w="690" w:type="dxa"/>
            <w:vMerge w:val="restart"/>
            <w:shd w:val="clear" w:color="auto" w:fill="006600"/>
            <w:vAlign w:val="center"/>
          </w:tcPr>
          <w:p w:rsidR="009065F1" w:rsidRPr="00693AA6" w:rsidRDefault="009065F1" w:rsidP="008028BE">
            <w:pPr>
              <w:pStyle w:val="ListParagraph"/>
              <w:spacing w:line="360" w:lineRule="auto"/>
              <w:ind w:left="0"/>
              <w:jc w:val="center"/>
              <w:rPr>
                <w:rFonts w:ascii="Rockwell" w:hAnsi="Rockwell"/>
                <w:b/>
                <w:color w:val="FFFFFF" w:themeColor="background1"/>
              </w:rPr>
            </w:pPr>
            <w:r w:rsidRPr="00693AA6">
              <w:rPr>
                <w:rFonts w:ascii="Rockwell" w:hAnsi="Rockwell"/>
                <w:b/>
                <w:color w:val="FFFFFF" w:themeColor="background1"/>
              </w:rPr>
              <w:t>No</w:t>
            </w:r>
          </w:p>
        </w:tc>
        <w:tc>
          <w:tcPr>
            <w:tcW w:w="2395" w:type="dxa"/>
            <w:vMerge w:val="restart"/>
            <w:shd w:val="clear" w:color="auto" w:fill="006600"/>
            <w:vAlign w:val="center"/>
          </w:tcPr>
          <w:p w:rsidR="009065F1" w:rsidRPr="00693AA6" w:rsidRDefault="009065F1" w:rsidP="008028BE">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Indikator Kinerja</w:t>
            </w:r>
          </w:p>
        </w:tc>
        <w:tc>
          <w:tcPr>
            <w:tcW w:w="2779" w:type="dxa"/>
            <w:gridSpan w:val="2"/>
            <w:shd w:val="clear" w:color="auto" w:fill="006600"/>
            <w:vAlign w:val="center"/>
          </w:tcPr>
          <w:p w:rsidR="009065F1" w:rsidRPr="00693AA6" w:rsidRDefault="009065F1" w:rsidP="008028BE">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Realisasi</w:t>
            </w:r>
          </w:p>
        </w:tc>
        <w:tc>
          <w:tcPr>
            <w:tcW w:w="3685" w:type="dxa"/>
            <w:gridSpan w:val="2"/>
            <w:shd w:val="clear" w:color="auto" w:fill="006600"/>
          </w:tcPr>
          <w:p w:rsidR="009065F1" w:rsidRDefault="009065F1" w:rsidP="008028BE">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Capaian</w:t>
            </w:r>
          </w:p>
        </w:tc>
      </w:tr>
      <w:tr w:rsidR="009065F1" w:rsidTr="008028BE">
        <w:tc>
          <w:tcPr>
            <w:tcW w:w="690" w:type="dxa"/>
            <w:vMerge/>
            <w:shd w:val="clear" w:color="auto" w:fill="006600"/>
            <w:vAlign w:val="center"/>
          </w:tcPr>
          <w:p w:rsidR="009065F1" w:rsidRPr="00693AA6" w:rsidRDefault="009065F1" w:rsidP="008028BE">
            <w:pPr>
              <w:pStyle w:val="ListParagraph"/>
              <w:spacing w:line="360" w:lineRule="auto"/>
              <w:ind w:left="0"/>
              <w:jc w:val="center"/>
              <w:rPr>
                <w:rFonts w:ascii="Rockwell" w:hAnsi="Rockwell"/>
                <w:b/>
                <w:color w:val="FFFFFF" w:themeColor="background1"/>
              </w:rPr>
            </w:pPr>
          </w:p>
        </w:tc>
        <w:tc>
          <w:tcPr>
            <w:tcW w:w="2395" w:type="dxa"/>
            <w:vMerge/>
            <w:shd w:val="clear" w:color="auto" w:fill="006600"/>
            <w:vAlign w:val="center"/>
          </w:tcPr>
          <w:p w:rsidR="009065F1" w:rsidRPr="00693AA6" w:rsidRDefault="009065F1" w:rsidP="008028BE">
            <w:pPr>
              <w:pStyle w:val="ListParagraph"/>
              <w:spacing w:line="360" w:lineRule="auto"/>
              <w:ind w:left="0"/>
              <w:jc w:val="center"/>
              <w:rPr>
                <w:rFonts w:ascii="Rockwell" w:hAnsi="Rockwell"/>
                <w:b/>
                <w:color w:val="FFFFFF" w:themeColor="background1"/>
              </w:rPr>
            </w:pPr>
          </w:p>
        </w:tc>
        <w:tc>
          <w:tcPr>
            <w:tcW w:w="1280" w:type="dxa"/>
            <w:shd w:val="clear" w:color="auto" w:fill="006600"/>
            <w:vAlign w:val="center"/>
          </w:tcPr>
          <w:p w:rsidR="009065F1" w:rsidRPr="00693AA6" w:rsidRDefault="009065F1" w:rsidP="008028BE">
            <w:pPr>
              <w:pStyle w:val="ListParagraph"/>
              <w:spacing w:line="360" w:lineRule="auto"/>
              <w:ind w:left="0"/>
              <w:jc w:val="center"/>
              <w:rPr>
                <w:rFonts w:ascii="Rockwell" w:hAnsi="Rockwell"/>
                <w:b/>
                <w:color w:val="FFFFFF" w:themeColor="background1"/>
              </w:rPr>
            </w:pPr>
            <w:r w:rsidRPr="00693AA6">
              <w:rPr>
                <w:rFonts w:ascii="Rockwell" w:hAnsi="Rockwell"/>
                <w:b/>
                <w:color w:val="FFFFFF" w:themeColor="background1"/>
              </w:rPr>
              <w:t>2016</w:t>
            </w:r>
          </w:p>
        </w:tc>
        <w:tc>
          <w:tcPr>
            <w:tcW w:w="1499" w:type="dxa"/>
            <w:shd w:val="clear" w:color="auto" w:fill="006600"/>
            <w:vAlign w:val="center"/>
          </w:tcPr>
          <w:p w:rsidR="009065F1" w:rsidRPr="00693AA6" w:rsidRDefault="009065F1" w:rsidP="008028BE">
            <w:pPr>
              <w:pStyle w:val="ListParagraph"/>
              <w:spacing w:line="360" w:lineRule="auto"/>
              <w:ind w:left="0"/>
              <w:jc w:val="center"/>
              <w:rPr>
                <w:rFonts w:ascii="Rockwell" w:hAnsi="Rockwell"/>
                <w:b/>
                <w:color w:val="FFFFFF" w:themeColor="background1"/>
              </w:rPr>
            </w:pPr>
            <w:r w:rsidRPr="00693AA6">
              <w:rPr>
                <w:rFonts w:ascii="Rockwell" w:hAnsi="Rockwell"/>
                <w:b/>
                <w:color w:val="FFFFFF" w:themeColor="background1"/>
              </w:rPr>
              <w:t>2017</w:t>
            </w:r>
          </w:p>
        </w:tc>
        <w:tc>
          <w:tcPr>
            <w:tcW w:w="1637" w:type="dxa"/>
            <w:shd w:val="clear" w:color="auto" w:fill="006600"/>
          </w:tcPr>
          <w:p w:rsidR="009065F1" w:rsidRPr="00693AA6" w:rsidRDefault="009065F1" w:rsidP="008028BE">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2016</w:t>
            </w:r>
          </w:p>
        </w:tc>
        <w:tc>
          <w:tcPr>
            <w:tcW w:w="2048" w:type="dxa"/>
            <w:shd w:val="clear" w:color="auto" w:fill="006600"/>
          </w:tcPr>
          <w:p w:rsidR="009065F1" w:rsidRDefault="009065F1" w:rsidP="008028BE">
            <w:pPr>
              <w:pStyle w:val="ListParagraph"/>
              <w:spacing w:line="360" w:lineRule="auto"/>
              <w:ind w:left="0"/>
              <w:jc w:val="center"/>
              <w:rPr>
                <w:rFonts w:ascii="Rockwell" w:hAnsi="Rockwell"/>
                <w:b/>
                <w:color w:val="FFFFFF" w:themeColor="background1"/>
              </w:rPr>
            </w:pPr>
            <w:r>
              <w:rPr>
                <w:rFonts w:ascii="Rockwell" w:hAnsi="Rockwell"/>
                <w:b/>
                <w:color w:val="FFFFFF" w:themeColor="background1"/>
              </w:rPr>
              <w:t>2017</w:t>
            </w:r>
          </w:p>
        </w:tc>
      </w:tr>
      <w:tr w:rsidR="009065F1" w:rsidTr="008028BE">
        <w:trPr>
          <w:trHeight w:val="275"/>
        </w:trPr>
        <w:tc>
          <w:tcPr>
            <w:tcW w:w="690" w:type="dxa"/>
          </w:tcPr>
          <w:p w:rsidR="009065F1" w:rsidRDefault="009065F1" w:rsidP="0052540B">
            <w:pPr>
              <w:pStyle w:val="ListParagraph"/>
              <w:spacing w:line="360" w:lineRule="auto"/>
              <w:ind w:left="0"/>
              <w:jc w:val="center"/>
              <w:rPr>
                <w:rFonts w:ascii="Rockwell" w:hAnsi="Rockwell"/>
              </w:rPr>
            </w:pPr>
            <w:r>
              <w:rPr>
                <w:rFonts w:ascii="Rockwell" w:hAnsi="Rockwell"/>
              </w:rPr>
              <w:t>1</w:t>
            </w:r>
          </w:p>
        </w:tc>
        <w:tc>
          <w:tcPr>
            <w:tcW w:w="2395" w:type="dxa"/>
          </w:tcPr>
          <w:p w:rsidR="009065F1" w:rsidRPr="005B58A4" w:rsidRDefault="0052540B" w:rsidP="008028BE">
            <w:pPr>
              <w:pStyle w:val="NoSpacing"/>
              <w:jc w:val="left"/>
              <w:rPr>
                <w:sz w:val="24"/>
                <w:szCs w:val="24"/>
              </w:rPr>
            </w:pPr>
            <w:r>
              <w:rPr>
                <w:sz w:val="24"/>
                <w:szCs w:val="24"/>
              </w:rPr>
              <w:t>Nilai Indeks Demokrasi Indonesia (IDI)</w:t>
            </w:r>
            <w:r w:rsidR="009065F1" w:rsidRPr="005B58A4">
              <w:rPr>
                <w:sz w:val="24"/>
                <w:szCs w:val="24"/>
              </w:rPr>
              <w:t xml:space="preserve"> di Sumbar</w:t>
            </w:r>
          </w:p>
        </w:tc>
        <w:tc>
          <w:tcPr>
            <w:tcW w:w="1280" w:type="dxa"/>
          </w:tcPr>
          <w:p w:rsidR="009065F1" w:rsidRPr="000B1C65" w:rsidRDefault="001248BD" w:rsidP="008028BE">
            <w:pPr>
              <w:pStyle w:val="ListParagraph"/>
              <w:spacing w:line="360" w:lineRule="auto"/>
              <w:ind w:left="0"/>
              <w:jc w:val="center"/>
              <w:rPr>
                <w:rFonts w:ascii="Rockwell" w:hAnsi="Rockwell"/>
              </w:rPr>
            </w:pPr>
            <w:r>
              <w:rPr>
                <w:rFonts w:ascii="Rockwell" w:hAnsi="Rockwell"/>
              </w:rPr>
              <w:t>67,46</w:t>
            </w:r>
          </w:p>
        </w:tc>
        <w:tc>
          <w:tcPr>
            <w:tcW w:w="1499" w:type="dxa"/>
          </w:tcPr>
          <w:p w:rsidR="009065F1" w:rsidRPr="000B1C65" w:rsidRDefault="001248BD" w:rsidP="008028BE">
            <w:pPr>
              <w:pStyle w:val="ListParagraph"/>
              <w:spacing w:line="360" w:lineRule="auto"/>
              <w:ind w:left="0"/>
              <w:jc w:val="center"/>
              <w:rPr>
                <w:rFonts w:ascii="Rockwell" w:hAnsi="Rockwell"/>
              </w:rPr>
            </w:pPr>
            <w:r>
              <w:rPr>
                <w:rFonts w:ascii="Rockwell" w:hAnsi="Rockwell"/>
              </w:rPr>
              <w:t>54,41</w:t>
            </w:r>
          </w:p>
        </w:tc>
        <w:tc>
          <w:tcPr>
            <w:tcW w:w="1637" w:type="dxa"/>
          </w:tcPr>
          <w:p w:rsidR="009065F1" w:rsidRPr="000B1C65" w:rsidRDefault="001248BD" w:rsidP="008028BE">
            <w:pPr>
              <w:pStyle w:val="ListParagraph"/>
              <w:spacing w:line="360" w:lineRule="auto"/>
              <w:ind w:left="0"/>
              <w:jc w:val="center"/>
              <w:rPr>
                <w:rFonts w:ascii="Rockwell" w:hAnsi="Rockwell"/>
              </w:rPr>
            </w:pPr>
            <w:r>
              <w:rPr>
                <w:rFonts w:ascii="Rockwell" w:hAnsi="Rockwell"/>
              </w:rPr>
              <w:t>112,43</w:t>
            </w:r>
          </w:p>
        </w:tc>
        <w:tc>
          <w:tcPr>
            <w:tcW w:w="2048" w:type="dxa"/>
          </w:tcPr>
          <w:p w:rsidR="009065F1" w:rsidRPr="000B1C65" w:rsidRDefault="001248BD" w:rsidP="008028BE">
            <w:pPr>
              <w:pStyle w:val="ListParagraph"/>
              <w:spacing w:line="360" w:lineRule="auto"/>
              <w:ind w:left="0"/>
              <w:jc w:val="center"/>
              <w:rPr>
                <w:rFonts w:ascii="Rockwell" w:hAnsi="Rockwell"/>
              </w:rPr>
            </w:pPr>
            <w:r>
              <w:rPr>
                <w:rFonts w:ascii="Rockwell" w:hAnsi="Rockwell"/>
              </w:rPr>
              <w:t>80,01</w:t>
            </w:r>
          </w:p>
        </w:tc>
      </w:tr>
    </w:tbl>
    <w:p w:rsidR="009065F1" w:rsidRDefault="009065F1" w:rsidP="009065F1">
      <w:pPr>
        <w:autoSpaceDE w:val="0"/>
        <w:autoSpaceDN w:val="0"/>
        <w:adjustRightInd w:val="0"/>
        <w:spacing w:after="0" w:line="360" w:lineRule="auto"/>
        <w:ind w:firstLine="426"/>
        <w:jc w:val="both"/>
        <w:rPr>
          <w:rFonts w:cs="Aparajita"/>
          <w:b/>
          <w:sz w:val="24"/>
          <w:szCs w:val="24"/>
        </w:rPr>
      </w:pPr>
    </w:p>
    <w:p w:rsidR="009065F1" w:rsidRPr="006C7204" w:rsidRDefault="009065F1" w:rsidP="009065F1">
      <w:pPr>
        <w:pStyle w:val="NoSpacing"/>
        <w:jc w:val="center"/>
        <w:rPr>
          <w:rFonts w:ascii="Berlin Sans FB Demi" w:hAnsi="Berlin Sans FB Demi"/>
          <w:sz w:val="24"/>
          <w:szCs w:val="24"/>
        </w:rPr>
      </w:pPr>
      <w:r w:rsidRPr="006C7204">
        <w:rPr>
          <w:rFonts w:ascii="Berlin Sans FB Demi" w:hAnsi="Berlin Sans FB Demi"/>
          <w:sz w:val="24"/>
          <w:szCs w:val="24"/>
        </w:rPr>
        <w:t>Grafik 3.</w:t>
      </w:r>
      <w:r w:rsidR="009227F6">
        <w:rPr>
          <w:rFonts w:ascii="Berlin Sans FB Demi" w:hAnsi="Berlin Sans FB Demi"/>
          <w:sz w:val="24"/>
          <w:szCs w:val="24"/>
        </w:rPr>
        <w:t>10</w:t>
      </w:r>
    </w:p>
    <w:p w:rsidR="000A76A2" w:rsidRDefault="009065F1" w:rsidP="009065F1">
      <w:pPr>
        <w:pStyle w:val="NoSpacing"/>
        <w:jc w:val="center"/>
        <w:rPr>
          <w:rFonts w:ascii="Berlin Sans FB Demi" w:hAnsi="Berlin Sans FB Demi" w:cs="Tahoma"/>
          <w:b/>
          <w:sz w:val="24"/>
          <w:szCs w:val="24"/>
        </w:rPr>
      </w:pPr>
      <w:r w:rsidRPr="006C7204">
        <w:rPr>
          <w:rFonts w:ascii="Berlin Sans FB Demi" w:hAnsi="Berlin Sans FB Demi"/>
          <w:sz w:val="24"/>
          <w:szCs w:val="24"/>
        </w:rPr>
        <w:t>Realisasi dan Capaian</w:t>
      </w:r>
      <w:r w:rsidR="000A76A2">
        <w:rPr>
          <w:rFonts w:ascii="Berlin Sans FB Demi" w:hAnsi="Berlin Sans FB Demi"/>
          <w:sz w:val="24"/>
          <w:szCs w:val="24"/>
        </w:rPr>
        <w:t xml:space="preserve"> Indikator Kinerja </w:t>
      </w:r>
      <w:r w:rsidR="0047729F">
        <w:rPr>
          <w:rFonts w:ascii="Berlin Sans FB Demi" w:hAnsi="Berlin Sans FB Demi" w:cs="Tahoma"/>
          <w:b/>
          <w:sz w:val="24"/>
          <w:szCs w:val="24"/>
        </w:rPr>
        <w:t>N</w:t>
      </w:r>
      <w:r w:rsidR="003C5B5C" w:rsidRPr="003C5B5C">
        <w:rPr>
          <w:rFonts w:ascii="Berlin Sans FB Demi" w:hAnsi="Berlin Sans FB Demi" w:cs="Tahoma"/>
          <w:b/>
          <w:sz w:val="24"/>
          <w:szCs w:val="24"/>
        </w:rPr>
        <w:t xml:space="preserve">ilai Indeks Demokrasi Indonesia (IDI) </w:t>
      </w:r>
    </w:p>
    <w:p w:rsidR="009065F1" w:rsidRDefault="003C5B5C" w:rsidP="009065F1">
      <w:pPr>
        <w:pStyle w:val="NoSpacing"/>
        <w:jc w:val="center"/>
        <w:rPr>
          <w:rFonts w:ascii="Berlin Sans FB Demi" w:hAnsi="Berlin Sans FB Demi"/>
          <w:b/>
          <w:sz w:val="24"/>
          <w:szCs w:val="24"/>
        </w:rPr>
      </w:pPr>
      <w:r w:rsidRPr="003C5B5C">
        <w:rPr>
          <w:rFonts w:ascii="Berlin Sans FB Demi" w:hAnsi="Berlin Sans FB Demi" w:cs="Tahoma"/>
          <w:b/>
          <w:sz w:val="24"/>
          <w:szCs w:val="24"/>
        </w:rPr>
        <w:t>di Sumbar</w:t>
      </w:r>
      <w:r w:rsidR="000A76A2">
        <w:rPr>
          <w:rFonts w:ascii="Berlin Sans FB Demi" w:hAnsi="Berlin Sans FB Demi" w:cs="Tahoma"/>
          <w:b/>
          <w:sz w:val="24"/>
          <w:szCs w:val="24"/>
        </w:rPr>
        <w:t xml:space="preserve"> </w:t>
      </w:r>
      <w:r w:rsidR="009065F1" w:rsidRPr="003C5B5C">
        <w:rPr>
          <w:rFonts w:ascii="Berlin Sans FB Demi" w:hAnsi="Berlin Sans FB Demi"/>
          <w:b/>
          <w:sz w:val="24"/>
          <w:szCs w:val="24"/>
        </w:rPr>
        <w:t>Tahun 2016-2017</w:t>
      </w:r>
    </w:p>
    <w:p w:rsidR="000A76A2" w:rsidRPr="003C5B5C" w:rsidRDefault="000A76A2" w:rsidP="009065F1">
      <w:pPr>
        <w:pStyle w:val="NoSpacing"/>
        <w:jc w:val="center"/>
        <w:rPr>
          <w:rFonts w:ascii="Berlin Sans FB Demi" w:hAnsi="Berlin Sans FB Demi"/>
          <w:b/>
          <w:sz w:val="24"/>
          <w:szCs w:val="24"/>
        </w:rPr>
      </w:pPr>
    </w:p>
    <w:p w:rsidR="00F50350" w:rsidRDefault="00FA6277" w:rsidP="00FA6277">
      <w:pPr>
        <w:autoSpaceDE w:val="0"/>
        <w:autoSpaceDN w:val="0"/>
        <w:adjustRightInd w:val="0"/>
        <w:spacing w:after="0" w:line="360" w:lineRule="auto"/>
        <w:jc w:val="center"/>
        <w:rPr>
          <w:rFonts w:cs="Aparajita"/>
          <w:b/>
          <w:sz w:val="24"/>
          <w:szCs w:val="24"/>
        </w:rPr>
      </w:pPr>
      <w:r>
        <w:rPr>
          <w:rFonts w:cs="Aparajita"/>
          <w:b/>
          <w:noProof/>
          <w:sz w:val="24"/>
          <w:szCs w:val="24"/>
        </w:rPr>
        <w:drawing>
          <wp:inline distT="0" distB="0" distL="0" distR="0">
            <wp:extent cx="3959157" cy="2451370"/>
            <wp:effectExtent l="19050" t="19050" r="3810" b="635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50350" w:rsidRDefault="00F50350" w:rsidP="003C3C4A">
      <w:pPr>
        <w:autoSpaceDE w:val="0"/>
        <w:autoSpaceDN w:val="0"/>
        <w:adjustRightInd w:val="0"/>
        <w:spacing w:after="0" w:line="360" w:lineRule="auto"/>
        <w:jc w:val="both"/>
        <w:rPr>
          <w:rFonts w:cs="Aparajita"/>
          <w:b/>
          <w:sz w:val="24"/>
          <w:szCs w:val="24"/>
        </w:rPr>
      </w:pPr>
    </w:p>
    <w:p w:rsidR="00AA13E8" w:rsidRDefault="00AA13E8" w:rsidP="00AA13E8">
      <w:pPr>
        <w:autoSpaceDE w:val="0"/>
        <w:autoSpaceDN w:val="0"/>
        <w:adjustRightInd w:val="0"/>
        <w:spacing w:after="0" w:line="360" w:lineRule="auto"/>
        <w:ind w:firstLine="720"/>
        <w:jc w:val="both"/>
        <w:rPr>
          <w:rFonts w:cs="Cambria"/>
          <w:sz w:val="24"/>
          <w:szCs w:val="24"/>
        </w:rPr>
      </w:pPr>
      <w:r>
        <w:rPr>
          <w:rFonts w:cs="Cambria"/>
          <w:sz w:val="24"/>
          <w:szCs w:val="24"/>
        </w:rPr>
        <w:t>Jika dibandingkan dengan target akhir Renstra, kinerja baru tercapai</w:t>
      </w:r>
      <w:r w:rsidR="008E1987">
        <w:rPr>
          <w:rFonts w:cs="Cambria"/>
          <w:sz w:val="24"/>
          <w:szCs w:val="24"/>
        </w:rPr>
        <w:t xml:space="preserve"> 71,59%</w:t>
      </w:r>
      <w:r>
        <w:rPr>
          <w:rFonts w:cs="Cambria"/>
          <w:sz w:val="24"/>
          <w:szCs w:val="24"/>
        </w:rPr>
        <w:t xml:space="preserve">  sebagaimana dapat dilihat pada tabel di bawah ini :</w:t>
      </w:r>
    </w:p>
    <w:p w:rsidR="00350B10" w:rsidRDefault="00350B10" w:rsidP="00AA13E8">
      <w:pPr>
        <w:autoSpaceDE w:val="0"/>
        <w:autoSpaceDN w:val="0"/>
        <w:adjustRightInd w:val="0"/>
        <w:spacing w:after="0" w:line="360" w:lineRule="auto"/>
        <w:ind w:firstLine="720"/>
        <w:jc w:val="both"/>
        <w:rPr>
          <w:rFonts w:cs="Cambria"/>
          <w:sz w:val="24"/>
          <w:szCs w:val="24"/>
        </w:rPr>
      </w:pPr>
    </w:p>
    <w:p w:rsidR="00350B10" w:rsidRDefault="00350B10" w:rsidP="00AA13E8">
      <w:pPr>
        <w:autoSpaceDE w:val="0"/>
        <w:autoSpaceDN w:val="0"/>
        <w:adjustRightInd w:val="0"/>
        <w:spacing w:after="0" w:line="360" w:lineRule="auto"/>
        <w:ind w:firstLine="720"/>
        <w:jc w:val="both"/>
        <w:rPr>
          <w:rFonts w:cs="Cambria"/>
          <w:sz w:val="24"/>
          <w:szCs w:val="24"/>
        </w:rPr>
      </w:pPr>
    </w:p>
    <w:p w:rsidR="00350B10" w:rsidRDefault="00350B10" w:rsidP="00AA13E8">
      <w:pPr>
        <w:autoSpaceDE w:val="0"/>
        <w:autoSpaceDN w:val="0"/>
        <w:adjustRightInd w:val="0"/>
        <w:spacing w:after="0" w:line="360" w:lineRule="auto"/>
        <w:ind w:firstLine="720"/>
        <w:jc w:val="both"/>
        <w:rPr>
          <w:rFonts w:cs="Cambria"/>
          <w:sz w:val="24"/>
          <w:szCs w:val="24"/>
        </w:rPr>
      </w:pPr>
    </w:p>
    <w:p w:rsidR="00AA13E8" w:rsidRPr="00FF754E" w:rsidRDefault="00AA13E8" w:rsidP="00AA13E8">
      <w:pPr>
        <w:pStyle w:val="NoSpacing"/>
        <w:jc w:val="center"/>
        <w:rPr>
          <w:rFonts w:ascii="Berlin Sans FB Demi" w:hAnsi="Berlin Sans FB Demi"/>
          <w:sz w:val="24"/>
          <w:szCs w:val="24"/>
        </w:rPr>
      </w:pPr>
      <w:r w:rsidRPr="00FF754E">
        <w:rPr>
          <w:rFonts w:ascii="Berlin Sans FB Demi" w:hAnsi="Berlin Sans FB Demi"/>
          <w:sz w:val="24"/>
          <w:szCs w:val="24"/>
        </w:rPr>
        <w:lastRenderedPageBreak/>
        <w:t>Tabel 3.</w:t>
      </w:r>
      <w:r w:rsidR="00350B10">
        <w:rPr>
          <w:rFonts w:ascii="Berlin Sans FB Demi" w:hAnsi="Berlin Sans FB Demi"/>
          <w:sz w:val="24"/>
          <w:szCs w:val="24"/>
        </w:rPr>
        <w:t>26</w:t>
      </w:r>
    </w:p>
    <w:p w:rsidR="00AA13E8" w:rsidRDefault="00AA13E8" w:rsidP="00AA13E8">
      <w:pPr>
        <w:pStyle w:val="NoSpacing"/>
        <w:jc w:val="center"/>
        <w:rPr>
          <w:rFonts w:ascii="Berlin Sans FB Demi" w:hAnsi="Berlin Sans FB Demi"/>
          <w:sz w:val="24"/>
          <w:szCs w:val="24"/>
        </w:rPr>
      </w:pPr>
      <w:r w:rsidRPr="00FF754E">
        <w:rPr>
          <w:rFonts w:ascii="Berlin Sans FB Demi" w:hAnsi="Berlin Sans FB Demi"/>
          <w:sz w:val="24"/>
          <w:szCs w:val="24"/>
        </w:rPr>
        <w:t>Perbandingan realisasi kinerja sampai dengan tahun 2021 dengan target jangka menengah yang terdapat dalam dokumen Renstra</w:t>
      </w:r>
    </w:p>
    <w:p w:rsidR="00AA13E8" w:rsidRPr="00FF754E" w:rsidRDefault="00AA13E8" w:rsidP="00AA13E8">
      <w:pPr>
        <w:pStyle w:val="NoSpacing"/>
        <w:jc w:val="center"/>
        <w:rPr>
          <w:rFonts w:ascii="Berlin Sans FB Demi" w:hAnsi="Berlin Sans FB Demi"/>
          <w:sz w:val="24"/>
          <w:szCs w:val="24"/>
        </w:rPr>
      </w:pPr>
    </w:p>
    <w:tbl>
      <w:tblPr>
        <w:tblStyle w:val="TableGrid"/>
        <w:tblW w:w="9691" w:type="dxa"/>
        <w:tblLayout w:type="fixed"/>
        <w:tblLook w:val="04A0" w:firstRow="1" w:lastRow="0" w:firstColumn="1" w:lastColumn="0" w:noHBand="0" w:noVBand="1"/>
      </w:tblPr>
      <w:tblGrid>
        <w:gridCol w:w="2518"/>
        <w:gridCol w:w="1559"/>
        <w:gridCol w:w="993"/>
        <w:gridCol w:w="1134"/>
        <w:gridCol w:w="708"/>
        <w:gridCol w:w="851"/>
        <w:gridCol w:w="1134"/>
        <w:gridCol w:w="794"/>
      </w:tblGrid>
      <w:tr w:rsidR="00AA13E8" w:rsidRPr="00BC1FE5" w:rsidTr="008028BE">
        <w:tc>
          <w:tcPr>
            <w:tcW w:w="2518" w:type="dxa"/>
            <w:vMerge w:val="restart"/>
            <w:shd w:val="clear" w:color="auto" w:fill="006600"/>
            <w:vAlign w:val="center"/>
          </w:tcPr>
          <w:p w:rsidR="00AA13E8" w:rsidRPr="00FA73AD" w:rsidRDefault="00AA13E8" w:rsidP="008028BE">
            <w:pPr>
              <w:autoSpaceDE w:val="0"/>
              <w:autoSpaceDN w:val="0"/>
              <w:adjustRightInd w:val="0"/>
              <w:spacing w:line="360" w:lineRule="auto"/>
              <w:jc w:val="center"/>
              <w:rPr>
                <w:rFonts w:cs="Cambria"/>
                <w:b/>
              </w:rPr>
            </w:pPr>
            <w:r w:rsidRPr="00FA73AD">
              <w:rPr>
                <w:rFonts w:cs="Cambria"/>
                <w:b/>
              </w:rPr>
              <w:t>INDIKATOR KINERJA</w:t>
            </w:r>
          </w:p>
        </w:tc>
        <w:tc>
          <w:tcPr>
            <w:tcW w:w="1559" w:type="dxa"/>
            <w:vMerge w:val="restart"/>
            <w:shd w:val="clear" w:color="auto" w:fill="006600"/>
            <w:vAlign w:val="center"/>
          </w:tcPr>
          <w:p w:rsidR="00AA13E8" w:rsidRPr="00FA73AD" w:rsidRDefault="00AA13E8" w:rsidP="008028BE">
            <w:pPr>
              <w:autoSpaceDE w:val="0"/>
              <w:autoSpaceDN w:val="0"/>
              <w:adjustRightInd w:val="0"/>
              <w:spacing w:line="360" w:lineRule="auto"/>
              <w:jc w:val="center"/>
              <w:rPr>
                <w:rFonts w:cs="Cambria"/>
                <w:b/>
              </w:rPr>
            </w:pPr>
            <w:r w:rsidRPr="00FA73AD">
              <w:rPr>
                <w:rFonts w:cs="Cambria"/>
                <w:b/>
              </w:rPr>
              <w:t>SATUAN</w:t>
            </w:r>
          </w:p>
        </w:tc>
        <w:tc>
          <w:tcPr>
            <w:tcW w:w="2127" w:type="dxa"/>
            <w:gridSpan w:val="2"/>
            <w:tcBorders>
              <w:bottom w:val="single" w:sz="4" w:space="0" w:color="auto"/>
            </w:tcBorders>
            <w:shd w:val="clear" w:color="auto" w:fill="006600"/>
            <w:vAlign w:val="center"/>
          </w:tcPr>
          <w:p w:rsidR="00AA13E8" w:rsidRPr="00FA73AD" w:rsidRDefault="00AA13E8" w:rsidP="008028BE">
            <w:pPr>
              <w:autoSpaceDE w:val="0"/>
              <w:autoSpaceDN w:val="0"/>
              <w:adjustRightInd w:val="0"/>
              <w:spacing w:line="360" w:lineRule="auto"/>
              <w:jc w:val="center"/>
              <w:rPr>
                <w:rFonts w:cs="Cambria"/>
                <w:b/>
              </w:rPr>
            </w:pPr>
            <w:r w:rsidRPr="00FA73AD">
              <w:rPr>
                <w:rFonts w:cs="Cambria"/>
                <w:b/>
              </w:rPr>
              <w:t>TAHUN 2017</w:t>
            </w:r>
          </w:p>
        </w:tc>
        <w:tc>
          <w:tcPr>
            <w:tcW w:w="708" w:type="dxa"/>
            <w:vMerge w:val="restart"/>
            <w:tcBorders>
              <w:bottom w:val="single" w:sz="4" w:space="0" w:color="auto"/>
            </w:tcBorders>
            <w:shd w:val="clear" w:color="auto" w:fill="006600"/>
            <w:vAlign w:val="center"/>
          </w:tcPr>
          <w:p w:rsidR="00AA13E8" w:rsidRPr="00FA73AD" w:rsidRDefault="00AA13E8" w:rsidP="008028BE">
            <w:pPr>
              <w:autoSpaceDE w:val="0"/>
              <w:autoSpaceDN w:val="0"/>
              <w:adjustRightInd w:val="0"/>
              <w:spacing w:line="360" w:lineRule="auto"/>
              <w:jc w:val="center"/>
              <w:rPr>
                <w:rFonts w:cs="Cambria"/>
                <w:b/>
              </w:rPr>
            </w:pPr>
            <w:r w:rsidRPr="00FA73AD">
              <w:rPr>
                <w:rFonts w:cs="Cambria"/>
                <w:b/>
              </w:rPr>
              <w:t>%</w:t>
            </w:r>
          </w:p>
        </w:tc>
        <w:tc>
          <w:tcPr>
            <w:tcW w:w="1985" w:type="dxa"/>
            <w:gridSpan w:val="2"/>
            <w:tcBorders>
              <w:bottom w:val="single" w:sz="4" w:space="0" w:color="auto"/>
            </w:tcBorders>
            <w:shd w:val="clear" w:color="auto" w:fill="006600"/>
            <w:vAlign w:val="center"/>
          </w:tcPr>
          <w:p w:rsidR="00AA13E8" w:rsidRPr="00FA73AD" w:rsidRDefault="00AA13E8" w:rsidP="008028BE">
            <w:pPr>
              <w:autoSpaceDE w:val="0"/>
              <w:autoSpaceDN w:val="0"/>
              <w:adjustRightInd w:val="0"/>
              <w:spacing w:line="360" w:lineRule="auto"/>
              <w:jc w:val="center"/>
              <w:rPr>
                <w:rFonts w:cs="Cambria"/>
                <w:b/>
              </w:rPr>
            </w:pPr>
            <w:r w:rsidRPr="00FA73AD">
              <w:rPr>
                <w:rFonts w:cs="Cambria"/>
                <w:b/>
              </w:rPr>
              <w:t>TAHUN 2021</w:t>
            </w:r>
          </w:p>
        </w:tc>
        <w:tc>
          <w:tcPr>
            <w:tcW w:w="794" w:type="dxa"/>
            <w:vMerge w:val="restart"/>
            <w:shd w:val="clear" w:color="auto" w:fill="006600"/>
            <w:vAlign w:val="center"/>
          </w:tcPr>
          <w:p w:rsidR="00AA13E8" w:rsidRPr="00FA73AD" w:rsidRDefault="00AA13E8" w:rsidP="008028BE">
            <w:pPr>
              <w:autoSpaceDE w:val="0"/>
              <w:autoSpaceDN w:val="0"/>
              <w:adjustRightInd w:val="0"/>
              <w:spacing w:line="360" w:lineRule="auto"/>
              <w:jc w:val="center"/>
              <w:rPr>
                <w:rFonts w:cs="Cambria"/>
                <w:b/>
              </w:rPr>
            </w:pPr>
            <w:r w:rsidRPr="00FA73AD">
              <w:rPr>
                <w:rFonts w:cs="Cambria"/>
                <w:b/>
              </w:rPr>
              <w:t>%</w:t>
            </w:r>
          </w:p>
        </w:tc>
      </w:tr>
      <w:tr w:rsidR="00AA13E8" w:rsidRPr="00BC1FE5" w:rsidTr="008028BE">
        <w:tc>
          <w:tcPr>
            <w:tcW w:w="2518" w:type="dxa"/>
            <w:vMerge/>
            <w:vAlign w:val="center"/>
          </w:tcPr>
          <w:p w:rsidR="00AA13E8" w:rsidRPr="00FA73AD" w:rsidRDefault="00AA13E8" w:rsidP="008028BE">
            <w:pPr>
              <w:autoSpaceDE w:val="0"/>
              <w:autoSpaceDN w:val="0"/>
              <w:adjustRightInd w:val="0"/>
              <w:spacing w:line="360" w:lineRule="auto"/>
              <w:jc w:val="center"/>
              <w:rPr>
                <w:rFonts w:cs="Cambria"/>
                <w:b/>
              </w:rPr>
            </w:pPr>
          </w:p>
        </w:tc>
        <w:tc>
          <w:tcPr>
            <w:tcW w:w="1559" w:type="dxa"/>
            <w:vMerge/>
            <w:vAlign w:val="center"/>
          </w:tcPr>
          <w:p w:rsidR="00AA13E8" w:rsidRPr="00FA73AD" w:rsidRDefault="00AA13E8" w:rsidP="008028BE">
            <w:pPr>
              <w:autoSpaceDE w:val="0"/>
              <w:autoSpaceDN w:val="0"/>
              <w:adjustRightInd w:val="0"/>
              <w:spacing w:line="360" w:lineRule="auto"/>
              <w:jc w:val="center"/>
              <w:rPr>
                <w:rFonts w:cs="Cambria"/>
                <w:b/>
              </w:rPr>
            </w:pPr>
          </w:p>
        </w:tc>
        <w:tc>
          <w:tcPr>
            <w:tcW w:w="993" w:type="dxa"/>
            <w:shd w:val="clear" w:color="auto" w:fill="006600"/>
            <w:vAlign w:val="center"/>
          </w:tcPr>
          <w:p w:rsidR="00AA13E8" w:rsidRPr="00FA73AD" w:rsidRDefault="00AA13E8" w:rsidP="008028BE">
            <w:pPr>
              <w:autoSpaceDE w:val="0"/>
              <w:autoSpaceDN w:val="0"/>
              <w:adjustRightInd w:val="0"/>
              <w:spacing w:line="360" w:lineRule="auto"/>
              <w:jc w:val="center"/>
              <w:rPr>
                <w:rFonts w:cs="Cambria"/>
                <w:b/>
              </w:rPr>
            </w:pPr>
            <w:r w:rsidRPr="00FA73AD">
              <w:rPr>
                <w:rFonts w:cs="Cambria"/>
                <w:b/>
              </w:rPr>
              <w:t>Target</w:t>
            </w:r>
          </w:p>
        </w:tc>
        <w:tc>
          <w:tcPr>
            <w:tcW w:w="1134" w:type="dxa"/>
            <w:shd w:val="clear" w:color="auto" w:fill="006600"/>
            <w:vAlign w:val="center"/>
          </w:tcPr>
          <w:p w:rsidR="00AA13E8" w:rsidRPr="00FA73AD" w:rsidRDefault="00AA13E8" w:rsidP="008028BE">
            <w:pPr>
              <w:autoSpaceDE w:val="0"/>
              <w:autoSpaceDN w:val="0"/>
              <w:adjustRightInd w:val="0"/>
              <w:spacing w:line="360" w:lineRule="auto"/>
              <w:jc w:val="center"/>
              <w:rPr>
                <w:rFonts w:cs="Cambria"/>
                <w:b/>
              </w:rPr>
            </w:pPr>
            <w:r w:rsidRPr="00FA73AD">
              <w:rPr>
                <w:rFonts w:cs="Cambria"/>
                <w:b/>
              </w:rPr>
              <w:t>Realisasi</w:t>
            </w:r>
          </w:p>
        </w:tc>
        <w:tc>
          <w:tcPr>
            <w:tcW w:w="708" w:type="dxa"/>
            <w:vMerge/>
            <w:shd w:val="clear" w:color="auto" w:fill="006600"/>
            <w:vAlign w:val="center"/>
          </w:tcPr>
          <w:p w:rsidR="00AA13E8" w:rsidRPr="00FA73AD" w:rsidRDefault="00AA13E8" w:rsidP="008028BE">
            <w:pPr>
              <w:autoSpaceDE w:val="0"/>
              <w:autoSpaceDN w:val="0"/>
              <w:adjustRightInd w:val="0"/>
              <w:spacing w:line="360" w:lineRule="auto"/>
              <w:jc w:val="center"/>
              <w:rPr>
                <w:rFonts w:cs="Cambria"/>
                <w:b/>
              </w:rPr>
            </w:pPr>
          </w:p>
        </w:tc>
        <w:tc>
          <w:tcPr>
            <w:tcW w:w="851" w:type="dxa"/>
            <w:shd w:val="clear" w:color="auto" w:fill="006600"/>
            <w:vAlign w:val="center"/>
          </w:tcPr>
          <w:p w:rsidR="00AA13E8" w:rsidRPr="00FA73AD" w:rsidRDefault="00AA13E8" w:rsidP="008028BE">
            <w:pPr>
              <w:autoSpaceDE w:val="0"/>
              <w:autoSpaceDN w:val="0"/>
              <w:adjustRightInd w:val="0"/>
              <w:spacing w:line="360" w:lineRule="auto"/>
              <w:jc w:val="center"/>
              <w:rPr>
                <w:rFonts w:cs="Cambria"/>
                <w:b/>
              </w:rPr>
            </w:pPr>
            <w:r w:rsidRPr="00FA73AD">
              <w:rPr>
                <w:rFonts w:cs="Cambria"/>
                <w:b/>
              </w:rPr>
              <w:t>Target</w:t>
            </w:r>
          </w:p>
        </w:tc>
        <w:tc>
          <w:tcPr>
            <w:tcW w:w="1134" w:type="dxa"/>
            <w:shd w:val="clear" w:color="auto" w:fill="006600"/>
            <w:vAlign w:val="center"/>
          </w:tcPr>
          <w:p w:rsidR="00AA13E8" w:rsidRPr="00FA73AD" w:rsidRDefault="00AA13E8" w:rsidP="008028BE">
            <w:pPr>
              <w:autoSpaceDE w:val="0"/>
              <w:autoSpaceDN w:val="0"/>
              <w:adjustRightInd w:val="0"/>
              <w:spacing w:line="360" w:lineRule="auto"/>
              <w:jc w:val="center"/>
              <w:rPr>
                <w:rFonts w:cs="Cambria"/>
                <w:b/>
              </w:rPr>
            </w:pPr>
            <w:r w:rsidRPr="00FA73AD">
              <w:rPr>
                <w:rFonts w:cs="Cambria"/>
                <w:b/>
              </w:rPr>
              <w:t>Realisasi s.d 2017</w:t>
            </w:r>
          </w:p>
        </w:tc>
        <w:tc>
          <w:tcPr>
            <w:tcW w:w="794" w:type="dxa"/>
            <w:vMerge/>
            <w:vAlign w:val="center"/>
          </w:tcPr>
          <w:p w:rsidR="00AA13E8" w:rsidRPr="00BC1FE5" w:rsidRDefault="00AA13E8" w:rsidP="008028BE">
            <w:pPr>
              <w:autoSpaceDE w:val="0"/>
              <w:autoSpaceDN w:val="0"/>
              <w:adjustRightInd w:val="0"/>
              <w:spacing w:line="360" w:lineRule="auto"/>
              <w:jc w:val="center"/>
              <w:rPr>
                <w:rFonts w:cs="Cambria"/>
                <w:b/>
                <w:sz w:val="20"/>
                <w:szCs w:val="20"/>
              </w:rPr>
            </w:pPr>
          </w:p>
        </w:tc>
      </w:tr>
      <w:tr w:rsidR="00AA13E8" w:rsidRPr="00BC1FE5" w:rsidTr="008028BE">
        <w:tc>
          <w:tcPr>
            <w:tcW w:w="2518" w:type="dxa"/>
          </w:tcPr>
          <w:p w:rsidR="00AA13E8" w:rsidRPr="00BC1FE5" w:rsidRDefault="00350B10" w:rsidP="008028BE">
            <w:pPr>
              <w:pStyle w:val="NoSpacing"/>
              <w:jc w:val="left"/>
              <w:rPr>
                <w:rFonts w:cs="Cambria"/>
              </w:rPr>
            </w:pPr>
            <w:r>
              <w:rPr>
                <w:color w:val="000000" w:themeColor="text1"/>
                <w:sz w:val="24"/>
                <w:szCs w:val="24"/>
              </w:rPr>
              <w:t>Nilai Indeks Demokrasi Indonesia (IDI) di Sumbar</w:t>
            </w:r>
          </w:p>
        </w:tc>
        <w:tc>
          <w:tcPr>
            <w:tcW w:w="1559" w:type="dxa"/>
          </w:tcPr>
          <w:p w:rsidR="00AA13E8" w:rsidRPr="00BC1FE5" w:rsidRDefault="00475CF3" w:rsidP="00475CF3">
            <w:pPr>
              <w:autoSpaceDE w:val="0"/>
              <w:autoSpaceDN w:val="0"/>
              <w:adjustRightInd w:val="0"/>
              <w:spacing w:line="360" w:lineRule="auto"/>
              <w:jc w:val="center"/>
              <w:rPr>
                <w:rFonts w:cs="Cambria"/>
                <w:sz w:val="20"/>
                <w:szCs w:val="20"/>
              </w:rPr>
            </w:pPr>
            <w:r>
              <w:rPr>
                <w:rFonts w:cs="Cambria"/>
                <w:sz w:val="20"/>
                <w:szCs w:val="20"/>
              </w:rPr>
              <w:t>Nilai</w:t>
            </w:r>
          </w:p>
        </w:tc>
        <w:tc>
          <w:tcPr>
            <w:tcW w:w="993" w:type="dxa"/>
          </w:tcPr>
          <w:p w:rsidR="00AA13E8" w:rsidRPr="00BC1FE5" w:rsidRDefault="00475CF3" w:rsidP="008028BE">
            <w:pPr>
              <w:autoSpaceDE w:val="0"/>
              <w:autoSpaceDN w:val="0"/>
              <w:adjustRightInd w:val="0"/>
              <w:spacing w:line="360" w:lineRule="auto"/>
              <w:jc w:val="center"/>
              <w:rPr>
                <w:rFonts w:cs="Cambria"/>
                <w:sz w:val="20"/>
                <w:szCs w:val="20"/>
              </w:rPr>
            </w:pPr>
            <w:r>
              <w:rPr>
                <w:rFonts w:cs="Cambria"/>
                <w:sz w:val="20"/>
                <w:szCs w:val="20"/>
              </w:rPr>
              <w:t>68</w:t>
            </w:r>
          </w:p>
        </w:tc>
        <w:tc>
          <w:tcPr>
            <w:tcW w:w="1134" w:type="dxa"/>
          </w:tcPr>
          <w:p w:rsidR="00AA13E8" w:rsidRPr="00BC1FE5" w:rsidRDefault="00475CF3" w:rsidP="008028BE">
            <w:pPr>
              <w:autoSpaceDE w:val="0"/>
              <w:autoSpaceDN w:val="0"/>
              <w:adjustRightInd w:val="0"/>
              <w:spacing w:line="360" w:lineRule="auto"/>
              <w:jc w:val="center"/>
              <w:rPr>
                <w:rFonts w:cs="Cambria"/>
                <w:sz w:val="20"/>
                <w:szCs w:val="20"/>
              </w:rPr>
            </w:pPr>
            <w:r>
              <w:rPr>
                <w:rFonts w:cs="Cambria"/>
                <w:sz w:val="20"/>
                <w:szCs w:val="20"/>
              </w:rPr>
              <w:t>54,41</w:t>
            </w:r>
          </w:p>
        </w:tc>
        <w:tc>
          <w:tcPr>
            <w:tcW w:w="708" w:type="dxa"/>
          </w:tcPr>
          <w:p w:rsidR="00AA13E8" w:rsidRPr="00BC1FE5" w:rsidRDefault="00475CF3" w:rsidP="008028BE">
            <w:pPr>
              <w:autoSpaceDE w:val="0"/>
              <w:autoSpaceDN w:val="0"/>
              <w:adjustRightInd w:val="0"/>
              <w:spacing w:line="360" w:lineRule="auto"/>
              <w:jc w:val="center"/>
              <w:rPr>
                <w:rFonts w:cs="Cambria"/>
                <w:sz w:val="20"/>
                <w:szCs w:val="20"/>
              </w:rPr>
            </w:pPr>
            <w:r>
              <w:rPr>
                <w:rFonts w:cs="Cambria"/>
                <w:sz w:val="20"/>
                <w:szCs w:val="20"/>
              </w:rPr>
              <w:t>80,01</w:t>
            </w:r>
          </w:p>
        </w:tc>
        <w:tc>
          <w:tcPr>
            <w:tcW w:w="851" w:type="dxa"/>
          </w:tcPr>
          <w:p w:rsidR="00AA13E8" w:rsidRPr="00BC1FE5" w:rsidRDefault="008E1987" w:rsidP="008028BE">
            <w:pPr>
              <w:autoSpaceDE w:val="0"/>
              <w:autoSpaceDN w:val="0"/>
              <w:adjustRightInd w:val="0"/>
              <w:spacing w:line="360" w:lineRule="auto"/>
              <w:jc w:val="center"/>
              <w:rPr>
                <w:rFonts w:cs="Cambria"/>
                <w:sz w:val="20"/>
                <w:szCs w:val="20"/>
              </w:rPr>
            </w:pPr>
            <w:r>
              <w:rPr>
                <w:rFonts w:cs="Cambria"/>
                <w:sz w:val="20"/>
                <w:szCs w:val="20"/>
              </w:rPr>
              <w:t>76</w:t>
            </w:r>
          </w:p>
        </w:tc>
        <w:tc>
          <w:tcPr>
            <w:tcW w:w="1134" w:type="dxa"/>
          </w:tcPr>
          <w:p w:rsidR="00AA13E8" w:rsidRPr="00BC1FE5" w:rsidRDefault="008E1987" w:rsidP="008028BE">
            <w:pPr>
              <w:autoSpaceDE w:val="0"/>
              <w:autoSpaceDN w:val="0"/>
              <w:adjustRightInd w:val="0"/>
              <w:spacing w:line="360" w:lineRule="auto"/>
              <w:jc w:val="center"/>
              <w:rPr>
                <w:rFonts w:cs="Cambria"/>
                <w:sz w:val="20"/>
                <w:szCs w:val="20"/>
              </w:rPr>
            </w:pPr>
            <w:r>
              <w:rPr>
                <w:rFonts w:cs="Cambria"/>
                <w:sz w:val="20"/>
                <w:szCs w:val="20"/>
              </w:rPr>
              <w:t>54,41</w:t>
            </w:r>
          </w:p>
        </w:tc>
        <w:tc>
          <w:tcPr>
            <w:tcW w:w="794" w:type="dxa"/>
          </w:tcPr>
          <w:p w:rsidR="00AA13E8" w:rsidRPr="00BC1FE5" w:rsidRDefault="008E1987" w:rsidP="008028BE">
            <w:pPr>
              <w:autoSpaceDE w:val="0"/>
              <w:autoSpaceDN w:val="0"/>
              <w:adjustRightInd w:val="0"/>
              <w:spacing w:line="360" w:lineRule="auto"/>
              <w:jc w:val="center"/>
              <w:rPr>
                <w:rFonts w:cs="Cambria"/>
                <w:sz w:val="20"/>
                <w:szCs w:val="20"/>
              </w:rPr>
            </w:pPr>
            <w:r>
              <w:rPr>
                <w:rFonts w:cs="Cambria"/>
                <w:sz w:val="20"/>
                <w:szCs w:val="20"/>
              </w:rPr>
              <w:t>71,59</w:t>
            </w:r>
          </w:p>
        </w:tc>
      </w:tr>
    </w:tbl>
    <w:p w:rsidR="00F50350" w:rsidRDefault="00F50350" w:rsidP="003C3C4A">
      <w:pPr>
        <w:autoSpaceDE w:val="0"/>
        <w:autoSpaceDN w:val="0"/>
        <w:adjustRightInd w:val="0"/>
        <w:spacing w:after="0" w:line="360" w:lineRule="auto"/>
        <w:jc w:val="both"/>
        <w:rPr>
          <w:rFonts w:cs="Aparajita"/>
          <w:b/>
          <w:sz w:val="24"/>
          <w:szCs w:val="24"/>
        </w:rPr>
      </w:pPr>
    </w:p>
    <w:p w:rsidR="00172B68" w:rsidRDefault="00172B68" w:rsidP="00172B68">
      <w:pPr>
        <w:autoSpaceDE w:val="0"/>
        <w:autoSpaceDN w:val="0"/>
        <w:adjustRightInd w:val="0"/>
        <w:spacing w:after="0" w:line="360" w:lineRule="auto"/>
        <w:jc w:val="both"/>
        <w:rPr>
          <w:rFonts w:cs="Aparajita"/>
          <w:sz w:val="24"/>
          <w:szCs w:val="24"/>
        </w:rPr>
      </w:pPr>
      <w:r>
        <w:rPr>
          <w:rFonts w:cs="Aparajita"/>
          <w:b/>
          <w:sz w:val="24"/>
          <w:szCs w:val="24"/>
        </w:rPr>
        <w:tab/>
      </w:r>
      <w:r>
        <w:rPr>
          <w:rFonts w:cs="Aparajita"/>
          <w:sz w:val="24"/>
          <w:szCs w:val="24"/>
        </w:rPr>
        <w:t>Penurunan nilai Indeks Demokrasi Indonesia (IDI) di Sumbar dipengaruhi oleh berbagai faktor. Adapun faktor penghambat/kendala dalam pencapaian indikator kinerja ini adalah :</w:t>
      </w:r>
    </w:p>
    <w:p w:rsidR="00172B68" w:rsidRDefault="0038695D" w:rsidP="002A7CC4">
      <w:pPr>
        <w:pStyle w:val="ListParagraph"/>
        <w:numPr>
          <w:ilvl w:val="0"/>
          <w:numId w:val="45"/>
        </w:numPr>
        <w:autoSpaceDE w:val="0"/>
        <w:autoSpaceDN w:val="0"/>
        <w:adjustRightInd w:val="0"/>
        <w:spacing w:after="0" w:line="360" w:lineRule="auto"/>
        <w:ind w:left="426"/>
        <w:jc w:val="both"/>
        <w:rPr>
          <w:rFonts w:cs="Aparajita"/>
          <w:sz w:val="24"/>
          <w:szCs w:val="24"/>
        </w:rPr>
      </w:pPr>
      <w:r>
        <w:rPr>
          <w:rFonts w:cs="Aparajita"/>
          <w:sz w:val="24"/>
          <w:szCs w:val="24"/>
        </w:rPr>
        <w:t>Lemahnya peran Pokja (Pokja) IDI di Sumatera Barat</w:t>
      </w:r>
    </w:p>
    <w:p w:rsidR="0038695D" w:rsidRDefault="00443041" w:rsidP="002A7CC4">
      <w:pPr>
        <w:pStyle w:val="ListParagraph"/>
        <w:numPr>
          <w:ilvl w:val="0"/>
          <w:numId w:val="45"/>
        </w:numPr>
        <w:autoSpaceDE w:val="0"/>
        <w:autoSpaceDN w:val="0"/>
        <w:adjustRightInd w:val="0"/>
        <w:spacing w:after="0" w:line="360" w:lineRule="auto"/>
        <w:ind w:left="426"/>
        <w:jc w:val="both"/>
        <w:rPr>
          <w:rFonts w:cs="Aparajita"/>
          <w:sz w:val="24"/>
          <w:szCs w:val="24"/>
        </w:rPr>
      </w:pPr>
      <w:r>
        <w:rPr>
          <w:rFonts w:cs="Aparajita"/>
          <w:sz w:val="24"/>
          <w:szCs w:val="24"/>
        </w:rPr>
        <w:t>Minimnya alokasi anggaran untuk mendorong peningkatan nilai IDI di Sumbar</w:t>
      </w:r>
    </w:p>
    <w:p w:rsidR="00443041" w:rsidRDefault="002100FA" w:rsidP="002A7CC4">
      <w:pPr>
        <w:pStyle w:val="ListParagraph"/>
        <w:numPr>
          <w:ilvl w:val="0"/>
          <w:numId w:val="45"/>
        </w:numPr>
        <w:autoSpaceDE w:val="0"/>
        <w:autoSpaceDN w:val="0"/>
        <w:adjustRightInd w:val="0"/>
        <w:spacing w:after="0" w:line="360" w:lineRule="auto"/>
        <w:ind w:left="426"/>
        <w:jc w:val="both"/>
        <w:rPr>
          <w:rFonts w:cs="Aparajita"/>
          <w:sz w:val="24"/>
          <w:szCs w:val="24"/>
        </w:rPr>
      </w:pPr>
      <w:r>
        <w:rPr>
          <w:rFonts w:cs="Aparajita"/>
          <w:sz w:val="24"/>
          <w:szCs w:val="24"/>
        </w:rPr>
        <w:t>Penurunan jumlah Perda Inisiatif DPRD, kaderisasi dan kurangnya transparasi penyediaan informasi APBD.</w:t>
      </w:r>
    </w:p>
    <w:p w:rsidR="00A93AE8" w:rsidRDefault="00A93AE8" w:rsidP="002A7CC4">
      <w:pPr>
        <w:pStyle w:val="ListParagraph"/>
        <w:numPr>
          <w:ilvl w:val="0"/>
          <w:numId w:val="45"/>
        </w:numPr>
        <w:autoSpaceDE w:val="0"/>
        <w:autoSpaceDN w:val="0"/>
        <w:adjustRightInd w:val="0"/>
        <w:spacing w:after="0" w:line="360" w:lineRule="auto"/>
        <w:ind w:left="426"/>
        <w:jc w:val="both"/>
        <w:rPr>
          <w:rFonts w:cs="Aparajita"/>
          <w:sz w:val="24"/>
          <w:szCs w:val="24"/>
        </w:rPr>
      </w:pPr>
      <w:r>
        <w:rPr>
          <w:rFonts w:cs="Aparajita"/>
          <w:sz w:val="24"/>
          <w:szCs w:val="24"/>
        </w:rPr>
        <w:t>Meningkatnya demokrasi yang bersifat kekerasan</w:t>
      </w:r>
    </w:p>
    <w:p w:rsidR="00A93AE8" w:rsidRDefault="00A93AE8" w:rsidP="002A7CC4">
      <w:pPr>
        <w:pStyle w:val="ListParagraph"/>
        <w:numPr>
          <w:ilvl w:val="0"/>
          <w:numId w:val="45"/>
        </w:numPr>
        <w:autoSpaceDE w:val="0"/>
        <w:autoSpaceDN w:val="0"/>
        <w:adjustRightInd w:val="0"/>
        <w:spacing w:after="0" w:line="360" w:lineRule="auto"/>
        <w:ind w:left="426"/>
        <w:jc w:val="both"/>
        <w:rPr>
          <w:rFonts w:cs="Aparajita"/>
          <w:sz w:val="24"/>
          <w:szCs w:val="24"/>
        </w:rPr>
      </w:pPr>
      <w:r>
        <w:rPr>
          <w:rFonts w:cs="Aparajita"/>
          <w:sz w:val="24"/>
          <w:szCs w:val="24"/>
        </w:rPr>
        <w:t xml:space="preserve">Berkurangnya jumlah pengaduan masyarakat terhadap penyelenggaraan pemerintahan </w:t>
      </w:r>
    </w:p>
    <w:p w:rsidR="003B55DC" w:rsidRDefault="003B55DC" w:rsidP="003B55DC">
      <w:pPr>
        <w:autoSpaceDE w:val="0"/>
        <w:autoSpaceDN w:val="0"/>
        <w:adjustRightInd w:val="0"/>
        <w:spacing w:after="0" w:line="360" w:lineRule="auto"/>
        <w:jc w:val="both"/>
        <w:rPr>
          <w:rFonts w:cs="Aparajita"/>
          <w:sz w:val="24"/>
          <w:szCs w:val="24"/>
        </w:rPr>
      </w:pPr>
    </w:p>
    <w:p w:rsidR="00095D17" w:rsidRDefault="00095D17" w:rsidP="00095D17">
      <w:pPr>
        <w:autoSpaceDE w:val="0"/>
        <w:autoSpaceDN w:val="0"/>
        <w:adjustRightInd w:val="0"/>
        <w:spacing w:after="0" w:line="360" w:lineRule="auto"/>
        <w:ind w:firstLine="426"/>
        <w:jc w:val="both"/>
        <w:rPr>
          <w:rFonts w:cs="Aparajita"/>
          <w:sz w:val="24"/>
          <w:szCs w:val="24"/>
        </w:rPr>
      </w:pPr>
      <w:r>
        <w:rPr>
          <w:rFonts w:cs="Aparajita"/>
          <w:sz w:val="24"/>
          <w:szCs w:val="24"/>
        </w:rPr>
        <w:t>Untuk mendorong penguatan IDI di Sumbar, Badan Kesbangpol telah melakukan berbagai upaya antara lain ;</w:t>
      </w:r>
    </w:p>
    <w:p w:rsidR="00095D17" w:rsidRDefault="00095D17" w:rsidP="002A7CC4">
      <w:pPr>
        <w:pStyle w:val="ListParagraph"/>
        <w:numPr>
          <w:ilvl w:val="0"/>
          <w:numId w:val="46"/>
        </w:numPr>
        <w:autoSpaceDE w:val="0"/>
        <w:autoSpaceDN w:val="0"/>
        <w:adjustRightInd w:val="0"/>
        <w:spacing w:after="0" w:line="360" w:lineRule="auto"/>
        <w:ind w:left="426"/>
        <w:jc w:val="both"/>
        <w:rPr>
          <w:rFonts w:cs="Aparajita"/>
          <w:sz w:val="24"/>
          <w:szCs w:val="24"/>
        </w:rPr>
      </w:pPr>
      <w:r>
        <w:rPr>
          <w:rFonts w:cs="Aparajita"/>
          <w:sz w:val="24"/>
          <w:szCs w:val="24"/>
        </w:rPr>
        <w:t>Membentuk Pokja IDI Tahun 2017 dengan Keputusan Gubernur Sumatera Barat Nomor 200-262-2017 tanggal 28 Februari 2017</w:t>
      </w:r>
    </w:p>
    <w:p w:rsidR="00095D17" w:rsidRDefault="00095D17" w:rsidP="002A7CC4">
      <w:pPr>
        <w:pStyle w:val="ListParagraph"/>
        <w:numPr>
          <w:ilvl w:val="0"/>
          <w:numId w:val="46"/>
        </w:numPr>
        <w:autoSpaceDE w:val="0"/>
        <w:autoSpaceDN w:val="0"/>
        <w:adjustRightInd w:val="0"/>
        <w:spacing w:after="0" w:line="360" w:lineRule="auto"/>
        <w:ind w:left="426"/>
        <w:jc w:val="both"/>
        <w:rPr>
          <w:rFonts w:cs="Aparajita"/>
          <w:sz w:val="24"/>
          <w:szCs w:val="24"/>
        </w:rPr>
      </w:pPr>
      <w:r>
        <w:rPr>
          <w:rFonts w:cs="Aparajita"/>
          <w:sz w:val="24"/>
          <w:szCs w:val="24"/>
        </w:rPr>
        <w:t>Melaksanakan sosiaisasi hasil IDI, bagi aparatur Provinsi dan Kabupaten/Kota se-Sumatera Barat dalam rangka meningkatkan pengetahuan aparatur terhadap perkembangan IDI.</w:t>
      </w:r>
    </w:p>
    <w:p w:rsidR="00095D17" w:rsidRDefault="00095D17" w:rsidP="002A7CC4">
      <w:pPr>
        <w:pStyle w:val="ListParagraph"/>
        <w:numPr>
          <w:ilvl w:val="0"/>
          <w:numId w:val="46"/>
        </w:numPr>
        <w:autoSpaceDE w:val="0"/>
        <w:autoSpaceDN w:val="0"/>
        <w:adjustRightInd w:val="0"/>
        <w:spacing w:after="0" w:line="360" w:lineRule="auto"/>
        <w:ind w:left="426"/>
        <w:jc w:val="both"/>
        <w:rPr>
          <w:rFonts w:cs="Aparajita"/>
          <w:sz w:val="24"/>
          <w:szCs w:val="24"/>
        </w:rPr>
      </w:pPr>
      <w:r>
        <w:rPr>
          <w:rFonts w:cs="Aparajita"/>
          <w:sz w:val="24"/>
          <w:szCs w:val="24"/>
        </w:rPr>
        <w:t>Melaksanakan dialog politik bersama pimpinan parpol, ormas dan tokoh masyarakat di kab kota dalam rangka meningkatkan pengetahuan tentang kehidupan demokrasi di daerah</w:t>
      </w:r>
    </w:p>
    <w:p w:rsidR="00095D17" w:rsidRPr="00095D17" w:rsidRDefault="00095D17" w:rsidP="002A7CC4">
      <w:pPr>
        <w:pStyle w:val="ListParagraph"/>
        <w:numPr>
          <w:ilvl w:val="0"/>
          <w:numId w:val="46"/>
        </w:numPr>
        <w:autoSpaceDE w:val="0"/>
        <w:autoSpaceDN w:val="0"/>
        <w:adjustRightInd w:val="0"/>
        <w:spacing w:after="0" w:line="360" w:lineRule="auto"/>
        <w:ind w:left="426"/>
        <w:jc w:val="both"/>
        <w:rPr>
          <w:rFonts w:cs="Aparajita"/>
          <w:sz w:val="24"/>
          <w:szCs w:val="24"/>
        </w:rPr>
      </w:pPr>
      <w:r>
        <w:rPr>
          <w:rFonts w:cs="Aparajita"/>
          <w:sz w:val="24"/>
          <w:szCs w:val="24"/>
        </w:rPr>
        <w:t>Melaksanakan sosialisasi UU tentang Pemilu dalam rangka meningkatkan peran serta masyarakat untuk ikut berpatisipasi dalam pelaksanaan Pemilu.</w:t>
      </w:r>
    </w:p>
    <w:p w:rsidR="009B44EE" w:rsidRDefault="009B44EE" w:rsidP="009B44EE">
      <w:pPr>
        <w:autoSpaceDE w:val="0"/>
        <w:autoSpaceDN w:val="0"/>
        <w:adjustRightInd w:val="0"/>
        <w:spacing w:after="0" w:line="360" w:lineRule="auto"/>
        <w:ind w:firstLine="426"/>
        <w:jc w:val="both"/>
        <w:rPr>
          <w:rFonts w:cs="Aparajita"/>
          <w:sz w:val="24"/>
          <w:szCs w:val="24"/>
        </w:rPr>
      </w:pPr>
      <w:r>
        <w:rPr>
          <w:rFonts w:cs="Aparajita"/>
          <w:sz w:val="24"/>
          <w:szCs w:val="24"/>
        </w:rPr>
        <w:t>Solusi yang</w:t>
      </w:r>
      <w:r w:rsidR="00095D17">
        <w:rPr>
          <w:rFonts w:cs="Aparajita"/>
          <w:sz w:val="24"/>
          <w:szCs w:val="24"/>
        </w:rPr>
        <w:t xml:space="preserve"> akan</w:t>
      </w:r>
      <w:r>
        <w:rPr>
          <w:rFonts w:cs="Aparajita"/>
          <w:sz w:val="24"/>
          <w:szCs w:val="24"/>
        </w:rPr>
        <w:t xml:space="preserve"> dilakukan untuk peningkatan capaian indikator kinerja nilai Indeks Demokrasi Indonesia (IDI) di Sumbar antara lain ;</w:t>
      </w:r>
    </w:p>
    <w:p w:rsidR="009B44EE" w:rsidRDefault="009B44EE" w:rsidP="002A7CC4">
      <w:pPr>
        <w:pStyle w:val="ListParagraph"/>
        <w:numPr>
          <w:ilvl w:val="0"/>
          <w:numId w:val="28"/>
        </w:numPr>
        <w:autoSpaceDE w:val="0"/>
        <w:autoSpaceDN w:val="0"/>
        <w:adjustRightInd w:val="0"/>
        <w:spacing w:after="0" w:line="360" w:lineRule="auto"/>
        <w:ind w:left="284" w:hanging="284"/>
        <w:jc w:val="both"/>
        <w:rPr>
          <w:rFonts w:cs="Aparajita"/>
          <w:sz w:val="24"/>
          <w:szCs w:val="24"/>
        </w:rPr>
      </w:pPr>
      <w:r>
        <w:rPr>
          <w:rFonts w:cs="Aparajita"/>
          <w:sz w:val="24"/>
          <w:szCs w:val="24"/>
        </w:rPr>
        <w:t>Peningkatan efektivitas tim Pokja IDI</w:t>
      </w:r>
    </w:p>
    <w:p w:rsidR="009B44EE" w:rsidRDefault="009B44EE" w:rsidP="002A7CC4">
      <w:pPr>
        <w:pStyle w:val="ListParagraph"/>
        <w:numPr>
          <w:ilvl w:val="0"/>
          <w:numId w:val="28"/>
        </w:numPr>
        <w:autoSpaceDE w:val="0"/>
        <w:autoSpaceDN w:val="0"/>
        <w:adjustRightInd w:val="0"/>
        <w:spacing w:after="0" w:line="360" w:lineRule="auto"/>
        <w:ind w:left="284" w:hanging="284"/>
        <w:jc w:val="both"/>
        <w:rPr>
          <w:rFonts w:cs="Aparajita"/>
          <w:sz w:val="24"/>
          <w:szCs w:val="24"/>
        </w:rPr>
      </w:pPr>
      <w:r>
        <w:rPr>
          <w:rFonts w:cs="Aparajita"/>
          <w:sz w:val="24"/>
          <w:szCs w:val="24"/>
        </w:rPr>
        <w:t>Peningkatan alokasi anggaran untuk mendukung peningkatan IDI</w:t>
      </w:r>
    </w:p>
    <w:p w:rsidR="009B44EE" w:rsidRDefault="009B44EE" w:rsidP="002A7CC4">
      <w:pPr>
        <w:pStyle w:val="ListParagraph"/>
        <w:numPr>
          <w:ilvl w:val="0"/>
          <w:numId w:val="28"/>
        </w:numPr>
        <w:autoSpaceDE w:val="0"/>
        <w:autoSpaceDN w:val="0"/>
        <w:adjustRightInd w:val="0"/>
        <w:spacing w:after="0" w:line="360" w:lineRule="auto"/>
        <w:ind w:left="284" w:hanging="284"/>
        <w:jc w:val="both"/>
        <w:rPr>
          <w:rFonts w:cs="Aparajita"/>
          <w:sz w:val="24"/>
          <w:szCs w:val="24"/>
        </w:rPr>
      </w:pPr>
      <w:r>
        <w:rPr>
          <w:rFonts w:cs="Aparajita"/>
          <w:sz w:val="24"/>
          <w:szCs w:val="24"/>
        </w:rPr>
        <w:lastRenderedPageBreak/>
        <w:t>Diseminasi dan sosialisasi IDI ke stakeholder pembangunan di daerah</w:t>
      </w:r>
    </w:p>
    <w:p w:rsidR="009B44EE" w:rsidRDefault="009B44EE" w:rsidP="002A7CC4">
      <w:pPr>
        <w:pStyle w:val="ListParagraph"/>
        <w:numPr>
          <w:ilvl w:val="0"/>
          <w:numId w:val="28"/>
        </w:numPr>
        <w:autoSpaceDE w:val="0"/>
        <w:autoSpaceDN w:val="0"/>
        <w:adjustRightInd w:val="0"/>
        <w:spacing w:after="0" w:line="360" w:lineRule="auto"/>
        <w:ind w:left="284" w:hanging="284"/>
        <w:jc w:val="both"/>
        <w:rPr>
          <w:rFonts w:cs="Aparajita"/>
          <w:sz w:val="24"/>
          <w:szCs w:val="24"/>
        </w:rPr>
      </w:pPr>
      <w:r>
        <w:rPr>
          <w:rFonts w:cs="Aparajita"/>
          <w:sz w:val="24"/>
          <w:szCs w:val="24"/>
        </w:rPr>
        <w:t>Pemanfaatan IDI oleh Pemerintah Provinsi</w:t>
      </w:r>
    </w:p>
    <w:p w:rsidR="009B44EE" w:rsidRDefault="009B44EE" w:rsidP="002A7CC4">
      <w:pPr>
        <w:pStyle w:val="ListParagraph"/>
        <w:numPr>
          <w:ilvl w:val="0"/>
          <w:numId w:val="28"/>
        </w:numPr>
        <w:autoSpaceDE w:val="0"/>
        <w:autoSpaceDN w:val="0"/>
        <w:adjustRightInd w:val="0"/>
        <w:spacing w:after="0" w:line="360" w:lineRule="auto"/>
        <w:ind w:left="284" w:hanging="284"/>
        <w:jc w:val="both"/>
        <w:rPr>
          <w:rFonts w:cs="Aparajita"/>
          <w:sz w:val="24"/>
          <w:szCs w:val="24"/>
        </w:rPr>
      </w:pPr>
      <w:r>
        <w:rPr>
          <w:rFonts w:cs="Aparajita"/>
          <w:sz w:val="24"/>
          <w:szCs w:val="24"/>
        </w:rPr>
        <w:t>Rapat koordinasi dengan instansi terkait</w:t>
      </w:r>
    </w:p>
    <w:p w:rsidR="00AA07F9" w:rsidRPr="00AA07F9" w:rsidRDefault="00AA07F9" w:rsidP="00AA07F9">
      <w:pPr>
        <w:autoSpaceDE w:val="0"/>
        <w:autoSpaceDN w:val="0"/>
        <w:adjustRightInd w:val="0"/>
        <w:spacing w:after="0" w:line="360" w:lineRule="auto"/>
        <w:ind w:firstLine="284"/>
        <w:jc w:val="both"/>
        <w:rPr>
          <w:rFonts w:cs="Cambria"/>
          <w:sz w:val="24"/>
          <w:szCs w:val="24"/>
        </w:rPr>
      </w:pPr>
      <w:r w:rsidRPr="00AA07F9">
        <w:rPr>
          <w:rFonts w:cs="Cambria"/>
          <w:sz w:val="24"/>
          <w:szCs w:val="24"/>
        </w:rPr>
        <w:t>Adapun program/kegiatan yang menunjang keberhasilan pencapaian kinerja sasaran  meningkatnya</w:t>
      </w:r>
      <w:r>
        <w:rPr>
          <w:rFonts w:cs="Cambria"/>
          <w:sz w:val="24"/>
          <w:szCs w:val="24"/>
        </w:rPr>
        <w:t xml:space="preserve"> kualitas demokrasi di Sumatera Barat</w:t>
      </w:r>
      <w:r w:rsidRPr="00AA07F9">
        <w:rPr>
          <w:rFonts w:cs="Cambria"/>
          <w:sz w:val="24"/>
          <w:szCs w:val="24"/>
        </w:rPr>
        <w:t xml:space="preserve"> adalah sebagai berikut :</w:t>
      </w:r>
    </w:p>
    <w:p w:rsidR="00AA07F9" w:rsidRDefault="00AA07F9" w:rsidP="00AA07F9">
      <w:pPr>
        <w:pStyle w:val="NoSpacing"/>
        <w:ind w:left="1080"/>
        <w:rPr>
          <w:rFonts w:ascii="Berlin Sans FB Demi" w:hAnsi="Berlin Sans FB Demi"/>
          <w:sz w:val="24"/>
          <w:szCs w:val="24"/>
        </w:rPr>
      </w:pPr>
    </w:p>
    <w:p w:rsidR="00AA07F9" w:rsidRPr="00FC2685" w:rsidRDefault="00AA07F9" w:rsidP="006623FD">
      <w:pPr>
        <w:pStyle w:val="NoSpacing"/>
        <w:jc w:val="center"/>
        <w:rPr>
          <w:rFonts w:ascii="Berlin Sans FB Demi" w:hAnsi="Berlin Sans FB Demi"/>
          <w:sz w:val="24"/>
          <w:szCs w:val="24"/>
        </w:rPr>
      </w:pPr>
      <w:r>
        <w:rPr>
          <w:rFonts w:ascii="Berlin Sans FB Demi" w:hAnsi="Berlin Sans FB Demi"/>
          <w:sz w:val="24"/>
          <w:szCs w:val="24"/>
        </w:rPr>
        <w:t>Tabel 3.</w:t>
      </w:r>
      <w:r w:rsidR="006623FD">
        <w:rPr>
          <w:rFonts w:ascii="Berlin Sans FB Demi" w:hAnsi="Berlin Sans FB Demi"/>
          <w:sz w:val="24"/>
          <w:szCs w:val="24"/>
        </w:rPr>
        <w:t>27</w:t>
      </w:r>
    </w:p>
    <w:p w:rsidR="00AA07F9" w:rsidRPr="00FC2685" w:rsidRDefault="00AA07F9" w:rsidP="006623FD">
      <w:pPr>
        <w:pStyle w:val="NoSpacing"/>
        <w:jc w:val="center"/>
        <w:rPr>
          <w:rFonts w:ascii="Berlin Sans FB Demi" w:hAnsi="Berlin Sans FB Demi" w:cs="Cambria,Bold"/>
          <w:b/>
          <w:bCs/>
          <w:sz w:val="24"/>
          <w:szCs w:val="24"/>
        </w:rPr>
      </w:pPr>
      <w:r w:rsidRPr="00FC2685">
        <w:rPr>
          <w:rFonts w:ascii="Berlin Sans FB Demi" w:hAnsi="Berlin Sans FB Demi" w:cs="Cambria,Bold"/>
          <w:b/>
          <w:bCs/>
          <w:sz w:val="24"/>
          <w:szCs w:val="24"/>
        </w:rPr>
        <w:t>Realisasi Program/Kegiatan yan</w:t>
      </w:r>
      <w:r w:rsidR="006623FD">
        <w:rPr>
          <w:rFonts w:ascii="Berlin Sans FB Demi" w:hAnsi="Berlin Sans FB Demi" w:cs="Cambria,Bold"/>
          <w:b/>
          <w:bCs/>
          <w:sz w:val="24"/>
          <w:szCs w:val="24"/>
        </w:rPr>
        <w:t>g</w:t>
      </w:r>
      <w:r w:rsidR="00D37578">
        <w:rPr>
          <w:rFonts w:ascii="Berlin Sans FB Demi" w:hAnsi="Berlin Sans FB Demi" w:cs="Cambria,Bold"/>
          <w:b/>
          <w:bCs/>
          <w:sz w:val="24"/>
          <w:szCs w:val="24"/>
        </w:rPr>
        <w:t xml:space="preserve"> Menunjang Pencapaian Sasaran III</w:t>
      </w:r>
    </w:p>
    <w:p w:rsidR="00AA07F9" w:rsidRDefault="00AA07F9" w:rsidP="006623FD">
      <w:pPr>
        <w:pStyle w:val="NoSpacing"/>
        <w:jc w:val="center"/>
        <w:rPr>
          <w:rFonts w:ascii="Berlin Sans FB Demi" w:hAnsi="Berlin Sans FB Demi" w:cs="Cambria,Bold"/>
          <w:b/>
          <w:bCs/>
          <w:sz w:val="24"/>
          <w:szCs w:val="24"/>
        </w:rPr>
      </w:pPr>
      <w:r>
        <w:rPr>
          <w:rFonts w:ascii="Berlin Sans FB Demi" w:hAnsi="Berlin Sans FB Demi" w:cs="Cambria,Bold"/>
          <w:b/>
          <w:bCs/>
          <w:sz w:val="24"/>
          <w:szCs w:val="24"/>
        </w:rPr>
        <w:t xml:space="preserve">Meningkatnya </w:t>
      </w:r>
      <w:r w:rsidR="006623FD">
        <w:rPr>
          <w:rFonts w:ascii="Berlin Sans FB Demi" w:hAnsi="Berlin Sans FB Demi" w:cs="Cambria,Bold"/>
          <w:b/>
          <w:bCs/>
          <w:sz w:val="24"/>
          <w:szCs w:val="24"/>
        </w:rPr>
        <w:t>Kualitas Demokrasi di Sumatera Barat</w:t>
      </w:r>
    </w:p>
    <w:p w:rsidR="00AA07F9" w:rsidRDefault="00AA07F9" w:rsidP="006623FD">
      <w:pPr>
        <w:pStyle w:val="NoSpacing"/>
        <w:rPr>
          <w:rFonts w:ascii="Berlin Sans FB Demi" w:hAnsi="Berlin Sans FB Demi" w:cs="Cambria,Bold"/>
          <w:b/>
          <w:bCs/>
          <w:sz w:val="24"/>
          <w:szCs w:val="24"/>
        </w:rPr>
      </w:pPr>
    </w:p>
    <w:tbl>
      <w:tblPr>
        <w:tblStyle w:val="TableGrid"/>
        <w:tblW w:w="0" w:type="auto"/>
        <w:tblLook w:val="04A0" w:firstRow="1" w:lastRow="0" w:firstColumn="1" w:lastColumn="0" w:noHBand="0" w:noVBand="1"/>
      </w:tblPr>
      <w:tblGrid>
        <w:gridCol w:w="2471"/>
        <w:gridCol w:w="3086"/>
        <w:gridCol w:w="1382"/>
        <w:gridCol w:w="1820"/>
        <w:gridCol w:w="790"/>
      </w:tblGrid>
      <w:tr w:rsidR="00AA07F9" w:rsidRPr="006E4728" w:rsidTr="008028BE">
        <w:tc>
          <w:tcPr>
            <w:tcW w:w="2471" w:type="dxa"/>
            <w:tcBorders>
              <w:bottom w:val="single" w:sz="4" w:space="0" w:color="auto"/>
            </w:tcBorders>
            <w:shd w:val="clear" w:color="auto" w:fill="006600"/>
          </w:tcPr>
          <w:p w:rsidR="00AA07F9" w:rsidRPr="006E4728" w:rsidRDefault="00AA07F9" w:rsidP="008028BE">
            <w:pPr>
              <w:autoSpaceDE w:val="0"/>
              <w:autoSpaceDN w:val="0"/>
              <w:adjustRightInd w:val="0"/>
              <w:spacing w:line="360" w:lineRule="auto"/>
              <w:jc w:val="center"/>
              <w:rPr>
                <w:rFonts w:cs="Cambria"/>
                <w:b/>
                <w:sz w:val="20"/>
                <w:szCs w:val="20"/>
              </w:rPr>
            </w:pPr>
            <w:r w:rsidRPr="006E4728">
              <w:rPr>
                <w:rFonts w:cs="Cambria"/>
                <w:b/>
                <w:sz w:val="20"/>
                <w:szCs w:val="20"/>
              </w:rPr>
              <w:t>PROGRAM/KEGIATAN</w:t>
            </w:r>
          </w:p>
        </w:tc>
        <w:tc>
          <w:tcPr>
            <w:tcW w:w="3086" w:type="dxa"/>
            <w:tcBorders>
              <w:bottom w:val="single" w:sz="4" w:space="0" w:color="auto"/>
            </w:tcBorders>
            <w:shd w:val="clear" w:color="auto" w:fill="006600"/>
          </w:tcPr>
          <w:p w:rsidR="00AA07F9" w:rsidRPr="006E4728" w:rsidRDefault="00AA07F9" w:rsidP="008028BE">
            <w:pPr>
              <w:autoSpaceDE w:val="0"/>
              <w:autoSpaceDN w:val="0"/>
              <w:adjustRightInd w:val="0"/>
              <w:spacing w:line="360" w:lineRule="auto"/>
              <w:jc w:val="center"/>
              <w:rPr>
                <w:rFonts w:cs="Cambria"/>
                <w:b/>
                <w:sz w:val="20"/>
                <w:szCs w:val="20"/>
              </w:rPr>
            </w:pPr>
            <w:r w:rsidRPr="006E4728">
              <w:rPr>
                <w:rFonts w:cs="Cambria"/>
                <w:b/>
                <w:sz w:val="20"/>
                <w:szCs w:val="20"/>
              </w:rPr>
              <w:t>OUTPUT</w:t>
            </w:r>
          </w:p>
        </w:tc>
        <w:tc>
          <w:tcPr>
            <w:tcW w:w="1382" w:type="dxa"/>
            <w:tcBorders>
              <w:bottom w:val="single" w:sz="4" w:space="0" w:color="auto"/>
            </w:tcBorders>
            <w:shd w:val="clear" w:color="auto" w:fill="006600"/>
          </w:tcPr>
          <w:p w:rsidR="00AA07F9" w:rsidRPr="006E4728" w:rsidRDefault="00AA07F9" w:rsidP="008028BE">
            <w:pPr>
              <w:autoSpaceDE w:val="0"/>
              <w:autoSpaceDN w:val="0"/>
              <w:adjustRightInd w:val="0"/>
              <w:spacing w:line="360" w:lineRule="auto"/>
              <w:jc w:val="center"/>
              <w:rPr>
                <w:rFonts w:cs="Cambria"/>
                <w:b/>
                <w:sz w:val="20"/>
                <w:szCs w:val="20"/>
              </w:rPr>
            </w:pPr>
            <w:r w:rsidRPr="006E4728">
              <w:rPr>
                <w:rFonts w:cs="Cambria"/>
                <w:b/>
                <w:sz w:val="20"/>
                <w:szCs w:val="20"/>
              </w:rPr>
              <w:t>ANGGARAN</w:t>
            </w:r>
          </w:p>
        </w:tc>
        <w:tc>
          <w:tcPr>
            <w:tcW w:w="1820" w:type="dxa"/>
            <w:tcBorders>
              <w:bottom w:val="single" w:sz="4" w:space="0" w:color="auto"/>
            </w:tcBorders>
            <w:shd w:val="clear" w:color="auto" w:fill="006600"/>
          </w:tcPr>
          <w:p w:rsidR="00AA07F9" w:rsidRPr="006E4728" w:rsidRDefault="00AA07F9" w:rsidP="008028BE">
            <w:pPr>
              <w:autoSpaceDE w:val="0"/>
              <w:autoSpaceDN w:val="0"/>
              <w:adjustRightInd w:val="0"/>
              <w:spacing w:line="360" w:lineRule="auto"/>
              <w:jc w:val="center"/>
              <w:rPr>
                <w:rFonts w:cs="Cambria"/>
                <w:b/>
                <w:sz w:val="20"/>
                <w:szCs w:val="20"/>
              </w:rPr>
            </w:pPr>
            <w:r w:rsidRPr="006E4728">
              <w:rPr>
                <w:rFonts w:cs="Cambria"/>
                <w:b/>
                <w:sz w:val="20"/>
                <w:szCs w:val="20"/>
              </w:rPr>
              <w:t>REALISASI</w:t>
            </w:r>
          </w:p>
        </w:tc>
        <w:tc>
          <w:tcPr>
            <w:tcW w:w="790" w:type="dxa"/>
            <w:tcBorders>
              <w:bottom w:val="single" w:sz="4" w:space="0" w:color="auto"/>
            </w:tcBorders>
            <w:shd w:val="clear" w:color="auto" w:fill="006600"/>
          </w:tcPr>
          <w:p w:rsidR="00AA07F9" w:rsidRPr="006E4728" w:rsidRDefault="00AA07F9" w:rsidP="008028BE">
            <w:pPr>
              <w:autoSpaceDE w:val="0"/>
              <w:autoSpaceDN w:val="0"/>
              <w:adjustRightInd w:val="0"/>
              <w:spacing w:line="360" w:lineRule="auto"/>
              <w:jc w:val="center"/>
              <w:rPr>
                <w:rFonts w:cs="Cambria"/>
                <w:b/>
                <w:sz w:val="20"/>
                <w:szCs w:val="20"/>
              </w:rPr>
            </w:pPr>
            <w:r w:rsidRPr="006E4728">
              <w:rPr>
                <w:rFonts w:cs="Cambria"/>
                <w:b/>
                <w:sz w:val="20"/>
                <w:szCs w:val="20"/>
              </w:rPr>
              <w:t>%</w:t>
            </w:r>
          </w:p>
        </w:tc>
      </w:tr>
      <w:tr w:rsidR="00AA07F9" w:rsidRPr="006E4728" w:rsidTr="008028BE">
        <w:tc>
          <w:tcPr>
            <w:tcW w:w="9549" w:type="dxa"/>
            <w:gridSpan w:val="5"/>
            <w:shd w:val="clear" w:color="auto" w:fill="92D050"/>
          </w:tcPr>
          <w:p w:rsidR="00AA07F9" w:rsidRPr="006E4728" w:rsidRDefault="00AA07F9" w:rsidP="008028BE">
            <w:pPr>
              <w:autoSpaceDE w:val="0"/>
              <w:autoSpaceDN w:val="0"/>
              <w:adjustRightInd w:val="0"/>
              <w:spacing w:line="360" w:lineRule="auto"/>
              <w:rPr>
                <w:rFonts w:cs="Cambria"/>
                <w:b/>
                <w:sz w:val="20"/>
                <w:szCs w:val="20"/>
              </w:rPr>
            </w:pPr>
            <w:r w:rsidRPr="006E4728">
              <w:rPr>
                <w:b/>
                <w:sz w:val="20"/>
                <w:szCs w:val="20"/>
              </w:rPr>
              <w:t>Program Peningkatan Keamanan dan Kenyamanan Lingkungan</w:t>
            </w:r>
          </w:p>
        </w:tc>
      </w:tr>
      <w:tr w:rsidR="00AA07F9" w:rsidRPr="006E4728" w:rsidTr="008028BE">
        <w:trPr>
          <w:trHeight w:val="908"/>
        </w:trPr>
        <w:tc>
          <w:tcPr>
            <w:tcW w:w="2471" w:type="dxa"/>
          </w:tcPr>
          <w:p w:rsidR="00AA07F9" w:rsidRPr="006E4728" w:rsidRDefault="008506E0" w:rsidP="00142A39">
            <w:pPr>
              <w:pStyle w:val="NoSpacing"/>
              <w:ind w:right="-108"/>
              <w:jc w:val="left"/>
            </w:pPr>
            <w:r w:rsidRPr="006E4728">
              <w:t>Koordinasi dan Pemantauan Pelaksanaan Pemilukada</w:t>
            </w:r>
          </w:p>
        </w:tc>
        <w:tc>
          <w:tcPr>
            <w:tcW w:w="3086" w:type="dxa"/>
          </w:tcPr>
          <w:p w:rsidR="00AA07F9" w:rsidRPr="006E4728" w:rsidRDefault="008506E0" w:rsidP="00467E04">
            <w:pPr>
              <w:pStyle w:val="NoSpacing"/>
              <w:ind w:right="-108"/>
              <w:jc w:val="left"/>
              <w:rPr>
                <w:rFonts w:cs="Cambria"/>
              </w:rPr>
            </w:pPr>
            <w:r w:rsidRPr="006E4728">
              <w:t>Terlaksananya Pemilukada di 6 kab/kota dengan aman,tertib dan lancar</w:t>
            </w:r>
          </w:p>
        </w:tc>
        <w:tc>
          <w:tcPr>
            <w:tcW w:w="1382" w:type="dxa"/>
          </w:tcPr>
          <w:p w:rsidR="008506E0" w:rsidRPr="006E4728" w:rsidRDefault="008506E0" w:rsidP="006E4728">
            <w:pPr>
              <w:pStyle w:val="NoSpacing"/>
              <w:jc w:val="center"/>
            </w:pPr>
            <w:r w:rsidRPr="006E4728">
              <w:t>280.000.000</w:t>
            </w:r>
          </w:p>
          <w:p w:rsidR="00AA07F9" w:rsidRPr="006E4728" w:rsidRDefault="00AA07F9" w:rsidP="006E4728">
            <w:pPr>
              <w:pStyle w:val="NoSpacing"/>
              <w:jc w:val="center"/>
            </w:pPr>
          </w:p>
          <w:p w:rsidR="00AA07F9" w:rsidRPr="006E4728" w:rsidRDefault="00AA07F9" w:rsidP="006E4728">
            <w:pPr>
              <w:autoSpaceDE w:val="0"/>
              <w:autoSpaceDN w:val="0"/>
              <w:adjustRightInd w:val="0"/>
              <w:spacing w:line="360" w:lineRule="auto"/>
              <w:jc w:val="center"/>
              <w:rPr>
                <w:rFonts w:cs="Cambria"/>
                <w:sz w:val="20"/>
                <w:szCs w:val="20"/>
              </w:rPr>
            </w:pPr>
          </w:p>
        </w:tc>
        <w:tc>
          <w:tcPr>
            <w:tcW w:w="1820" w:type="dxa"/>
          </w:tcPr>
          <w:p w:rsidR="008506E0" w:rsidRPr="006E4728" w:rsidRDefault="008506E0" w:rsidP="006E4728">
            <w:pPr>
              <w:pStyle w:val="NoSpacing"/>
              <w:jc w:val="center"/>
            </w:pPr>
            <w:r w:rsidRPr="006E4728">
              <w:t>277.076.787</w:t>
            </w:r>
          </w:p>
          <w:p w:rsidR="00AA07F9" w:rsidRPr="006E4728" w:rsidRDefault="00AA07F9" w:rsidP="006E4728">
            <w:pPr>
              <w:autoSpaceDE w:val="0"/>
              <w:autoSpaceDN w:val="0"/>
              <w:adjustRightInd w:val="0"/>
              <w:spacing w:line="360" w:lineRule="auto"/>
              <w:jc w:val="center"/>
              <w:rPr>
                <w:rFonts w:cs="Cambria"/>
                <w:sz w:val="20"/>
                <w:szCs w:val="20"/>
              </w:rPr>
            </w:pPr>
          </w:p>
        </w:tc>
        <w:tc>
          <w:tcPr>
            <w:tcW w:w="790" w:type="dxa"/>
          </w:tcPr>
          <w:p w:rsidR="008506E0" w:rsidRPr="006E4728" w:rsidRDefault="008506E0" w:rsidP="006E4728">
            <w:pPr>
              <w:pStyle w:val="NoSpacing"/>
              <w:jc w:val="center"/>
            </w:pPr>
            <w:r w:rsidRPr="006E4728">
              <w:t>98,96</w:t>
            </w:r>
          </w:p>
          <w:p w:rsidR="00AA07F9" w:rsidRPr="006E4728" w:rsidRDefault="00AA07F9" w:rsidP="006E4728">
            <w:pPr>
              <w:pStyle w:val="NoSpacing"/>
              <w:jc w:val="center"/>
              <w:rPr>
                <w:rFonts w:cs="Cambria"/>
              </w:rPr>
            </w:pPr>
          </w:p>
        </w:tc>
      </w:tr>
      <w:tr w:rsidR="008506E0" w:rsidRPr="006E4728" w:rsidTr="00142A39">
        <w:trPr>
          <w:trHeight w:val="716"/>
        </w:trPr>
        <w:tc>
          <w:tcPr>
            <w:tcW w:w="2471" w:type="dxa"/>
          </w:tcPr>
          <w:p w:rsidR="008506E0" w:rsidRPr="006E4728" w:rsidRDefault="008506E0" w:rsidP="00C95D35">
            <w:pPr>
              <w:pStyle w:val="NoSpacing"/>
              <w:ind w:right="-108"/>
              <w:jc w:val="left"/>
            </w:pPr>
            <w:r w:rsidRPr="006E4728">
              <w:t>Fasilitasi PAW anggota kab/kota di Sumbar</w:t>
            </w:r>
          </w:p>
        </w:tc>
        <w:tc>
          <w:tcPr>
            <w:tcW w:w="3086" w:type="dxa"/>
          </w:tcPr>
          <w:p w:rsidR="008506E0" w:rsidRPr="006E4728" w:rsidRDefault="008506E0" w:rsidP="00467E04">
            <w:pPr>
              <w:pStyle w:val="NoSpacing"/>
              <w:ind w:right="-108"/>
              <w:jc w:val="left"/>
            </w:pPr>
            <w:r w:rsidRPr="006E4728">
              <w:t>Terlaksananya 10 kali fasilitasi PAW anggota DPRD kab/kota di Sumbar</w:t>
            </w:r>
          </w:p>
        </w:tc>
        <w:tc>
          <w:tcPr>
            <w:tcW w:w="1382" w:type="dxa"/>
          </w:tcPr>
          <w:p w:rsidR="008506E0" w:rsidRPr="006E4728" w:rsidRDefault="008506E0" w:rsidP="006E4728">
            <w:pPr>
              <w:pStyle w:val="NoSpacing"/>
              <w:jc w:val="center"/>
            </w:pPr>
            <w:r w:rsidRPr="006E4728">
              <w:t>70.000.000</w:t>
            </w:r>
          </w:p>
          <w:p w:rsidR="008506E0" w:rsidRPr="006E4728" w:rsidRDefault="008506E0" w:rsidP="006E4728">
            <w:pPr>
              <w:pStyle w:val="NoSpacing"/>
              <w:jc w:val="center"/>
            </w:pPr>
          </w:p>
        </w:tc>
        <w:tc>
          <w:tcPr>
            <w:tcW w:w="1820" w:type="dxa"/>
          </w:tcPr>
          <w:p w:rsidR="008506E0" w:rsidRPr="006E4728" w:rsidRDefault="008506E0" w:rsidP="006E4728">
            <w:pPr>
              <w:pStyle w:val="NoSpacing"/>
              <w:jc w:val="center"/>
            </w:pPr>
            <w:r w:rsidRPr="006E4728">
              <w:t>66.254.360</w:t>
            </w:r>
          </w:p>
          <w:p w:rsidR="008506E0" w:rsidRPr="006E4728" w:rsidRDefault="008506E0" w:rsidP="006E4728">
            <w:pPr>
              <w:pStyle w:val="NoSpacing"/>
              <w:jc w:val="center"/>
            </w:pPr>
          </w:p>
          <w:p w:rsidR="008506E0" w:rsidRPr="006E4728" w:rsidRDefault="008506E0" w:rsidP="006E4728">
            <w:pPr>
              <w:jc w:val="center"/>
              <w:rPr>
                <w:sz w:val="20"/>
                <w:szCs w:val="20"/>
                <w:lang w:bidi="en-US"/>
              </w:rPr>
            </w:pPr>
          </w:p>
        </w:tc>
        <w:tc>
          <w:tcPr>
            <w:tcW w:w="790" w:type="dxa"/>
          </w:tcPr>
          <w:p w:rsidR="008506E0" w:rsidRPr="006E4728" w:rsidRDefault="008506E0" w:rsidP="006E4728">
            <w:pPr>
              <w:pStyle w:val="NoSpacing"/>
              <w:jc w:val="center"/>
            </w:pPr>
            <w:r w:rsidRPr="006E4728">
              <w:t>94,65</w:t>
            </w:r>
          </w:p>
          <w:p w:rsidR="008506E0" w:rsidRPr="006E4728" w:rsidRDefault="008506E0" w:rsidP="006E4728">
            <w:pPr>
              <w:pStyle w:val="NoSpacing"/>
              <w:jc w:val="center"/>
            </w:pPr>
          </w:p>
        </w:tc>
      </w:tr>
      <w:tr w:rsidR="008506E0" w:rsidRPr="006E4728" w:rsidTr="008028BE">
        <w:trPr>
          <w:trHeight w:val="908"/>
        </w:trPr>
        <w:tc>
          <w:tcPr>
            <w:tcW w:w="2471" w:type="dxa"/>
          </w:tcPr>
          <w:p w:rsidR="008506E0" w:rsidRPr="006E4728" w:rsidRDefault="008506E0" w:rsidP="00142A39">
            <w:pPr>
              <w:pStyle w:val="NoSpacing"/>
              <w:ind w:right="-108"/>
              <w:jc w:val="left"/>
            </w:pPr>
            <w:r w:rsidRPr="006E4728">
              <w:t>Pengeloaan Bantuan Keuangan Partai Politik</w:t>
            </w:r>
          </w:p>
          <w:p w:rsidR="008506E0" w:rsidRPr="006E4728" w:rsidRDefault="008506E0" w:rsidP="00142A39">
            <w:pPr>
              <w:pStyle w:val="NoSpacing"/>
              <w:ind w:right="-108"/>
              <w:jc w:val="left"/>
            </w:pPr>
          </w:p>
        </w:tc>
        <w:tc>
          <w:tcPr>
            <w:tcW w:w="3086" w:type="dxa"/>
          </w:tcPr>
          <w:p w:rsidR="008506E0" w:rsidRPr="006E4728" w:rsidRDefault="008506E0" w:rsidP="00467E04">
            <w:pPr>
              <w:pStyle w:val="NoSpacing"/>
              <w:ind w:right="-108"/>
              <w:jc w:val="left"/>
            </w:pPr>
            <w:r w:rsidRPr="006E4728">
              <w:t xml:space="preserve">Terlaksananya `4 </w:t>
            </w:r>
            <w:r w:rsidR="00142A39" w:rsidRPr="006E4728">
              <w:t xml:space="preserve"> kali </w:t>
            </w:r>
            <w:r w:rsidRPr="006E4728">
              <w:t>rapat pembahasan persyaratan administrasi pengajuan bantuan keuangan parpol</w:t>
            </w:r>
          </w:p>
        </w:tc>
        <w:tc>
          <w:tcPr>
            <w:tcW w:w="1382" w:type="dxa"/>
          </w:tcPr>
          <w:p w:rsidR="008506E0" w:rsidRPr="006E4728" w:rsidRDefault="008506E0" w:rsidP="006E4728">
            <w:pPr>
              <w:pStyle w:val="NoSpacing"/>
              <w:jc w:val="center"/>
            </w:pPr>
            <w:r w:rsidRPr="006E4728">
              <w:t>80.000.000</w:t>
            </w:r>
          </w:p>
          <w:p w:rsidR="008506E0" w:rsidRPr="006E4728" w:rsidRDefault="008506E0" w:rsidP="006E4728">
            <w:pPr>
              <w:pStyle w:val="NoSpacing"/>
              <w:jc w:val="center"/>
            </w:pPr>
          </w:p>
        </w:tc>
        <w:tc>
          <w:tcPr>
            <w:tcW w:w="1820" w:type="dxa"/>
          </w:tcPr>
          <w:p w:rsidR="008506E0" w:rsidRPr="006E4728" w:rsidRDefault="008506E0" w:rsidP="006E4728">
            <w:pPr>
              <w:pStyle w:val="NoSpacing"/>
              <w:jc w:val="center"/>
            </w:pPr>
            <w:r w:rsidRPr="006E4728">
              <w:t>73.501.560</w:t>
            </w:r>
          </w:p>
          <w:p w:rsidR="008506E0" w:rsidRPr="006E4728" w:rsidRDefault="008506E0" w:rsidP="006E4728">
            <w:pPr>
              <w:pStyle w:val="NoSpacing"/>
              <w:jc w:val="center"/>
            </w:pPr>
          </w:p>
          <w:p w:rsidR="008506E0" w:rsidRPr="006E4728" w:rsidRDefault="008506E0" w:rsidP="006E4728">
            <w:pPr>
              <w:jc w:val="center"/>
              <w:rPr>
                <w:sz w:val="20"/>
                <w:szCs w:val="20"/>
                <w:lang w:bidi="en-US"/>
              </w:rPr>
            </w:pPr>
          </w:p>
        </w:tc>
        <w:tc>
          <w:tcPr>
            <w:tcW w:w="790" w:type="dxa"/>
          </w:tcPr>
          <w:p w:rsidR="008506E0" w:rsidRPr="006E4728" w:rsidRDefault="008506E0" w:rsidP="006E4728">
            <w:pPr>
              <w:pStyle w:val="NoSpacing"/>
              <w:jc w:val="center"/>
            </w:pPr>
            <w:r w:rsidRPr="006E4728">
              <w:t>91,88</w:t>
            </w:r>
          </w:p>
          <w:p w:rsidR="008506E0" w:rsidRPr="006E4728" w:rsidRDefault="008506E0" w:rsidP="006E4728">
            <w:pPr>
              <w:pStyle w:val="NoSpacing"/>
              <w:jc w:val="center"/>
            </w:pPr>
          </w:p>
        </w:tc>
      </w:tr>
      <w:tr w:rsidR="008506E0" w:rsidRPr="006E4728" w:rsidTr="00C95D35">
        <w:trPr>
          <w:trHeight w:val="684"/>
        </w:trPr>
        <w:tc>
          <w:tcPr>
            <w:tcW w:w="2471" w:type="dxa"/>
            <w:tcBorders>
              <w:bottom w:val="single" w:sz="4" w:space="0" w:color="auto"/>
            </w:tcBorders>
          </w:tcPr>
          <w:p w:rsidR="008506E0" w:rsidRPr="006E4728" w:rsidRDefault="008506E0" w:rsidP="00142A39">
            <w:pPr>
              <w:pStyle w:val="NoSpacing"/>
              <w:ind w:right="-108"/>
              <w:jc w:val="left"/>
            </w:pPr>
            <w:r w:rsidRPr="006E4728">
              <w:t>Sosialisasi Undang-Undang Tentang Pemilu</w:t>
            </w:r>
          </w:p>
        </w:tc>
        <w:tc>
          <w:tcPr>
            <w:tcW w:w="3086" w:type="dxa"/>
            <w:tcBorders>
              <w:bottom w:val="single" w:sz="4" w:space="0" w:color="auto"/>
            </w:tcBorders>
          </w:tcPr>
          <w:p w:rsidR="008506E0" w:rsidRPr="006E4728" w:rsidRDefault="008506E0" w:rsidP="00467E04">
            <w:pPr>
              <w:pStyle w:val="NoSpacing"/>
              <w:ind w:right="-108"/>
              <w:jc w:val="left"/>
            </w:pPr>
            <w:r w:rsidRPr="006E4728">
              <w:t>Terlaksananya 1 kali sosialisasi undang-undang tentang pemilu</w:t>
            </w:r>
          </w:p>
        </w:tc>
        <w:tc>
          <w:tcPr>
            <w:tcW w:w="1382" w:type="dxa"/>
            <w:tcBorders>
              <w:bottom w:val="single" w:sz="4" w:space="0" w:color="auto"/>
            </w:tcBorders>
          </w:tcPr>
          <w:p w:rsidR="008506E0" w:rsidRPr="006E4728" w:rsidRDefault="008506E0" w:rsidP="006E4728">
            <w:pPr>
              <w:pStyle w:val="NoSpacing"/>
              <w:jc w:val="center"/>
            </w:pPr>
            <w:r w:rsidRPr="006E4728">
              <w:t>80.000.000</w:t>
            </w:r>
          </w:p>
          <w:p w:rsidR="008506E0" w:rsidRPr="006E4728" w:rsidRDefault="008506E0" w:rsidP="006E4728">
            <w:pPr>
              <w:pStyle w:val="NoSpacing"/>
              <w:jc w:val="center"/>
            </w:pPr>
          </w:p>
          <w:p w:rsidR="008506E0" w:rsidRPr="006E4728" w:rsidRDefault="008506E0" w:rsidP="006E4728">
            <w:pPr>
              <w:jc w:val="center"/>
              <w:rPr>
                <w:sz w:val="20"/>
                <w:szCs w:val="20"/>
                <w:lang w:bidi="en-US"/>
              </w:rPr>
            </w:pPr>
          </w:p>
        </w:tc>
        <w:tc>
          <w:tcPr>
            <w:tcW w:w="1820" w:type="dxa"/>
            <w:tcBorders>
              <w:bottom w:val="single" w:sz="4" w:space="0" w:color="auto"/>
            </w:tcBorders>
          </w:tcPr>
          <w:p w:rsidR="008506E0" w:rsidRPr="006E4728" w:rsidRDefault="008506E0" w:rsidP="006E4728">
            <w:pPr>
              <w:pStyle w:val="NoSpacing"/>
              <w:jc w:val="center"/>
            </w:pPr>
            <w:r w:rsidRPr="006E4728">
              <w:t>77.868.281</w:t>
            </w:r>
          </w:p>
          <w:p w:rsidR="008506E0" w:rsidRPr="006E4728" w:rsidRDefault="008506E0" w:rsidP="006E4728">
            <w:pPr>
              <w:pStyle w:val="NoSpacing"/>
              <w:jc w:val="center"/>
            </w:pPr>
          </w:p>
          <w:p w:rsidR="008506E0" w:rsidRPr="006E4728" w:rsidRDefault="008506E0" w:rsidP="006E4728">
            <w:pPr>
              <w:tabs>
                <w:tab w:val="left" w:pos="1409"/>
              </w:tabs>
              <w:jc w:val="center"/>
              <w:rPr>
                <w:sz w:val="20"/>
                <w:szCs w:val="20"/>
                <w:lang w:bidi="en-US"/>
              </w:rPr>
            </w:pPr>
          </w:p>
        </w:tc>
        <w:tc>
          <w:tcPr>
            <w:tcW w:w="790" w:type="dxa"/>
            <w:tcBorders>
              <w:bottom w:val="single" w:sz="4" w:space="0" w:color="auto"/>
            </w:tcBorders>
          </w:tcPr>
          <w:p w:rsidR="008506E0" w:rsidRPr="006E4728" w:rsidRDefault="008506E0" w:rsidP="006E4728">
            <w:pPr>
              <w:pStyle w:val="NoSpacing"/>
              <w:jc w:val="center"/>
            </w:pPr>
            <w:r w:rsidRPr="006E4728">
              <w:t>97,34</w:t>
            </w:r>
          </w:p>
          <w:p w:rsidR="008506E0" w:rsidRPr="006E4728" w:rsidRDefault="008506E0" w:rsidP="006E4728">
            <w:pPr>
              <w:pStyle w:val="NoSpacing"/>
              <w:jc w:val="center"/>
            </w:pPr>
          </w:p>
        </w:tc>
      </w:tr>
      <w:tr w:rsidR="00142A39" w:rsidRPr="006E4728" w:rsidTr="00142A39">
        <w:trPr>
          <w:trHeight w:val="373"/>
        </w:trPr>
        <w:tc>
          <w:tcPr>
            <w:tcW w:w="9549" w:type="dxa"/>
            <w:gridSpan w:val="5"/>
            <w:shd w:val="clear" w:color="auto" w:fill="92D050"/>
          </w:tcPr>
          <w:p w:rsidR="00142A39" w:rsidRPr="006E4728" w:rsidRDefault="00142A39" w:rsidP="006E4728">
            <w:pPr>
              <w:pStyle w:val="NoSpacing"/>
              <w:jc w:val="left"/>
              <w:rPr>
                <w:b/>
              </w:rPr>
            </w:pPr>
            <w:r w:rsidRPr="006E4728">
              <w:rPr>
                <w:b/>
              </w:rPr>
              <w:t>Program Pendidikan Politik Masyarakat</w:t>
            </w:r>
          </w:p>
        </w:tc>
      </w:tr>
      <w:tr w:rsidR="00142A39" w:rsidRPr="006E4728" w:rsidTr="008028BE">
        <w:trPr>
          <w:trHeight w:val="908"/>
        </w:trPr>
        <w:tc>
          <w:tcPr>
            <w:tcW w:w="2471" w:type="dxa"/>
          </w:tcPr>
          <w:p w:rsidR="00142A39" w:rsidRPr="006E4728" w:rsidRDefault="00CD28DC" w:rsidP="00C95D35">
            <w:pPr>
              <w:pStyle w:val="NoSpacing"/>
              <w:ind w:right="-108"/>
              <w:jc w:val="left"/>
            </w:pPr>
            <w:r w:rsidRPr="006E4728">
              <w:t>Bintek pengajuan dan pertanggungjawaban bantuan keuangan partai politik</w:t>
            </w:r>
          </w:p>
        </w:tc>
        <w:tc>
          <w:tcPr>
            <w:tcW w:w="3086" w:type="dxa"/>
          </w:tcPr>
          <w:p w:rsidR="00142A39" w:rsidRPr="006E4728" w:rsidRDefault="00CD28DC" w:rsidP="00467E04">
            <w:pPr>
              <w:pStyle w:val="NoSpacing"/>
              <w:jc w:val="left"/>
            </w:pPr>
            <w:r w:rsidRPr="006E4728">
              <w:t>Terlaksananya 1 kali bimtek dan pertanggung-jawaban keuangan</w:t>
            </w:r>
          </w:p>
        </w:tc>
        <w:tc>
          <w:tcPr>
            <w:tcW w:w="1382" w:type="dxa"/>
          </w:tcPr>
          <w:p w:rsidR="00CD28DC" w:rsidRPr="006E4728" w:rsidRDefault="00CD28DC" w:rsidP="006E4728">
            <w:pPr>
              <w:pStyle w:val="NoSpacing"/>
              <w:jc w:val="center"/>
            </w:pPr>
            <w:r w:rsidRPr="006E4728">
              <w:t>75.000.000</w:t>
            </w:r>
          </w:p>
          <w:p w:rsidR="00142A39" w:rsidRPr="006E4728" w:rsidRDefault="00142A39" w:rsidP="006E4728">
            <w:pPr>
              <w:pStyle w:val="NoSpacing"/>
              <w:jc w:val="center"/>
            </w:pPr>
          </w:p>
        </w:tc>
        <w:tc>
          <w:tcPr>
            <w:tcW w:w="1820" w:type="dxa"/>
          </w:tcPr>
          <w:p w:rsidR="00CD28DC" w:rsidRPr="006E4728" w:rsidRDefault="00CD28DC" w:rsidP="006E4728">
            <w:pPr>
              <w:pStyle w:val="NoSpacing"/>
              <w:jc w:val="center"/>
            </w:pPr>
            <w:r w:rsidRPr="006E4728">
              <w:t>67.404.247</w:t>
            </w:r>
          </w:p>
          <w:p w:rsidR="00142A39" w:rsidRPr="006E4728" w:rsidRDefault="00142A39" w:rsidP="006E4728">
            <w:pPr>
              <w:pStyle w:val="NoSpacing"/>
              <w:jc w:val="center"/>
            </w:pPr>
          </w:p>
        </w:tc>
        <w:tc>
          <w:tcPr>
            <w:tcW w:w="790" w:type="dxa"/>
          </w:tcPr>
          <w:p w:rsidR="00CD28DC" w:rsidRPr="006E4728" w:rsidRDefault="00CD28DC" w:rsidP="006E4728">
            <w:pPr>
              <w:pStyle w:val="NoSpacing"/>
              <w:jc w:val="center"/>
            </w:pPr>
            <w:r w:rsidRPr="006E4728">
              <w:t>89,87</w:t>
            </w:r>
          </w:p>
          <w:p w:rsidR="00142A39" w:rsidRPr="006E4728" w:rsidRDefault="00142A39" w:rsidP="006E4728">
            <w:pPr>
              <w:pStyle w:val="NoSpacing"/>
              <w:jc w:val="center"/>
            </w:pPr>
          </w:p>
        </w:tc>
      </w:tr>
      <w:tr w:rsidR="00142A39" w:rsidRPr="006E4728" w:rsidTr="008028BE">
        <w:trPr>
          <w:trHeight w:val="908"/>
        </w:trPr>
        <w:tc>
          <w:tcPr>
            <w:tcW w:w="2471" w:type="dxa"/>
          </w:tcPr>
          <w:p w:rsidR="00142A39" w:rsidRPr="006E4728" w:rsidRDefault="00CD28DC" w:rsidP="00CD28DC">
            <w:pPr>
              <w:pStyle w:val="NoSpacing"/>
              <w:ind w:right="-108"/>
              <w:jc w:val="left"/>
            </w:pPr>
            <w:r w:rsidRPr="006E4728">
              <w:t>Sosialisasi Kelompok Kerja Indeks Demokrasi Indonesia (IDI</w:t>
            </w:r>
            <w:r w:rsidR="00C95D35">
              <w:t>)</w:t>
            </w:r>
          </w:p>
        </w:tc>
        <w:tc>
          <w:tcPr>
            <w:tcW w:w="3086" w:type="dxa"/>
          </w:tcPr>
          <w:p w:rsidR="00CD28DC" w:rsidRPr="006E4728" w:rsidRDefault="00CD28DC" w:rsidP="00467E04">
            <w:pPr>
              <w:pStyle w:val="NoSpacing"/>
              <w:jc w:val="left"/>
            </w:pPr>
            <w:r w:rsidRPr="006E4728">
              <w:t>Terlaksananya sosialisasi bagi aparatur dan anggota Pokja IDI</w:t>
            </w:r>
          </w:p>
          <w:p w:rsidR="00142A39" w:rsidRPr="006E4728" w:rsidRDefault="00142A39" w:rsidP="00467E04">
            <w:pPr>
              <w:pStyle w:val="NoSpacing"/>
              <w:ind w:right="-108"/>
              <w:jc w:val="left"/>
            </w:pPr>
          </w:p>
        </w:tc>
        <w:tc>
          <w:tcPr>
            <w:tcW w:w="1382" w:type="dxa"/>
          </w:tcPr>
          <w:p w:rsidR="00CD28DC" w:rsidRPr="006E4728" w:rsidRDefault="00CD28DC" w:rsidP="006E4728">
            <w:pPr>
              <w:pStyle w:val="NoSpacing"/>
              <w:jc w:val="center"/>
            </w:pPr>
            <w:r w:rsidRPr="006E4728">
              <w:t>75.000.000</w:t>
            </w:r>
          </w:p>
          <w:p w:rsidR="00142A39" w:rsidRPr="006E4728" w:rsidRDefault="00142A39" w:rsidP="006E4728">
            <w:pPr>
              <w:pStyle w:val="NoSpacing"/>
              <w:jc w:val="center"/>
            </w:pPr>
          </w:p>
        </w:tc>
        <w:tc>
          <w:tcPr>
            <w:tcW w:w="1820" w:type="dxa"/>
          </w:tcPr>
          <w:p w:rsidR="00CD28DC" w:rsidRPr="006E4728" w:rsidRDefault="00CD28DC" w:rsidP="006E4728">
            <w:pPr>
              <w:pStyle w:val="NoSpacing"/>
              <w:jc w:val="center"/>
            </w:pPr>
            <w:r w:rsidRPr="006E4728">
              <w:t>73.507.555</w:t>
            </w:r>
          </w:p>
          <w:p w:rsidR="00142A39" w:rsidRPr="006E4728" w:rsidRDefault="00142A39" w:rsidP="006E4728">
            <w:pPr>
              <w:pStyle w:val="NoSpacing"/>
              <w:jc w:val="center"/>
            </w:pPr>
          </w:p>
        </w:tc>
        <w:tc>
          <w:tcPr>
            <w:tcW w:w="790" w:type="dxa"/>
          </w:tcPr>
          <w:p w:rsidR="00CD28DC" w:rsidRPr="006E4728" w:rsidRDefault="00CD28DC" w:rsidP="006E4728">
            <w:pPr>
              <w:pStyle w:val="NoSpacing"/>
              <w:jc w:val="center"/>
            </w:pPr>
            <w:r w:rsidRPr="006E4728">
              <w:t>98,01</w:t>
            </w:r>
          </w:p>
          <w:p w:rsidR="00142A39" w:rsidRPr="006E4728" w:rsidRDefault="00142A39" w:rsidP="006E4728">
            <w:pPr>
              <w:pStyle w:val="NoSpacing"/>
              <w:jc w:val="center"/>
            </w:pPr>
          </w:p>
        </w:tc>
      </w:tr>
      <w:tr w:rsidR="00CD28DC" w:rsidRPr="006E4728" w:rsidTr="008028BE">
        <w:trPr>
          <w:trHeight w:val="908"/>
        </w:trPr>
        <w:tc>
          <w:tcPr>
            <w:tcW w:w="2471" w:type="dxa"/>
          </w:tcPr>
          <w:p w:rsidR="00CD28DC" w:rsidRPr="006E4728" w:rsidRDefault="00CD28DC" w:rsidP="00C95D35">
            <w:pPr>
              <w:pStyle w:val="NoSpacing"/>
              <w:ind w:right="-108"/>
              <w:jc w:val="left"/>
            </w:pPr>
            <w:r w:rsidRPr="006E4728">
              <w:t>Dialog Politik Bersama Partai Politik, Ormas dan Tokoh Masyarakat</w:t>
            </w:r>
          </w:p>
        </w:tc>
        <w:tc>
          <w:tcPr>
            <w:tcW w:w="3086" w:type="dxa"/>
          </w:tcPr>
          <w:p w:rsidR="00CD28DC" w:rsidRPr="006E4728" w:rsidRDefault="00CD28DC" w:rsidP="00467E04">
            <w:pPr>
              <w:pStyle w:val="NoSpacing"/>
              <w:ind w:right="-108"/>
              <w:jc w:val="left"/>
            </w:pPr>
            <w:r w:rsidRPr="006E4728">
              <w:t>Terlaksanakan 2 kali dialog politik bersama partai politik, ormas dan tokoh masyarakat</w:t>
            </w:r>
          </w:p>
        </w:tc>
        <w:tc>
          <w:tcPr>
            <w:tcW w:w="1382" w:type="dxa"/>
          </w:tcPr>
          <w:p w:rsidR="00CD28DC" w:rsidRPr="006E4728" w:rsidRDefault="00CD28DC" w:rsidP="006E4728">
            <w:pPr>
              <w:pStyle w:val="NoSpacing"/>
              <w:jc w:val="center"/>
            </w:pPr>
            <w:r w:rsidRPr="006E4728">
              <w:t>100.000.000</w:t>
            </w:r>
          </w:p>
          <w:p w:rsidR="00CD28DC" w:rsidRPr="006E4728" w:rsidRDefault="00CD28DC" w:rsidP="006E4728">
            <w:pPr>
              <w:jc w:val="center"/>
              <w:rPr>
                <w:sz w:val="20"/>
                <w:szCs w:val="20"/>
                <w:lang w:bidi="en-US"/>
              </w:rPr>
            </w:pPr>
          </w:p>
        </w:tc>
        <w:tc>
          <w:tcPr>
            <w:tcW w:w="1820" w:type="dxa"/>
          </w:tcPr>
          <w:p w:rsidR="00CD28DC" w:rsidRPr="006E4728" w:rsidRDefault="00CD28DC" w:rsidP="006E4728">
            <w:pPr>
              <w:pStyle w:val="NoSpacing"/>
              <w:jc w:val="center"/>
            </w:pPr>
            <w:r w:rsidRPr="006E4728">
              <w:t>92.428.159</w:t>
            </w:r>
          </w:p>
          <w:p w:rsidR="00CD28DC" w:rsidRPr="006E4728" w:rsidRDefault="00CD28DC" w:rsidP="006E4728">
            <w:pPr>
              <w:pStyle w:val="NoSpacing"/>
              <w:jc w:val="center"/>
            </w:pPr>
          </w:p>
          <w:p w:rsidR="00CD28DC" w:rsidRPr="006E4728" w:rsidRDefault="00CD28DC" w:rsidP="006E4728">
            <w:pPr>
              <w:jc w:val="center"/>
              <w:rPr>
                <w:sz w:val="20"/>
                <w:szCs w:val="20"/>
                <w:lang w:bidi="en-US"/>
              </w:rPr>
            </w:pPr>
          </w:p>
        </w:tc>
        <w:tc>
          <w:tcPr>
            <w:tcW w:w="790" w:type="dxa"/>
          </w:tcPr>
          <w:p w:rsidR="00CD28DC" w:rsidRPr="006E4728" w:rsidRDefault="00CD28DC" w:rsidP="006E4728">
            <w:pPr>
              <w:pStyle w:val="NoSpacing"/>
              <w:jc w:val="center"/>
            </w:pPr>
            <w:r w:rsidRPr="006E4728">
              <w:t>92,43</w:t>
            </w:r>
          </w:p>
        </w:tc>
      </w:tr>
    </w:tbl>
    <w:p w:rsidR="009B44EE" w:rsidRPr="009B44EE" w:rsidRDefault="009B44EE" w:rsidP="009B44EE">
      <w:pPr>
        <w:pStyle w:val="ListParagraph"/>
        <w:autoSpaceDE w:val="0"/>
        <w:autoSpaceDN w:val="0"/>
        <w:adjustRightInd w:val="0"/>
        <w:spacing w:after="0" w:line="360" w:lineRule="auto"/>
        <w:ind w:left="284"/>
        <w:jc w:val="both"/>
        <w:rPr>
          <w:rFonts w:cs="Aparajita"/>
          <w:sz w:val="24"/>
          <w:szCs w:val="24"/>
        </w:rPr>
      </w:pPr>
    </w:p>
    <w:p w:rsidR="00661481" w:rsidRDefault="00661481" w:rsidP="008C3AC8">
      <w:pPr>
        <w:pStyle w:val="NoSpacing"/>
        <w:spacing w:line="360" w:lineRule="auto"/>
        <w:ind w:left="540" w:firstLine="540"/>
        <w:rPr>
          <w:rFonts w:ascii="Berlin Sans FB" w:hAnsi="Berlin Sans FB" w:cs="Arial"/>
          <w:sz w:val="24"/>
          <w:szCs w:val="24"/>
          <w:lang w:bidi="ar-SA"/>
        </w:rPr>
      </w:pPr>
    </w:p>
    <w:p w:rsidR="00661481" w:rsidRPr="00361407" w:rsidRDefault="00361407" w:rsidP="002A7CC4">
      <w:pPr>
        <w:pStyle w:val="ListParagraph"/>
        <w:numPr>
          <w:ilvl w:val="1"/>
          <w:numId w:val="38"/>
        </w:numPr>
        <w:ind w:left="567" w:hanging="567"/>
        <w:rPr>
          <w:rFonts w:ascii="Stencil" w:hAnsi="Stencil"/>
          <w:sz w:val="28"/>
          <w:szCs w:val="28"/>
        </w:rPr>
      </w:pPr>
      <w:r>
        <w:rPr>
          <w:rFonts w:ascii="Stencil" w:hAnsi="Stencil"/>
          <w:sz w:val="28"/>
          <w:szCs w:val="28"/>
        </w:rPr>
        <w:t xml:space="preserve">ANALISA EFISIENSI </w:t>
      </w:r>
      <w:r w:rsidR="00661481" w:rsidRPr="00361407">
        <w:rPr>
          <w:rFonts w:ascii="Stencil" w:hAnsi="Stencil"/>
          <w:sz w:val="28"/>
          <w:szCs w:val="28"/>
        </w:rPr>
        <w:t xml:space="preserve"> </w:t>
      </w:r>
    </w:p>
    <w:p w:rsidR="00B054CA" w:rsidRDefault="008028BE" w:rsidP="00661481">
      <w:pPr>
        <w:pStyle w:val="ListParagraph"/>
        <w:autoSpaceDE w:val="0"/>
        <w:autoSpaceDN w:val="0"/>
        <w:adjustRightInd w:val="0"/>
        <w:spacing w:after="0" w:line="360" w:lineRule="auto"/>
        <w:jc w:val="both"/>
        <w:rPr>
          <w:rFonts w:ascii="Berlin Sans FB" w:hAnsi="Berlin Sans FB" w:cs="Arial"/>
          <w:sz w:val="24"/>
          <w:szCs w:val="24"/>
        </w:rPr>
      </w:pPr>
      <w:r>
        <w:rPr>
          <w:noProof/>
        </w:rPr>
        <w:pict>
          <v:shape id="_x0000_s1056" type="#_x0000_t32" style="position:absolute;left:0;text-align:left;margin-left:1.5pt;margin-top:7.25pt;width:468.05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" adj="-3392,-1,-3392" strokecolor="#060" strokeweight="4.5pt"/>
        </w:pict>
      </w:r>
    </w:p>
    <w:p w:rsidR="00B054CA" w:rsidRDefault="00B054CA" w:rsidP="004B24C8">
      <w:pPr>
        <w:autoSpaceDE w:val="0"/>
        <w:autoSpaceDN w:val="0"/>
        <w:adjustRightInd w:val="0"/>
        <w:spacing w:after="0" w:line="360" w:lineRule="auto"/>
        <w:ind w:firstLine="567"/>
        <w:jc w:val="both"/>
        <w:rPr>
          <w:rFonts w:cs="Cambria"/>
          <w:sz w:val="24"/>
          <w:szCs w:val="24"/>
        </w:rPr>
      </w:pPr>
      <w:r w:rsidRPr="00B054CA">
        <w:rPr>
          <w:rFonts w:cs="Cambria"/>
          <w:sz w:val="24"/>
          <w:szCs w:val="24"/>
        </w:rPr>
        <w:t>Efisiensi anggaran menunjukkan bagaimana sasaran dengan indikator yang</w:t>
      </w:r>
      <w:r>
        <w:rPr>
          <w:rFonts w:cs="Cambria"/>
          <w:sz w:val="24"/>
          <w:szCs w:val="24"/>
        </w:rPr>
        <w:t xml:space="preserve"> </w:t>
      </w:r>
      <w:r w:rsidRPr="00B054CA">
        <w:rPr>
          <w:rFonts w:cs="Cambria"/>
          <w:sz w:val="24"/>
          <w:szCs w:val="24"/>
        </w:rPr>
        <w:t>dirumuskan telah berhasil dicapai dengan memanfaatkan sumber daya/ input tertentu.</w:t>
      </w:r>
      <w:r>
        <w:rPr>
          <w:rFonts w:cs="Cambria"/>
          <w:sz w:val="24"/>
          <w:szCs w:val="24"/>
        </w:rPr>
        <w:t xml:space="preserve"> </w:t>
      </w:r>
      <w:r w:rsidRPr="00B054CA">
        <w:rPr>
          <w:rFonts w:cs="Cambria"/>
          <w:sz w:val="24"/>
          <w:szCs w:val="24"/>
        </w:rPr>
        <w:t>Semakin tinggi jumlah sumber daya yang dikeluarkan untuk mencapai keluaran</w:t>
      </w:r>
      <w:r>
        <w:rPr>
          <w:rFonts w:cs="Cambria"/>
          <w:sz w:val="24"/>
          <w:szCs w:val="24"/>
        </w:rPr>
        <w:t xml:space="preserve"> </w:t>
      </w:r>
      <w:r w:rsidRPr="00B054CA">
        <w:rPr>
          <w:rFonts w:cs="Cambria"/>
          <w:sz w:val="24"/>
          <w:szCs w:val="24"/>
        </w:rPr>
        <w:t xml:space="preserve">tertentu, maka efisiensinya </w:t>
      </w:r>
      <w:r w:rsidRPr="00B054CA">
        <w:rPr>
          <w:rFonts w:cs="Cambria"/>
          <w:sz w:val="24"/>
          <w:szCs w:val="24"/>
        </w:rPr>
        <w:lastRenderedPageBreak/>
        <w:t>akan semakin rendah. Begitu juga sebaliknya, semakin</w:t>
      </w:r>
      <w:r>
        <w:rPr>
          <w:rFonts w:cs="Cambria"/>
          <w:sz w:val="24"/>
          <w:szCs w:val="24"/>
        </w:rPr>
        <w:t xml:space="preserve"> </w:t>
      </w:r>
      <w:r w:rsidRPr="00B054CA">
        <w:rPr>
          <w:rFonts w:cs="Cambria"/>
          <w:sz w:val="24"/>
          <w:szCs w:val="24"/>
        </w:rPr>
        <w:t>rendah sumber daya yang dihabiskan untuk mencapai sasaran, maka efisiensi</w:t>
      </w:r>
      <w:r>
        <w:rPr>
          <w:rFonts w:cs="Cambria"/>
          <w:sz w:val="24"/>
          <w:szCs w:val="24"/>
        </w:rPr>
        <w:t xml:space="preserve"> </w:t>
      </w:r>
      <w:r w:rsidRPr="00B054CA">
        <w:rPr>
          <w:rFonts w:cs="Cambria"/>
          <w:sz w:val="24"/>
          <w:szCs w:val="24"/>
        </w:rPr>
        <w:t>a</w:t>
      </w:r>
      <w:r>
        <w:rPr>
          <w:rFonts w:cs="Cambria"/>
          <w:sz w:val="24"/>
          <w:szCs w:val="24"/>
        </w:rPr>
        <w:t>nggarannya akan semakin tinggi.</w:t>
      </w:r>
    </w:p>
    <w:p w:rsidR="009C59F4" w:rsidRPr="009C59F4" w:rsidRDefault="00B054CA" w:rsidP="009C59F4">
      <w:pPr>
        <w:autoSpaceDE w:val="0"/>
        <w:autoSpaceDN w:val="0"/>
        <w:adjustRightInd w:val="0"/>
        <w:spacing w:after="0" w:line="360" w:lineRule="auto"/>
        <w:ind w:firstLine="567"/>
        <w:jc w:val="both"/>
        <w:rPr>
          <w:rFonts w:cs="Arial"/>
          <w:sz w:val="24"/>
          <w:szCs w:val="24"/>
        </w:rPr>
      </w:pPr>
      <w:r w:rsidRPr="009C59F4">
        <w:rPr>
          <w:rFonts w:cs="Cambria"/>
          <w:sz w:val="24"/>
          <w:szCs w:val="24"/>
        </w:rPr>
        <w:t>Pencapaian kine</w:t>
      </w:r>
      <w:r w:rsidR="004B24C8" w:rsidRPr="009C59F4">
        <w:rPr>
          <w:rFonts w:cs="Cambria"/>
          <w:sz w:val="24"/>
          <w:szCs w:val="24"/>
        </w:rPr>
        <w:t>rja dan anggaran pada tahun 2017</w:t>
      </w:r>
      <w:r w:rsidRPr="009C59F4">
        <w:rPr>
          <w:rFonts w:cs="Cambria"/>
          <w:sz w:val="24"/>
          <w:szCs w:val="24"/>
        </w:rPr>
        <w:t xml:space="preserve"> secara umum menunjukkan tingkat efisiensi anggaran yang </w:t>
      </w:r>
      <w:r w:rsidRPr="009C59F4">
        <w:rPr>
          <w:rFonts w:cs="Cambria,Bold"/>
          <w:b/>
          <w:bCs/>
          <w:sz w:val="24"/>
          <w:szCs w:val="24"/>
        </w:rPr>
        <w:t>sangat tinggi</w:t>
      </w:r>
      <w:r w:rsidR="00C30FE4">
        <w:rPr>
          <w:rFonts w:cs="Cambria"/>
          <w:sz w:val="24"/>
          <w:szCs w:val="24"/>
        </w:rPr>
        <w:t>. Hal ini bisa dilihat dari</w:t>
      </w:r>
      <w:r w:rsidRPr="009C59F4">
        <w:rPr>
          <w:rFonts w:cs="Cambria"/>
          <w:sz w:val="24"/>
          <w:szCs w:val="24"/>
        </w:rPr>
        <w:t xml:space="preserve"> </w:t>
      </w:r>
      <w:r w:rsidR="00C30FE4">
        <w:rPr>
          <w:rFonts w:cs="Cambria"/>
          <w:sz w:val="24"/>
          <w:szCs w:val="24"/>
        </w:rPr>
        <w:t xml:space="preserve">hasil pengukuran pencapaian sasaran dicapai rata-rata lebih dari 80%. Badan Kesbangpol Prov Sumbar menggunakan dana lebih kecil dari dana yang dianggarkan untuk mencapai sasaran yang telah ditetapkan yaitu hanya menggunakan  dana sebesar 91,56%. Hal ini berarti terjadi efisiensi sebesar8,44% dari anggaran yang disediakan. </w:t>
      </w:r>
      <w:r w:rsidRPr="009C59F4">
        <w:rPr>
          <w:rFonts w:cs="Cambria"/>
          <w:sz w:val="24"/>
          <w:szCs w:val="24"/>
        </w:rPr>
        <w:t>Ini bisa bermakna bahwa secara umum, pencapaian kinerja dari aspek program telah dicapai dengan cara yang efisien karena realisasi anggarannya lebih kecil daripada yang ditargetkan.</w:t>
      </w:r>
    </w:p>
    <w:p w:rsidR="00FC4232" w:rsidRPr="009C59F4" w:rsidRDefault="00FC4232" w:rsidP="009C59F4">
      <w:pPr>
        <w:autoSpaceDE w:val="0"/>
        <w:autoSpaceDN w:val="0"/>
        <w:adjustRightInd w:val="0"/>
        <w:spacing w:after="0" w:line="360" w:lineRule="auto"/>
        <w:ind w:firstLine="567"/>
        <w:jc w:val="both"/>
        <w:rPr>
          <w:rFonts w:cs="Cambria"/>
          <w:sz w:val="24"/>
          <w:szCs w:val="24"/>
        </w:rPr>
      </w:pPr>
      <w:r w:rsidRPr="009C59F4">
        <w:rPr>
          <w:rFonts w:cs="Cambria"/>
          <w:sz w:val="24"/>
          <w:szCs w:val="24"/>
        </w:rPr>
        <w:t>Bagian yang disajikan dalam tabel di bawah ini terkait dengan efisiensi anggaran</w:t>
      </w:r>
      <w:r w:rsidR="009C59F4" w:rsidRPr="009C59F4">
        <w:rPr>
          <w:rFonts w:cs="Cambria"/>
          <w:sz w:val="24"/>
          <w:szCs w:val="24"/>
        </w:rPr>
        <w:t xml:space="preserve"> u</w:t>
      </w:r>
      <w:r w:rsidRPr="009C59F4">
        <w:rPr>
          <w:rFonts w:cs="Cambria"/>
          <w:sz w:val="24"/>
          <w:szCs w:val="24"/>
        </w:rPr>
        <w:t>ntuk sasaran yang pencapaian kinerj</w:t>
      </w:r>
      <w:r w:rsidR="00C30FE4">
        <w:rPr>
          <w:rFonts w:cs="Cambria"/>
          <w:sz w:val="24"/>
          <w:szCs w:val="24"/>
        </w:rPr>
        <w:t>anya mencapai atau lebih dari 8</w:t>
      </w:r>
      <w:r w:rsidRPr="009C59F4">
        <w:rPr>
          <w:rFonts w:cs="Cambria"/>
          <w:sz w:val="24"/>
          <w:szCs w:val="24"/>
        </w:rPr>
        <w:t>0%.</w:t>
      </w:r>
      <w:r w:rsidR="009C59F4" w:rsidRPr="009C59F4">
        <w:rPr>
          <w:rFonts w:cs="Cambria"/>
          <w:sz w:val="24"/>
          <w:szCs w:val="24"/>
        </w:rPr>
        <w:t xml:space="preserve"> </w:t>
      </w:r>
      <w:r w:rsidRPr="009C59F4">
        <w:rPr>
          <w:rFonts w:cs="Cambria"/>
          <w:sz w:val="24"/>
          <w:szCs w:val="24"/>
        </w:rPr>
        <w:t xml:space="preserve">Tingkat efisiensi tertinggi dapat terlihat pada </w:t>
      </w:r>
      <w:r w:rsidR="00C30FE4">
        <w:rPr>
          <w:rFonts w:cs="Cambria"/>
          <w:sz w:val="24"/>
          <w:szCs w:val="24"/>
        </w:rPr>
        <w:t>sasaran meningkatnya keamanan, ketentraman dan ketertiban masyarakat  yang mencapai 17,91</w:t>
      </w:r>
      <w:r w:rsidRPr="009C59F4">
        <w:rPr>
          <w:rFonts w:cs="Cambria"/>
          <w:sz w:val="24"/>
          <w:szCs w:val="24"/>
        </w:rPr>
        <w:t>%, sedangkan tingkat efisiensi yang</w:t>
      </w:r>
      <w:r w:rsidR="009C59F4" w:rsidRPr="009C59F4">
        <w:rPr>
          <w:rFonts w:cs="Cambria"/>
          <w:sz w:val="24"/>
          <w:szCs w:val="24"/>
        </w:rPr>
        <w:t xml:space="preserve"> </w:t>
      </w:r>
      <w:r w:rsidRPr="009C59F4">
        <w:rPr>
          <w:rFonts w:cs="Cambria"/>
          <w:sz w:val="24"/>
          <w:szCs w:val="24"/>
        </w:rPr>
        <w:t xml:space="preserve">terendah ditunjukkan pada </w:t>
      </w:r>
      <w:r w:rsidR="00C30FE4">
        <w:rPr>
          <w:rFonts w:cs="Cambria"/>
          <w:sz w:val="24"/>
          <w:szCs w:val="24"/>
        </w:rPr>
        <w:t xml:space="preserve">sasaran meningkatnya tata kelola organisasi </w:t>
      </w:r>
      <w:r w:rsidRPr="009C59F4">
        <w:rPr>
          <w:rFonts w:cs="Cambria"/>
          <w:sz w:val="24"/>
          <w:szCs w:val="24"/>
        </w:rPr>
        <w:t>yang hanya memiliki tingkat</w:t>
      </w:r>
      <w:r w:rsidR="009C59F4" w:rsidRPr="009C59F4">
        <w:rPr>
          <w:rFonts w:cs="Cambria"/>
          <w:sz w:val="24"/>
          <w:szCs w:val="24"/>
        </w:rPr>
        <w:t xml:space="preserve">  </w:t>
      </w:r>
      <w:r w:rsidRPr="009C59F4">
        <w:rPr>
          <w:rFonts w:cs="Cambria"/>
          <w:sz w:val="24"/>
          <w:szCs w:val="24"/>
        </w:rPr>
        <w:t xml:space="preserve">efisiensi </w:t>
      </w:r>
      <w:r w:rsidR="00C30FE4">
        <w:rPr>
          <w:rFonts w:cs="Cambria"/>
          <w:sz w:val="24"/>
          <w:szCs w:val="24"/>
        </w:rPr>
        <w:t>2,81</w:t>
      </w:r>
      <w:r w:rsidRPr="009C59F4">
        <w:rPr>
          <w:rFonts w:cs="Cambria"/>
          <w:sz w:val="24"/>
          <w:szCs w:val="24"/>
        </w:rPr>
        <w:t>%.</w:t>
      </w:r>
    </w:p>
    <w:p w:rsidR="00361407" w:rsidRPr="009C59F4" w:rsidRDefault="00FC4232" w:rsidP="009C59F4">
      <w:pPr>
        <w:autoSpaceDE w:val="0"/>
        <w:autoSpaceDN w:val="0"/>
        <w:adjustRightInd w:val="0"/>
        <w:spacing w:after="0" w:line="360" w:lineRule="auto"/>
        <w:ind w:firstLine="567"/>
        <w:jc w:val="both"/>
        <w:rPr>
          <w:rFonts w:cs="Aparajita"/>
          <w:sz w:val="24"/>
          <w:szCs w:val="24"/>
        </w:rPr>
      </w:pPr>
      <w:r w:rsidRPr="009C59F4">
        <w:rPr>
          <w:rFonts w:cs="Cambria"/>
          <w:sz w:val="24"/>
          <w:szCs w:val="24"/>
        </w:rPr>
        <w:t>Banyaknya sasaran yang berhasil dicapai dengan sumber daya yang efisien</w:t>
      </w:r>
      <w:r w:rsidR="009C59F4" w:rsidRPr="009C59F4">
        <w:rPr>
          <w:rFonts w:cs="Cambria"/>
          <w:sz w:val="24"/>
          <w:szCs w:val="24"/>
        </w:rPr>
        <w:t xml:space="preserve"> </w:t>
      </w:r>
      <w:r w:rsidRPr="009C59F4">
        <w:rPr>
          <w:rFonts w:cs="Cambria"/>
          <w:sz w:val="24"/>
          <w:szCs w:val="24"/>
        </w:rPr>
        <w:t>menunjukkan bahwa efisiensi anggaran telah mencapai tingkat yang tinggi ataupun</w:t>
      </w:r>
      <w:r w:rsidR="009C59F4" w:rsidRPr="009C59F4">
        <w:rPr>
          <w:rFonts w:cs="Cambria"/>
          <w:sz w:val="24"/>
          <w:szCs w:val="24"/>
        </w:rPr>
        <w:t xml:space="preserve"> </w:t>
      </w:r>
      <w:r w:rsidRPr="009C59F4">
        <w:rPr>
          <w:rFonts w:cs="Cambria"/>
          <w:sz w:val="24"/>
          <w:szCs w:val="24"/>
        </w:rPr>
        <w:t>sangat tinggi. Kondisi ini sejalan dengan prinsip pengelolaan anggaran publik dan lebih</w:t>
      </w:r>
      <w:r w:rsidR="009C59F4" w:rsidRPr="009C59F4">
        <w:rPr>
          <w:rFonts w:cs="Cambria"/>
          <w:sz w:val="24"/>
          <w:szCs w:val="24"/>
        </w:rPr>
        <w:t xml:space="preserve"> </w:t>
      </w:r>
      <w:r w:rsidRPr="009C59F4">
        <w:rPr>
          <w:rFonts w:cs="Cambria"/>
          <w:sz w:val="24"/>
          <w:szCs w:val="24"/>
        </w:rPr>
        <w:t>jauh, juga sejalan dengan prinsip pemerintahan yang baik, yang salah satunya adalah</w:t>
      </w:r>
      <w:r w:rsidR="009C59F4" w:rsidRPr="009C59F4">
        <w:rPr>
          <w:rFonts w:cs="Cambria"/>
          <w:sz w:val="24"/>
          <w:szCs w:val="24"/>
        </w:rPr>
        <w:t xml:space="preserve"> </w:t>
      </w:r>
      <w:r w:rsidRPr="009C59F4">
        <w:rPr>
          <w:rFonts w:cs="Cambria"/>
          <w:sz w:val="24"/>
          <w:szCs w:val="24"/>
        </w:rPr>
        <w:t>pengelolaan sumber daya anggaran yang efisien dalam mencapai tujuan dan sasaran</w:t>
      </w:r>
      <w:r w:rsidR="009C59F4" w:rsidRPr="009C59F4">
        <w:rPr>
          <w:rFonts w:cs="Cambria"/>
          <w:sz w:val="24"/>
          <w:szCs w:val="24"/>
        </w:rPr>
        <w:t xml:space="preserve"> </w:t>
      </w:r>
      <w:r w:rsidRPr="009C59F4">
        <w:rPr>
          <w:rFonts w:cs="Cambria"/>
          <w:sz w:val="24"/>
          <w:szCs w:val="24"/>
        </w:rPr>
        <w:t>pembangunan.</w:t>
      </w:r>
    </w:p>
    <w:p w:rsidR="00361407" w:rsidRDefault="00361407" w:rsidP="00661481">
      <w:pPr>
        <w:autoSpaceDE w:val="0"/>
        <w:autoSpaceDN w:val="0"/>
        <w:adjustRightInd w:val="0"/>
        <w:spacing w:after="0" w:line="360" w:lineRule="auto"/>
        <w:ind w:firstLine="720"/>
        <w:jc w:val="both"/>
        <w:rPr>
          <w:rFonts w:cs="Aparajita"/>
          <w:sz w:val="24"/>
          <w:szCs w:val="24"/>
        </w:rPr>
      </w:pPr>
    </w:p>
    <w:p w:rsidR="00D37578" w:rsidRPr="00FC2685" w:rsidRDefault="00D37578" w:rsidP="00D37578">
      <w:pPr>
        <w:pStyle w:val="NoSpacing"/>
        <w:jc w:val="center"/>
        <w:rPr>
          <w:rFonts w:ascii="Berlin Sans FB Demi" w:hAnsi="Berlin Sans FB Demi"/>
          <w:sz w:val="24"/>
          <w:szCs w:val="24"/>
        </w:rPr>
      </w:pPr>
      <w:r>
        <w:rPr>
          <w:rFonts w:ascii="Berlin Sans FB Demi" w:hAnsi="Berlin Sans FB Demi"/>
          <w:sz w:val="24"/>
          <w:szCs w:val="24"/>
        </w:rPr>
        <w:t>Tabel 3.28</w:t>
      </w:r>
    </w:p>
    <w:p w:rsidR="00D37578" w:rsidRDefault="00D37578" w:rsidP="00D37578">
      <w:pPr>
        <w:pStyle w:val="NoSpacing"/>
        <w:jc w:val="center"/>
        <w:rPr>
          <w:rFonts w:ascii="Berlin Sans FB Demi" w:hAnsi="Berlin Sans FB Demi" w:cs="Cambria,Bold"/>
          <w:b/>
          <w:bCs/>
          <w:sz w:val="24"/>
          <w:szCs w:val="24"/>
        </w:rPr>
      </w:pPr>
      <w:r>
        <w:rPr>
          <w:rFonts w:ascii="Berlin Sans FB Demi" w:hAnsi="Berlin Sans FB Demi" w:cs="Cambria,Bold"/>
          <w:b/>
          <w:bCs/>
          <w:sz w:val="24"/>
          <w:szCs w:val="24"/>
        </w:rPr>
        <w:t>Efisiensi Penggunaan Sumber Daya</w:t>
      </w:r>
    </w:p>
    <w:p w:rsidR="00D37578" w:rsidRPr="00FC2685" w:rsidRDefault="00D37578" w:rsidP="00D37578">
      <w:pPr>
        <w:pStyle w:val="NoSpacing"/>
        <w:jc w:val="center"/>
        <w:rPr>
          <w:rFonts w:ascii="Berlin Sans FB Demi" w:hAnsi="Berlin Sans FB Demi" w:cs="Cambria,Bold"/>
          <w:b/>
          <w:bCs/>
          <w:sz w:val="24"/>
          <w:szCs w:val="24"/>
        </w:rPr>
      </w:pPr>
    </w:p>
    <w:tbl>
      <w:tblPr>
        <w:tblStyle w:val="TableGrid"/>
        <w:tblW w:w="0" w:type="auto"/>
        <w:tblLook w:val="04A0" w:firstRow="1" w:lastRow="0" w:firstColumn="1" w:lastColumn="0" w:noHBand="0" w:noVBand="1"/>
      </w:tblPr>
      <w:tblGrid>
        <w:gridCol w:w="675"/>
        <w:gridCol w:w="2507"/>
        <w:gridCol w:w="1888"/>
        <w:gridCol w:w="1417"/>
        <w:gridCol w:w="1701"/>
        <w:gridCol w:w="1361"/>
      </w:tblGrid>
      <w:tr w:rsidR="00D37578" w:rsidRPr="00263DC0" w:rsidTr="00D37578">
        <w:tc>
          <w:tcPr>
            <w:tcW w:w="675" w:type="dxa"/>
            <w:shd w:val="clear" w:color="auto" w:fill="006600"/>
            <w:vAlign w:val="center"/>
          </w:tcPr>
          <w:p w:rsidR="00D37578" w:rsidRPr="00263DC0" w:rsidRDefault="00D37578" w:rsidP="00D37578">
            <w:pPr>
              <w:autoSpaceDE w:val="0"/>
              <w:autoSpaceDN w:val="0"/>
              <w:adjustRightInd w:val="0"/>
              <w:spacing w:line="360" w:lineRule="auto"/>
              <w:jc w:val="center"/>
              <w:rPr>
                <w:rFonts w:cs="Aparajita"/>
                <w:b/>
              </w:rPr>
            </w:pPr>
            <w:r w:rsidRPr="00263DC0">
              <w:rPr>
                <w:rFonts w:cs="Aparajita"/>
                <w:b/>
              </w:rPr>
              <w:t>No</w:t>
            </w:r>
          </w:p>
        </w:tc>
        <w:tc>
          <w:tcPr>
            <w:tcW w:w="2507" w:type="dxa"/>
            <w:shd w:val="clear" w:color="auto" w:fill="006600"/>
            <w:vAlign w:val="center"/>
          </w:tcPr>
          <w:p w:rsidR="00D37578" w:rsidRPr="00263DC0" w:rsidRDefault="00D37578" w:rsidP="00D37578">
            <w:pPr>
              <w:autoSpaceDE w:val="0"/>
              <w:autoSpaceDN w:val="0"/>
              <w:adjustRightInd w:val="0"/>
              <w:spacing w:line="360" w:lineRule="auto"/>
              <w:jc w:val="center"/>
              <w:rPr>
                <w:rFonts w:cs="Aparajita"/>
                <w:b/>
              </w:rPr>
            </w:pPr>
            <w:r w:rsidRPr="00263DC0">
              <w:rPr>
                <w:rFonts w:cs="Aparajita"/>
                <w:b/>
              </w:rPr>
              <w:t>Sasaran</w:t>
            </w:r>
          </w:p>
        </w:tc>
        <w:tc>
          <w:tcPr>
            <w:tcW w:w="1888" w:type="dxa"/>
            <w:shd w:val="clear" w:color="auto" w:fill="006600"/>
            <w:vAlign w:val="center"/>
          </w:tcPr>
          <w:p w:rsidR="00D37578" w:rsidRPr="00263DC0" w:rsidRDefault="00D37578" w:rsidP="00D37578">
            <w:pPr>
              <w:autoSpaceDE w:val="0"/>
              <w:autoSpaceDN w:val="0"/>
              <w:adjustRightInd w:val="0"/>
              <w:spacing w:line="360" w:lineRule="auto"/>
              <w:jc w:val="center"/>
              <w:rPr>
                <w:rFonts w:cs="Aparajita"/>
                <w:b/>
              </w:rPr>
            </w:pPr>
            <w:r w:rsidRPr="00263DC0">
              <w:rPr>
                <w:rFonts w:cs="Aparajita"/>
                <w:b/>
              </w:rPr>
              <w:t>Indikator Kinerja</w:t>
            </w:r>
          </w:p>
        </w:tc>
        <w:tc>
          <w:tcPr>
            <w:tcW w:w="1417" w:type="dxa"/>
            <w:shd w:val="clear" w:color="auto" w:fill="006600"/>
            <w:vAlign w:val="center"/>
          </w:tcPr>
          <w:p w:rsidR="00D37578" w:rsidRPr="00263DC0" w:rsidRDefault="00D37578" w:rsidP="00D37578">
            <w:pPr>
              <w:autoSpaceDE w:val="0"/>
              <w:autoSpaceDN w:val="0"/>
              <w:adjustRightInd w:val="0"/>
              <w:spacing w:line="360" w:lineRule="auto"/>
              <w:jc w:val="center"/>
              <w:rPr>
                <w:rFonts w:cs="Aparajita"/>
                <w:b/>
              </w:rPr>
            </w:pPr>
            <w:r w:rsidRPr="00263DC0">
              <w:rPr>
                <w:rFonts w:cs="Aparajita"/>
                <w:b/>
              </w:rPr>
              <w:t>% Capaian Kinerja</w:t>
            </w:r>
          </w:p>
        </w:tc>
        <w:tc>
          <w:tcPr>
            <w:tcW w:w="1701" w:type="dxa"/>
            <w:shd w:val="clear" w:color="auto" w:fill="006600"/>
            <w:vAlign w:val="center"/>
          </w:tcPr>
          <w:p w:rsidR="00D37578" w:rsidRPr="00263DC0" w:rsidRDefault="00D37578" w:rsidP="00D37578">
            <w:pPr>
              <w:autoSpaceDE w:val="0"/>
              <w:autoSpaceDN w:val="0"/>
              <w:adjustRightInd w:val="0"/>
              <w:spacing w:line="360" w:lineRule="auto"/>
              <w:jc w:val="center"/>
              <w:rPr>
                <w:rFonts w:cs="Aparajita"/>
                <w:b/>
              </w:rPr>
            </w:pPr>
            <w:r w:rsidRPr="00263DC0">
              <w:rPr>
                <w:rFonts w:cs="Aparajita"/>
                <w:b/>
              </w:rPr>
              <w:t>% Penyerapan Anggaran</w:t>
            </w:r>
          </w:p>
        </w:tc>
        <w:tc>
          <w:tcPr>
            <w:tcW w:w="1361" w:type="dxa"/>
            <w:shd w:val="clear" w:color="auto" w:fill="006600"/>
            <w:vAlign w:val="center"/>
          </w:tcPr>
          <w:p w:rsidR="00D37578" w:rsidRPr="00263DC0" w:rsidRDefault="00D37578" w:rsidP="00D37578">
            <w:pPr>
              <w:autoSpaceDE w:val="0"/>
              <w:autoSpaceDN w:val="0"/>
              <w:adjustRightInd w:val="0"/>
              <w:spacing w:line="360" w:lineRule="auto"/>
              <w:jc w:val="center"/>
              <w:rPr>
                <w:rFonts w:cs="Aparajita"/>
                <w:b/>
              </w:rPr>
            </w:pPr>
            <w:r w:rsidRPr="00263DC0">
              <w:rPr>
                <w:rFonts w:cs="Aparajita"/>
                <w:b/>
              </w:rPr>
              <w:t>Tingkat Efisiensi</w:t>
            </w:r>
          </w:p>
        </w:tc>
      </w:tr>
      <w:tr w:rsidR="00263DC0" w:rsidRPr="00263DC0" w:rsidTr="00D37578">
        <w:tc>
          <w:tcPr>
            <w:tcW w:w="675" w:type="dxa"/>
          </w:tcPr>
          <w:p w:rsidR="00263DC0" w:rsidRPr="00263DC0" w:rsidRDefault="00263DC0" w:rsidP="00812E89">
            <w:pPr>
              <w:autoSpaceDE w:val="0"/>
              <w:autoSpaceDN w:val="0"/>
              <w:adjustRightInd w:val="0"/>
              <w:spacing w:line="360" w:lineRule="auto"/>
              <w:jc w:val="center"/>
              <w:rPr>
                <w:rFonts w:cs="Aparajita"/>
              </w:rPr>
            </w:pPr>
            <w:r w:rsidRPr="00263DC0">
              <w:rPr>
                <w:rFonts w:cs="Aparajita"/>
              </w:rPr>
              <w:t>1</w:t>
            </w:r>
          </w:p>
        </w:tc>
        <w:tc>
          <w:tcPr>
            <w:tcW w:w="2507" w:type="dxa"/>
          </w:tcPr>
          <w:p w:rsidR="00263DC0" w:rsidRPr="00263DC0" w:rsidRDefault="00263DC0" w:rsidP="008028BE">
            <w:pPr>
              <w:pStyle w:val="NoSpacing"/>
              <w:rPr>
                <w:sz w:val="22"/>
                <w:szCs w:val="22"/>
              </w:rPr>
            </w:pPr>
            <w:r w:rsidRPr="00263DC0">
              <w:rPr>
                <w:sz w:val="22"/>
                <w:szCs w:val="22"/>
              </w:rPr>
              <w:t xml:space="preserve">Meningkatnya tata kelola organisasi </w:t>
            </w:r>
          </w:p>
        </w:tc>
        <w:tc>
          <w:tcPr>
            <w:tcW w:w="1888" w:type="dxa"/>
          </w:tcPr>
          <w:p w:rsidR="00263DC0" w:rsidRPr="00263DC0" w:rsidRDefault="00263DC0" w:rsidP="00812E89">
            <w:pPr>
              <w:pStyle w:val="NoSpacing"/>
              <w:numPr>
                <w:ilvl w:val="0"/>
                <w:numId w:val="47"/>
              </w:numPr>
              <w:ind w:left="220" w:hanging="283"/>
              <w:rPr>
                <w:sz w:val="22"/>
                <w:szCs w:val="22"/>
              </w:rPr>
            </w:pPr>
            <w:r w:rsidRPr="00263DC0">
              <w:rPr>
                <w:sz w:val="22"/>
                <w:szCs w:val="22"/>
              </w:rPr>
              <w:t xml:space="preserve">Nilai Evaluasi Akuntabilitas Kinerja </w:t>
            </w:r>
          </w:p>
          <w:p w:rsidR="00263DC0" w:rsidRPr="00263DC0" w:rsidRDefault="00263DC0" w:rsidP="00812E89">
            <w:pPr>
              <w:pStyle w:val="NoSpacing"/>
              <w:numPr>
                <w:ilvl w:val="0"/>
                <w:numId w:val="47"/>
              </w:numPr>
              <w:ind w:left="220" w:hanging="283"/>
              <w:rPr>
                <w:sz w:val="22"/>
                <w:szCs w:val="22"/>
              </w:rPr>
            </w:pPr>
            <w:r w:rsidRPr="00263DC0">
              <w:rPr>
                <w:sz w:val="22"/>
                <w:szCs w:val="22"/>
              </w:rPr>
              <w:t>Persentase capaian realisasi fisik dan keuangan pelaksanaan  program/</w:t>
            </w:r>
          </w:p>
          <w:p w:rsidR="00263DC0" w:rsidRPr="00263DC0" w:rsidRDefault="00263DC0" w:rsidP="008028BE">
            <w:pPr>
              <w:pStyle w:val="NoSpacing"/>
              <w:ind w:left="142"/>
              <w:rPr>
                <w:sz w:val="22"/>
                <w:szCs w:val="22"/>
              </w:rPr>
            </w:pPr>
            <w:r w:rsidRPr="00263DC0">
              <w:rPr>
                <w:sz w:val="22"/>
                <w:szCs w:val="22"/>
              </w:rPr>
              <w:t>kegiatan</w:t>
            </w:r>
          </w:p>
        </w:tc>
        <w:tc>
          <w:tcPr>
            <w:tcW w:w="1417" w:type="dxa"/>
          </w:tcPr>
          <w:p w:rsidR="00263DC0" w:rsidRPr="00263DC0" w:rsidRDefault="00263DC0" w:rsidP="008028BE">
            <w:pPr>
              <w:autoSpaceDE w:val="0"/>
              <w:autoSpaceDN w:val="0"/>
              <w:adjustRightInd w:val="0"/>
              <w:spacing w:line="360" w:lineRule="auto"/>
              <w:jc w:val="center"/>
              <w:rPr>
                <w:rFonts w:cs="Aparajita"/>
              </w:rPr>
            </w:pPr>
            <w:r w:rsidRPr="00263DC0">
              <w:rPr>
                <w:rFonts w:cs="Aparajita"/>
              </w:rPr>
              <w:t>86,41%</w:t>
            </w:r>
          </w:p>
          <w:p w:rsidR="00263DC0" w:rsidRPr="00263DC0" w:rsidRDefault="00263DC0" w:rsidP="008028BE">
            <w:pPr>
              <w:autoSpaceDE w:val="0"/>
              <w:autoSpaceDN w:val="0"/>
              <w:adjustRightInd w:val="0"/>
              <w:spacing w:line="360" w:lineRule="auto"/>
              <w:jc w:val="center"/>
              <w:rPr>
                <w:rFonts w:cs="Aparajita"/>
              </w:rPr>
            </w:pPr>
          </w:p>
          <w:p w:rsidR="00263DC0" w:rsidRPr="00263DC0" w:rsidRDefault="00263DC0" w:rsidP="008028BE">
            <w:pPr>
              <w:autoSpaceDE w:val="0"/>
              <w:autoSpaceDN w:val="0"/>
              <w:adjustRightInd w:val="0"/>
              <w:spacing w:line="360" w:lineRule="auto"/>
              <w:jc w:val="center"/>
              <w:rPr>
                <w:rFonts w:cs="Aparajita"/>
              </w:rPr>
            </w:pPr>
            <w:r w:rsidRPr="00263DC0">
              <w:rPr>
                <w:rFonts w:cs="Aparajita"/>
              </w:rPr>
              <w:t>105,05%</w:t>
            </w:r>
          </w:p>
          <w:p w:rsidR="00263DC0" w:rsidRPr="00263DC0" w:rsidRDefault="00263DC0" w:rsidP="008028BE">
            <w:pPr>
              <w:autoSpaceDE w:val="0"/>
              <w:autoSpaceDN w:val="0"/>
              <w:adjustRightInd w:val="0"/>
              <w:spacing w:line="360" w:lineRule="auto"/>
              <w:jc w:val="center"/>
              <w:rPr>
                <w:rFonts w:cs="Aparajita"/>
              </w:rPr>
            </w:pPr>
            <w:r w:rsidRPr="00263DC0">
              <w:rPr>
                <w:rFonts w:cs="Aparajita"/>
              </w:rPr>
              <w:t>(fisik)</w:t>
            </w:r>
          </w:p>
          <w:p w:rsidR="00263DC0" w:rsidRPr="00263DC0" w:rsidRDefault="00263DC0" w:rsidP="008028BE">
            <w:pPr>
              <w:autoSpaceDE w:val="0"/>
              <w:autoSpaceDN w:val="0"/>
              <w:adjustRightInd w:val="0"/>
              <w:spacing w:line="360" w:lineRule="auto"/>
              <w:jc w:val="center"/>
              <w:rPr>
                <w:rFonts w:cs="Aparajita"/>
              </w:rPr>
            </w:pPr>
            <w:r w:rsidRPr="00263DC0">
              <w:rPr>
                <w:rFonts w:cs="Aparajita"/>
              </w:rPr>
              <w:t>96,38%</w:t>
            </w:r>
          </w:p>
          <w:p w:rsidR="00263DC0" w:rsidRPr="00263DC0" w:rsidRDefault="00263DC0" w:rsidP="008028BE">
            <w:pPr>
              <w:autoSpaceDE w:val="0"/>
              <w:autoSpaceDN w:val="0"/>
              <w:adjustRightInd w:val="0"/>
              <w:spacing w:line="360" w:lineRule="auto"/>
              <w:jc w:val="center"/>
              <w:rPr>
                <w:rFonts w:cs="Aparajita"/>
              </w:rPr>
            </w:pPr>
            <w:r w:rsidRPr="00263DC0">
              <w:rPr>
                <w:rFonts w:cs="Aparajita"/>
              </w:rPr>
              <w:t>(keuangan)</w:t>
            </w:r>
          </w:p>
        </w:tc>
        <w:tc>
          <w:tcPr>
            <w:tcW w:w="1701" w:type="dxa"/>
          </w:tcPr>
          <w:p w:rsidR="00263DC0" w:rsidRPr="00263DC0" w:rsidRDefault="00737AF2" w:rsidP="00737AF2">
            <w:pPr>
              <w:autoSpaceDE w:val="0"/>
              <w:autoSpaceDN w:val="0"/>
              <w:adjustRightInd w:val="0"/>
              <w:spacing w:line="360" w:lineRule="auto"/>
              <w:jc w:val="center"/>
              <w:rPr>
                <w:rFonts w:cs="Aparajita"/>
              </w:rPr>
            </w:pPr>
            <w:r>
              <w:rPr>
                <w:rFonts w:cs="Aparajita"/>
              </w:rPr>
              <w:t>97,19%</w:t>
            </w:r>
          </w:p>
        </w:tc>
        <w:tc>
          <w:tcPr>
            <w:tcW w:w="1361" w:type="dxa"/>
          </w:tcPr>
          <w:p w:rsidR="00263DC0" w:rsidRPr="00263DC0" w:rsidRDefault="00737AF2" w:rsidP="00737AF2">
            <w:pPr>
              <w:autoSpaceDE w:val="0"/>
              <w:autoSpaceDN w:val="0"/>
              <w:adjustRightInd w:val="0"/>
              <w:spacing w:line="360" w:lineRule="auto"/>
              <w:jc w:val="center"/>
              <w:rPr>
                <w:rFonts w:cs="Aparajita"/>
              </w:rPr>
            </w:pPr>
            <w:r>
              <w:rPr>
                <w:rFonts w:cs="Aparajita"/>
              </w:rPr>
              <w:t>2,81%</w:t>
            </w:r>
          </w:p>
        </w:tc>
      </w:tr>
      <w:tr w:rsidR="00263DC0" w:rsidRPr="00263DC0" w:rsidTr="00D37578">
        <w:tc>
          <w:tcPr>
            <w:tcW w:w="675" w:type="dxa"/>
          </w:tcPr>
          <w:p w:rsidR="00263DC0" w:rsidRPr="00263DC0" w:rsidRDefault="00263DC0" w:rsidP="00812E89">
            <w:pPr>
              <w:autoSpaceDE w:val="0"/>
              <w:autoSpaceDN w:val="0"/>
              <w:adjustRightInd w:val="0"/>
              <w:spacing w:line="360" w:lineRule="auto"/>
              <w:jc w:val="center"/>
              <w:rPr>
                <w:rFonts w:cs="Aparajita"/>
              </w:rPr>
            </w:pPr>
            <w:r w:rsidRPr="00263DC0">
              <w:rPr>
                <w:rFonts w:cs="Aparajita"/>
              </w:rPr>
              <w:lastRenderedPageBreak/>
              <w:t>2</w:t>
            </w:r>
          </w:p>
        </w:tc>
        <w:tc>
          <w:tcPr>
            <w:tcW w:w="2507" w:type="dxa"/>
          </w:tcPr>
          <w:p w:rsidR="00263DC0" w:rsidRPr="00263DC0" w:rsidRDefault="00263DC0" w:rsidP="00C30FE4">
            <w:pPr>
              <w:pStyle w:val="NoSpacing"/>
              <w:jc w:val="left"/>
              <w:rPr>
                <w:sz w:val="22"/>
                <w:szCs w:val="22"/>
              </w:rPr>
            </w:pPr>
            <w:r w:rsidRPr="00263DC0">
              <w:rPr>
                <w:sz w:val="22"/>
                <w:szCs w:val="22"/>
              </w:rPr>
              <w:t>Meningkatnya keamanan, ketentraman, dan ketertiban masyarakat</w:t>
            </w:r>
          </w:p>
        </w:tc>
        <w:tc>
          <w:tcPr>
            <w:tcW w:w="1888" w:type="dxa"/>
          </w:tcPr>
          <w:p w:rsidR="00263DC0" w:rsidRPr="00263DC0" w:rsidRDefault="00263DC0" w:rsidP="00812E89">
            <w:pPr>
              <w:pStyle w:val="NoSpacing"/>
              <w:numPr>
                <w:ilvl w:val="0"/>
                <w:numId w:val="48"/>
              </w:numPr>
              <w:ind w:left="248" w:hanging="311"/>
              <w:rPr>
                <w:sz w:val="22"/>
                <w:szCs w:val="22"/>
              </w:rPr>
            </w:pPr>
            <w:r w:rsidRPr="00263DC0">
              <w:rPr>
                <w:sz w:val="22"/>
                <w:szCs w:val="22"/>
              </w:rPr>
              <w:t>Persentase penurunan konflik sosial di Sumbar</w:t>
            </w:r>
          </w:p>
          <w:p w:rsidR="00263DC0" w:rsidRPr="00263DC0" w:rsidRDefault="00263DC0" w:rsidP="00812E89">
            <w:pPr>
              <w:pStyle w:val="NoSpacing"/>
              <w:numPr>
                <w:ilvl w:val="0"/>
                <w:numId w:val="48"/>
              </w:numPr>
              <w:ind w:left="248" w:hanging="311"/>
              <w:rPr>
                <w:sz w:val="22"/>
                <w:szCs w:val="22"/>
              </w:rPr>
            </w:pPr>
            <w:r w:rsidRPr="00263DC0">
              <w:rPr>
                <w:sz w:val="22"/>
                <w:szCs w:val="22"/>
              </w:rPr>
              <w:t>Persentase penurunan angka kriminalitas di Sumbar</w:t>
            </w:r>
          </w:p>
        </w:tc>
        <w:tc>
          <w:tcPr>
            <w:tcW w:w="1417" w:type="dxa"/>
          </w:tcPr>
          <w:p w:rsidR="00263DC0" w:rsidRPr="00263DC0" w:rsidRDefault="00263DC0" w:rsidP="008028BE">
            <w:pPr>
              <w:autoSpaceDE w:val="0"/>
              <w:autoSpaceDN w:val="0"/>
              <w:adjustRightInd w:val="0"/>
              <w:spacing w:line="360" w:lineRule="auto"/>
              <w:jc w:val="center"/>
              <w:rPr>
                <w:rFonts w:cs="Aparajita"/>
              </w:rPr>
            </w:pPr>
            <w:r w:rsidRPr="00263DC0">
              <w:rPr>
                <w:rFonts w:cs="Aparajita"/>
              </w:rPr>
              <w:t>500%</w:t>
            </w:r>
          </w:p>
          <w:p w:rsidR="00263DC0" w:rsidRPr="00263DC0" w:rsidRDefault="00263DC0" w:rsidP="008028BE">
            <w:pPr>
              <w:autoSpaceDE w:val="0"/>
              <w:autoSpaceDN w:val="0"/>
              <w:adjustRightInd w:val="0"/>
              <w:spacing w:line="360" w:lineRule="auto"/>
              <w:jc w:val="center"/>
              <w:rPr>
                <w:rFonts w:cs="Aparajita"/>
              </w:rPr>
            </w:pPr>
          </w:p>
          <w:p w:rsidR="00263DC0" w:rsidRPr="00263DC0" w:rsidRDefault="00263DC0" w:rsidP="008028BE">
            <w:pPr>
              <w:autoSpaceDE w:val="0"/>
              <w:autoSpaceDN w:val="0"/>
              <w:adjustRightInd w:val="0"/>
              <w:spacing w:line="360" w:lineRule="auto"/>
              <w:jc w:val="center"/>
              <w:rPr>
                <w:rFonts w:cs="Aparajita"/>
              </w:rPr>
            </w:pPr>
            <w:r w:rsidRPr="00263DC0">
              <w:rPr>
                <w:rFonts w:cs="Aparajita"/>
              </w:rPr>
              <w:t>117,6</w:t>
            </w:r>
          </w:p>
        </w:tc>
        <w:tc>
          <w:tcPr>
            <w:tcW w:w="1701" w:type="dxa"/>
          </w:tcPr>
          <w:p w:rsidR="00263DC0" w:rsidRPr="00263DC0" w:rsidRDefault="004C2F43" w:rsidP="004C2F43">
            <w:pPr>
              <w:autoSpaceDE w:val="0"/>
              <w:autoSpaceDN w:val="0"/>
              <w:adjustRightInd w:val="0"/>
              <w:spacing w:line="360" w:lineRule="auto"/>
              <w:jc w:val="center"/>
              <w:rPr>
                <w:rFonts w:cs="Aparajita"/>
              </w:rPr>
            </w:pPr>
            <w:r>
              <w:rPr>
                <w:rFonts w:cs="Aparajita"/>
              </w:rPr>
              <w:t>82,09%</w:t>
            </w:r>
          </w:p>
        </w:tc>
        <w:tc>
          <w:tcPr>
            <w:tcW w:w="1361" w:type="dxa"/>
          </w:tcPr>
          <w:p w:rsidR="00263DC0" w:rsidRPr="00263DC0" w:rsidRDefault="004C2F43" w:rsidP="004C2F43">
            <w:pPr>
              <w:autoSpaceDE w:val="0"/>
              <w:autoSpaceDN w:val="0"/>
              <w:adjustRightInd w:val="0"/>
              <w:spacing w:line="360" w:lineRule="auto"/>
              <w:jc w:val="center"/>
              <w:rPr>
                <w:rFonts w:cs="Aparajita"/>
              </w:rPr>
            </w:pPr>
            <w:r>
              <w:rPr>
                <w:rFonts w:cs="Aparajita"/>
              </w:rPr>
              <w:t>17,91%</w:t>
            </w:r>
          </w:p>
        </w:tc>
      </w:tr>
      <w:tr w:rsidR="00263DC0" w:rsidRPr="00263DC0" w:rsidTr="00D37578">
        <w:tc>
          <w:tcPr>
            <w:tcW w:w="675" w:type="dxa"/>
          </w:tcPr>
          <w:p w:rsidR="00263DC0" w:rsidRPr="00263DC0" w:rsidRDefault="00263DC0" w:rsidP="00812E89">
            <w:pPr>
              <w:autoSpaceDE w:val="0"/>
              <w:autoSpaceDN w:val="0"/>
              <w:adjustRightInd w:val="0"/>
              <w:spacing w:line="360" w:lineRule="auto"/>
              <w:jc w:val="center"/>
              <w:rPr>
                <w:rFonts w:cs="Aparajita"/>
              </w:rPr>
            </w:pPr>
            <w:r w:rsidRPr="00263DC0">
              <w:rPr>
                <w:rFonts w:cs="Aparajita"/>
              </w:rPr>
              <w:t>3</w:t>
            </w:r>
          </w:p>
        </w:tc>
        <w:tc>
          <w:tcPr>
            <w:tcW w:w="2507" w:type="dxa"/>
          </w:tcPr>
          <w:p w:rsidR="00263DC0" w:rsidRPr="00263DC0" w:rsidRDefault="00263DC0" w:rsidP="00C30FE4">
            <w:pPr>
              <w:pStyle w:val="NoSpacing"/>
              <w:jc w:val="left"/>
              <w:rPr>
                <w:sz w:val="22"/>
                <w:szCs w:val="22"/>
              </w:rPr>
            </w:pPr>
            <w:r w:rsidRPr="00263DC0">
              <w:rPr>
                <w:sz w:val="22"/>
                <w:szCs w:val="22"/>
              </w:rPr>
              <w:t>Meningkatnya kualitas demokrasi di Sumatera Barat</w:t>
            </w:r>
          </w:p>
        </w:tc>
        <w:tc>
          <w:tcPr>
            <w:tcW w:w="1888" w:type="dxa"/>
          </w:tcPr>
          <w:p w:rsidR="00263DC0" w:rsidRPr="00263DC0" w:rsidRDefault="00263DC0" w:rsidP="008028BE">
            <w:pPr>
              <w:pStyle w:val="NoSpacing"/>
              <w:jc w:val="left"/>
              <w:rPr>
                <w:sz w:val="22"/>
                <w:szCs w:val="22"/>
              </w:rPr>
            </w:pPr>
            <w:r w:rsidRPr="00263DC0">
              <w:rPr>
                <w:sz w:val="22"/>
                <w:szCs w:val="22"/>
              </w:rPr>
              <w:t>Nilai Indeks Demikrasi Indonesia (IDI) di Sumbar</w:t>
            </w:r>
          </w:p>
        </w:tc>
        <w:tc>
          <w:tcPr>
            <w:tcW w:w="1417" w:type="dxa"/>
          </w:tcPr>
          <w:p w:rsidR="00263DC0" w:rsidRPr="00263DC0" w:rsidRDefault="00263DC0" w:rsidP="008028BE">
            <w:pPr>
              <w:autoSpaceDE w:val="0"/>
              <w:autoSpaceDN w:val="0"/>
              <w:adjustRightInd w:val="0"/>
              <w:spacing w:line="360" w:lineRule="auto"/>
              <w:jc w:val="center"/>
              <w:rPr>
                <w:rFonts w:cs="Aparajita"/>
              </w:rPr>
            </w:pPr>
            <w:r w:rsidRPr="00263DC0">
              <w:rPr>
                <w:rFonts w:cs="Aparajita"/>
              </w:rPr>
              <w:t>80,01%</w:t>
            </w:r>
          </w:p>
        </w:tc>
        <w:tc>
          <w:tcPr>
            <w:tcW w:w="1701" w:type="dxa"/>
          </w:tcPr>
          <w:p w:rsidR="00263DC0" w:rsidRDefault="004C2F43" w:rsidP="004C2F43">
            <w:pPr>
              <w:autoSpaceDE w:val="0"/>
              <w:autoSpaceDN w:val="0"/>
              <w:adjustRightInd w:val="0"/>
              <w:spacing w:line="360" w:lineRule="auto"/>
              <w:jc w:val="center"/>
              <w:rPr>
                <w:rFonts w:cs="Aparajita"/>
              </w:rPr>
            </w:pPr>
            <w:r>
              <w:rPr>
                <w:rFonts w:cs="Aparajita"/>
              </w:rPr>
              <w:t>95,94%</w:t>
            </w:r>
          </w:p>
          <w:p w:rsidR="004C2F43" w:rsidRPr="00263DC0" w:rsidRDefault="004C2F43" w:rsidP="004C2F43">
            <w:pPr>
              <w:autoSpaceDE w:val="0"/>
              <w:autoSpaceDN w:val="0"/>
              <w:adjustRightInd w:val="0"/>
              <w:spacing w:line="360" w:lineRule="auto"/>
              <w:jc w:val="center"/>
              <w:rPr>
                <w:rFonts w:cs="Aparajita"/>
              </w:rPr>
            </w:pPr>
          </w:p>
        </w:tc>
        <w:tc>
          <w:tcPr>
            <w:tcW w:w="1361" w:type="dxa"/>
          </w:tcPr>
          <w:p w:rsidR="00263DC0" w:rsidRPr="00263DC0" w:rsidRDefault="004C2F43" w:rsidP="004C2F43">
            <w:pPr>
              <w:autoSpaceDE w:val="0"/>
              <w:autoSpaceDN w:val="0"/>
              <w:adjustRightInd w:val="0"/>
              <w:spacing w:line="360" w:lineRule="auto"/>
              <w:jc w:val="center"/>
              <w:rPr>
                <w:rFonts w:cs="Aparajita"/>
              </w:rPr>
            </w:pPr>
            <w:r>
              <w:rPr>
                <w:rFonts w:cs="Aparajita"/>
              </w:rPr>
              <w:t>4,06</w:t>
            </w:r>
            <w:r w:rsidR="00374391">
              <w:rPr>
                <w:rFonts w:cs="Aparajita"/>
              </w:rPr>
              <w:t>%</w:t>
            </w:r>
          </w:p>
        </w:tc>
      </w:tr>
    </w:tbl>
    <w:p w:rsidR="00D37578" w:rsidRDefault="00D37578" w:rsidP="00661481">
      <w:pPr>
        <w:autoSpaceDE w:val="0"/>
        <w:autoSpaceDN w:val="0"/>
        <w:adjustRightInd w:val="0"/>
        <w:spacing w:after="0" w:line="360" w:lineRule="auto"/>
        <w:ind w:firstLine="720"/>
        <w:jc w:val="both"/>
        <w:rPr>
          <w:rFonts w:cs="Aparajita"/>
          <w:sz w:val="24"/>
          <w:szCs w:val="24"/>
        </w:rPr>
      </w:pPr>
    </w:p>
    <w:p w:rsidR="00361407" w:rsidRPr="008028BE" w:rsidRDefault="00361407" w:rsidP="008028BE">
      <w:pPr>
        <w:pStyle w:val="ListParagraph"/>
        <w:numPr>
          <w:ilvl w:val="1"/>
          <w:numId w:val="38"/>
        </w:numPr>
        <w:ind w:left="709"/>
        <w:rPr>
          <w:rFonts w:ascii="Stencil" w:hAnsi="Stencil"/>
          <w:sz w:val="28"/>
          <w:szCs w:val="28"/>
        </w:rPr>
      </w:pPr>
      <w:r w:rsidRPr="008028BE">
        <w:rPr>
          <w:rFonts w:ascii="Stencil" w:hAnsi="Stencil"/>
          <w:sz w:val="28"/>
          <w:szCs w:val="28"/>
        </w:rPr>
        <w:t xml:space="preserve">Realisasi anggaran tahun 2017 </w:t>
      </w:r>
    </w:p>
    <w:p w:rsidR="00361407" w:rsidRDefault="008028BE" w:rsidP="00361407">
      <w:pPr>
        <w:pStyle w:val="ListParagraph"/>
        <w:autoSpaceDE w:val="0"/>
        <w:autoSpaceDN w:val="0"/>
        <w:adjustRightInd w:val="0"/>
        <w:spacing w:after="0" w:line="360" w:lineRule="auto"/>
        <w:jc w:val="both"/>
        <w:rPr>
          <w:rFonts w:ascii="Berlin Sans FB" w:hAnsi="Berlin Sans FB" w:cs="Arial"/>
          <w:sz w:val="24"/>
          <w:szCs w:val="24"/>
        </w:rPr>
      </w:pPr>
      <w:r>
        <w:rPr>
          <w:noProof/>
        </w:rPr>
        <w:pict>
          <v:shape id="_x0000_s1078" type="#_x0000_t32" style="position:absolute;left:0;text-align:left;margin-left:1.5pt;margin-top:2pt;width:468.05pt;height:0;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" adj="-3392,-1,-3392" strokecolor="#060" strokeweight="4.5pt"/>
        </w:pict>
      </w:r>
    </w:p>
    <w:p w:rsidR="008028BE" w:rsidRDefault="00661481" w:rsidP="00661481">
      <w:pPr>
        <w:autoSpaceDE w:val="0"/>
        <w:autoSpaceDN w:val="0"/>
        <w:adjustRightInd w:val="0"/>
        <w:spacing w:after="0" w:line="360" w:lineRule="auto"/>
        <w:ind w:firstLine="720"/>
        <w:jc w:val="both"/>
        <w:rPr>
          <w:rFonts w:cs="Andalus"/>
          <w:sz w:val="24"/>
          <w:szCs w:val="24"/>
          <w:lang w:val="fi-FI"/>
        </w:rPr>
      </w:pPr>
      <w:r>
        <w:rPr>
          <w:rFonts w:cs="Aparajita"/>
          <w:sz w:val="24"/>
          <w:szCs w:val="24"/>
        </w:rPr>
        <w:t xml:space="preserve">Pada tahun 2017, Badan Kesatuan Bangsa dan Politik Provinsi Sumatera Barat  memperoleh total anggaran dari Anggaran Pendapatan Belanja Daerah (APBD) Provinsi Sumatera Barat </w:t>
      </w:r>
      <w:r w:rsidRPr="00C56548">
        <w:rPr>
          <w:rFonts w:cs="Aparajita"/>
          <w:sz w:val="24"/>
          <w:szCs w:val="24"/>
        </w:rPr>
        <w:t xml:space="preserve">sebesar </w:t>
      </w:r>
      <w:r w:rsidRPr="00C56548">
        <w:rPr>
          <w:rFonts w:cs="Andalus"/>
          <w:sz w:val="24"/>
          <w:szCs w:val="24"/>
        </w:rPr>
        <w:t>11.091.475.057</w:t>
      </w:r>
      <w:r w:rsidRPr="00C56548">
        <w:rPr>
          <w:rFonts w:cs="Andalus"/>
          <w:sz w:val="24"/>
          <w:szCs w:val="24"/>
          <w:lang w:val="fi-FI"/>
        </w:rPr>
        <w:t>,00</w:t>
      </w:r>
      <w:r>
        <w:rPr>
          <w:rFonts w:cs="Andalus"/>
          <w:sz w:val="24"/>
          <w:szCs w:val="24"/>
          <w:lang w:val="fi-FI"/>
        </w:rPr>
        <w:t>. Anggaran tersebut terdiri dari belanja tidak langsung sebesar Rp. 4.840.744.970 dan belanja langsung sebesar Rp.6.250.730.087. R</w:t>
      </w:r>
      <w:r w:rsidRPr="00C56548">
        <w:rPr>
          <w:rFonts w:cs="Andalus"/>
          <w:sz w:val="24"/>
          <w:szCs w:val="24"/>
          <w:lang w:val="fi-FI"/>
        </w:rPr>
        <w:t xml:space="preserve">ealisasi </w:t>
      </w:r>
      <w:r>
        <w:rPr>
          <w:rFonts w:cs="Andalus"/>
          <w:sz w:val="24"/>
          <w:szCs w:val="24"/>
          <w:lang w:val="fi-FI"/>
        </w:rPr>
        <w:t xml:space="preserve">penggunaan anggaran tersebut </w:t>
      </w:r>
      <w:r w:rsidR="008028BE">
        <w:rPr>
          <w:rFonts w:cs="Andalus"/>
          <w:sz w:val="24"/>
          <w:szCs w:val="24"/>
          <w:lang w:val="fi-FI"/>
        </w:rPr>
        <w:t>untuk belanja tidak langsung sebesar Rp. 4.252.022.770 (</w:t>
      </w:r>
      <w:r w:rsidR="000D533C">
        <w:rPr>
          <w:rFonts w:cs="Andalus"/>
          <w:sz w:val="24"/>
          <w:szCs w:val="24"/>
          <w:lang w:val="fi-FI"/>
        </w:rPr>
        <w:t xml:space="preserve">87,83%) </w:t>
      </w:r>
      <w:r w:rsidR="008028BE">
        <w:rPr>
          <w:rFonts w:cs="Andalus"/>
          <w:sz w:val="24"/>
          <w:szCs w:val="24"/>
          <w:lang w:val="fi-FI"/>
        </w:rPr>
        <w:t xml:space="preserve">sedangkan realisasi belanja langsung sebesar Rp. 5.723.393.356 (91,56%). </w:t>
      </w:r>
      <w:r w:rsidR="00AE4457">
        <w:rPr>
          <w:rFonts w:cs="Andalus"/>
          <w:sz w:val="24"/>
          <w:szCs w:val="24"/>
          <w:lang w:val="fi-FI"/>
        </w:rPr>
        <w:t>Adapun total realisasi anggaran secara keseluruhan sebesar Rp. 9.975.416.126 (89,93%). Hal</w:t>
      </w:r>
      <w:r w:rsidR="00E60B47">
        <w:rPr>
          <w:rFonts w:cs="Andalus"/>
          <w:sz w:val="24"/>
          <w:szCs w:val="24"/>
          <w:lang w:val="fi-FI"/>
        </w:rPr>
        <w:t xml:space="preserve"> tersebut dapat digambarkan</w:t>
      </w:r>
      <w:r w:rsidR="00AE4457">
        <w:rPr>
          <w:rFonts w:cs="Andalus"/>
          <w:sz w:val="24"/>
          <w:szCs w:val="24"/>
          <w:lang w:val="fi-FI"/>
        </w:rPr>
        <w:t xml:space="preserve"> pada tabel berikut ;</w:t>
      </w:r>
    </w:p>
    <w:p w:rsidR="008028BE" w:rsidRDefault="008028BE" w:rsidP="00661481">
      <w:pPr>
        <w:autoSpaceDE w:val="0"/>
        <w:autoSpaceDN w:val="0"/>
        <w:adjustRightInd w:val="0"/>
        <w:spacing w:after="0" w:line="360" w:lineRule="auto"/>
        <w:ind w:firstLine="720"/>
        <w:jc w:val="both"/>
        <w:rPr>
          <w:rFonts w:cs="Andalus"/>
          <w:sz w:val="24"/>
          <w:szCs w:val="24"/>
          <w:lang w:val="fi-FI"/>
        </w:rPr>
      </w:pPr>
    </w:p>
    <w:p w:rsidR="00661481" w:rsidRPr="009374DD" w:rsidRDefault="00661481" w:rsidP="00661481">
      <w:pPr>
        <w:pStyle w:val="NoSpacing"/>
        <w:jc w:val="center"/>
        <w:rPr>
          <w:rFonts w:ascii="Berlin Sans FB Demi" w:hAnsi="Berlin Sans FB Demi"/>
          <w:sz w:val="24"/>
          <w:szCs w:val="24"/>
          <w:lang w:val="fi-FI"/>
        </w:rPr>
      </w:pPr>
      <w:r w:rsidRPr="009374DD">
        <w:rPr>
          <w:rFonts w:ascii="Berlin Sans FB Demi" w:hAnsi="Berlin Sans FB Demi"/>
          <w:sz w:val="24"/>
          <w:szCs w:val="24"/>
          <w:lang w:val="fi-FI"/>
        </w:rPr>
        <w:t>Tabel 3.</w:t>
      </w:r>
      <w:r w:rsidR="00E60B47">
        <w:rPr>
          <w:rFonts w:ascii="Berlin Sans FB Demi" w:hAnsi="Berlin Sans FB Demi"/>
          <w:sz w:val="24"/>
          <w:szCs w:val="24"/>
          <w:lang w:val="fi-FI"/>
        </w:rPr>
        <w:t>29</w:t>
      </w:r>
    </w:p>
    <w:p w:rsidR="00661481" w:rsidRDefault="00E60B47" w:rsidP="00661481">
      <w:pPr>
        <w:pStyle w:val="NoSpacing"/>
        <w:jc w:val="center"/>
        <w:rPr>
          <w:rFonts w:ascii="Berlin Sans FB Demi" w:hAnsi="Berlin Sans FB Demi"/>
          <w:sz w:val="24"/>
          <w:szCs w:val="24"/>
          <w:lang w:val="fi-FI"/>
        </w:rPr>
      </w:pPr>
      <w:r>
        <w:rPr>
          <w:rFonts w:ascii="Berlin Sans FB Demi" w:hAnsi="Berlin Sans FB Demi"/>
          <w:sz w:val="24"/>
          <w:szCs w:val="24"/>
          <w:lang w:val="fi-FI"/>
        </w:rPr>
        <w:t>Pagu dan r</w:t>
      </w:r>
      <w:r w:rsidR="00661481" w:rsidRPr="009374DD">
        <w:rPr>
          <w:rFonts w:ascii="Berlin Sans FB Demi" w:hAnsi="Berlin Sans FB Demi"/>
          <w:sz w:val="24"/>
          <w:szCs w:val="24"/>
          <w:lang w:val="fi-FI"/>
        </w:rPr>
        <w:t xml:space="preserve">ealisasi anggaran Badan </w:t>
      </w:r>
      <w:r>
        <w:rPr>
          <w:rFonts w:ascii="Berlin Sans FB Demi" w:hAnsi="Berlin Sans FB Demi"/>
          <w:sz w:val="24"/>
          <w:szCs w:val="24"/>
          <w:lang w:val="fi-FI"/>
        </w:rPr>
        <w:t>Kesbangpol Prov.Sumbar</w:t>
      </w:r>
    </w:p>
    <w:p w:rsidR="00E60B47" w:rsidRDefault="00E60B47" w:rsidP="00661481">
      <w:pPr>
        <w:pStyle w:val="NoSpacing"/>
        <w:jc w:val="center"/>
        <w:rPr>
          <w:rFonts w:ascii="Berlin Sans FB Demi" w:hAnsi="Berlin Sans FB Demi"/>
          <w:sz w:val="24"/>
          <w:szCs w:val="24"/>
          <w:lang w:val="fi-FI"/>
        </w:rPr>
      </w:pPr>
      <w:r>
        <w:rPr>
          <w:rFonts w:ascii="Berlin Sans FB Demi" w:hAnsi="Berlin Sans FB Demi"/>
          <w:sz w:val="24"/>
          <w:szCs w:val="24"/>
          <w:lang w:val="fi-FI"/>
        </w:rPr>
        <w:t>Tahun 2017</w:t>
      </w:r>
    </w:p>
    <w:p w:rsidR="00E60B47" w:rsidRDefault="00E60B47" w:rsidP="00661481">
      <w:pPr>
        <w:pStyle w:val="NoSpacing"/>
        <w:jc w:val="center"/>
        <w:rPr>
          <w:rFonts w:ascii="Berlin Sans FB Demi" w:hAnsi="Berlin Sans FB Demi"/>
          <w:sz w:val="24"/>
          <w:szCs w:val="24"/>
          <w:lang w:val="fi-FI"/>
        </w:rPr>
      </w:pPr>
    </w:p>
    <w:tbl>
      <w:tblPr>
        <w:tblStyle w:val="TableGrid"/>
        <w:tblW w:w="0" w:type="auto"/>
        <w:tblLook w:val="04A0" w:firstRow="1" w:lastRow="0" w:firstColumn="1" w:lastColumn="0" w:noHBand="0" w:noVBand="1"/>
      </w:tblPr>
      <w:tblGrid>
        <w:gridCol w:w="2787"/>
        <w:gridCol w:w="1688"/>
        <w:gridCol w:w="1614"/>
        <w:gridCol w:w="1961"/>
        <w:gridCol w:w="1499"/>
      </w:tblGrid>
      <w:tr w:rsidR="00D20D9C" w:rsidRPr="00512004" w:rsidTr="00D20D9C">
        <w:tc>
          <w:tcPr>
            <w:tcW w:w="2802" w:type="dxa"/>
            <w:shd w:val="clear" w:color="auto" w:fill="006600"/>
          </w:tcPr>
          <w:p w:rsidR="00850E66" w:rsidRPr="00512004" w:rsidRDefault="00850E66" w:rsidP="00661481">
            <w:pPr>
              <w:pStyle w:val="NoSpacing"/>
              <w:jc w:val="center"/>
              <w:rPr>
                <w:sz w:val="22"/>
                <w:szCs w:val="22"/>
                <w:lang w:val="fi-FI"/>
              </w:rPr>
            </w:pPr>
            <w:r w:rsidRPr="00512004">
              <w:rPr>
                <w:sz w:val="22"/>
                <w:szCs w:val="22"/>
                <w:lang w:val="fi-FI"/>
              </w:rPr>
              <w:t>URAIAN</w:t>
            </w:r>
          </w:p>
        </w:tc>
        <w:tc>
          <w:tcPr>
            <w:tcW w:w="1664" w:type="dxa"/>
            <w:shd w:val="clear" w:color="auto" w:fill="006600"/>
          </w:tcPr>
          <w:p w:rsidR="00850E66" w:rsidRPr="00512004" w:rsidRDefault="00850E66" w:rsidP="00661481">
            <w:pPr>
              <w:pStyle w:val="NoSpacing"/>
              <w:jc w:val="center"/>
              <w:rPr>
                <w:sz w:val="22"/>
                <w:szCs w:val="22"/>
                <w:lang w:val="fi-FI"/>
              </w:rPr>
            </w:pPr>
            <w:r w:rsidRPr="00512004">
              <w:rPr>
                <w:sz w:val="22"/>
                <w:szCs w:val="22"/>
                <w:lang w:val="fi-FI"/>
              </w:rPr>
              <w:t>APBD</w:t>
            </w:r>
          </w:p>
        </w:tc>
        <w:tc>
          <w:tcPr>
            <w:tcW w:w="1615" w:type="dxa"/>
            <w:shd w:val="clear" w:color="auto" w:fill="006600"/>
          </w:tcPr>
          <w:p w:rsidR="00850E66" w:rsidRPr="00512004" w:rsidRDefault="00850E66" w:rsidP="00661481">
            <w:pPr>
              <w:pStyle w:val="NoSpacing"/>
              <w:jc w:val="center"/>
              <w:rPr>
                <w:sz w:val="22"/>
                <w:szCs w:val="22"/>
                <w:lang w:val="fi-FI"/>
              </w:rPr>
            </w:pPr>
            <w:r w:rsidRPr="00512004">
              <w:rPr>
                <w:sz w:val="22"/>
                <w:szCs w:val="22"/>
                <w:lang w:val="fi-FI"/>
              </w:rPr>
              <w:t>REALISASI</w:t>
            </w:r>
          </w:p>
        </w:tc>
        <w:tc>
          <w:tcPr>
            <w:tcW w:w="1967" w:type="dxa"/>
            <w:shd w:val="clear" w:color="auto" w:fill="006600"/>
          </w:tcPr>
          <w:p w:rsidR="00850E66" w:rsidRPr="00512004" w:rsidRDefault="00850E66" w:rsidP="00661481">
            <w:pPr>
              <w:pStyle w:val="NoSpacing"/>
              <w:jc w:val="center"/>
              <w:rPr>
                <w:sz w:val="22"/>
                <w:szCs w:val="22"/>
                <w:lang w:val="fi-FI"/>
              </w:rPr>
            </w:pPr>
            <w:r w:rsidRPr="00512004">
              <w:rPr>
                <w:sz w:val="22"/>
                <w:szCs w:val="22"/>
                <w:lang w:val="fi-FI"/>
              </w:rPr>
              <w:t>SISA ANGGARAN</w:t>
            </w:r>
          </w:p>
        </w:tc>
        <w:tc>
          <w:tcPr>
            <w:tcW w:w="1501" w:type="dxa"/>
            <w:shd w:val="clear" w:color="auto" w:fill="006600"/>
          </w:tcPr>
          <w:p w:rsidR="00850E66" w:rsidRPr="00512004" w:rsidRDefault="00850E66" w:rsidP="00661481">
            <w:pPr>
              <w:pStyle w:val="NoSpacing"/>
              <w:jc w:val="center"/>
              <w:rPr>
                <w:sz w:val="22"/>
                <w:szCs w:val="22"/>
                <w:lang w:val="fi-FI"/>
              </w:rPr>
            </w:pPr>
            <w:r w:rsidRPr="00512004">
              <w:rPr>
                <w:sz w:val="22"/>
                <w:szCs w:val="22"/>
                <w:lang w:val="fi-FI"/>
              </w:rPr>
              <w:t>PERSENTASE</w:t>
            </w:r>
          </w:p>
        </w:tc>
      </w:tr>
      <w:tr w:rsidR="00D20D9C" w:rsidRPr="00512004" w:rsidTr="00D20D9C">
        <w:tc>
          <w:tcPr>
            <w:tcW w:w="2802" w:type="dxa"/>
          </w:tcPr>
          <w:p w:rsidR="00561B63" w:rsidRPr="00512004" w:rsidRDefault="00561B63" w:rsidP="00D20D9C">
            <w:pPr>
              <w:pStyle w:val="NoSpacing"/>
              <w:numPr>
                <w:ilvl w:val="0"/>
                <w:numId w:val="51"/>
              </w:numPr>
              <w:ind w:left="426"/>
              <w:jc w:val="left"/>
              <w:rPr>
                <w:sz w:val="22"/>
                <w:szCs w:val="22"/>
                <w:lang w:val="fi-FI"/>
              </w:rPr>
            </w:pPr>
            <w:r w:rsidRPr="00512004">
              <w:rPr>
                <w:sz w:val="22"/>
                <w:szCs w:val="22"/>
                <w:lang w:val="fi-FI"/>
              </w:rPr>
              <w:t xml:space="preserve">Belanja tidak </w:t>
            </w:r>
            <w:r w:rsidR="00D20D9C" w:rsidRPr="00512004">
              <w:rPr>
                <w:sz w:val="22"/>
                <w:szCs w:val="22"/>
                <w:lang w:val="fi-FI"/>
              </w:rPr>
              <w:t>l</w:t>
            </w:r>
            <w:r w:rsidRPr="00512004">
              <w:rPr>
                <w:sz w:val="22"/>
                <w:szCs w:val="22"/>
                <w:lang w:val="fi-FI"/>
              </w:rPr>
              <w:t>angsung</w:t>
            </w:r>
          </w:p>
        </w:tc>
        <w:tc>
          <w:tcPr>
            <w:tcW w:w="1664" w:type="dxa"/>
          </w:tcPr>
          <w:p w:rsidR="00850E66" w:rsidRPr="00512004" w:rsidRDefault="00894560" w:rsidP="00512004">
            <w:pPr>
              <w:pStyle w:val="NoSpacing"/>
              <w:jc w:val="right"/>
              <w:rPr>
                <w:sz w:val="22"/>
                <w:szCs w:val="22"/>
                <w:lang w:val="fi-FI"/>
              </w:rPr>
            </w:pPr>
            <w:r w:rsidRPr="00512004">
              <w:rPr>
                <w:sz w:val="22"/>
                <w:szCs w:val="22"/>
                <w:lang w:val="fi-FI"/>
              </w:rPr>
              <w:t>4.840.744.970</w:t>
            </w:r>
          </w:p>
        </w:tc>
        <w:tc>
          <w:tcPr>
            <w:tcW w:w="1615" w:type="dxa"/>
          </w:tcPr>
          <w:p w:rsidR="00850E66" w:rsidRPr="00512004" w:rsidRDefault="00894560" w:rsidP="00512004">
            <w:pPr>
              <w:pStyle w:val="NoSpacing"/>
              <w:jc w:val="right"/>
              <w:rPr>
                <w:sz w:val="22"/>
                <w:szCs w:val="22"/>
                <w:lang w:val="fi-FI"/>
              </w:rPr>
            </w:pPr>
            <w:r w:rsidRPr="00512004">
              <w:rPr>
                <w:sz w:val="22"/>
                <w:szCs w:val="22"/>
                <w:lang w:val="fi-FI"/>
              </w:rPr>
              <w:t>4.252.022.770</w:t>
            </w:r>
          </w:p>
        </w:tc>
        <w:tc>
          <w:tcPr>
            <w:tcW w:w="1967" w:type="dxa"/>
          </w:tcPr>
          <w:p w:rsidR="00850E66" w:rsidRPr="00512004" w:rsidRDefault="00894560" w:rsidP="00512004">
            <w:pPr>
              <w:pStyle w:val="NoSpacing"/>
              <w:jc w:val="right"/>
              <w:rPr>
                <w:sz w:val="22"/>
                <w:szCs w:val="22"/>
                <w:lang w:val="fi-FI"/>
              </w:rPr>
            </w:pPr>
            <w:r w:rsidRPr="00512004">
              <w:rPr>
                <w:sz w:val="22"/>
                <w:szCs w:val="22"/>
                <w:lang w:val="fi-FI"/>
              </w:rPr>
              <w:t>588.722.200</w:t>
            </w:r>
          </w:p>
        </w:tc>
        <w:tc>
          <w:tcPr>
            <w:tcW w:w="1501" w:type="dxa"/>
          </w:tcPr>
          <w:p w:rsidR="00850E66" w:rsidRPr="00512004" w:rsidRDefault="00512004" w:rsidP="00512004">
            <w:pPr>
              <w:pStyle w:val="NoSpacing"/>
              <w:jc w:val="right"/>
              <w:rPr>
                <w:sz w:val="22"/>
                <w:szCs w:val="22"/>
                <w:lang w:val="fi-FI"/>
              </w:rPr>
            </w:pPr>
            <w:r>
              <w:rPr>
                <w:sz w:val="22"/>
                <w:szCs w:val="22"/>
                <w:lang w:val="fi-FI"/>
              </w:rPr>
              <w:t>87,84</w:t>
            </w:r>
          </w:p>
        </w:tc>
      </w:tr>
      <w:tr w:rsidR="00D20D9C" w:rsidRPr="00512004" w:rsidTr="00D20D9C">
        <w:tc>
          <w:tcPr>
            <w:tcW w:w="2802" w:type="dxa"/>
          </w:tcPr>
          <w:p w:rsidR="00850E66" w:rsidRPr="00512004" w:rsidRDefault="00894560" w:rsidP="00D20D9C">
            <w:pPr>
              <w:pStyle w:val="NoSpacing"/>
              <w:ind w:left="426" w:hanging="142"/>
              <w:jc w:val="left"/>
              <w:rPr>
                <w:sz w:val="22"/>
                <w:szCs w:val="22"/>
                <w:lang w:val="fi-FI"/>
              </w:rPr>
            </w:pPr>
            <w:r w:rsidRPr="00512004">
              <w:rPr>
                <w:sz w:val="22"/>
                <w:szCs w:val="22"/>
                <w:lang w:val="fi-FI"/>
              </w:rPr>
              <w:t>- Belanja Gaji dan Tunjangan</w:t>
            </w:r>
          </w:p>
        </w:tc>
        <w:tc>
          <w:tcPr>
            <w:tcW w:w="1664" w:type="dxa"/>
          </w:tcPr>
          <w:p w:rsidR="00850E66" w:rsidRPr="00512004" w:rsidRDefault="00BF5CE2" w:rsidP="00512004">
            <w:pPr>
              <w:pStyle w:val="NoSpacing"/>
              <w:jc w:val="right"/>
              <w:rPr>
                <w:sz w:val="22"/>
                <w:szCs w:val="22"/>
                <w:lang w:val="fi-FI"/>
              </w:rPr>
            </w:pPr>
            <w:r w:rsidRPr="00512004">
              <w:rPr>
                <w:sz w:val="22"/>
                <w:szCs w:val="22"/>
                <w:lang w:val="fi-FI"/>
              </w:rPr>
              <w:t>3.708.254.570</w:t>
            </w:r>
          </w:p>
        </w:tc>
        <w:tc>
          <w:tcPr>
            <w:tcW w:w="1615" w:type="dxa"/>
          </w:tcPr>
          <w:p w:rsidR="00850E66" w:rsidRPr="00512004" w:rsidRDefault="00BF5CE2" w:rsidP="00512004">
            <w:pPr>
              <w:pStyle w:val="NoSpacing"/>
              <w:jc w:val="right"/>
              <w:rPr>
                <w:sz w:val="22"/>
                <w:szCs w:val="22"/>
                <w:lang w:val="fi-FI"/>
              </w:rPr>
            </w:pPr>
            <w:r w:rsidRPr="00512004">
              <w:rPr>
                <w:sz w:val="22"/>
                <w:szCs w:val="22"/>
                <w:lang w:val="fi-FI"/>
              </w:rPr>
              <w:t>3.140.362.418</w:t>
            </w:r>
          </w:p>
        </w:tc>
        <w:tc>
          <w:tcPr>
            <w:tcW w:w="1967" w:type="dxa"/>
          </w:tcPr>
          <w:p w:rsidR="00850E66" w:rsidRPr="00512004" w:rsidRDefault="00BF5CE2" w:rsidP="00512004">
            <w:pPr>
              <w:pStyle w:val="NoSpacing"/>
              <w:jc w:val="right"/>
              <w:rPr>
                <w:sz w:val="22"/>
                <w:szCs w:val="22"/>
                <w:lang w:val="fi-FI"/>
              </w:rPr>
            </w:pPr>
            <w:r w:rsidRPr="00512004">
              <w:rPr>
                <w:sz w:val="22"/>
                <w:szCs w:val="22"/>
                <w:lang w:val="fi-FI"/>
              </w:rPr>
              <w:t>567.892.152</w:t>
            </w:r>
          </w:p>
        </w:tc>
        <w:tc>
          <w:tcPr>
            <w:tcW w:w="1501" w:type="dxa"/>
          </w:tcPr>
          <w:p w:rsidR="00850E66" w:rsidRPr="00512004" w:rsidRDefault="00BF5CE2" w:rsidP="00512004">
            <w:pPr>
              <w:pStyle w:val="NoSpacing"/>
              <w:jc w:val="right"/>
              <w:rPr>
                <w:sz w:val="22"/>
                <w:szCs w:val="22"/>
                <w:lang w:val="fi-FI"/>
              </w:rPr>
            </w:pPr>
            <w:r w:rsidRPr="00512004">
              <w:rPr>
                <w:sz w:val="22"/>
                <w:szCs w:val="22"/>
                <w:lang w:val="fi-FI"/>
              </w:rPr>
              <w:t>84,69</w:t>
            </w:r>
          </w:p>
        </w:tc>
      </w:tr>
      <w:tr w:rsidR="00D20D9C" w:rsidRPr="00512004" w:rsidTr="00D20D9C">
        <w:tc>
          <w:tcPr>
            <w:tcW w:w="2802" w:type="dxa"/>
          </w:tcPr>
          <w:p w:rsidR="00850E66" w:rsidRPr="00512004" w:rsidRDefault="00894560" w:rsidP="00D20D9C">
            <w:pPr>
              <w:pStyle w:val="NoSpacing"/>
              <w:numPr>
                <w:ilvl w:val="4"/>
                <w:numId w:val="4"/>
              </w:numPr>
              <w:ind w:left="426" w:hanging="142"/>
              <w:jc w:val="left"/>
              <w:rPr>
                <w:sz w:val="22"/>
                <w:szCs w:val="22"/>
                <w:lang w:val="fi-FI"/>
              </w:rPr>
            </w:pPr>
            <w:r w:rsidRPr="00512004">
              <w:rPr>
                <w:sz w:val="22"/>
                <w:szCs w:val="22"/>
                <w:lang w:val="fi-FI"/>
              </w:rPr>
              <w:t xml:space="preserve">Belanja </w:t>
            </w:r>
            <w:r w:rsidR="00BF5CE2" w:rsidRPr="00512004">
              <w:rPr>
                <w:sz w:val="22"/>
                <w:szCs w:val="22"/>
                <w:lang w:val="fi-FI"/>
              </w:rPr>
              <w:t>Tambahan Penghasilan PNS</w:t>
            </w:r>
          </w:p>
        </w:tc>
        <w:tc>
          <w:tcPr>
            <w:tcW w:w="1664" w:type="dxa"/>
          </w:tcPr>
          <w:p w:rsidR="00850E66" w:rsidRPr="00512004" w:rsidRDefault="00BF5CE2" w:rsidP="00512004">
            <w:pPr>
              <w:pStyle w:val="NoSpacing"/>
              <w:jc w:val="right"/>
              <w:rPr>
                <w:sz w:val="22"/>
                <w:szCs w:val="22"/>
                <w:lang w:val="fi-FI"/>
              </w:rPr>
            </w:pPr>
            <w:r w:rsidRPr="00512004">
              <w:rPr>
                <w:sz w:val="22"/>
                <w:szCs w:val="22"/>
                <w:lang w:val="fi-FI"/>
              </w:rPr>
              <w:t>1.132.490.400</w:t>
            </w:r>
          </w:p>
        </w:tc>
        <w:tc>
          <w:tcPr>
            <w:tcW w:w="1615" w:type="dxa"/>
          </w:tcPr>
          <w:p w:rsidR="00850E66" w:rsidRPr="00512004" w:rsidRDefault="00BF5CE2" w:rsidP="00512004">
            <w:pPr>
              <w:pStyle w:val="NoSpacing"/>
              <w:jc w:val="right"/>
              <w:rPr>
                <w:sz w:val="22"/>
                <w:szCs w:val="22"/>
                <w:lang w:val="fi-FI"/>
              </w:rPr>
            </w:pPr>
            <w:r w:rsidRPr="00512004">
              <w:rPr>
                <w:sz w:val="22"/>
                <w:szCs w:val="22"/>
                <w:lang w:val="fi-FI"/>
              </w:rPr>
              <w:t>1.111.660.352</w:t>
            </w:r>
          </w:p>
        </w:tc>
        <w:tc>
          <w:tcPr>
            <w:tcW w:w="1967" w:type="dxa"/>
          </w:tcPr>
          <w:p w:rsidR="00850E66" w:rsidRPr="00512004" w:rsidRDefault="00BF5CE2" w:rsidP="00512004">
            <w:pPr>
              <w:pStyle w:val="NoSpacing"/>
              <w:jc w:val="right"/>
              <w:rPr>
                <w:sz w:val="22"/>
                <w:szCs w:val="22"/>
                <w:lang w:val="fi-FI"/>
              </w:rPr>
            </w:pPr>
            <w:r w:rsidRPr="00512004">
              <w:rPr>
                <w:sz w:val="22"/>
                <w:szCs w:val="22"/>
                <w:lang w:val="fi-FI"/>
              </w:rPr>
              <w:t>20.830.048</w:t>
            </w:r>
          </w:p>
        </w:tc>
        <w:tc>
          <w:tcPr>
            <w:tcW w:w="1501" w:type="dxa"/>
          </w:tcPr>
          <w:p w:rsidR="00850E66" w:rsidRPr="00512004" w:rsidRDefault="00BF5CE2" w:rsidP="00512004">
            <w:pPr>
              <w:pStyle w:val="NoSpacing"/>
              <w:jc w:val="right"/>
              <w:rPr>
                <w:sz w:val="22"/>
                <w:szCs w:val="22"/>
                <w:lang w:val="fi-FI"/>
              </w:rPr>
            </w:pPr>
            <w:r w:rsidRPr="00512004">
              <w:rPr>
                <w:sz w:val="22"/>
                <w:szCs w:val="22"/>
                <w:lang w:val="fi-FI"/>
              </w:rPr>
              <w:t>98,16</w:t>
            </w:r>
          </w:p>
        </w:tc>
      </w:tr>
      <w:tr w:rsidR="00D20D9C" w:rsidRPr="00512004" w:rsidTr="00D20D9C">
        <w:tc>
          <w:tcPr>
            <w:tcW w:w="2802" w:type="dxa"/>
          </w:tcPr>
          <w:p w:rsidR="00894560" w:rsidRPr="00512004" w:rsidRDefault="00D20D9C" w:rsidP="00D20D9C">
            <w:pPr>
              <w:pStyle w:val="NoSpacing"/>
              <w:numPr>
                <w:ilvl w:val="2"/>
                <w:numId w:val="4"/>
              </w:numPr>
              <w:ind w:left="426"/>
              <w:rPr>
                <w:sz w:val="22"/>
                <w:szCs w:val="22"/>
                <w:lang w:val="fi-FI"/>
              </w:rPr>
            </w:pPr>
            <w:r w:rsidRPr="00512004">
              <w:rPr>
                <w:sz w:val="22"/>
                <w:szCs w:val="22"/>
                <w:lang w:val="fi-FI"/>
              </w:rPr>
              <w:t>Belanja langsung</w:t>
            </w:r>
          </w:p>
        </w:tc>
        <w:tc>
          <w:tcPr>
            <w:tcW w:w="1664" w:type="dxa"/>
          </w:tcPr>
          <w:p w:rsidR="00894560" w:rsidRPr="00512004" w:rsidRDefault="00D20D9C" w:rsidP="00512004">
            <w:pPr>
              <w:pStyle w:val="NoSpacing"/>
              <w:jc w:val="right"/>
              <w:rPr>
                <w:sz w:val="22"/>
                <w:szCs w:val="22"/>
                <w:lang w:val="fi-FI"/>
              </w:rPr>
            </w:pPr>
            <w:r w:rsidRPr="00512004">
              <w:rPr>
                <w:sz w:val="22"/>
                <w:szCs w:val="22"/>
                <w:lang w:val="fi-FI"/>
              </w:rPr>
              <w:t>6.250.730.087</w:t>
            </w:r>
          </w:p>
        </w:tc>
        <w:tc>
          <w:tcPr>
            <w:tcW w:w="1615" w:type="dxa"/>
          </w:tcPr>
          <w:p w:rsidR="00894560" w:rsidRPr="00512004" w:rsidRDefault="00D20D9C" w:rsidP="00512004">
            <w:pPr>
              <w:pStyle w:val="NoSpacing"/>
              <w:jc w:val="right"/>
              <w:rPr>
                <w:sz w:val="22"/>
                <w:szCs w:val="22"/>
                <w:lang w:val="fi-FI"/>
              </w:rPr>
            </w:pPr>
            <w:r w:rsidRPr="00512004">
              <w:rPr>
                <w:sz w:val="22"/>
                <w:szCs w:val="22"/>
                <w:lang w:val="fi-FI"/>
              </w:rPr>
              <w:t>5.723.393.356</w:t>
            </w:r>
          </w:p>
        </w:tc>
        <w:tc>
          <w:tcPr>
            <w:tcW w:w="1967" w:type="dxa"/>
          </w:tcPr>
          <w:p w:rsidR="00894560" w:rsidRPr="00512004" w:rsidRDefault="00D20D9C" w:rsidP="00512004">
            <w:pPr>
              <w:pStyle w:val="NoSpacing"/>
              <w:jc w:val="right"/>
              <w:rPr>
                <w:sz w:val="22"/>
                <w:szCs w:val="22"/>
                <w:lang w:val="fi-FI"/>
              </w:rPr>
            </w:pPr>
            <w:r w:rsidRPr="00512004">
              <w:rPr>
                <w:sz w:val="22"/>
                <w:szCs w:val="22"/>
                <w:lang w:val="fi-FI"/>
              </w:rPr>
              <w:t>527.336.731</w:t>
            </w:r>
          </w:p>
        </w:tc>
        <w:tc>
          <w:tcPr>
            <w:tcW w:w="1501" w:type="dxa"/>
          </w:tcPr>
          <w:p w:rsidR="00894560" w:rsidRPr="00512004" w:rsidRDefault="00D20D9C" w:rsidP="00512004">
            <w:pPr>
              <w:pStyle w:val="NoSpacing"/>
              <w:jc w:val="right"/>
              <w:rPr>
                <w:sz w:val="22"/>
                <w:szCs w:val="22"/>
                <w:lang w:val="fi-FI"/>
              </w:rPr>
            </w:pPr>
            <w:r w:rsidRPr="00512004">
              <w:rPr>
                <w:sz w:val="22"/>
                <w:szCs w:val="22"/>
                <w:lang w:val="fi-FI"/>
              </w:rPr>
              <w:t>91,56</w:t>
            </w:r>
          </w:p>
        </w:tc>
      </w:tr>
      <w:tr w:rsidR="00142020" w:rsidRPr="00512004" w:rsidTr="0059263D">
        <w:trPr>
          <w:trHeight w:val="319"/>
        </w:trPr>
        <w:tc>
          <w:tcPr>
            <w:tcW w:w="2802" w:type="dxa"/>
          </w:tcPr>
          <w:p w:rsidR="00142020" w:rsidRPr="00512004" w:rsidRDefault="00142020" w:rsidP="00142020">
            <w:pPr>
              <w:pStyle w:val="NoSpacing"/>
              <w:numPr>
                <w:ilvl w:val="0"/>
                <w:numId w:val="52"/>
              </w:numPr>
              <w:ind w:left="426" w:hanging="142"/>
              <w:rPr>
                <w:sz w:val="22"/>
                <w:szCs w:val="22"/>
                <w:lang w:val="fi-FI"/>
              </w:rPr>
            </w:pPr>
            <w:r w:rsidRPr="00512004">
              <w:rPr>
                <w:sz w:val="22"/>
                <w:szCs w:val="22"/>
                <w:lang w:val="fi-FI"/>
              </w:rPr>
              <w:t>Belanja barang dan jasa</w:t>
            </w:r>
          </w:p>
        </w:tc>
        <w:tc>
          <w:tcPr>
            <w:tcW w:w="1664" w:type="dxa"/>
          </w:tcPr>
          <w:p w:rsidR="00142020" w:rsidRPr="00512004" w:rsidRDefault="00142020" w:rsidP="00512004">
            <w:pPr>
              <w:pStyle w:val="NoSpacing"/>
              <w:jc w:val="right"/>
              <w:rPr>
                <w:sz w:val="22"/>
                <w:szCs w:val="22"/>
                <w:lang w:val="fi-FI"/>
              </w:rPr>
            </w:pPr>
            <w:r w:rsidRPr="00512004">
              <w:rPr>
                <w:rFonts w:cs="Andalus"/>
                <w:sz w:val="22"/>
                <w:szCs w:val="22"/>
              </w:rPr>
              <w:t>6.200.730.087</w:t>
            </w:r>
          </w:p>
        </w:tc>
        <w:tc>
          <w:tcPr>
            <w:tcW w:w="1615" w:type="dxa"/>
          </w:tcPr>
          <w:p w:rsidR="00142020" w:rsidRPr="00512004" w:rsidRDefault="00142020" w:rsidP="00512004">
            <w:pPr>
              <w:pStyle w:val="NoSpacing"/>
              <w:jc w:val="right"/>
              <w:rPr>
                <w:sz w:val="22"/>
                <w:szCs w:val="22"/>
                <w:lang w:val="fi-FI"/>
              </w:rPr>
            </w:pPr>
            <w:r w:rsidRPr="00512004">
              <w:rPr>
                <w:rFonts w:cs="Andalus"/>
                <w:sz w:val="22"/>
                <w:szCs w:val="22"/>
              </w:rPr>
              <w:t>5.673.673.536</w:t>
            </w:r>
          </w:p>
        </w:tc>
        <w:tc>
          <w:tcPr>
            <w:tcW w:w="1967" w:type="dxa"/>
          </w:tcPr>
          <w:p w:rsidR="00142020" w:rsidRPr="00512004" w:rsidRDefault="00142020" w:rsidP="00512004">
            <w:pPr>
              <w:pStyle w:val="NoSpacing"/>
              <w:jc w:val="right"/>
              <w:rPr>
                <w:sz w:val="22"/>
                <w:szCs w:val="22"/>
                <w:lang w:val="fi-FI"/>
              </w:rPr>
            </w:pPr>
            <w:r w:rsidRPr="00512004">
              <w:rPr>
                <w:sz w:val="22"/>
                <w:szCs w:val="22"/>
                <w:lang w:val="fi-FI"/>
              </w:rPr>
              <w:t>527.056.551</w:t>
            </w:r>
          </w:p>
        </w:tc>
        <w:tc>
          <w:tcPr>
            <w:tcW w:w="1501" w:type="dxa"/>
          </w:tcPr>
          <w:p w:rsidR="00142020" w:rsidRPr="00512004" w:rsidRDefault="00142020" w:rsidP="00512004">
            <w:pPr>
              <w:spacing w:line="360" w:lineRule="auto"/>
              <w:ind w:right="-22"/>
              <w:jc w:val="right"/>
              <w:rPr>
                <w:lang w:val="fi-FI"/>
              </w:rPr>
            </w:pPr>
            <w:r w:rsidRPr="00512004">
              <w:rPr>
                <w:rFonts w:cs="Andalus"/>
                <w:lang w:val="fi-FI"/>
              </w:rPr>
              <w:t>91,50</w:t>
            </w:r>
          </w:p>
        </w:tc>
      </w:tr>
      <w:tr w:rsidR="00142020" w:rsidRPr="00512004" w:rsidTr="00512004">
        <w:tc>
          <w:tcPr>
            <w:tcW w:w="2802" w:type="dxa"/>
            <w:tcBorders>
              <w:bottom w:val="single" w:sz="4" w:space="0" w:color="auto"/>
            </w:tcBorders>
          </w:tcPr>
          <w:p w:rsidR="00142020" w:rsidRPr="00512004" w:rsidRDefault="00142020" w:rsidP="00142020">
            <w:pPr>
              <w:pStyle w:val="NoSpacing"/>
              <w:numPr>
                <w:ilvl w:val="0"/>
                <w:numId w:val="52"/>
              </w:numPr>
              <w:ind w:left="426" w:hanging="142"/>
              <w:rPr>
                <w:sz w:val="22"/>
                <w:szCs w:val="22"/>
                <w:lang w:val="fi-FI"/>
              </w:rPr>
            </w:pPr>
            <w:r w:rsidRPr="00512004">
              <w:rPr>
                <w:sz w:val="22"/>
                <w:szCs w:val="22"/>
                <w:lang w:val="fi-FI"/>
              </w:rPr>
              <w:t>Belanja modal</w:t>
            </w:r>
          </w:p>
        </w:tc>
        <w:tc>
          <w:tcPr>
            <w:tcW w:w="1664" w:type="dxa"/>
            <w:tcBorders>
              <w:bottom w:val="single" w:sz="4" w:space="0" w:color="auto"/>
            </w:tcBorders>
          </w:tcPr>
          <w:p w:rsidR="00142020" w:rsidRPr="00512004" w:rsidRDefault="00142020" w:rsidP="00512004">
            <w:pPr>
              <w:pStyle w:val="NoSpacing"/>
              <w:jc w:val="right"/>
              <w:rPr>
                <w:sz w:val="22"/>
                <w:szCs w:val="22"/>
                <w:lang w:val="fi-FI"/>
              </w:rPr>
            </w:pPr>
            <w:r w:rsidRPr="00512004">
              <w:rPr>
                <w:rFonts w:cs="Andalus"/>
                <w:sz w:val="22"/>
                <w:szCs w:val="22"/>
              </w:rPr>
              <w:t>50.000.000</w:t>
            </w:r>
          </w:p>
        </w:tc>
        <w:tc>
          <w:tcPr>
            <w:tcW w:w="1615" w:type="dxa"/>
            <w:tcBorders>
              <w:bottom w:val="single" w:sz="4" w:space="0" w:color="auto"/>
            </w:tcBorders>
          </w:tcPr>
          <w:p w:rsidR="00142020" w:rsidRPr="00512004" w:rsidRDefault="00142020" w:rsidP="00512004">
            <w:pPr>
              <w:pStyle w:val="NoSpacing"/>
              <w:jc w:val="right"/>
              <w:rPr>
                <w:sz w:val="22"/>
                <w:szCs w:val="22"/>
                <w:lang w:val="fi-FI"/>
              </w:rPr>
            </w:pPr>
            <w:r w:rsidRPr="00512004">
              <w:rPr>
                <w:rFonts w:cs="Andalus"/>
                <w:sz w:val="22"/>
                <w:szCs w:val="22"/>
              </w:rPr>
              <w:t>49.720.000</w:t>
            </w:r>
          </w:p>
        </w:tc>
        <w:tc>
          <w:tcPr>
            <w:tcW w:w="1967" w:type="dxa"/>
            <w:tcBorders>
              <w:bottom w:val="single" w:sz="4" w:space="0" w:color="auto"/>
            </w:tcBorders>
          </w:tcPr>
          <w:p w:rsidR="00142020" w:rsidRPr="00512004" w:rsidRDefault="00142020" w:rsidP="00512004">
            <w:pPr>
              <w:pStyle w:val="NoSpacing"/>
              <w:jc w:val="right"/>
              <w:rPr>
                <w:sz w:val="22"/>
                <w:szCs w:val="22"/>
                <w:lang w:val="fi-FI"/>
              </w:rPr>
            </w:pPr>
            <w:r w:rsidRPr="00512004">
              <w:rPr>
                <w:sz w:val="22"/>
                <w:szCs w:val="22"/>
                <w:lang w:val="fi-FI"/>
              </w:rPr>
              <w:t>280.000</w:t>
            </w:r>
          </w:p>
        </w:tc>
        <w:tc>
          <w:tcPr>
            <w:tcW w:w="1501" w:type="dxa"/>
            <w:tcBorders>
              <w:bottom w:val="single" w:sz="4" w:space="0" w:color="auto"/>
            </w:tcBorders>
          </w:tcPr>
          <w:p w:rsidR="00142020" w:rsidRPr="00512004" w:rsidRDefault="00142020" w:rsidP="00512004">
            <w:pPr>
              <w:pStyle w:val="NoSpacing"/>
              <w:jc w:val="right"/>
              <w:rPr>
                <w:sz w:val="22"/>
                <w:szCs w:val="22"/>
                <w:lang w:val="fi-FI"/>
              </w:rPr>
            </w:pPr>
            <w:r w:rsidRPr="00512004">
              <w:rPr>
                <w:rFonts w:cs="Andalus"/>
                <w:sz w:val="22"/>
                <w:szCs w:val="22"/>
                <w:lang w:val="fi-FI"/>
              </w:rPr>
              <w:t>99,44</w:t>
            </w:r>
          </w:p>
        </w:tc>
      </w:tr>
      <w:tr w:rsidR="00512004" w:rsidRPr="00A00C0D" w:rsidTr="00512004">
        <w:tc>
          <w:tcPr>
            <w:tcW w:w="2802" w:type="dxa"/>
            <w:shd w:val="clear" w:color="auto" w:fill="006600"/>
          </w:tcPr>
          <w:p w:rsidR="00512004" w:rsidRPr="00A00C0D" w:rsidRDefault="00792218" w:rsidP="00512004">
            <w:pPr>
              <w:pStyle w:val="NoSpacing"/>
              <w:ind w:left="426"/>
              <w:rPr>
                <w:b/>
                <w:sz w:val="22"/>
                <w:szCs w:val="22"/>
                <w:lang w:val="fi-FI"/>
              </w:rPr>
            </w:pPr>
            <w:r w:rsidRPr="00A00C0D">
              <w:rPr>
                <w:b/>
                <w:sz w:val="22"/>
                <w:szCs w:val="22"/>
                <w:lang w:val="fi-FI"/>
              </w:rPr>
              <w:t>BELANJA</w:t>
            </w:r>
          </w:p>
        </w:tc>
        <w:tc>
          <w:tcPr>
            <w:tcW w:w="1664" w:type="dxa"/>
            <w:shd w:val="clear" w:color="auto" w:fill="006600"/>
          </w:tcPr>
          <w:p w:rsidR="00512004" w:rsidRPr="00A00C0D" w:rsidRDefault="0059263D" w:rsidP="00792218">
            <w:pPr>
              <w:pStyle w:val="NoSpacing"/>
              <w:jc w:val="right"/>
              <w:rPr>
                <w:rFonts w:cs="Andalus"/>
                <w:b/>
                <w:sz w:val="22"/>
                <w:szCs w:val="22"/>
              </w:rPr>
            </w:pPr>
            <w:r w:rsidRPr="00A00C0D">
              <w:rPr>
                <w:rFonts w:ascii="Andalus" w:hAnsi="Andalus" w:cs="Andalus"/>
                <w:b/>
                <w:sz w:val="22"/>
                <w:szCs w:val="22"/>
              </w:rPr>
              <w:t>11.091.475.057</w:t>
            </w:r>
          </w:p>
        </w:tc>
        <w:tc>
          <w:tcPr>
            <w:tcW w:w="1615" w:type="dxa"/>
            <w:shd w:val="clear" w:color="auto" w:fill="006600"/>
          </w:tcPr>
          <w:p w:rsidR="00512004" w:rsidRPr="00A00C0D" w:rsidRDefault="0059263D" w:rsidP="00792218">
            <w:pPr>
              <w:pStyle w:val="NoSpacing"/>
              <w:jc w:val="right"/>
              <w:rPr>
                <w:rFonts w:cs="Andalus"/>
                <w:b/>
                <w:sz w:val="22"/>
                <w:szCs w:val="22"/>
              </w:rPr>
            </w:pPr>
            <w:r w:rsidRPr="00A00C0D">
              <w:rPr>
                <w:rFonts w:ascii="Andalus" w:hAnsi="Andalus" w:cs="Andalus"/>
                <w:b/>
                <w:bCs/>
                <w:sz w:val="22"/>
                <w:szCs w:val="22"/>
              </w:rPr>
              <w:t>9.975.416.126</w:t>
            </w:r>
          </w:p>
        </w:tc>
        <w:tc>
          <w:tcPr>
            <w:tcW w:w="1967" w:type="dxa"/>
            <w:shd w:val="clear" w:color="auto" w:fill="006600"/>
          </w:tcPr>
          <w:p w:rsidR="00512004" w:rsidRPr="00A00C0D" w:rsidRDefault="0059263D" w:rsidP="00792218">
            <w:pPr>
              <w:pStyle w:val="NoSpacing"/>
              <w:jc w:val="right"/>
              <w:rPr>
                <w:b/>
                <w:sz w:val="22"/>
                <w:szCs w:val="22"/>
                <w:lang w:val="fi-FI"/>
              </w:rPr>
            </w:pPr>
            <w:r w:rsidRPr="00A00C0D">
              <w:rPr>
                <w:b/>
                <w:sz w:val="22"/>
                <w:szCs w:val="22"/>
                <w:lang w:val="fi-FI"/>
              </w:rPr>
              <w:t>1.116.058.931</w:t>
            </w:r>
          </w:p>
        </w:tc>
        <w:tc>
          <w:tcPr>
            <w:tcW w:w="1501" w:type="dxa"/>
            <w:shd w:val="clear" w:color="auto" w:fill="006600"/>
          </w:tcPr>
          <w:p w:rsidR="00512004" w:rsidRPr="00A00C0D" w:rsidRDefault="0059263D" w:rsidP="0059263D">
            <w:pPr>
              <w:pStyle w:val="NoSpacing"/>
              <w:jc w:val="right"/>
              <w:rPr>
                <w:rFonts w:cs="Andalus"/>
                <w:b/>
                <w:sz w:val="22"/>
                <w:szCs w:val="22"/>
                <w:lang w:val="fi-FI"/>
              </w:rPr>
            </w:pPr>
            <w:r w:rsidRPr="00A00C0D">
              <w:rPr>
                <w:rFonts w:ascii="Andalus" w:hAnsi="Andalus" w:cs="Andalus"/>
                <w:b/>
                <w:sz w:val="22"/>
                <w:szCs w:val="22"/>
              </w:rPr>
              <w:t>89,93%</w:t>
            </w:r>
          </w:p>
        </w:tc>
      </w:tr>
    </w:tbl>
    <w:p w:rsidR="00E60B47" w:rsidRPr="00A00C0D" w:rsidRDefault="00E60B47" w:rsidP="00661481">
      <w:pPr>
        <w:pStyle w:val="NoSpacing"/>
        <w:jc w:val="center"/>
        <w:rPr>
          <w:rFonts w:ascii="Berlin Sans FB Demi" w:hAnsi="Berlin Sans FB Demi"/>
          <w:b/>
          <w:sz w:val="24"/>
          <w:szCs w:val="24"/>
          <w:lang w:val="fi-FI"/>
        </w:rPr>
      </w:pPr>
    </w:p>
    <w:p w:rsidR="00661481" w:rsidRPr="00A00C0D" w:rsidRDefault="00661481" w:rsidP="00661481">
      <w:pPr>
        <w:pStyle w:val="NoSpacing"/>
        <w:jc w:val="center"/>
        <w:rPr>
          <w:rFonts w:ascii="Berlin Sans FB Demi" w:hAnsi="Berlin Sans FB Demi" w:cs="Aparajita"/>
          <w:b/>
          <w:sz w:val="24"/>
          <w:szCs w:val="24"/>
        </w:rPr>
      </w:pPr>
    </w:p>
    <w:p w:rsidR="008028BE" w:rsidRDefault="008028BE" w:rsidP="00661481">
      <w:pPr>
        <w:pStyle w:val="NoSpacing"/>
        <w:jc w:val="center"/>
        <w:rPr>
          <w:rFonts w:cs="Aparajita"/>
          <w:sz w:val="24"/>
          <w:szCs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006600"/>
        <w:tblLook w:val="04A0" w:firstRow="1" w:lastRow="0" w:firstColumn="1" w:lastColumn="0" w:noHBand="0" w:noVBand="1"/>
      </w:tblPr>
      <w:tblGrid>
        <w:gridCol w:w="1679"/>
        <w:gridCol w:w="7796"/>
      </w:tblGrid>
      <w:tr w:rsidR="00F60E3F" w:rsidRPr="00F60E3F" w:rsidTr="00EB0662">
        <w:trPr>
          <w:trHeight w:val="615"/>
        </w:trPr>
        <w:tc>
          <w:tcPr>
            <w:tcW w:w="1679" w:type="dxa"/>
            <w:shd w:val="clear" w:color="auto" w:fill="006600"/>
          </w:tcPr>
          <w:p w:rsidR="008228A4" w:rsidRPr="00246F21" w:rsidRDefault="008228A4" w:rsidP="00E23E12">
            <w:pPr>
              <w:rPr>
                <w:rFonts w:ascii="Bernard MT Condensed" w:hAnsi="Bernard MT Condensed"/>
                <w:color w:val="FFFFFF" w:themeColor="background1"/>
                <w:sz w:val="52"/>
                <w:szCs w:val="52"/>
              </w:rPr>
            </w:pPr>
            <w:r w:rsidRPr="00246F21">
              <w:rPr>
                <w:rFonts w:ascii="Bernard MT Condensed" w:hAnsi="Bernard MT Condensed"/>
                <w:color w:val="FFFFFF" w:themeColor="background1"/>
                <w:sz w:val="52"/>
                <w:szCs w:val="52"/>
              </w:rPr>
              <w:lastRenderedPageBreak/>
              <w:t>BAB IV</w:t>
            </w:r>
          </w:p>
        </w:tc>
        <w:tc>
          <w:tcPr>
            <w:tcW w:w="7796" w:type="dxa"/>
            <w:shd w:val="clear" w:color="auto" w:fill="006600"/>
          </w:tcPr>
          <w:p w:rsidR="008228A4" w:rsidRPr="00246F21" w:rsidRDefault="008228A4" w:rsidP="00E23E12">
            <w:pPr>
              <w:jc w:val="center"/>
              <w:rPr>
                <w:rFonts w:ascii="Bernard MT Condensed" w:hAnsi="Bernard MT Condensed"/>
                <w:color w:val="FFFFFF" w:themeColor="background1"/>
                <w:sz w:val="52"/>
                <w:szCs w:val="52"/>
              </w:rPr>
            </w:pPr>
            <w:r w:rsidRPr="00246F21">
              <w:rPr>
                <w:rFonts w:ascii="Bernard MT Condensed" w:hAnsi="Bernard MT Condensed"/>
                <w:color w:val="FFFFFF" w:themeColor="background1"/>
                <w:sz w:val="52"/>
                <w:szCs w:val="52"/>
              </w:rPr>
              <w:t>PENUTUP</w:t>
            </w:r>
          </w:p>
        </w:tc>
      </w:tr>
    </w:tbl>
    <w:p w:rsidR="008228A4" w:rsidRDefault="008228A4" w:rsidP="000961B6">
      <w:pPr>
        <w:pStyle w:val="ListParagraph"/>
        <w:autoSpaceDE w:val="0"/>
        <w:autoSpaceDN w:val="0"/>
        <w:adjustRightInd w:val="0"/>
        <w:spacing w:after="0" w:line="360" w:lineRule="auto"/>
        <w:jc w:val="both"/>
        <w:rPr>
          <w:rFonts w:ascii="Aparajita" w:hAnsi="Aparajita" w:cs="Aparajita"/>
          <w:sz w:val="24"/>
          <w:szCs w:val="24"/>
        </w:rPr>
      </w:pPr>
    </w:p>
    <w:p w:rsidR="008228A4" w:rsidRPr="00EB0662" w:rsidRDefault="008228A4" w:rsidP="00EB0662">
      <w:pPr>
        <w:pStyle w:val="ListParagraph"/>
        <w:numPr>
          <w:ilvl w:val="1"/>
          <w:numId w:val="46"/>
        </w:numPr>
        <w:ind w:left="709"/>
        <w:rPr>
          <w:rFonts w:ascii="Stencil" w:hAnsi="Stencil"/>
          <w:sz w:val="28"/>
          <w:szCs w:val="28"/>
        </w:rPr>
      </w:pPr>
      <w:r w:rsidRPr="00EB0662">
        <w:rPr>
          <w:rFonts w:ascii="Stencil" w:hAnsi="Stencil"/>
          <w:sz w:val="28"/>
          <w:szCs w:val="28"/>
        </w:rPr>
        <w:t xml:space="preserve">KESIMPULAN </w:t>
      </w:r>
    </w:p>
    <w:p w:rsidR="008228A4" w:rsidRDefault="00EB0662" w:rsidP="008228A4">
      <w:pPr>
        <w:pStyle w:val="ListParagraph"/>
        <w:spacing w:after="0" w:line="360" w:lineRule="auto"/>
        <w:ind w:left="900"/>
        <w:rPr>
          <w:rFonts w:ascii="Berlin Sans FB" w:hAnsi="Berlin Sans FB" w:cs="Tahoma"/>
          <w:bCs/>
          <w:sz w:val="24"/>
          <w:szCs w:val="24"/>
        </w:rPr>
      </w:pPr>
      <w:r>
        <w:rPr>
          <w:rFonts w:ascii="Aparajita" w:hAnsi="Aparajita" w:cs="Aparajita"/>
          <w:noProof/>
          <w:sz w:val="24"/>
          <w:szCs w:val="24"/>
        </w:rPr>
        <w:pict>
          <v:shape id="AutoShape 58" o:spid="_x0000_s1032" type="#_x0000_t34" style="position:absolute;left:0;text-align:left;margin-left:-1.55pt;margin-top:5.15pt;width:470.3pt;height:.0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PvNgIAAHUEAAAOAAAAZHJzL2Uyb0RvYy54bWysVMGO2jAQvVfqP1i+QxIaW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" adj=",-66679200,-3236" strokecolor="#060" strokeweight="4.5pt"/>
        </w:pict>
      </w:r>
    </w:p>
    <w:p w:rsidR="008228A4" w:rsidRDefault="008228A4" w:rsidP="008228A4">
      <w:pPr>
        <w:autoSpaceDE w:val="0"/>
        <w:autoSpaceDN w:val="0"/>
        <w:adjustRightInd w:val="0"/>
        <w:spacing w:after="0" w:line="240" w:lineRule="auto"/>
        <w:ind w:firstLine="540"/>
        <w:rPr>
          <w:rFonts w:ascii="Berlin Sans FB" w:hAnsi="Berlin Sans FB" w:cs="Arial"/>
          <w:sz w:val="24"/>
          <w:szCs w:val="24"/>
        </w:rPr>
      </w:pPr>
    </w:p>
    <w:p w:rsidR="008228A4" w:rsidRPr="00851F46" w:rsidRDefault="008228A4" w:rsidP="008228A4">
      <w:pPr>
        <w:keepNext/>
        <w:framePr w:dropCap="drop" w:lines="3" w:wrap="around" w:vAnchor="text" w:hAnchor="text"/>
        <w:spacing w:after="0" w:line="1187" w:lineRule="exact"/>
        <w:jc w:val="both"/>
        <w:textAlignment w:val="baseline"/>
        <w:rPr>
          <w:rFonts w:ascii="Berlin Sans FB" w:hAnsi="Berlin Sans FB" w:cs="Tahoma"/>
          <w:bCs/>
          <w:i/>
          <w:position w:val="-5"/>
          <w:sz w:val="143"/>
          <w:szCs w:val="24"/>
        </w:rPr>
      </w:pPr>
      <w:r w:rsidRPr="00851F46">
        <w:rPr>
          <w:rFonts w:ascii="Berlin Sans FB" w:hAnsi="Berlin Sans FB" w:cs="Tahoma"/>
          <w:bCs/>
          <w:i/>
          <w:position w:val="-5"/>
          <w:sz w:val="143"/>
          <w:szCs w:val="24"/>
        </w:rPr>
        <w:t>L</w:t>
      </w:r>
    </w:p>
    <w:p w:rsidR="00853DAF" w:rsidRPr="00F777DF" w:rsidRDefault="00F777DF" w:rsidP="008228A4">
      <w:pPr>
        <w:autoSpaceDE w:val="0"/>
        <w:autoSpaceDN w:val="0"/>
        <w:adjustRightInd w:val="0"/>
        <w:spacing w:after="0" w:line="360" w:lineRule="auto"/>
        <w:jc w:val="both"/>
        <w:rPr>
          <w:rFonts w:cs="Aparajita"/>
          <w:bCs/>
          <w:sz w:val="24"/>
          <w:szCs w:val="24"/>
        </w:rPr>
      </w:pPr>
      <w:r>
        <w:rPr>
          <w:rFonts w:cs="Aparajita"/>
          <w:bCs/>
          <w:sz w:val="24"/>
          <w:szCs w:val="24"/>
        </w:rPr>
        <w:t>Aporan Kinerja</w:t>
      </w:r>
      <w:r w:rsidR="00A477E2">
        <w:rPr>
          <w:rFonts w:cs="Aparajita"/>
          <w:bCs/>
          <w:sz w:val="24"/>
          <w:szCs w:val="24"/>
        </w:rPr>
        <w:t xml:space="preserve"> tahun 2017 merupakan kelanjutan laporan kinerja</w:t>
      </w:r>
      <w:r w:rsidR="008228A4" w:rsidRPr="00F777DF">
        <w:rPr>
          <w:rFonts w:cs="Aparajita"/>
          <w:bCs/>
          <w:sz w:val="24"/>
          <w:szCs w:val="24"/>
        </w:rPr>
        <w:t xml:space="preserve"> Badan Kesatuan Bangsa dan Politik Pr</w:t>
      </w:r>
      <w:r w:rsidR="00A477E2">
        <w:rPr>
          <w:rFonts w:cs="Aparajita"/>
          <w:bCs/>
          <w:sz w:val="24"/>
          <w:szCs w:val="24"/>
        </w:rPr>
        <w:t>ovinsi Sumatera Barat Tahun 2016</w:t>
      </w:r>
      <w:r w:rsidR="008228A4" w:rsidRPr="00F777DF">
        <w:rPr>
          <w:rFonts w:cs="Aparajita"/>
          <w:bCs/>
          <w:sz w:val="24"/>
          <w:szCs w:val="24"/>
        </w:rPr>
        <w:t xml:space="preserve"> yang dibuat untuk menggambarkan capaian kinerja dan prestasi maupun permasalahan yang dihadapi Badan Kesatuan Bangsa dan Politi</w:t>
      </w:r>
      <w:r>
        <w:rPr>
          <w:rFonts w:cs="Aparajita"/>
          <w:bCs/>
          <w:sz w:val="24"/>
          <w:szCs w:val="24"/>
        </w:rPr>
        <w:t xml:space="preserve">k Provinsi Sumatera Barat. Laporan </w:t>
      </w:r>
      <w:r w:rsidR="00C7418D">
        <w:rPr>
          <w:rFonts w:cs="Aparajita"/>
          <w:bCs/>
          <w:sz w:val="24"/>
          <w:szCs w:val="24"/>
        </w:rPr>
        <w:t>k</w:t>
      </w:r>
      <w:r>
        <w:rPr>
          <w:rFonts w:cs="Aparajita"/>
          <w:bCs/>
          <w:sz w:val="24"/>
          <w:szCs w:val="24"/>
        </w:rPr>
        <w:t>inerja</w:t>
      </w:r>
      <w:r w:rsidR="008228A4" w:rsidRPr="00F777DF">
        <w:rPr>
          <w:rFonts w:cs="Aparajita"/>
          <w:bCs/>
          <w:sz w:val="24"/>
          <w:szCs w:val="24"/>
        </w:rPr>
        <w:t xml:space="preserve"> ini dapat dijadikan tolak ukur keberhasilan</w:t>
      </w:r>
      <w:r w:rsidR="00EF7892">
        <w:rPr>
          <w:rFonts w:cs="Aparajita"/>
          <w:bCs/>
          <w:sz w:val="24"/>
          <w:szCs w:val="24"/>
        </w:rPr>
        <w:t>/kegagalan</w:t>
      </w:r>
      <w:r w:rsidR="008228A4" w:rsidRPr="00F777DF">
        <w:rPr>
          <w:rFonts w:cs="Aparajita"/>
          <w:bCs/>
          <w:sz w:val="24"/>
          <w:szCs w:val="24"/>
        </w:rPr>
        <w:t xml:space="preserve"> pencapaian sasaran dalam Rencana Strategos (Renstra) untuk mengetahui sejauhmana manfaat pelayanan di bidang Pembinaan Kesatuan Bangsa dan Politik bagi masyarakat. </w:t>
      </w:r>
      <w:r w:rsidR="00A477E2">
        <w:rPr>
          <w:rFonts w:cs="Aparajita"/>
          <w:bCs/>
          <w:sz w:val="24"/>
          <w:szCs w:val="24"/>
        </w:rPr>
        <w:t>Penyajian data laporan k</w:t>
      </w:r>
      <w:r w:rsidR="00EF7892">
        <w:rPr>
          <w:rFonts w:cs="Aparajita"/>
          <w:bCs/>
          <w:sz w:val="24"/>
          <w:szCs w:val="24"/>
        </w:rPr>
        <w:t>inerja</w:t>
      </w:r>
      <w:r w:rsidR="008228A4" w:rsidRPr="00F777DF">
        <w:rPr>
          <w:rFonts w:cs="Aparajita"/>
          <w:bCs/>
          <w:sz w:val="24"/>
          <w:szCs w:val="24"/>
        </w:rPr>
        <w:t xml:space="preserve"> ini didasarkan kepada beberapa indikator kinerja yang ada pada Badan Kesatuan Bangsa dan Politik, melalui penggunaan indikator kinerja sasaran. Secara garis besar</w:t>
      </w:r>
      <w:r w:rsidR="00853DAF" w:rsidRPr="00F777DF">
        <w:rPr>
          <w:rFonts w:cs="Aparajita"/>
          <w:bCs/>
          <w:sz w:val="24"/>
          <w:szCs w:val="24"/>
        </w:rPr>
        <w:t>, berdasarkan hasil evaluasi terhadap</w:t>
      </w:r>
      <w:r w:rsidR="008228A4" w:rsidRPr="00F777DF">
        <w:rPr>
          <w:rFonts w:cs="Aparajita"/>
          <w:bCs/>
          <w:sz w:val="24"/>
          <w:szCs w:val="24"/>
        </w:rPr>
        <w:t xml:space="preserve"> pencapaian sasaran kinerja Badan Kesatuan Bangsa dan Politik Provinsi Sumatera Barat </w:t>
      </w:r>
      <w:r w:rsidR="00A477E2">
        <w:rPr>
          <w:rFonts w:cs="Aparajita"/>
          <w:bCs/>
          <w:sz w:val="24"/>
          <w:szCs w:val="24"/>
        </w:rPr>
        <w:t>Tahun 2017</w:t>
      </w:r>
      <w:r w:rsidR="00853DAF" w:rsidRPr="00F777DF">
        <w:rPr>
          <w:rFonts w:cs="Aparajita"/>
          <w:bCs/>
          <w:sz w:val="24"/>
          <w:szCs w:val="24"/>
        </w:rPr>
        <w:t xml:space="preserve"> dapat disimpulkan hal-hal sebagai berikut :</w:t>
      </w:r>
    </w:p>
    <w:p w:rsidR="00853DAF" w:rsidRPr="00F777DF" w:rsidRDefault="00853DAF" w:rsidP="002A7CC4">
      <w:pPr>
        <w:pStyle w:val="ListParagraph"/>
        <w:numPr>
          <w:ilvl w:val="0"/>
          <w:numId w:val="11"/>
        </w:numPr>
        <w:autoSpaceDE w:val="0"/>
        <w:autoSpaceDN w:val="0"/>
        <w:adjustRightInd w:val="0"/>
        <w:spacing w:after="0" w:line="360" w:lineRule="auto"/>
        <w:ind w:left="360"/>
        <w:jc w:val="both"/>
        <w:rPr>
          <w:rFonts w:cs="Aparajita"/>
          <w:bCs/>
          <w:sz w:val="24"/>
          <w:szCs w:val="24"/>
        </w:rPr>
      </w:pPr>
      <w:r w:rsidRPr="00F777DF">
        <w:rPr>
          <w:rFonts w:cs="Aparajita"/>
          <w:bCs/>
          <w:sz w:val="24"/>
          <w:szCs w:val="24"/>
        </w:rPr>
        <w:t>Laporan kinerja Badan Kesatu</w:t>
      </w:r>
      <w:r w:rsidR="006F0C24" w:rsidRPr="00F777DF">
        <w:rPr>
          <w:rFonts w:cs="Aparajita"/>
          <w:bCs/>
          <w:sz w:val="24"/>
          <w:szCs w:val="24"/>
        </w:rPr>
        <w:t>an Bangsa dan Politik Tahun 201</w:t>
      </w:r>
      <w:r w:rsidR="00C7418D">
        <w:rPr>
          <w:rFonts w:cs="Aparajita"/>
          <w:bCs/>
          <w:sz w:val="24"/>
          <w:szCs w:val="24"/>
        </w:rPr>
        <w:t>7 mencakup 3 (tiga</w:t>
      </w:r>
      <w:r w:rsidRPr="00F777DF">
        <w:rPr>
          <w:rFonts w:cs="Aparajita"/>
          <w:bCs/>
          <w:sz w:val="24"/>
          <w:szCs w:val="24"/>
        </w:rPr>
        <w:t>) sasara</w:t>
      </w:r>
      <w:r w:rsidR="00EF7892">
        <w:rPr>
          <w:rFonts w:cs="Aparajita"/>
          <w:bCs/>
          <w:sz w:val="24"/>
          <w:szCs w:val="24"/>
        </w:rPr>
        <w:t>n strategis yang diukur dengan 5 (lima</w:t>
      </w:r>
      <w:r w:rsidRPr="00F777DF">
        <w:rPr>
          <w:rFonts w:cs="Aparajita"/>
          <w:bCs/>
          <w:sz w:val="24"/>
          <w:szCs w:val="24"/>
        </w:rPr>
        <w:t>) indikator kinerja.</w:t>
      </w:r>
    </w:p>
    <w:p w:rsidR="00853DAF" w:rsidRPr="00F777DF" w:rsidRDefault="00853DAF" w:rsidP="002A7CC4">
      <w:pPr>
        <w:pStyle w:val="ListParagraph"/>
        <w:numPr>
          <w:ilvl w:val="0"/>
          <w:numId w:val="11"/>
        </w:numPr>
        <w:autoSpaceDE w:val="0"/>
        <w:autoSpaceDN w:val="0"/>
        <w:adjustRightInd w:val="0"/>
        <w:spacing w:after="0" w:line="360" w:lineRule="auto"/>
        <w:ind w:left="360"/>
        <w:jc w:val="both"/>
        <w:rPr>
          <w:rFonts w:cs="Aparajita"/>
          <w:bCs/>
          <w:sz w:val="24"/>
          <w:szCs w:val="24"/>
        </w:rPr>
      </w:pPr>
      <w:r w:rsidRPr="00F777DF">
        <w:rPr>
          <w:rFonts w:cs="Aparajita"/>
          <w:bCs/>
          <w:sz w:val="24"/>
          <w:szCs w:val="24"/>
        </w:rPr>
        <w:t>Rata-</w:t>
      </w:r>
      <w:r w:rsidR="001D1658" w:rsidRPr="00F777DF">
        <w:rPr>
          <w:rFonts w:cs="Aparajita"/>
          <w:bCs/>
          <w:sz w:val="24"/>
          <w:szCs w:val="24"/>
        </w:rPr>
        <w:t>r</w:t>
      </w:r>
      <w:r w:rsidRPr="00F777DF">
        <w:rPr>
          <w:rFonts w:cs="Aparajita"/>
          <w:bCs/>
          <w:sz w:val="24"/>
          <w:szCs w:val="24"/>
        </w:rPr>
        <w:t xml:space="preserve">ata capaian </w:t>
      </w:r>
      <w:r w:rsidR="00C7418D">
        <w:rPr>
          <w:rFonts w:cs="Aparajita"/>
          <w:bCs/>
          <w:sz w:val="24"/>
          <w:szCs w:val="24"/>
        </w:rPr>
        <w:t>5 (lima</w:t>
      </w:r>
      <w:r w:rsidRPr="00F777DF">
        <w:rPr>
          <w:rFonts w:cs="Aparajita"/>
          <w:bCs/>
          <w:sz w:val="24"/>
          <w:szCs w:val="24"/>
        </w:rPr>
        <w:t xml:space="preserve">) indikator kinerja sebesar </w:t>
      </w:r>
      <w:r w:rsidR="00C7418D">
        <w:rPr>
          <w:rFonts w:cs="Aparajita"/>
          <w:bCs/>
          <w:sz w:val="24"/>
          <w:szCs w:val="24"/>
        </w:rPr>
        <w:t>164,24</w:t>
      </w:r>
      <w:r w:rsidR="001D1658" w:rsidRPr="00F777DF">
        <w:rPr>
          <w:rFonts w:cs="Aparajita"/>
          <w:bCs/>
          <w:sz w:val="24"/>
          <w:szCs w:val="24"/>
        </w:rPr>
        <w:t xml:space="preserve"> </w:t>
      </w:r>
      <w:r w:rsidRPr="00F777DF">
        <w:rPr>
          <w:rFonts w:cs="Aparajita"/>
          <w:bCs/>
          <w:sz w:val="24"/>
          <w:szCs w:val="24"/>
        </w:rPr>
        <w:t>%. Artinya secara umum capaian indikator kinerja Badan Kesatuan Bangsa dan Politik Pr</w:t>
      </w:r>
      <w:r w:rsidR="006F0C24" w:rsidRPr="00F777DF">
        <w:rPr>
          <w:rFonts w:cs="Aparajita"/>
          <w:bCs/>
          <w:sz w:val="24"/>
          <w:szCs w:val="24"/>
        </w:rPr>
        <w:t>ovinsi Sumatera Barat Tahun 2016</w:t>
      </w:r>
      <w:r w:rsidRPr="00F777DF">
        <w:rPr>
          <w:rFonts w:cs="Aparajita"/>
          <w:bCs/>
          <w:sz w:val="24"/>
          <w:szCs w:val="24"/>
        </w:rPr>
        <w:t xml:space="preserve"> termasuk berhasil dengan kategori </w:t>
      </w:r>
      <w:r w:rsidRPr="00F777DF">
        <w:rPr>
          <w:rFonts w:cs="Aparajita"/>
          <w:b/>
          <w:bCs/>
          <w:sz w:val="24"/>
          <w:szCs w:val="24"/>
        </w:rPr>
        <w:t>sangat baik.</w:t>
      </w:r>
    </w:p>
    <w:p w:rsidR="00853DAF" w:rsidRPr="00F777DF" w:rsidRDefault="00853DAF" w:rsidP="002A7CC4">
      <w:pPr>
        <w:pStyle w:val="ListParagraph"/>
        <w:numPr>
          <w:ilvl w:val="0"/>
          <w:numId w:val="11"/>
        </w:numPr>
        <w:autoSpaceDE w:val="0"/>
        <w:autoSpaceDN w:val="0"/>
        <w:adjustRightInd w:val="0"/>
        <w:spacing w:after="0" w:line="360" w:lineRule="auto"/>
        <w:ind w:left="360"/>
        <w:jc w:val="both"/>
        <w:rPr>
          <w:rFonts w:cs="Aparajita"/>
          <w:bCs/>
          <w:sz w:val="24"/>
          <w:szCs w:val="24"/>
        </w:rPr>
      </w:pPr>
      <w:r w:rsidRPr="00F777DF">
        <w:rPr>
          <w:rFonts w:cs="Aparajita"/>
          <w:bCs/>
          <w:sz w:val="24"/>
          <w:szCs w:val="24"/>
        </w:rPr>
        <w:t>Kategori penilaian keberhasilan cap</w:t>
      </w:r>
      <w:r w:rsidR="00940EBF">
        <w:rPr>
          <w:rFonts w:cs="Aparajita"/>
          <w:bCs/>
          <w:sz w:val="24"/>
          <w:szCs w:val="24"/>
        </w:rPr>
        <w:t>aian 5 (lima</w:t>
      </w:r>
      <w:r w:rsidRPr="00F777DF">
        <w:rPr>
          <w:rFonts w:cs="Aparajita"/>
          <w:bCs/>
          <w:sz w:val="24"/>
          <w:szCs w:val="24"/>
        </w:rPr>
        <w:t xml:space="preserve">) indikator </w:t>
      </w:r>
      <w:r w:rsidR="00940EBF">
        <w:rPr>
          <w:rFonts w:cs="Aparajita"/>
          <w:bCs/>
          <w:sz w:val="24"/>
          <w:szCs w:val="24"/>
        </w:rPr>
        <w:t>kinerja adalah sebagai berikut:</w:t>
      </w:r>
    </w:p>
    <w:p w:rsidR="00853DAF" w:rsidRPr="00F777DF" w:rsidRDefault="00853DAF" w:rsidP="002A7CC4">
      <w:pPr>
        <w:pStyle w:val="ListParagraph"/>
        <w:numPr>
          <w:ilvl w:val="0"/>
          <w:numId w:val="12"/>
        </w:numPr>
        <w:autoSpaceDE w:val="0"/>
        <w:autoSpaceDN w:val="0"/>
        <w:adjustRightInd w:val="0"/>
        <w:spacing w:after="0" w:line="360" w:lineRule="auto"/>
        <w:jc w:val="both"/>
        <w:rPr>
          <w:rFonts w:cs="Aparajita"/>
          <w:bCs/>
          <w:sz w:val="24"/>
          <w:szCs w:val="24"/>
        </w:rPr>
      </w:pPr>
      <w:r w:rsidRPr="00F777DF">
        <w:rPr>
          <w:rFonts w:cs="Aparajita"/>
          <w:bCs/>
          <w:sz w:val="24"/>
          <w:szCs w:val="24"/>
        </w:rPr>
        <w:t xml:space="preserve">Capaian indikator kinerja yang berhasil dengan kategori </w:t>
      </w:r>
      <w:r w:rsidRPr="00F777DF">
        <w:rPr>
          <w:rFonts w:cs="Aparajita"/>
          <w:b/>
          <w:bCs/>
          <w:sz w:val="24"/>
          <w:szCs w:val="24"/>
        </w:rPr>
        <w:t xml:space="preserve">sangat baik </w:t>
      </w:r>
      <w:r w:rsidRPr="00F777DF">
        <w:rPr>
          <w:rFonts w:cs="Aparajita"/>
          <w:bCs/>
          <w:sz w:val="24"/>
          <w:szCs w:val="24"/>
        </w:rPr>
        <w:t xml:space="preserve">(sebesar </w:t>
      </w:r>
      <w:r w:rsidRPr="00F777DF">
        <w:rPr>
          <w:rFonts w:cs="Times New Roman"/>
          <w:bCs/>
          <w:sz w:val="24"/>
          <w:szCs w:val="24"/>
        </w:rPr>
        <w:t>≥</w:t>
      </w:r>
      <w:r w:rsidRPr="00F777DF">
        <w:rPr>
          <w:rFonts w:cs="Aparajita"/>
          <w:bCs/>
          <w:sz w:val="24"/>
          <w:szCs w:val="24"/>
        </w:rPr>
        <w:t xml:space="preserve">85%) sebanyak </w:t>
      </w:r>
      <w:r w:rsidR="00C7418D">
        <w:rPr>
          <w:rFonts w:cs="Aparajita"/>
          <w:bCs/>
          <w:sz w:val="24"/>
          <w:szCs w:val="24"/>
        </w:rPr>
        <w:t>4 (empat</w:t>
      </w:r>
      <w:r w:rsidRPr="00F777DF">
        <w:rPr>
          <w:rFonts w:cs="Aparajita"/>
          <w:bCs/>
          <w:sz w:val="24"/>
          <w:szCs w:val="24"/>
        </w:rPr>
        <w:t>)  indikator kinerja</w:t>
      </w:r>
    </w:p>
    <w:p w:rsidR="00940EBF" w:rsidRDefault="00853DAF" w:rsidP="002A7CC4">
      <w:pPr>
        <w:pStyle w:val="ListParagraph"/>
        <w:numPr>
          <w:ilvl w:val="0"/>
          <w:numId w:val="12"/>
        </w:numPr>
        <w:autoSpaceDE w:val="0"/>
        <w:autoSpaceDN w:val="0"/>
        <w:adjustRightInd w:val="0"/>
        <w:spacing w:after="0" w:line="360" w:lineRule="auto"/>
        <w:jc w:val="both"/>
        <w:rPr>
          <w:rFonts w:cs="Aparajita"/>
          <w:bCs/>
          <w:sz w:val="24"/>
          <w:szCs w:val="24"/>
        </w:rPr>
      </w:pPr>
      <w:r w:rsidRPr="00F777DF">
        <w:rPr>
          <w:rFonts w:cs="Aparajita"/>
          <w:bCs/>
          <w:sz w:val="24"/>
          <w:szCs w:val="24"/>
        </w:rPr>
        <w:t xml:space="preserve">Capaian indkator kinerja yang berhasil dengan kategori </w:t>
      </w:r>
      <w:r w:rsidR="00C7418D" w:rsidRPr="00C7418D">
        <w:rPr>
          <w:rFonts w:cs="Aparajita"/>
          <w:b/>
          <w:bCs/>
          <w:sz w:val="24"/>
          <w:szCs w:val="24"/>
        </w:rPr>
        <w:t>baik</w:t>
      </w:r>
      <w:r w:rsidRPr="00F777DF">
        <w:rPr>
          <w:rFonts w:cs="Aparajita"/>
          <w:b/>
          <w:bCs/>
          <w:sz w:val="24"/>
          <w:szCs w:val="24"/>
        </w:rPr>
        <w:t xml:space="preserve"> </w:t>
      </w:r>
      <w:r w:rsidRPr="00F777DF">
        <w:rPr>
          <w:rFonts w:cs="Aparajita"/>
          <w:bCs/>
          <w:sz w:val="24"/>
          <w:szCs w:val="24"/>
        </w:rPr>
        <w:t>(</w:t>
      </w:r>
      <w:r w:rsidR="00C7418D" w:rsidRPr="00A37F0D">
        <w:rPr>
          <w:rFonts w:cs="Aparajita"/>
          <w:sz w:val="24"/>
          <w:szCs w:val="24"/>
        </w:rPr>
        <w:t>69%-84%</w:t>
      </w:r>
      <w:r w:rsidR="00C7418D">
        <w:rPr>
          <w:rFonts w:cs="Aparajita"/>
          <w:sz w:val="24"/>
          <w:szCs w:val="24"/>
        </w:rPr>
        <w:t xml:space="preserve">) </w:t>
      </w:r>
      <w:r w:rsidR="00B716CA" w:rsidRPr="00F777DF">
        <w:rPr>
          <w:rFonts w:cs="Aparajita"/>
          <w:bCs/>
          <w:sz w:val="24"/>
          <w:szCs w:val="24"/>
        </w:rPr>
        <w:t>sebanyak</w:t>
      </w:r>
      <w:r w:rsidR="00940EBF">
        <w:rPr>
          <w:rFonts w:cs="Aparajita"/>
          <w:bCs/>
          <w:sz w:val="24"/>
          <w:szCs w:val="24"/>
        </w:rPr>
        <w:t xml:space="preserve"> 1(satu</w:t>
      </w:r>
      <w:r w:rsidR="00B716CA" w:rsidRPr="00F777DF">
        <w:rPr>
          <w:rFonts w:cs="Aparajita"/>
          <w:bCs/>
          <w:sz w:val="24"/>
          <w:szCs w:val="24"/>
        </w:rPr>
        <w:t>) indikator kinerja.</w:t>
      </w:r>
    </w:p>
    <w:p w:rsidR="00A079CF" w:rsidRPr="00185892" w:rsidRDefault="00B716CA" w:rsidP="00095C9C">
      <w:pPr>
        <w:pStyle w:val="ListParagraph"/>
        <w:numPr>
          <w:ilvl w:val="0"/>
          <w:numId w:val="11"/>
        </w:numPr>
        <w:autoSpaceDE w:val="0"/>
        <w:autoSpaceDN w:val="0"/>
        <w:adjustRightInd w:val="0"/>
        <w:spacing w:after="0" w:line="360" w:lineRule="auto"/>
        <w:ind w:left="426" w:hanging="426"/>
        <w:jc w:val="both"/>
        <w:rPr>
          <w:rFonts w:ascii="Aparajita" w:hAnsi="Aparajita" w:cs="Aparajita"/>
          <w:sz w:val="24"/>
          <w:szCs w:val="24"/>
        </w:rPr>
      </w:pPr>
      <w:r w:rsidRPr="00185892">
        <w:rPr>
          <w:rFonts w:cs="Aparajita"/>
          <w:bCs/>
          <w:sz w:val="24"/>
          <w:szCs w:val="24"/>
        </w:rPr>
        <w:t>Anggaran program yang menunjang pencap</w:t>
      </w:r>
      <w:r w:rsidR="00FB1A73">
        <w:rPr>
          <w:rFonts w:cs="Aparajita"/>
          <w:bCs/>
          <w:sz w:val="24"/>
          <w:szCs w:val="24"/>
        </w:rPr>
        <w:t>aian 3(</w:t>
      </w:r>
      <w:r w:rsidRPr="00185892">
        <w:rPr>
          <w:rFonts w:cs="Aparajita"/>
          <w:bCs/>
          <w:sz w:val="24"/>
          <w:szCs w:val="24"/>
        </w:rPr>
        <w:t>t</w:t>
      </w:r>
      <w:r w:rsidR="00FB1A73">
        <w:rPr>
          <w:rFonts w:cs="Aparajita"/>
          <w:bCs/>
          <w:sz w:val="24"/>
          <w:szCs w:val="24"/>
        </w:rPr>
        <w:t>iga</w:t>
      </w:r>
      <w:r w:rsidR="004E37BD">
        <w:rPr>
          <w:rFonts w:cs="Aparajita"/>
          <w:bCs/>
          <w:sz w:val="24"/>
          <w:szCs w:val="24"/>
        </w:rPr>
        <w:t>) sasaran strategis dan 5(lima</w:t>
      </w:r>
      <w:r w:rsidRPr="00185892">
        <w:rPr>
          <w:rFonts w:cs="Aparajita"/>
          <w:bCs/>
          <w:sz w:val="24"/>
          <w:szCs w:val="24"/>
        </w:rPr>
        <w:t xml:space="preserve">) indikator kinerja adalah sebesar </w:t>
      </w:r>
      <w:r w:rsidRPr="004E37BD">
        <w:rPr>
          <w:rFonts w:cs="Aparajita"/>
          <w:sz w:val="24"/>
          <w:szCs w:val="24"/>
        </w:rPr>
        <w:t>Rp.</w:t>
      </w:r>
      <w:r w:rsidR="004E37BD" w:rsidRPr="004E37BD">
        <w:rPr>
          <w:sz w:val="24"/>
          <w:szCs w:val="24"/>
          <w:lang w:val="fi-FI"/>
        </w:rPr>
        <w:t xml:space="preserve"> </w:t>
      </w:r>
      <w:r w:rsidR="004E37BD" w:rsidRPr="004E37BD">
        <w:rPr>
          <w:sz w:val="24"/>
          <w:szCs w:val="24"/>
          <w:lang w:val="fi-FI"/>
        </w:rPr>
        <w:t>6.250.730.087</w:t>
      </w:r>
      <w:r w:rsidRPr="004E37BD">
        <w:rPr>
          <w:rFonts w:cs="Aparajita"/>
          <w:sz w:val="24"/>
          <w:szCs w:val="24"/>
        </w:rPr>
        <w:t>,-</w:t>
      </w:r>
      <w:r w:rsidR="004E37BD">
        <w:rPr>
          <w:rFonts w:cs="Aparajita"/>
          <w:sz w:val="24"/>
          <w:szCs w:val="24"/>
        </w:rPr>
        <w:t xml:space="preserve"> </w:t>
      </w:r>
      <w:r w:rsidR="00A079CF" w:rsidRPr="00185892">
        <w:rPr>
          <w:rFonts w:cs="Aparajita"/>
          <w:sz w:val="24"/>
          <w:szCs w:val="24"/>
        </w:rPr>
        <w:t>direalis</w:t>
      </w:r>
      <w:r w:rsidR="00A83F1C">
        <w:rPr>
          <w:rFonts w:cs="Aparajita"/>
          <w:sz w:val="24"/>
          <w:szCs w:val="24"/>
        </w:rPr>
        <w:t>as</w:t>
      </w:r>
      <w:r w:rsidR="00A079CF" w:rsidRPr="00185892">
        <w:rPr>
          <w:rFonts w:cs="Aparajita"/>
          <w:sz w:val="24"/>
          <w:szCs w:val="24"/>
        </w:rPr>
        <w:t>ikan</w:t>
      </w:r>
      <w:r w:rsidRPr="00185892">
        <w:rPr>
          <w:rFonts w:cs="Aparajita"/>
          <w:sz w:val="24"/>
          <w:szCs w:val="24"/>
        </w:rPr>
        <w:t xml:space="preserve"> sebesar </w:t>
      </w:r>
      <w:r w:rsidR="00A079CF" w:rsidRPr="004E37BD">
        <w:rPr>
          <w:rFonts w:cs="Aparajita"/>
          <w:sz w:val="24"/>
          <w:szCs w:val="24"/>
        </w:rPr>
        <w:t>Rp.</w:t>
      </w:r>
      <w:r w:rsidR="004E37BD">
        <w:rPr>
          <w:rFonts w:cs="Aparajita"/>
          <w:sz w:val="24"/>
          <w:szCs w:val="24"/>
        </w:rPr>
        <w:t xml:space="preserve"> </w:t>
      </w:r>
      <w:r w:rsidR="00A079CF" w:rsidRPr="004E37BD">
        <w:rPr>
          <w:rFonts w:cs="Aparajita"/>
          <w:sz w:val="24"/>
          <w:szCs w:val="24"/>
        </w:rPr>
        <w:t xml:space="preserve"> </w:t>
      </w:r>
      <w:r w:rsidR="004E37BD" w:rsidRPr="004E37BD">
        <w:rPr>
          <w:sz w:val="24"/>
          <w:szCs w:val="24"/>
          <w:lang w:val="fi-FI"/>
        </w:rPr>
        <w:t>5.723.393.356</w:t>
      </w:r>
      <w:r w:rsidR="00A079CF" w:rsidRPr="004E37BD">
        <w:rPr>
          <w:rFonts w:cs="Aparajita"/>
          <w:sz w:val="24"/>
          <w:szCs w:val="24"/>
        </w:rPr>
        <w:t>-</w:t>
      </w:r>
      <w:r w:rsidR="004E37BD" w:rsidRPr="004E37BD">
        <w:rPr>
          <w:rFonts w:cs="Aparajita"/>
          <w:sz w:val="24"/>
          <w:szCs w:val="24"/>
        </w:rPr>
        <w:t xml:space="preserve"> atau 91,56</w:t>
      </w:r>
      <w:r w:rsidR="00A079CF" w:rsidRPr="004E37BD">
        <w:rPr>
          <w:rFonts w:cs="Aparajita"/>
          <w:sz w:val="24"/>
          <w:szCs w:val="24"/>
        </w:rPr>
        <w:t xml:space="preserve">%. Artinya dalam pelaksanaan program/kegiatan yang menunjang pencapaian </w:t>
      </w:r>
      <w:r w:rsidR="004E37BD" w:rsidRPr="004E37BD">
        <w:rPr>
          <w:rFonts w:cs="Aparajita"/>
          <w:sz w:val="24"/>
          <w:szCs w:val="24"/>
        </w:rPr>
        <w:t>3</w:t>
      </w:r>
      <w:r w:rsidR="004E37BD">
        <w:rPr>
          <w:rFonts w:cs="Aparajita"/>
          <w:sz w:val="24"/>
          <w:szCs w:val="24"/>
        </w:rPr>
        <w:t xml:space="preserve"> (tiga</w:t>
      </w:r>
      <w:r w:rsidR="00A079CF" w:rsidRPr="00185892">
        <w:rPr>
          <w:rFonts w:cs="Aparajita"/>
          <w:sz w:val="24"/>
          <w:szCs w:val="24"/>
        </w:rPr>
        <w:t>) sasaran strategis terdapa</w:t>
      </w:r>
      <w:r w:rsidR="004E37BD">
        <w:rPr>
          <w:rFonts w:cs="Aparajita"/>
          <w:sz w:val="24"/>
          <w:szCs w:val="24"/>
        </w:rPr>
        <w:t>t sisa anggaran sebesar 8,44</w:t>
      </w:r>
      <w:r w:rsidR="00A079CF" w:rsidRPr="00185892">
        <w:rPr>
          <w:rFonts w:cs="Aparajita"/>
          <w:sz w:val="24"/>
          <w:szCs w:val="24"/>
        </w:rPr>
        <w:t xml:space="preserve">% atau secara absolute sebesar Rp. </w:t>
      </w:r>
      <w:r w:rsidR="004E37BD">
        <w:rPr>
          <w:rFonts w:cs="Aparajita"/>
          <w:sz w:val="24"/>
          <w:szCs w:val="24"/>
        </w:rPr>
        <w:t>527.336.731</w:t>
      </w:r>
      <w:r w:rsidR="00A079CF" w:rsidRPr="00185892">
        <w:rPr>
          <w:rFonts w:cs="Aparajita"/>
          <w:sz w:val="24"/>
          <w:szCs w:val="24"/>
        </w:rPr>
        <w:t>,-</w:t>
      </w:r>
    </w:p>
    <w:p w:rsidR="00B716CA" w:rsidRPr="00851F46" w:rsidRDefault="00B716CA" w:rsidP="00851F46">
      <w:pPr>
        <w:pStyle w:val="ListParagraph"/>
        <w:numPr>
          <w:ilvl w:val="1"/>
          <w:numId w:val="46"/>
        </w:numPr>
        <w:ind w:left="709"/>
        <w:rPr>
          <w:rFonts w:ascii="Stencil" w:hAnsi="Stencil"/>
          <w:sz w:val="28"/>
          <w:szCs w:val="28"/>
        </w:rPr>
      </w:pPr>
      <w:r w:rsidRPr="00851F46">
        <w:rPr>
          <w:rFonts w:ascii="Stencil" w:hAnsi="Stencil"/>
          <w:sz w:val="28"/>
          <w:szCs w:val="28"/>
        </w:rPr>
        <w:lastRenderedPageBreak/>
        <w:t xml:space="preserve">SARAN </w:t>
      </w:r>
    </w:p>
    <w:p w:rsidR="00B716CA" w:rsidRDefault="008028BE" w:rsidP="00B716CA">
      <w:pPr>
        <w:pStyle w:val="ListParagraph"/>
        <w:spacing w:after="0" w:line="360" w:lineRule="auto"/>
        <w:ind w:left="900"/>
        <w:rPr>
          <w:rFonts w:ascii="Berlin Sans FB" w:hAnsi="Berlin Sans FB" w:cs="Tahoma"/>
          <w:bCs/>
          <w:sz w:val="24"/>
          <w:szCs w:val="24"/>
        </w:rPr>
      </w:pPr>
      <w:r>
        <w:rPr>
          <w:rFonts w:ascii="Aparajita" w:hAnsi="Aparajita" w:cs="Aparajita"/>
          <w:noProof/>
          <w:sz w:val="24"/>
          <w:szCs w:val="24"/>
        </w:rPr>
        <w:pict>
          <v:shape id="AutoShape 59" o:spid="_x0000_s1031" type="#_x0000_t34" style="position:absolute;left:0;text-align:left;margin-left:.75pt;margin-top:6.1pt;width:463.4pt;height:.0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" adj=",-41990400,-3391" strokecolor="#060" strokeweight="4.5pt"/>
        </w:pict>
      </w:r>
    </w:p>
    <w:p w:rsidR="00B716CA" w:rsidRDefault="00B716CA" w:rsidP="00B716CA">
      <w:pPr>
        <w:autoSpaceDE w:val="0"/>
        <w:autoSpaceDN w:val="0"/>
        <w:adjustRightInd w:val="0"/>
        <w:spacing w:after="0" w:line="240" w:lineRule="auto"/>
        <w:ind w:firstLine="540"/>
        <w:rPr>
          <w:rFonts w:ascii="Berlin Sans FB" w:hAnsi="Berlin Sans FB" w:cs="Arial"/>
          <w:sz w:val="24"/>
          <w:szCs w:val="24"/>
        </w:rPr>
      </w:pPr>
    </w:p>
    <w:p w:rsidR="00CF6C87" w:rsidRPr="00CF6C87" w:rsidRDefault="00CF6C87" w:rsidP="00CF6C87">
      <w:pPr>
        <w:autoSpaceDE w:val="0"/>
        <w:autoSpaceDN w:val="0"/>
        <w:adjustRightInd w:val="0"/>
        <w:spacing w:after="0" w:line="360" w:lineRule="auto"/>
        <w:ind w:firstLine="709"/>
        <w:jc w:val="both"/>
        <w:rPr>
          <w:rFonts w:cs="Arial"/>
          <w:sz w:val="24"/>
          <w:szCs w:val="24"/>
        </w:rPr>
      </w:pPr>
      <w:r w:rsidRPr="00CF6C87">
        <w:rPr>
          <w:rFonts w:cs="Arial"/>
          <w:sz w:val="24"/>
          <w:szCs w:val="24"/>
        </w:rPr>
        <w:t>Guna mempertahankan dan atau men</w:t>
      </w:r>
      <w:r w:rsidR="00E73227">
        <w:rPr>
          <w:rFonts w:cs="Arial"/>
          <w:sz w:val="24"/>
          <w:szCs w:val="24"/>
        </w:rPr>
        <w:t>ingkatkan capaian kinerja Badan</w:t>
      </w:r>
      <w:r>
        <w:rPr>
          <w:rFonts w:cs="Arial"/>
          <w:sz w:val="24"/>
          <w:szCs w:val="24"/>
        </w:rPr>
        <w:t xml:space="preserve"> </w:t>
      </w:r>
      <w:r w:rsidRPr="00CF6C87">
        <w:rPr>
          <w:rFonts w:cs="Arial"/>
          <w:sz w:val="24"/>
          <w:szCs w:val="24"/>
        </w:rPr>
        <w:t xml:space="preserve">Kesbangpol </w:t>
      </w:r>
      <w:r w:rsidR="00E73227">
        <w:rPr>
          <w:rFonts w:cs="Arial"/>
          <w:sz w:val="24"/>
          <w:szCs w:val="24"/>
        </w:rPr>
        <w:t>Provinsi Sumatera Barat</w:t>
      </w:r>
      <w:r w:rsidRPr="00CF6C87">
        <w:rPr>
          <w:rFonts w:cs="Arial"/>
          <w:sz w:val="24"/>
          <w:szCs w:val="24"/>
        </w:rPr>
        <w:t>, ada beberapa hal yang perlu dilakukan secara umum,</w:t>
      </w:r>
      <w:r>
        <w:rPr>
          <w:rFonts w:cs="Arial"/>
          <w:sz w:val="24"/>
          <w:szCs w:val="24"/>
        </w:rPr>
        <w:t xml:space="preserve"> </w:t>
      </w:r>
      <w:r w:rsidRPr="00CF6C87">
        <w:rPr>
          <w:rFonts w:cs="Arial"/>
          <w:sz w:val="24"/>
          <w:szCs w:val="24"/>
        </w:rPr>
        <w:t>antara lain :</w:t>
      </w:r>
    </w:p>
    <w:p w:rsidR="00CF6C87" w:rsidRDefault="00CF6C87" w:rsidP="00CF6C87">
      <w:pPr>
        <w:pStyle w:val="ListParagraph"/>
        <w:numPr>
          <w:ilvl w:val="1"/>
          <w:numId w:val="11"/>
        </w:numPr>
        <w:autoSpaceDE w:val="0"/>
        <w:autoSpaceDN w:val="0"/>
        <w:adjustRightInd w:val="0"/>
        <w:spacing w:after="0" w:line="360" w:lineRule="auto"/>
        <w:ind w:left="426"/>
        <w:jc w:val="both"/>
        <w:rPr>
          <w:rFonts w:cs="Arial"/>
          <w:sz w:val="24"/>
          <w:szCs w:val="24"/>
        </w:rPr>
      </w:pPr>
      <w:r w:rsidRPr="00CF6C87">
        <w:rPr>
          <w:rFonts w:cs="Arial"/>
          <w:sz w:val="24"/>
          <w:szCs w:val="24"/>
        </w:rPr>
        <w:t>Meningkatkan koordinasi dan melakukan penataan birokrasi, sehingga terwujud</w:t>
      </w:r>
      <w:r w:rsidRPr="00CF6C87">
        <w:rPr>
          <w:rFonts w:cs="Arial"/>
          <w:sz w:val="24"/>
          <w:szCs w:val="24"/>
        </w:rPr>
        <w:t xml:space="preserve"> </w:t>
      </w:r>
      <w:r w:rsidRPr="00CF6C87">
        <w:rPr>
          <w:rFonts w:cs="Arial"/>
          <w:sz w:val="24"/>
          <w:szCs w:val="24"/>
        </w:rPr>
        <w:t>penyelenggaraan pemerintahan daerah yang bersih, efektif, efisien dan akuntabel.</w:t>
      </w:r>
    </w:p>
    <w:p w:rsidR="00CF6C87" w:rsidRDefault="00CF6C87" w:rsidP="00CF6C87">
      <w:pPr>
        <w:pStyle w:val="ListParagraph"/>
        <w:numPr>
          <w:ilvl w:val="1"/>
          <w:numId w:val="11"/>
        </w:numPr>
        <w:autoSpaceDE w:val="0"/>
        <w:autoSpaceDN w:val="0"/>
        <w:adjustRightInd w:val="0"/>
        <w:spacing w:after="0" w:line="360" w:lineRule="auto"/>
        <w:ind w:left="426"/>
        <w:jc w:val="both"/>
        <w:rPr>
          <w:rFonts w:cs="Arial"/>
          <w:sz w:val="24"/>
          <w:szCs w:val="24"/>
        </w:rPr>
      </w:pPr>
      <w:r w:rsidRPr="00CF6C87">
        <w:rPr>
          <w:rFonts w:cs="Arial"/>
          <w:sz w:val="24"/>
          <w:szCs w:val="24"/>
        </w:rPr>
        <w:t>Memberdayakan s</w:t>
      </w:r>
      <w:r>
        <w:rPr>
          <w:rFonts w:cs="Arial"/>
          <w:sz w:val="24"/>
          <w:szCs w:val="24"/>
        </w:rPr>
        <w:t>egala potensi yang ada di Badan</w:t>
      </w:r>
      <w:r w:rsidRPr="00CF6C87">
        <w:rPr>
          <w:rFonts w:cs="Arial"/>
          <w:sz w:val="24"/>
          <w:szCs w:val="24"/>
        </w:rPr>
        <w:t xml:space="preserve"> Kesatuan Bangsa dan Politik</w:t>
      </w:r>
      <w:r>
        <w:rPr>
          <w:rFonts w:cs="Arial"/>
          <w:sz w:val="24"/>
          <w:szCs w:val="24"/>
        </w:rPr>
        <w:t xml:space="preserve"> Provinsi Sumatera Barat</w:t>
      </w:r>
    </w:p>
    <w:p w:rsidR="00CF6C87" w:rsidRDefault="00CF6C87" w:rsidP="00CF6C87">
      <w:pPr>
        <w:pStyle w:val="ListParagraph"/>
        <w:numPr>
          <w:ilvl w:val="1"/>
          <w:numId w:val="11"/>
        </w:numPr>
        <w:autoSpaceDE w:val="0"/>
        <w:autoSpaceDN w:val="0"/>
        <w:adjustRightInd w:val="0"/>
        <w:spacing w:after="0" w:line="360" w:lineRule="auto"/>
        <w:ind w:left="426"/>
        <w:jc w:val="both"/>
        <w:rPr>
          <w:rFonts w:cs="Arial"/>
          <w:sz w:val="24"/>
          <w:szCs w:val="24"/>
        </w:rPr>
      </w:pPr>
      <w:r w:rsidRPr="00CF6C87">
        <w:rPr>
          <w:rFonts w:cs="Arial"/>
          <w:sz w:val="24"/>
          <w:szCs w:val="24"/>
        </w:rPr>
        <w:t>M</w:t>
      </w:r>
      <w:r w:rsidRPr="00CF6C87">
        <w:rPr>
          <w:rFonts w:cs="Arial"/>
          <w:sz w:val="24"/>
          <w:szCs w:val="24"/>
        </w:rPr>
        <w:t>elakukan rapat koordinasi dalam semua urusan pemerintahan daerah secara</w:t>
      </w:r>
      <w:r w:rsidRPr="00CF6C87">
        <w:rPr>
          <w:rFonts w:cs="Arial"/>
          <w:sz w:val="24"/>
          <w:szCs w:val="24"/>
        </w:rPr>
        <w:t xml:space="preserve"> </w:t>
      </w:r>
      <w:r w:rsidRPr="00CF6C87">
        <w:rPr>
          <w:rFonts w:cs="Arial"/>
          <w:sz w:val="24"/>
          <w:szCs w:val="24"/>
        </w:rPr>
        <w:t>berkala;</w:t>
      </w:r>
    </w:p>
    <w:p w:rsidR="00CF6C87" w:rsidRPr="00CF6C87" w:rsidRDefault="00CF6C87" w:rsidP="00CF6C87">
      <w:pPr>
        <w:pStyle w:val="ListParagraph"/>
        <w:numPr>
          <w:ilvl w:val="1"/>
          <w:numId w:val="11"/>
        </w:numPr>
        <w:autoSpaceDE w:val="0"/>
        <w:autoSpaceDN w:val="0"/>
        <w:adjustRightInd w:val="0"/>
        <w:spacing w:after="0" w:line="360" w:lineRule="auto"/>
        <w:ind w:left="426"/>
        <w:jc w:val="both"/>
        <w:rPr>
          <w:rFonts w:cs="Arial"/>
          <w:sz w:val="24"/>
          <w:szCs w:val="24"/>
        </w:rPr>
      </w:pPr>
      <w:r>
        <w:rPr>
          <w:rFonts w:cs="Arial"/>
          <w:sz w:val="24"/>
          <w:szCs w:val="24"/>
        </w:rPr>
        <w:t>M</w:t>
      </w:r>
      <w:r w:rsidRPr="00CF6C87">
        <w:rPr>
          <w:rFonts w:cs="Arial"/>
          <w:sz w:val="24"/>
          <w:szCs w:val="24"/>
        </w:rPr>
        <w:t>elakukan monitoring dan evaluasi pelaksanaan dan pencapaian kinerja kepada</w:t>
      </w:r>
      <w:r>
        <w:rPr>
          <w:rFonts w:cs="Arial"/>
          <w:sz w:val="24"/>
          <w:szCs w:val="24"/>
        </w:rPr>
        <w:t xml:space="preserve"> </w:t>
      </w:r>
      <w:r w:rsidR="0033035A">
        <w:rPr>
          <w:rFonts w:cs="Arial"/>
          <w:sz w:val="24"/>
          <w:szCs w:val="24"/>
        </w:rPr>
        <w:t>semua bidang</w:t>
      </w:r>
      <w:r w:rsidRPr="00CF6C87">
        <w:rPr>
          <w:rFonts w:cs="Arial"/>
          <w:sz w:val="24"/>
          <w:szCs w:val="24"/>
        </w:rPr>
        <w:t xml:space="preserve"> secara berkala;</w:t>
      </w:r>
    </w:p>
    <w:p w:rsidR="00CF6C87" w:rsidRDefault="00CF6C87" w:rsidP="00CF6C87">
      <w:pPr>
        <w:autoSpaceDE w:val="0"/>
        <w:autoSpaceDN w:val="0"/>
        <w:adjustRightInd w:val="0"/>
        <w:spacing w:after="0" w:line="360" w:lineRule="auto"/>
        <w:jc w:val="both"/>
        <w:rPr>
          <w:rFonts w:cs="Arial"/>
          <w:sz w:val="24"/>
          <w:szCs w:val="24"/>
        </w:rPr>
      </w:pPr>
    </w:p>
    <w:p w:rsidR="008228A4" w:rsidRDefault="00CF6C87" w:rsidP="0033035A">
      <w:pPr>
        <w:autoSpaceDE w:val="0"/>
        <w:autoSpaceDN w:val="0"/>
        <w:adjustRightInd w:val="0"/>
        <w:spacing w:after="0" w:line="360" w:lineRule="auto"/>
        <w:ind w:firstLine="426"/>
        <w:jc w:val="both"/>
        <w:rPr>
          <w:rFonts w:cs="Arial"/>
          <w:sz w:val="24"/>
          <w:szCs w:val="24"/>
        </w:rPr>
      </w:pPr>
      <w:r w:rsidRPr="00CF6C87">
        <w:rPr>
          <w:rFonts w:cs="Arial"/>
          <w:sz w:val="24"/>
          <w:szCs w:val="24"/>
        </w:rPr>
        <w:t>Sedangkan upa</w:t>
      </w:r>
      <w:r w:rsidR="002A0E3A">
        <w:rPr>
          <w:rFonts w:cs="Arial"/>
          <w:sz w:val="24"/>
          <w:szCs w:val="24"/>
        </w:rPr>
        <w:t>ya yang dilakukan agar kinerja Badan</w:t>
      </w:r>
      <w:r w:rsidRPr="00CF6C87">
        <w:rPr>
          <w:rFonts w:cs="Arial"/>
          <w:sz w:val="24"/>
          <w:szCs w:val="24"/>
        </w:rPr>
        <w:t xml:space="preserve"> Kesatuan Bangsa Dan Politik</w:t>
      </w:r>
      <w:r w:rsidR="0033035A">
        <w:rPr>
          <w:rFonts w:cs="Arial"/>
          <w:sz w:val="24"/>
          <w:szCs w:val="24"/>
        </w:rPr>
        <w:t xml:space="preserve"> Provinsi Sumatera Barat</w:t>
      </w:r>
      <w:r w:rsidRPr="00CF6C87">
        <w:rPr>
          <w:rFonts w:cs="Arial"/>
          <w:sz w:val="24"/>
          <w:szCs w:val="24"/>
        </w:rPr>
        <w:t xml:space="preserve"> lebih baik dan akuntabel antara lain :</w:t>
      </w:r>
    </w:p>
    <w:p w:rsidR="002A0E3A" w:rsidRPr="002A0E3A" w:rsidRDefault="002A0E3A" w:rsidP="002A0E3A">
      <w:pPr>
        <w:pStyle w:val="ListParagraph"/>
        <w:numPr>
          <w:ilvl w:val="0"/>
          <w:numId w:val="53"/>
        </w:numPr>
        <w:autoSpaceDE w:val="0"/>
        <w:autoSpaceDN w:val="0"/>
        <w:adjustRightInd w:val="0"/>
        <w:spacing w:after="0" w:line="360" w:lineRule="auto"/>
        <w:ind w:left="426"/>
        <w:jc w:val="both"/>
        <w:rPr>
          <w:rFonts w:cs="Arial"/>
          <w:sz w:val="24"/>
          <w:szCs w:val="24"/>
        </w:rPr>
      </w:pPr>
      <w:r>
        <w:rPr>
          <w:rFonts w:cs="Arial"/>
          <w:sz w:val="24"/>
          <w:szCs w:val="24"/>
        </w:rPr>
        <w:t>Meningkatkan ku</w:t>
      </w:r>
      <w:r w:rsidRPr="002A0E3A">
        <w:rPr>
          <w:rFonts w:cs="Arial"/>
          <w:sz w:val="24"/>
          <w:szCs w:val="24"/>
        </w:rPr>
        <w:t>alitas perencanaan agar dokumen perencanaa</w:t>
      </w:r>
      <w:r>
        <w:rPr>
          <w:rFonts w:cs="Arial"/>
          <w:sz w:val="24"/>
          <w:szCs w:val="24"/>
        </w:rPr>
        <w:t>n</w:t>
      </w:r>
      <w:r w:rsidRPr="002A0E3A">
        <w:rPr>
          <w:rFonts w:cs="Arial"/>
          <w:sz w:val="24"/>
          <w:szCs w:val="24"/>
        </w:rPr>
        <w:t xml:space="preserve"> yang disusun</w:t>
      </w:r>
      <w:r w:rsidRPr="002A0E3A">
        <w:rPr>
          <w:rFonts w:cs="Arial"/>
          <w:sz w:val="24"/>
          <w:szCs w:val="24"/>
        </w:rPr>
        <w:t xml:space="preserve"> </w:t>
      </w:r>
      <w:r w:rsidRPr="002A0E3A">
        <w:rPr>
          <w:rFonts w:cs="Arial"/>
          <w:sz w:val="24"/>
          <w:szCs w:val="24"/>
        </w:rPr>
        <w:t>dapat digunakan dan dapat mengurangi kesal</w:t>
      </w:r>
      <w:r>
        <w:rPr>
          <w:rFonts w:cs="Arial"/>
          <w:sz w:val="24"/>
          <w:szCs w:val="24"/>
        </w:rPr>
        <w:t>a</w:t>
      </w:r>
      <w:r w:rsidRPr="002A0E3A">
        <w:rPr>
          <w:rFonts w:cs="Arial"/>
          <w:sz w:val="24"/>
          <w:szCs w:val="24"/>
        </w:rPr>
        <w:t>han / keraguan dalam pelaksanaan</w:t>
      </w:r>
      <w:r w:rsidRPr="002A0E3A">
        <w:rPr>
          <w:rFonts w:cs="Arial"/>
          <w:sz w:val="24"/>
          <w:szCs w:val="24"/>
        </w:rPr>
        <w:t xml:space="preserve"> </w:t>
      </w:r>
      <w:r w:rsidRPr="002A0E3A">
        <w:rPr>
          <w:rFonts w:cs="Arial"/>
          <w:sz w:val="24"/>
          <w:szCs w:val="24"/>
        </w:rPr>
        <w:t>kegiatan, sehingga sesuai dengan tujua</w:t>
      </w:r>
      <w:r w:rsidRPr="002A0E3A">
        <w:rPr>
          <w:rFonts w:cs="Arial"/>
          <w:sz w:val="24"/>
          <w:szCs w:val="24"/>
        </w:rPr>
        <w:t>n yang telah ditetapkan.</w:t>
      </w:r>
    </w:p>
    <w:p w:rsidR="002A0E3A" w:rsidRPr="002A0E3A" w:rsidRDefault="002A0E3A" w:rsidP="002A0E3A">
      <w:pPr>
        <w:pStyle w:val="ListParagraph"/>
        <w:numPr>
          <w:ilvl w:val="0"/>
          <w:numId w:val="53"/>
        </w:numPr>
        <w:autoSpaceDE w:val="0"/>
        <w:autoSpaceDN w:val="0"/>
        <w:adjustRightInd w:val="0"/>
        <w:spacing w:after="0" w:line="360" w:lineRule="auto"/>
        <w:ind w:left="426"/>
        <w:jc w:val="both"/>
        <w:rPr>
          <w:rFonts w:cs="Arial"/>
          <w:sz w:val="24"/>
          <w:szCs w:val="24"/>
        </w:rPr>
      </w:pPr>
      <w:r w:rsidRPr="002A0E3A">
        <w:rPr>
          <w:rFonts w:cs="Arial"/>
          <w:sz w:val="24"/>
          <w:szCs w:val="24"/>
        </w:rPr>
        <w:t>Menggunakan upaya pemecahan masalah dalam dokumen ini sebagai strategi</w:t>
      </w:r>
      <w:r w:rsidRPr="002A0E3A">
        <w:rPr>
          <w:rFonts w:cs="Arial"/>
          <w:sz w:val="24"/>
          <w:szCs w:val="24"/>
        </w:rPr>
        <w:t xml:space="preserve"> </w:t>
      </w:r>
      <w:r w:rsidRPr="002A0E3A">
        <w:rPr>
          <w:rFonts w:cs="Arial"/>
          <w:sz w:val="24"/>
          <w:szCs w:val="24"/>
        </w:rPr>
        <w:t>peningkatan capaian kinerja pada pelaksanaan program / kegiatan tahun</w:t>
      </w:r>
      <w:r w:rsidRPr="002A0E3A">
        <w:rPr>
          <w:rFonts w:cs="Arial"/>
          <w:sz w:val="24"/>
          <w:szCs w:val="24"/>
        </w:rPr>
        <w:t xml:space="preserve"> </w:t>
      </w:r>
      <w:r w:rsidRPr="002A0E3A">
        <w:rPr>
          <w:rFonts w:cs="Arial"/>
          <w:sz w:val="24"/>
          <w:szCs w:val="24"/>
        </w:rPr>
        <w:t>selanjutnya.</w:t>
      </w:r>
    </w:p>
    <w:p w:rsidR="002A0E3A" w:rsidRPr="002A0E3A" w:rsidRDefault="002A0E3A" w:rsidP="002A0E3A">
      <w:pPr>
        <w:pStyle w:val="ListParagraph"/>
        <w:numPr>
          <w:ilvl w:val="0"/>
          <w:numId w:val="53"/>
        </w:numPr>
        <w:autoSpaceDE w:val="0"/>
        <w:autoSpaceDN w:val="0"/>
        <w:adjustRightInd w:val="0"/>
        <w:spacing w:after="0" w:line="360" w:lineRule="auto"/>
        <w:ind w:left="426"/>
        <w:jc w:val="both"/>
        <w:rPr>
          <w:rFonts w:cs="Arial"/>
          <w:sz w:val="24"/>
          <w:szCs w:val="24"/>
        </w:rPr>
      </w:pPr>
      <w:r w:rsidRPr="002A0E3A">
        <w:rPr>
          <w:rFonts w:cs="Arial"/>
          <w:sz w:val="24"/>
          <w:szCs w:val="24"/>
        </w:rPr>
        <w:t>Memanfaatkan hasil evaluasi kinerja sebagai bahan perbaikan pelaksanaan</w:t>
      </w:r>
      <w:r w:rsidRPr="002A0E3A">
        <w:rPr>
          <w:rFonts w:cs="Arial"/>
          <w:sz w:val="24"/>
          <w:szCs w:val="24"/>
        </w:rPr>
        <w:t xml:space="preserve"> </w:t>
      </w:r>
      <w:r w:rsidRPr="002A0E3A">
        <w:rPr>
          <w:rFonts w:cs="Arial"/>
          <w:sz w:val="24"/>
          <w:szCs w:val="24"/>
        </w:rPr>
        <w:t>program/kegiatan.</w:t>
      </w:r>
    </w:p>
    <w:p w:rsidR="002A0E3A" w:rsidRPr="002A0E3A" w:rsidRDefault="002A0E3A" w:rsidP="002A0E3A">
      <w:pPr>
        <w:pStyle w:val="ListParagraph"/>
        <w:numPr>
          <w:ilvl w:val="0"/>
          <w:numId w:val="53"/>
        </w:numPr>
        <w:autoSpaceDE w:val="0"/>
        <w:autoSpaceDN w:val="0"/>
        <w:adjustRightInd w:val="0"/>
        <w:spacing w:after="0" w:line="360" w:lineRule="auto"/>
        <w:ind w:left="426"/>
        <w:jc w:val="both"/>
        <w:rPr>
          <w:rFonts w:cs="Arial"/>
          <w:sz w:val="24"/>
          <w:szCs w:val="24"/>
        </w:rPr>
      </w:pPr>
      <w:r w:rsidRPr="002A0E3A">
        <w:rPr>
          <w:rFonts w:cs="Arial"/>
          <w:sz w:val="24"/>
          <w:szCs w:val="24"/>
        </w:rPr>
        <w:t>Membe</w:t>
      </w:r>
      <w:r>
        <w:rPr>
          <w:rFonts w:cs="Arial"/>
          <w:sz w:val="24"/>
          <w:szCs w:val="24"/>
        </w:rPr>
        <w:t>rdayakan sumber daya yang ada pada</w:t>
      </w:r>
      <w:r w:rsidRPr="002A0E3A">
        <w:rPr>
          <w:rFonts w:cs="Arial"/>
          <w:sz w:val="24"/>
          <w:szCs w:val="24"/>
        </w:rPr>
        <w:t xml:space="preserve"> </w:t>
      </w:r>
      <w:r>
        <w:rPr>
          <w:rFonts w:cs="Arial"/>
          <w:sz w:val="24"/>
          <w:szCs w:val="24"/>
        </w:rPr>
        <w:t>Badan</w:t>
      </w:r>
      <w:r w:rsidRPr="002A0E3A">
        <w:rPr>
          <w:rFonts w:cs="Arial"/>
          <w:sz w:val="24"/>
          <w:szCs w:val="24"/>
        </w:rPr>
        <w:t xml:space="preserve"> Kesatuan bangsa dan Politik</w:t>
      </w:r>
      <w:r w:rsidRPr="002A0E3A">
        <w:rPr>
          <w:rFonts w:cs="Arial"/>
          <w:sz w:val="24"/>
          <w:szCs w:val="24"/>
        </w:rPr>
        <w:t xml:space="preserve"> Provinsi Sumatera Barat </w:t>
      </w:r>
      <w:r w:rsidRPr="002A0E3A">
        <w:rPr>
          <w:rFonts w:cs="Arial"/>
          <w:sz w:val="24"/>
          <w:szCs w:val="24"/>
        </w:rPr>
        <w:t>secara menyeluruh, efektif, dan efesien.</w:t>
      </w:r>
    </w:p>
    <w:p w:rsidR="0033035A" w:rsidRPr="002A0E3A" w:rsidRDefault="002A0E3A" w:rsidP="002A0E3A">
      <w:pPr>
        <w:autoSpaceDE w:val="0"/>
        <w:autoSpaceDN w:val="0"/>
        <w:adjustRightInd w:val="0"/>
        <w:spacing w:after="0" w:line="360" w:lineRule="auto"/>
        <w:ind w:left="426" w:hanging="360"/>
        <w:jc w:val="both"/>
        <w:rPr>
          <w:rFonts w:cs="Aparajita"/>
          <w:sz w:val="24"/>
          <w:szCs w:val="24"/>
        </w:rPr>
      </w:pPr>
      <w:r w:rsidRPr="002A0E3A">
        <w:rPr>
          <w:rFonts w:cs="Arial"/>
          <w:sz w:val="24"/>
          <w:szCs w:val="24"/>
        </w:rPr>
        <w:t xml:space="preserve">e. </w:t>
      </w:r>
      <w:r>
        <w:rPr>
          <w:rFonts w:cs="Arial"/>
          <w:sz w:val="24"/>
          <w:szCs w:val="24"/>
        </w:rPr>
        <w:t>Menguatkan komitmen dari semua bidang</w:t>
      </w:r>
      <w:r w:rsidRPr="002A0E3A">
        <w:rPr>
          <w:rFonts w:cs="Arial"/>
          <w:sz w:val="24"/>
          <w:szCs w:val="24"/>
        </w:rPr>
        <w:t xml:space="preserve"> untuk meningkatkan kinerjanya</w:t>
      </w:r>
    </w:p>
    <w:p w:rsidR="008228A4" w:rsidRPr="002A0E3A" w:rsidRDefault="008228A4" w:rsidP="002A0E3A">
      <w:pPr>
        <w:pStyle w:val="ListParagraph"/>
        <w:autoSpaceDE w:val="0"/>
        <w:autoSpaceDN w:val="0"/>
        <w:adjustRightInd w:val="0"/>
        <w:spacing w:after="0" w:line="360" w:lineRule="auto"/>
        <w:ind w:left="426" w:hanging="360"/>
        <w:jc w:val="both"/>
        <w:rPr>
          <w:rFonts w:cs="Aparajita"/>
          <w:sz w:val="24"/>
          <w:szCs w:val="24"/>
        </w:rPr>
      </w:pPr>
    </w:p>
    <w:p w:rsidR="008034FD" w:rsidRDefault="008034FD"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Default="00FA0674" w:rsidP="00CF6C87">
      <w:pPr>
        <w:autoSpaceDE w:val="0"/>
        <w:autoSpaceDN w:val="0"/>
        <w:adjustRightInd w:val="0"/>
        <w:spacing w:after="0" w:line="360" w:lineRule="auto"/>
        <w:ind w:firstLine="540"/>
        <w:jc w:val="both"/>
        <w:rPr>
          <w:rFonts w:cs="Aparajita"/>
          <w:sz w:val="24"/>
          <w:szCs w:val="24"/>
        </w:rPr>
      </w:pPr>
    </w:p>
    <w:p w:rsidR="00FA0674" w:rsidRPr="00CF6C87" w:rsidRDefault="00FA0674" w:rsidP="00CF6C87">
      <w:pPr>
        <w:autoSpaceDE w:val="0"/>
        <w:autoSpaceDN w:val="0"/>
        <w:adjustRightInd w:val="0"/>
        <w:spacing w:after="0" w:line="360" w:lineRule="auto"/>
        <w:ind w:firstLine="540"/>
        <w:jc w:val="both"/>
        <w:rPr>
          <w:rFonts w:cs="Aparajita"/>
          <w:sz w:val="24"/>
          <w:szCs w:val="24"/>
        </w:rPr>
      </w:pPr>
    </w:p>
    <w:p w:rsidR="008C3AC8" w:rsidRPr="00CF6C87" w:rsidRDefault="008C3AC8" w:rsidP="00CF6C87">
      <w:pPr>
        <w:autoSpaceDE w:val="0"/>
        <w:autoSpaceDN w:val="0"/>
        <w:adjustRightInd w:val="0"/>
        <w:spacing w:after="0" w:line="360" w:lineRule="auto"/>
        <w:ind w:firstLine="540"/>
        <w:jc w:val="both"/>
        <w:rPr>
          <w:rFonts w:cs="Aparajita"/>
          <w:sz w:val="24"/>
          <w:szCs w:val="24"/>
        </w:rPr>
      </w:pPr>
    </w:p>
    <w:sectPr w:rsidR="008C3AC8" w:rsidRPr="00CF6C87" w:rsidSect="008C7736">
      <w:headerReference w:type="default" r:id="rId34"/>
      <w:footerReference w:type="default" r:id="rId35"/>
      <w:pgSz w:w="11909" w:h="16834" w:code="9"/>
      <w:pgMar w:top="1440" w:right="1136" w:bottom="1530" w:left="1440" w:header="706" w:footer="706"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19D" w:rsidRDefault="00C3119D" w:rsidP="00864BC8">
      <w:pPr>
        <w:spacing w:after="0" w:line="240" w:lineRule="auto"/>
      </w:pPr>
      <w:r>
        <w:separator/>
      </w:r>
    </w:p>
  </w:endnote>
  <w:endnote w:type="continuationSeparator" w:id="0">
    <w:p w:rsidR="00C3119D" w:rsidRDefault="00C3119D" w:rsidP="0086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haroni">
    <w:panose1 w:val="02010803020104030203"/>
    <w:charset w:val="B1"/>
    <w:family w:val="auto"/>
    <w:pitch w:val="variable"/>
    <w:sig w:usb0="00000801" w:usb1="00000000" w:usb2="00000000" w:usb3="00000000" w:csb0="00000020" w:csb1="00000000"/>
  </w:font>
  <w:font w:name="Cambria,Italic">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BE" w:rsidRDefault="008028BE">
    <w:pPr>
      <w:pStyle w:val="Footer"/>
    </w:pPr>
    <w:r>
      <w:rPr>
        <w:noProof/>
      </w:rPr>
      <w:pict>
        <v:group id="Group 19" o:spid="_x0000_s2049" style="position:absolute;margin-left:0;margin-top:0;width:477.75pt;height:27.35pt;z-index:25166028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">
          <v:rect id="Rectangle 20" o:spid="_x0000_s2052"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m5MAA&#10;AADbAAAADwAAAGRycy9kb3ducmV2LnhtbERP24rCMBB9X/Afwgi+ranrBa1GkQVB90W8fMDQjG21&#10;mdQmavx7syD4NodzndkimErcqXGlZQW9bgKCOLO65FzB8bD6HoNwHlljZZkUPMnBYt76mmGq7YN3&#10;dN/7XMQQdikqKLyvUyldVpBB17U1ceROtjHoI2xyqRt8xHBTyZ8kGUmDJceGAmv6LSi77G9GwXAg&#10;N7tw2g5CP1xuvSH9nfvjq1KddlhOQXgK/iN+u9c6zp/A/y/x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Zm5MAAAADbAAAADwAAAAAAAAAAAAAAAACYAgAAZHJzL2Rvd25y&#10;ZXYueG1sUEsFBgAAAAAEAAQA9QAAAIUDAAAAAA==&#10;" fillcolor="#060" stroked="f" strokecolor="#943634 [2405]">
            <v:textbox style="mso-next-textbox:#Rectangle 20">
              <w:txbxContent>
                <w:p w:rsidR="008028BE" w:rsidRPr="003A64F3" w:rsidRDefault="008028BE" w:rsidP="001D163F">
                  <w:pPr>
                    <w:pStyle w:val="Header"/>
                    <w:jc w:val="both"/>
                    <w:rPr>
                      <w:rFonts w:ascii="Bernard MT Condensed" w:hAnsi="Bernard MT Condensed"/>
                      <w:i/>
                      <w:color w:val="FFFFFF" w:themeColor="background1"/>
                      <w:sz w:val="28"/>
                      <w:szCs w:val="28"/>
                    </w:rPr>
                  </w:pPr>
                  <w:r>
                    <w:rPr>
                      <w:rFonts w:ascii="Bernard MT Condensed" w:hAnsi="Bernard MT Condensed" w:cs="Andalus"/>
                      <w:i/>
                      <w:color w:val="FFFFFF" w:themeColor="background1"/>
                      <w:sz w:val="20"/>
                      <w:szCs w:val="20"/>
                    </w:rPr>
                    <w:t>Badan Kesatuan Bangsa dan Politik Provinsi Sumatera  Barat</w:t>
                  </w:r>
                </w:p>
                <w:p w:rsidR="008028BE" w:rsidRDefault="008028BE" w:rsidP="001D163F">
                  <w:pPr>
                    <w:pStyle w:val="Footer"/>
                    <w:rPr>
                      <w:color w:val="FFFFFF" w:themeColor="background1"/>
                      <w:spacing w:val="60"/>
                    </w:rPr>
                  </w:pPr>
                </w:p>
                <w:p w:rsidR="008028BE" w:rsidRDefault="008028BE">
                  <w:pPr>
                    <w:pStyle w:val="Header"/>
                    <w:rPr>
                      <w:color w:val="FFFFFF" w:themeColor="background1"/>
                    </w:rPr>
                  </w:pPr>
                </w:p>
              </w:txbxContent>
            </v:textbox>
          </v:rect>
          <v:rect id="Rectangle 21"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fDYsAA&#10;AADbAAAADwAAAGRycy9kb3ducmV2LnhtbERPS2rDMBDdB3oHMYXuarkuhOJGCaHQNr9N3BxgsKaW&#10;iDUykhq7t48WgSwf779YTa4XFwrRelbwUpQgiFuvLXcKTj+fz28gYkLW2HsmBf8UYbV8mC2w1n7k&#10;I12a1IkcwrFGBSaloZYytoYcxsIPxJn79cFhyjB0Ugccc7jrZVWWc+nQcm4wONCHofbc/DkFh7UL&#10;Z7s3X7vX7932tLE2lNEq9fQ4rd9BJJrSXXxzb7SCKq/PX/IPkM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3fDYsAAAADbAAAADwAAAAAAAAAAAAAAAACYAgAAZHJzL2Rvd25y&#10;ZXYueG1sUEsFBgAAAAAEAAQA9QAAAIUDAAAAAA==&#10;" fillcolor="#060" stroked="f">
            <v:textbox style="mso-next-textbox:#Rectangle 21">
              <w:txbxContent>
                <w:p w:rsidR="008028BE" w:rsidRPr="001D163F" w:rsidRDefault="008028BE">
                  <w:pPr>
                    <w:pStyle w:val="Footer"/>
                    <w:rPr>
                      <w:rFonts w:ascii="Bernard MT Condensed" w:hAnsi="Bernard MT Condensed"/>
                      <w:color w:val="FFFFFF" w:themeColor="background1"/>
                    </w:rPr>
                  </w:pPr>
                  <w:r w:rsidRPr="001D163F">
                    <w:rPr>
                      <w:rFonts w:ascii="Bernard MT Condensed" w:hAnsi="Bernard MT Condensed"/>
                      <w:color w:val="FFFFFF" w:themeColor="background1"/>
                    </w:rPr>
                    <w:t xml:space="preserve">Page </w:t>
                  </w:r>
                  <w:r w:rsidRPr="001D163F">
                    <w:rPr>
                      <w:rFonts w:ascii="Bernard MT Condensed" w:hAnsi="Bernard MT Condensed"/>
                    </w:rPr>
                    <w:fldChar w:fldCharType="begin"/>
                  </w:r>
                  <w:r w:rsidRPr="001D163F">
                    <w:rPr>
                      <w:rFonts w:ascii="Bernard MT Condensed" w:hAnsi="Bernard MT Condensed"/>
                    </w:rPr>
                    <w:instrText xml:space="preserve"> PAGE   \* MERGEFORMAT </w:instrText>
                  </w:r>
                  <w:r w:rsidRPr="001D163F">
                    <w:rPr>
                      <w:rFonts w:ascii="Bernard MT Condensed" w:hAnsi="Bernard MT Condensed"/>
                    </w:rPr>
                    <w:fldChar w:fldCharType="separate"/>
                  </w:r>
                  <w:r w:rsidR="00C52D67" w:rsidRPr="00C52D67">
                    <w:rPr>
                      <w:rFonts w:ascii="Bernard MT Condensed" w:hAnsi="Bernard MT Condensed"/>
                      <w:noProof/>
                      <w:color w:val="FFFFFF" w:themeColor="background1"/>
                    </w:rPr>
                    <w:t>17</w:t>
                  </w:r>
                  <w:r w:rsidRPr="001D163F">
                    <w:rPr>
                      <w:rFonts w:ascii="Bernard MT Condensed" w:hAnsi="Bernard MT Condensed"/>
                    </w:rPr>
                    <w:fldChar w:fldCharType="end"/>
                  </w:r>
                </w:p>
              </w:txbxContent>
            </v:textbox>
          </v:rect>
          <v:rect id="Rectangle 22" o:spid="_x0000_s2050"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WdsIA&#10;AADbAAAADwAAAGRycy9kb3ducmV2LnhtbESPQWsCMRSE74L/ITyhN80qWGQ1yioVPAlqoXp7bJ7J&#10;4uZl2aTu9t+bQqHHYWa+YVab3tXiSW2oPCuYTjIQxKXXFRsFn5f9eAEiRGSNtWdS8EMBNuvhYIW5&#10;9h2f6HmORiQIhxwV2BibXMpQWnIYJr4hTt7dtw5jkq2RusUuwV0tZ1n2Lh1WnBYsNrSzVD7O307B&#10;R3M7FnMTZPEV7fXht93eHo1Sb6O+WIKI1Mf/8F/7oBXMpvD7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Z2wgAAANsAAAAPAAAAAAAAAAAAAAAAAJgCAABkcnMvZG93&#10;bnJldi54bWxQSwUGAAAAAAQABAD1AAAAhwM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19D" w:rsidRDefault="00C3119D" w:rsidP="00864BC8">
      <w:pPr>
        <w:spacing w:after="0" w:line="240" w:lineRule="auto"/>
      </w:pPr>
      <w:r>
        <w:separator/>
      </w:r>
    </w:p>
  </w:footnote>
  <w:footnote w:type="continuationSeparator" w:id="0">
    <w:p w:rsidR="00C3119D" w:rsidRDefault="00C3119D" w:rsidP="00864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BE" w:rsidRDefault="008028BE">
    <w:pPr>
      <w:pStyle w:val="Header"/>
    </w:pPr>
    <w:r>
      <w:rPr>
        <w:noProof/>
        <w:color w:val="76923C" w:themeColor="accent3" w:themeShade="BF"/>
      </w:rPr>
      <w:pict>
        <v:group id="Group 1" o:spid="_x0000_s2053" style="position:absolute;margin-left:0;margin-top:0;width:476.1pt;height:25.45pt;z-index:251658240;mso-position-horizontal:center;mso-position-horizontal-relative:page;mso-position-vertical:center;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" o:allowincell="f">
          <v:rect id="Rectangle 2" o:spid="_x0000_s2056" style="position:absolute;left:377;top:360;width:9346;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aFPsYA&#10;AADbAAAADwAAAGRycy9kb3ducmV2LnhtbESPS2vDMBCE74X8B7GBXEoi2y0luFFMKNTkEELzOLS3&#10;rbV+EGtlLMVx/31UKPQ4zMw3zCobTSsG6l1jWUG8iEAQF1Y3XCk4n97nSxDOI2tsLZOCH3KQrScP&#10;K0y1vfGBhqOvRICwS1FB7X2XSumKmgy6he2Ig1fa3qAPsq+k7vEW4KaVSRS9SIMNh4UaO3qrqbgc&#10;r0bBo/SfexcX38lzKT+a3VdO5SFXajYdN68gPI3+P/zX3moFyRP8fgk/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aFPsYAAADbAAAADwAAAAAAAAAAAAAAAACYAgAAZHJz&#10;L2Rvd25yZXYueG1sUEsFBgAAAAAEAAQA9QAAAIsDAAAAAA==&#10;" fillcolor="#060" stroked="f" strokecolor="white [3212]" strokeweight="1.5pt">
            <v:textbox style="mso-next-textbox:#Rectangle 2">
              <w:txbxContent>
                <w:p w:rsidR="008028BE" w:rsidRPr="003A64F3" w:rsidRDefault="008028BE" w:rsidP="00864BC8">
                  <w:pPr>
                    <w:pStyle w:val="Header"/>
                    <w:jc w:val="both"/>
                    <w:rPr>
                      <w:rFonts w:ascii="Bernard MT Condensed" w:hAnsi="Bernard MT Condensed"/>
                      <w:i/>
                      <w:color w:val="FFFFFF" w:themeColor="background1"/>
                      <w:sz w:val="28"/>
                      <w:szCs w:val="28"/>
                    </w:rPr>
                  </w:pPr>
                  <w:r>
                    <w:rPr>
                      <w:rFonts w:ascii="Bernard MT Condensed" w:hAnsi="Bernard MT Condensed" w:cs="Andalus"/>
                      <w:i/>
                      <w:color w:val="FFFFFF" w:themeColor="background1"/>
                      <w:sz w:val="20"/>
                      <w:szCs w:val="20"/>
                    </w:rPr>
                    <w:t>Laporan Kinerja</w:t>
                  </w:r>
                </w:p>
              </w:txbxContent>
            </v:textbox>
          </v:rect>
          <v:rect id="Rectangle 3" o:spid="_x0000_s2055" style="position:absolute;left:9763;top:360;width:2102;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37W8QA&#10;AADbAAAADwAAAGRycy9kb3ducmV2LnhtbESPQWvCQBSE7wX/w/IKvTWbSGslZg2iFOzBg7ZUvD2y&#10;r9lg9m3IrjH9926h4HGY+WaYohxtKwbqfeNYQZakIIgrpxuuFXx9vj/PQfiArLF1TAp+yUO5nDwU&#10;mGt35T0Nh1CLWMI+RwUmhC6X0leGLPrEdcTR+3G9xRBlX0vd4zWW21ZO03QmLTYcFwx2tDZUnQ8X&#10;q2Aqd3vzNmu2m/NL9n1sLx9o+aTU0+O4WoAINIZ7+J/e6si9wt+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9+1vEAAAA2wAAAA8AAAAAAAAAAAAAAAAAmAIAAGRycy9k&#10;b3ducmV2LnhtbFBLBQYAAAAABAAEAPUAAACJAwAAAAA=&#10;" fillcolor="#060" stroked="f" strokecolor="white [3212]" strokeweight="2pt">
            <v:textbox style="mso-next-textbox:#Rectangle 3">
              <w:txbxContent>
                <w:sdt>
                  <w:sdtPr>
                    <w:rPr>
                      <w:rFonts w:ascii="Stencil" w:hAnsi="Stencil"/>
                      <w:i/>
                      <w:color w:val="FFFFFF" w:themeColor="background1"/>
                    </w:rPr>
                    <w:alias w:val="Year"/>
                    <w:id w:val="-1700457737"/>
                    <w:placeholder>
                      <w:docPart w:val="B176B649B9CA4F70BC3863C4DBC3A54E"/>
                    </w:placeholde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rsidR="008028BE" w:rsidRPr="003A3C1A" w:rsidRDefault="008028BE" w:rsidP="00864BC8">
                      <w:pPr>
                        <w:pStyle w:val="Header"/>
                        <w:jc w:val="center"/>
                        <w:rPr>
                          <w:rFonts w:ascii="Stencil" w:hAnsi="Stencil"/>
                          <w:i/>
                          <w:color w:val="FFFFFF" w:themeColor="background1"/>
                          <w:sz w:val="24"/>
                          <w:szCs w:val="24"/>
                        </w:rPr>
                      </w:pPr>
                      <w:r>
                        <w:rPr>
                          <w:rFonts w:ascii="Stencil" w:hAnsi="Stencil"/>
                          <w:i/>
                          <w:color w:val="FFFFFF" w:themeColor="background1"/>
                        </w:rPr>
                        <w:t>2017</w:t>
                      </w:r>
                    </w:p>
                  </w:sdtContent>
                </w:sdt>
              </w:txbxContent>
            </v:textbox>
          </v:rect>
          <v:rect id="Rectangle 4" o:spid="_x0000_s2054" style="position:absolute;left:330;top:308;width:11586;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Rj8UA&#10;AADbAAAADwAAAGRycy9kb3ducmV2LnhtbESPS4sCMRCE78L+h9ALe5E142N9jEZZBGHxIPhAPDaT&#10;dmZw0hmSqOO/3wiCx6KqvqJmi8ZU4kbOl5YVdDsJCOLM6pJzBYf96nsMwgdkjZVlUvAgD4v5R2uG&#10;qbZ33tJtF3IRIexTVFCEUKdS+qwgg75ja+Lona0zGKJ0udQO7xFuKtlLkqE0WHJcKLCmZUHZZXc1&#10;CtaDn+QUjl27H1/6k42r2sfh+qrU12fzOwURqAnv8Kv9pxX0RvD8En+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ZGPxQAAANsAAAAPAAAAAAAAAAAAAAAAAJgCAABkcnMv&#10;ZG93bnJldi54bWxQSwUGAAAAAAQABAD1AAAAigMAAAAA&#10;" filled="f" strokeweight="1pt"/>
          <w10:wrap anchorx="page" anchory="margin"/>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A88"/>
    <w:multiLevelType w:val="hybridMultilevel"/>
    <w:tmpl w:val="CB48274E"/>
    <w:lvl w:ilvl="0" w:tplc="E32A4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C28FA"/>
    <w:multiLevelType w:val="hybridMultilevel"/>
    <w:tmpl w:val="79FEA8CE"/>
    <w:lvl w:ilvl="0" w:tplc="12BAF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B5DFE"/>
    <w:multiLevelType w:val="hybridMultilevel"/>
    <w:tmpl w:val="3BAA3E04"/>
    <w:lvl w:ilvl="0" w:tplc="6F8CB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D541E4"/>
    <w:multiLevelType w:val="hybridMultilevel"/>
    <w:tmpl w:val="816E01CE"/>
    <w:lvl w:ilvl="0" w:tplc="614ABA52">
      <w:start w:val="1"/>
      <w:numFmt w:val="decimal"/>
      <w:lvlText w:val="%1."/>
      <w:lvlJc w:val="left"/>
      <w:pPr>
        <w:ind w:left="720" w:hanging="360"/>
      </w:pPr>
      <w:rPr>
        <w:rFonts w:ascii="Rockwell" w:hAnsi="Rockwell"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F3668"/>
    <w:multiLevelType w:val="hybridMultilevel"/>
    <w:tmpl w:val="F626AD4E"/>
    <w:lvl w:ilvl="0" w:tplc="04090015">
      <w:start w:val="1"/>
      <w:numFmt w:val="lowerLetter"/>
      <w:lvlText w:val="%1."/>
      <w:lvlJc w:val="left"/>
      <w:pPr>
        <w:ind w:left="720" w:hanging="360"/>
      </w:pPr>
      <w:rPr>
        <w:rFonts w:cs="Times New Roman" w:hint="default"/>
      </w:rPr>
    </w:lvl>
    <w:lvl w:ilvl="1" w:tplc="E146E070">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A5F0E1C"/>
    <w:multiLevelType w:val="hybridMultilevel"/>
    <w:tmpl w:val="F6B06926"/>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E80E10"/>
    <w:multiLevelType w:val="hybridMultilevel"/>
    <w:tmpl w:val="F7227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F20C89"/>
    <w:multiLevelType w:val="hybridMultilevel"/>
    <w:tmpl w:val="30B4C5E4"/>
    <w:lvl w:ilvl="0" w:tplc="A33CA9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D942AF2"/>
    <w:multiLevelType w:val="hybridMultilevel"/>
    <w:tmpl w:val="8B549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BE767D"/>
    <w:multiLevelType w:val="hybridMultilevel"/>
    <w:tmpl w:val="AC92E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EB6601"/>
    <w:multiLevelType w:val="hybridMultilevel"/>
    <w:tmpl w:val="2E9ED0D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39457B6"/>
    <w:multiLevelType w:val="hybridMultilevel"/>
    <w:tmpl w:val="DE72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D764CC"/>
    <w:multiLevelType w:val="hybridMultilevel"/>
    <w:tmpl w:val="94564EEA"/>
    <w:lvl w:ilvl="0" w:tplc="2398DE2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706024A"/>
    <w:multiLevelType w:val="hybridMultilevel"/>
    <w:tmpl w:val="F3B8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87315A"/>
    <w:multiLevelType w:val="multilevel"/>
    <w:tmpl w:val="F5BE2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18BC2450"/>
    <w:multiLevelType w:val="hybridMultilevel"/>
    <w:tmpl w:val="E4FE86AE"/>
    <w:lvl w:ilvl="0" w:tplc="413C1BDC">
      <w:start w:val="1"/>
      <w:numFmt w:val="decimal"/>
      <w:lvlText w:val="%1."/>
      <w:lvlJc w:val="left"/>
      <w:pPr>
        <w:ind w:left="720" w:hanging="360"/>
      </w:pPr>
      <w:rPr>
        <w:rFonts w:asciiTheme="minorHAnsi" w:hAnsiTheme="minorHAns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556228"/>
    <w:multiLevelType w:val="hybridMultilevel"/>
    <w:tmpl w:val="64720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B1336C"/>
    <w:multiLevelType w:val="hybridMultilevel"/>
    <w:tmpl w:val="3CC82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471F87"/>
    <w:multiLevelType w:val="hybridMultilevel"/>
    <w:tmpl w:val="68A28AA4"/>
    <w:lvl w:ilvl="0" w:tplc="6F8CB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B776547"/>
    <w:multiLevelType w:val="hybridMultilevel"/>
    <w:tmpl w:val="2A986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530F24"/>
    <w:multiLevelType w:val="hybridMultilevel"/>
    <w:tmpl w:val="E45C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070158"/>
    <w:multiLevelType w:val="hybridMultilevel"/>
    <w:tmpl w:val="7B002DA2"/>
    <w:lvl w:ilvl="0" w:tplc="5D0AB9B2">
      <w:start w:val="1"/>
      <w:numFmt w:val="upperLetter"/>
      <w:lvlText w:val="%1."/>
      <w:lvlJc w:val="left"/>
      <w:pPr>
        <w:tabs>
          <w:tab w:val="num" w:pos="720"/>
        </w:tabs>
        <w:ind w:left="720" w:hanging="360"/>
      </w:pPr>
      <w:rPr>
        <w:rFonts w:ascii="Times New Roman" w:eastAsia="Times New Roman" w:hAnsi="Times New Roman" w:cs="Times New Roman"/>
        <w:sz w:val="24"/>
        <w:szCs w:val="24"/>
      </w:rPr>
    </w:lvl>
    <w:lvl w:ilvl="1" w:tplc="98E88266">
      <w:start w:val="1"/>
      <w:numFmt w:val="lowerLetter"/>
      <w:lvlText w:val="%2."/>
      <w:lvlJc w:val="left"/>
      <w:pPr>
        <w:tabs>
          <w:tab w:val="num" w:pos="1440"/>
        </w:tabs>
        <w:ind w:left="1440" w:hanging="360"/>
      </w:pPr>
      <w:rPr>
        <w:rFonts w:ascii="Tahoma" w:hAnsi="Tahoma" w:cs="Tahoma" w:hint="default"/>
        <w:sz w:val="24"/>
        <w:szCs w:val="24"/>
      </w:rPr>
    </w:lvl>
    <w:lvl w:ilvl="2" w:tplc="0178D3B6">
      <w:start w:val="1"/>
      <w:numFmt w:val="lowerLetter"/>
      <w:lvlText w:val="%3."/>
      <w:lvlJc w:val="left"/>
      <w:pPr>
        <w:tabs>
          <w:tab w:val="num" w:pos="1440"/>
        </w:tabs>
        <w:ind w:left="1440" w:hanging="360"/>
      </w:pPr>
      <w:rPr>
        <w:rFonts w:ascii="Aparajita" w:eastAsia="Batang" w:hAnsi="Aparajita" w:cs="Aparajita" w:hint="default"/>
        <w:b w:val="0"/>
        <w:sz w:val="24"/>
        <w:szCs w:val="24"/>
      </w:rPr>
    </w:lvl>
    <w:lvl w:ilvl="3" w:tplc="7B3899E4">
      <w:start w:val="1"/>
      <w:numFmt w:val="decimal"/>
      <w:lvlText w:val="%4."/>
      <w:lvlJc w:val="left"/>
      <w:pPr>
        <w:tabs>
          <w:tab w:val="num" w:pos="3030"/>
        </w:tabs>
        <w:ind w:left="3030" w:hanging="510"/>
      </w:pPr>
      <w:rPr>
        <w:rFonts w:ascii="Aparajita" w:eastAsia="Batang" w:hAnsi="Aparajita" w:cs="Aparajita" w:hint="default"/>
      </w:rPr>
    </w:lvl>
    <w:lvl w:ilvl="4" w:tplc="58040E76">
      <w:start w:val="1"/>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3A066F80">
      <w:start w:val="1"/>
      <w:numFmt w:val="lowerLetter"/>
      <w:lvlText w:val="%7)"/>
      <w:lvlJc w:val="left"/>
      <w:pPr>
        <w:ind w:left="5040" w:hanging="360"/>
      </w:pPr>
      <w:rPr>
        <w:rFonts w:hint="default"/>
      </w:rPr>
    </w:lvl>
    <w:lvl w:ilvl="7" w:tplc="76AE8070">
      <w:start w:val="2"/>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2">
    <w:nsid w:val="223500AE"/>
    <w:multiLevelType w:val="hybridMultilevel"/>
    <w:tmpl w:val="87962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740CAB"/>
    <w:multiLevelType w:val="multilevel"/>
    <w:tmpl w:val="9050EA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nsid w:val="2D2108A8"/>
    <w:multiLevelType w:val="hybridMultilevel"/>
    <w:tmpl w:val="B6406A7C"/>
    <w:lvl w:ilvl="0" w:tplc="673A8E6E">
      <w:start w:val="1"/>
      <w:numFmt w:val="decimal"/>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25">
    <w:nsid w:val="31153202"/>
    <w:multiLevelType w:val="multilevel"/>
    <w:tmpl w:val="6BF620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nsid w:val="38E31FFC"/>
    <w:multiLevelType w:val="multilevel"/>
    <w:tmpl w:val="FA483D1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nsid w:val="41633DEA"/>
    <w:multiLevelType w:val="hybridMultilevel"/>
    <w:tmpl w:val="5DE0E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F16583"/>
    <w:multiLevelType w:val="hybridMultilevel"/>
    <w:tmpl w:val="B13CC13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4BCC1E00"/>
    <w:multiLevelType w:val="multilevel"/>
    <w:tmpl w:val="FD3C981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30">
    <w:nsid w:val="4C454409"/>
    <w:multiLevelType w:val="hybridMultilevel"/>
    <w:tmpl w:val="00F657F6"/>
    <w:lvl w:ilvl="0" w:tplc="9B86D5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4F0369C9"/>
    <w:multiLevelType w:val="hybridMultilevel"/>
    <w:tmpl w:val="3F6095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8635D9"/>
    <w:multiLevelType w:val="hybridMultilevel"/>
    <w:tmpl w:val="0EA40E5E"/>
    <w:lvl w:ilvl="0" w:tplc="F1A29200">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D453F3"/>
    <w:multiLevelType w:val="hybridMultilevel"/>
    <w:tmpl w:val="8EAA88EA"/>
    <w:lvl w:ilvl="0" w:tplc="DD360AAA">
      <w:start w:val="1"/>
      <w:numFmt w:val="decimal"/>
      <w:lvlText w:val="%1."/>
      <w:lvlJc w:val="left"/>
      <w:pPr>
        <w:ind w:left="850" w:hanging="360"/>
      </w:pPr>
      <w:rPr>
        <w:rFonts w:cs="Times New Roman" w:hint="default"/>
      </w:rPr>
    </w:lvl>
    <w:lvl w:ilvl="1" w:tplc="04090019" w:tentative="1">
      <w:start w:val="1"/>
      <w:numFmt w:val="lowerLetter"/>
      <w:lvlText w:val="%2."/>
      <w:lvlJc w:val="left"/>
      <w:pPr>
        <w:ind w:left="1570" w:hanging="360"/>
      </w:pPr>
      <w:rPr>
        <w:rFonts w:cs="Times New Roman"/>
      </w:rPr>
    </w:lvl>
    <w:lvl w:ilvl="2" w:tplc="0409001B" w:tentative="1">
      <w:start w:val="1"/>
      <w:numFmt w:val="lowerRoman"/>
      <w:lvlText w:val="%3."/>
      <w:lvlJc w:val="right"/>
      <w:pPr>
        <w:ind w:left="2290" w:hanging="180"/>
      </w:pPr>
      <w:rPr>
        <w:rFonts w:cs="Times New Roman"/>
      </w:rPr>
    </w:lvl>
    <w:lvl w:ilvl="3" w:tplc="0409000F" w:tentative="1">
      <w:start w:val="1"/>
      <w:numFmt w:val="decimal"/>
      <w:lvlText w:val="%4."/>
      <w:lvlJc w:val="left"/>
      <w:pPr>
        <w:ind w:left="3010" w:hanging="360"/>
      </w:pPr>
      <w:rPr>
        <w:rFonts w:cs="Times New Roman"/>
      </w:rPr>
    </w:lvl>
    <w:lvl w:ilvl="4" w:tplc="04090019" w:tentative="1">
      <w:start w:val="1"/>
      <w:numFmt w:val="lowerLetter"/>
      <w:lvlText w:val="%5."/>
      <w:lvlJc w:val="left"/>
      <w:pPr>
        <w:ind w:left="3730" w:hanging="360"/>
      </w:pPr>
      <w:rPr>
        <w:rFonts w:cs="Times New Roman"/>
      </w:rPr>
    </w:lvl>
    <w:lvl w:ilvl="5" w:tplc="0409001B" w:tentative="1">
      <w:start w:val="1"/>
      <w:numFmt w:val="lowerRoman"/>
      <w:lvlText w:val="%6."/>
      <w:lvlJc w:val="right"/>
      <w:pPr>
        <w:ind w:left="4450" w:hanging="180"/>
      </w:pPr>
      <w:rPr>
        <w:rFonts w:cs="Times New Roman"/>
      </w:rPr>
    </w:lvl>
    <w:lvl w:ilvl="6" w:tplc="0409000F" w:tentative="1">
      <w:start w:val="1"/>
      <w:numFmt w:val="decimal"/>
      <w:lvlText w:val="%7."/>
      <w:lvlJc w:val="left"/>
      <w:pPr>
        <w:ind w:left="5170" w:hanging="360"/>
      </w:pPr>
      <w:rPr>
        <w:rFonts w:cs="Times New Roman"/>
      </w:rPr>
    </w:lvl>
    <w:lvl w:ilvl="7" w:tplc="04090019" w:tentative="1">
      <w:start w:val="1"/>
      <w:numFmt w:val="lowerLetter"/>
      <w:lvlText w:val="%8."/>
      <w:lvlJc w:val="left"/>
      <w:pPr>
        <w:ind w:left="5890" w:hanging="360"/>
      </w:pPr>
      <w:rPr>
        <w:rFonts w:cs="Times New Roman"/>
      </w:rPr>
    </w:lvl>
    <w:lvl w:ilvl="8" w:tplc="0409001B" w:tentative="1">
      <w:start w:val="1"/>
      <w:numFmt w:val="lowerRoman"/>
      <w:lvlText w:val="%9."/>
      <w:lvlJc w:val="right"/>
      <w:pPr>
        <w:ind w:left="6610" w:hanging="180"/>
      </w:pPr>
      <w:rPr>
        <w:rFonts w:cs="Times New Roman"/>
      </w:rPr>
    </w:lvl>
  </w:abstractNum>
  <w:abstractNum w:abstractNumId="34">
    <w:nsid w:val="556E1AA8"/>
    <w:multiLevelType w:val="hybridMultilevel"/>
    <w:tmpl w:val="EB4418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3D7CFB"/>
    <w:multiLevelType w:val="multilevel"/>
    <w:tmpl w:val="E2F8EE3E"/>
    <w:lvl w:ilvl="0">
      <w:start w:val="1"/>
      <w:numFmt w:val="decimal"/>
      <w:lvlText w:val="%1."/>
      <w:lvlJc w:val="left"/>
      <w:pPr>
        <w:ind w:left="1069" w:hanging="360"/>
      </w:pPr>
      <w:rPr>
        <w:rFonts w:asciiTheme="minorHAnsi" w:eastAsiaTheme="minorEastAsia" w:hAnsiTheme="minorHAnsi" w:cs="Tahoma"/>
      </w:rPr>
    </w:lvl>
    <w:lvl w:ilvl="1">
      <w:start w:val="4"/>
      <w:numFmt w:val="decimal"/>
      <w:isLgl/>
      <w:lvlText w:val="%1.%2"/>
      <w:lvlJc w:val="left"/>
      <w:pPr>
        <w:ind w:left="1429" w:hanging="72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36">
    <w:nsid w:val="5D9F79CB"/>
    <w:multiLevelType w:val="hybridMultilevel"/>
    <w:tmpl w:val="355EB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070E9B"/>
    <w:multiLevelType w:val="hybridMultilevel"/>
    <w:tmpl w:val="6D8ABFDE"/>
    <w:lvl w:ilvl="0" w:tplc="04090019">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897097"/>
    <w:multiLevelType w:val="hybridMultilevel"/>
    <w:tmpl w:val="592EC1D6"/>
    <w:lvl w:ilvl="0" w:tplc="6AD83952">
      <w:start w:val="527"/>
      <w:numFmt w:val="bullet"/>
      <w:lvlText w:val="-"/>
      <w:lvlJc w:val="left"/>
      <w:pPr>
        <w:ind w:left="786" w:hanging="360"/>
      </w:pPr>
      <w:rPr>
        <w:rFonts w:ascii="Calibri" w:eastAsiaTheme="minorEastAsia" w:hAnsi="Calibri"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nsid w:val="61567958"/>
    <w:multiLevelType w:val="hybridMultilevel"/>
    <w:tmpl w:val="4078C540"/>
    <w:lvl w:ilvl="0" w:tplc="0409000F">
      <w:start w:val="1"/>
      <w:numFmt w:val="decimal"/>
      <w:lvlText w:val="%1."/>
      <w:lvlJc w:val="left"/>
      <w:pPr>
        <w:ind w:left="720" w:hanging="360"/>
      </w:pPr>
      <w:rPr>
        <w:rFonts w:hint="default"/>
      </w:rPr>
    </w:lvl>
    <w:lvl w:ilvl="1" w:tplc="65BEBDA8">
      <w:start w:val="1"/>
      <w:numFmt w:val="decimal"/>
      <w:lvlText w:val="%2."/>
      <w:lvlJc w:val="left"/>
      <w:pPr>
        <w:ind w:left="1440" w:hanging="360"/>
      </w:pPr>
      <w:rPr>
        <w:rFonts w:hint="default"/>
      </w:rPr>
    </w:lvl>
    <w:lvl w:ilvl="2" w:tplc="30A81FAA">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B094B33C">
      <w:start w:val="1"/>
      <w:numFmt w:val="bullet"/>
      <w:lvlText w:val="-"/>
      <w:lvlJc w:val="left"/>
      <w:pPr>
        <w:ind w:left="3600" w:hanging="360"/>
      </w:pPr>
      <w:rPr>
        <w:rFonts w:ascii="Calibri" w:eastAsiaTheme="minorEastAsia" w:hAnsi="Calibr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331C5B"/>
    <w:multiLevelType w:val="hybridMultilevel"/>
    <w:tmpl w:val="213A0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39027F"/>
    <w:multiLevelType w:val="hybridMultilevel"/>
    <w:tmpl w:val="E292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C668B8"/>
    <w:multiLevelType w:val="hybridMultilevel"/>
    <w:tmpl w:val="83BC4F98"/>
    <w:lvl w:ilvl="0" w:tplc="76727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50B17AB"/>
    <w:multiLevelType w:val="multilevel"/>
    <w:tmpl w:val="04CE939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Stencil" w:hAnsi="Stencil"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660A5B1A"/>
    <w:multiLevelType w:val="multilevel"/>
    <w:tmpl w:val="55E23A8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5">
    <w:nsid w:val="67F8733E"/>
    <w:multiLevelType w:val="hybridMultilevel"/>
    <w:tmpl w:val="D3EC7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5D3DFA"/>
    <w:multiLevelType w:val="hybridMultilevel"/>
    <w:tmpl w:val="3EBAB4B0"/>
    <w:lvl w:ilvl="0" w:tplc="68A649A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6C3D3AF8"/>
    <w:multiLevelType w:val="hybridMultilevel"/>
    <w:tmpl w:val="29809984"/>
    <w:lvl w:ilvl="0" w:tplc="B2B20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4012B2"/>
    <w:multiLevelType w:val="hybridMultilevel"/>
    <w:tmpl w:val="50506A84"/>
    <w:lvl w:ilvl="0" w:tplc="01989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9841A5"/>
    <w:multiLevelType w:val="hybridMultilevel"/>
    <w:tmpl w:val="85F46854"/>
    <w:lvl w:ilvl="0" w:tplc="FC503CDC">
      <w:start w:val="1"/>
      <w:numFmt w:val="decimal"/>
      <w:lvlText w:val="%1."/>
      <w:lvlJc w:val="left"/>
      <w:pPr>
        <w:ind w:left="1080" w:hanging="360"/>
      </w:pPr>
      <w:rPr>
        <w:rFonts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DD41DAA"/>
    <w:multiLevelType w:val="hybridMultilevel"/>
    <w:tmpl w:val="9C142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3C0D41"/>
    <w:multiLevelType w:val="hybridMultilevel"/>
    <w:tmpl w:val="C878267C"/>
    <w:lvl w:ilvl="0" w:tplc="2A160A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2">
    <w:nsid w:val="7E9E4047"/>
    <w:multiLevelType w:val="hybridMultilevel"/>
    <w:tmpl w:val="61DA76C2"/>
    <w:lvl w:ilvl="0" w:tplc="9AC60382">
      <w:start w:val="9"/>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33"/>
  </w:num>
  <w:num w:numId="3">
    <w:abstractNumId w:val="6"/>
  </w:num>
  <w:num w:numId="4">
    <w:abstractNumId w:val="39"/>
  </w:num>
  <w:num w:numId="5">
    <w:abstractNumId w:val="47"/>
  </w:num>
  <w:num w:numId="6">
    <w:abstractNumId w:val="9"/>
  </w:num>
  <w:num w:numId="7">
    <w:abstractNumId w:val="21"/>
  </w:num>
  <w:num w:numId="8">
    <w:abstractNumId w:val="25"/>
  </w:num>
  <w:num w:numId="9">
    <w:abstractNumId w:val="44"/>
  </w:num>
  <w:num w:numId="10">
    <w:abstractNumId w:val="48"/>
  </w:num>
  <w:num w:numId="11">
    <w:abstractNumId w:val="15"/>
  </w:num>
  <w:num w:numId="12">
    <w:abstractNumId w:val="45"/>
  </w:num>
  <w:num w:numId="13">
    <w:abstractNumId w:val="4"/>
  </w:num>
  <w:num w:numId="14">
    <w:abstractNumId w:val="23"/>
  </w:num>
  <w:num w:numId="15">
    <w:abstractNumId w:val="30"/>
  </w:num>
  <w:num w:numId="16">
    <w:abstractNumId w:val="11"/>
  </w:num>
  <w:num w:numId="17">
    <w:abstractNumId w:val="27"/>
  </w:num>
  <w:num w:numId="18">
    <w:abstractNumId w:val="40"/>
  </w:num>
  <w:num w:numId="19">
    <w:abstractNumId w:val="26"/>
  </w:num>
  <w:num w:numId="20">
    <w:abstractNumId w:val="32"/>
  </w:num>
  <w:num w:numId="21">
    <w:abstractNumId w:val="42"/>
  </w:num>
  <w:num w:numId="22">
    <w:abstractNumId w:val="0"/>
  </w:num>
  <w:num w:numId="23">
    <w:abstractNumId w:val="46"/>
  </w:num>
  <w:num w:numId="24">
    <w:abstractNumId w:val="10"/>
  </w:num>
  <w:num w:numId="25">
    <w:abstractNumId w:val="28"/>
  </w:num>
  <w:num w:numId="26">
    <w:abstractNumId w:val="52"/>
  </w:num>
  <w:num w:numId="27">
    <w:abstractNumId w:val="24"/>
  </w:num>
  <w:num w:numId="28">
    <w:abstractNumId w:val="49"/>
  </w:num>
  <w:num w:numId="29">
    <w:abstractNumId w:val="14"/>
  </w:num>
  <w:num w:numId="30">
    <w:abstractNumId w:val="36"/>
  </w:num>
  <w:num w:numId="31">
    <w:abstractNumId w:val="20"/>
  </w:num>
  <w:num w:numId="32">
    <w:abstractNumId w:val="31"/>
  </w:num>
  <w:num w:numId="33">
    <w:abstractNumId w:val="17"/>
  </w:num>
  <w:num w:numId="34">
    <w:abstractNumId w:val="1"/>
  </w:num>
  <w:num w:numId="35">
    <w:abstractNumId w:val="5"/>
  </w:num>
  <w:num w:numId="36">
    <w:abstractNumId w:val="51"/>
  </w:num>
  <w:num w:numId="37">
    <w:abstractNumId w:val="7"/>
  </w:num>
  <w:num w:numId="38">
    <w:abstractNumId w:val="35"/>
  </w:num>
  <w:num w:numId="39">
    <w:abstractNumId w:val="19"/>
  </w:num>
  <w:num w:numId="40">
    <w:abstractNumId w:val="3"/>
  </w:num>
  <w:num w:numId="41">
    <w:abstractNumId w:val="18"/>
  </w:num>
  <w:num w:numId="42">
    <w:abstractNumId w:val="12"/>
  </w:num>
  <w:num w:numId="43">
    <w:abstractNumId w:val="2"/>
  </w:num>
  <w:num w:numId="44">
    <w:abstractNumId w:val="41"/>
  </w:num>
  <w:num w:numId="45">
    <w:abstractNumId w:val="8"/>
  </w:num>
  <w:num w:numId="46">
    <w:abstractNumId w:val="29"/>
  </w:num>
  <w:num w:numId="47">
    <w:abstractNumId w:val="50"/>
  </w:num>
  <w:num w:numId="48">
    <w:abstractNumId w:val="34"/>
  </w:num>
  <w:num w:numId="49">
    <w:abstractNumId w:val="22"/>
  </w:num>
  <w:num w:numId="50">
    <w:abstractNumId w:val="37"/>
  </w:num>
  <w:num w:numId="51">
    <w:abstractNumId w:val="13"/>
  </w:num>
  <w:num w:numId="52">
    <w:abstractNumId w:val="38"/>
  </w:num>
  <w:num w:numId="53">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hdrShapeDefaults>
    <o:shapedefaults v:ext="edit" spidmax="2057">
      <o:colormru v:ext="edit" colors="#060"/>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64BC8"/>
    <w:rsid w:val="0000058C"/>
    <w:rsid w:val="00002579"/>
    <w:rsid w:val="00002B7E"/>
    <w:rsid w:val="00004BD7"/>
    <w:rsid w:val="000051DC"/>
    <w:rsid w:val="00005AFD"/>
    <w:rsid w:val="00007535"/>
    <w:rsid w:val="00007C9C"/>
    <w:rsid w:val="00011165"/>
    <w:rsid w:val="00011D86"/>
    <w:rsid w:val="00012255"/>
    <w:rsid w:val="000125A3"/>
    <w:rsid w:val="00012B6C"/>
    <w:rsid w:val="0001468A"/>
    <w:rsid w:val="00015D15"/>
    <w:rsid w:val="00020307"/>
    <w:rsid w:val="00020687"/>
    <w:rsid w:val="00022227"/>
    <w:rsid w:val="00024D18"/>
    <w:rsid w:val="00030F0B"/>
    <w:rsid w:val="000324D4"/>
    <w:rsid w:val="00033CB4"/>
    <w:rsid w:val="00040AA2"/>
    <w:rsid w:val="00043600"/>
    <w:rsid w:val="00044AA5"/>
    <w:rsid w:val="0004509B"/>
    <w:rsid w:val="0004622C"/>
    <w:rsid w:val="00046742"/>
    <w:rsid w:val="0004767B"/>
    <w:rsid w:val="00047DA4"/>
    <w:rsid w:val="00053453"/>
    <w:rsid w:val="0005350E"/>
    <w:rsid w:val="00053D31"/>
    <w:rsid w:val="0005773F"/>
    <w:rsid w:val="00060797"/>
    <w:rsid w:val="000629A1"/>
    <w:rsid w:val="00062C60"/>
    <w:rsid w:val="00065610"/>
    <w:rsid w:val="00065E55"/>
    <w:rsid w:val="00067A57"/>
    <w:rsid w:val="00067D42"/>
    <w:rsid w:val="00071538"/>
    <w:rsid w:val="000723F5"/>
    <w:rsid w:val="000727CA"/>
    <w:rsid w:val="00075829"/>
    <w:rsid w:val="00075A07"/>
    <w:rsid w:val="00075F5B"/>
    <w:rsid w:val="00076EC9"/>
    <w:rsid w:val="000831FC"/>
    <w:rsid w:val="000857F7"/>
    <w:rsid w:val="00085E72"/>
    <w:rsid w:val="00086052"/>
    <w:rsid w:val="00086FD2"/>
    <w:rsid w:val="00087420"/>
    <w:rsid w:val="0008799E"/>
    <w:rsid w:val="00090F6A"/>
    <w:rsid w:val="00092AF5"/>
    <w:rsid w:val="00093F29"/>
    <w:rsid w:val="00095709"/>
    <w:rsid w:val="00095C9C"/>
    <w:rsid w:val="00095D17"/>
    <w:rsid w:val="000961B6"/>
    <w:rsid w:val="000A0675"/>
    <w:rsid w:val="000A21FA"/>
    <w:rsid w:val="000A6BEA"/>
    <w:rsid w:val="000A76A2"/>
    <w:rsid w:val="000B1703"/>
    <w:rsid w:val="000B1AB9"/>
    <w:rsid w:val="000B1C65"/>
    <w:rsid w:val="000B4C46"/>
    <w:rsid w:val="000B6366"/>
    <w:rsid w:val="000C07E7"/>
    <w:rsid w:val="000C2BBF"/>
    <w:rsid w:val="000C34F0"/>
    <w:rsid w:val="000C3D67"/>
    <w:rsid w:val="000C4A3C"/>
    <w:rsid w:val="000C613B"/>
    <w:rsid w:val="000C673A"/>
    <w:rsid w:val="000C7105"/>
    <w:rsid w:val="000D05BD"/>
    <w:rsid w:val="000D083E"/>
    <w:rsid w:val="000D084F"/>
    <w:rsid w:val="000D533C"/>
    <w:rsid w:val="000E034C"/>
    <w:rsid w:val="000E16B7"/>
    <w:rsid w:val="000E1B29"/>
    <w:rsid w:val="000E4CA0"/>
    <w:rsid w:val="000E5DC7"/>
    <w:rsid w:val="000E7227"/>
    <w:rsid w:val="000E744C"/>
    <w:rsid w:val="000E75BF"/>
    <w:rsid w:val="000F3102"/>
    <w:rsid w:val="000F32F7"/>
    <w:rsid w:val="000F4330"/>
    <w:rsid w:val="000F76C0"/>
    <w:rsid w:val="00100637"/>
    <w:rsid w:val="00100D32"/>
    <w:rsid w:val="001011E5"/>
    <w:rsid w:val="0010268D"/>
    <w:rsid w:val="00102909"/>
    <w:rsid w:val="00103538"/>
    <w:rsid w:val="00103DAB"/>
    <w:rsid w:val="00104296"/>
    <w:rsid w:val="00104668"/>
    <w:rsid w:val="00105EC9"/>
    <w:rsid w:val="00110CCA"/>
    <w:rsid w:val="00110D56"/>
    <w:rsid w:val="00111044"/>
    <w:rsid w:val="00112245"/>
    <w:rsid w:val="00114157"/>
    <w:rsid w:val="0011543F"/>
    <w:rsid w:val="00116075"/>
    <w:rsid w:val="00116D2A"/>
    <w:rsid w:val="00116F5B"/>
    <w:rsid w:val="001217F9"/>
    <w:rsid w:val="0012305C"/>
    <w:rsid w:val="001248BD"/>
    <w:rsid w:val="001274D5"/>
    <w:rsid w:val="001275AE"/>
    <w:rsid w:val="001327A8"/>
    <w:rsid w:val="0013307B"/>
    <w:rsid w:val="00135746"/>
    <w:rsid w:val="00136AAB"/>
    <w:rsid w:val="00137870"/>
    <w:rsid w:val="00137FB5"/>
    <w:rsid w:val="00141503"/>
    <w:rsid w:val="00142020"/>
    <w:rsid w:val="00142A39"/>
    <w:rsid w:val="00142C21"/>
    <w:rsid w:val="00142C45"/>
    <w:rsid w:val="001449C0"/>
    <w:rsid w:val="0014530A"/>
    <w:rsid w:val="00145962"/>
    <w:rsid w:val="00145B88"/>
    <w:rsid w:val="001463FA"/>
    <w:rsid w:val="00153CD8"/>
    <w:rsid w:val="00155181"/>
    <w:rsid w:val="001559C6"/>
    <w:rsid w:val="00156B34"/>
    <w:rsid w:val="001601BD"/>
    <w:rsid w:val="00160A0F"/>
    <w:rsid w:val="00160AC5"/>
    <w:rsid w:val="00162BCD"/>
    <w:rsid w:val="00164DCE"/>
    <w:rsid w:val="00166697"/>
    <w:rsid w:val="00167BCE"/>
    <w:rsid w:val="001704F7"/>
    <w:rsid w:val="00172B68"/>
    <w:rsid w:val="001739CB"/>
    <w:rsid w:val="001760A8"/>
    <w:rsid w:val="001765E2"/>
    <w:rsid w:val="00177111"/>
    <w:rsid w:val="00180E85"/>
    <w:rsid w:val="00182C0B"/>
    <w:rsid w:val="00183461"/>
    <w:rsid w:val="0018362D"/>
    <w:rsid w:val="00183F39"/>
    <w:rsid w:val="00185892"/>
    <w:rsid w:val="00185A77"/>
    <w:rsid w:val="001874AC"/>
    <w:rsid w:val="00192208"/>
    <w:rsid w:val="00195756"/>
    <w:rsid w:val="0019673E"/>
    <w:rsid w:val="00196781"/>
    <w:rsid w:val="001A10A2"/>
    <w:rsid w:val="001A192F"/>
    <w:rsid w:val="001A5953"/>
    <w:rsid w:val="001A6371"/>
    <w:rsid w:val="001A6B3C"/>
    <w:rsid w:val="001A7290"/>
    <w:rsid w:val="001B0944"/>
    <w:rsid w:val="001B23CA"/>
    <w:rsid w:val="001B3F58"/>
    <w:rsid w:val="001B4103"/>
    <w:rsid w:val="001B45CB"/>
    <w:rsid w:val="001B65C1"/>
    <w:rsid w:val="001B7316"/>
    <w:rsid w:val="001C1F39"/>
    <w:rsid w:val="001C34DE"/>
    <w:rsid w:val="001C3FB5"/>
    <w:rsid w:val="001C4BB0"/>
    <w:rsid w:val="001C4D73"/>
    <w:rsid w:val="001C60CF"/>
    <w:rsid w:val="001C71A4"/>
    <w:rsid w:val="001D163F"/>
    <w:rsid w:val="001D1658"/>
    <w:rsid w:val="001D1A15"/>
    <w:rsid w:val="001D3246"/>
    <w:rsid w:val="001D33E2"/>
    <w:rsid w:val="001D3B81"/>
    <w:rsid w:val="001D48F0"/>
    <w:rsid w:val="001D5F66"/>
    <w:rsid w:val="001D6141"/>
    <w:rsid w:val="001E0348"/>
    <w:rsid w:val="001E1084"/>
    <w:rsid w:val="001E1F34"/>
    <w:rsid w:val="001E205A"/>
    <w:rsid w:val="001E2B76"/>
    <w:rsid w:val="001E2B92"/>
    <w:rsid w:val="001E554D"/>
    <w:rsid w:val="001E5C7C"/>
    <w:rsid w:val="001E759C"/>
    <w:rsid w:val="001F0602"/>
    <w:rsid w:val="001F0891"/>
    <w:rsid w:val="001F1E22"/>
    <w:rsid w:val="001F2184"/>
    <w:rsid w:val="001F33F7"/>
    <w:rsid w:val="001F45F4"/>
    <w:rsid w:val="001F5A07"/>
    <w:rsid w:val="001F64E8"/>
    <w:rsid w:val="001F71C6"/>
    <w:rsid w:val="001F7972"/>
    <w:rsid w:val="002007C1"/>
    <w:rsid w:val="00200B4C"/>
    <w:rsid w:val="00201BB0"/>
    <w:rsid w:val="00202B0F"/>
    <w:rsid w:val="00202E68"/>
    <w:rsid w:val="00202EC8"/>
    <w:rsid w:val="00205D68"/>
    <w:rsid w:val="0020628A"/>
    <w:rsid w:val="00207078"/>
    <w:rsid w:val="002100FA"/>
    <w:rsid w:val="002105D6"/>
    <w:rsid w:val="0021187D"/>
    <w:rsid w:val="002125E0"/>
    <w:rsid w:val="002141A0"/>
    <w:rsid w:val="00216199"/>
    <w:rsid w:val="0021655B"/>
    <w:rsid w:val="0021707C"/>
    <w:rsid w:val="0021758B"/>
    <w:rsid w:val="0022021C"/>
    <w:rsid w:val="00230AF0"/>
    <w:rsid w:val="00232273"/>
    <w:rsid w:val="00233540"/>
    <w:rsid w:val="00233BCB"/>
    <w:rsid w:val="00234214"/>
    <w:rsid w:val="00234B2A"/>
    <w:rsid w:val="00237985"/>
    <w:rsid w:val="00240286"/>
    <w:rsid w:val="00242588"/>
    <w:rsid w:val="00243B1A"/>
    <w:rsid w:val="00243D2D"/>
    <w:rsid w:val="00245823"/>
    <w:rsid w:val="0024667B"/>
    <w:rsid w:val="00246F21"/>
    <w:rsid w:val="0025057E"/>
    <w:rsid w:val="00251FE4"/>
    <w:rsid w:val="0025205A"/>
    <w:rsid w:val="002530BA"/>
    <w:rsid w:val="002540CB"/>
    <w:rsid w:val="00255A2F"/>
    <w:rsid w:val="00255B81"/>
    <w:rsid w:val="00256B00"/>
    <w:rsid w:val="002573C0"/>
    <w:rsid w:val="00257B69"/>
    <w:rsid w:val="00263DC0"/>
    <w:rsid w:val="002648DF"/>
    <w:rsid w:val="0026680E"/>
    <w:rsid w:val="00266B2C"/>
    <w:rsid w:val="00270527"/>
    <w:rsid w:val="00271F32"/>
    <w:rsid w:val="00273A52"/>
    <w:rsid w:val="00275C3A"/>
    <w:rsid w:val="00280664"/>
    <w:rsid w:val="00280994"/>
    <w:rsid w:val="00282186"/>
    <w:rsid w:val="00283C46"/>
    <w:rsid w:val="00284A24"/>
    <w:rsid w:val="00284EC8"/>
    <w:rsid w:val="00285D72"/>
    <w:rsid w:val="00286503"/>
    <w:rsid w:val="00286EA0"/>
    <w:rsid w:val="0028743C"/>
    <w:rsid w:val="00287605"/>
    <w:rsid w:val="00287661"/>
    <w:rsid w:val="0028767A"/>
    <w:rsid w:val="00290C50"/>
    <w:rsid w:val="002918EF"/>
    <w:rsid w:val="00295784"/>
    <w:rsid w:val="00295CE5"/>
    <w:rsid w:val="00296C36"/>
    <w:rsid w:val="002979A3"/>
    <w:rsid w:val="00297C35"/>
    <w:rsid w:val="002A01FC"/>
    <w:rsid w:val="002A0E3A"/>
    <w:rsid w:val="002A1502"/>
    <w:rsid w:val="002A3CF8"/>
    <w:rsid w:val="002A4391"/>
    <w:rsid w:val="002A6996"/>
    <w:rsid w:val="002A7CC4"/>
    <w:rsid w:val="002B1CCD"/>
    <w:rsid w:val="002B43B3"/>
    <w:rsid w:val="002B51AF"/>
    <w:rsid w:val="002B6109"/>
    <w:rsid w:val="002B6FD9"/>
    <w:rsid w:val="002C0195"/>
    <w:rsid w:val="002C2CF2"/>
    <w:rsid w:val="002C4029"/>
    <w:rsid w:val="002C42EB"/>
    <w:rsid w:val="002C75EE"/>
    <w:rsid w:val="002C7945"/>
    <w:rsid w:val="002C7ED7"/>
    <w:rsid w:val="002D0DF2"/>
    <w:rsid w:val="002D3023"/>
    <w:rsid w:val="002D57EF"/>
    <w:rsid w:val="002D799C"/>
    <w:rsid w:val="002E38D0"/>
    <w:rsid w:val="002E3FD9"/>
    <w:rsid w:val="002E4461"/>
    <w:rsid w:val="002E44A4"/>
    <w:rsid w:val="002E4697"/>
    <w:rsid w:val="002E4884"/>
    <w:rsid w:val="002E6289"/>
    <w:rsid w:val="002E6C93"/>
    <w:rsid w:val="002F0594"/>
    <w:rsid w:val="002F49A8"/>
    <w:rsid w:val="002F4AAB"/>
    <w:rsid w:val="002F56AD"/>
    <w:rsid w:val="0030000C"/>
    <w:rsid w:val="00301630"/>
    <w:rsid w:val="00301803"/>
    <w:rsid w:val="003019BF"/>
    <w:rsid w:val="003048DC"/>
    <w:rsid w:val="00304E49"/>
    <w:rsid w:val="003054FD"/>
    <w:rsid w:val="0030584C"/>
    <w:rsid w:val="00305A87"/>
    <w:rsid w:val="0030606F"/>
    <w:rsid w:val="00310658"/>
    <w:rsid w:val="0031074B"/>
    <w:rsid w:val="00313412"/>
    <w:rsid w:val="003144D6"/>
    <w:rsid w:val="00315A05"/>
    <w:rsid w:val="00315ECE"/>
    <w:rsid w:val="00316919"/>
    <w:rsid w:val="00317AA7"/>
    <w:rsid w:val="0032006B"/>
    <w:rsid w:val="00322509"/>
    <w:rsid w:val="00322753"/>
    <w:rsid w:val="00322F72"/>
    <w:rsid w:val="00324790"/>
    <w:rsid w:val="00324CD8"/>
    <w:rsid w:val="003252AA"/>
    <w:rsid w:val="0033035A"/>
    <w:rsid w:val="0033283C"/>
    <w:rsid w:val="00332C3A"/>
    <w:rsid w:val="00333475"/>
    <w:rsid w:val="00334B3A"/>
    <w:rsid w:val="003404DB"/>
    <w:rsid w:val="00340B59"/>
    <w:rsid w:val="0034302D"/>
    <w:rsid w:val="0034729C"/>
    <w:rsid w:val="00350B10"/>
    <w:rsid w:val="003512A8"/>
    <w:rsid w:val="00351743"/>
    <w:rsid w:val="00351A5B"/>
    <w:rsid w:val="00351D5F"/>
    <w:rsid w:val="00352A38"/>
    <w:rsid w:val="00356C68"/>
    <w:rsid w:val="00357723"/>
    <w:rsid w:val="00360E9A"/>
    <w:rsid w:val="00361407"/>
    <w:rsid w:val="00362BC0"/>
    <w:rsid w:val="00362ED9"/>
    <w:rsid w:val="003720FE"/>
    <w:rsid w:val="00373947"/>
    <w:rsid w:val="00374391"/>
    <w:rsid w:val="003751D1"/>
    <w:rsid w:val="003758FD"/>
    <w:rsid w:val="00376AB0"/>
    <w:rsid w:val="00377F90"/>
    <w:rsid w:val="00381980"/>
    <w:rsid w:val="00381CE4"/>
    <w:rsid w:val="00381F04"/>
    <w:rsid w:val="00383BAF"/>
    <w:rsid w:val="00384ACF"/>
    <w:rsid w:val="00384E42"/>
    <w:rsid w:val="00385078"/>
    <w:rsid w:val="0038695D"/>
    <w:rsid w:val="00386DA6"/>
    <w:rsid w:val="003874CD"/>
    <w:rsid w:val="00391F5C"/>
    <w:rsid w:val="00392971"/>
    <w:rsid w:val="00393A5B"/>
    <w:rsid w:val="00393F1A"/>
    <w:rsid w:val="003950E0"/>
    <w:rsid w:val="00395281"/>
    <w:rsid w:val="00395762"/>
    <w:rsid w:val="00397AFC"/>
    <w:rsid w:val="003A43F0"/>
    <w:rsid w:val="003A4DE7"/>
    <w:rsid w:val="003A4FB1"/>
    <w:rsid w:val="003A56CD"/>
    <w:rsid w:val="003A5E99"/>
    <w:rsid w:val="003B1820"/>
    <w:rsid w:val="003B49CB"/>
    <w:rsid w:val="003B523A"/>
    <w:rsid w:val="003B55DC"/>
    <w:rsid w:val="003B7C90"/>
    <w:rsid w:val="003B7D75"/>
    <w:rsid w:val="003C1484"/>
    <w:rsid w:val="003C2A5A"/>
    <w:rsid w:val="003C2AE5"/>
    <w:rsid w:val="003C3C4A"/>
    <w:rsid w:val="003C4142"/>
    <w:rsid w:val="003C4CF5"/>
    <w:rsid w:val="003C5B5C"/>
    <w:rsid w:val="003D22E0"/>
    <w:rsid w:val="003D2764"/>
    <w:rsid w:val="003D3B74"/>
    <w:rsid w:val="003D5A1F"/>
    <w:rsid w:val="003E04DA"/>
    <w:rsid w:val="003E1619"/>
    <w:rsid w:val="003E1816"/>
    <w:rsid w:val="003E51D7"/>
    <w:rsid w:val="003E597A"/>
    <w:rsid w:val="003E6C6B"/>
    <w:rsid w:val="003E6EA5"/>
    <w:rsid w:val="003F04F9"/>
    <w:rsid w:val="003F2E40"/>
    <w:rsid w:val="003F58D4"/>
    <w:rsid w:val="003F797A"/>
    <w:rsid w:val="004019BC"/>
    <w:rsid w:val="004024C1"/>
    <w:rsid w:val="00402EB2"/>
    <w:rsid w:val="004038AC"/>
    <w:rsid w:val="00405A63"/>
    <w:rsid w:val="0040635B"/>
    <w:rsid w:val="00407AA2"/>
    <w:rsid w:val="00411F6D"/>
    <w:rsid w:val="00412DE3"/>
    <w:rsid w:val="004131F0"/>
    <w:rsid w:val="00413958"/>
    <w:rsid w:val="00413C60"/>
    <w:rsid w:val="0041453D"/>
    <w:rsid w:val="00415F2C"/>
    <w:rsid w:val="004201EB"/>
    <w:rsid w:val="00422ECF"/>
    <w:rsid w:val="0042347E"/>
    <w:rsid w:val="00424915"/>
    <w:rsid w:val="00424EBD"/>
    <w:rsid w:val="00427A38"/>
    <w:rsid w:val="00430D5D"/>
    <w:rsid w:val="00432AA6"/>
    <w:rsid w:val="00432ABE"/>
    <w:rsid w:val="00440731"/>
    <w:rsid w:val="00440B80"/>
    <w:rsid w:val="004412AB"/>
    <w:rsid w:val="00442849"/>
    <w:rsid w:val="00442D98"/>
    <w:rsid w:val="00443041"/>
    <w:rsid w:val="004430B4"/>
    <w:rsid w:val="004439F7"/>
    <w:rsid w:val="00444475"/>
    <w:rsid w:val="004457D1"/>
    <w:rsid w:val="00450293"/>
    <w:rsid w:val="00451294"/>
    <w:rsid w:val="00452B69"/>
    <w:rsid w:val="004534B2"/>
    <w:rsid w:val="00457028"/>
    <w:rsid w:val="004650F9"/>
    <w:rsid w:val="00466A38"/>
    <w:rsid w:val="00467E04"/>
    <w:rsid w:val="004721C0"/>
    <w:rsid w:val="00475CF3"/>
    <w:rsid w:val="0047729F"/>
    <w:rsid w:val="004804BD"/>
    <w:rsid w:val="00480575"/>
    <w:rsid w:val="00480C28"/>
    <w:rsid w:val="0048392C"/>
    <w:rsid w:val="004844DE"/>
    <w:rsid w:val="004869F9"/>
    <w:rsid w:val="00486A46"/>
    <w:rsid w:val="00491A34"/>
    <w:rsid w:val="004930D1"/>
    <w:rsid w:val="0049382B"/>
    <w:rsid w:val="004A1312"/>
    <w:rsid w:val="004A24E0"/>
    <w:rsid w:val="004A2D1E"/>
    <w:rsid w:val="004A4CDE"/>
    <w:rsid w:val="004A53C8"/>
    <w:rsid w:val="004A5526"/>
    <w:rsid w:val="004A592A"/>
    <w:rsid w:val="004A70F6"/>
    <w:rsid w:val="004A7B51"/>
    <w:rsid w:val="004B1886"/>
    <w:rsid w:val="004B24C8"/>
    <w:rsid w:val="004B6F9D"/>
    <w:rsid w:val="004B709D"/>
    <w:rsid w:val="004C2F43"/>
    <w:rsid w:val="004C351B"/>
    <w:rsid w:val="004C573A"/>
    <w:rsid w:val="004C6F85"/>
    <w:rsid w:val="004C79FF"/>
    <w:rsid w:val="004D0CF1"/>
    <w:rsid w:val="004D10B8"/>
    <w:rsid w:val="004D1EA2"/>
    <w:rsid w:val="004D2F27"/>
    <w:rsid w:val="004D320B"/>
    <w:rsid w:val="004D3278"/>
    <w:rsid w:val="004D4397"/>
    <w:rsid w:val="004D6400"/>
    <w:rsid w:val="004E07BE"/>
    <w:rsid w:val="004E234C"/>
    <w:rsid w:val="004E37BD"/>
    <w:rsid w:val="004E5B46"/>
    <w:rsid w:val="004E6743"/>
    <w:rsid w:val="004E7F3B"/>
    <w:rsid w:val="004F270D"/>
    <w:rsid w:val="004F2730"/>
    <w:rsid w:val="004F3DC7"/>
    <w:rsid w:val="004F62B2"/>
    <w:rsid w:val="004F6E51"/>
    <w:rsid w:val="005008AA"/>
    <w:rsid w:val="00500DED"/>
    <w:rsid w:val="00501455"/>
    <w:rsid w:val="00501B75"/>
    <w:rsid w:val="00503A67"/>
    <w:rsid w:val="00503B72"/>
    <w:rsid w:val="00503BE6"/>
    <w:rsid w:val="005059EE"/>
    <w:rsid w:val="005108F4"/>
    <w:rsid w:val="00512004"/>
    <w:rsid w:val="00513FC7"/>
    <w:rsid w:val="0051673D"/>
    <w:rsid w:val="0051686E"/>
    <w:rsid w:val="00516ED4"/>
    <w:rsid w:val="005203B5"/>
    <w:rsid w:val="005210F6"/>
    <w:rsid w:val="0052173A"/>
    <w:rsid w:val="00521D1F"/>
    <w:rsid w:val="005233BB"/>
    <w:rsid w:val="0052540B"/>
    <w:rsid w:val="005303D8"/>
    <w:rsid w:val="00533308"/>
    <w:rsid w:val="00533753"/>
    <w:rsid w:val="005338C5"/>
    <w:rsid w:val="00533D7F"/>
    <w:rsid w:val="00534824"/>
    <w:rsid w:val="00535533"/>
    <w:rsid w:val="005400D4"/>
    <w:rsid w:val="00541706"/>
    <w:rsid w:val="00542161"/>
    <w:rsid w:val="00542D0D"/>
    <w:rsid w:val="00542FAB"/>
    <w:rsid w:val="00544960"/>
    <w:rsid w:val="0054519A"/>
    <w:rsid w:val="00546941"/>
    <w:rsid w:val="00550A86"/>
    <w:rsid w:val="00551638"/>
    <w:rsid w:val="00552401"/>
    <w:rsid w:val="00552B49"/>
    <w:rsid w:val="00560359"/>
    <w:rsid w:val="005603A2"/>
    <w:rsid w:val="005614F1"/>
    <w:rsid w:val="00561B63"/>
    <w:rsid w:val="00561B7C"/>
    <w:rsid w:val="00563611"/>
    <w:rsid w:val="00566FCB"/>
    <w:rsid w:val="005672BF"/>
    <w:rsid w:val="00570960"/>
    <w:rsid w:val="00571E1A"/>
    <w:rsid w:val="00573FF7"/>
    <w:rsid w:val="00581329"/>
    <w:rsid w:val="00581A8E"/>
    <w:rsid w:val="00582A48"/>
    <w:rsid w:val="00584B28"/>
    <w:rsid w:val="0058578C"/>
    <w:rsid w:val="00585AF6"/>
    <w:rsid w:val="00586510"/>
    <w:rsid w:val="00590A7F"/>
    <w:rsid w:val="005917C3"/>
    <w:rsid w:val="00591A99"/>
    <w:rsid w:val="0059263D"/>
    <w:rsid w:val="00592E2F"/>
    <w:rsid w:val="00593545"/>
    <w:rsid w:val="0059379A"/>
    <w:rsid w:val="0059396A"/>
    <w:rsid w:val="00595053"/>
    <w:rsid w:val="00595611"/>
    <w:rsid w:val="005A0CBB"/>
    <w:rsid w:val="005A181B"/>
    <w:rsid w:val="005A2E2E"/>
    <w:rsid w:val="005A35F1"/>
    <w:rsid w:val="005A3DBD"/>
    <w:rsid w:val="005A6400"/>
    <w:rsid w:val="005A7F77"/>
    <w:rsid w:val="005B0F4A"/>
    <w:rsid w:val="005B18A8"/>
    <w:rsid w:val="005B3823"/>
    <w:rsid w:val="005B4076"/>
    <w:rsid w:val="005B4957"/>
    <w:rsid w:val="005B58A4"/>
    <w:rsid w:val="005B59FC"/>
    <w:rsid w:val="005B5D2D"/>
    <w:rsid w:val="005B6FF4"/>
    <w:rsid w:val="005B7E1F"/>
    <w:rsid w:val="005C2F88"/>
    <w:rsid w:val="005C401D"/>
    <w:rsid w:val="005C4C23"/>
    <w:rsid w:val="005C4FC9"/>
    <w:rsid w:val="005C6CFC"/>
    <w:rsid w:val="005C7F62"/>
    <w:rsid w:val="005D2A2C"/>
    <w:rsid w:val="005D712B"/>
    <w:rsid w:val="005E0C38"/>
    <w:rsid w:val="005E13E2"/>
    <w:rsid w:val="005E47A9"/>
    <w:rsid w:val="005E688D"/>
    <w:rsid w:val="005E6CE5"/>
    <w:rsid w:val="005E709E"/>
    <w:rsid w:val="005E7502"/>
    <w:rsid w:val="005F276D"/>
    <w:rsid w:val="006001A7"/>
    <w:rsid w:val="00600C56"/>
    <w:rsid w:val="00600ED8"/>
    <w:rsid w:val="0060157B"/>
    <w:rsid w:val="00601C79"/>
    <w:rsid w:val="00603D3C"/>
    <w:rsid w:val="0060616F"/>
    <w:rsid w:val="006069B7"/>
    <w:rsid w:val="0060740C"/>
    <w:rsid w:val="006100EB"/>
    <w:rsid w:val="006177F6"/>
    <w:rsid w:val="00620B38"/>
    <w:rsid w:val="00621D09"/>
    <w:rsid w:val="006225B2"/>
    <w:rsid w:val="00623C46"/>
    <w:rsid w:val="00623E6F"/>
    <w:rsid w:val="006245DE"/>
    <w:rsid w:val="006250EB"/>
    <w:rsid w:val="006253F7"/>
    <w:rsid w:val="00625B7C"/>
    <w:rsid w:val="006301C9"/>
    <w:rsid w:val="0063195A"/>
    <w:rsid w:val="006324F8"/>
    <w:rsid w:val="006325C9"/>
    <w:rsid w:val="0063270F"/>
    <w:rsid w:val="00632F5E"/>
    <w:rsid w:val="0063406F"/>
    <w:rsid w:val="00635018"/>
    <w:rsid w:val="00636A2A"/>
    <w:rsid w:val="00636ECC"/>
    <w:rsid w:val="006401FE"/>
    <w:rsid w:val="00640390"/>
    <w:rsid w:val="00640599"/>
    <w:rsid w:val="006405CA"/>
    <w:rsid w:val="00641F19"/>
    <w:rsid w:val="006454F1"/>
    <w:rsid w:val="006509AE"/>
    <w:rsid w:val="00651554"/>
    <w:rsid w:val="0065399E"/>
    <w:rsid w:val="006556BB"/>
    <w:rsid w:val="00655997"/>
    <w:rsid w:val="0065696B"/>
    <w:rsid w:val="00656BD2"/>
    <w:rsid w:val="006570B8"/>
    <w:rsid w:val="0065716F"/>
    <w:rsid w:val="006600ED"/>
    <w:rsid w:val="00660247"/>
    <w:rsid w:val="00661481"/>
    <w:rsid w:val="00661878"/>
    <w:rsid w:val="00661B9C"/>
    <w:rsid w:val="00662349"/>
    <w:rsid w:val="006623FD"/>
    <w:rsid w:val="00665FF3"/>
    <w:rsid w:val="006723C2"/>
    <w:rsid w:val="00672715"/>
    <w:rsid w:val="006740CD"/>
    <w:rsid w:val="00674A7A"/>
    <w:rsid w:val="006758BD"/>
    <w:rsid w:val="0067650B"/>
    <w:rsid w:val="006814AC"/>
    <w:rsid w:val="00681F3D"/>
    <w:rsid w:val="00683986"/>
    <w:rsid w:val="00685920"/>
    <w:rsid w:val="00686DB3"/>
    <w:rsid w:val="00690A6C"/>
    <w:rsid w:val="006922FD"/>
    <w:rsid w:val="00694C72"/>
    <w:rsid w:val="006A0156"/>
    <w:rsid w:val="006A06C7"/>
    <w:rsid w:val="006A3934"/>
    <w:rsid w:val="006A4CE6"/>
    <w:rsid w:val="006A6389"/>
    <w:rsid w:val="006A756C"/>
    <w:rsid w:val="006B00B7"/>
    <w:rsid w:val="006B0136"/>
    <w:rsid w:val="006B023B"/>
    <w:rsid w:val="006B16C4"/>
    <w:rsid w:val="006B1D1B"/>
    <w:rsid w:val="006B1D6E"/>
    <w:rsid w:val="006B6AEB"/>
    <w:rsid w:val="006C05A8"/>
    <w:rsid w:val="006C255C"/>
    <w:rsid w:val="006C28A3"/>
    <w:rsid w:val="006C32A9"/>
    <w:rsid w:val="006C4A79"/>
    <w:rsid w:val="006C7061"/>
    <w:rsid w:val="006C7204"/>
    <w:rsid w:val="006D0C1C"/>
    <w:rsid w:val="006D4C7B"/>
    <w:rsid w:val="006D4FB5"/>
    <w:rsid w:val="006D5641"/>
    <w:rsid w:val="006D7D8C"/>
    <w:rsid w:val="006D7F23"/>
    <w:rsid w:val="006E1B61"/>
    <w:rsid w:val="006E2035"/>
    <w:rsid w:val="006E28D0"/>
    <w:rsid w:val="006E2B32"/>
    <w:rsid w:val="006E2D30"/>
    <w:rsid w:val="006E316A"/>
    <w:rsid w:val="006E39D0"/>
    <w:rsid w:val="006E3B7E"/>
    <w:rsid w:val="006E4644"/>
    <w:rsid w:val="006E4728"/>
    <w:rsid w:val="006E6461"/>
    <w:rsid w:val="006E65A2"/>
    <w:rsid w:val="006E77EC"/>
    <w:rsid w:val="006E79C7"/>
    <w:rsid w:val="006F01DA"/>
    <w:rsid w:val="006F01FB"/>
    <w:rsid w:val="006F0C24"/>
    <w:rsid w:val="006F1FA9"/>
    <w:rsid w:val="006F4837"/>
    <w:rsid w:val="006F4BC0"/>
    <w:rsid w:val="006F5903"/>
    <w:rsid w:val="007006B7"/>
    <w:rsid w:val="007012AA"/>
    <w:rsid w:val="00702714"/>
    <w:rsid w:val="00702EB2"/>
    <w:rsid w:val="00704015"/>
    <w:rsid w:val="007047E2"/>
    <w:rsid w:val="00707A85"/>
    <w:rsid w:val="007100B7"/>
    <w:rsid w:val="00710240"/>
    <w:rsid w:val="00712807"/>
    <w:rsid w:val="0071526A"/>
    <w:rsid w:val="00715A5A"/>
    <w:rsid w:val="00715F02"/>
    <w:rsid w:val="007200AA"/>
    <w:rsid w:val="00720CA7"/>
    <w:rsid w:val="00721CDD"/>
    <w:rsid w:val="00721CF0"/>
    <w:rsid w:val="0072235F"/>
    <w:rsid w:val="00722729"/>
    <w:rsid w:val="00725A95"/>
    <w:rsid w:val="00730B46"/>
    <w:rsid w:val="00731AEE"/>
    <w:rsid w:val="00731F5F"/>
    <w:rsid w:val="00733839"/>
    <w:rsid w:val="00733B62"/>
    <w:rsid w:val="00734325"/>
    <w:rsid w:val="007345BF"/>
    <w:rsid w:val="00736B91"/>
    <w:rsid w:val="00736CCF"/>
    <w:rsid w:val="00737AF2"/>
    <w:rsid w:val="007453DF"/>
    <w:rsid w:val="0074685F"/>
    <w:rsid w:val="00746873"/>
    <w:rsid w:val="00746AE6"/>
    <w:rsid w:val="00750213"/>
    <w:rsid w:val="0075024A"/>
    <w:rsid w:val="00750A5D"/>
    <w:rsid w:val="00754AC1"/>
    <w:rsid w:val="00756F4B"/>
    <w:rsid w:val="0076113D"/>
    <w:rsid w:val="00762363"/>
    <w:rsid w:val="0076267B"/>
    <w:rsid w:val="0077122F"/>
    <w:rsid w:val="007731D2"/>
    <w:rsid w:val="00773EBF"/>
    <w:rsid w:val="00774464"/>
    <w:rsid w:val="007758CE"/>
    <w:rsid w:val="0077700D"/>
    <w:rsid w:val="007806B8"/>
    <w:rsid w:val="00780860"/>
    <w:rsid w:val="00781856"/>
    <w:rsid w:val="00782314"/>
    <w:rsid w:val="00782AEB"/>
    <w:rsid w:val="007840AD"/>
    <w:rsid w:val="00784B47"/>
    <w:rsid w:val="00792218"/>
    <w:rsid w:val="007943D0"/>
    <w:rsid w:val="00794E64"/>
    <w:rsid w:val="00795576"/>
    <w:rsid w:val="007957FE"/>
    <w:rsid w:val="00795A73"/>
    <w:rsid w:val="00797542"/>
    <w:rsid w:val="00797C10"/>
    <w:rsid w:val="007A05F0"/>
    <w:rsid w:val="007A0A9C"/>
    <w:rsid w:val="007A33E6"/>
    <w:rsid w:val="007A3DD3"/>
    <w:rsid w:val="007A46AF"/>
    <w:rsid w:val="007A49CE"/>
    <w:rsid w:val="007A67C7"/>
    <w:rsid w:val="007A6E84"/>
    <w:rsid w:val="007A7715"/>
    <w:rsid w:val="007B1D35"/>
    <w:rsid w:val="007B6516"/>
    <w:rsid w:val="007B794B"/>
    <w:rsid w:val="007C16DD"/>
    <w:rsid w:val="007C3727"/>
    <w:rsid w:val="007C416A"/>
    <w:rsid w:val="007C4E00"/>
    <w:rsid w:val="007C5931"/>
    <w:rsid w:val="007C60FF"/>
    <w:rsid w:val="007C7018"/>
    <w:rsid w:val="007C73A8"/>
    <w:rsid w:val="007C7686"/>
    <w:rsid w:val="007D0268"/>
    <w:rsid w:val="007D0827"/>
    <w:rsid w:val="007D17E3"/>
    <w:rsid w:val="007D2FAD"/>
    <w:rsid w:val="007D30CA"/>
    <w:rsid w:val="007D6059"/>
    <w:rsid w:val="007D6FF4"/>
    <w:rsid w:val="007D7128"/>
    <w:rsid w:val="007D7789"/>
    <w:rsid w:val="007E1354"/>
    <w:rsid w:val="007E1CCF"/>
    <w:rsid w:val="007E444E"/>
    <w:rsid w:val="007E61C2"/>
    <w:rsid w:val="007F0567"/>
    <w:rsid w:val="007F0A92"/>
    <w:rsid w:val="007F16A1"/>
    <w:rsid w:val="007F292B"/>
    <w:rsid w:val="007F43DD"/>
    <w:rsid w:val="008028BE"/>
    <w:rsid w:val="008034FD"/>
    <w:rsid w:val="008037BF"/>
    <w:rsid w:val="00804064"/>
    <w:rsid w:val="00804A31"/>
    <w:rsid w:val="008056B7"/>
    <w:rsid w:val="00807698"/>
    <w:rsid w:val="00807A89"/>
    <w:rsid w:val="0081125C"/>
    <w:rsid w:val="00812E7D"/>
    <w:rsid w:val="00812E89"/>
    <w:rsid w:val="00813B29"/>
    <w:rsid w:val="00813C56"/>
    <w:rsid w:val="00814380"/>
    <w:rsid w:val="0081574A"/>
    <w:rsid w:val="00815DE1"/>
    <w:rsid w:val="00820425"/>
    <w:rsid w:val="00820453"/>
    <w:rsid w:val="0082170B"/>
    <w:rsid w:val="008228A4"/>
    <w:rsid w:val="00823421"/>
    <w:rsid w:val="00825811"/>
    <w:rsid w:val="00825E9A"/>
    <w:rsid w:val="00830C65"/>
    <w:rsid w:val="0083287A"/>
    <w:rsid w:val="00833402"/>
    <w:rsid w:val="00836975"/>
    <w:rsid w:val="008372CC"/>
    <w:rsid w:val="0084012C"/>
    <w:rsid w:val="00841088"/>
    <w:rsid w:val="00845929"/>
    <w:rsid w:val="008475A5"/>
    <w:rsid w:val="008506E0"/>
    <w:rsid w:val="00850E66"/>
    <w:rsid w:val="00850FE6"/>
    <w:rsid w:val="00851F46"/>
    <w:rsid w:val="008522C8"/>
    <w:rsid w:val="00853DAF"/>
    <w:rsid w:val="0085495A"/>
    <w:rsid w:val="00854BBC"/>
    <w:rsid w:val="0085673F"/>
    <w:rsid w:val="00856CF3"/>
    <w:rsid w:val="00860F3E"/>
    <w:rsid w:val="00864BC8"/>
    <w:rsid w:val="00865718"/>
    <w:rsid w:val="0086591E"/>
    <w:rsid w:val="00867336"/>
    <w:rsid w:val="00867795"/>
    <w:rsid w:val="00872A0F"/>
    <w:rsid w:val="00873DA0"/>
    <w:rsid w:val="00874A77"/>
    <w:rsid w:val="00884110"/>
    <w:rsid w:val="00884123"/>
    <w:rsid w:val="008844A1"/>
    <w:rsid w:val="00886233"/>
    <w:rsid w:val="008869D1"/>
    <w:rsid w:val="00892014"/>
    <w:rsid w:val="00894560"/>
    <w:rsid w:val="008947D5"/>
    <w:rsid w:val="008A37D5"/>
    <w:rsid w:val="008A4032"/>
    <w:rsid w:val="008A5DDD"/>
    <w:rsid w:val="008A70DC"/>
    <w:rsid w:val="008A72CC"/>
    <w:rsid w:val="008B00FB"/>
    <w:rsid w:val="008B293A"/>
    <w:rsid w:val="008B395E"/>
    <w:rsid w:val="008B4C50"/>
    <w:rsid w:val="008B5FD0"/>
    <w:rsid w:val="008C281B"/>
    <w:rsid w:val="008C3AC8"/>
    <w:rsid w:val="008C593C"/>
    <w:rsid w:val="008C5EDA"/>
    <w:rsid w:val="008C6364"/>
    <w:rsid w:val="008C7736"/>
    <w:rsid w:val="008D1482"/>
    <w:rsid w:val="008D1629"/>
    <w:rsid w:val="008D28AA"/>
    <w:rsid w:val="008D3324"/>
    <w:rsid w:val="008D4B00"/>
    <w:rsid w:val="008D4D37"/>
    <w:rsid w:val="008D575A"/>
    <w:rsid w:val="008D6FB3"/>
    <w:rsid w:val="008E0579"/>
    <w:rsid w:val="008E1987"/>
    <w:rsid w:val="008E21ED"/>
    <w:rsid w:val="008E32B3"/>
    <w:rsid w:val="008E384B"/>
    <w:rsid w:val="008E4C47"/>
    <w:rsid w:val="008E754E"/>
    <w:rsid w:val="008F1FE4"/>
    <w:rsid w:val="008F20C6"/>
    <w:rsid w:val="008F213E"/>
    <w:rsid w:val="008F548F"/>
    <w:rsid w:val="008F5D61"/>
    <w:rsid w:val="008F69B2"/>
    <w:rsid w:val="008F70F7"/>
    <w:rsid w:val="008F7569"/>
    <w:rsid w:val="0090366B"/>
    <w:rsid w:val="00904463"/>
    <w:rsid w:val="00905021"/>
    <w:rsid w:val="009065F1"/>
    <w:rsid w:val="00906C70"/>
    <w:rsid w:val="00907085"/>
    <w:rsid w:val="00907FF3"/>
    <w:rsid w:val="00911B29"/>
    <w:rsid w:val="00912EF8"/>
    <w:rsid w:val="00916603"/>
    <w:rsid w:val="00917A9C"/>
    <w:rsid w:val="00920DE5"/>
    <w:rsid w:val="00921751"/>
    <w:rsid w:val="009227F6"/>
    <w:rsid w:val="009229AA"/>
    <w:rsid w:val="009231CA"/>
    <w:rsid w:val="009238F3"/>
    <w:rsid w:val="009258EE"/>
    <w:rsid w:val="0093081D"/>
    <w:rsid w:val="00934334"/>
    <w:rsid w:val="00935393"/>
    <w:rsid w:val="009374DD"/>
    <w:rsid w:val="00940EBF"/>
    <w:rsid w:val="009419CB"/>
    <w:rsid w:val="00943715"/>
    <w:rsid w:val="0094372A"/>
    <w:rsid w:val="00943BF2"/>
    <w:rsid w:val="00944858"/>
    <w:rsid w:val="00946EE1"/>
    <w:rsid w:val="00947333"/>
    <w:rsid w:val="0095226F"/>
    <w:rsid w:val="00952272"/>
    <w:rsid w:val="009531F7"/>
    <w:rsid w:val="00961FA1"/>
    <w:rsid w:val="00963629"/>
    <w:rsid w:val="00971027"/>
    <w:rsid w:val="009717A4"/>
    <w:rsid w:val="00974AEB"/>
    <w:rsid w:val="009779FB"/>
    <w:rsid w:val="00980916"/>
    <w:rsid w:val="00980F7C"/>
    <w:rsid w:val="009816E1"/>
    <w:rsid w:val="00982EFE"/>
    <w:rsid w:val="00985114"/>
    <w:rsid w:val="00985A8D"/>
    <w:rsid w:val="00985BC3"/>
    <w:rsid w:val="00985EDB"/>
    <w:rsid w:val="009867AD"/>
    <w:rsid w:val="00986B0E"/>
    <w:rsid w:val="009901DB"/>
    <w:rsid w:val="00991B0F"/>
    <w:rsid w:val="009937D4"/>
    <w:rsid w:val="00993D94"/>
    <w:rsid w:val="0099645C"/>
    <w:rsid w:val="009965ED"/>
    <w:rsid w:val="0099678F"/>
    <w:rsid w:val="00996EFA"/>
    <w:rsid w:val="009979CF"/>
    <w:rsid w:val="00997A03"/>
    <w:rsid w:val="009A3DCD"/>
    <w:rsid w:val="009A4BAD"/>
    <w:rsid w:val="009A55EE"/>
    <w:rsid w:val="009B1A77"/>
    <w:rsid w:val="009B2237"/>
    <w:rsid w:val="009B24D0"/>
    <w:rsid w:val="009B3220"/>
    <w:rsid w:val="009B44EE"/>
    <w:rsid w:val="009B51BB"/>
    <w:rsid w:val="009B6297"/>
    <w:rsid w:val="009B67D5"/>
    <w:rsid w:val="009C2C22"/>
    <w:rsid w:val="009C3029"/>
    <w:rsid w:val="009C3C86"/>
    <w:rsid w:val="009C59F4"/>
    <w:rsid w:val="009D1599"/>
    <w:rsid w:val="009D32FF"/>
    <w:rsid w:val="009D5497"/>
    <w:rsid w:val="009D7AA0"/>
    <w:rsid w:val="009E22F4"/>
    <w:rsid w:val="009E34CD"/>
    <w:rsid w:val="009E4901"/>
    <w:rsid w:val="009E55CD"/>
    <w:rsid w:val="009E5CCF"/>
    <w:rsid w:val="009E6537"/>
    <w:rsid w:val="009E7397"/>
    <w:rsid w:val="009F0368"/>
    <w:rsid w:val="009F14C7"/>
    <w:rsid w:val="009F4870"/>
    <w:rsid w:val="009F6B46"/>
    <w:rsid w:val="009F6D83"/>
    <w:rsid w:val="00A00C0D"/>
    <w:rsid w:val="00A02897"/>
    <w:rsid w:val="00A032AF"/>
    <w:rsid w:val="00A03897"/>
    <w:rsid w:val="00A03D72"/>
    <w:rsid w:val="00A069CD"/>
    <w:rsid w:val="00A06E4C"/>
    <w:rsid w:val="00A079CF"/>
    <w:rsid w:val="00A10869"/>
    <w:rsid w:val="00A13C0F"/>
    <w:rsid w:val="00A20773"/>
    <w:rsid w:val="00A20C1B"/>
    <w:rsid w:val="00A2132B"/>
    <w:rsid w:val="00A23CB5"/>
    <w:rsid w:val="00A2423D"/>
    <w:rsid w:val="00A24FE6"/>
    <w:rsid w:val="00A2703A"/>
    <w:rsid w:val="00A30324"/>
    <w:rsid w:val="00A30FE5"/>
    <w:rsid w:val="00A31F36"/>
    <w:rsid w:val="00A33E77"/>
    <w:rsid w:val="00A35239"/>
    <w:rsid w:val="00A37F0D"/>
    <w:rsid w:val="00A4019D"/>
    <w:rsid w:val="00A4150C"/>
    <w:rsid w:val="00A431C2"/>
    <w:rsid w:val="00A443D9"/>
    <w:rsid w:val="00A44BA4"/>
    <w:rsid w:val="00A450AE"/>
    <w:rsid w:val="00A477E2"/>
    <w:rsid w:val="00A524B6"/>
    <w:rsid w:val="00A54D53"/>
    <w:rsid w:val="00A572F1"/>
    <w:rsid w:val="00A576A5"/>
    <w:rsid w:val="00A57FF0"/>
    <w:rsid w:val="00A60022"/>
    <w:rsid w:val="00A602A9"/>
    <w:rsid w:val="00A6197E"/>
    <w:rsid w:val="00A61DCA"/>
    <w:rsid w:val="00A651C1"/>
    <w:rsid w:val="00A65716"/>
    <w:rsid w:val="00A65CB5"/>
    <w:rsid w:val="00A679AE"/>
    <w:rsid w:val="00A772B6"/>
    <w:rsid w:val="00A77367"/>
    <w:rsid w:val="00A80420"/>
    <w:rsid w:val="00A8068A"/>
    <w:rsid w:val="00A83028"/>
    <w:rsid w:val="00A83F1C"/>
    <w:rsid w:val="00A840B0"/>
    <w:rsid w:val="00A84F6A"/>
    <w:rsid w:val="00A87082"/>
    <w:rsid w:val="00A90B98"/>
    <w:rsid w:val="00A93AE8"/>
    <w:rsid w:val="00A96E8F"/>
    <w:rsid w:val="00A97043"/>
    <w:rsid w:val="00A97E52"/>
    <w:rsid w:val="00AA07F9"/>
    <w:rsid w:val="00AA13E8"/>
    <w:rsid w:val="00AA1C82"/>
    <w:rsid w:val="00AA252A"/>
    <w:rsid w:val="00AA40DE"/>
    <w:rsid w:val="00AA4793"/>
    <w:rsid w:val="00AA5677"/>
    <w:rsid w:val="00AA6030"/>
    <w:rsid w:val="00AB0445"/>
    <w:rsid w:val="00AB0B85"/>
    <w:rsid w:val="00AB0F90"/>
    <w:rsid w:val="00AB2100"/>
    <w:rsid w:val="00AB369D"/>
    <w:rsid w:val="00AB48D2"/>
    <w:rsid w:val="00AB4F7A"/>
    <w:rsid w:val="00AB74E1"/>
    <w:rsid w:val="00AB7F09"/>
    <w:rsid w:val="00AC0662"/>
    <w:rsid w:val="00AC0ED7"/>
    <w:rsid w:val="00AC3680"/>
    <w:rsid w:val="00AC381A"/>
    <w:rsid w:val="00AC46F7"/>
    <w:rsid w:val="00AC6250"/>
    <w:rsid w:val="00AD4883"/>
    <w:rsid w:val="00AD743D"/>
    <w:rsid w:val="00AD7AEE"/>
    <w:rsid w:val="00AE4457"/>
    <w:rsid w:val="00AE4630"/>
    <w:rsid w:val="00AE47A4"/>
    <w:rsid w:val="00AE4B65"/>
    <w:rsid w:val="00AE4DC1"/>
    <w:rsid w:val="00AE690E"/>
    <w:rsid w:val="00AF01D6"/>
    <w:rsid w:val="00AF1390"/>
    <w:rsid w:val="00AF624B"/>
    <w:rsid w:val="00AF64E3"/>
    <w:rsid w:val="00B02784"/>
    <w:rsid w:val="00B042B2"/>
    <w:rsid w:val="00B0490D"/>
    <w:rsid w:val="00B054CA"/>
    <w:rsid w:val="00B05C76"/>
    <w:rsid w:val="00B07B4A"/>
    <w:rsid w:val="00B1630E"/>
    <w:rsid w:val="00B1668F"/>
    <w:rsid w:val="00B16C84"/>
    <w:rsid w:val="00B17DE7"/>
    <w:rsid w:val="00B202B4"/>
    <w:rsid w:val="00B20B91"/>
    <w:rsid w:val="00B26839"/>
    <w:rsid w:val="00B27E27"/>
    <w:rsid w:val="00B33466"/>
    <w:rsid w:val="00B34007"/>
    <w:rsid w:val="00B370DB"/>
    <w:rsid w:val="00B40903"/>
    <w:rsid w:val="00B427DA"/>
    <w:rsid w:val="00B427DD"/>
    <w:rsid w:val="00B43C9E"/>
    <w:rsid w:val="00B4676F"/>
    <w:rsid w:val="00B47E9F"/>
    <w:rsid w:val="00B511EB"/>
    <w:rsid w:val="00B51700"/>
    <w:rsid w:val="00B51E5D"/>
    <w:rsid w:val="00B5345D"/>
    <w:rsid w:val="00B5479F"/>
    <w:rsid w:val="00B56F77"/>
    <w:rsid w:val="00B601EF"/>
    <w:rsid w:val="00B60C43"/>
    <w:rsid w:val="00B61AB4"/>
    <w:rsid w:val="00B61FE2"/>
    <w:rsid w:val="00B63B42"/>
    <w:rsid w:val="00B63B50"/>
    <w:rsid w:val="00B641E5"/>
    <w:rsid w:val="00B6420B"/>
    <w:rsid w:val="00B64B6A"/>
    <w:rsid w:val="00B64BDC"/>
    <w:rsid w:val="00B662D1"/>
    <w:rsid w:val="00B665FB"/>
    <w:rsid w:val="00B66BE3"/>
    <w:rsid w:val="00B6735F"/>
    <w:rsid w:val="00B714EA"/>
    <w:rsid w:val="00B716CA"/>
    <w:rsid w:val="00B729F0"/>
    <w:rsid w:val="00B74EE8"/>
    <w:rsid w:val="00B75782"/>
    <w:rsid w:val="00B75E2F"/>
    <w:rsid w:val="00B768DC"/>
    <w:rsid w:val="00B77806"/>
    <w:rsid w:val="00B80220"/>
    <w:rsid w:val="00B82FCB"/>
    <w:rsid w:val="00B85B93"/>
    <w:rsid w:val="00B86B4A"/>
    <w:rsid w:val="00B9012C"/>
    <w:rsid w:val="00B90BB4"/>
    <w:rsid w:val="00B92CCC"/>
    <w:rsid w:val="00B934C4"/>
    <w:rsid w:val="00B934F9"/>
    <w:rsid w:val="00B94243"/>
    <w:rsid w:val="00B952B3"/>
    <w:rsid w:val="00B9620D"/>
    <w:rsid w:val="00B96870"/>
    <w:rsid w:val="00B969DE"/>
    <w:rsid w:val="00B971C2"/>
    <w:rsid w:val="00B971E1"/>
    <w:rsid w:val="00BA1CC8"/>
    <w:rsid w:val="00BA2510"/>
    <w:rsid w:val="00BA26B5"/>
    <w:rsid w:val="00BA2E6F"/>
    <w:rsid w:val="00BA4D13"/>
    <w:rsid w:val="00BA6E76"/>
    <w:rsid w:val="00BA7087"/>
    <w:rsid w:val="00BB2786"/>
    <w:rsid w:val="00BB298D"/>
    <w:rsid w:val="00BB368D"/>
    <w:rsid w:val="00BB39F3"/>
    <w:rsid w:val="00BB698D"/>
    <w:rsid w:val="00BB6E3D"/>
    <w:rsid w:val="00BB7D03"/>
    <w:rsid w:val="00BC010B"/>
    <w:rsid w:val="00BC09E1"/>
    <w:rsid w:val="00BC1FE5"/>
    <w:rsid w:val="00BC2F8F"/>
    <w:rsid w:val="00BC454A"/>
    <w:rsid w:val="00BC5656"/>
    <w:rsid w:val="00BC6452"/>
    <w:rsid w:val="00BD0806"/>
    <w:rsid w:val="00BD2828"/>
    <w:rsid w:val="00BD4BEB"/>
    <w:rsid w:val="00BD5C6F"/>
    <w:rsid w:val="00BE56A5"/>
    <w:rsid w:val="00BF0012"/>
    <w:rsid w:val="00BF105E"/>
    <w:rsid w:val="00BF5CE2"/>
    <w:rsid w:val="00BF7134"/>
    <w:rsid w:val="00BF7147"/>
    <w:rsid w:val="00BF75A4"/>
    <w:rsid w:val="00C007B7"/>
    <w:rsid w:val="00C00A90"/>
    <w:rsid w:val="00C00C66"/>
    <w:rsid w:val="00C04075"/>
    <w:rsid w:val="00C06E09"/>
    <w:rsid w:val="00C072AD"/>
    <w:rsid w:val="00C11112"/>
    <w:rsid w:val="00C112D2"/>
    <w:rsid w:val="00C12557"/>
    <w:rsid w:val="00C12F44"/>
    <w:rsid w:val="00C13E21"/>
    <w:rsid w:val="00C14362"/>
    <w:rsid w:val="00C14378"/>
    <w:rsid w:val="00C14DFB"/>
    <w:rsid w:val="00C1502E"/>
    <w:rsid w:val="00C15301"/>
    <w:rsid w:val="00C20E33"/>
    <w:rsid w:val="00C2230B"/>
    <w:rsid w:val="00C23754"/>
    <w:rsid w:val="00C26130"/>
    <w:rsid w:val="00C27123"/>
    <w:rsid w:val="00C30928"/>
    <w:rsid w:val="00C30FE4"/>
    <w:rsid w:val="00C3119D"/>
    <w:rsid w:val="00C3154C"/>
    <w:rsid w:val="00C3335C"/>
    <w:rsid w:val="00C34978"/>
    <w:rsid w:val="00C37A3C"/>
    <w:rsid w:val="00C40047"/>
    <w:rsid w:val="00C4070D"/>
    <w:rsid w:val="00C408F0"/>
    <w:rsid w:val="00C40DE7"/>
    <w:rsid w:val="00C42ECE"/>
    <w:rsid w:val="00C43F83"/>
    <w:rsid w:val="00C447DC"/>
    <w:rsid w:val="00C44ABA"/>
    <w:rsid w:val="00C44D33"/>
    <w:rsid w:val="00C44E37"/>
    <w:rsid w:val="00C45B99"/>
    <w:rsid w:val="00C466D7"/>
    <w:rsid w:val="00C51079"/>
    <w:rsid w:val="00C51134"/>
    <w:rsid w:val="00C5145C"/>
    <w:rsid w:val="00C51480"/>
    <w:rsid w:val="00C52D67"/>
    <w:rsid w:val="00C534E4"/>
    <w:rsid w:val="00C56548"/>
    <w:rsid w:val="00C56DE8"/>
    <w:rsid w:val="00C57EE4"/>
    <w:rsid w:val="00C613FC"/>
    <w:rsid w:val="00C61947"/>
    <w:rsid w:val="00C620FB"/>
    <w:rsid w:val="00C636AB"/>
    <w:rsid w:val="00C679AA"/>
    <w:rsid w:val="00C706A9"/>
    <w:rsid w:val="00C70A50"/>
    <w:rsid w:val="00C70C6A"/>
    <w:rsid w:val="00C719F3"/>
    <w:rsid w:val="00C71D84"/>
    <w:rsid w:val="00C726E4"/>
    <w:rsid w:val="00C73C69"/>
    <w:rsid w:val="00C7418D"/>
    <w:rsid w:val="00C74377"/>
    <w:rsid w:val="00C76B31"/>
    <w:rsid w:val="00C76D52"/>
    <w:rsid w:val="00C77080"/>
    <w:rsid w:val="00C80349"/>
    <w:rsid w:val="00C81157"/>
    <w:rsid w:val="00C81BDF"/>
    <w:rsid w:val="00C82681"/>
    <w:rsid w:val="00C848B2"/>
    <w:rsid w:val="00C85048"/>
    <w:rsid w:val="00C872F5"/>
    <w:rsid w:val="00C904E4"/>
    <w:rsid w:val="00C921FB"/>
    <w:rsid w:val="00C92BA9"/>
    <w:rsid w:val="00C92E85"/>
    <w:rsid w:val="00C9489D"/>
    <w:rsid w:val="00C95C78"/>
    <w:rsid w:val="00C95D35"/>
    <w:rsid w:val="00C97A45"/>
    <w:rsid w:val="00CA1340"/>
    <w:rsid w:val="00CA6521"/>
    <w:rsid w:val="00CA76D1"/>
    <w:rsid w:val="00CA7A9E"/>
    <w:rsid w:val="00CB08B1"/>
    <w:rsid w:val="00CB168D"/>
    <w:rsid w:val="00CB3A54"/>
    <w:rsid w:val="00CC192C"/>
    <w:rsid w:val="00CC2388"/>
    <w:rsid w:val="00CC2EF7"/>
    <w:rsid w:val="00CC3940"/>
    <w:rsid w:val="00CC4C12"/>
    <w:rsid w:val="00CC60DB"/>
    <w:rsid w:val="00CC7B10"/>
    <w:rsid w:val="00CD15CB"/>
    <w:rsid w:val="00CD26F7"/>
    <w:rsid w:val="00CD28DC"/>
    <w:rsid w:val="00CD3FC4"/>
    <w:rsid w:val="00CD48B6"/>
    <w:rsid w:val="00CD689C"/>
    <w:rsid w:val="00CD77DD"/>
    <w:rsid w:val="00CE0ED9"/>
    <w:rsid w:val="00CE1318"/>
    <w:rsid w:val="00CE29D8"/>
    <w:rsid w:val="00CE2B98"/>
    <w:rsid w:val="00CE489B"/>
    <w:rsid w:val="00CE49DD"/>
    <w:rsid w:val="00CE6490"/>
    <w:rsid w:val="00CE7DFD"/>
    <w:rsid w:val="00CF0196"/>
    <w:rsid w:val="00CF0198"/>
    <w:rsid w:val="00CF07AE"/>
    <w:rsid w:val="00CF29E1"/>
    <w:rsid w:val="00CF43CB"/>
    <w:rsid w:val="00CF44A7"/>
    <w:rsid w:val="00CF48F8"/>
    <w:rsid w:val="00CF6C87"/>
    <w:rsid w:val="00D05210"/>
    <w:rsid w:val="00D05BB8"/>
    <w:rsid w:val="00D125DE"/>
    <w:rsid w:val="00D14404"/>
    <w:rsid w:val="00D15EC5"/>
    <w:rsid w:val="00D20793"/>
    <w:rsid w:val="00D20D9C"/>
    <w:rsid w:val="00D2139D"/>
    <w:rsid w:val="00D231C6"/>
    <w:rsid w:val="00D275E4"/>
    <w:rsid w:val="00D30B48"/>
    <w:rsid w:val="00D31508"/>
    <w:rsid w:val="00D34D80"/>
    <w:rsid w:val="00D34FC6"/>
    <w:rsid w:val="00D35126"/>
    <w:rsid w:val="00D37578"/>
    <w:rsid w:val="00D37F2F"/>
    <w:rsid w:val="00D41941"/>
    <w:rsid w:val="00D44BB0"/>
    <w:rsid w:val="00D47391"/>
    <w:rsid w:val="00D5000A"/>
    <w:rsid w:val="00D50C22"/>
    <w:rsid w:val="00D52A31"/>
    <w:rsid w:val="00D53F1C"/>
    <w:rsid w:val="00D55010"/>
    <w:rsid w:val="00D61C7D"/>
    <w:rsid w:val="00D625B6"/>
    <w:rsid w:val="00D64299"/>
    <w:rsid w:val="00D6522D"/>
    <w:rsid w:val="00D6714C"/>
    <w:rsid w:val="00D6760A"/>
    <w:rsid w:val="00D67687"/>
    <w:rsid w:val="00D7269A"/>
    <w:rsid w:val="00D72ABD"/>
    <w:rsid w:val="00D738F2"/>
    <w:rsid w:val="00D76E11"/>
    <w:rsid w:val="00D77A4E"/>
    <w:rsid w:val="00D8378F"/>
    <w:rsid w:val="00D84748"/>
    <w:rsid w:val="00D85CD5"/>
    <w:rsid w:val="00D86119"/>
    <w:rsid w:val="00D93471"/>
    <w:rsid w:val="00D93E86"/>
    <w:rsid w:val="00D94883"/>
    <w:rsid w:val="00D95B76"/>
    <w:rsid w:val="00D97642"/>
    <w:rsid w:val="00DA062B"/>
    <w:rsid w:val="00DA0EE5"/>
    <w:rsid w:val="00DA1EC0"/>
    <w:rsid w:val="00DA2CDC"/>
    <w:rsid w:val="00DA3E5F"/>
    <w:rsid w:val="00DA6A99"/>
    <w:rsid w:val="00DA78F5"/>
    <w:rsid w:val="00DA7AC6"/>
    <w:rsid w:val="00DB0DC9"/>
    <w:rsid w:val="00DB1095"/>
    <w:rsid w:val="00DB11A5"/>
    <w:rsid w:val="00DB1995"/>
    <w:rsid w:val="00DB1D5E"/>
    <w:rsid w:val="00DB3A02"/>
    <w:rsid w:val="00DB69E2"/>
    <w:rsid w:val="00DC1AAA"/>
    <w:rsid w:val="00DC2349"/>
    <w:rsid w:val="00DC2A99"/>
    <w:rsid w:val="00DC2FF0"/>
    <w:rsid w:val="00DC447C"/>
    <w:rsid w:val="00DC4698"/>
    <w:rsid w:val="00DC4CDE"/>
    <w:rsid w:val="00DC6EC6"/>
    <w:rsid w:val="00DD1CC4"/>
    <w:rsid w:val="00DD5417"/>
    <w:rsid w:val="00DE0BB4"/>
    <w:rsid w:val="00DE1106"/>
    <w:rsid w:val="00DE1245"/>
    <w:rsid w:val="00DE23C7"/>
    <w:rsid w:val="00DE4A76"/>
    <w:rsid w:val="00DF1588"/>
    <w:rsid w:val="00E00707"/>
    <w:rsid w:val="00E0078E"/>
    <w:rsid w:val="00E0199A"/>
    <w:rsid w:val="00E036AE"/>
    <w:rsid w:val="00E048D8"/>
    <w:rsid w:val="00E05659"/>
    <w:rsid w:val="00E068C7"/>
    <w:rsid w:val="00E06B59"/>
    <w:rsid w:val="00E10F09"/>
    <w:rsid w:val="00E11405"/>
    <w:rsid w:val="00E11F8C"/>
    <w:rsid w:val="00E1419A"/>
    <w:rsid w:val="00E1566F"/>
    <w:rsid w:val="00E16F59"/>
    <w:rsid w:val="00E16FEF"/>
    <w:rsid w:val="00E21133"/>
    <w:rsid w:val="00E23E12"/>
    <w:rsid w:val="00E240B0"/>
    <w:rsid w:val="00E25007"/>
    <w:rsid w:val="00E25263"/>
    <w:rsid w:val="00E25AC8"/>
    <w:rsid w:val="00E25F46"/>
    <w:rsid w:val="00E275E6"/>
    <w:rsid w:val="00E304F2"/>
    <w:rsid w:val="00E305DA"/>
    <w:rsid w:val="00E31577"/>
    <w:rsid w:val="00E32893"/>
    <w:rsid w:val="00E3487C"/>
    <w:rsid w:val="00E3522C"/>
    <w:rsid w:val="00E37049"/>
    <w:rsid w:val="00E4294C"/>
    <w:rsid w:val="00E443B1"/>
    <w:rsid w:val="00E4486A"/>
    <w:rsid w:val="00E46361"/>
    <w:rsid w:val="00E46E9E"/>
    <w:rsid w:val="00E47E56"/>
    <w:rsid w:val="00E51187"/>
    <w:rsid w:val="00E545B2"/>
    <w:rsid w:val="00E55B2D"/>
    <w:rsid w:val="00E57143"/>
    <w:rsid w:val="00E60872"/>
    <w:rsid w:val="00E60B47"/>
    <w:rsid w:val="00E628FC"/>
    <w:rsid w:val="00E63265"/>
    <w:rsid w:val="00E6472F"/>
    <w:rsid w:val="00E64F47"/>
    <w:rsid w:val="00E704F5"/>
    <w:rsid w:val="00E72B46"/>
    <w:rsid w:val="00E73227"/>
    <w:rsid w:val="00E758D8"/>
    <w:rsid w:val="00E76470"/>
    <w:rsid w:val="00E84FFA"/>
    <w:rsid w:val="00E86031"/>
    <w:rsid w:val="00E8762F"/>
    <w:rsid w:val="00E87E01"/>
    <w:rsid w:val="00E935AF"/>
    <w:rsid w:val="00E9750C"/>
    <w:rsid w:val="00E97FEA"/>
    <w:rsid w:val="00EA00A1"/>
    <w:rsid w:val="00EA0932"/>
    <w:rsid w:val="00EA2F47"/>
    <w:rsid w:val="00EA2F4A"/>
    <w:rsid w:val="00EA3383"/>
    <w:rsid w:val="00EA41CB"/>
    <w:rsid w:val="00EA7B2E"/>
    <w:rsid w:val="00EB0662"/>
    <w:rsid w:val="00EB1AA6"/>
    <w:rsid w:val="00EB34AF"/>
    <w:rsid w:val="00EB6380"/>
    <w:rsid w:val="00EB6A32"/>
    <w:rsid w:val="00EC0F23"/>
    <w:rsid w:val="00EC1919"/>
    <w:rsid w:val="00EC3B64"/>
    <w:rsid w:val="00EC491B"/>
    <w:rsid w:val="00EC4AA0"/>
    <w:rsid w:val="00EC4C0C"/>
    <w:rsid w:val="00EC6D21"/>
    <w:rsid w:val="00ED0B8B"/>
    <w:rsid w:val="00ED1F77"/>
    <w:rsid w:val="00EE047F"/>
    <w:rsid w:val="00EE05D6"/>
    <w:rsid w:val="00EE0C9C"/>
    <w:rsid w:val="00EE18D1"/>
    <w:rsid w:val="00EE25DD"/>
    <w:rsid w:val="00EE360D"/>
    <w:rsid w:val="00EE3680"/>
    <w:rsid w:val="00EE3E8A"/>
    <w:rsid w:val="00EE44B1"/>
    <w:rsid w:val="00EE4A88"/>
    <w:rsid w:val="00EF0D99"/>
    <w:rsid w:val="00EF1396"/>
    <w:rsid w:val="00EF4633"/>
    <w:rsid w:val="00EF522E"/>
    <w:rsid w:val="00EF57CE"/>
    <w:rsid w:val="00EF7892"/>
    <w:rsid w:val="00F036B4"/>
    <w:rsid w:val="00F072D3"/>
    <w:rsid w:val="00F07E0A"/>
    <w:rsid w:val="00F07F27"/>
    <w:rsid w:val="00F103B0"/>
    <w:rsid w:val="00F123AD"/>
    <w:rsid w:val="00F1268F"/>
    <w:rsid w:val="00F14DC4"/>
    <w:rsid w:val="00F20119"/>
    <w:rsid w:val="00F20D34"/>
    <w:rsid w:val="00F22494"/>
    <w:rsid w:val="00F23EE6"/>
    <w:rsid w:val="00F24A77"/>
    <w:rsid w:val="00F2509D"/>
    <w:rsid w:val="00F2676A"/>
    <w:rsid w:val="00F26D2E"/>
    <w:rsid w:val="00F27266"/>
    <w:rsid w:val="00F27855"/>
    <w:rsid w:val="00F279F3"/>
    <w:rsid w:val="00F27A7E"/>
    <w:rsid w:val="00F304FB"/>
    <w:rsid w:val="00F30697"/>
    <w:rsid w:val="00F32310"/>
    <w:rsid w:val="00F359F1"/>
    <w:rsid w:val="00F35C7E"/>
    <w:rsid w:val="00F36357"/>
    <w:rsid w:val="00F402CE"/>
    <w:rsid w:val="00F42113"/>
    <w:rsid w:val="00F42814"/>
    <w:rsid w:val="00F453E0"/>
    <w:rsid w:val="00F50350"/>
    <w:rsid w:val="00F549D5"/>
    <w:rsid w:val="00F555A7"/>
    <w:rsid w:val="00F56272"/>
    <w:rsid w:val="00F57B59"/>
    <w:rsid w:val="00F60E3F"/>
    <w:rsid w:val="00F6113B"/>
    <w:rsid w:val="00F61303"/>
    <w:rsid w:val="00F62183"/>
    <w:rsid w:val="00F647CB"/>
    <w:rsid w:val="00F66828"/>
    <w:rsid w:val="00F66FCE"/>
    <w:rsid w:val="00F67311"/>
    <w:rsid w:val="00F674E4"/>
    <w:rsid w:val="00F70925"/>
    <w:rsid w:val="00F70D35"/>
    <w:rsid w:val="00F71607"/>
    <w:rsid w:val="00F727F9"/>
    <w:rsid w:val="00F731ED"/>
    <w:rsid w:val="00F73F05"/>
    <w:rsid w:val="00F7461A"/>
    <w:rsid w:val="00F74BFD"/>
    <w:rsid w:val="00F76D90"/>
    <w:rsid w:val="00F777DF"/>
    <w:rsid w:val="00F77BC8"/>
    <w:rsid w:val="00F83100"/>
    <w:rsid w:val="00F848D1"/>
    <w:rsid w:val="00F85235"/>
    <w:rsid w:val="00F859F2"/>
    <w:rsid w:val="00F85ECD"/>
    <w:rsid w:val="00F86D89"/>
    <w:rsid w:val="00F9090E"/>
    <w:rsid w:val="00F90CF6"/>
    <w:rsid w:val="00F92C2E"/>
    <w:rsid w:val="00F9357D"/>
    <w:rsid w:val="00F95D51"/>
    <w:rsid w:val="00FA04CC"/>
    <w:rsid w:val="00FA0674"/>
    <w:rsid w:val="00FA25EF"/>
    <w:rsid w:val="00FA277D"/>
    <w:rsid w:val="00FA2ABA"/>
    <w:rsid w:val="00FA54B7"/>
    <w:rsid w:val="00FA6277"/>
    <w:rsid w:val="00FA6E0C"/>
    <w:rsid w:val="00FA73AD"/>
    <w:rsid w:val="00FA78DA"/>
    <w:rsid w:val="00FB0E93"/>
    <w:rsid w:val="00FB1A73"/>
    <w:rsid w:val="00FB2010"/>
    <w:rsid w:val="00FB548F"/>
    <w:rsid w:val="00FB54BC"/>
    <w:rsid w:val="00FB66DC"/>
    <w:rsid w:val="00FC0EE6"/>
    <w:rsid w:val="00FC1A4F"/>
    <w:rsid w:val="00FC2685"/>
    <w:rsid w:val="00FC4232"/>
    <w:rsid w:val="00FC4E57"/>
    <w:rsid w:val="00FC7C5C"/>
    <w:rsid w:val="00FD063D"/>
    <w:rsid w:val="00FD5094"/>
    <w:rsid w:val="00FD5612"/>
    <w:rsid w:val="00FD6711"/>
    <w:rsid w:val="00FE0B38"/>
    <w:rsid w:val="00FE1638"/>
    <w:rsid w:val="00FE49DC"/>
    <w:rsid w:val="00FE6F5F"/>
    <w:rsid w:val="00FF0EE6"/>
    <w:rsid w:val="00FF1CB5"/>
    <w:rsid w:val="00FF2144"/>
    <w:rsid w:val="00FF41E2"/>
    <w:rsid w:val="00FF4B64"/>
    <w:rsid w:val="00FF537B"/>
    <w:rsid w:val="00FF6CEE"/>
    <w:rsid w:val="00FF754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7">
      <o:colormru v:ext="edit" colors="#060"/>
    </o:shapedefaults>
    <o:shapelayout v:ext="edit">
      <o:idmap v:ext="edit" data="1"/>
      <o:rules v:ext="edit">
        <o:r id="V:Rule1" type="connector" idref="#AutoShape 2"/>
        <o:r id="V:Rule2" type="connector" idref="#AutoShape 3"/>
        <o:r id="V:Rule3" type="connector" idref="#AutoShape 4"/>
        <o:r id="V:Rule4" type="connector" idref="#AutoShape 6"/>
        <o:r id="V:Rule5" type="connector" idref="#AutoShape 20"/>
        <o:r id="V:Rule6" type="connector" idref="#_x0000_s1056"/>
        <o:r id="V:Rule7" type="connector" idref="#_x0000_s1051"/>
        <o:r id="V:Rule8" type="connector" idref="#AutoShape 19"/>
        <o:r id="V:Rule9" type="connector" idref="#AutoShape 15"/>
        <o:r id="V:Rule10" type="connector" idref="#_x0000_s1058"/>
        <o:r id="V:Rule11" type="connector" idref="#_x0000_s1078"/>
        <o:r id="V:Rule12" type="connector" idref="#AutoShape 13"/>
        <o:r id="V:Rule13" type="connector" idref="#AutoShape 58"/>
        <o:r id="V:Rule14" type="connector" idref="#AutoShape 41"/>
        <o:r id="V:Rule15" type="connector" idref="#_x0000_s1053"/>
        <o:r id="V:Rule16" type="connector" idref="#AutoShape 8"/>
        <o:r id="V:Rule17" type="connector" idref="#AutoShape 7"/>
        <o:r id="V:Rule18" type="connector" idref="#_x0000_s1050"/>
        <o:r id="V:Rule19" type="connector" idref="#AutoShape 59"/>
        <o:r id="V:Rule20" type="connector" idref="#AutoShape 11"/>
        <o:r id="V:Rule21" type="connector" idref="#AutoShape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BC8"/>
  </w:style>
  <w:style w:type="paragraph" w:styleId="Footer">
    <w:name w:val="footer"/>
    <w:basedOn w:val="Normal"/>
    <w:link w:val="FooterChar"/>
    <w:uiPriority w:val="99"/>
    <w:unhideWhenUsed/>
    <w:rsid w:val="0086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BC8"/>
  </w:style>
  <w:style w:type="paragraph" w:styleId="BalloonText">
    <w:name w:val="Balloon Text"/>
    <w:basedOn w:val="Normal"/>
    <w:link w:val="BalloonTextChar"/>
    <w:unhideWhenUsed/>
    <w:rsid w:val="00864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64BC8"/>
    <w:rPr>
      <w:rFonts w:ascii="Tahoma" w:hAnsi="Tahoma" w:cs="Tahoma"/>
      <w:sz w:val="16"/>
      <w:szCs w:val="16"/>
    </w:rPr>
  </w:style>
  <w:style w:type="table" w:styleId="TableGrid">
    <w:name w:val="Table Grid"/>
    <w:basedOn w:val="TableNormal"/>
    <w:uiPriority w:val="59"/>
    <w:rsid w:val="00864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64BC8"/>
    <w:pPr>
      <w:ind w:left="720"/>
      <w:contextualSpacing/>
    </w:pPr>
  </w:style>
  <w:style w:type="paragraph" w:styleId="NoSpacing">
    <w:name w:val="No Spacing"/>
    <w:basedOn w:val="Normal"/>
    <w:link w:val="NoSpacingChar"/>
    <w:uiPriority w:val="1"/>
    <w:qFormat/>
    <w:rsid w:val="00D6760A"/>
    <w:pPr>
      <w:spacing w:after="0" w:line="240" w:lineRule="auto"/>
      <w:jc w:val="both"/>
    </w:pPr>
    <w:rPr>
      <w:sz w:val="20"/>
      <w:szCs w:val="20"/>
      <w:lang w:bidi="en-US"/>
    </w:rPr>
  </w:style>
  <w:style w:type="character" w:customStyle="1" w:styleId="NoSpacingChar">
    <w:name w:val="No Spacing Char"/>
    <w:basedOn w:val="DefaultParagraphFont"/>
    <w:link w:val="NoSpacing"/>
    <w:uiPriority w:val="1"/>
    <w:rsid w:val="00D6760A"/>
    <w:rPr>
      <w:rFonts w:eastAsiaTheme="minorEastAsia"/>
      <w:sz w:val="20"/>
      <w:szCs w:val="20"/>
      <w:lang w:bidi="en-US"/>
    </w:rPr>
  </w:style>
  <w:style w:type="paragraph" w:styleId="Title">
    <w:name w:val="Title"/>
    <w:basedOn w:val="Normal"/>
    <w:link w:val="TitleChar"/>
    <w:uiPriority w:val="10"/>
    <w:qFormat/>
    <w:rsid w:val="00702714"/>
    <w:pPr>
      <w:spacing w:after="0" w:line="240" w:lineRule="auto"/>
      <w:jc w:val="center"/>
    </w:pPr>
    <w:rPr>
      <w:rFonts w:ascii="Century Gothic" w:eastAsia="Times New Roman" w:hAnsi="Century Gothic" w:cs="Times New Roman"/>
      <w:sz w:val="32"/>
      <w:szCs w:val="24"/>
      <w:lang w:val="id-ID"/>
    </w:rPr>
  </w:style>
  <w:style w:type="character" w:customStyle="1" w:styleId="TitleChar">
    <w:name w:val="Title Char"/>
    <w:basedOn w:val="DefaultParagraphFont"/>
    <w:link w:val="Title"/>
    <w:uiPriority w:val="10"/>
    <w:rsid w:val="00702714"/>
    <w:rPr>
      <w:rFonts w:ascii="Century Gothic" w:eastAsia="Times New Roman" w:hAnsi="Century Gothic" w:cs="Times New Roman"/>
      <w:sz w:val="32"/>
      <w:szCs w:val="24"/>
      <w:lang w:val="id-ID"/>
    </w:rPr>
  </w:style>
  <w:style w:type="character" w:customStyle="1" w:styleId="apple-style-span">
    <w:name w:val="apple-style-span"/>
    <w:basedOn w:val="DefaultParagraphFont"/>
    <w:rsid w:val="008C3AC8"/>
  </w:style>
  <w:style w:type="character" w:customStyle="1" w:styleId="fullpost">
    <w:name w:val="fullpost"/>
    <w:basedOn w:val="DefaultParagraphFont"/>
    <w:rsid w:val="008C3AC8"/>
  </w:style>
  <w:style w:type="character" w:styleId="PlaceholderText">
    <w:name w:val="Placeholder Text"/>
    <w:basedOn w:val="DefaultParagraphFont"/>
    <w:uiPriority w:val="99"/>
    <w:semiHidden/>
    <w:rsid w:val="00B75782"/>
    <w:rPr>
      <w:color w:val="808080"/>
    </w:rPr>
  </w:style>
  <w:style w:type="character" w:customStyle="1" w:styleId="apple-converted-space">
    <w:name w:val="apple-converted-space"/>
    <w:basedOn w:val="DefaultParagraphFont"/>
    <w:rsid w:val="004019BC"/>
  </w:style>
  <w:style w:type="character" w:styleId="Strong">
    <w:name w:val="Strong"/>
    <w:basedOn w:val="DefaultParagraphFont"/>
    <w:uiPriority w:val="22"/>
    <w:qFormat/>
    <w:rsid w:val="004019BC"/>
    <w:rPr>
      <w:b/>
      <w:bCs/>
    </w:rPr>
  </w:style>
  <w:style w:type="character" w:customStyle="1" w:styleId="ListParagraphChar">
    <w:name w:val="List Paragraph Char"/>
    <w:link w:val="ListParagraph"/>
    <w:uiPriority w:val="34"/>
    <w:locked/>
    <w:rsid w:val="00E84FFA"/>
  </w:style>
  <w:style w:type="paragraph" w:customStyle="1" w:styleId="Default">
    <w:name w:val="Default"/>
    <w:rsid w:val="00750A5D"/>
    <w:pPr>
      <w:autoSpaceDE w:val="0"/>
      <w:autoSpaceDN w:val="0"/>
      <w:adjustRightInd w:val="0"/>
      <w:spacing w:after="0" w:line="240" w:lineRule="auto"/>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BC8"/>
  </w:style>
  <w:style w:type="paragraph" w:styleId="Footer">
    <w:name w:val="footer"/>
    <w:basedOn w:val="Normal"/>
    <w:link w:val="FooterChar"/>
    <w:uiPriority w:val="99"/>
    <w:unhideWhenUsed/>
    <w:rsid w:val="0086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BC8"/>
  </w:style>
  <w:style w:type="paragraph" w:styleId="BalloonText">
    <w:name w:val="Balloon Text"/>
    <w:basedOn w:val="Normal"/>
    <w:link w:val="BalloonTextChar"/>
    <w:uiPriority w:val="99"/>
    <w:semiHidden/>
    <w:unhideWhenUsed/>
    <w:rsid w:val="00864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BC8"/>
    <w:rPr>
      <w:rFonts w:ascii="Tahoma" w:hAnsi="Tahoma" w:cs="Tahoma"/>
      <w:sz w:val="16"/>
      <w:szCs w:val="16"/>
    </w:rPr>
  </w:style>
  <w:style w:type="table" w:styleId="TableGrid">
    <w:name w:val="Table Grid"/>
    <w:basedOn w:val="TableNormal"/>
    <w:uiPriority w:val="59"/>
    <w:rsid w:val="00864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4BC8"/>
    <w:pPr>
      <w:ind w:left="720"/>
      <w:contextualSpacing/>
    </w:pPr>
  </w:style>
  <w:style w:type="paragraph" w:styleId="NoSpacing">
    <w:name w:val="No Spacing"/>
    <w:basedOn w:val="Normal"/>
    <w:link w:val="NoSpacingChar"/>
    <w:uiPriority w:val="1"/>
    <w:qFormat/>
    <w:rsid w:val="00D6760A"/>
    <w:pPr>
      <w:spacing w:after="0" w:line="240" w:lineRule="auto"/>
      <w:jc w:val="both"/>
    </w:pPr>
    <w:rPr>
      <w:sz w:val="20"/>
      <w:szCs w:val="20"/>
      <w:lang w:bidi="en-US"/>
    </w:rPr>
  </w:style>
  <w:style w:type="character" w:customStyle="1" w:styleId="NoSpacingChar">
    <w:name w:val="No Spacing Char"/>
    <w:basedOn w:val="DefaultParagraphFont"/>
    <w:link w:val="NoSpacing"/>
    <w:uiPriority w:val="1"/>
    <w:rsid w:val="00D6760A"/>
    <w:rPr>
      <w:rFonts w:eastAsiaTheme="minorEastAsia"/>
      <w:sz w:val="20"/>
      <w:szCs w:val="20"/>
      <w:lang w:bidi="en-US"/>
    </w:rPr>
  </w:style>
  <w:style w:type="paragraph" w:styleId="Title">
    <w:name w:val="Title"/>
    <w:basedOn w:val="Normal"/>
    <w:link w:val="TitleChar"/>
    <w:uiPriority w:val="10"/>
    <w:qFormat/>
    <w:rsid w:val="00702714"/>
    <w:pPr>
      <w:spacing w:after="0" w:line="240" w:lineRule="auto"/>
      <w:jc w:val="center"/>
    </w:pPr>
    <w:rPr>
      <w:rFonts w:ascii="Century Gothic" w:eastAsia="Times New Roman" w:hAnsi="Century Gothic" w:cs="Times New Roman"/>
      <w:sz w:val="32"/>
      <w:szCs w:val="24"/>
      <w:lang w:val="id-ID"/>
    </w:rPr>
  </w:style>
  <w:style w:type="character" w:customStyle="1" w:styleId="TitleChar">
    <w:name w:val="Title Char"/>
    <w:basedOn w:val="DefaultParagraphFont"/>
    <w:link w:val="Title"/>
    <w:uiPriority w:val="10"/>
    <w:rsid w:val="00702714"/>
    <w:rPr>
      <w:rFonts w:ascii="Century Gothic" w:eastAsia="Times New Roman" w:hAnsi="Century Gothic" w:cs="Times New Roman"/>
      <w:sz w:val="32"/>
      <w:szCs w:val="24"/>
      <w:lang w:val="id-ID"/>
    </w:rPr>
  </w:style>
  <w:style w:type="character" w:customStyle="1" w:styleId="apple-style-span">
    <w:name w:val="apple-style-span"/>
    <w:basedOn w:val="DefaultParagraphFont"/>
    <w:rsid w:val="008C3AC8"/>
  </w:style>
  <w:style w:type="character" w:customStyle="1" w:styleId="fullpost">
    <w:name w:val="fullpost"/>
    <w:basedOn w:val="DefaultParagraphFont"/>
    <w:rsid w:val="008C3AC8"/>
  </w:style>
  <w:style w:type="character" w:styleId="PlaceholderText">
    <w:name w:val="Placeholder Text"/>
    <w:basedOn w:val="DefaultParagraphFont"/>
    <w:uiPriority w:val="99"/>
    <w:semiHidden/>
    <w:rsid w:val="00B75782"/>
    <w:rPr>
      <w:color w:val="808080"/>
    </w:rPr>
  </w:style>
  <w:style w:type="character" w:customStyle="1" w:styleId="apple-converted-space">
    <w:name w:val="apple-converted-space"/>
    <w:basedOn w:val="DefaultParagraphFont"/>
    <w:rsid w:val="004019BC"/>
  </w:style>
  <w:style w:type="character" w:styleId="Strong">
    <w:name w:val="Strong"/>
    <w:basedOn w:val="DefaultParagraphFont"/>
    <w:uiPriority w:val="22"/>
    <w:qFormat/>
    <w:rsid w:val="00401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chart" Target="charts/chart5.xml"/><Relationship Id="rId26" Type="http://schemas.openxmlformats.org/officeDocument/2006/relationships/chart" Target="charts/chart9.xml"/><Relationship Id="rId3" Type="http://schemas.openxmlformats.org/officeDocument/2006/relationships/numbering" Target="numbering.xml"/><Relationship Id="rId21" Type="http://schemas.openxmlformats.org/officeDocument/2006/relationships/image" Target="media/image6.jpeg"/><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chart" Target="charts/chart4.xml"/><Relationship Id="rId25" Type="http://schemas.openxmlformats.org/officeDocument/2006/relationships/chart" Target="charts/chart8.xml"/><Relationship Id="rId33" Type="http://schemas.openxmlformats.org/officeDocument/2006/relationships/chart" Target="charts/chart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image" Target="media/image5.jpe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chart" Target="charts/chart7.xml"/><Relationship Id="rId32" Type="http://schemas.openxmlformats.org/officeDocument/2006/relationships/chart" Target="charts/chart11.xml"/><Relationship Id="rId37"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9.jpeg"/><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6.xml"/><Relationship Id="rId31"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chart" Target="charts/chart10.xml"/><Relationship Id="rId30" Type="http://schemas.openxmlformats.org/officeDocument/2006/relationships/image" Target="media/image11.jpeg"/><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395" b="0" i="0" u="none" strike="noStrike" baseline="0">
                <a:solidFill>
                  <a:srgbClr val="000000"/>
                </a:solidFill>
                <a:latin typeface="Berlin Sans FB"/>
                <a:ea typeface="Berlin Sans FB"/>
                <a:cs typeface="Berlin Sans FB"/>
              </a:defRPr>
            </a:pPr>
            <a:r>
              <a:rPr lang="en-US" sz="1200">
                <a:solidFill>
                  <a:schemeClr val="bg1"/>
                </a:solidFill>
              </a:rPr>
              <a:t>Grafik 1.1 
Jumlah Pegawai per Bidang</a:t>
            </a:r>
          </a:p>
        </c:rich>
      </c:tx>
      <c:layout>
        <c:manualLayout>
          <c:xMode val="edge"/>
          <c:yMode val="edge"/>
          <c:x val="0.14920069644759984"/>
          <c:y val="0"/>
        </c:manualLayout>
      </c:layout>
      <c:overlay val="0"/>
      <c:spPr>
        <a:noFill/>
        <a:ln w="25381">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2.4020035344187528E-2"/>
          <c:y val="0.25105785689832061"/>
          <c:w val="0.59675335403791308"/>
          <c:h val="0.49666872075773238"/>
        </c:manualLayout>
      </c:layout>
      <c:pie3DChart>
        <c:varyColors val="1"/>
        <c:ser>
          <c:idx val="0"/>
          <c:order val="0"/>
          <c:tx>
            <c:strRef>
              <c:f>Sheet1!$A$2</c:f>
              <c:strCache>
                <c:ptCount val="1"/>
              </c:strCache>
            </c:strRef>
          </c:tx>
          <c:spPr>
            <a:solidFill>
              <a:srgbClr val="9999FF"/>
            </a:solidFill>
            <a:ln w="12690">
              <a:solidFill>
                <a:srgbClr val="000000"/>
              </a:solidFill>
              <a:prstDash val="solid"/>
            </a:ln>
          </c:spPr>
          <c:explosion val="17"/>
          <c:dPt>
            <c:idx val="0"/>
            <c:bubble3D val="0"/>
            <c:spPr>
              <a:solidFill>
                <a:srgbClr val="008000"/>
              </a:solidFill>
              <a:ln w="12690">
                <a:solidFill>
                  <a:srgbClr val="000000"/>
                </a:solidFill>
                <a:prstDash val="solid"/>
              </a:ln>
            </c:spPr>
          </c:dPt>
          <c:dPt>
            <c:idx val="1"/>
            <c:bubble3D val="0"/>
            <c:spPr>
              <a:solidFill>
                <a:srgbClr val="000080"/>
              </a:solidFill>
              <a:ln w="12690">
                <a:solidFill>
                  <a:srgbClr val="000000"/>
                </a:solidFill>
                <a:prstDash val="solid"/>
              </a:ln>
            </c:spPr>
          </c:dPt>
          <c:dPt>
            <c:idx val="2"/>
            <c:bubble3D val="0"/>
            <c:spPr>
              <a:solidFill>
                <a:srgbClr val="00FFFF"/>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gradFill rotWithShape="0">
                <a:gsLst>
                  <a:gs pos="0">
                    <a:srgbClr val="FF6600"/>
                  </a:gs>
                  <a:gs pos="100000">
                    <a:srgbClr val="FF6600">
                      <a:gamma/>
                      <a:shade val="46275"/>
                      <a:invGamma/>
                    </a:srgbClr>
                  </a:gs>
                </a:gsLst>
                <a:lin ang="0" scaled="1"/>
              </a:gradFill>
              <a:ln w="12690">
                <a:solidFill>
                  <a:srgbClr val="000000"/>
                </a:solidFill>
                <a:prstDash val="solid"/>
              </a:ln>
            </c:spPr>
          </c:dPt>
          <c:dPt>
            <c:idx val="5"/>
            <c:bubble3D val="0"/>
            <c:spPr>
              <a:solidFill>
                <a:srgbClr val="FF00FF"/>
              </a:solidFill>
              <a:ln w="12690">
                <a:solidFill>
                  <a:srgbClr val="000000"/>
                </a:solidFill>
                <a:prstDash val="solid"/>
              </a:ln>
            </c:spPr>
          </c:dPt>
          <c:dLbls>
            <c:dLbl>
              <c:idx val="0"/>
              <c:layout>
                <c:manualLayout>
                  <c:x val="-7.7606285782932938E-2"/>
                  <c:y val="7.623474325885217E-2"/>
                </c:manualLayout>
              </c:layout>
              <c:showLegendKey val="1"/>
              <c:showVal val="1"/>
              <c:showCatName val="0"/>
              <c:showSerName val="0"/>
              <c:showPercent val="0"/>
              <c:showBubbleSize val="0"/>
            </c:dLbl>
            <c:dLbl>
              <c:idx val="4"/>
              <c:layout>
                <c:manualLayout>
                  <c:x val="1.7695986400276479E-2"/>
                  <c:y val="-3.5508955162988048E-2"/>
                </c:manualLayout>
              </c:layout>
              <c:showLegendKey val="1"/>
              <c:showVal val="1"/>
              <c:showCatName val="0"/>
              <c:showSerName val="0"/>
              <c:showPercent val="0"/>
              <c:showBubbleSize val="0"/>
            </c:dLbl>
            <c:spPr>
              <a:noFill/>
              <a:ln w="25381">
                <a:noFill/>
              </a:ln>
            </c:spPr>
            <c:txPr>
              <a:bodyPr/>
              <a:lstStyle/>
              <a:p>
                <a:pPr>
                  <a:defRPr lang="en-US" sz="1025" b="1" i="0" u="none" strike="noStrike" baseline="0">
                    <a:solidFill>
                      <a:srgbClr val="000000"/>
                    </a:solidFill>
                    <a:latin typeface="Calibri"/>
                    <a:ea typeface="Calibri"/>
                    <a:cs typeface="Calibri"/>
                  </a:defRPr>
                </a:pPr>
                <a:endParaRPr lang="en-US"/>
              </a:p>
            </c:txPr>
            <c:showLegendKey val="1"/>
            <c:showVal val="1"/>
            <c:showCatName val="0"/>
            <c:showSerName val="0"/>
            <c:showPercent val="0"/>
            <c:showBubbleSize val="0"/>
            <c:showLeaderLines val="0"/>
          </c:dLbls>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Sheet1!$B$2:$G$2</c:f>
              <c:numCache>
                <c:formatCode>General</c:formatCode>
                <c:ptCount val="6"/>
                <c:pt idx="0">
                  <c:v>6</c:v>
                </c:pt>
                <c:pt idx="1">
                  <c:v>7</c:v>
                </c:pt>
                <c:pt idx="2">
                  <c:v>8</c:v>
                </c:pt>
                <c:pt idx="3">
                  <c:v>7</c:v>
                </c:pt>
                <c:pt idx="4">
                  <c:v>1</c:v>
                </c:pt>
                <c:pt idx="5">
                  <c:v>19</c:v>
                </c:pt>
              </c:numCache>
            </c:numRef>
          </c:val>
        </c:ser>
        <c:ser>
          <c:idx val="1"/>
          <c:order val="1"/>
          <c:tx>
            <c:strRef>
              <c:f>Sheet1!$A$3</c:f>
              <c:strCache>
                <c:ptCount val="1"/>
              </c:strCache>
            </c:strRef>
          </c:tx>
          <c:spPr>
            <a:solidFill>
              <a:srgbClr val="99336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Sheet1!$B$3:$G$3</c:f>
              <c:numCache>
                <c:formatCode>General</c:formatCode>
                <c:ptCount val="6"/>
              </c:numCache>
            </c:numRef>
          </c:val>
        </c:ser>
        <c:ser>
          <c:idx val="2"/>
          <c:order val="2"/>
          <c:tx>
            <c:strRef>
              <c:f>Sheet1!$A$4</c:f>
              <c:strCache>
                <c:ptCount val="1"/>
              </c:strCache>
            </c:strRef>
          </c:tx>
          <c:spPr>
            <a:solidFill>
              <a:srgbClr val="FFFFCC"/>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Sheet1!$B$4:$G$4</c:f>
              <c:numCache>
                <c:formatCode>General</c:formatCode>
                <c:ptCount val="6"/>
              </c:numCache>
            </c:numRef>
          </c:val>
        </c:ser>
        <c:ser>
          <c:idx val="3"/>
          <c:order val="3"/>
          <c:tx>
            <c:strRef>
              <c:f>Sheet1!$A$5</c:f>
              <c:strCache>
                <c:ptCount val="1"/>
              </c:strCache>
            </c:strRef>
          </c:tx>
          <c:spPr>
            <a:solidFill>
              <a:srgbClr val="CCFF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Sheet1!$B$5:$G$5</c:f>
              <c:numCache>
                <c:formatCode>General</c:formatCode>
                <c:ptCount val="6"/>
              </c:numCache>
            </c:numRef>
          </c:val>
        </c:ser>
        <c:ser>
          <c:idx val="4"/>
          <c:order val="4"/>
          <c:tx>
            <c:strRef>
              <c:f>Sheet1!$A$6</c:f>
              <c:strCache>
                <c:ptCount val="1"/>
              </c:strCache>
            </c:strRef>
          </c:tx>
          <c:spPr>
            <a:solidFill>
              <a:srgbClr val="66006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Sheet1!$B$6:$G$6</c:f>
              <c:numCache>
                <c:formatCode>General</c:formatCode>
                <c:ptCount val="6"/>
              </c:numCache>
            </c:numRef>
          </c:val>
        </c:ser>
        <c:ser>
          <c:idx val="5"/>
          <c:order val="5"/>
          <c:tx>
            <c:strRef>
              <c:f>Sheet1!$A$7</c:f>
              <c:strCache>
                <c:ptCount val="1"/>
              </c:strCache>
            </c:strRef>
          </c:tx>
          <c:spPr>
            <a:solidFill>
              <a:srgbClr val="FF8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Sheet1!$B$7:$G$7</c:f>
              <c:numCache>
                <c:formatCode>General</c:formatCode>
                <c:ptCount val="6"/>
              </c:numCache>
            </c:numRef>
          </c:val>
        </c:ser>
        <c:ser>
          <c:idx val="6"/>
          <c:order val="6"/>
          <c:tx>
            <c:strRef>
              <c:f>Sheet1!$A$8</c:f>
              <c:strCache>
                <c:ptCount val="1"/>
              </c:strCache>
            </c:strRef>
          </c:tx>
          <c:spPr>
            <a:solidFill>
              <a:srgbClr val="0066CC"/>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Sheet1!$B$8:$G$8</c:f>
              <c:numCache>
                <c:formatCode>General</c:formatCode>
                <c:ptCount val="6"/>
              </c:numCache>
            </c:numRef>
          </c:val>
        </c:ser>
        <c:ser>
          <c:idx val="7"/>
          <c:order val="7"/>
          <c:tx>
            <c:strRef>
              <c:f>Sheet1!$A$9</c:f>
              <c:strCache>
                <c:ptCount val="1"/>
              </c:strCache>
            </c:strRef>
          </c:tx>
          <c:spPr>
            <a:solidFill>
              <a:srgbClr val="CCCC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Sheet1!$B$9:$G$9</c:f>
              <c:numCache>
                <c:formatCode>General</c:formatCode>
                <c:ptCount val="6"/>
              </c:numCache>
            </c:numRef>
          </c:val>
        </c:ser>
        <c:ser>
          <c:idx val="8"/>
          <c:order val="8"/>
          <c:tx>
            <c:strRef>
              <c:f>Sheet1!$A$10</c:f>
              <c:strCache>
                <c:ptCount val="1"/>
              </c:strCache>
            </c:strRef>
          </c:tx>
          <c:spPr>
            <a:solidFill>
              <a:srgbClr val="000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Sheet1!$B$10:$G$10</c:f>
              <c:numCache>
                <c:formatCode>General</c:formatCode>
                <c:ptCount val="6"/>
              </c:numCache>
            </c:numRef>
          </c:val>
        </c:ser>
        <c:ser>
          <c:idx val="9"/>
          <c:order val="9"/>
          <c:tx>
            <c:strRef>
              <c:f>Sheet1!$A$11</c:f>
              <c:strCache>
                <c:ptCount val="1"/>
              </c:strCache>
            </c:strRef>
          </c:tx>
          <c:spPr>
            <a:solidFill>
              <a:srgbClr val="FF00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Sheet1!$B$11:$G$11</c:f>
              <c:numCache>
                <c:formatCode>General</c:formatCode>
                <c:ptCount val="6"/>
              </c:numCache>
            </c:numRef>
          </c:val>
        </c:ser>
        <c:ser>
          <c:idx val="10"/>
          <c:order val="10"/>
          <c:tx>
            <c:strRef>
              <c:f>Sheet1!$A$12</c:f>
              <c:strCache>
                <c:ptCount val="1"/>
              </c:strCache>
            </c:strRef>
          </c:tx>
          <c:spPr>
            <a:solidFill>
              <a:srgbClr val="FFFF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Sheet1!$B$12:$G$12</c:f>
              <c:numCache>
                <c:formatCode>General</c:formatCode>
                <c:ptCount val="6"/>
              </c:numCache>
            </c:numRef>
          </c:val>
        </c:ser>
        <c:ser>
          <c:idx val="11"/>
          <c:order val="11"/>
          <c:tx>
            <c:strRef>
              <c:f>Sheet1!$A$13</c:f>
              <c:strCache>
                <c:ptCount val="1"/>
              </c:strCache>
            </c:strRef>
          </c:tx>
          <c:spPr>
            <a:solidFill>
              <a:srgbClr val="00FF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Sheet1!$B$13:$G$13</c:f>
              <c:numCache>
                <c:formatCode>General</c:formatCode>
                <c:ptCount val="6"/>
              </c:numCache>
            </c:numRef>
          </c:val>
        </c:ser>
        <c:ser>
          <c:idx val="12"/>
          <c:order val="12"/>
          <c:tx>
            <c:strRef>
              <c:f>Sheet1!$A$14</c:f>
              <c:strCache>
                <c:ptCount val="1"/>
              </c:strCache>
            </c:strRef>
          </c:tx>
          <c:spPr>
            <a:solidFill>
              <a:srgbClr val="800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Sheet1!$B$14:$G$14</c:f>
              <c:numCache>
                <c:formatCode>General</c:formatCode>
                <c:ptCount val="6"/>
              </c:numCache>
            </c:numRef>
          </c:val>
        </c:ser>
        <c:ser>
          <c:idx val="13"/>
          <c:order val="13"/>
          <c:tx>
            <c:strRef>
              <c:f>Sheet1!$A$15</c:f>
              <c:strCache>
                <c:ptCount val="1"/>
              </c:strCache>
            </c:strRef>
          </c:tx>
          <c:spPr>
            <a:solidFill>
              <a:srgbClr val="800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Sheet1!$B$15:$G$15</c:f>
              <c:numCache>
                <c:formatCode>General</c:formatCode>
                <c:ptCount val="6"/>
              </c:numCache>
            </c:numRef>
          </c:val>
        </c:ser>
        <c:ser>
          <c:idx val="14"/>
          <c:order val="14"/>
          <c:tx>
            <c:strRef>
              <c:f>Sheet1!$A$16</c:f>
              <c:strCache>
                <c:ptCount val="1"/>
              </c:strCache>
            </c:strRef>
          </c:tx>
          <c:spPr>
            <a:solidFill>
              <a:srgbClr val="008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Sheet1!$B$16:$G$16</c:f>
              <c:numCache>
                <c:formatCode>General</c:formatCode>
                <c:ptCount val="6"/>
              </c:numCache>
            </c:numRef>
          </c:val>
        </c:ser>
        <c:ser>
          <c:idx val="15"/>
          <c:order val="15"/>
          <c:tx>
            <c:strRef>
              <c:f>Sheet1!$A$17</c:f>
              <c:strCache>
                <c:ptCount val="1"/>
              </c:strCache>
            </c:strRef>
          </c:tx>
          <c:spPr>
            <a:solidFill>
              <a:srgbClr val="0000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Sheet1!$B$17:$G$17</c:f>
              <c:numCache>
                <c:formatCode>General</c:formatCode>
                <c:ptCount val="6"/>
              </c:numCache>
            </c:numRef>
          </c:val>
        </c:ser>
        <c:ser>
          <c:idx val="16"/>
          <c:order val="16"/>
          <c:tx>
            <c:strRef>
              <c:f>Sheet1!$A$18</c:f>
              <c:strCache>
                <c:ptCount val="1"/>
              </c:strCache>
            </c:strRef>
          </c:tx>
          <c:spPr>
            <a:solidFill>
              <a:srgbClr val="00CC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Sheet1!$B$18:$G$18</c:f>
              <c:numCache>
                <c:formatCode>General</c:formatCode>
                <c:ptCount val="6"/>
              </c:numCache>
            </c:numRef>
          </c:val>
        </c:ser>
        <c:ser>
          <c:idx val="17"/>
          <c:order val="17"/>
          <c:tx>
            <c:strRef>
              <c:f>Sheet1!$A$19</c:f>
              <c:strCache>
                <c:ptCount val="1"/>
              </c:strCache>
            </c:strRef>
          </c:tx>
          <c:spPr>
            <a:solidFill>
              <a:srgbClr val="CCFF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Sheet1!$B$19:$G$19</c:f>
              <c:numCache>
                <c:formatCode>General</c:formatCode>
                <c:ptCount val="6"/>
              </c:numCache>
            </c:numRef>
          </c:val>
        </c:ser>
        <c:ser>
          <c:idx val="18"/>
          <c:order val="18"/>
          <c:tx>
            <c:strRef>
              <c:f>Sheet1!$A$20</c:f>
              <c:strCache>
                <c:ptCount val="1"/>
              </c:strCache>
            </c:strRef>
          </c:tx>
          <c:spPr>
            <a:solidFill>
              <a:srgbClr val="CCFFCC"/>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Sheet1!$B$20:$G$20</c:f>
              <c:numCache>
                <c:formatCode>General</c:formatCode>
                <c:ptCount val="6"/>
              </c:numCache>
            </c:numRef>
          </c:val>
        </c:ser>
        <c:ser>
          <c:idx val="19"/>
          <c:order val="19"/>
          <c:tx>
            <c:strRef>
              <c:f>Sheet1!$A$21</c:f>
              <c:strCache>
                <c:ptCount val="1"/>
              </c:strCache>
            </c:strRef>
          </c:tx>
          <c:spPr>
            <a:solidFill>
              <a:srgbClr val="FFFF99"/>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Sheet1!$B$21:$G$21</c:f>
              <c:numCache>
                <c:formatCode>General</c:formatCode>
                <c:ptCount val="6"/>
              </c:numCache>
            </c:numRef>
          </c:val>
        </c:ser>
        <c:ser>
          <c:idx val="20"/>
          <c:order val="20"/>
          <c:tx>
            <c:strRef>
              <c:f>Sheet1!$A$22</c:f>
              <c:strCache>
                <c:ptCount val="1"/>
              </c:strCache>
            </c:strRef>
          </c:tx>
          <c:spPr>
            <a:solidFill>
              <a:srgbClr val="99CC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Sheet1!$B$22:$G$22</c:f>
              <c:numCache>
                <c:formatCode>General</c:formatCode>
                <c:ptCount val="6"/>
              </c:numCache>
            </c:numRef>
          </c:val>
        </c:ser>
        <c:ser>
          <c:idx val="21"/>
          <c:order val="21"/>
          <c:tx>
            <c:strRef>
              <c:f>Sheet1!$A$23</c:f>
              <c:strCache>
                <c:ptCount val="1"/>
              </c:strCache>
            </c:strRef>
          </c:tx>
          <c:spPr>
            <a:solidFill>
              <a:srgbClr val="FF99CC"/>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Sheet1!$B$23:$G$23</c:f>
              <c:numCache>
                <c:formatCode>General</c:formatCode>
                <c:ptCount val="6"/>
              </c:numCache>
            </c:numRef>
          </c:val>
        </c:ser>
        <c:ser>
          <c:idx val="22"/>
          <c:order val="22"/>
          <c:tx>
            <c:strRef>
              <c:f>Sheet1!$A$24</c:f>
              <c:strCache>
                <c:ptCount val="1"/>
              </c:strCache>
            </c:strRef>
          </c:tx>
          <c:spPr>
            <a:solidFill>
              <a:srgbClr val="CC99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Sheet1!$B$24:$G$24</c:f>
              <c:numCache>
                <c:formatCode>General</c:formatCode>
                <c:ptCount val="6"/>
              </c:numCache>
            </c:numRef>
          </c:val>
        </c:ser>
        <c:ser>
          <c:idx val="23"/>
          <c:order val="23"/>
          <c:tx>
            <c:strRef>
              <c:f>Sheet1!$A$25</c:f>
              <c:strCache>
                <c:ptCount val="1"/>
              </c:strCache>
            </c:strRef>
          </c:tx>
          <c:spPr>
            <a:solidFill>
              <a:srgbClr val="FFCC99"/>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Sheet1!$B$25:$G$25</c:f>
              <c:numCache>
                <c:formatCode>General</c:formatCode>
                <c:ptCount val="6"/>
              </c:numCache>
            </c:numRef>
          </c:val>
        </c:ser>
        <c:ser>
          <c:idx val="24"/>
          <c:order val="24"/>
          <c:tx>
            <c:strRef>
              <c:f>Sheet1!$A$26</c:f>
              <c:strCache>
                <c:ptCount val="1"/>
              </c:strCache>
            </c:strRef>
          </c:tx>
          <c:spPr>
            <a:solidFill>
              <a:srgbClr val="3366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Sheet1!$B$26:$G$26</c:f>
              <c:numCache>
                <c:formatCode>General</c:formatCode>
                <c:ptCount val="6"/>
              </c:numCache>
            </c:numRef>
          </c:val>
        </c:ser>
        <c:ser>
          <c:idx val="25"/>
          <c:order val="25"/>
          <c:tx>
            <c:strRef>
              <c:f>Sheet1!$A$27</c:f>
              <c:strCache>
                <c:ptCount val="1"/>
              </c:strCache>
            </c:strRef>
          </c:tx>
          <c:spPr>
            <a:solidFill>
              <a:srgbClr val="33CCCC"/>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Sheet1!$B$27:$G$27</c:f>
              <c:numCache>
                <c:formatCode>General</c:formatCode>
                <c:ptCount val="6"/>
              </c:numCache>
            </c:numRef>
          </c:val>
        </c:ser>
        <c:ser>
          <c:idx val="26"/>
          <c:order val="26"/>
          <c:tx>
            <c:strRef>
              <c:f>Sheet1!$A$28</c:f>
              <c:strCache>
                <c:ptCount val="1"/>
              </c:strCache>
            </c:strRef>
          </c:tx>
          <c:spPr>
            <a:solidFill>
              <a:srgbClr val="99CC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Sheet1!$B$28:$G$28</c:f>
              <c:numCache>
                <c:formatCode>General</c:formatCode>
                <c:ptCount val="6"/>
              </c:numCache>
            </c:numRef>
          </c:val>
        </c:ser>
        <c:ser>
          <c:idx val="27"/>
          <c:order val="27"/>
          <c:tx>
            <c:strRef>
              <c:f>Sheet1!$A$29</c:f>
              <c:strCache>
                <c:ptCount val="1"/>
              </c:strCache>
            </c:strRef>
          </c:tx>
          <c:spPr>
            <a:solidFill>
              <a:srgbClr val="FFCC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Sheet1!$B$29:$G$29</c:f>
              <c:numCache>
                <c:formatCode>General</c:formatCode>
                <c:ptCount val="6"/>
              </c:numCache>
            </c:numRef>
          </c:val>
        </c:ser>
        <c:ser>
          <c:idx val="28"/>
          <c:order val="28"/>
          <c:tx>
            <c:strRef>
              <c:f>Sheet1!$A$30</c:f>
              <c:strCache>
                <c:ptCount val="1"/>
              </c:strCache>
            </c:strRef>
          </c:tx>
          <c:spPr>
            <a:solidFill>
              <a:srgbClr val="FF99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Sheet1!$B$30:$G$30</c:f>
              <c:numCache>
                <c:formatCode>General</c:formatCode>
                <c:ptCount val="6"/>
              </c:numCache>
            </c:numRef>
          </c:val>
        </c:ser>
        <c:ser>
          <c:idx val="29"/>
          <c:order val="29"/>
          <c:tx>
            <c:strRef>
              <c:f>Sheet1!$A$31</c:f>
              <c:strCache>
                <c:ptCount val="1"/>
              </c:strCache>
            </c:strRef>
          </c:tx>
          <c:spPr>
            <a:solidFill>
              <a:srgbClr val="FF66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Sheet1!$B$31:$G$31</c:f>
              <c:numCache>
                <c:formatCode>General</c:formatCode>
                <c:ptCount val="6"/>
              </c:numCache>
            </c:numRef>
          </c:val>
        </c:ser>
        <c:ser>
          <c:idx val="30"/>
          <c:order val="30"/>
          <c:tx>
            <c:strRef>
              <c:f>Sheet1!$A$32</c:f>
              <c:strCache>
                <c:ptCount val="1"/>
              </c:strCache>
            </c:strRef>
          </c:tx>
          <c:spPr>
            <a:solidFill>
              <a:srgbClr val="666699"/>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Sheet1!$B$32:$G$32</c:f>
              <c:numCache>
                <c:formatCode>General</c:formatCode>
                <c:ptCount val="6"/>
              </c:numCache>
            </c:numRef>
          </c:val>
        </c:ser>
        <c:ser>
          <c:idx val="31"/>
          <c:order val="31"/>
          <c:tx>
            <c:strRef>
              <c:f>Sheet1!$A$33</c:f>
              <c:strCache>
                <c:ptCount val="1"/>
              </c:strCache>
            </c:strRef>
          </c:tx>
          <c:spPr>
            <a:solidFill>
              <a:srgbClr val="96969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Sheet1!$B$33:$G$33</c:f>
              <c:numCache>
                <c:formatCode>General</c:formatCode>
                <c:ptCount val="6"/>
              </c:numCache>
            </c:numRef>
          </c:val>
        </c:ser>
        <c:ser>
          <c:idx val="32"/>
          <c:order val="32"/>
          <c:tx>
            <c:strRef>
              <c:f>Sheet1!$A$34</c:f>
              <c:strCache>
                <c:ptCount val="1"/>
              </c:strCache>
            </c:strRef>
          </c:tx>
          <c:spPr>
            <a:solidFill>
              <a:srgbClr val="00336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Sheet1!$B$34:$G$34</c:f>
              <c:numCache>
                <c:formatCode>General</c:formatCode>
                <c:ptCount val="6"/>
              </c:numCache>
            </c:numRef>
          </c:val>
        </c:ser>
        <c:ser>
          <c:idx val="33"/>
          <c:order val="33"/>
          <c:tx>
            <c:strRef>
              <c:f>Sheet1!$A$35</c:f>
              <c:strCache>
                <c:ptCount val="1"/>
              </c:strCache>
            </c:strRef>
          </c:tx>
          <c:spPr>
            <a:solidFill>
              <a:srgbClr val="33996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Sheet1!$B$35:$G$35</c:f>
              <c:numCache>
                <c:formatCode>General</c:formatCode>
                <c:ptCount val="6"/>
              </c:numCache>
            </c:numRef>
          </c:val>
        </c:ser>
        <c:ser>
          <c:idx val="34"/>
          <c:order val="34"/>
          <c:tx>
            <c:strRef>
              <c:f>Sheet1!$A$36</c:f>
              <c:strCache>
                <c:ptCount val="1"/>
              </c:strCache>
            </c:strRef>
          </c:tx>
          <c:spPr>
            <a:solidFill>
              <a:srgbClr val="0033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Sheet1!$B$36:$G$36</c:f>
              <c:numCache>
                <c:formatCode>General</c:formatCode>
                <c:ptCount val="6"/>
              </c:numCache>
            </c:numRef>
          </c:val>
        </c:ser>
        <c:ser>
          <c:idx val="35"/>
          <c:order val="35"/>
          <c:tx>
            <c:strRef>
              <c:f>Sheet1!$A$37</c:f>
              <c:strCache>
                <c:ptCount val="1"/>
              </c:strCache>
            </c:strRef>
          </c:tx>
          <c:spPr>
            <a:solidFill>
              <a:srgbClr val="3333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Sheet1!$B$37:$G$37</c:f>
              <c:numCache>
                <c:formatCode>General</c:formatCode>
                <c:ptCount val="6"/>
              </c:numCache>
            </c:numRef>
          </c:val>
        </c:ser>
        <c:ser>
          <c:idx val="36"/>
          <c:order val="36"/>
          <c:tx>
            <c:strRef>
              <c:f>Sheet1!$A$38</c:f>
              <c:strCache>
                <c:ptCount val="1"/>
              </c:strCache>
            </c:strRef>
          </c:tx>
          <c:spPr>
            <a:solidFill>
              <a:srgbClr val="9933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Sheet1!$B$38:$G$38</c:f>
              <c:numCache>
                <c:formatCode>General</c:formatCode>
                <c:ptCount val="6"/>
              </c:numCache>
            </c:numRef>
          </c:val>
        </c:ser>
        <c:ser>
          <c:idx val="37"/>
          <c:order val="37"/>
          <c:tx>
            <c:strRef>
              <c:f>Sheet1!$A$39</c:f>
              <c:strCache>
                <c:ptCount val="1"/>
              </c:strCache>
            </c:strRef>
          </c:tx>
          <c:spPr>
            <a:solidFill>
              <a:srgbClr val="99336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Sheet1!$B$39:$G$39</c:f>
              <c:numCache>
                <c:formatCode>General</c:formatCode>
                <c:ptCount val="6"/>
              </c:numCache>
            </c:numRef>
          </c:val>
        </c:ser>
        <c:ser>
          <c:idx val="38"/>
          <c:order val="38"/>
          <c:tx>
            <c:strRef>
              <c:f>Sheet1!$A$40</c:f>
              <c:strCache>
                <c:ptCount val="1"/>
              </c:strCache>
            </c:strRef>
          </c:tx>
          <c:spPr>
            <a:solidFill>
              <a:srgbClr val="333399"/>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Sheet1!$B$40:$G$40</c:f>
              <c:numCache>
                <c:formatCode>General</c:formatCode>
                <c:ptCount val="6"/>
              </c:numCache>
            </c:numRef>
          </c:val>
        </c:ser>
        <c:ser>
          <c:idx val="39"/>
          <c:order val="39"/>
          <c:tx>
            <c:strRef>
              <c:f>Sheet1!$A$41</c:f>
              <c:strCache>
                <c:ptCount val="1"/>
              </c:strCache>
            </c:strRef>
          </c:tx>
          <c:spPr>
            <a:solidFill>
              <a:srgbClr val="333333"/>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Sheet1!$B$41:$G$41</c:f>
              <c:numCache>
                <c:formatCode>General</c:formatCode>
                <c:ptCount val="6"/>
              </c:numCache>
            </c:numRef>
          </c:val>
        </c:ser>
        <c:ser>
          <c:idx val="40"/>
          <c:order val="40"/>
          <c:tx>
            <c:strRef>
              <c:f>Sheet1!$A$42</c:f>
              <c:strCache>
                <c:ptCount val="1"/>
              </c:strCache>
            </c:strRef>
          </c:tx>
          <c:spPr>
            <a:solidFill>
              <a:srgbClr val="000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Sheet1!$B$42:$G$42</c:f>
              <c:numCache>
                <c:formatCode>General</c:formatCode>
                <c:ptCount val="6"/>
              </c:numCache>
            </c:numRef>
          </c:val>
        </c:ser>
        <c:ser>
          <c:idx val="41"/>
          <c:order val="41"/>
          <c:tx>
            <c:strRef>
              <c:f>Sheet1!$A$43</c:f>
              <c:strCache>
                <c:ptCount val="1"/>
              </c:strCache>
            </c:strRef>
          </c:tx>
          <c:spPr>
            <a:solidFill>
              <a:srgbClr val="FFFF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Sheet1!$B$43:$G$43</c:f>
              <c:numCache>
                <c:formatCode>General</c:formatCode>
                <c:ptCount val="6"/>
              </c:numCache>
            </c:numRef>
          </c:val>
        </c:ser>
        <c:ser>
          <c:idx val="42"/>
          <c:order val="42"/>
          <c:tx>
            <c:strRef>
              <c:f>Sheet1!$A$44</c:f>
              <c:strCache>
                <c:ptCount val="1"/>
              </c:strCache>
            </c:strRef>
          </c:tx>
          <c:spPr>
            <a:solidFill>
              <a:srgbClr val="FF0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Sheet1!$B$44:$G$44</c:f>
              <c:numCache>
                <c:formatCode>General</c:formatCode>
                <c:ptCount val="6"/>
              </c:numCache>
            </c:numRef>
          </c:val>
        </c:ser>
        <c:ser>
          <c:idx val="43"/>
          <c:order val="43"/>
          <c:tx>
            <c:strRef>
              <c:f>Sheet1!$A$45</c:f>
              <c:strCache>
                <c:ptCount val="1"/>
              </c:strCache>
            </c:strRef>
          </c:tx>
          <c:spPr>
            <a:solidFill>
              <a:srgbClr val="00FF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Sheet1!$B$45:$G$45</c:f>
              <c:numCache>
                <c:formatCode>General</c:formatCode>
                <c:ptCount val="6"/>
              </c:numCache>
            </c:numRef>
          </c:val>
        </c:ser>
        <c:ser>
          <c:idx val="44"/>
          <c:order val="44"/>
          <c:tx>
            <c:strRef>
              <c:f>Sheet1!$A$46</c:f>
              <c:strCache>
                <c:ptCount val="1"/>
              </c:strCache>
            </c:strRef>
          </c:tx>
          <c:spPr>
            <a:solidFill>
              <a:srgbClr val="0000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Sheet1!$B$46:$G$46</c:f>
              <c:numCache>
                <c:formatCode>General</c:formatCode>
                <c:ptCount val="6"/>
              </c:numCache>
            </c:numRef>
          </c:val>
        </c:ser>
        <c:ser>
          <c:idx val="45"/>
          <c:order val="45"/>
          <c:tx>
            <c:strRef>
              <c:f>Sheet1!$A$47</c:f>
              <c:strCache>
                <c:ptCount val="1"/>
              </c:strCache>
            </c:strRef>
          </c:tx>
          <c:spPr>
            <a:solidFill>
              <a:srgbClr val="FFFF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Sheet1!$B$47:$G$47</c:f>
              <c:numCache>
                <c:formatCode>General</c:formatCode>
                <c:ptCount val="6"/>
              </c:numCache>
            </c:numRef>
          </c:val>
        </c:ser>
        <c:ser>
          <c:idx val="46"/>
          <c:order val="46"/>
          <c:tx>
            <c:strRef>
              <c:f>Sheet1!$A$48</c:f>
              <c:strCache>
                <c:ptCount val="1"/>
              </c:strCache>
            </c:strRef>
          </c:tx>
          <c:spPr>
            <a:solidFill>
              <a:srgbClr val="FF00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Sheet1!$B$48:$G$48</c:f>
              <c:numCache>
                <c:formatCode>General</c:formatCode>
                <c:ptCount val="6"/>
              </c:numCache>
            </c:numRef>
          </c:val>
        </c:ser>
        <c:ser>
          <c:idx val="47"/>
          <c:order val="47"/>
          <c:tx>
            <c:strRef>
              <c:f>Sheet1!$A$49</c:f>
              <c:strCache>
                <c:ptCount val="1"/>
              </c:strCache>
            </c:strRef>
          </c:tx>
          <c:spPr>
            <a:solidFill>
              <a:srgbClr val="00FF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Sheet1!$B$49:$G$49</c:f>
              <c:numCache>
                <c:formatCode>General</c:formatCode>
                <c:ptCount val="6"/>
              </c:numCache>
            </c:numRef>
          </c:val>
        </c:ser>
        <c:ser>
          <c:idx val="48"/>
          <c:order val="48"/>
          <c:tx>
            <c:strRef>
              <c:f>Sheet1!$A$50</c:f>
              <c:strCache>
                <c:ptCount val="1"/>
              </c:strCache>
            </c:strRef>
          </c:tx>
          <c:spPr>
            <a:solidFill>
              <a:srgbClr val="800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Sheet1!$B$50:$G$50</c:f>
              <c:numCache>
                <c:formatCode>General</c:formatCode>
                <c:ptCount val="6"/>
              </c:numCache>
            </c:numRef>
          </c:val>
        </c:ser>
        <c:ser>
          <c:idx val="49"/>
          <c:order val="49"/>
          <c:tx>
            <c:strRef>
              <c:f>Sheet1!$A$51</c:f>
              <c:strCache>
                <c:ptCount val="1"/>
              </c:strCache>
            </c:strRef>
          </c:tx>
          <c:spPr>
            <a:solidFill>
              <a:srgbClr val="008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Sheet1!$B$51:$G$51</c:f>
              <c:numCache>
                <c:formatCode>General</c:formatCode>
                <c:ptCount val="6"/>
              </c:numCache>
            </c:numRef>
          </c:val>
        </c:ser>
        <c:ser>
          <c:idx val="50"/>
          <c:order val="50"/>
          <c:tx>
            <c:strRef>
              <c:f>Sheet1!$A$52</c:f>
              <c:strCache>
                <c:ptCount val="1"/>
              </c:strCache>
            </c:strRef>
          </c:tx>
          <c:spPr>
            <a:solidFill>
              <a:srgbClr val="000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Sheet1!$B$52:$G$52</c:f>
              <c:numCache>
                <c:formatCode>General</c:formatCode>
                <c:ptCount val="6"/>
              </c:numCache>
            </c:numRef>
          </c:val>
        </c:ser>
        <c:ser>
          <c:idx val="51"/>
          <c:order val="51"/>
          <c:tx>
            <c:strRef>
              <c:f>Sheet1!$A$53</c:f>
              <c:strCache>
                <c:ptCount val="1"/>
              </c:strCache>
            </c:strRef>
          </c:tx>
          <c:spPr>
            <a:solidFill>
              <a:srgbClr val="808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Sheet1!$B$53:$G$53</c:f>
              <c:numCache>
                <c:formatCode>General</c:formatCode>
                <c:ptCount val="6"/>
              </c:numCache>
            </c:numRef>
          </c:val>
        </c:ser>
        <c:ser>
          <c:idx val="52"/>
          <c:order val="52"/>
          <c:tx>
            <c:strRef>
              <c:f>Sheet1!$A$54</c:f>
              <c:strCache>
                <c:ptCount val="1"/>
              </c:strCache>
            </c:strRef>
          </c:tx>
          <c:spPr>
            <a:solidFill>
              <a:srgbClr val="800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Sheet1!$B$54:$G$54</c:f>
              <c:numCache>
                <c:formatCode>General</c:formatCode>
                <c:ptCount val="6"/>
              </c:numCache>
            </c:numRef>
          </c:val>
        </c:ser>
        <c:ser>
          <c:idx val="53"/>
          <c:order val="53"/>
          <c:tx>
            <c:strRef>
              <c:f>Sheet1!$A$55</c:f>
              <c:strCache>
                <c:ptCount val="1"/>
              </c:strCache>
            </c:strRef>
          </c:tx>
          <c:spPr>
            <a:solidFill>
              <a:srgbClr val="008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Sheet1!$B$55:$G$55</c:f>
              <c:numCache>
                <c:formatCode>General</c:formatCode>
                <c:ptCount val="6"/>
              </c:numCache>
            </c:numRef>
          </c:val>
        </c:ser>
        <c:ser>
          <c:idx val="54"/>
          <c:order val="54"/>
          <c:tx>
            <c:strRef>
              <c:f>Sheet1!$A$56</c:f>
              <c:strCache>
                <c:ptCount val="1"/>
              </c:strCache>
            </c:strRef>
          </c:tx>
          <c:spPr>
            <a:solidFill>
              <a:srgbClr val="C0C0C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Sheet1!$B$56:$G$56</c:f>
              <c:numCache>
                <c:formatCode>General</c:formatCode>
                <c:ptCount val="6"/>
              </c:numCache>
            </c:numRef>
          </c:val>
        </c:ser>
        <c:ser>
          <c:idx val="55"/>
          <c:order val="55"/>
          <c:tx>
            <c:strRef>
              <c:f>Sheet1!$A$57</c:f>
              <c:strCache>
                <c:ptCount val="1"/>
              </c:strCache>
            </c:strRef>
          </c:tx>
          <c:spPr>
            <a:solidFill>
              <a:srgbClr val="808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Sheet1!$B$57:$G$57</c:f>
              <c:numCache>
                <c:formatCode>General</c:formatCode>
                <c:ptCount val="6"/>
              </c:numCache>
            </c:numRef>
          </c:val>
        </c:ser>
        <c:ser>
          <c:idx val="56"/>
          <c:order val="56"/>
          <c:tx>
            <c:strRef>
              <c:f>Sheet1!$A$58</c:f>
              <c:strCache>
                <c:ptCount val="1"/>
              </c:strCache>
            </c:strRef>
          </c:tx>
          <c:spPr>
            <a:pattFill prst="pct50">
              <a:fgClr>
                <a:srgbClr val="99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Sheet1!$B$58:$G$58</c:f>
              <c:numCache>
                <c:formatCode>General</c:formatCode>
                <c:ptCount val="6"/>
              </c:numCache>
            </c:numRef>
          </c:val>
        </c:ser>
        <c:ser>
          <c:idx val="57"/>
          <c:order val="57"/>
          <c:tx>
            <c:strRef>
              <c:f>Sheet1!$A$59</c:f>
              <c:strCache>
                <c:ptCount val="1"/>
              </c:strCache>
            </c:strRef>
          </c:tx>
          <c:spPr>
            <a:pattFill prst="pct5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Sheet1!$B$59:$G$59</c:f>
              <c:numCache>
                <c:formatCode>General</c:formatCode>
                <c:ptCount val="6"/>
              </c:numCache>
            </c:numRef>
          </c:val>
        </c:ser>
        <c:ser>
          <c:idx val="58"/>
          <c:order val="58"/>
          <c:tx>
            <c:strRef>
              <c:f>Sheet1!$A$60</c:f>
              <c:strCache>
                <c:ptCount val="1"/>
              </c:strCache>
            </c:strRef>
          </c:tx>
          <c:spPr>
            <a:pattFill prst="pct50">
              <a:fgClr>
                <a:srgbClr val="FF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Sheet1!$B$60:$G$60</c:f>
              <c:numCache>
                <c:formatCode>General</c:formatCode>
                <c:ptCount val="6"/>
              </c:numCache>
            </c:numRef>
          </c:val>
        </c:ser>
        <c:ser>
          <c:idx val="59"/>
          <c:order val="59"/>
          <c:tx>
            <c:strRef>
              <c:f>Sheet1!$A$61</c:f>
              <c:strCache>
                <c:ptCount val="1"/>
              </c:strCache>
            </c:strRef>
          </c:tx>
          <c:spPr>
            <a:pattFill prst="pct5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Sheet1!$B$61:$G$61</c:f>
              <c:numCache>
                <c:formatCode>General</c:formatCode>
                <c:ptCount val="6"/>
              </c:numCache>
            </c:numRef>
          </c:val>
        </c:ser>
        <c:ser>
          <c:idx val="60"/>
          <c:order val="60"/>
          <c:tx>
            <c:strRef>
              <c:f>Sheet1!$A$62</c:f>
              <c:strCache>
                <c:ptCount val="1"/>
              </c:strCache>
            </c:strRef>
          </c:tx>
          <c:spPr>
            <a:pattFill prst="pct50">
              <a:fgClr>
                <a:srgbClr val="6600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Sheet1!$B$62:$G$62</c:f>
              <c:numCache>
                <c:formatCode>General</c:formatCode>
                <c:ptCount val="6"/>
              </c:numCache>
            </c:numRef>
          </c:val>
        </c:ser>
        <c:ser>
          <c:idx val="61"/>
          <c:order val="61"/>
          <c:tx>
            <c:strRef>
              <c:f>Sheet1!$A$63</c:f>
              <c:strCache>
                <c:ptCount val="1"/>
              </c:strCache>
            </c:strRef>
          </c:tx>
          <c:spPr>
            <a:pattFill prst="pct50">
              <a:fgClr>
                <a:srgbClr val="FF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Sheet1!$B$63:$G$63</c:f>
              <c:numCache>
                <c:formatCode>General</c:formatCode>
                <c:ptCount val="6"/>
              </c:numCache>
            </c:numRef>
          </c:val>
        </c:ser>
        <c:ser>
          <c:idx val="62"/>
          <c:order val="62"/>
          <c:tx>
            <c:strRef>
              <c:f>Sheet1!$A$64</c:f>
              <c:strCache>
                <c:ptCount val="1"/>
              </c:strCache>
            </c:strRef>
          </c:tx>
          <c:spPr>
            <a:pattFill prst="pct50">
              <a:fgClr>
                <a:srgbClr val="0066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Sheet1!$B$64:$G$64</c:f>
              <c:numCache>
                <c:formatCode>General</c:formatCode>
                <c:ptCount val="6"/>
              </c:numCache>
            </c:numRef>
          </c:val>
        </c:ser>
        <c:ser>
          <c:idx val="63"/>
          <c:order val="63"/>
          <c:tx>
            <c:strRef>
              <c:f>Sheet1!$A$65</c:f>
              <c:strCache>
                <c:ptCount val="1"/>
              </c:strCache>
            </c:strRef>
          </c:tx>
          <c:spPr>
            <a:pattFill prst="pct50">
              <a:fgClr>
                <a:srgbClr val="CC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Sheet1!$B$65:$G$65</c:f>
              <c:numCache>
                <c:formatCode>General</c:formatCode>
                <c:ptCount val="6"/>
              </c:numCache>
            </c:numRef>
          </c:val>
        </c:ser>
        <c:ser>
          <c:idx val="64"/>
          <c:order val="64"/>
          <c:tx>
            <c:strRef>
              <c:f>Sheet1!$A$66</c:f>
              <c:strCache>
                <c:ptCount val="1"/>
              </c:strCache>
            </c:strRef>
          </c:tx>
          <c:spPr>
            <a:pattFill prst="pct5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Sheet1!$B$66:$G$66</c:f>
              <c:numCache>
                <c:formatCode>General</c:formatCode>
                <c:ptCount val="6"/>
              </c:numCache>
            </c:numRef>
          </c:val>
        </c:ser>
        <c:ser>
          <c:idx val="65"/>
          <c:order val="65"/>
          <c:tx>
            <c:strRef>
              <c:f>Sheet1!$A$67</c:f>
              <c:strCache>
                <c:ptCount val="1"/>
              </c:strCache>
            </c:strRef>
          </c:tx>
          <c:spPr>
            <a:pattFill prst="pct5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Sheet1!$B$67:$G$67</c:f>
              <c:numCache>
                <c:formatCode>General</c:formatCode>
                <c:ptCount val="6"/>
              </c:numCache>
            </c:numRef>
          </c:val>
        </c:ser>
        <c:ser>
          <c:idx val="66"/>
          <c:order val="66"/>
          <c:tx>
            <c:strRef>
              <c:f>Sheet1!$A$68</c:f>
              <c:strCache>
                <c:ptCount val="1"/>
              </c:strCache>
            </c:strRef>
          </c:tx>
          <c:spPr>
            <a:pattFill prst="pct5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Sheet1!$B$68:$G$68</c:f>
              <c:numCache>
                <c:formatCode>General</c:formatCode>
                <c:ptCount val="6"/>
              </c:numCache>
            </c:numRef>
          </c:val>
        </c:ser>
        <c:ser>
          <c:idx val="67"/>
          <c:order val="67"/>
          <c:tx>
            <c:strRef>
              <c:f>Sheet1!$A$69</c:f>
              <c:strCache>
                <c:ptCount val="1"/>
              </c:strCache>
            </c:strRef>
          </c:tx>
          <c:spPr>
            <a:pattFill prst="pct5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Sheet1!$B$69:$G$69</c:f>
              <c:numCache>
                <c:formatCode>General</c:formatCode>
                <c:ptCount val="6"/>
              </c:numCache>
            </c:numRef>
          </c:val>
        </c:ser>
        <c:ser>
          <c:idx val="68"/>
          <c:order val="68"/>
          <c:tx>
            <c:strRef>
              <c:f>Sheet1!$A$70</c:f>
              <c:strCache>
                <c:ptCount val="1"/>
              </c:strCache>
            </c:strRef>
          </c:tx>
          <c:spPr>
            <a:pattFill prst="pct5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Sheet1!$B$70:$G$70</c:f>
              <c:numCache>
                <c:formatCode>General</c:formatCode>
                <c:ptCount val="6"/>
              </c:numCache>
            </c:numRef>
          </c:val>
        </c:ser>
        <c:ser>
          <c:idx val="69"/>
          <c:order val="69"/>
          <c:tx>
            <c:strRef>
              <c:f>Sheet1!$A$71</c:f>
              <c:strCache>
                <c:ptCount val="1"/>
              </c:strCache>
            </c:strRef>
          </c:tx>
          <c:spPr>
            <a:pattFill prst="pct5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Sheet1!$B$71:$G$71</c:f>
              <c:numCache>
                <c:formatCode>General</c:formatCode>
                <c:ptCount val="6"/>
              </c:numCache>
            </c:numRef>
          </c:val>
        </c:ser>
        <c:ser>
          <c:idx val="70"/>
          <c:order val="70"/>
          <c:tx>
            <c:strRef>
              <c:f>Sheet1!$A$72</c:f>
              <c:strCache>
                <c:ptCount val="1"/>
              </c:strCache>
            </c:strRef>
          </c:tx>
          <c:spPr>
            <a:pattFill prst="pct5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Sheet1!$B$72:$G$72</c:f>
              <c:numCache>
                <c:formatCode>General</c:formatCode>
                <c:ptCount val="6"/>
              </c:numCache>
            </c:numRef>
          </c:val>
        </c:ser>
        <c:ser>
          <c:idx val="71"/>
          <c:order val="71"/>
          <c:tx>
            <c:strRef>
              <c:f>Sheet1!$A$73</c:f>
              <c:strCache>
                <c:ptCount val="1"/>
              </c:strCache>
            </c:strRef>
          </c:tx>
          <c:spPr>
            <a:pattFill prst="pct5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Sheet1!$B$73:$G$73</c:f>
              <c:numCache>
                <c:formatCode>General</c:formatCode>
                <c:ptCount val="6"/>
              </c:numCache>
            </c:numRef>
          </c:val>
        </c:ser>
        <c:ser>
          <c:idx val="72"/>
          <c:order val="72"/>
          <c:tx>
            <c:strRef>
              <c:f>Sheet1!$A$74</c:f>
              <c:strCache>
                <c:ptCount val="1"/>
              </c:strCache>
            </c:strRef>
          </c:tx>
          <c:spPr>
            <a:pattFill prst="pct50">
              <a:fgClr>
                <a:srgbClr val="00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Sheet1!$B$74:$G$74</c:f>
              <c:numCache>
                <c:formatCode>General</c:formatCode>
                <c:ptCount val="6"/>
              </c:numCache>
            </c:numRef>
          </c:val>
        </c:ser>
        <c:ser>
          <c:idx val="73"/>
          <c:order val="73"/>
          <c:tx>
            <c:strRef>
              <c:f>Sheet1!$A$75</c:f>
              <c:strCache>
                <c:ptCount val="1"/>
              </c:strCache>
            </c:strRef>
          </c:tx>
          <c:spPr>
            <a:pattFill prst="pct5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Sheet1!$B$75:$G$75</c:f>
              <c:numCache>
                <c:formatCode>General</c:formatCode>
                <c:ptCount val="6"/>
              </c:numCache>
            </c:numRef>
          </c:val>
        </c:ser>
        <c:ser>
          <c:idx val="74"/>
          <c:order val="74"/>
          <c:tx>
            <c:strRef>
              <c:f>Sheet1!$A$76</c:f>
              <c:strCache>
                <c:ptCount val="1"/>
              </c:strCache>
            </c:strRef>
          </c:tx>
          <c:spPr>
            <a:pattFill prst="pct50">
              <a:fgClr>
                <a:srgbClr val="CC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Sheet1!$B$76:$G$76</c:f>
              <c:numCache>
                <c:formatCode>General</c:formatCode>
                <c:ptCount val="6"/>
              </c:numCache>
            </c:numRef>
          </c:val>
        </c:ser>
        <c:ser>
          <c:idx val="75"/>
          <c:order val="75"/>
          <c:tx>
            <c:strRef>
              <c:f>Sheet1!$A$77</c:f>
              <c:strCache>
                <c:ptCount val="1"/>
              </c:strCache>
            </c:strRef>
          </c:tx>
          <c:spPr>
            <a:pattFill prst="pct50">
              <a:fgClr>
                <a:srgbClr val="FFFF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Sheet1!$B$77:$G$77</c:f>
              <c:numCache>
                <c:formatCode>General</c:formatCode>
                <c:ptCount val="6"/>
              </c:numCache>
            </c:numRef>
          </c:val>
        </c:ser>
        <c:ser>
          <c:idx val="76"/>
          <c:order val="76"/>
          <c:tx>
            <c:strRef>
              <c:f>Sheet1!$A$78</c:f>
              <c:strCache>
                <c:ptCount val="1"/>
              </c:strCache>
            </c:strRef>
          </c:tx>
          <c:spPr>
            <a:pattFill prst="pct50">
              <a:fgClr>
                <a:srgbClr val="99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Sheet1!$B$78:$G$78</c:f>
              <c:numCache>
                <c:formatCode>General</c:formatCode>
                <c:ptCount val="6"/>
              </c:numCache>
            </c:numRef>
          </c:val>
        </c:ser>
        <c:ser>
          <c:idx val="77"/>
          <c:order val="77"/>
          <c:tx>
            <c:strRef>
              <c:f>Sheet1!$A$79</c:f>
              <c:strCache>
                <c:ptCount val="1"/>
              </c:strCache>
            </c:strRef>
          </c:tx>
          <c:spPr>
            <a:pattFill prst="pct50">
              <a:fgClr>
                <a:srgbClr val="FF99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Sheet1!$B$79:$G$79</c:f>
              <c:numCache>
                <c:formatCode>General</c:formatCode>
                <c:ptCount val="6"/>
              </c:numCache>
            </c:numRef>
          </c:val>
        </c:ser>
        <c:ser>
          <c:idx val="78"/>
          <c:order val="78"/>
          <c:tx>
            <c:strRef>
              <c:f>Sheet1!$A$80</c:f>
              <c:strCache>
                <c:ptCount val="1"/>
              </c:strCache>
            </c:strRef>
          </c:tx>
          <c:spPr>
            <a:pattFill prst="pct50">
              <a:fgClr>
                <a:srgbClr val="CC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Sheet1!$B$80:$G$80</c:f>
              <c:numCache>
                <c:formatCode>General</c:formatCode>
                <c:ptCount val="6"/>
              </c:numCache>
            </c:numRef>
          </c:val>
        </c:ser>
        <c:ser>
          <c:idx val="79"/>
          <c:order val="79"/>
          <c:tx>
            <c:strRef>
              <c:f>Sheet1!$A$81</c:f>
              <c:strCache>
                <c:ptCount val="1"/>
              </c:strCache>
            </c:strRef>
          </c:tx>
          <c:spPr>
            <a:pattFill prst="pct50">
              <a:fgClr>
                <a:srgbClr val="FFCC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Sheet1!$B$81:$G$81</c:f>
              <c:numCache>
                <c:formatCode>General</c:formatCode>
                <c:ptCount val="6"/>
              </c:numCache>
            </c:numRef>
          </c:val>
        </c:ser>
        <c:ser>
          <c:idx val="80"/>
          <c:order val="80"/>
          <c:tx>
            <c:strRef>
              <c:f>Sheet1!$A$82</c:f>
              <c:strCache>
                <c:ptCount val="1"/>
              </c:strCache>
            </c:strRef>
          </c:tx>
          <c:spPr>
            <a:pattFill prst="pct50">
              <a:fgClr>
                <a:srgbClr val="3366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Sheet1!$B$82:$G$82</c:f>
              <c:numCache>
                <c:formatCode>General</c:formatCode>
                <c:ptCount val="6"/>
              </c:numCache>
            </c:numRef>
          </c:val>
        </c:ser>
        <c:ser>
          <c:idx val="81"/>
          <c:order val="81"/>
          <c:tx>
            <c:strRef>
              <c:f>Sheet1!$A$83</c:f>
              <c:strCache>
                <c:ptCount val="1"/>
              </c:strCache>
            </c:strRef>
          </c:tx>
          <c:spPr>
            <a:pattFill prst="pct50">
              <a:fgClr>
                <a:srgbClr val="33CC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Sheet1!$B$83:$G$83</c:f>
              <c:numCache>
                <c:formatCode>General</c:formatCode>
                <c:ptCount val="6"/>
              </c:numCache>
            </c:numRef>
          </c:val>
        </c:ser>
        <c:ser>
          <c:idx val="82"/>
          <c:order val="82"/>
          <c:tx>
            <c:strRef>
              <c:f>Sheet1!$A$84</c:f>
              <c:strCache>
                <c:ptCount val="1"/>
              </c:strCache>
            </c:strRef>
          </c:tx>
          <c:spPr>
            <a:pattFill prst="pct50">
              <a:fgClr>
                <a:srgbClr val="99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Sheet1!$B$84:$G$84</c:f>
              <c:numCache>
                <c:formatCode>General</c:formatCode>
                <c:ptCount val="6"/>
              </c:numCache>
            </c:numRef>
          </c:val>
        </c:ser>
        <c:ser>
          <c:idx val="83"/>
          <c:order val="83"/>
          <c:tx>
            <c:strRef>
              <c:f>Sheet1!$A$85</c:f>
              <c:strCache>
                <c:ptCount val="1"/>
              </c:strCache>
            </c:strRef>
          </c:tx>
          <c:spPr>
            <a:pattFill prst="pct50">
              <a:fgClr>
                <a:srgbClr val="FF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Sheet1!$B$85:$G$85</c:f>
              <c:numCache>
                <c:formatCode>General</c:formatCode>
                <c:ptCount val="6"/>
              </c:numCache>
            </c:numRef>
          </c:val>
        </c:ser>
        <c:ser>
          <c:idx val="84"/>
          <c:order val="84"/>
          <c:tx>
            <c:strRef>
              <c:f>Sheet1!$A$86</c:f>
              <c:strCache>
                <c:ptCount val="1"/>
              </c:strCache>
            </c:strRef>
          </c:tx>
          <c:spPr>
            <a:pattFill prst="pct50">
              <a:fgClr>
                <a:srgbClr val="FF99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Sheet1!$B$86:$G$86</c:f>
              <c:numCache>
                <c:formatCode>General</c:formatCode>
                <c:ptCount val="6"/>
              </c:numCache>
            </c:numRef>
          </c:val>
        </c:ser>
        <c:ser>
          <c:idx val="85"/>
          <c:order val="85"/>
          <c:tx>
            <c:strRef>
              <c:f>Sheet1!$A$87</c:f>
              <c:strCache>
                <c:ptCount val="1"/>
              </c:strCache>
            </c:strRef>
          </c:tx>
          <c:spPr>
            <a:pattFill prst="pct50">
              <a:fgClr>
                <a:srgbClr val="FF66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Sheet1!$B$87:$G$87</c:f>
              <c:numCache>
                <c:formatCode>General</c:formatCode>
                <c:ptCount val="6"/>
              </c:numCache>
            </c:numRef>
          </c:val>
        </c:ser>
        <c:ser>
          <c:idx val="86"/>
          <c:order val="86"/>
          <c:tx>
            <c:strRef>
              <c:f>Sheet1!$A$88</c:f>
              <c:strCache>
                <c:ptCount val="1"/>
              </c:strCache>
            </c:strRef>
          </c:tx>
          <c:spPr>
            <a:pattFill prst="pct50">
              <a:fgClr>
                <a:srgbClr val="6666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Sheet1!$B$88:$G$88</c:f>
              <c:numCache>
                <c:formatCode>General</c:formatCode>
                <c:ptCount val="6"/>
              </c:numCache>
            </c:numRef>
          </c:val>
        </c:ser>
        <c:ser>
          <c:idx val="87"/>
          <c:order val="87"/>
          <c:tx>
            <c:strRef>
              <c:f>Sheet1!$A$89</c:f>
              <c:strCache>
                <c:ptCount val="1"/>
              </c:strCache>
            </c:strRef>
          </c:tx>
          <c:spPr>
            <a:pattFill prst="pct50">
              <a:fgClr>
                <a:srgbClr val="96969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Sheet1!$B$89:$G$89</c:f>
              <c:numCache>
                <c:formatCode>General</c:formatCode>
                <c:ptCount val="6"/>
              </c:numCache>
            </c:numRef>
          </c:val>
        </c:ser>
        <c:ser>
          <c:idx val="88"/>
          <c:order val="88"/>
          <c:tx>
            <c:strRef>
              <c:f>Sheet1!$A$90</c:f>
              <c:strCache>
                <c:ptCount val="1"/>
              </c:strCache>
            </c:strRef>
          </c:tx>
          <c:spPr>
            <a:pattFill prst="pct50">
              <a:fgClr>
                <a:srgbClr val="00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Sheet1!$B$90:$G$90</c:f>
              <c:numCache>
                <c:formatCode>General</c:formatCode>
                <c:ptCount val="6"/>
              </c:numCache>
            </c:numRef>
          </c:val>
        </c:ser>
        <c:ser>
          <c:idx val="89"/>
          <c:order val="89"/>
          <c:tx>
            <c:strRef>
              <c:f>Sheet1!$A$91</c:f>
              <c:strCache>
                <c:ptCount val="1"/>
              </c:strCache>
            </c:strRef>
          </c:tx>
          <c:spPr>
            <a:pattFill prst="pct50">
              <a:fgClr>
                <a:srgbClr val="3399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Sheet1!$B$91:$G$91</c:f>
              <c:numCache>
                <c:formatCode>General</c:formatCode>
                <c:ptCount val="6"/>
              </c:numCache>
            </c:numRef>
          </c:val>
        </c:ser>
        <c:ser>
          <c:idx val="90"/>
          <c:order val="90"/>
          <c:tx>
            <c:strRef>
              <c:f>Sheet1!$A$92</c:f>
              <c:strCache>
                <c:ptCount val="1"/>
              </c:strCache>
            </c:strRef>
          </c:tx>
          <c:spPr>
            <a:pattFill prst="pct50">
              <a:fgClr>
                <a:srgbClr val="00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Sheet1!$B$92:$G$92</c:f>
              <c:numCache>
                <c:formatCode>General</c:formatCode>
                <c:ptCount val="6"/>
              </c:numCache>
            </c:numRef>
          </c:val>
        </c:ser>
        <c:ser>
          <c:idx val="91"/>
          <c:order val="91"/>
          <c:tx>
            <c:strRef>
              <c:f>Sheet1!$A$93</c:f>
              <c:strCache>
                <c:ptCount val="1"/>
              </c:strCache>
            </c:strRef>
          </c:tx>
          <c:spPr>
            <a:pattFill prst="pct50">
              <a:fgClr>
                <a:srgbClr val="33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Sheet1!$B$93:$G$93</c:f>
              <c:numCache>
                <c:formatCode>General</c:formatCode>
                <c:ptCount val="6"/>
              </c:numCache>
            </c:numRef>
          </c:val>
        </c:ser>
        <c:ser>
          <c:idx val="92"/>
          <c:order val="92"/>
          <c:tx>
            <c:strRef>
              <c:f>Sheet1!$A$94</c:f>
              <c:strCache>
                <c:ptCount val="1"/>
              </c:strCache>
            </c:strRef>
          </c:tx>
          <c:spPr>
            <a:pattFill prst="pct50">
              <a:fgClr>
                <a:srgbClr val="99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Sheet1!$B$94:$G$94</c:f>
              <c:numCache>
                <c:formatCode>General</c:formatCode>
                <c:ptCount val="6"/>
              </c:numCache>
            </c:numRef>
          </c:val>
        </c:ser>
        <c:ser>
          <c:idx val="93"/>
          <c:order val="93"/>
          <c:tx>
            <c:strRef>
              <c:f>Sheet1!$A$95</c:f>
              <c:strCache>
                <c:ptCount val="1"/>
              </c:strCache>
            </c:strRef>
          </c:tx>
          <c:spPr>
            <a:pattFill prst="pct5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Sheet1!$B$95:$G$95</c:f>
              <c:numCache>
                <c:formatCode>General</c:formatCode>
                <c:ptCount val="6"/>
              </c:numCache>
            </c:numRef>
          </c:val>
        </c:ser>
        <c:ser>
          <c:idx val="94"/>
          <c:order val="94"/>
          <c:tx>
            <c:strRef>
              <c:f>Sheet1!$A$96</c:f>
              <c:strCache>
                <c:ptCount val="1"/>
              </c:strCache>
            </c:strRef>
          </c:tx>
          <c:spPr>
            <a:pattFill prst="pct50">
              <a:fgClr>
                <a:srgbClr val="3333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Sheet1!$B$96:$G$96</c:f>
              <c:numCache>
                <c:formatCode>General</c:formatCode>
                <c:ptCount val="6"/>
              </c:numCache>
            </c:numRef>
          </c:val>
        </c:ser>
        <c:ser>
          <c:idx val="95"/>
          <c:order val="95"/>
          <c:tx>
            <c:strRef>
              <c:f>Sheet1!$A$97</c:f>
              <c:strCache>
                <c:ptCount val="1"/>
              </c:strCache>
            </c:strRef>
          </c:tx>
          <c:spPr>
            <a:pattFill prst="pct50">
              <a:fgClr>
                <a:srgbClr val="0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Sheet1!$B$97:$G$97</c:f>
              <c:numCache>
                <c:formatCode>General</c:formatCode>
                <c:ptCount val="6"/>
              </c:numCache>
            </c:numRef>
          </c:val>
        </c:ser>
        <c:ser>
          <c:idx val="96"/>
          <c:order val="96"/>
          <c:tx>
            <c:strRef>
              <c:f>Sheet1!$A$98</c:f>
              <c:strCache>
                <c:ptCount val="1"/>
              </c:strCache>
            </c:strRef>
          </c:tx>
          <c:spPr>
            <a:pattFill prst="pct50">
              <a:fgClr>
                <a:srgbClr val="FFFFFF"/>
              </a:fgClr>
              <a:bgClr>
                <a:srgbClr val="000000"/>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Sheet1!$B$98:$G$98</c:f>
              <c:numCache>
                <c:formatCode>General</c:formatCode>
                <c:ptCount val="6"/>
              </c:numCache>
            </c:numRef>
          </c:val>
        </c:ser>
        <c:ser>
          <c:idx val="97"/>
          <c:order val="97"/>
          <c:tx>
            <c:strRef>
              <c:f>Sheet1!$A$99</c:f>
              <c:strCache>
                <c:ptCount val="1"/>
              </c:strCache>
            </c:strRef>
          </c:tx>
          <c:spPr>
            <a:pattFill prst="pct50">
              <a:fgClr>
                <a:srgbClr val="FF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Sheet1!$B$99:$G$99</c:f>
              <c:numCache>
                <c:formatCode>General</c:formatCode>
                <c:ptCount val="6"/>
              </c:numCache>
            </c:numRef>
          </c:val>
        </c:ser>
        <c:ser>
          <c:idx val="98"/>
          <c:order val="98"/>
          <c:tx>
            <c:strRef>
              <c:f>Sheet1!$A$100</c:f>
              <c:strCache>
                <c:ptCount val="1"/>
              </c:strCache>
            </c:strRef>
          </c:tx>
          <c:spPr>
            <a:pattFill prst="pct50">
              <a:fgClr>
                <a:srgbClr val="00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Sheet1!$B$100:$G$100</c:f>
              <c:numCache>
                <c:formatCode>General</c:formatCode>
                <c:ptCount val="6"/>
              </c:numCache>
            </c:numRef>
          </c:val>
        </c:ser>
        <c:ser>
          <c:idx val="99"/>
          <c:order val="99"/>
          <c:tx>
            <c:strRef>
              <c:f>Sheet1!$A$101</c:f>
              <c:strCache>
                <c:ptCount val="1"/>
              </c:strCache>
            </c:strRef>
          </c:tx>
          <c:spPr>
            <a:pattFill prst="pct5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Sheet1!$B$101:$G$101</c:f>
              <c:numCache>
                <c:formatCode>General</c:formatCode>
                <c:ptCount val="6"/>
              </c:numCache>
            </c:numRef>
          </c:val>
        </c:ser>
        <c:ser>
          <c:idx val="100"/>
          <c:order val="100"/>
          <c:tx>
            <c:strRef>
              <c:f>Sheet1!$A$102</c:f>
              <c:strCache>
                <c:ptCount val="1"/>
              </c:strCache>
            </c:strRef>
          </c:tx>
          <c:spPr>
            <a:pattFill prst="pct5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Sheet1!$B$102:$G$102</c:f>
              <c:numCache>
                <c:formatCode>General</c:formatCode>
                <c:ptCount val="6"/>
              </c:numCache>
            </c:numRef>
          </c:val>
        </c:ser>
        <c:ser>
          <c:idx val="101"/>
          <c:order val="101"/>
          <c:tx>
            <c:strRef>
              <c:f>Sheet1!$A$103</c:f>
              <c:strCache>
                <c:ptCount val="1"/>
              </c:strCache>
            </c:strRef>
          </c:tx>
          <c:spPr>
            <a:pattFill prst="pct5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Sheet1!$B$103:$G$103</c:f>
              <c:numCache>
                <c:formatCode>General</c:formatCode>
                <c:ptCount val="6"/>
              </c:numCache>
            </c:numRef>
          </c:val>
        </c:ser>
        <c:ser>
          <c:idx val="102"/>
          <c:order val="102"/>
          <c:tx>
            <c:strRef>
              <c:f>Sheet1!$A$104</c:f>
              <c:strCache>
                <c:ptCount val="1"/>
              </c:strCache>
            </c:strRef>
          </c:tx>
          <c:spPr>
            <a:pattFill prst="pct5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Sheet1!$B$104:$G$104</c:f>
              <c:numCache>
                <c:formatCode>General</c:formatCode>
                <c:ptCount val="6"/>
              </c:numCache>
            </c:numRef>
          </c:val>
        </c:ser>
        <c:ser>
          <c:idx val="103"/>
          <c:order val="103"/>
          <c:tx>
            <c:strRef>
              <c:f>Sheet1!$A$105</c:f>
              <c:strCache>
                <c:ptCount val="1"/>
              </c:strCache>
            </c:strRef>
          </c:tx>
          <c:spPr>
            <a:pattFill prst="pct5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Sheet1!$B$105:$G$105</c:f>
              <c:numCache>
                <c:formatCode>General</c:formatCode>
                <c:ptCount val="6"/>
              </c:numCache>
            </c:numRef>
          </c:val>
        </c:ser>
        <c:ser>
          <c:idx val="104"/>
          <c:order val="104"/>
          <c:tx>
            <c:strRef>
              <c:f>Sheet1!$A$106</c:f>
              <c:strCache>
                <c:ptCount val="1"/>
              </c:strCache>
            </c:strRef>
          </c:tx>
          <c:spPr>
            <a:pattFill prst="pct50">
              <a:fgClr>
                <a:srgbClr val="0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Sheet1!$B$106:$G$106</c:f>
              <c:numCache>
                <c:formatCode>General</c:formatCode>
                <c:ptCount val="6"/>
              </c:numCache>
            </c:numRef>
          </c:val>
        </c:ser>
        <c:ser>
          <c:idx val="105"/>
          <c:order val="105"/>
          <c:tx>
            <c:strRef>
              <c:f>Sheet1!$A$107</c:f>
              <c:strCache>
                <c:ptCount val="1"/>
              </c:strCache>
            </c:strRef>
          </c:tx>
          <c:spPr>
            <a:pattFill prst="pct5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Sheet1!$B$107:$G$107</c:f>
              <c:numCache>
                <c:formatCode>General</c:formatCode>
                <c:ptCount val="6"/>
              </c:numCache>
            </c:numRef>
          </c:val>
        </c:ser>
        <c:ser>
          <c:idx val="106"/>
          <c:order val="106"/>
          <c:tx>
            <c:strRef>
              <c:f>Sheet1!$A$108</c:f>
              <c:strCache>
                <c:ptCount val="1"/>
              </c:strCache>
            </c:strRef>
          </c:tx>
          <c:spPr>
            <a:pattFill prst="pct50">
              <a:fgClr>
                <a:srgbClr val="8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Sheet1!$B$108:$G$108</c:f>
              <c:numCache>
                <c:formatCode>General</c:formatCode>
                <c:ptCount val="6"/>
              </c:numCache>
            </c:numRef>
          </c:val>
        </c:ser>
        <c:ser>
          <c:idx val="107"/>
          <c:order val="107"/>
          <c:tx>
            <c:strRef>
              <c:f>Sheet1!$A$109</c:f>
              <c:strCache>
                <c:ptCount val="1"/>
              </c:strCache>
            </c:strRef>
          </c:tx>
          <c:spPr>
            <a:pattFill prst="pct5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Sheet1!$B$109:$G$109</c:f>
              <c:numCache>
                <c:formatCode>General</c:formatCode>
                <c:ptCount val="6"/>
              </c:numCache>
            </c:numRef>
          </c:val>
        </c:ser>
        <c:ser>
          <c:idx val="108"/>
          <c:order val="108"/>
          <c:tx>
            <c:strRef>
              <c:f>Sheet1!$A$110</c:f>
              <c:strCache>
                <c:ptCount val="1"/>
              </c:strCache>
            </c:strRef>
          </c:tx>
          <c:spPr>
            <a:pattFill prst="pct5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Sheet1!$B$110:$G$110</c:f>
              <c:numCache>
                <c:formatCode>General</c:formatCode>
                <c:ptCount val="6"/>
              </c:numCache>
            </c:numRef>
          </c:val>
        </c:ser>
        <c:ser>
          <c:idx val="109"/>
          <c:order val="109"/>
          <c:tx>
            <c:strRef>
              <c:f>Sheet1!$A$111</c:f>
              <c:strCache>
                <c:ptCount val="1"/>
              </c:strCache>
            </c:strRef>
          </c:tx>
          <c:spPr>
            <a:pattFill prst="pct50">
              <a:fgClr>
                <a:srgbClr val="C0C0C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Sheet1!$B$111:$G$111</c:f>
              <c:numCache>
                <c:formatCode>General</c:formatCode>
                <c:ptCount val="6"/>
              </c:numCache>
            </c:numRef>
          </c:val>
        </c:ser>
        <c:ser>
          <c:idx val="110"/>
          <c:order val="110"/>
          <c:tx>
            <c:strRef>
              <c:f>Sheet1!$A$112</c:f>
              <c:strCache>
                <c:ptCount val="1"/>
              </c:strCache>
            </c:strRef>
          </c:tx>
          <c:spPr>
            <a:pattFill prst="pct50">
              <a:fgClr>
                <a:srgbClr val="8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Sheet1!$B$112:$G$112</c:f>
              <c:numCache>
                <c:formatCode>General</c:formatCode>
                <c:ptCount val="6"/>
              </c:numCache>
            </c:numRef>
          </c:val>
        </c:ser>
        <c:ser>
          <c:idx val="111"/>
          <c:order val="111"/>
          <c:tx>
            <c:strRef>
              <c:f>Sheet1!$A$113</c:f>
              <c:strCache>
                <c:ptCount val="1"/>
              </c:strCache>
            </c:strRef>
          </c:tx>
          <c:spPr>
            <a:pattFill prst="pct70">
              <a:fgClr>
                <a:srgbClr val="99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Sheet1!$B$113:$G$113</c:f>
              <c:numCache>
                <c:formatCode>General</c:formatCode>
                <c:ptCount val="6"/>
              </c:numCache>
            </c:numRef>
          </c:val>
        </c:ser>
        <c:ser>
          <c:idx val="112"/>
          <c:order val="112"/>
          <c:tx>
            <c:strRef>
              <c:f>Sheet1!$A$114</c:f>
              <c:strCache>
                <c:ptCount val="1"/>
              </c:strCache>
            </c:strRef>
          </c:tx>
          <c:spPr>
            <a:pattFill prst="pct7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Sheet1!$B$114:$G$114</c:f>
              <c:numCache>
                <c:formatCode>General</c:formatCode>
                <c:ptCount val="6"/>
              </c:numCache>
            </c:numRef>
          </c:val>
        </c:ser>
        <c:ser>
          <c:idx val="113"/>
          <c:order val="113"/>
          <c:tx>
            <c:strRef>
              <c:f>Sheet1!$A$115</c:f>
              <c:strCache>
                <c:ptCount val="1"/>
              </c:strCache>
            </c:strRef>
          </c:tx>
          <c:spPr>
            <a:pattFill prst="pct70">
              <a:fgClr>
                <a:srgbClr val="FF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Sheet1!$B$115:$G$115</c:f>
              <c:numCache>
                <c:formatCode>General</c:formatCode>
                <c:ptCount val="6"/>
              </c:numCache>
            </c:numRef>
          </c:val>
        </c:ser>
        <c:ser>
          <c:idx val="114"/>
          <c:order val="114"/>
          <c:tx>
            <c:strRef>
              <c:f>Sheet1!$A$116</c:f>
              <c:strCache>
                <c:ptCount val="1"/>
              </c:strCache>
            </c:strRef>
          </c:tx>
          <c:spPr>
            <a:pattFill prst="pct7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Sheet1!$B$116:$G$116</c:f>
              <c:numCache>
                <c:formatCode>General</c:formatCode>
                <c:ptCount val="6"/>
              </c:numCache>
            </c:numRef>
          </c:val>
        </c:ser>
        <c:ser>
          <c:idx val="115"/>
          <c:order val="115"/>
          <c:tx>
            <c:strRef>
              <c:f>Sheet1!$A$117</c:f>
              <c:strCache>
                <c:ptCount val="1"/>
              </c:strCache>
            </c:strRef>
          </c:tx>
          <c:spPr>
            <a:pattFill prst="pct70">
              <a:fgClr>
                <a:srgbClr val="6600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Sheet1!$B$117:$G$117</c:f>
              <c:numCache>
                <c:formatCode>General</c:formatCode>
                <c:ptCount val="6"/>
              </c:numCache>
            </c:numRef>
          </c:val>
        </c:ser>
        <c:ser>
          <c:idx val="116"/>
          <c:order val="116"/>
          <c:tx>
            <c:strRef>
              <c:f>Sheet1!$A$118</c:f>
              <c:strCache>
                <c:ptCount val="1"/>
              </c:strCache>
            </c:strRef>
          </c:tx>
          <c:spPr>
            <a:pattFill prst="pct70">
              <a:fgClr>
                <a:srgbClr val="FF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Sheet1!$B$118:$G$118</c:f>
              <c:numCache>
                <c:formatCode>General</c:formatCode>
                <c:ptCount val="6"/>
              </c:numCache>
            </c:numRef>
          </c:val>
        </c:ser>
        <c:ser>
          <c:idx val="117"/>
          <c:order val="117"/>
          <c:tx>
            <c:strRef>
              <c:f>Sheet1!$A$119</c:f>
              <c:strCache>
                <c:ptCount val="1"/>
              </c:strCache>
            </c:strRef>
          </c:tx>
          <c:spPr>
            <a:pattFill prst="pct70">
              <a:fgClr>
                <a:srgbClr val="0066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Sheet1!$B$119:$G$119</c:f>
              <c:numCache>
                <c:formatCode>General</c:formatCode>
                <c:ptCount val="6"/>
              </c:numCache>
            </c:numRef>
          </c:val>
        </c:ser>
        <c:ser>
          <c:idx val="118"/>
          <c:order val="118"/>
          <c:tx>
            <c:strRef>
              <c:f>Sheet1!$A$120</c:f>
              <c:strCache>
                <c:ptCount val="1"/>
              </c:strCache>
            </c:strRef>
          </c:tx>
          <c:spPr>
            <a:pattFill prst="pct70">
              <a:fgClr>
                <a:srgbClr val="CC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Sheet1!$B$120:$G$120</c:f>
              <c:numCache>
                <c:formatCode>General</c:formatCode>
                <c:ptCount val="6"/>
              </c:numCache>
            </c:numRef>
          </c:val>
        </c:ser>
        <c:ser>
          <c:idx val="119"/>
          <c:order val="119"/>
          <c:tx>
            <c:strRef>
              <c:f>Sheet1!$A$121</c:f>
              <c:strCache>
                <c:ptCount val="1"/>
              </c:strCache>
            </c:strRef>
          </c:tx>
          <c:spPr>
            <a:pattFill prst="pct7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Sheet1!$B$121:$G$121</c:f>
              <c:numCache>
                <c:formatCode>General</c:formatCode>
                <c:ptCount val="6"/>
              </c:numCache>
            </c:numRef>
          </c:val>
        </c:ser>
        <c:ser>
          <c:idx val="120"/>
          <c:order val="120"/>
          <c:tx>
            <c:strRef>
              <c:f>Sheet1!$A$122</c:f>
              <c:strCache>
                <c:ptCount val="1"/>
              </c:strCache>
            </c:strRef>
          </c:tx>
          <c:spPr>
            <a:pattFill prst="pct7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Sheet1!$B$122:$G$122</c:f>
              <c:numCache>
                <c:formatCode>General</c:formatCode>
                <c:ptCount val="6"/>
              </c:numCache>
            </c:numRef>
          </c:val>
        </c:ser>
        <c:ser>
          <c:idx val="121"/>
          <c:order val="121"/>
          <c:tx>
            <c:strRef>
              <c:f>Sheet1!$A$123</c:f>
              <c:strCache>
                <c:ptCount val="1"/>
              </c:strCache>
            </c:strRef>
          </c:tx>
          <c:spPr>
            <a:pattFill prst="pct7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Sheet1!$B$123:$G$123</c:f>
              <c:numCache>
                <c:formatCode>General</c:formatCode>
                <c:ptCount val="6"/>
              </c:numCache>
            </c:numRef>
          </c:val>
        </c:ser>
        <c:ser>
          <c:idx val="122"/>
          <c:order val="122"/>
          <c:tx>
            <c:strRef>
              <c:f>Sheet1!$A$124</c:f>
              <c:strCache>
                <c:ptCount val="1"/>
              </c:strCache>
            </c:strRef>
          </c:tx>
          <c:spPr>
            <a:pattFill prst="pct7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Sheet1!$B$124:$G$124</c:f>
              <c:numCache>
                <c:formatCode>General</c:formatCode>
                <c:ptCount val="6"/>
              </c:numCache>
            </c:numRef>
          </c:val>
        </c:ser>
        <c:ser>
          <c:idx val="123"/>
          <c:order val="123"/>
          <c:tx>
            <c:strRef>
              <c:f>Sheet1!$A$125</c:f>
              <c:strCache>
                <c:ptCount val="1"/>
              </c:strCache>
            </c:strRef>
          </c:tx>
          <c:spPr>
            <a:pattFill prst="pct7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Sheet1!$B$125:$G$125</c:f>
              <c:numCache>
                <c:formatCode>General</c:formatCode>
                <c:ptCount val="6"/>
              </c:numCache>
            </c:numRef>
          </c:val>
        </c:ser>
        <c:ser>
          <c:idx val="124"/>
          <c:order val="124"/>
          <c:tx>
            <c:strRef>
              <c:f>Sheet1!$A$126</c:f>
              <c:strCache>
                <c:ptCount val="1"/>
              </c:strCache>
            </c:strRef>
          </c:tx>
          <c:spPr>
            <a:pattFill prst="pct7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Sheet1!$B$126:$G$126</c:f>
              <c:numCache>
                <c:formatCode>General</c:formatCode>
                <c:ptCount val="6"/>
              </c:numCache>
            </c:numRef>
          </c:val>
        </c:ser>
        <c:ser>
          <c:idx val="125"/>
          <c:order val="125"/>
          <c:tx>
            <c:strRef>
              <c:f>Sheet1!$A$127</c:f>
              <c:strCache>
                <c:ptCount val="1"/>
              </c:strCache>
            </c:strRef>
          </c:tx>
          <c:spPr>
            <a:pattFill prst="pct7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Sheet1!$B$127:$G$127</c:f>
              <c:numCache>
                <c:formatCode>General</c:formatCode>
                <c:ptCount val="6"/>
              </c:numCache>
            </c:numRef>
          </c:val>
        </c:ser>
        <c:ser>
          <c:idx val="126"/>
          <c:order val="126"/>
          <c:tx>
            <c:strRef>
              <c:f>Sheet1!$A$128</c:f>
              <c:strCache>
                <c:ptCount val="1"/>
              </c:strCache>
            </c:strRef>
          </c:tx>
          <c:spPr>
            <a:pattFill prst="pct7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Sheet1!$B$128:$G$128</c:f>
              <c:numCache>
                <c:formatCode>General</c:formatCode>
                <c:ptCount val="6"/>
              </c:numCache>
            </c:numRef>
          </c:val>
        </c:ser>
        <c:ser>
          <c:idx val="127"/>
          <c:order val="127"/>
          <c:tx>
            <c:strRef>
              <c:f>Sheet1!$A$129</c:f>
              <c:strCache>
                <c:ptCount val="1"/>
              </c:strCache>
            </c:strRef>
          </c:tx>
          <c:spPr>
            <a:pattFill prst="pct70">
              <a:fgClr>
                <a:srgbClr val="00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Sheet1!$B$129:$G$129</c:f>
              <c:numCache>
                <c:formatCode>General</c:formatCode>
                <c:ptCount val="6"/>
              </c:numCache>
            </c:numRef>
          </c:val>
        </c:ser>
        <c:ser>
          <c:idx val="128"/>
          <c:order val="128"/>
          <c:tx>
            <c:strRef>
              <c:f>Sheet1!$A$130</c:f>
              <c:strCache>
                <c:ptCount val="1"/>
              </c:strCache>
            </c:strRef>
          </c:tx>
          <c:spPr>
            <a:pattFill prst="pct7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Sheet1!$B$130:$G$130</c:f>
              <c:numCache>
                <c:formatCode>General</c:formatCode>
                <c:ptCount val="6"/>
              </c:numCache>
            </c:numRef>
          </c:val>
        </c:ser>
        <c:ser>
          <c:idx val="129"/>
          <c:order val="129"/>
          <c:tx>
            <c:strRef>
              <c:f>Sheet1!$A$131</c:f>
              <c:strCache>
                <c:ptCount val="1"/>
              </c:strCache>
            </c:strRef>
          </c:tx>
          <c:spPr>
            <a:pattFill prst="pct70">
              <a:fgClr>
                <a:srgbClr val="CC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Sheet1!$B$131:$G$131</c:f>
              <c:numCache>
                <c:formatCode>General</c:formatCode>
                <c:ptCount val="6"/>
              </c:numCache>
            </c:numRef>
          </c:val>
        </c:ser>
        <c:ser>
          <c:idx val="130"/>
          <c:order val="130"/>
          <c:tx>
            <c:strRef>
              <c:f>Sheet1!$A$132</c:f>
              <c:strCache>
                <c:ptCount val="1"/>
              </c:strCache>
            </c:strRef>
          </c:tx>
          <c:spPr>
            <a:pattFill prst="pct70">
              <a:fgClr>
                <a:srgbClr val="FFFF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Sheet1!$B$132:$G$132</c:f>
              <c:numCache>
                <c:formatCode>General</c:formatCode>
                <c:ptCount val="6"/>
              </c:numCache>
            </c:numRef>
          </c:val>
        </c:ser>
        <c:ser>
          <c:idx val="131"/>
          <c:order val="131"/>
          <c:tx>
            <c:strRef>
              <c:f>Sheet1!$A$133</c:f>
              <c:strCache>
                <c:ptCount val="1"/>
              </c:strCache>
            </c:strRef>
          </c:tx>
          <c:spPr>
            <a:pattFill prst="pct70">
              <a:fgClr>
                <a:srgbClr val="99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Sheet1!$B$133:$G$133</c:f>
              <c:numCache>
                <c:formatCode>General</c:formatCode>
                <c:ptCount val="6"/>
              </c:numCache>
            </c:numRef>
          </c:val>
        </c:ser>
        <c:ser>
          <c:idx val="132"/>
          <c:order val="132"/>
          <c:tx>
            <c:strRef>
              <c:f>Sheet1!$A$134</c:f>
              <c:strCache>
                <c:ptCount val="1"/>
              </c:strCache>
            </c:strRef>
          </c:tx>
          <c:spPr>
            <a:pattFill prst="pct70">
              <a:fgClr>
                <a:srgbClr val="FF99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Sheet1!$B$134:$G$134</c:f>
              <c:numCache>
                <c:formatCode>General</c:formatCode>
                <c:ptCount val="6"/>
              </c:numCache>
            </c:numRef>
          </c:val>
        </c:ser>
        <c:ser>
          <c:idx val="133"/>
          <c:order val="133"/>
          <c:tx>
            <c:strRef>
              <c:f>Sheet1!$A$135</c:f>
              <c:strCache>
                <c:ptCount val="1"/>
              </c:strCache>
            </c:strRef>
          </c:tx>
          <c:spPr>
            <a:pattFill prst="pct70">
              <a:fgClr>
                <a:srgbClr val="CC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Sheet1!$B$135:$G$135</c:f>
              <c:numCache>
                <c:formatCode>General</c:formatCode>
                <c:ptCount val="6"/>
              </c:numCache>
            </c:numRef>
          </c:val>
        </c:ser>
        <c:ser>
          <c:idx val="134"/>
          <c:order val="134"/>
          <c:tx>
            <c:strRef>
              <c:f>Sheet1!$A$136</c:f>
              <c:strCache>
                <c:ptCount val="1"/>
              </c:strCache>
            </c:strRef>
          </c:tx>
          <c:spPr>
            <a:pattFill prst="pct70">
              <a:fgClr>
                <a:srgbClr val="FFCC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Sheet1!$B$136:$G$136</c:f>
              <c:numCache>
                <c:formatCode>General</c:formatCode>
                <c:ptCount val="6"/>
              </c:numCache>
            </c:numRef>
          </c:val>
        </c:ser>
        <c:ser>
          <c:idx val="135"/>
          <c:order val="135"/>
          <c:tx>
            <c:strRef>
              <c:f>Sheet1!$A$137</c:f>
              <c:strCache>
                <c:ptCount val="1"/>
              </c:strCache>
            </c:strRef>
          </c:tx>
          <c:spPr>
            <a:pattFill prst="pct70">
              <a:fgClr>
                <a:srgbClr val="3366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Sheet1!$B$137:$G$137</c:f>
              <c:numCache>
                <c:formatCode>General</c:formatCode>
                <c:ptCount val="6"/>
              </c:numCache>
            </c:numRef>
          </c:val>
        </c:ser>
        <c:ser>
          <c:idx val="136"/>
          <c:order val="136"/>
          <c:tx>
            <c:strRef>
              <c:f>Sheet1!$A$138</c:f>
              <c:strCache>
                <c:ptCount val="1"/>
              </c:strCache>
            </c:strRef>
          </c:tx>
          <c:spPr>
            <a:pattFill prst="pct70">
              <a:fgClr>
                <a:srgbClr val="33CC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Sheet1!$B$138:$G$138</c:f>
              <c:numCache>
                <c:formatCode>General</c:formatCode>
                <c:ptCount val="6"/>
              </c:numCache>
            </c:numRef>
          </c:val>
        </c:ser>
        <c:ser>
          <c:idx val="137"/>
          <c:order val="137"/>
          <c:tx>
            <c:strRef>
              <c:f>Sheet1!$A$139</c:f>
              <c:strCache>
                <c:ptCount val="1"/>
              </c:strCache>
            </c:strRef>
          </c:tx>
          <c:spPr>
            <a:pattFill prst="pct70">
              <a:fgClr>
                <a:srgbClr val="99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Sheet1!$B$139:$G$139</c:f>
              <c:numCache>
                <c:formatCode>General</c:formatCode>
                <c:ptCount val="6"/>
              </c:numCache>
            </c:numRef>
          </c:val>
        </c:ser>
        <c:ser>
          <c:idx val="138"/>
          <c:order val="138"/>
          <c:tx>
            <c:strRef>
              <c:f>Sheet1!$A$140</c:f>
              <c:strCache>
                <c:ptCount val="1"/>
              </c:strCache>
            </c:strRef>
          </c:tx>
          <c:spPr>
            <a:pattFill prst="pct70">
              <a:fgClr>
                <a:srgbClr val="FF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Sheet1!$B$140:$G$140</c:f>
              <c:numCache>
                <c:formatCode>General</c:formatCode>
                <c:ptCount val="6"/>
              </c:numCache>
            </c:numRef>
          </c:val>
        </c:ser>
        <c:ser>
          <c:idx val="139"/>
          <c:order val="139"/>
          <c:tx>
            <c:strRef>
              <c:f>Sheet1!$A$141</c:f>
              <c:strCache>
                <c:ptCount val="1"/>
              </c:strCache>
            </c:strRef>
          </c:tx>
          <c:spPr>
            <a:pattFill prst="pct70">
              <a:fgClr>
                <a:srgbClr val="FF99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Sheet1!$B$141:$G$141</c:f>
              <c:numCache>
                <c:formatCode>General</c:formatCode>
                <c:ptCount val="6"/>
              </c:numCache>
            </c:numRef>
          </c:val>
        </c:ser>
        <c:ser>
          <c:idx val="140"/>
          <c:order val="140"/>
          <c:tx>
            <c:strRef>
              <c:f>Sheet1!$A$142</c:f>
              <c:strCache>
                <c:ptCount val="1"/>
              </c:strCache>
            </c:strRef>
          </c:tx>
          <c:spPr>
            <a:pattFill prst="pct70">
              <a:fgClr>
                <a:srgbClr val="FF66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Sheet1!$B$142:$G$142</c:f>
              <c:numCache>
                <c:formatCode>General</c:formatCode>
                <c:ptCount val="6"/>
              </c:numCache>
            </c:numRef>
          </c:val>
        </c:ser>
        <c:ser>
          <c:idx val="141"/>
          <c:order val="141"/>
          <c:tx>
            <c:strRef>
              <c:f>Sheet1!$A$143</c:f>
              <c:strCache>
                <c:ptCount val="1"/>
              </c:strCache>
            </c:strRef>
          </c:tx>
          <c:spPr>
            <a:pattFill prst="pct70">
              <a:fgClr>
                <a:srgbClr val="6666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Sheet1!$B$143:$G$143</c:f>
              <c:numCache>
                <c:formatCode>General</c:formatCode>
                <c:ptCount val="6"/>
              </c:numCache>
            </c:numRef>
          </c:val>
        </c:ser>
        <c:ser>
          <c:idx val="142"/>
          <c:order val="142"/>
          <c:tx>
            <c:strRef>
              <c:f>Sheet1!$A$144</c:f>
              <c:strCache>
                <c:ptCount val="1"/>
              </c:strCache>
            </c:strRef>
          </c:tx>
          <c:spPr>
            <a:pattFill prst="pct70">
              <a:fgClr>
                <a:srgbClr val="96969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Sheet1!$B$144:$G$144</c:f>
              <c:numCache>
                <c:formatCode>General</c:formatCode>
                <c:ptCount val="6"/>
              </c:numCache>
            </c:numRef>
          </c:val>
        </c:ser>
        <c:ser>
          <c:idx val="143"/>
          <c:order val="143"/>
          <c:tx>
            <c:strRef>
              <c:f>Sheet1!$A$145</c:f>
              <c:strCache>
                <c:ptCount val="1"/>
              </c:strCache>
            </c:strRef>
          </c:tx>
          <c:spPr>
            <a:pattFill prst="pct70">
              <a:fgClr>
                <a:srgbClr val="00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Sheet1!$B$145:$G$145</c:f>
              <c:numCache>
                <c:formatCode>General</c:formatCode>
                <c:ptCount val="6"/>
              </c:numCache>
            </c:numRef>
          </c:val>
        </c:ser>
        <c:ser>
          <c:idx val="144"/>
          <c:order val="144"/>
          <c:tx>
            <c:strRef>
              <c:f>Sheet1!$A$146</c:f>
              <c:strCache>
                <c:ptCount val="1"/>
              </c:strCache>
            </c:strRef>
          </c:tx>
          <c:spPr>
            <a:pattFill prst="pct70">
              <a:fgClr>
                <a:srgbClr val="3399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Sheet1!$B$146:$G$146</c:f>
              <c:numCache>
                <c:formatCode>General</c:formatCode>
                <c:ptCount val="6"/>
              </c:numCache>
            </c:numRef>
          </c:val>
        </c:ser>
        <c:ser>
          <c:idx val="145"/>
          <c:order val="145"/>
          <c:tx>
            <c:strRef>
              <c:f>Sheet1!$A$147</c:f>
              <c:strCache>
                <c:ptCount val="1"/>
              </c:strCache>
            </c:strRef>
          </c:tx>
          <c:spPr>
            <a:pattFill prst="pct70">
              <a:fgClr>
                <a:srgbClr val="00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Sheet1!$B$147:$G$147</c:f>
              <c:numCache>
                <c:formatCode>General</c:formatCode>
                <c:ptCount val="6"/>
              </c:numCache>
            </c:numRef>
          </c:val>
        </c:ser>
        <c:ser>
          <c:idx val="146"/>
          <c:order val="146"/>
          <c:tx>
            <c:strRef>
              <c:f>Sheet1!$A$148</c:f>
              <c:strCache>
                <c:ptCount val="1"/>
              </c:strCache>
            </c:strRef>
          </c:tx>
          <c:spPr>
            <a:pattFill prst="pct70">
              <a:fgClr>
                <a:srgbClr val="33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Sheet1!$B$148:$G$148</c:f>
              <c:numCache>
                <c:formatCode>General</c:formatCode>
                <c:ptCount val="6"/>
              </c:numCache>
            </c:numRef>
          </c:val>
        </c:ser>
        <c:ser>
          <c:idx val="147"/>
          <c:order val="147"/>
          <c:tx>
            <c:strRef>
              <c:f>Sheet1!$A$149</c:f>
              <c:strCache>
                <c:ptCount val="1"/>
              </c:strCache>
            </c:strRef>
          </c:tx>
          <c:spPr>
            <a:pattFill prst="pct70">
              <a:fgClr>
                <a:srgbClr val="99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Sheet1!$B$149:$G$149</c:f>
              <c:numCache>
                <c:formatCode>General</c:formatCode>
                <c:ptCount val="6"/>
              </c:numCache>
            </c:numRef>
          </c:val>
        </c:ser>
        <c:ser>
          <c:idx val="148"/>
          <c:order val="148"/>
          <c:tx>
            <c:strRef>
              <c:f>Sheet1!$A$150</c:f>
              <c:strCache>
                <c:ptCount val="1"/>
              </c:strCache>
            </c:strRef>
          </c:tx>
          <c:spPr>
            <a:pattFill prst="pct7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Sheet1!$B$150:$G$150</c:f>
              <c:numCache>
                <c:formatCode>General</c:formatCode>
                <c:ptCount val="6"/>
              </c:numCache>
            </c:numRef>
          </c:val>
        </c:ser>
        <c:ser>
          <c:idx val="149"/>
          <c:order val="149"/>
          <c:tx>
            <c:strRef>
              <c:f>Sheet1!$A$151</c:f>
              <c:strCache>
                <c:ptCount val="1"/>
              </c:strCache>
            </c:strRef>
          </c:tx>
          <c:spPr>
            <a:pattFill prst="pct70">
              <a:fgClr>
                <a:srgbClr val="3333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Sheet1!$B$151:$G$151</c:f>
              <c:numCache>
                <c:formatCode>General</c:formatCode>
                <c:ptCount val="6"/>
              </c:numCache>
            </c:numRef>
          </c:val>
        </c:ser>
        <c:ser>
          <c:idx val="150"/>
          <c:order val="150"/>
          <c:tx>
            <c:strRef>
              <c:f>Sheet1!$A$152</c:f>
              <c:strCache>
                <c:ptCount val="1"/>
              </c:strCache>
            </c:strRef>
          </c:tx>
          <c:spPr>
            <a:pattFill prst="pct70">
              <a:fgClr>
                <a:srgbClr val="0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Sheet1!$B$152:$G$152</c:f>
              <c:numCache>
                <c:formatCode>General</c:formatCode>
                <c:ptCount val="6"/>
              </c:numCache>
            </c:numRef>
          </c:val>
        </c:ser>
        <c:ser>
          <c:idx val="151"/>
          <c:order val="151"/>
          <c:tx>
            <c:strRef>
              <c:f>Sheet1!$A$153</c:f>
              <c:strCache>
                <c:ptCount val="1"/>
              </c:strCache>
            </c:strRef>
          </c:tx>
          <c:spPr>
            <a:pattFill prst="pct70">
              <a:fgClr>
                <a:srgbClr val="FFFFFF"/>
              </a:fgClr>
              <a:bgClr>
                <a:srgbClr val="000000"/>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Sheet1!$B$153:$G$153</c:f>
              <c:numCache>
                <c:formatCode>General</c:formatCode>
                <c:ptCount val="6"/>
              </c:numCache>
            </c:numRef>
          </c:val>
        </c:ser>
        <c:ser>
          <c:idx val="152"/>
          <c:order val="152"/>
          <c:tx>
            <c:strRef>
              <c:f>Sheet1!$A$154</c:f>
              <c:strCache>
                <c:ptCount val="1"/>
              </c:strCache>
            </c:strRef>
          </c:tx>
          <c:spPr>
            <a:pattFill prst="pct70">
              <a:fgClr>
                <a:srgbClr val="FF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Sheet1!$B$154:$G$154</c:f>
              <c:numCache>
                <c:formatCode>General</c:formatCode>
                <c:ptCount val="6"/>
              </c:numCache>
            </c:numRef>
          </c:val>
        </c:ser>
        <c:ser>
          <c:idx val="153"/>
          <c:order val="153"/>
          <c:tx>
            <c:strRef>
              <c:f>Sheet1!$A$155</c:f>
              <c:strCache>
                <c:ptCount val="1"/>
              </c:strCache>
            </c:strRef>
          </c:tx>
          <c:spPr>
            <a:pattFill prst="pct70">
              <a:fgClr>
                <a:srgbClr val="00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Sheet1!$B$155:$G$155</c:f>
              <c:numCache>
                <c:formatCode>General</c:formatCode>
                <c:ptCount val="6"/>
              </c:numCache>
            </c:numRef>
          </c:val>
        </c:ser>
        <c:ser>
          <c:idx val="154"/>
          <c:order val="154"/>
          <c:tx>
            <c:strRef>
              <c:f>Sheet1!$A$156</c:f>
              <c:strCache>
                <c:ptCount val="1"/>
              </c:strCache>
            </c:strRef>
          </c:tx>
          <c:spPr>
            <a:pattFill prst="pct7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Sheet1!$B$156:$G$156</c:f>
              <c:numCache>
                <c:formatCode>General</c:formatCode>
                <c:ptCount val="6"/>
              </c:numCache>
            </c:numRef>
          </c:val>
        </c:ser>
        <c:ser>
          <c:idx val="155"/>
          <c:order val="155"/>
          <c:tx>
            <c:strRef>
              <c:f>Sheet1!$A$157</c:f>
              <c:strCache>
                <c:ptCount val="1"/>
              </c:strCache>
            </c:strRef>
          </c:tx>
          <c:spPr>
            <a:pattFill prst="pct7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Sheet1!$B$157:$G$157</c:f>
              <c:numCache>
                <c:formatCode>General</c:formatCode>
                <c:ptCount val="6"/>
              </c:numCache>
            </c:numRef>
          </c:val>
        </c:ser>
        <c:ser>
          <c:idx val="156"/>
          <c:order val="156"/>
          <c:tx>
            <c:strRef>
              <c:f>Sheet1!$A$158</c:f>
              <c:strCache>
                <c:ptCount val="1"/>
              </c:strCache>
            </c:strRef>
          </c:tx>
          <c:spPr>
            <a:pattFill prst="pct7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Sheet1!$B$158:$G$158</c:f>
              <c:numCache>
                <c:formatCode>General</c:formatCode>
                <c:ptCount val="6"/>
              </c:numCache>
            </c:numRef>
          </c:val>
        </c:ser>
        <c:ser>
          <c:idx val="157"/>
          <c:order val="157"/>
          <c:tx>
            <c:strRef>
              <c:f>Sheet1!$A$159</c:f>
              <c:strCache>
                <c:ptCount val="1"/>
              </c:strCache>
            </c:strRef>
          </c:tx>
          <c:spPr>
            <a:pattFill prst="pct7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Sheet1!$B$159:$G$159</c:f>
              <c:numCache>
                <c:formatCode>General</c:formatCode>
                <c:ptCount val="6"/>
              </c:numCache>
            </c:numRef>
          </c:val>
        </c:ser>
        <c:ser>
          <c:idx val="158"/>
          <c:order val="158"/>
          <c:tx>
            <c:strRef>
              <c:f>Sheet1!$A$160</c:f>
              <c:strCache>
                <c:ptCount val="1"/>
              </c:strCache>
            </c:strRef>
          </c:tx>
          <c:spPr>
            <a:pattFill prst="pct7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Sheet1!$B$160:$G$160</c:f>
              <c:numCache>
                <c:formatCode>General</c:formatCode>
                <c:ptCount val="6"/>
              </c:numCache>
            </c:numRef>
          </c:val>
        </c:ser>
        <c:ser>
          <c:idx val="159"/>
          <c:order val="159"/>
          <c:tx>
            <c:strRef>
              <c:f>Sheet1!$A$161</c:f>
              <c:strCache>
                <c:ptCount val="1"/>
              </c:strCache>
            </c:strRef>
          </c:tx>
          <c:spPr>
            <a:pattFill prst="pct70">
              <a:fgClr>
                <a:srgbClr val="0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Sheet1!$B$161:$G$161</c:f>
              <c:numCache>
                <c:formatCode>General</c:formatCode>
                <c:ptCount val="6"/>
              </c:numCache>
            </c:numRef>
          </c:val>
        </c:ser>
        <c:ser>
          <c:idx val="160"/>
          <c:order val="160"/>
          <c:tx>
            <c:strRef>
              <c:f>Sheet1!$A$162</c:f>
              <c:strCache>
                <c:ptCount val="1"/>
              </c:strCache>
            </c:strRef>
          </c:tx>
          <c:spPr>
            <a:pattFill prst="pct7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Sheet1!$B$162:$G$162</c:f>
              <c:numCache>
                <c:formatCode>General</c:formatCode>
                <c:ptCount val="6"/>
              </c:numCache>
            </c:numRef>
          </c:val>
        </c:ser>
        <c:ser>
          <c:idx val="161"/>
          <c:order val="161"/>
          <c:tx>
            <c:strRef>
              <c:f>Sheet1!$A$163</c:f>
              <c:strCache>
                <c:ptCount val="1"/>
              </c:strCache>
            </c:strRef>
          </c:tx>
          <c:spPr>
            <a:pattFill prst="pct70">
              <a:fgClr>
                <a:srgbClr val="8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Sheet1!$B$163:$G$163</c:f>
              <c:numCache>
                <c:formatCode>General</c:formatCode>
                <c:ptCount val="6"/>
              </c:numCache>
            </c:numRef>
          </c:val>
        </c:ser>
        <c:ser>
          <c:idx val="162"/>
          <c:order val="162"/>
          <c:tx>
            <c:strRef>
              <c:f>Sheet1!$A$164</c:f>
              <c:strCache>
                <c:ptCount val="1"/>
              </c:strCache>
            </c:strRef>
          </c:tx>
          <c:spPr>
            <a:pattFill prst="pct7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Sheet1!$B$164:$G$164</c:f>
              <c:numCache>
                <c:formatCode>General</c:formatCode>
                <c:ptCount val="6"/>
              </c:numCache>
            </c:numRef>
          </c:val>
        </c:ser>
        <c:ser>
          <c:idx val="163"/>
          <c:order val="163"/>
          <c:tx>
            <c:strRef>
              <c:f>Sheet1!$A$165</c:f>
              <c:strCache>
                <c:ptCount val="1"/>
              </c:strCache>
            </c:strRef>
          </c:tx>
          <c:spPr>
            <a:pattFill prst="pct7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Sheet1!$B$165:$G$165</c:f>
              <c:numCache>
                <c:formatCode>General</c:formatCode>
                <c:ptCount val="6"/>
              </c:numCache>
            </c:numRef>
          </c:val>
        </c:ser>
        <c:ser>
          <c:idx val="164"/>
          <c:order val="164"/>
          <c:tx>
            <c:strRef>
              <c:f>Sheet1!$A$166</c:f>
              <c:strCache>
                <c:ptCount val="1"/>
              </c:strCache>
            </c:strRef>
          </c:tx>
          <c:spPr>
            <a:pattFill prst="pct70">
              <a:fgClr>
                <a:srgbClr val="C0C0C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Sheet1!$B$166:$G$166</c:f>
              <c:numCache>
                <c:formatCode>General</c:formatCode>
                <c:ptCount val="6"/>
              </c:numCache>
            </c:numRef>
          </c:val>
        </c:ser>
        <c:ser>
          <c:idx val="165"/>
          <c:order val="165"/>
          <c:tx>
            <c:strRef>
              <c:f>Sheet1!$A$167</c:f>
              <c:strCache>
                <c:ptCount val="1"/>
              </c:strCache>
            </c:strRef>
          </c:tx>
          <c:spPr>
            <a:pattFill prst="pct70">
              <a:fgClr>
                <a:srgbClr val="8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Sheet1!$B$167:$G$167</c:f>
              <c:numCache>
                <c:formatCode>General</c:formatCode>
                <c:ptCount val="6"/>
              </c:numCache>
            </c:numRef>
          </c:val>
        </c:ser>
        <c:ser>
          <c:idx val="166"/>
          <c:order val="166"/>
          <c:tx>
            <c:strRef>
              <c:f>Sheet1!$A$168</c:f>
              <c:strCache>
                <c:ptCount val="1"/>
              </c:strCache>
            </c:strRef>
          </c:tx>
          <c:spPr>
            <a:pattFill prst="pct20">
              <a:fgClr>
                <a:srgbClr val="99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Sheet1!$B$168:$G$168</c:f>
              <c:numCache>
                <c:formatCode>General</c:formatCode>
                <c:ptCount val="6"/>
              </c:numCache>
            </c:numRef>
          </c:val>
        </c:ser>
        <c:ser>
          <c:idx val="167"/>
          <c:order val="167"/>
          <c:tx>
            <c:strRef>
              <c:f>Sheet1!$A$169</c:f>
              <c:strCache>
                <c:ptCount val="1"/>
              </c:strCache>
            </c:strRef>
          </c:tx>
          <c:spPr>
            <a:pattFill prst="pct2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Sheet1!$B$169:$G$169</c:f>
              <c:numCache>
                <c:formatCode>General</c:formatCode>
                <c:ptCount val="6"/>
              </c:numCache>
            </c:numRef>
          </c:val>
        </c:ser>
        <c:ser>
          <c:idx val="168"/>
          <c:order val="168"/>
          <c:tx>
            <c:strRef>
              <c:f>Sheet1!$A$170</c:f>
              <c:strCache>
                <c:ptCount val="1"/>
              </c:strCache>
            </c:strRef>
          </c:tx>
          <c:spPr>
            <a:pattFill prst="pct20">
              <a:fgClr>
                <a:srgbClr val="FF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Sheet1!$B$170:$G$170</c:f>
              <c:numCache>
                <c:formatCode>General</c:formatCode>
                <c:ptCount val="6"/>
              </c:numCache>
            </c:numRef>
          </c:val>
        </c:ser>
        <c:ser>
          <c:idx val="169"/>
          <c:order val="169"/>
          <c:tx>
            <c:strRef>
              <c:f>Sheet1!$A$171</c:f>
              <c:strCache>
                <c:ptCount val="1"/>
              </c:strCache>
            </c:strRef>
          </c:tx>
          <c:spPr>
            <a:pattFill prst="pct2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Sheet1!$B$171:$G$171</c:f>
              <c:numCache>
                <c:formatCode>General</c:formatCode>
                <c:ptCount val="6"/>
              </c:numCache>
            </c:numRef>
          </c:val>
        </c:ser>
        <c:ser>
          <c:idx val="170"/>
          <c:order val="170"/>
          <c:tx>
            <c:strRef>
              <c:f>Sheet1!$A$172</c:f>
              <c:strCache>
                <c:ptCount val="1"/>
              </c:strCache>
            </c:strRef>
          </c:tx>
          <c:spPr>
            <a:pattFill prst="pct20">
              <a:fgClr>
                <a:srgbClr val="6600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Sheet1!$B$172:$G$172</c:f>
              <c:numCache>
                <c:formatCode>General</c:formatCode>
                <c:ptCount val="6"/>
              </c:numCache>
            </c:numRef>
          </c:val>
        </c:ser>
        <c:ser>
          <c:idx val="171"/>
          <c:order val="171"/>
          <c:tx>
            <c:strRef>
              <c:f>Sheet1!$A$173</c:f>
              <c:strCache>
                <c:ptCount val="1"/>
              </c:strCache>
            </c:strRef>
          </c:tx>
          <c:spPr>
            <a:pattFill prst="pct20">
              <a:fgClr>
                <a:srgbClr val="FF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Sheet1!$B$173:$G$173</c:f>
              <c:numCache>
                <c:formatCode>General</c:formatCode>
                <c:ptCount val="6"/>
              </c:numCache>
            </c:numRef>
          </c:val>
        </c:ser>
        <c:ser>
          <c:idx val="172"/>
          <c:order val="172"/>
          <c:tx>
            <c:strRef>
              <c:f>Sheet1!$A$174</c:f>
              <c:strCache>
                <c:ptCount val="1"/>
              </c:strCache>
            </c:strRef>
          </c:tx>
          <c:spPr>
            <a:pattFill prst="pct20">
              <a:fgClr>
                <a:srgbClr val="0066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Sheet1!$B$174:$G$174</c:f>
              <c:numCache>
                <c:formatCode>General</c:formatCode>
                <c:ptCount val="6"/>
              </c:numCache>
            </c:numRef>
          </c:val>
        </c:ser>
        <c:ser>
          <c:idx val="173"/>
          <c:order val="173"/>
          <c:tx>
            <c:strRef>
              <c:f>Sheet1!$A$175</c:f>
              <c:strCache>
                <c:ptCount val="1"/>
              </c:strCache>
            </c:strRef>
          </c:tx>
          <c:spPr>
            <a:pattFill prst="pct20">
              <a:fgClr>
                <a:srgbClr val="CC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Sheet1!$B$175:$G$175</c:f>
              <c:numCache>
                <c:formatCode>General</c:formatCode>
                <c:ptCount val="6"/>
              </c:numCache>
            </c:numRef>
          </c:val>
        </c:ser>
        <c:ser>
          <c:idx val="174"/>
          <c:order val="174"/>
          <c:tx>
            <c:strRef>
              <c:f>Sheet1!$A$176</c:f>
              <c:strCache>
                <c:ptCount val="1"/>
              </c:strCache>
            </c:strRef>
          </c:tx>
          <c:spPr>
            <a:pattFill prst="pct2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Sheet1!$B$176:$G$176</c:f>
              <c:numCache>
                <c:formatCode>General</c:formatCode>
                <c:ptCount val="6"/>
              </c:numCache>
            </c:numRef>
          </c:val>
        </c:ser>
        <c:ser>
          <c:idx val="175"/>
          <c:order val="175"/>
          <c:tx>
            <c:strRef>
              <c:f>Sheet1!$A$177</c:f>
              <c:strCache>
                <c:ptCount val="1"/>
              </c:strCache>
            </c:strRef>
          </c:tx>
          <c:spPr>
            <a:pattFill prst="pct2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Sheet1!$B$177:$G$177</c:f>
              <c:numCache>
                <c:formatCode>General</c:formatCode>
                <c:ptCount val="6"/>
              </c:numCache>
            </c:numRef>
          </c:val>
        </c:ser>
        <c:ser>
          <c:idx val="176"/>
          <c:order val="176"/>
          <c:tx>
            <c:strRef>
              <c:f>Sheet1!$A$178</c:f>
              <c:strCache>
                <c:ptCount val="1"/>
              </c:strCache>
            </c:strRef>
          </c:tx>
          <c:spPr>
            <a:pattFill prst="pct2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Sheet1!$B$178:$G$178</c:f>
              <c:numCache>
                <c:formatCode>General</c:formatCode>
                <c:ptCount val="6"/>
              </c:numCache>
            </c:numRef>
          </c:val>
        </c:ser>
        <c:ser>
          <c:idx val="177"/>
          <c:order val="177"/>
          <c:tx>
            <c:strRef>
              <c:f>Sheet1!$A$179</c:f>
              <c:strCache>
                <c:ptCount val="1"/>
              </c:strCache>
            </c:strRef>
          </c:tx>
          <c:spPr>
            <a:pattFill prst="pct2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Sheet1!$B$179:$G$179</c:f>
              <c:numCache>
                <c:formatCode>General</c:formatCode>
                <c:ptCount val="6"/>
              </c:numCache>
            </c:numRef>
          </c:val>
        </c:ser>
        <c:ser>
          <c:idx val="178"/>
          <c:order val="178"/>
          <c:tx>
            <c:strRef>
              <c:f>Sheet1!$A$180</c:f>
              <c:strCache>
                <c:ptCount val="1"/>
              </c:strCache>
            </c:strRef>
          </c:tx>
          <c:spPr>
            <a:pattFill prst="pct2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Sheet1!$B$180:$G$180</c:f>
              <c:numCache>
                <c:formatCode>General</c:formatCode>
                <c:ptCount val="6"/>
              </c:numCache>
            </c:numRef>
          </c:val>
        </c:ser>
        <c:ser>
          <c:idx val="179"/>
          <c:order val="179"/>
          <c:tx>
            <c:strRef>
              <c:f>Sheet1!$A$181</c:f>
              <c:strCache>
                <c:ptCount val="1"/>
              </c:strCache>
            </c:strRef>
          </c:tx>
          <c:spPr>
            <a:pattFill prst="pct2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Sheet1!$B$181:$G$181</c:f>
              <c:numCache>
                <c:formatCode>General</c:formatCode>
                <c:ptCount val="6"/>
              </c:numCache>
            </c:numRef>
          </c:val>
        </c:ser>
        <c:ser>
          <c:idx val="180"/>
          <c:order val="180"/>
          <c:tx>
            <c:strRef>
              <c:f>Sheet1!$A$182</c:f>
              <c:strCache>
                <c:ptCount val="1"/>
              </c:strCache>
            </c:strRef>
          </c:tx>
          <c:spPr>
            <a:pattFill prst="pct2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Sheet1!$B$182:$G$182</c:f>
              <c:numCache>
                <c:formatCode>General</c:formatCode>
                <c:ptCount val="6"/>
              </c:numCache>
            </c:numRef>
          </c:val>
        </c:ser>
        <c:ser>
          <c:idx val="181"/>
          <c:order val="181"/>
          <c:tx>
            <c:strRef>
              <c:f>Sheet1!$A$183</c:f>
              <c:strCache>
                <c:ptCount val="1"/>
              </c:strCache>
            </c:strRef>
          </c:tx>
          <c:spPr>
            <a:pattFill prst="pct2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Sheet1!$B$183:$G$183</c:f>
              <c:numCache>
                <c:formatCode>General</c:formatCode>
                <c:ptCount val="6"/>
              </c:numCache>
            </c:numRef>
          </c:val>
        </c:ser>
        <c:ser>
          <c:idx val="182"/>
          <c:order val="182"/>
          <c:tx>
            <c:strRef>
              <c:f>Sheet1!$A$184</c:f>
              <c:strCache>
                <c:ptCount val="1"/>
              </c:strCache>
            </c:strRef>
          </c:tx>
          <c:spPr>
            <a:pattFill prst="pct20">
              <a:fgClr>
                <a:srgbClr val="00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Sheet1!$B$184:$G$184</c:f>
              <c:numCache>
                <c:formatCode>General</c:formatCode>
                <c:ptCount val="6"/>
              </c:numCache>
            </c:numRef>
          </c:val>
        </c:ser>
        <c:ser>
          <c:idx val="183"/>
          <c:order val="183"/>
          <c:tx>
            <c:strRef>
              <c:f>Sheet1!$A$185</c:f>
              <c:strCache>
                <c:ptCount val="1"/>
              </c:strCache>
            </c:strRef>
          </c:tx>
          <c:spPr>
            <a:pattFill prst="pct2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Sheet1!$B$185:$G$185</c:f>
              <c:numCache>
                <c:formatCode>General</c:formatCode>
                <c:ptCount val="6"/>
              </c:numCache>
            </c:numRef>
          </c:val>
        </c:ser>
        <c:ser>
          <c:idx val="184"/>
          <c:order val="184"/>
          <c:tx>
            <c:strRef>
              <c:f>Sheet1!$A$186</c:f>
              <c:strCache>
                <c:ptCount val="1"/>
              </c:strCache>
            </c:strRef>
          </c:tx>
          <c:spPr>
            <a:pattFill prst="pct20">
              <a:fgClr>
                <a:srgbClr val="CC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Sheet1!$B$186:$G$186</c:f>
              <c:numCache>
                <c:formatCode>General</c:formatCode>
                <c:ptCount val="6"/>
              </c:numCache>
            </c:numRef>
          </c:val>
        </c:ser>
        <c:ser>
          <c:idx val="185"/>
          <c:order val="185"/>
          <c:tx>
            <c:strRef>
              <c:f>Sheet1!$A$187</c:f>
              <c:strCache>
                <c:ptCount val="1"/>
              </c:strCache>
            </c:strRef>
          </c:tx>
          <c:spPr>
            <a:pattFill prst="pct20">
              <a:fgClr>
                <a:srgbClr val="FFFF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Sheet1!$B$187:$G$187</c:f>
              <c:numCache>
                <c:formatCode>General</c:formatCode>
                <c:ptCount val="6"/>
              </c:numCache>
            </c:numRef>
          </c:val>
        </c:ser>
        <c:ser>
          <c:idx val="186"/>
          <c:order val="186"/>
          <c:tx>
            <c:strRef>
              <c:f>Sheet1!$A$188</c:f>
              <c:strCache>
                <c:ptCount val="1"/>
              </c:strCache>
            </c:strRef>
          </c:tx>
          <c:spPr>
            <a:pattFill prst="pct20">
              <a:fgClr>
                <a:srgbClr val="99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Sheet1!$B$188:$G$188</c:f>
              <c:numCache>
                <c:formatCode>General</c:formatCode>
                <c:ptCount val="6"/>
              </c:numCache>
            </c:numRef>
          </c:val>
        </c:ser>
        <c:ser>
          <c:idx val="187"/>
          <c:order val="187"/>
          <c:tx>
            <c:strRef>
              <c:f>Sheet1!$A$189</c:f>
              <c:strCache>
                <c:ptCount val="1"/>
              </c:strCache>
            </c:strRef>
          </c:tx>
          <c:spPr>
            <a:pattFill prst="pct20">
              <a:fgClr>
                <a:srgbClr val="FF99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Sheet1!$B$189:$G$189</c:f>
              <c:numCache>
                <c:formatCode>General</c:formatCode>
                <c:ptCount val="6"/>
              </c:numCache>
            </c:numRef>
          </c:val>
        </c:ser>
        <c:ser>
          <c:idx val="188"/>
          <c:order val="188"/>
          <c:tx>
            <c:strRef>
              <c:f>Sheet1!$A$190</c:f>
              <c:strCache>
                <c:ptCount val="1"/>
              </c:strCache>
            </c:strRef>
          </c:tx>
          <c:spPr>
            <a:pattFill prst="pct20">
              <a:fgClr>
                <a:srgbClr val="CC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Sheet1!$B$190:$G$190</c:f>
              <c:numCache>
                <c:formatCode>General</c:formatCode>
                <c:ptCount val="6"/>
              </c:numCache>
            </c:numRef>
          </c:val>
        </c:ser>
        <c:ser>
          <c:idx val="189"/>
          <c:order val="189"/>
          <c:tx>
            <c:strRef>
              <c:f>Sheet1!$A$191</c:f>
              <c:strCache>
                <c:ptCount val="1"/>
              </c:strCache>
            </c:strRef>
          </c:tx>
          <c:spPr>
            <a:pattFill prst="pct20">
              <a:fgClr>
                <a:srgbClr val="FFCC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Sheet1!$B$191:$G$191</c:f>
              <c:numCache>
                <c:formatCode>General</c:formatCode>
                <c:ptCount val="6"/>
              </c:numCache>
            </c:numRef>
          </c:val>
        </c:ser>
        <c:ser>
          <c:idx val="190"/>
          <c:order val="190"/>
          <c:tx>
            <c:strRef>
              <c:f>Sheet1!$A$192</c:f>
              <c:strCache>
                <c:ptCount val="1"/>
              </c:strCache>
            </c:strRef>
          </c:tx>
          <c:spPr>
            <a:pattFill prst="pct20">
              <a:fgClr>
                <a:srgbClr val="3366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Sheet1!$B$192:$G$192</c:f>
              <c:numCache>
                <c:formatCode>General</c:formatCode>
                <c:ptCount val="6"/>
              </c:numCache>
            </c:numRef>
          </c:val>
        </c:ser>
        <c:ser>
          <c:idx val="191"/>
          <c:order val="191"/>
          <c:tx>
            <c:strRef>
              <c:f>Sheet1!$A$193</c:f>
              <c:strCache>
                <c:ptCount val="1"/>
              </c:strCache>
            </c:strRef>
          </c:tx>
          <c:spPr>
            <a:pattFill prst="pct20">
              <a:fgClr>
                <a:srgbClr val="33CC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Sheet1!$B$193:$G$193</c:f>
              <c:numCache>
                <c:formatCode>General</c:formatCode>
                <c:ptCount val="6"/>
              </c:numCache>
            </c:numRef>
          </c:val>
        </c:ser>
        <c:ser>
          <c:idx val="192"/>
          <c:order val="192"/>
          <c:tx>
            <c:strRef>
              <c:f>Sheet1!$A$194</c:f>
              <c:strCache>
                <c:ptCount val="1"/>
              </c:strCache>
            </c:strRef>
          </c:tx>
          <c:spPr>
            <a:pattFill prst="pct20">
              <a:fgClr>
                <a:srgbClr val="99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Sheet1!$B$194:$G$194</c:f>
              <c:numCache>
                <c:formatCode>General</c:formatCode>
                <c:ptCount val="6"/>
              </c:numCache>
            </c:numRef>
          </c:val>
        </c:ser>
        <c:ser>
          <c:idx val="193"/>
          <c:order val="193"/>
          <c:tx>
            <c:strRef>
              <c:f>Sheet1!$A$195</c:f>
              <c:strCache>
                <c:ptCount val="1"/>
              </c:strCache>
            </c:strRef>
          </c:tx>
          <c:spPr>
            <a:pattFill prst="pct20">
              <a:fgClr>
                <a:srgbClr val="FF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Sheet1!$B$195:$G$195</c:f>
              <c:numCache>
                <c:formatCode>General</c:formatCode>
                <c:ptCount val="6"/>
              </c:numCache>
            </c:numRef>
          </c:val>
        </c:ser>
        <c:ser>
          <c:idx val="194"/>
          <c:order val="194"/>
          <c:tx>
            <c:strRef>
              <c:f>Sheet1!$A$196</c:f>
              <c:strCache>
                <c:ptCount val="1"/>
              </c:strCache>
            </c:strRef>
          </c:tx>
          <c:spPr>
            <a:pattFill prst="pct20">
              <a:fgClr>
                <a:srgbClr val="FF99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Sheet1!$B$196:$G$196</c:f>
              <c:numCache>
                <c:formatCode>General</c:formatCode>
                <c:ptCount val="6"/>
              </c:numCache>
            </c:numRef>
          </c:val>
        </c:ser>
        <c:ser>
          <c:idx val="195"/>
          <c:order val="195"/>
          <c:tx>
            <c:strRef>
              <c:f>Sheet1!$A$197</c:f>
              <c:strCache>
                <c:ptCount val="1"/>
              </c:strCache>
            </c:strRef>
          </c:tx>
          <c:spPr>
            <a:pattFill prst="pct20">
              <a:fgClr>
                <a:srgbClr val="FF66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Sheet1!$B$197:$G$197</c:f>
              <c:numCache>
                <c:formatCode>General</c:formatCode>
                <c:ptCount val="6"/>
              </c:numCache>
            </c:numRef>
          </c:val>
        </c:ser>
        <c:ser>
          <c:idx val="196"/>
          <c:order val="196"/>
          <c:tx>
            <c:strRef>
              <c:f>Sheet1!$A$198</c:f>
              <c:strCache>
                <c:ptCount val="1"/>
              </c:strCache>
            </c:strRef>
          </c:tx>
          <c:spPr>
            <a:pattFill prst="pct20">
              <a:fgClr>
                <a:srgbClr val="6666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Sheet1!$B$198:$G$198</c:f>
              <c:numCache>
                <c:formatCode>General</c:formatCode>
                <c:ptCount val="6"/>
              </c:numCache>
            </c:numRef>
          </c:val>
        </c:ser>
        <c:ser>
          <c:idx val="197"/>
          <c:order val="197"/>
          <c:tx>
            <c:strRef>
              <c:f>Sheet1!$A$199</c:f>
              <c:strCache>
                <c:ptCount val="1"/>
              </c:strCache>
            </c:strRef>
          </c:tx>
          <c:spPr>
            <a:pattFill prst="pct20">
              <a:fgClr>
                <a:srgbClr val="96969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Sheet1!$B$199:$G$199</c:f>
              <c:numCache>
                <c:formatCode>General</c:formatCode>
                <c:ptCount val="6"/>
              </c:numCache>
            </c:numRef>
          </c:val>
        </c:ser>
        <c:ser>
          <c:idx val="198"/>
          <c:order val="198"/>
          <c:tx>
            <c:strRef>
              <c:f>Sheet1!$A$200</c:f>
              <c:strCache>
                <c:ptCount val="1"/>
              </c:strCache>
            </c:strRef>
          </c:tx>
          <c:spPr>
            <a:pattFill prst="pct20">
              <a:fgClr>
                <a:srgbClr val="00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Sheet1!$B$200:$G$200</c:f>
              <c:numCache>
                <c:formatCode>General</c:formatCode>
                <c:ptCount val="6"/>
              </c:numCache>
            </c:numRef>
          </c:val>
        </c:ser>
        <c:ser>
          <c:idx val="199"/>
          <c:order val="199"/>
          <c:tx>
            <c:strRef>
              <c:f>Sheet1!$A$201</c:f>
              <c:strCache>
                <c:ptCount val="1"/>
              </c:strCache>
            </c:strRef>
          </c:tx>
          <c:spPr>
            <a:pattFill prst="pct20">
              <a:fgClr>
                <a:srgbClr val="3399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Sheet1!$B$201:$G$201</c:f>
              <c:numCache>
                <c:formatCode>General</c:formatCode>
                <c:ptCount val="6"/>
              </c:numCache>
            </c:numRef>
          </c:val>
        </c:ser>
        <c:ser>
          <c:idx val="200"/>
          <c:order val="200"/>
          <c:tx>
            <c:strRef>
              <c:f>Sheet1!$A$202</c:f>
              <c:strCache>
                <c:ptCount val="1"/>
              </c:strCache>
            </c:strRef>
          </c:tx>
          <c:spPr>
            <a:pattFill prst="pct20">
              <a:fgClr>
                <a:srgbClr val="00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Sheet1!$B$202:$G$202</c:f>
              <c:numCache>
                <c:formatCode>General</c:formatCode>
                <c:ptCount val="6"/>
              </c:numCache>
            </c:numRef>
          </c:val>
        </c:ser>
        <c:ser>
          <c:idx val="201"/>
          <c:order val="201"/>
          <c:tx>
            <c:strRef>
              <c:f>Sheet1!$A$203</c:f>
              <c:strCache>
                <c:ptCount val="1"/>
              </c:strCache>
            </c:strRef>
          </c:tx>
          <c:spPr>
            <a:pattFill prst="pct20">
              <a:fgClr>
                <a:srgbClr val="33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Sheet1!$B$203:$G$203</c:f>
              <c:numCache>
                <c:formatCode>General</c:formatCode>
                <c:ptCount val="6"/>
              </c:numCache>
            </c:numRef>
          </c:val>
        </c:ser>
        <c:ser>
          <c:idx val="202"/>
          <c:order val="202"/>
          <c:tx>
            <c:strRef>
              <c:f>Sheet1!$A$204</c:f>
              <c:strCache>
                <c:ptCount val="1"/>
              </c:strCache>
            </c:strRef>
          </c:tx>
          <c:spPr>
            <a:pattFill prst="pct20">
              <a:fgClr>
                <a:srgbClr val="99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Sheet1!$B$204:$G$204</c:f>
              <c:numCache>
                <c:formatCode>General</c:formatCode>
                <c:ptCount val="6"/>
              </c:numCache>
            </c:numRef>
          </c:val>
        </c:ser>
        <c:ser>
          <c:idx val="203"/>
          <c:order val="203"/>
          <c:tx>
            <c:strRef>
              <c:f>Sheet1!$A$205</c:f>
              <c:strCache>
                <c:ptCount val="1"/>
              </c:strCache>
            </c:strRef>
          </c:tx>
          <c:spPr>
            <a:pattFill prst="pct2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Sheet1!$B$205:$G$205</c:f>
              <c:numCache>
                <c:formatCode>General</c:formatCode>
                <c:ptCount val="6"/>
              </c:numCache>
            </c:numRef>
          </c:val>
        </c:ser>
        <c:ser>
          <c:idx val="204"/>
          <c:order val="204"/>
          <c:tx>
            <c:strRef>
              <c:f>Sheet1!$A$206</c:f>
              <c:strCache>
                <c:ptCount val="1"/>
              </c:strCache>
            </c:strRef>
          </c:tx>
          <c:spPr>
            <a:pattFill prst="pct20">
              <a:fgClr>
                <a:srgbClr val="3333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Sheet1!$B$206:$G$206</c:f>
              <c:numCache>
                <c:formatCode>General</c:formatCode>
                <c:ptCount val="6"/>
              </c:numCache>
            </c:numRef>
          </c:val>
        </c:ser>
        <c:ser>
          <c:idx val="205"/>
          <c:order val="205"/>
          <c:tx>
            <c:strRef>
              <c:f>Sheet1!$A$207</c:f>
              <c:strCache>
                <c:ptCount val="1"/>
              </c:strCache>
            </c:strRef>
          </c:tx>
          <c:spPr>
            <a:pattFill prst="pct20">
              <a:fgClr>
                <a:srgbClr val="0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Sheet1!$B$207:$G$207</c:f>
              <c:numCache>
                <c:formatCode>General</c:formatCode>
                <c:ptCount val="6"/>
              </c:numCache>
            </c:numRef>
          </c:val>
        </c:ser>
        <c:ser>
          <c:idx val="206"/>
          <c:order val="206"/>
          <c:tx>
            <c:strRef>
              <c:f>Sheet1!$A$208</c:f>
              <c:strCache>
                <c:ptCount val="1"/>
              </c:strCache>
            </c:strRef>
          </c:tx>
          <c:spPr>
            <a:pattFill prst="pct20">
              <a:fgClr>
                <a:srgbClr val="FFFFFF"/>
              </a:fgClr>
              <a:bgClr>
                <a:srgbClr val="000000"/>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Sheet1!$B$208:$G$208</c:f>
              <c:numCache>
                <c:formatCode>General</c:formatCode>
                <c:ptCount val="6"/>
              </c:numCache>
            </c:numRef>
          </c:val>
        </c:ser>
        <c:ser>
          <c:idx val="207"/>
          <c:order val="207"/>
          <c:tx>
            <c:strRef>
              <c:f>Sheet1!$A$209</c:f>
              <c:strCache>
                <c:ptCount val="1"/>
              </c:strCache>
            </c:strRef>
          </c:tx>
          <c:spPr>
            <a:pattFill prst="pct20">
              <a:fgClr>
                <a:srgbClr val="FF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Sheet1!$B$209:$G$209</c:f>
              <c:numCache>
                <c:formatCode>General</c:formatCode>
                <c:ptCount val="6"/>
              </c:numCache>
            </c:numRef>
          </c:val>
        </c:ser>
        <c:ser>
          <c:idx val="208"/>
          <c:order val="208"/>
          <c:tx>
            <c:strRef>
              <c:f>Sheet1!$A$210</c:f>
              <c:strCache>
                <c:ptCount val="1"/>
              </c:strCache>
            </c:strRef>
          </c:tx>
          <c:spPr>
            <a:pattFill prst="pct20">
              <a:fgClr>
                <a:srgbClr val="00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Sheet1!$B$210:$G$210</c:f>
              <c:numCache>
                <c:formatCode>General</c:formatCode>
                <c:ptCount val="6"/>
              </c:numCache>
            </c:numRef>
          </c:val>
        </c:ser>
        <c:ser>
          <c:idx val="209"/>
          <c:order val="209"/>
          <c:tx>
            <c:strRef>
              <c:f>Sheet1!$A$211</c:f>
              <c:strCache>
                <c:ptCount val="1"/>
              </c:strCache>
            </c:strRef>
          </c:tx>
          <c:spPr>
            <a:pattFill prst="pct2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Sheet1!$B$211:$G$211</c:f>
              <c:numCache>
                <c:formatCode>General</c:formatCode>
                <c:ptCount val="6"/>
              </c:numCache>
            </c:numRef>
          </c:val>
        </c:ser>
        <c:ser>
          <c:idx val="210"/>
          <c:order val="210"/>
          <c:tx>
            <c:strRef>
              <c:f>Sheet1!$A$212</c:f>
              <c:strCache>
                <c:ptCount val="1"/>
              </c:strCache>
            </c:strRef>
          </c:tx>
          <c:spPr>
            <a:pattFill prst="pct2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Sheet1!$B$212:$G$212</c:f>
              <c:numCache>
                <c:formatCode>General</c:formatCode>
                <c:ptCount val="6"/>
              </c:numCache>
            </c:numRef>
          </c:val>
        </c:ser>
        <c:ser>
          <c:idx val="211"/>
          <c:order val="211"/>
          <c:tx>
            <c:strRef>
              <c:f>Sheet1!$A$213</c:f>
              <c:strCache>
                <c:ptCount val="1"/>
              </c:strCache>
            </c:strRef>
          </c:tx>
          <c:spPr>
            <a:pattFill prst="pct2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Sheet1!$B$213:$G$213</c:f>
              <c:numCache>
                <c:formatCode>General</c:formatCode>
                <c:ptCount val="6"/>
              </c:numCache>
            </c:numRef>
          </c:val>
        </c:ser>
        <c:ser>
          <c:idx val="212"/>
          <c:order val="212"/>
          <c:tx>
            <c:strRef>
              <c:f>Sheet1!$A$214</c:f>
              <c:strCache>
                <c:ptCount val="1"/>
              </c:strCache>
            </c:strRef>
          </c:tx>
          <c:spPr>
            <a:pattFill prst="pct2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Sheet1!$B$214:$G$214</c:f>
              <c:numCache>
                <c:formatCode>General</c:formatCode>
                <c:ptCount val="6"/>
              </c:numCache>
            </c:numRef>
          </c:val>
        </c:ser>
        <c:ser>
          <c:idx val="213"/>
          <c:order val="213"/>
          <c:tx>
            <c:strRef>
              <c:f>Sheet1!$A$215</c:f>
              <c:strCache>
                <c:ptCount val="1"/>
              </c:strCache>
            </c:strRef>
          </c:tx>
          <c:spPr>
            <a:pattFill prst="pct2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Sheet1!$B$215:$G$215</c:f>
              <c:numCache>
                <c:formatCode>General</c:formatCode>
                <c:ptCount val="6"/>
              </c:numCache>
            </c:numRef>
          </c:val>
        </c:ser>
        <c:ser>
          <c:idx val="214"/>
          <c:order val="214"/>
          <c:tx>
            <c:strRef>
              <c:f>Sheet1!$A$216</c:f>
              <c:strCache>
                <c:ptCount val="1"/>
              </c:strCache>
            </c:strRef>
          </c:tx>
          <c:spPr>
            <a:pattFill prst="pct20">
              <a:fgClr>
                <a:srgbClr val="0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Sheet1!$B$216:$G$216</c:f>
              <c:numCache>
                <c:formatCode>General</c:formatCode>
                <c:ptCount val="6"/>
              </c:numCache>
            </c:numRef>
          </c:val>
        </c:ser>
        <c:ser>
          <c:idx val="215"/>
          <c:order val="215"/>
          <c:tx>
            <c:strRef>
              <c:f>Sheet1!$A$217</c:f>
              <c:strCache>
                <c:ptCount val="1"/>
              </c:strCache>
            </c:strRef>
          </c:tx>
          <c:spPr>
            <a:pattFill prst="pct2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Sheet1!$B$217:$G$217</c:f>
              <c:numCache>
                <c:formatCode>General</c:formatCode>
                <c:ptCount val="6"/>
              </c:numCache>
            </c:numRef>
          </c:val>
        </c:ser>
        <c:ser>
          <c:idx val="216"/>
          <c:order val="216"/>
          <c:tx>
            <c:strRef>
              <c:f>Sheet1!$A$218</c:f>
              <c:strCache>
                <c:ptCount val="1"/>
              </c:strCache>
            </c:strRef>
          </c:tx>
          <c:spPr>
            <a:pattFill prst="pct20">
              <a:fgClr>
                <a:srgbClr val="8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Sheet1!$B$218:$G$218</c:f>
              <c:numCache>
                <c:formatCode>General</c:formatCode>
                <c:ptCount val="6"/>
              </c:numCache>
            </c:numRef>
          </c:val>
        </c:ser>
        <c:ser>
          <c:idx val="217"/>
          <c:order val="217"/>
          <c:tx>
            <c:strRef>
              <c:f>Sheet1!$A$219</c:f>
              <c:strCache>
                <c:ptCount val="1"/>
              </c:strCache>
            </c:strRef>
          </c:tx>
          <c:spPr>
            <a:pattFill prst="pct2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Sheet1!$B$219:$G$219</c:f>
              <c:numCache>
                <c:formatCode>General</c:formatCode>
                <c:ptCount val="6"/>
              </c:numCache>
            </c:numRef>
          </c:val>
        </c:ser>
        <c:ser>
          <c:idx val="218"/>
          <c:order val="218"/>
          <c:tx>
            <c:strRef>
              <c:f>Sheet1!$A$220</c:f>
              <c:strCache>
                <c:ptCount val="1"/>
              </c:strCache>
            </c:strRef>
          </c:tx>
          <c:spPr>
            <a:pattFill prst="pct2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Sheet1!$B$220:$G$220</c:f>
              <c:numCache>
                <c:formatCode>General</c:formatCode>
                <c:ptCount val="6"/>
              </c:numCache>
            </c:numRef>
          </c:val>
        </c:ser>
        <c:ser>
          <c:idx val="219"/>
          <c:order val="219"/>
          <c:tx>
            <c:strRef>
              <c:f>Sheet1!$A$221</c:f>
              <c:strCache>
                <c:ptCount val="1"/>
              </c:strCache>
            </c:strRef>
          </c:tx>
          <c:spPr>
            <a:pattFill prst="pct20">
              <a:fgClr>
                <a:srgbClr val="C0C0C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Sheet1!$B$221:$G$221</c:f>
              <c:numCache>
                <c:formatCode>General</c:formatCode>
                <c:ptCount val="6"/>
              </c:numCache>
            </c:numRef>
          </c:val>
        </c:ser>
        <c:ser>
          <c:idx val="220"/>
          <c:order val="220"/>
          <c:tx>
            <c:strRef>
              <c:f>Sheet1!$A$222</c:f>
              <c:strCache>
                <c:ptCount val="1"/>
              </c:strCache>
            </c:strRef>
          </c:tx>
          <c:spPr>
            <a:pattFill prst="pct20">
              <a:fgClr>
                <a:srgbClr val="8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Sheet1!$B$222:$G$222</c:f>
              <c:numCache>
                <c:formatCode>General</c:formatCode>
                <c:ptCount val="6"/>
              </c:numCache>
            </c:numRef>
          </c:val>
        </c:ser>
        <c:ser>
          <c:idx val="221"/>
          <c:order val="221"/>
          <c:tx>
            <c:strRef>
              <c:f>Sheet1!$A$223</c:f>
              <c:strCache>
                <c:ptCount val="1"/>
              </c:strCache>
            </c:strRef>
          </c:tx>
          <c:spPr>
            <a:pattFill prst="pct25">
              <a:fgClr>
                <a:srgbClr val="99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Sheet1!$B$223:$G$223</c:f>
              <c:numCache>
                <c:formatCode>General</c:formatCode>
                <c:ptCount val="6"/>
              </c:numCache>
            </c:numRef>
          </c:val>
        </c:ser>
        <c:ser>
          <c:idx val="222"/>
          <c:order val="222"/>
          <c:tx>
            <c:strRef>
              <c:f>Sheet1!$A$224</c:f>
              <c:strCache>
                <c:ptCount val="1"/>
              </c:strCache>
            </c:strRef>
          </c:tx>
          <c:spPr>
            <a:pattFill prst="pct25">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Sheet1!$B$224:$G$224</c:f>
              <c:numCache>
                <c:formatCode>General</c:formatCode>
                <c:ptCount val="6"/>
              </c:numCache>
            </c:numRef>
          </c:val>
        </c:ser>
        <c:ser>
          <c:idx val="223"/>
          <c:order val="223"/>
          <c:tx>
            <c:strRef>
              <c:f>Sheet1!$A$225</c:f>
              <c:strCache>
                <c:ptCount val="1"/>
              </c:strCache>
            </c:strRef>
          </c:tx>
          <c:spPr>
            <a:pattFill prst="pct25">
              <a:fgClr>
                <a:srgbClr val="FF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Sheet1!$B$225:$G$225</c:f>
              <c:numCache>
                <c:formatCode>General</c:formatCode>
                <c:ptCount val="6"/>
              </c:numCache>
            </c:numRef>
          </c:val>
        </c:ser>
        <c:ser>
          <c:idx val="224"/>
          <c:order val="224"/>
          <c:tx>
            <c:strRef>
              <c:f>Sheet1!$A$226</c:f>
              <c:strCache>
                <c:ptCount val="1"/>
              </c:strCache>
            </c:strRef>
          </c:tx>
          <c:spPr>
            <a:pattFill prst="pct25">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Sheet1!$B$226:$G$226</c:f>
              <c:numCache>
                <c:formatCode>General</c:formatCode>
                <c:ptCount val="6"/>
              </c:numCache>
            </c:numRef>
          </c:val>
        </c:ser>
        <c:ser>
          <c:idx val="225"/>
          <c:order val="225"/>
          <c:tx>
            <c:strRef>
              <c:f>Sheet1!$A$227</c:f>
              <c:strCache>
                <c:ptCount val="1"/>
              </c:strCache>
            </c:strRef>
          </c:tx>
          <c:spPr>
            <a:pattFill prst="pct25">
              <a:fgClr>
                <a:srgbClr val="6600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Sheet1!$B$227:$G$227</c:f>
              <c:numCache>
                <c:formatCode>General</c:formatCode>
                <c:ptCount val="6"/>
              </c:numCache>
            </c:numRef>
          </c:val>
        </c:ser>
        <c:ser>
          <c:idx val="226"/>
          <c:order val="226"/>
          <c:tx>
            <c:strRef>
              <c:f>Sheet1!$A$228</c:f>
              <c:strCache>
                <c:ptCount val="1"/>
              </c:strCache>
            </c:strRef>
          </c:tx>
          <c:spPr>
            <a:pattFill prst="pct25">
              <a:fgClr>
                <a:srgbClr val="FF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Sheet1!$B$228:$G$228</c:f>
              <c:numCache>
                <c:formatCode>General</c:formatCode>
                <c:ptCount val="6"/>
              </c:numCache>
            </c:numRef>
          </c:val>
        </c:ser>
        <c:ser>
          <c:idx val="227"/>
          <c:order val="227"/>
          <c:tx>
            <c:strRef>
              <c:f>Sheet1!$A$229</c:f>
              <c:strCache>
                <c:ptCount val="1"/>
              </c:strCache>
            </c:strRef>
          </c:tx>
          <c:spPr>
            <a:pattFill prst="pct25">
              <a:fgClr>
                <a:srgbClr val="0066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Sheet1!$B$229:$G$229</c:f>
              <c:numCache>
                <c:formatCode>General</c:formatCode>
                <c:ptCount val="6"/>
              </c:numCache>
            </c:numRef>
          </c:val>
        </c:ser>
        <c:ser>
          <c:idx val="228"/>
          <c:order val="228"/>
          <c:tx>
            <c:strRef>
              <c:f>Sheet1!$A$230</c:f>
              <c:strCache>
                <c:ptCount val="1"/>
              </c:strCache>
            </c:strRef>
          </c:tx>
          <c:spPr>
            <a:pattFill prst="pct25">
              <a:fgClr>
                <a:srgbClr val="CC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Sheet1!$B$230:$G$230</c:f>
              <c:numCache>
                <c:formatCode>General</c:formatCode>
                <c:ptCount val="6"/>
              </c:numCache>
            </c:numRef>
          </c:val>
        </c:ser>
        <c:ser>
          <c:idx val="229"/>
          <c:order val="229"/>
          <c:tx>
            <c:strRef>
              <c:f>Sheet1!$A$231</c:f>
              <c:strCache>
                <c:ptCount val="1"/>
              </c:strCache>
            </c:strRef>
          </c:tx>
          <c:spPr>
            <a:pattFill prst="pct25">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Sheet1!$B$231:$G$231</c:f>
              <c:numCache>
                <c:formatCode>General</c:formatCode>
                <c:ptCount val="6"/>
              </c:numCache>
            </c:numRef>
          </c:val>
        </c:ser>
        <c:ser>
          <c:idx val="230"/>
          <c:order val="230"/>
          <c:tx>
            <c:strRef>
              <c:f>Sheet1!$A$232</c:f>
              <c:strCache>
                <c:ptCount val="1"/>
              </c:strCache>
            </c:strRef>
          </c:tx>
          <c:spPr>
            <a:pattFill prst="pct25">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Sheet1!$B$232:$G$232</c:f>
              <c:numCache>
                <c:formatCode>General</c:formatCode>
                <c:ptCount val="6"/>
              </c:numCache>
            </c:numRef>
          </c:val>
        </c:ser>
        <c:ser>
          <c:idx val="231"/>
          <c:order val="231"/>
          <c:tx>
            <c:strRef>
              <c:f>Sheet1!$A$233</c:f>
              <c:strCache>
                <c:ptCount val="1"/>
              </c:strCache>
            </c:strRef>
          </c:tx>
          <c:spPr>
            <a:pattFill prst="pct25">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Sheet1!$B$233:$G$233</c:f>
              <c:numCache>
                <c:formatCode>General</c:formatCode>
                <c:ptCount val="6"/>
              </c:numCache>
            </c:numRef>
          </c:val>
        </c:ser>
        <c:ser>
          <c:idx val="232"/>
          <c:order val="232"/>
          <c:tx>
            <c:strRef>
              <c:f>Sheet1!$A$234</c:f>
              <c:strCache>
                <c:ptCount val="1"/>
              </c:strCache>
            </c:strRef>
          </c:tx>
          <c:spPr>
            <a:pattFill prst="pct25">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Sheet1!$B$234:$G$234</c:f>
              <c:numCache>
                <c:formatCode>General</c:formatCode>
                <c:ptCount val="6"/>
              </c:numCache>
            </c:numRef>
          </c:val>
        </c:ser>
        <c:ser>
          <c:idx val="233"/>
          <c:order val="233"/>
          <c:tx>
            <c:strRef>
              <c:f>Sheet1!$A$235</c:f>
              <c:strCache>
                <c:ptCount val="1"/>
              </c:strCache>
            </c:strRef>
          </c:tx>
          <c:spPr>
            <a:pattFill prst="pct25">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Sheet1!$B$235:$G$235</c:f>
              <c:numCache>
                <c:formatCode>General</c:formatCode>
                <c:ptCount val="6"/>
              </c:numCache>
            </c:numRef>
          </c:val>
        </c:ser>
        <c:ser>
          <c:idx val="234"/>
          <c:order val="234"/>
          <c:tx>
            <c:strRef>
              <c:f>Sheet1!$A$236</c:f>
              <c:strCache>
                <c:ptCount val="1"/>
              </c:strCache>
            </c:strRef>
          </c:tx>
          <c:spPr>
            <a:pattFill prst="pct25">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Sheet1!$B$236:$G$236</c:f>
              <c:numCache>
                <c:formatCode>General</c:formatCode>
                <c:ptCount val="6"/>
              </c:numCache>
            </c:numRef>
          </c:val>
        </c:ser>
        <c:ser>
          <c:idx val="235"/>
          <c:order val="235"/>
          <c:tx>
            <c:strRef>
              <c:f>Sheet1!$A$237</c:f>
              <c:strCache>
                <c:ptCount val="1"/>
              </c:strCache>
            </c:strRef>
          </c:tx>
          <c:spPr>
            <a:pattFill prst="pct25">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Sheet1!$B$237:$G$237</c:f>
              <c:numCache>
                <c:formatCode>General</c:formatCode>
                <c:ptCount val="6"/>
              </c:numCache>
            </c:numRef>
          </c:val>
        </c:ser>
        <c:ser>
          <c:idx val="236"/>
          <c:order val="236"/>
          <c:tx>
            <c:strRef>
              <c:f>Sheet1!$A$238</c:f>
              <c:strCache>
                <c:ptCount val="1"/>
              </c:strCache>
            </c:strRef>
          </c:tx>
          <c:spPr>
            <a:pattFill prst="pct25">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Sheet1!$B$238:$G$238</c:f>
              <c:numCache>
                <c:formatCode>General</c:formatCode>
                <c:ptCount val="6"/>
              </c:numCache>
            </c:numRef>
          </c:val>
        </c:ser>
        <c:ser>
          <c:idx val="237"/>
          <c:order val="237"/>
          <c:tx>
            <c:strRef>
              <c:f>Sheet1!$A$239</c:f>
              <c:strCache>
                <c:ptCount val="1"/>
              </c:strCache>
            </c:strRef>
          </c:tx>
          <c:spPr>
            <a:pattFill prst="pct25">
              <a:fgClr>
                <a:srgbClr val="00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Sheet1!$B$239:$G$239</c:f>
              <c:numCache>
                <c:formatCode>General</c:formatCode>
                <c:ptCount val="6"/>
              </c:numCache>
            </c:numRef>
          </c:val>
        </c:ser>
        <c:ser>
          <c:idx val="238"/>
          <c:order val="238"/>
          <c:tx>
            <c:strRef>
              <c:f>Sheet1!$A$240</c:f>
              <c:strCache>
                <c:ptCount val="1"/>
              </c:strCache>
            </c:strRef>
          </c:tx>
          <c:spPr>
            <a:pattFill prst="pct25">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Sheet1!$B$240:$G$240</c:f>
              <c:numCache>
                <c:formatCode>General</c:formatCode>
                <c:ptCount val="6"/>
              </c:numCache>
            </c:numRef>
          </c:val>
        </c:ser>
        <c:ser>
          <c:idx val="239"/>
          <c:order val="239"/>
          <c:tx>
            <c:strRef>
              <c:f>Sheet1!$A$241</c:f>
              <c:strCache>
                <c:ptCount val="1"/>
              </c:strCache>
            </c:strRef>
          </c:tx>
          <c:spPr>
            <a:pattFill prst="pct25">
              <a:fgClr>
                <a:srgbClr val="CC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Sheet1!$B$241:$G$241</c:f>
              <c:numCache>
                <c:formatCode>General</c:formatCode>
                <c:ptCount val="6"/>
              </c:numCache>
            </c:numRef>
          </c:val>
        </c:ser>
        <c:ser>
          <c:idx val="240"/>
          <c:order val="240"/>
          <c:tx>
            <c:strRef>
              <c:f>Sheet1!$A$242</c:f>
              <c:strCache>
                <c:ptCount val="1"/>
              </c:strCache>
            </c:strRef>
          </c:tx>
          <c:spPr>
            <a:pattFill prst="pct25">
              <a:fgClr>
                <a:srgbClr val="FFFF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Sheet1!$B$242:$G$242</c:f>
              <c:numCache>
                <c:formatCode>General</c:formatCode>
                <c:ptCount val="6"/>
              </c:numCache>
            </c:numRef>
          </c:val>
        </c:ser>
        <c:ser>
          <c:idx val="241"/>
          <c:order val="241"/>
          <c:tx>
            <c:strRef>
              <c:f>Sheet1!$A$243</c:f>
              <c:strCache>
                <c:ptCount val="1"/>
              </c:strCache>
            </c:strRef>
          </c:tx>
          <c:spPr>
            <a:pattFill prst="pct25">
              <a:fgClr>
                <a:srgbClr val="99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Sheet1!$B$243:$G$243</c:f>
              <c:numCache>
                <c:formatCode>General</c:formatCode>
                <c:ptCount val="6"/>
              </c:numCache>
            </c:numRef>
          </c:val>
        </c:ser>
        <c:ser>
          <c:idx val="242"/>
          <c:order val="242"/>
          <c:tx>
            <c:strRef>
              <c:f>Sheet1!$A$244</c:f>
              <c:strCache>
                <c:ptCount val="1"/>
              </c:strCache>
            </c:strRef>
          </c:tx>
          <c:spPr>
            <a:pattFill prst="pct25">
              <a:fgClr>
                <a:srgbClr val="FF99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Sheet1!$B$244:$G$244</c:f>
              <c:numCache>
                <c:formatCode>General</c:formatCode>
                <c:ptCount val="6"/>
              </c:numCache>
            </c:numRef>
          </c:val>
        </c:ser>
        <c:ser>
          <c:idx val="243"/>
          <c:order val="243"/>
          <c:tx>
            <c:strRef>
              <c:f>Sheet1!$A$245</c:f>
              <c:strCache>
                <c:ptCount val="1"/>
              </c:strCache>
            </c:strRef>
          </c:tx>
          <c:spPr>
            <a:pattFill prst="pct25">
              <a:fgClr>
                <a:srgbClr val="CC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Sheet1!$B$245:$G$245</c:f>
              <c:numCache>
                <c:formatCode>General</c:formatCode>
                <c:ptCount val="6"/>
              </c:numCache>
            </c:numRef>
          </c:val>
        </c:ser>
        <c:ser>
          <c:idx val="244"/>
          <c:order val="244"/>
          <c:tx>
            <c:strRef>
              <c:f>Sheet1!$A$246</c:f>
              <c:strCache>
                <c:ptCount val="1"/>
              </c:strCache>
            </c:strRef>
          </c:tx>
          <c:spPr>
            <a:pattFill prst="pct25">
              <a:fgClr>
                <a:srgbClr val="FFCC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Sheet1!$B$246:$G$246</c:f>
              <c:numCache>
                <c:formatCode>General</c:formatCode>
                <c:ptCount val="6"/>
              </c:numCache>
            </c:numRef>
          </c:val>
        </c:ser>
        <c:ser>
          <c:idx val="245"/>
          <c:order val="245"/>
          <c:tx>
            <c:strRef>
              <c:f>Sheet1!$A$247</c:f>
              <c:strCache>
                <c:ptCount val="1"/>
              </c:strCache>
            </c:strRef>
          </c:tx>
          <c:spPr>
            <a:pattFill prst="pct25">
              <a:fgClr>
                <a:srgbClr val="3366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Sheet1!$B$247:$G$247</c:f>
              <c:numCache>
                <c:formatCode>General</c:formatCode>
                <c:ptCount val="6"/>
              </c:numCache>
            </c:numRef>
          </c:val>
        </c:ser>
        <c:ser>
          <c:idx val="246"/>
          <c:order val="246"/>
          <c:tx>
            <c:strRef>
              <c:f>Sheet1!$A$248</c:f>
              <c:strCache>
                <c:ptCount val="1"/>
              </c:strCache>
            </c:strRef>
          </c:tx>
          <c:spPr>
            <a:pattFill prst="pct25">
              <a:fgClr>
                <a:srgbClr val="33CC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Sheet1!$B$248:$G$248</c:f>
              <c:numCache>
                <c:formatCode>General</c:formatCode>
                <c:ptCount val="6"/>
              </c:numCache>
            </c:numRef>
          </c:val>
        </c:ser>
        <c:ser>
          <c:idx val="247"/>
          <c:order val="247"/>
          <c:tx>
            <c:strRef>
              <c:f>Sheet1!$A$249</c:f>
              <c:strCache>
                <c:ptCount val="1"/>
              </c:strCache>
            </c:strRef>
          </c:tx>
          <c:spPr>
            <a:pattFill prst="pct25">
              <a:fgClr>
                <a:srgbClr val="99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Sheet1!$B$249:$G$249</c:f>
              <c:numCache>
                <c:formatCode>General</c:formatCode>
                <c:ptCount val="6"/>
              </c:numCache>
            </c:numRef>
          </c:val>
        </c:ser>
        <c:ser>
          <c:idx val="248"/>
          <c:order val="248"/>
          <c:tx>
            <c:strRef>
              <c:f>Sheet1!$A$250</c:f>
              <c:strCache>
                <c:ptCount val="1"/>
              </c:strCache>
            </c:strRef>
          </c:tx>
          <c:spPr>
            <a:pattFill prst="pct25">
              <a:fgClr>
                <a:srgbClr val="FF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Sheet1!$B$250:$G$250</c:f>
              <c:numCache>
                <c:formatCode>General</c:formatCode>
                <c:ptCount val="6"/>
              </c:numCache>
            </c:numRef>
          </c:val>
        </c:ser>
        <c:ser>
          <c:idx val="249"/>
          <c:order val="249"/>
          <c:tx>
            <c:strRef>
              <c:f>Sheet1!$A$251</c:f>
              <c:strCache>
                <c:ptCount val="1"/>
              </c:strCache>
            </c:strRef>
          </c:tx>
          <c:spPr>
            <a:pattFill prst="pct25">
              <a:fgClr>
                <a:srgbClr val="FF99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Sheet1!$B$251:$G$251</c:f>
              <c:numCache>
                <c:formatCode>General</c:formatCode>
                <c:ptCount val="6"/>
              </c:numCache>
            </c:numRef>
          </c:val>
        </c:ser>
        <c:ser>
          <c:idx val="250"/>
          <c:order val="250"/>
          <c:tx>
            <c:strRef>
              <c:f>Sheet1!$A$252</c:f>
              <c:strCache>
                <c:ptCount val="1"/>
              </c:strCache>
            </c:strRef>
          </c:tx>
          <c:spPr>
            <a:pattFill prst="pct25">
              <a:fgClr>
                <a:srgbClr val="FF66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Sheet1!$B$252:$G$252</c:f>
              <c:numCache>
                <c:formatCode>General</c:formatCode>
                <c:ptCount val="6"/>
              </c:numCache>
            </c:numRef>
          </c:val>
        </c:ser>
        <c:ser>
          <c:idx val="251"/>
          <c:order val="251"/>
          <c:tx>
            <c:strRef>
              <c:f>Sheet1!$A$253</c:f>
              <c:strCache>
                <c:ptCount val="1"/>
              </c:strCache>
            </c:strRef>
          </c:tx>
          <c:spPr>
            <a:pattFill prst="pct25">
              <a:fgClr>
                <a:srgbClr val="6666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Sheet1!$B$253:$G$253</c:f>
              <c:numCache>
                <c:formatCode>General</c:formatCode>
                <c:ptCount val="6"/>
              </c:numCache>
            </c:numRef>
          </c:val>
        </c:ser>
        <c:ser>
          <c:idx val="252"/>
          <c:order val="252"/>
          <c:tx>
            <c:strRef>
              <c:f>Sheet1!$A$254</c:f>
              <c:strCache>
                <c:ptCount val="1"/>
              </c:strCache>
            </c:strRef>
          </c:tx>
          <c:spPr>
            <a:pattFill prst="pct25">
              <a:fgClr>
                <a:srgbClr val="96969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Sheet1!$B$254:$G$254</c:f>
              <c:numCache>
                <c:formatCode>General</c:formatCode>
                <c:ptCount val="6"/>
              </c:numCache>
            </c:numRef>
          </c:val>
        </c:ser>
        <c:ser>
          <c:idx val="253"/>
          <c:order val="253"/>
          <c:tx>
            <c:strRef>
              <c:f>Sheet1!$A$255</c:f>
              <c:strCache>
                <c:ptCount val="1"/>
              </c:strCache>
            </c:strRef>
          </c:tx>
          <c:spPr>
            <a:pattFill prst="pct25">
              <a:fgClr>
                <a:srgbClr val="00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Sheet1!$B$255:$G$255</c:f>
              <c:numCache>
                <c:formatCode>General</c:formatCode>
                <c:ptCount val="6"/>
              </c:numCache>
            </c:numRef>
          </c:val>
        </c:ser>
        <c:ser>
          <c:idx val="254"/>
          <c:order val="254"/>
          <c:tx>
            <c:strRef>
              <c:f>Sheet1!$A$256</c:f>
              <c:strCache>
                <c:ptCount val="1"/>
              </c:strCache>
            </c:strRef>
          </c:tx>
          <c:spPr>
            <a:pattFill prst="pct25">
              <a:fgClr>
                <a:srgbClr val="3399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cat>
            <c:strRef>
              <c:f>Sheet1!$B$1:$G$1</c:f>
              <c:strCache>
                <c:ptCount val="6"/>
                <c:pt idx="0">
                  <c:v>Bid.Idiologi &amp; Wasbang</c:v>
                </c:pt>
                <c:pt idx="1">
                  <c:v>Bid.Kewaspadaan</c:v>
                </c:pt>
                <c:pt idx="2">
                  <c:v>Bid.Binmas</c:v>
                </c:pt>
                <c:pt idx="3">
                  <c:v>Bid.Poldagri</c:v>
                </c:pt>
                <c:pt idx="4">
                  <c:v>Pada BKD </c:v>
                </c:pt>
                <c:pt idx="5">
                  <c:v>Sekretariat</c:v>
                </c:pt>
              </c:strCache>
            </c:strRef>
          </c:cat>
          <c:val>
            <c:numRef>
              <c:f>Sheet1!$B$256:$G$256</c:f>
              <c:numCache>
                <c:formatCode>General</c:formatCode>
                <c:ptCount val="6"/>
              </c:numCache>
            </c:numRef>
          </c:val>
        </c:ser>
        <c:dLbls>
          <c:showLegendKey val="0"/>
          <c:showVal val="0"/>
          <c:showCatName val="0"/>
          <c:showSerName val="0"/>
          <c:showPercent val="0"/>
          <c:showBubbleSize val="0"/>
          <c:showLeaderLines val="0"/>
        </c:dLbls>
      </c:pie3DChart>
      <c:spPr>
        <a:noFill/>
        <a:ln w="25396">
          <a:noFill/>
        </a:ln>
      </c:spPr>
    </c:plotArea>
    <c:legend>
      <c:legendPos val="r"/>
      <c:layout>
        <c:manualLayout>
          <c:xMode val="edge"/>
          <c:yMode val="edge"/>
          <c:x val="0.62261546987901462"/>
          <c:y val="7.2599732862574012E-2"/>
          <c:w val="0.35701608586056177"/>
          <c:h val="0.72201596562087955"/>
        </c:manualLayout>
      </c:layout>
      <c:overlay val="0"/>
      <c:spPr>
        <a:solidFill>
          <a:srgbClr val="9BBB59">
            <a:lumMod val="60000"/>
            <a:lumOff val="40000"/>
          </a:srgbClr>
        </a:solidFill>
        <a:ln w="25381">
          <a:solidFill>
            <a:srgbClr val="006600"/>
          </a:solidFill>
          <a:prstDash val="solid"/>
        </a:ln>
      </c:spPr>
      <c:txPr>
        <a:bodyPr/>
        <a:lstStyle/>
        <a:p>
          <a:pPr>
            <a:defRPr lang="en-US" sz="1009" b="0" i="0" u="none" strike="noStrike" baseline="0">
              <a:solidFill>
                <a:srgbClr val="000000"/>
              </a:solidFill>
              <a:latin typeface="Berlin Sans FB" pitchFamily="34" charset="0"/>
              <a:ea typeface="Batang"/>
              <a:cs typeface="Batang"/>
            </a:defRPr>
          </a:pPr>
          <a:endParaRPr lang="en-US"/>
        </a:p>
      </c:txPr>
    </c:legend>
    <c:plotVisOnly val="1"/>
    <c:dispBlanksAs val="zero"/>
    <c:showDLblsOverMax val="0"/>
  </c:chart>
  <c:spPr>
    <a:solidFill>
      <a:srgbClr val="9BBB59">
        <a:lumMod val="75000"/>
      </a:srgbClr>
    </a:solidFill>
    <a:ln w="38100" cap="flat" cmpd="sng" algn="ctr">
      <a:solidFill>
        <a:sysClr val="windowText" lastClr="000000"/>
      </a:solidFill>
      <a:prstDash val="solid"/>
      <a:miter lim="800000"/>
      <a:headEnd type="none" w="med" len="med"/>
      <a:tailEnd type="none" w="med" len="med"/>
    </a:ln>
  </c:spPr>
  <c:txPr>
    <a:bodyPr/>
    <a:lstStyle/>
    <a:p>
      <a:pPr>
        <a:defRPr sz="1175" b="1" i="0" u="none" strike="noStrike" baseline="0">
          <a:solidFill>
            <a:srgbClr val="000000"/>
          </a:solidFill>
          <a:latin typeface="Calibri"/>
          <a:ea typeface="Calibri"/>
          <a:cs typeface="Calibri"/>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Realisasi</c:v>
                </c:pt>
              </c:strCache>
            </c:strRef>
          </c:tx>
          <c:invertIfNegative val="0"/>
          <c:cat>
            <c:strRef>
              <c:f>Sheet1!$A$2:$A$3</c:f>
              <c:strCache>
                <c:ptCount val="2"/>
                <c:pt idx="0">
                  <c:v>Tahun 2016</c:v>
                </c:pt>
                <c:pt idx="1">
                  <c:v>Tahun 2017</c:v>
                </c:pt>
              </c:strCache>
            </c:strRef>
          </c:cat>
          <c:val>
            <c:numRef>
              <c:f>Sheet1!$B$2:$B$3</c:f>
              <c:numCache>
                <c:formatCode>General</c:formatCode>
                <c:ptCount val="2"/>
                <c:pt idx="0">
                  <c:v>1.74</c:v>
                </c:pt>
                <c:pt idx="1">
                  <c:v>5.88</c:v>
                </c:pt>
              </c:numCache>
            </c:numRef>
          </c:val>
        </c:ser>
        <c:ser>
          <c:idx val="1"/>
          <c:order val="1"/>
          <c:tx>
            <c:strRef>
              <c:f>Sheet1!$C$1</c:f>
              <c:strCache>
                <c:ptCount val="1"/>
                <c:pt idx="0">
                  <c:v>Capaian</c:v>
                </c:pt>
              </c:strCache>
            </c:strRef>
          </c:tx>
          <c:invertIfNegative val="0"/>
          <c:cat>
            <c:strRef>
              <c:f>Sheet1!$A$2:$A$3</c:f>
              <c:strCache>
                <c:ptCount val="2"/>
                <c:pt idx="0">
                  <c:v>Tahun 2016</c:v>
                </c:pt>
                <c:pt idx="1">
                  <c:v>Tahun 2017</c:v>
                </c:pt>
              </c:strCache>
            </c:strRef>
          </c:cat>
          <c:val>
            <c:numRef>
              <c:f>Sheet1!$C$2:$C$3</c:f>
              <c:numCache>
                <c:formatCode>General</c:formatCode>
                <c:ptCount val="2"/>
                <c:pt idx="0">
                  <c:v>34.799999999999997</c:v>
                </c:pt>
                <c:pt idx="1">
                  <c:v>117.6</c:v>
                </c:pt>
              </c:numCache>
            </c:numRef>
          </c:val>
        </c:ser>
        <c:dLbls>
          <c:showLegendKey val="0"/>
          <c:showVal val="0"/>
          <c:showCatName val="0"/>
          <c:showSerName val="0"/>
          <c:showPercent val="0"/>
          <c:showBubbleSize val="0"/>
        </c:dLbls>
        <c:gapWidth val="150"/>
        <c:shape val="box"/>
        <c:axId val="348373760"/>
        <c:axId val="348375296"/>
        <c:axId val="0"/>
      </c:bar3DChart>
      <c:catAx>
        <c:axId val="348373760"/>
        <c:scaling>
          <c:orientation val="minMax"/>
        </c:scaling>
        <c:delete val="0"/>
        <c:axPos val="b"/>
        <c:majorTickMark val="out"/>
        <c:minorTickMark val="none"/>
        <c:tickLblPos val="nextTo"/>
        <c:crossAx val="348375296"/>
        <c:crosses val="autoZero"/>
        <c:auto val="1"/>
        <c:lblAlgn val="ctr"/>
        <c:lblOffset val="100"/>
        <c:noMultiLvlLbl val="0"/>
      </c:catAx>
      <c:valAx>
        <c:axId val="348375296"/>
        <c:scaling>
          <c:orientation val="minMax"/>
        </c:scaling>
        <c:delete val="0"/>
        <c:axPos val="l"/>
        <c:majorGridlines/>
        <c:numFmt formatCode="General" sourceLinked="1"/>
        <c:majorTickMark val="out"/>
        <c:minorTickMark val="none"/>
        <c:tickLblPos val="nextTo"/>
        <c:crossAx val="348373760"/>
        <c:crosses val="autoZero"/>
        <c:crossBetween val="between"/>
      </c:valAx>
    </c:plotArea>
    <c:legend>
      <c:legendPos val="r"/>
      <c:overlay val="0"/>
    </c:legend>
    <c:plotVisOnly val="1"/>
    <c:dispBlanksAs val="gap"/>
    <c:showDLblsOverMax val="0"/>
  </c:chart>
  <c:spPr>
    <a:ln w="38100">
      <a:solidFill>
        <a:schemeClr val="tx1"/>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50"/>
              <a:t>Grafik 3.9</a:t>
            </a:r>
          </a:p>
          <a:p>
            <a:pPr>
              <a:defRPr/>
            </a:pPr>
            <a:r>
              <a:rPr lang="en-US" sz="1050"/>
              <a:t>Nilai IDI di Sumbar</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Nilai IDI di Sumbar</c:v>
                </c:pt>
              </c:strCache>
            </c:strRef>
          </c:tx>
          <c:spPr>
            <a:solidFill>
              <a:srgbClr val="006600"/>
            </a:solidFill>
          </c:spPr>
          <c:invertIfNegative val="0"/>
          <c:cat>
            <c:strRef>
              <c:f>Sheet1!$A$2:$A$4</c:f>
              <c:strCache>
                <c:ptCount val="3"/>
                <c:pt idx="0">
                  <c:v>Tahun  2015</c:v>
                </c:pt>
                <c:pt idx="1">
                  <c:v>Tahun 2016</c:v>
                </c:pt>
                <c:pt idx="2">
                  <c:v>Tahun 2017</c:v>
                </c:pt>
              </c:strCache>
            </c:strRef>
          </c:cat>
          <c:val>
            <c:numRef>
              <c:f>Sheet1!$B$2:$B$4</c:f>
              <c:numCache>
                <c:formatCode>General</c:formatCode>
                <c:ptCount val="3"/>
                <c:pt idx="0">
                  <c:v>63.99</c:v>
                </c:pt>
                <c:pt idx="1">
                  <c:v>67.459999999999994</c:v>
                </c:pt>
                <c:pt idx="2">
                  <c:v>54.41</c:v>
                </c:pt>
              </c:numCache>
            </c:numRef>
          </c:val>
        </c:ser>
        <c:dLbls>
          <c:showLegendKey val="0"/>
          <c:showVal val="0"/>
          <c:showCatName val="0"/>
          <c:showSerName val="0"/>
          <c:showPercent val="0"/>
          <c:showBubbleSize val="0"/>
        </c:dLbls>
        <c:gapWidth val="150"/>
        <c:shape val="cylinder"/>
        <c:axId val="278866176"/>
        <c:axId val="278896640"/>
        <c:axId val="0"/>
      </c:bar3DChart>
      <c:catAx>
        <c:axId val="278866176"/>
        <c:scaling>
          <c:orientation val="minMax"/>
        </c:scaling>
        <c:delete val="0"/>
        <c:axPos val="b"/>
        <c:majorTickMark val="out"/>
        <c:minorTickMark val="none"/>
        <c:tickLblPos val="nextTo"/>
        <c:crossAx val="278896640"/>
        <c:crosses val="autoZero"/>
        <c:auto val="1"/>
        <c:lblAlgn val="ctr"/>
        <c:lblOffset val="100"/>
        <c:noMultiLvlLbl val="0"/>
      </c:catAx>
      <c:valAx>
        <c:axId val="278896640"/>
        <c:scaling>
          <c:orientation val="minMax"/>
        </c:scaling>
        <c:delete val="0"/>
        <c:axPos val="l"/>
        <c:majorGridlines/>
        <c:numFmt formatCode="General" sourceLinked="1"/>
        <c:majorTickMark val="out"/>
        <c:minorTickMark val="none"/>
        <c:tickLblPos val="nextTo"/>
        <c:crossAx val="278866176"/>
        <c:crosses val="autoZero"/>
        <c:crossBetween val="between"/>
      </c:valAx>
    </c:plotArea>
    <c:legend>
      <c:legendPos val="r"/>
      <c:overlay val="0"/>
    </c:legend>
    <c:plotVisOnly val="1"/>
    <c:dispBlanksAs val="gap"/>
    <c:showDLblsOverMax val="0"/>
  </c:chart>
  <c:spPr>
    <a:ln w="38100">
      <a:solidFill>
        <a:schemeClr val="tx1"/>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Realisasi</c:v>
                </c:pt>
              </c:strCache>
            </c:strRef>
          </c:tx>
          <c:invertIfNegative val="0"/>
          <c:cat>
            <c:strRef>
              <c:f>Sheet1!$A$2:$A$3</c:f>
              <c:strCache>
                <c:ptCount val="2"/>
                <c:pt idx="0">
                  <c:v>Tahun 2016</c:v>
                </c:pt>
                <c:pt idx="1">
                  <c:v>Tahun 2017</c:v>
                </c:pt>
              </c:strCache>
            </c:strRef>
          </c:cat>
          <c:val>
            <c:numRef>
              <c:f>Sheet1!$B$2:$B$3</c:f>
              <c:numCache>
                <c:formatCode>General</c:formatCode>
                <c:ptCount val="2"/>
                <c:pt idx="0">
                  <c:v>67.459999999999994</c:v>
                </c:pt>
                <c:pt idx="1">
                  <c:v>54.41</c:v>
                </c:pt>
              </c:numCache>
            </c:numRef>
          </c:val>
        </c:ser>
        <c:ser>
          <c:idx val="1"/>
          <c:order val="1"/>
          <c:tx>
            <c:strRef>
              <c:f>Sheet1!$C$1</c:f>
              <c:strCache>
                <c:ptCount val="1"/>
                <c:pt idx="0">
                  <c:v>Capaian</c:v>
                </c:pt>
              </c:strCache>
            </c:strRef>
          </c:tx>
          <c:invertIfNegative val="0"/>
          <c:cat>
            <c:strRef>
              <c:f>Sheet1!$A$2:$A$3</c:f>
              <c:strCache>
                <c:ptCount val="2"/>
                <c:pt idx="0">
                  <c:v>Tahun 2016</c:v>
                </c:pt>
                <c:pt idx="1">
                  <c:v>Tahun 2017</c:v>
                </c:pt>
              </c:strCache>
            </c:strRef>
          </c:cat>
          <c:val>
            <c:numRef>
              <c:f>Sheet1!$C$2:$C$3</c:f>
              <c:numCache>
                <c:formatCode>General</c:formatCode>
                <c:ptCount val="2"/>
                <c:pt idx="0">
                  <c:v>112.43</c:v>
                </c:pt>
                <c:pt idx="1">
                  <c:v>80.010000000000005</c:v>
                </c:pt>
              </c:numCache>
            </c:numRef>
          </c:val>
        </c:ser>
        <c:dLbls>
          <c:showLegendKey val="0"/>
          <c:showVal val="0"/>
          <c:showCatName val="0"/>
          <c:showSerName val="0"/>
          <c:showPercent val="0"/>
          <c:showBubbleSize val="0"/>
        </c:dLbls>
        <c:gapWidth val="150"/>
        <c:shape val="pyramid"/>
        <c:axId val="348775552"/>
        <c:axId val="348777088"/>
        <c:axId val="0"/>
      </c:bar3DChart>
      <c:catAx>
        <c:axId val="348775552"/>
        <c:scaling>
          <c:orientation val="minMax"/>
        </c:scaling>
        <c:delete val="0"/>
        <c:axPos val="b"/>
        <c:majorTickMark val="out"/>
        <c:minorTickMark val="none"/>
        <c:tickLblPos val="nextTo"/>
        <c:crossAx val="348777088"/>
        <c:crosses val="autoZero"/>
        <c:auto val="1"/>
        <c:lblAlgn val="ctr"/>
        <c:lblOffset val="100"/>
        <c:noMultiLvlLbl val="0"/>
      </c:catAx>
      <c:valAx>
        <c:axId val="348777088"/>
        <c:scaling>
          <c:orientation val="minMax"/>
        </c:scaling>
        <c:delete val="0"/>
        <c:axPos val="l"/>
        <c:majorGridlines/>
        <c:numFmt formatCode="General" sourceLinked="1"/>
        <c:majorTickMark val="out"/>
        <c:minorTickMark val="none"/>
        <c:tickLblPos val="nextTo"/>
        <c:crossAx val="348775552"/>
        <c:crosses val="autoZero"/>
        <c:crossBetween val="between"/>
      </c:valAx>
    </c:plotArea>
    <c:legend>
      <c:legendPos val="r"/>
      <c:overlay val="0"/>
    </c:legend>
    <c:plotVisOnly val="1"/>
    <c:dispBlanksAs val="gap"/>
    <c:showDLblsOverMax val="0"/>
  </c:chart>
  <c:spPr>
    <a:ln w="38100">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421" b="1" i="0" u="none" strike="noStrike" baseline="0">
                <a:solidFill>
                  <a:srgbClr val="000000"/>
                </a:solidFill>
                <a:latin typeface="Batang"/>
                <a:ea typeface="Batang"/>
                <a:cs typeface="Batang"/>
              </a:defRPr>
            </a:pPr>
            <a:r>
              <a:rPr lang="en-US" sz="1200" b="0">
                <a:solidFill>
                  <a:schemeClr val="bg1"/>
                </a:solidFill>
                <a:latin typeface="Berlin Sans FB" pitchFamily="34" charset="0"/>
              </a:rPr>
              <a:t>Grafik 1.2
Jumlah Pegawai berdasarkan Pangkat/ Golongan</a:t>
            </a:r>
          </a:p>
        </c:rich>
      </c:tx>
      <c:layout>
        <c:manualLayout>
          <c:xMode val="edge"/>
          <c:yMode val="edge"/>
          <c:x val="0.1164564741907255"/>
          <c:y val="3.6697247706422437E-2"/>
        </c:manualLayout>
      </c:layout>
      <c:overlay val="0"/>
      <c:spPr>
        <a:noFill/>
        <a:ln w="25343">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4777326380168709"/>
          <c:y val="0.38870716848467451"/>
          <c:w val="0.477864413289805"/>
          <c:h val="0.45497122492715936"/>
        </c:manualLayout>
      </c:layout>
      <c:pie3DChart>
        <c:varyColors val="1"/>
        <c:ser>
          <c:idx val="0"/>
          <c:order val="0"/>
          <c:tx>
            <c:strRef>
              <c:f>Sheet1!$A$2</c:f>
              <c:strCache>
                <c:ptCount val="1"/>
                <c:pt idx="0">
                  <c:v>East</c:v>
                </c:pt>
              </c:strCache>
            </c:strRef>
          </c:tx>
          <c:spPr>
            <a:solidFill>
              <a:srgbClr val="0000FF"/>
            </a:solidFill>
            <a:ln w="12671">
              <a:solidFill>
                <a:srgbClr val="000000"/>
              </a:solidFill>
              <a:prstDash val="solid"/>
            </a:ln>
          </c:spPr>
          <c:dPt>
            <c:idx val="1"/>
            <c:bubble3D val="0"/>
            <c:spPr>
              <a:solidFill>
                <a:srgbClr val="FF0000"/>
              </a:solidFill>
              <a:ln w="12671">
                <a:solidFill>
                  <a:srgbClr val="000000"/>
                </a:solidFill>
                <a:prstDash val="solid"/>
              </a:ln>
            </c:spPr>
          </c:dPt>
          <c:dPt>
            <c:idx val="2"/>
            <c:bubble3D val="0"/>
            <c:spPr>
              <a:solidFill>
                <a:srgbClr val="00FFFF"/>
              </a:solidFill>
              <a:ln w="12671">
                <a:solidFill>
                  <a:srgbClr val="000000"/>
                </a:solidFill>
                <a:prstDash val="solid"/>
              </a:ln>
            </c:spPr>
          </c:dPt>
          <c:dLbls>
            <c:dLbl>
              <c:idx val="0"/>
              <c:layout>
                <c:manualLayout>
                  <c:x val="-0.26592939484815808"/>
                  <c:y val="8.1765994846974471E-2"/>
                </c:manualLayout>
              </c:layout>
              <c:tx>
                <c:rich>
                  <a:bodyPr/>
                  <a:lstStyle/>
                  <a:p>
                    <a:pPr>
                      <a:defRPr lang="en-US" sz="1123" b="1" i="0" u="none" strike="noStrike" baseline="0">
                        <a:solidFill>
                          <a:srgbClr val="000000"/>
                        </a:solidFill>
                        <a:latin typeface="Batang"/>
                        <a:ea typeface="Batang"/>
                        <a:cs typeface="Batang"/>
                      </a:defRPr>
                    </a:pPr>
                    <a:r>
                      <a:rPr lang="id-ID"/>
                      <a:t>9</a:t>
                    </a:r>
                    <a:r>
                      <a:rPr lang="en-US"/>
                      <a:t> orang</a:t>
                    </a:r>
                  </a:p>
                </c:rich>
              </c:tx>
              <c:spPr>
                <a:noFill/>
                <a:ln w="25343">
                  <a:noFill/>
                </a:ln>
              </c:spPr>
              <c:showLegendKey val="0"/>
              <c:showVal val="0"/>
              <c:showCatName val="0"/>
              <c:showSerName val="0"/>
              <c:showPercent val="0"/>
              <c:showBubbleSize val="0"/>
            </c:dLbl>
            <c:dLbl>
              <c:idx val="1"/>
              <c:layout>
                <c:manualLayout>
                  <c:x val="-1.6526076829514514E-3"/>
                  <c:y val="-0.43768788075802462"/>
                </c:manualLayout>
              </c:layout>
              <c:tx>
                <c:rich>
                  <a:bodyPr/>
                  <a:lstStyle/>
                  <a:p>
                    <a:pPr>
                      <a:defRPr lang="en-US" sz="1123" b="1" i="0" u="none" strike="noStrike" baseline="0">
                        <a:solidFill>
                          <a:srgbClr val="000000"/>
                        </a:solidFill>
                        <a:latin typeface="Batang"/>
                        <a:ea typeface="Batang"/>
                        <a:cs typeface="Batang"/>
                      </a:defRPr>
                    </a:pPr>
                    <a:r>
                      <a:rPr lang="en-US"/>
                      <a:t> </a:t>
                    </a:r>
                    <a:r>
                      <a:rPr lang="id-ID"/>
                      <a:t>9</a:t>
                    </a:r>
                    <a:r>
                      <a:rPr lang="en-US"/>
                      <a:t> orang</a:t>
                    </a:r>
                  </a:p>
                </c:rich>
              </c:tx>
              <c:spPr>
                <a:noFill/>
                <a:ln w="25343">
                  <a:noFill/>
                </a:ln>
              </c:spPr>
              <c:dLblPos val="bestFit"/>
              <c:showLegendKey val="0"/>
              <c:showVal val="0"/>
              <c:showCatName val="0"/>
              <c:showSerName val="0"/>
              <c:showPercent val="0"/>
              <c:showBubbleSize val="0"/>
            </c:dLbl>
            <c:dLbl>
              <c:idx val="2"/>
              <c:layout>
                <c:manualLayout>
                  <c:x val="0.20763428193523162"/>
                  <c:y val="0.23736858580750841"/>
                </c:manualLayout>
              </c:layout>
              <c:tx>
                <c:rich>
                  <a:bodyPr/>
                  <a:lstStyle/>
                  <a:p>
                    <a:pPr>
                      <a:defRPr lang="en-US" sz="1123" b="1" i="0" u="none" strike="noStrike" baseline="0">
                        <a:solidFill>
                          <a:srgbClr val="000000"/>
                        </a:solidFill>
                        <a:latin typeface="Batang"/>
                        <a:ea typeface="Batang"/>
                        <a:cs typeface="Batang"/>
                      </a:defRPr>
                    </a:pPr>
                    <a:r>
                      <a:rPr lang="en-US"/>
                      <a:t>3</a:t>
                    </a:r>
                    <a:r>
                      <a:rPr lang="id-ID"/>
                      <a:t>0</a:t>
                    </a:r>
                    <a:r>
                      <a:rPr lang="en-US"/>
                      <a:t> orang </a:t>
                    </a:r>
                  </a:p>
                </c:rich>
              </c:tx>
              <c:spPr>
                <a:noFill/>
                <a:ln w="25343">
                  <a:noFill/>
                </a:ln>
              </c:spPr>
              <c:dLblPos val="bestFit"/>
              <c:showLegendKey val="0"/>
              <c:showVal val="0"/>
              <c:showCatName val="0"/>
              <c:showSerName val="0"/>
              <c:showPercent val="0"/>
              <c:showBubbleSize val="0"/>
            </c:dLbl>
            <c:dLbl>
              <c:idx val="3"/>
              <c:layout>
                <c:manualLayout>
                  <c:x val="4.8476756443666504E-3"/>
                  <c:y val="-1.6565203068223143E-2"/>
                </c:manualLayout>
              </c:layout>
              <c:tx>
                <c:rich>
                  <a:bodyPr/>
                  <a:lstStyle/>
                  <a:p>
                    <a:pPr>
                      <a:defRPr lang="en-US" sz="1123" b="1" i="0" u="none" strike="noStrike" baseline="0">
                        <a:solidFill>
                          <a:srgbClr val="000000"/>
                        </a:solidFill>
                        <a:latin typeface="Batang"/>
                        <a:ea typeface="Batang"/>
                        <a:cs typeface="Batang"/>
                      </a:defRPr>
                    </a:pPr>
                    <a:r>
                      <a:rPr lang="en-US"/>
                      <a:t>9orang</a:t>
                    </a:r>
                  </a:p>
                </c:rich>
              </c:tx>
              <c:spPr>
                <a:noFill/>
                <a:ln w="25343">
                  <a:noFill/>
                </a:ln>
              </c:spPr>
              <c:dLblPos val="bestFit"/>
              <c:showLegendKey val="0"/>
              <c:showVal val="0"/>
              <c:showCatName val="0"/>
              <c:showSerName val="0"/>
              <c:showPercent val="0"/>
              <c:showBubbleSize val="0"/>
            </c:dLbl>
            <c:spPr>
              <a:noFill/>
              <a:ln w="25343">
                <a:noFill/>
              </a:ln>
            </c:spPr>
            <c:txPr>
              <a:bodyPr/>
              <a:lstStyle/>
              <a:p>
                <a:pPr>
                  <a:defRPr lang="en-US" sz="1124" b="1" i="0" u="none" strike="noStrike" baseline="0">
                    <a:solidFill>
                      <a:srgbClr val="000000"/>
                    </a:solidFill>
                    <a:latin typeface="Batang"/>
                    <a:ea typeface="Batang"/>
                    <a:cs typeface="Batang"/>
                  </a:defRPr>
                </a:pPr>
                <a:endParaRPr lang="en-US"/>
              </a:p>
            </c:txPr>
            <c:showLegendKey val="0"/>
            <c:showVal val="1"/>
            <c:showCatName val="1"/>
            <c:showSerName val="0"/>
            <c:showPercent val="0"/>
            <c:showBubbleSize val="0"/>
            <c:showLeaderLines val="1"/>
          </c:dLbls>
          <c:cat>
            <c:strRef>
              <c:f>Sheet1!$B$1:$D$1</c:f>
              <c:strCache>
                <c:ptCount val="3"/>
                <c:pt idx="0">
                  <c:v>Gol II</c:v>
                </c:pt>
                <c:pt idx="1">
                  <c:v>Gol III</c:v>
                </c:pt>
                <c:pt idx="2">
                  <c:v>Gol IV</c:v>
                </c:pt>
              </c:strCache>
            </c:strRef>
          </c:cat>
          <c:val>
            <c:numRef>
              <c:f>Sheet1!$B$2:$D$2</c:f>
              <c:numCache>
                <c:formatCode>General</c:formatCode>
                <c:ptCount val="3"/>
                <c:pt idx="0">
                  <c:v>9</c:v>
                </c:pt>
                <c:pt idx="1">
                  <c:v>30</c:v>
                </c:pt>
                <c:pt idx="2">
                  <c:v>11</c:v>
                </c:pt>
              </c:numCache>
            </c:numRef>
          </c:val>
        </c:ser>
        <c:dLbls>
          <c:showLegendKey val="0"/>
          <c:showVal val="0"/>
          <c:showCatName val="0"/>
          <c:showSerName val="0"/>
          <c:showPercent val="0"/>
          <c:showBubbleSize val="0"/>
          <c:showLeaderLines val="1"/>
        </c:dLbls>
      </c:pie3DChart>
      <c:spPr>
        <a:noFill/>
        <a:ln w="25370">
          <a:noFill/>
        </a:ln>
      </c:spPr>
    </c:plotArea>
    <c:legend>
      <c:legendPos val="r"/>
      <c:layout>
        <c:manualLayout>
          <c:xMode val="edge"/>
          <c:yMode val="edge"/>
          <c:x val="0.69290801248270095"/>
          <c:y val="0.33489946784175623"/>
          <c:w val="0.16064170128340258"/>
          <c:h val="0.49756097560976675"/>
        </c:manualLayout>
      </c:layout>
      <c:overlay val="0"/>
      <c:spPr>
        <a:gradFill>
          <a:gsLst>
            <a:gs pos="0">
              <a:srgbClr val="C0504D">
                <a:lumMod val="60000"/>
                <a:lumOff val="40000"/>
              </a:srgbClr>
            </a:gs>
            <a:gs pos="100000">
              <a:srgbClr val="FFFFFF"/>
            </a:gs>
          </a:gsLst>
          <a:path path="rect">
            <a:fillToRect l="50000" t="50000" r="50000" b="50000"/>
          </a:path>
        </a:gradFill>
        <a:ln w="25370">
          <a:solidFill>
            <a:srgbClr val="000080"/>
          </a:solidFill>
          <a:prstDash val="solid"/>
        </a:ln>
        <a:effectLst>
          <a:outerShdw dist="35921" dir="2700000" algn="br">
            <a:srgbClr val="000000"/>
          </a:outerShdw>
        </a:effectLst>
      </c:spPr>
      <c:txPr>
        <a:bodyPr/>
        <a:lstStyle/>
        <a:p>
          <a:pPr>
            <a:defRPr lang="en-US" sz="753" b="1" i="0" u="none" strike="noStrike" baseline="0">
              <a:solidFill>
                <a:srgbClr val="000000"/>
              </a:solidFill>
              <a:latin typeface="Andalus"/>
              <a:ea typeface="Andalus"/>
              <a:cs typeface="Andalus"/>
            </a:defRPr>
          </a:pPr>
          <a:endParaRPr lang="en-US"/>
        </a:p>
      </c:txPr>
    </c:legend>
    <c:plotVisOnly val="1"/>
    <c:dispBlanksAs val="zero"/>
    <c:showDLblsOverMax val="0"/>
  </c:chart>
  <c:spPr>
    <a:solidFill>
      <a:srgbClr val="006600"/>
    </a:solidFill>
    <a:ln w="28541" cap="flat" cmpd="sng" algn="ctr">
      <a:solidFill>
        <a:srgbClr val="000000"/>
      </a:solidFill>
      <a:prstDash val="solid"/>
      <a:miter lim="800000"/>
      <a:headEnd type="none" w="med" len="med"/>
      <a:tailEnd type="none" w="med" len="med"/>
    </a:ln>
  </c:spPr>
  <c:txPr>
    <a:bodyPr/>
    <a:lstStyle/>
    <a:p>
      <a:pPr>
        <a:defRPr sz="899" b="1" i="0" u="none" strike="noStrik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latin typeface="Berlin Sans FB Demi" pitchFamily="34" charset="0"/>
              </a:rPr>
              <a:t>Grafik</a:t>
            </a:r>
            <a:r>
              <a:rPr lang="en-US" sz="1100" baseline="0">
                <a:latin typeface="Berlin Sans FB Demi" pitchFamily="34" charset="0"/>
              </a:rPr>
              <a:t> 3.1</a:t>
            </a:r>
          </a:p>
          <a:p>
            <a:pPr>
              <a:defRPr/>
            </a:pPr>
            <a:r>
              <a:rPr lang="en-US" sz="1100">
                <a:latin typeface="Berlin Sans FB Demi" pitchFamily="34" charset="0"/>
              </a:rPr>
              <a:t>Nilai Evaluasi Akuntabilitas Kinerja Tahun 2015-2017</a:t>
            </a:r>
          </a:p>
        </c:rich>
      </c:tx>
      <c:layout>
        <c:manualLayout>
          <c:xMode val="edge"/>
          <c:yMode val="edge"/>
          <c:x val="0.14500227760408582"/>
          <c:y val="3.5560071120142242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Nilai Evaluasi Akuntabilitas Kinerja</c:v>
                </c:pt>
              </c:strCache>
            </c:strRef>
          </c:tx>
          <c:spPr>
            <a:solidFill>
              <a:srgbClr val="006600"/>
            </a:solidFill>
          </c:spPr>
          <c:invertIfNegative val="0"/>
          <c:cat>
            <c:strRef>
              <c:f>Sheet1!$A$2:$A$4</c:f>
              <c:strCache>
                <c:ptCount val="3"/>
                <c:pt idx="0">
                  <c:v>Tahun 2015</c:v>
                </c:pt>
                <c:pt idx="1">
                  <c:v>Tahun 2016</c:v>
                </c:pt>
                <c:pt idx="2">
                  <c:v>Tahun 2017</c:v>
                </c:pt>
              </c:strCache>
            </c:strRef>
          </c:cat>
          <c:val>
            <c:numRef>
              <c:f>Sheet1!$B$2:$B$4</c:f>
              <c:numCache>
                <c:formatCode>General</c:formatCode>
                <c:ptCount val="3"/>
                <c:pt idx="0">
                  <c:v>61.21</c:v>
                </c:pt>
                <c:pt idx="1">
                  <c:v>61.35</c:v>
                </c:pt>
                <c:pt idx="2">
                  <c:v>60.92</c:v>
                </c:pt>
              </c:numCache>
            </c:numRef>
          </c:val>
        </c:ser>
        <c:dLbls>
          <c:showLegendKey val="0"/>
          <c:showVal val="0"/>
          <c:showCatName val="0"/>
          <c:showSerName val="0"/>
          <c:showPercent val="0"/>
          <c:showBubbleSize val="0"/>
        </c:dLbls>
        <c:gapWidth val="150"/>
        <c:shape val="cylinder"/>
        <c:axId val="260005888"/>
        <c:axId val="260007424"/>
        <c:axId val="0"/>
      </c:bar3DChart>
      <c:catAx>
        <c:axId val="260005888"/>
        <c:scaling>
          <c:orientation val="minMax"/>
        </c:scaling>
        <c:delete val="0"/>
        <c:axPos val="b"/>
        <c:majorTickMark val="out"/>
        <c:minorTickMark val="none"/>
        <c:tickLblPos val="nextTo"/>
        <c:crossAx val="260007424"/>
        <c:crosses val="autoZero"/>
        <c:auto val="1"/>
        <c:lblAlgn val="ctr"/>
        <c:lblOffset val="100"/>
        <c:noMultiLvlLbl val="0"/>
      </c:catAx>
      <c:valAx>
        <c:axId val="260007424"/>
        <c:scaling>
          <c:orientation val="minMax"/>
        </c:scaling>
        <c:delete val="0"/>
        <c:axPos val="l"/>
        <c:majorGridlines/>
        <c:numFmt formatCode="General" sourceLinked="1"/>
        <c:majorTickMark val="out"/>
        <c:minorTickMark val="none"/>
        <c:tickLblPos val="nextTo"/>
        <c:crossAx val="260005888"/>
        <c:crosses val="autoZero"/>
        <c:crossBetween val="between"/>
      </c:valAx>
    </c:plotArea>
    <c:legend>
      <c:legendPos val="r"/>
      <c:overlay val="0"/>
    </c:legend>
    <c:plotVisOnly val="1"/>
    <c:dispBlanksAs val="gap"/>
    <c:showDLblsOverMax val="0"/>
  </c:chart>
  <c:spPr>
    <a:ln w="38100">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Realiasasi</c:v>
                </c:pt>
              </c:strCache>
            </c:strRef>
          </c:tx>
          <c:spPr>
            <a:solidFill>
              <a:srgbClr val="006600"/>
            </a:solidFill>
          </c:spPr>
          <c:invertIfNegative val="0"/>
          <c:cat>
            <c:strRef>
              <c:f>Sheet1!$A$2:$A$3</c:f>
              <c:strCache>
                <c:ptCount val="2"/>
                <c:pt idx="0">
                  <c:v>Tahun 2016</c:v>
                </c:pt>
                <c:pt idx="1">
                  <c:v>Tahun 2017</c:v>
                </c:pt>
              </c:strCache>
            </c:strRef>
          </c:cat>
          <c:val>
            <c:numRef>
              <c:f>Sheet1!$B$2:$B$3</c:f>
              <c:numCache>
                <c:formatCode>General</c:formatCode>
                <c:ptCount val="2"/>
                <c:pt idx="0">
                  <c:v>61.35</c:v>
                </c:pt>
                <c:pt idx="1">
                  <c:v>60.92</c:v>
                </c:pt>
              </c:numCache>
            </c:numRef>
          </c:val>
        </c:ser>
        <c:ser>
          <c:idx val="1"/>
          <c:order val="1"/>
          <c:tx>
            <c:strRef>
              <c:f>Sheet1!$C$1</c:f>
              <c:strCache>
                <c:ptCount val="1"/>
                <c:pt idx="0">
                  <c:v>Capaian Kinerja</c:v>
                </c:pt>
              </c:strCache>
            </c:strRef>
          </c:tx>
          <c:spPr>
            <a:solidFill>
              <a:srgbClr val="C00000"/>
            </a:solidFill>
          </c:spPr>
          <c:invertIfNegative val="0"/>
          <c:cat>
            <c:strRef>
              <c:f>Sheet1!$A$2:$A$3</c:f>
              <c:strCache>
                <c:ptCount val="2"/>
                <c:pt idx="0">
                  <c:v>Tahun 2016</c:v>
                </c:pt>
                <c:pt idx="1">
                  <c:v>Tahun 2017</c:v>
                </c:pt>
              </c:strCache>
            </c:strRef>
          </c:cat>
          <c:val>
            <c:numRef>
              <c:f>Sheet1!$C$2:$C$3</c:f>
              <c:numCache>
                <c:formatCode>General</c:formatCode>
                <c:ptCount val="2"/>
                <c:pt idx="0">
                  <c:v>86.41</c:v>
                </c:pt>
                <c:pt idx="1">
                  <c:v>84.61</c:v>
                </c:pt>
              </c:numCache>
            </c:numRef>
          </c:val>
        </c:ser>
        <c:dLbls>
          <c:showLegendKey val="0"/>
          <c:showVal val="0"/>
          <c:showCatName val="0"/>
          <c:showSerName val="0"/>
          <c:showPercent val="0"/>
          <c:showBubbleSize val="0"/>
        </c:dLbls>
        <c:gapWidth val="150"/>
        <c:shape val="cylinder"/>
        <c:axId val="279177856"/>
        <c:axId val="279179648"/>
        <c:axId val="0"/>
      </c:bar3DChart>
      <c:catAx>
        <c:axId val="279177856"/>
        <c:scaling>
          <c:orientation val="minMax"/>
        </c:scaling>
        <c:delete val="0"/>
        <c:axPos val="b"/>
        <c:majorTickMark val="out"/>
        <c:minorTickMark val="none"/>
        <c:tickLblPos val="nextTo"/>
        <c:crossAx val="279179648"/>
        <c:crosses val="autoZero"/>
        <c:auto val="1"/>
        <c:lblAlgn val="ctr"/>
        <c:lblOffset val="100"/>
        <c:noMultiLvlLbl val="0"/>
      </c:catAx>
      <c:valAx>
        <c:axId val="279179648"/>
        <c:scaling>
          <c:orientation val="minMax"/>
        </c:scaling>
        <c:delete val="0"/>
        <c:axPos val="l"/>
        <c:majorGridlines/>
        <c:numFmt formatCode="General" sourceLinked="1"/>
        <c:majorTickMark val="out"/>
        <c:minorTickMark val="none"/>
        <c:tickLblPos val="nextTo"/>
        <c:crossAx val="279177856"/>
        <c:crosses val="autoZero"/>
        <c:crossBetween val="between"/>
      </c:valAx>
    </c:plotArea>
    <c:legend>
      <c:legendPos val="r"/>
      <c:overlay val="0"/>
    </c:legend>
    <c:plotVisOnly val="1"/>
    <c:dispBlanksAs val="gap"/>
    <c:showDLblsOverMax val="0"/>
  </c:chart>
  <c:spPr>
    <a:ln w="38100">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Realisasi Fisik</c:v>
                </c:pt>
              </c:strCache>
            </c:strRef>
          </c:tx>
          <c:spPr>
            <a:solidFill>
              <a:srgbClr val="006600"/>
            </a:solidFill>
          </c:spPr>
          <c:invertIfNegative val="0"/>
          <c:cat>
            <c:strRef>
              <c:f>Sheet1!$A$2:$A$4</c:f>
              <c:strCache>
                <c:ptCount val="3"/>
                <c:pt idx="0">
                  <c:v>Tahun 2015</c:v>
                </c:pt>
                <c:pt idx="1">
                  <c:v>Tahun 2016</c:v>
                </c:pt>
                <c:pt idx="2">
                  <c:v>Tahun 2017</c:v>
                </c:pt>
              </c:strCache>
            </c:strRef>
          </c:cat>
          <c:val>
            <c:numRef>
              <c:f>Sheet1!$B$2:$B$4</c:f>
              <c:numCache>
                <c:formatCode>General</c:formatCode>
                <c:ptCount val="3"/>
                <c:pt idx="0">
                  <c:v>98.8</c:v>
                </c:pt>
                <c:pt idx="1">
                  <c:v>96.61</c:v>
                </c:pt>
                <c:pt idx="2">
                  <c:v>99.8</c:v>
                </c:pt>
              </c:numCache>
            </c:numRef>
          </c:val>
        </c:ser>
        <c:ser>
          <c:idx val="1"/>
          <c:order val="1"/>
          <c:tx>
            <c:strRef>
              <c:f>Sheet1!$C$1</c:f>
              <c:strCache>
                <c:ptCount val="1"/>
                <c:pt idx="0">
                  <c:v>Realisasi Keuangan</c:v>
                </c:pt>
              </c:strCache>
            </c:strRef>
          </c:tx>
          <c:spPr>
            <a:solidFill>
              <a:srgbClr val="FFC000"/>
            </a:solidFill>
          </c:spPr>
          <c:invertIfNegative val="0"/>
          <c:cat>
            <c:strRef>
              <c:f>Sheet1!$A$2:$A$4</c:f>
              <c:strCache>
                <c:ptCount val="3"/>
                <c:pt idx="0">
                  <c:v>Tahun 2015</c:v>
                </c:pt>
                <c:pt idx="1">
                  <c:v>Tahun 2016</c:v>
                </c:pt>
                <c:pt idx="2">
                  <c:v>Tahun 2017</c:v>
                </c:pt>
              </c:strCache>
            </c:strRef>
          </c:cat>
          <c:val>
            <c:numRef>
              <c:f>Sheet1!$C$2:$C$4</c:f>
              <c:numCache>
                <c:formatCode>General</c:formatCode>
                <c:ptCount val="3"/>
                <c:pt idx="0">
                  <c:v>92.65</c:v>
                </c:pt>
                <c:pt idx="1">
                  <c:v>92.17</c:v>
                </c:pt>
                <c:pt idx="2">
                  <c:v>91.56</c:v>
                </c:pt>
              </c:numCache>
            </c:numRef>
          </c:val>
        </c:ser>
        <c:dLbls>
          <c:showLegendKey val="0"/>
          <c:showVal val="0"/>
          <c:showCatName val="0"/>
          <c:showSerName val="0"/>
          <c:showPercent val="0"/>
          <c:showBubbleSize val="0"/>
        </c:dLbls>
        <c:gapWidth val="150"/>
        <c:shape val="box"/>
        <c:axId val="279426176"/>
        <c:axId val="279427712"/>
        <c:axId val="0"/>
      </c:bar3DChart>
      <c:catAx>
        <c:axId val="279426176"/>
        <c:scaling>
          <c:orientation val="minMax"/>
        </c:scaling>
        <c:delete val="0"/>
        <c:axPos val="b"/>
        <c:majorTickMark val="out"/>
        <c:minorTickMark val="none"/>
        <c:tickLblPos val="nextTo"/>
        <c:crossAx val="279427712"/>
        <c:crosses val="autoZero"/>
        <c:auto val="1"/>
        <c:lblAlgn val="ctr"/>
        <c:lblOffset val="100"/>
        <c:noMultiLvlLbl val="0"/>
      </c:catAx>
      <c:valAx>
        <c:axId val="279427712"/>
        <c:scaling>
          <c:orientation val="minMax"/>
        </c:scaling>
        <c:delete val="0"/>
        <c:axPos val="l"/>
        <c:majorGridlines/>
        <c:numFmt formatCode="General" sourceLinked="1"/>
        <c:majorTickMark val="out"/>
        <c:minorTickMark val="none"/>
        <c:tickLblPos val="nextTo"/>
        <c:crossAx val="279426176"/>
        <c:crosses val="autoZero"/>
        <c:crossBetween val="between"/>
      </c:valAx>
    </c:plotArea>
    <c:legend>
      <c:legendPos val="r"/>
      <c:overlay val="0"/>
    </c:legend>
    <c:plotVisOnly val="1"/>
    <c:dispBlanksAs val="gap"/>
    <c:showDLblsOverMax val="0"/>
  </c:chart>
  <c:spPr>
    <a:ln w="38100">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Realisasi Fisik</c:v>
                </c:pt>
              </c:strCache>
            </c:strRef>
          </c:tx>
          <c:spPr>
            <a:solidFill>
              <a:srgbClr val="006600"/>
            </a:solidFill>
          </c:spPr>
          <c:invertIfNegative val="0"/>
          <c:cat>
            <c:strRef>
              <c:f>Sheet1!$A$2:$A$3</c:f>
              <c:strCache>
                <c:ptCount val="2"/>
                <c:pt idx="0">
                  <c:v>Tahun 2016</c:v>
                </c:pt>
                <c:pt idx="1">
                  <c:v>Tahun 2017</c:v>
                </c:pt>
              </c:strCache>
            </c:strRef>
          </c:cat>
          <c:val>
            <c:numRef>
              <c:f>Sheet1!$B$2:$B$3</c:f>
              <c:numCache>
                <c:formatCode>General</c:formatCode>
                <c:ptCount val="2"/>
                <c:pt idx="0">
                  <c:v>96.61</c:v>
                </c:pt>
                <c:pt idx="1">
                  <c:v>99.8</c:v>
                </c:pt>
              </c:numCache>
            </c:numRef>
          </c:val>
        </c:ser>
        <c:ser>
          <c:idx val="1"/>
          <c:order val="1"/>
          <c:tx>
            <c:strRef>
              <c:f>Sheet1!$C$1</c:f>
              <c:strCache>
                <c:ptCount val="1"/>
                <c:pt idx="0">
                  <c:v>Realisasi Keu</c:v>
                </c:pt>
              </c:strCache>
            </c:strRef>
          </c:tx>
          <c:spPr>
            <a:solidFill>
              <a:srgbClr val="002060"/>
            </a:solidFill>
          </c:spPr>
          <c:invertIfNegative val="0"/>
          <c:cat>
            <c:strRef>
              <c:f>Sheet1!$A$2:$A$3</c:f>
              <c:strCache>
                <c:ptCount val="2"/>
                <c:pt idx="0">
                  <c:v>Tahun 2016</c:v>
                </c:pt>
                <c:pt idx="1">
                  <c:v>Tahun 2017</c:v>
                </c:pt>
              </c:strCache>
            </c:strRef>
          </c:cat>
          <c:val>
            <c:numRef>
              <c:f>Sheet1!$C$2:$C$3</c:f>
              <c:numCache>
                <c:formatCode>General</c:formatCode>
                <c:ptCount val="2"/>
                <c:pt idx="0">
                  <c:v>92.17</c:v>
                </c:pt>
                <c:pt idx="1">
                  <c:v>91.56</c:v>
                </c:pt>
              </c:numCache>
            </c:numRef>
          </c:val>
        </c:ser>
        <c:ser>
          <c:idx val="2"/>
          <c:order val="2"/>
          <c:tx>
            <c:strRef>
              <c:f>Sheet1!$D$1</c:f>
              <c:strCache>
                <c:ptCount val="1"/>
                <c:pt idx="0">
                  <c:v>Capaian Kinerja Fisik</c:v>
                </c:pt>
              </c:strCache>
            </c:strRef>
          </c:tx>
          <c:spPr>
            <a:solidFill>
              <a:schemeClr val="accent2">
                <a:lumMod val="75000"/>
              </a:schemeClr>
            </a:solidFill>
          </c:spPr>
          <c:invertIfNegative val="0"/>
          <c:cat>
            <c:strRef>
              <c:f>Sheet1!$A$2:$A$3</c:f>
              <c:strCache>
                <c:ptCount val="2"/>
                <c:pt idx="0">
                  <c:v>Tahun 2016</c:v>
                </c:pt>
                <c:pt idx="1">
                  <c:v>Tahun 2017</c:v>
                </c:pt>
              </c:strCache>
            </c:strRef>
          </c:cat>
          <c:val>
            <c:numRef>
              <c:f>Sheet1!$D$2:$D$3</c:f>
              <c:numCache>
                <c:formatCode>General</c:formatCode>
                <c:ptCount val="2"/>
                <c:pt idx="0">
                  <c:v>101.7</c:v>
                </c:pt>
                <c:pt idx="1">
                  <c:v>105.05</c:v>
                </c:pt>
              </c:numCache>
            </c:numRef>
          </c:val>
        </c:ser>
        <c:ser>
          <c:idx val="3"/>
          <c:order val="3"/>
          <c:tx>
            <c:strRef>
              <c:f>Sheet1!$E$1</c:f>
              <c:strCache>
                <c:ptCount val="1"/>
                <c:pt idx="0">
                  <c:v>Capaian Kinerja Keuangan</c:v>
                </c:pt>
              </c:strCache>
            </c:strRef>
          </c:tx>
          <c:spPr>
            <a:solidFill>
              <a:srgbClr val="FFC000"/>
            </a:solidFill>
          </c:spPr>
          <c:invertIfNegative val="0"/>
          <c:cat>
            <c:strRef>
              <c:f>Sheet1!$A$2:$A$3</c:f>
              <c:strCache>
                <c:ptCount val="2"/>
                <c:pt idx="0">
                  <c:v>Tahun 2016</c:v>
                </c:pt>
                <c:pt idx="1">
                  <c:v>Tahun 2017</c:v>
                </c:pt>
              </c:strCache>
            </c:strRef>
          </c:cat>
          <c:val>
            <c:numRef>
              <c:f>Sheet1!$E$2:$E$3</c:f>
              <c:numCache>
                <c:formatCode>General</c:formatCode>
                <c:ptCount val="2"/>
                <c:pt idx="0">
                  <c:v>97.02</c:v>
                </c:pt>
                <c:pt idx="1">
                  <c:v>96.38</c:v>
                </c:pt>
              </c:numCache>
            </c:numRef>
          </c:val>
        </c:ser>
        <c:dLbls>
          <c:showLegendKey val="0"/>
          <c:showVal val="0"/>
          <c:showCatName val="0"/>
          <c:showSerName val="0"/>
          <c:showPercent val="0"/>
          <c:showBubbleSize val="0"/>
        </c:dLbls>
        <c:gapWidth val="150"/>
        <c:shape val="box"/>
        <c:axId val="281523328"/>
        <c:axId val="281524864"/>
        <c:axId val="0"/>
      </c:bar3DChart>
      <c:catAx>
        <c:axId val="281523328"/>
        <c:scaling>
          <c:orientation val="minMax"/>
        </c:scaling>
        <c:delete val="0"/>
        <c:axPos val="b"/>
        <c:majorTickMark val="out"/>
        <c:minorTickMark val="none"/>
        <c:tickLblPos val="nextTo"/>
        <c:crossAx val="281524864"/>
        <c:crosses val="autoZero"/>
        <c:auto val="1"/>
        <c:lblAlgn val="ctr"/>
        <c:lblOffset val="100"/>
        <c:noMultiLvlLbl val="0"/>
      </c:catAx>
      <c:valAx>
        <c:axId val="281524864"/>
        <c:scaling>
          <c:orientation val="minMax"/>
        </c:scaling>
        <c:delete val="0"/>
        <c:axPos val="l"/>
        <c:majorGridlines/>
        <c:numFmt formatCode="General" sourceLinked="1"/>
        <c:majorTickMark val="out"/>
        <c:minorTickMark val="none"/>
        <c:tickLblPos val="nextTo"/>
        <c:crossAx val="281523328"/>
        <c:crosses val="autoZero"/>
        <c:crossBetween val="between"/>
      </c:valAx>
    </c:plotArea>
    <c:legend>
      <c:legendPos val="r"/>
      <c:overlay val="0"/>
    </c:legend>
    <c:plotVisOnly val="1"/>
    <c:dispBlanksAs val="gap"/>
    <c:showDLblsOverMax val="0"/>
  </c:chart>
  <c:spPr>
    <a:ln w="38100">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Grafik 3.5</a:t>
            </a:r>
          </a:p>
          <a:p>
            <a:pPr>
              <a:defRPr/>
            </a:pPr>
            <a:r>
              <a:rPr lang="en-US" sz="1200"/>
              <a:t>Perbandingan jumlah konflik sosial tahun 2015-2017</a:t>
            </a:r>
          </a:p>
        </c:rich>
      </c:tx>
      <c:layout>
        <c:manualLayout>
          <c:xMode val="edge"/>
          <c:yMode val="edge"/>
          <c:x val="0.10739115913708587"/>
          <c:y val="3.3830434821645015E-2"/>
        </c:manualLayout>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4.5275489591815613E-2"/>
          <c:y val="0.11540550732184704"/>
          <c:w val="0.43573205849268837"/>
          <c:h val="0.65490968560369844"/>
        </c:manualLayout>
      </c:layout>
      <c:bar3DChart>
        <c:barDir val="col"/>
        <c:grouping val="standard"/>
        <c:varyColors val="0"/>
        <c:ser>
          <c:idx val="0"/>
          <c:order val="0"/>
          <c:tx>
            <c:strRef>
              <c:f>Sheet1!$B$1</c:f>
              <c:strCache>
                <c:ptCount val="1"/>
                <c:pt idx="0">
                  <c:v>Jumlah konflik sosial</c:v>
                </c:pt>
              </c:strCache>
            </c:strRef>
          </c:tx>
          <c:spPr>
            <a:solidFill>
              <a:srgbClr val="006600"/>
            </a:solidFill>
          </c:spPr>
          <c:invertIfNegative val="0"/>
          <c:cat>
            <c:strRef>
              <c:f>Sheet1!$A$2:$A$4</c:f>
              <c:strCache>
                <c:ptCount val="3"/>
                <c:pt idx="0">
                  <c:v>Tahun 2015</c:v>
                </c:pt>
                <c:pt idx="1">
                  <c:v>Tahun 2016</c:v>
                </c:pt>
                <c:pt idx="2">
                  <c:v>Tahun 2017</c:v>
                </c:pt>
              </c:strCache>
            </c:strRef>
          </c:cat>
          <c:val>
            <c:numRef>
              <c:f>Sheet1!$B$2:$B$4</c:f>
              <c:numCache>
                <c:formatCode>General</c:formatCode>
                <c:ptCount val="3"/>
                <c:pt idx="0">
                  <c:v>5</c:v>
                </c:pt>
                <c:pt idx="1">
                  <c:v>4</c:v>
                </c:pt>
                <c:pt idx="2">
                  <c:v>3</c:v>
                </c:pt>
              </c:numCache>
            </c:numRef>
          </c:val>
        </c:ser>
        <c:dLbls>
          <c:showLegendKey val="0"/>
          <c:showVal val="0"/>
          <c:showCatName val="0"/>
          <c:showSerName val="0"/>
          <c:showPercent val="0"/>
          <c:showBubbleSize val="0"/>
        </c:dLbls>
        <c:gapWidth val="150"/>
        <c:shape val="cone"/>
        <c:axId val="281623168"/>
        <c:axId val="281952640"/>
        <c:axId val="279584256"/>
      </c:bar3DChart>
      <c:catAx>
        <c:axId val="281623168"/>
        <c:scaling>
          <c:orientation val="minMax"/>
        </c:scaling>
        <c:delete val="0"/>
        <c:axPos val="b"/>
        <c:majorTickMark val="out"/>
        <c:minorTickMark val="none"/>
        <c:tickLblPos val="nextTo"/>
        <c:crossAx val="281952640"/>
        <c:crosses val="autoZero"/>
        <c:auto val="1"/>
        <c:lblAlgn val="ctr"/>
        <c:lblOffset val="100"/>
        <c:noMultiLvlLbl val="0"/>
      </c:catAx>
      <c:valAx>
        <c:axId val="281952640"/>
        <c:scaling>
          <c:orientation val="minMax"/>
        </c:scaling>
        <c:delete val="0"/>
        <c:axPos val="l"/>
        <c:majorGridlines/>
        <c:numFmt formatCode="General" sourceLinked="1"/>
        <c:majorTickMark val="out"/>
        <c:minorTickMark val="none"/>
        <c:tickLblPos val="nextTo"/>
        <c:crossAx val="281623168"/>
        <c:crosses val="autoZero"/>
        <c:crossBetween val="between"/>
      </c:valAx>
      <c:serAx>
        <c:axId val="279584256"/>
        <c:scaling>
          <c:orientation val="minMax"/>
        </c:scaling>
        <c:delete val="0"/>
        <c:axPos val="b"/>
        <c:majorTickMark val="out"/>
        <c:minorTickMark val="none"/>
        <c:tickLblPos val="nextTo"/>
        <c:crossAx val="281952640"/>
        <c:crosses val="autoZero"/>
      </c:serAx>
    </c:plotArea>
    <c:legend>
      <c:legendPos val="r"/>
      <c:layout>
        <c:manualLayout>
          <c:xMode val="edge"/>
          <c:yMode val="edge"/>
          <c:x val="0.65737277631962676"/>
          <c:y val="0.34385937439245695"/>
          <c:w val="0.30758962182054483"/>
          <c:h val="0.15296314449191822"/>
        </c:manualLayout>
      </c:layout>
      <c:overlay val="0"/>
    </c:legend>
    <c:plotVisOnly val="1"/>
    <c:dispBlanksAs val="gap"/>
    <c:showDLblsOverMax val="0"/>
  </c:chart>
  <c:spPr>
    <a:ln w="38100">
      <a:solidFill>
        <a:schemeClr val="tx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Realisasi</c:v>
                </c:pt>
              </c:strCache>
            </c:strRef>
          </c:tx>
          <c:spPr>
            <a:solidFill>
              <a:srgbClr val="006600"/>
            </a:solidFill>
          </c:spPr>
          <c:invertIfNegative val="0"/>
          <c:cat>
            <c:strRef>
              <c:f>Sheet1!$A$2:$A$3</c:f>
              <c:strCache>
                <c:ptCount val="2"/>
                <c:pt idx="0">
                  <c:v>Tahun 2016</c:v>
                </c:pt>
                <c:pt idx="1">
                  <c:v>Tahun 2017</c:v>
                </c:pt>
              </c:strCache>
            </c:strRef>
          </c:cat>
          <c:val>
            <c:numRef>
              <c:f>Sheet1!$B$2:$B$3</c:f>
              <c:numCache>
                <c:formatCode>General</c:formatCode>
                <c:ptCount val="2"/>
                <c:pt idx="0">
                  <c:v>20</c:v>
                </c:pt>
                <c:pt idx="1">
                  <c:v>25</c:v>
                </c:pt>
              </c:numCache>
            </c:numRef>
          </c:val>
        </c:ser>
        <c:ser>
          <c:idx val="1"/>
          <c:order val="1"/>
          <c:tx>
            <c:strRef>
              <c:f>Sheet1!$C$1</c:f>
              <c:strCache>
                <c:ptCount val="1"/>
                <c:pt idx="0">
                  <c:v>Capaian</c:v>
                </c:pt>
              </c:strCache>
            </c:strRef>
          </c:tx>
          <c:invertIfNegative val="0"/>
          <c:cat>
            <c:strRef>
              <c:f>Sheet1!$A$2:$A$3</c:f>
              <c:strCache>
                <c:ptCount val="2"/>
                <c:pt idx="0">
                  <c:v>Tahun 2016</c:v>
                </c:pt>
                <c:pt idx="1">
                  <c:v>Tahun 2017</c:v>
                </c:pt>
              </c:strCache>
            </c:strRef>
          </c:cat>
          <c:val>
            <c:numRef>
              <c:f>Sheet1!$C$2:$C$3</c:f>
              <c:numCache>
                <c:formatCode>General</c:formatCode>
                <c:ptCount val="2"/>
                <c:pt idx="0">
                  <c:v>400</c:v>
                </c:pt>
                <c:pt idx="1">
                  <c:v>500</c:v>
                </c:pt>
              </c:numCache>
            </c:numRef>
          </c:val>
        </c:ser>
        <c:dLbls>
          <c:showLegendKey val="0"/>
          <c:showVal val="0"/>
          <c:showCatName val="0"/>
          <c:showSerName val="0"/>
          <c:showPercent val="0"/>
          <c:showBubbleSize val="0"/>
        </c:dLbls>
        <c:gapWidth val="150"/>
        <c:shape val="box"/>
        <c:axId val="336702080"/>
        <c:axId val="336707968"/>
        <c:axId val="336689344"/>
      </c:bar3DChart>
      <c:catAx>
        <c:axId val="336702080"/>
        <c:scaling>
          <c:orientation val="minMax"/>
        </c:scaling>
        <c:delete val="0"/>
        <c:axPos val="b"/>
        <c:majorTickMark val="out"/>
        <c:minorTickMark val="none"/>
        <c:tickLblPos val="nextTo"/>
        <c:crossAx val="336707968"/>
        <c:crosses val="autoZero"/>
        <c:auto val="1"/>
        <c:lblAlgn val="ctr"/>
        <c:lblOffset val="100"/>
        <c:noMultiLvlLbl val="0"/>
      </c:catAx>
      <c:valAx>
        <c:axId val="336707968"/>
        <c:scaling>
          <c:orientation val="minMax"/>
        </c:scaling>
        <c:delete val="0"/>
        <c:axPos val="l"/>
        <c:majorGridlines/>
        <c:numFmt formatCode="General" sourceLinked="1"/>
        <c:majorTickMark val="out"/>
        <c:minorTickMark val="none"/>
        <c:tickLblPos val="nextTo"/>
        <c:crossAx val="336702080"/>
        <c:crosses val="autoZero"/>
        <c:crossBetween val="between"/>
      </c:valAx>
      <c:serAx>
        <c:axId val="336689344"/>
        <c:scaling>
          <c:orientation val="minMax"/>
        </c:scaling>
        <c:delete val="0"/>
        <c:axPos val="b"/>
        <c:majorTickMark val="out"/>
        <c:minorTickMark val="none"/>
        <c:tickLblPos val="nextTo"/>
        <c:crossAx val="336707968"/>
        <c:crosses val="autoZero"/>
      </c:serAx>
      <c:spPr>
        <a:ln>
          <a:solidFill>
            <a:schemeClr val="tx1"/>
          </a:solidFill>
        </a:ln>
      </c:spPr>
    </c:plotArea>
    <c:legend>
      <c:legendPos val="r"/>
      <c:overlay val="0"/>
    </c:legend>
    <c:plotVisOnly val="1"/>
    <c:dispBlanksAs val="gap"/>
    <c:showDLblsOverMax val="0"/>
  </c:chart>
  <c:spPr>
    <a:ln w="38100">
      <a:solidFill>
        <a:schemeClr val="tx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200"/>
              <a:t>Grafik</a:t>
            </a:r>
            <a:r>
              <a:rPr lang="en-US" sz="1200" baseline="0"/>
              <a:t> 3.7.</a:t>
            </a:r>
          </a:p>
          <a:p>
            <a:pPr algn="ctr">
              <a:defRPr/>
            </a:pPr>
            <a:r>
              <a:rPr lang="en-US" sz="1200" baseline="0"/>
              <a:t>Perbandingan jumlah angka kriminalitas di Sumbar </a:t>
            </a:r>
          </a:p>
          <a:p>
            <a:pPr algn="ctr">
              <a:defRPr/>
            </a:pPr>
            <a:r>
              <a:rPr lang="en-US" sz="1200" baseline="0"/>
              <a:t>tahun 2015-2017</a:t>
            </a:r>
            <a:endParaRPr lang="en-US" sz="12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Jumlah angka kriminalitas</c:v>
                </c:pt>
              </c:strCache>
            </c:strRef>
          </c:tx>
          <c:spPr>
            <a:solidFill>
              <a:srgbClr val="006600"/>
            </a:solidFill>
          </c:spPr>
          <c:invertIfNegative val="0"/>
          <c:cat>
            <c:strRef>
              <c:f>Sheet1!$A$2:$A$4</c:f>
              <c:strCache>
                <c:ptCount val="3"/>
                <c:pt idx="0">
                  <c:v>Tahun 2015</c:v>
                </c:pt>
                <c:pt idx="1">
                  <c:v>Tahun 2016</c:v>
                </c:pt>
                <c:pt idx="2">
                  <c:v>Tahun 2017</c:v>
                </c:pt>
              </c:strCache>
            </c:strRef>
          </c:cat>
          <c:val>
            <c:numRef>
              <c:f>Sheet1!$B$2:$B$4</c:f>
              <c:numCache>
                <c:formatCode>General</c:formatCode>
                <c:ptCount val="3"/>
                <c:pt idx="0">
                  <c:v>12905</c:v>
                </c:pt>
                <c:pt idx="1">
                  <c:v>12680</c:v>
                </c:pt>
                <c:pt idx="2">
                  <c:v>11934</c:v>
                </c:pt>
              </c:numCache>
            </c:numRef>
          </c:val>
        </c:ser>
        <c:dLbls>
          <c:showLegendKey val="0"/>
          <c:showVal val="0"/>
          <c:showCatName val="0"/>
          <c:showSerName val="0"/>
          <c:showPercent val="0"/>
          <c:showBubbleSize val="0"/>
        </c:dLbls>
        <c:gapWidth val="150"/>
        <c:shape val="box"/>
        <c:axId val="348354048"/>
        <c:axId val="348355584"/>
        <c:axId val="0"/>
      </c:bar3DChart>
      <c:catAx>
        <c:axId val="348354048"/>
        <c:scaling>
          <c:orientation val="minMax"/>
        </c:scaling>
        <c:delete val="0"/>
        <c:axPos val="b"/>
        <c:majorTickMark val="out"/>
        <c:minorTickMark val="none"/>
        <c:tickLblPos val="nextTo"/>
        <c:crossAx val="348355584"/>
        <c:crosses val="autoZero"/>
        <c:auto val="1"/>
        <c:lblAlgn val="ctr"/>
        <c:lblOffset val="100"/>
        <c:noMultiLvlLbl val="0"/>
      </c:catAx>
      <c:valAx>
        <c:axId val="348355584"/>
        <c:scaling>
          <c:orientation val="minMax"/>
        </c:scaling>
        <c:delete val="0"/>
        <c:axPos val="l"/>
        <c:majorGridlines/>
        <c:numFmt formatCode="General" sourceLinked="1"/>
        <c:majorTickMark val="out"/>
        <c:minorTickMark val="none"/>
        <c:tickLblPos val="nextTo"/>
        <c:crossAx val="348354048"/>
        <c:crosses val="autoZero"/>
        <c:crossBetween val="between"/>
      </c:valAx>
    </c:plotArea>
    <c:legend>
      <c:legendPos val="r"/>
      <c:overlay val="0"/>
    </c:legend>
    <c:plotVisOnly val="1"/>
    <c:dispBlanksAs val="gap"/>
    <c:showDLblsOverMax val="0"/>
  </c:chart>
  <c:spPr>
    <a:ln w="38100">
      <a:solidFill>
        <a:schemeClr val="tx1"/>
      </a:solidFill>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76B649B9CA4F70BC3863C4DBC3A54E"/>
        <w:category>
          <w:name w:val="General"/>
          <w:gallery w:val="placeholder"/>
        </w:category>
        <w:types>
          <w:type w:val="bbPlcHdr"/>
        </w:types>
        <w:behaviors>
          <w:behavior w:val="content"/>
        </w:behaviors>
        <w:guid w:val="{0BE4F871-5DF4-49D1-B21D-D45C8CD97D1D}"/>
      </w:docPartPr>
      <w:docPartBody>
        <w:p w:rsidR="00632151" w:rsidRDefault="008A0954" w:rsidP="008A0954">
          <w:pPr>
            <w:pStyle w:val="B176B649B9CA4F70BC3863C4DBC3A54E"/>
          </w:pPr>
          <w:r>
            <w:rPr>
              <w:color w:val="FFFFFF" w:themeColor="background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haroni">
    <w:panose1 w:val="02010803020104030203"/>
    <w:charset w:val="B1"/>
    <w:family w:val="auto"/>
    <w:pitch w:val="variable"/>
    <w:sig w:usb0="00000801" w:usb1="00000000" w:usb2="00000000" w:usb3="00000000" w:csb0="00000020" w:csb1="00000000"/>
  </w:font>
  <w:font w:name="Cambria,Italic">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A0954"/>
    <w:rsid w:val="0003787F"/>
    <w:rsid w:val="00093B6D"/>
    <w:rsid w:val="00130F26"/>
    <w:rsid w:val="001A6FE2"/>
    <w:rsid w:val="00203EFD"/>
    <w:rsid w:val="002544DC"/>
    <w:rsid w:val="002827EB"/>
    <w:rsid w:val="0030194A"/>
    <w:rsid w:val="00342B96"/>
    <w:rsid w:val="0035575B"/>
    <w:rsid w:val="003B18C6"/>
    <w:rsid w:val="003D2A98"/>
    <w:rsid w:val="003F3B09"/>
    <w:rsid w:val="00420389"/>
    <w:rsid w:val="0045470C"/>
    <w:rsid w:val="0048226A"/>
    <w:rsid w:val="004A4277"/>
    <w:rsid w:val="004B49D6"/>
    <w:rsid w:val="004C21C4"/>
    <w:rsid w:val="004F6A47"/>
    <w:rsid w:val="00632151"/>
    <w:rsid w:val="00666321"/>
    <w:rsid w:val="007B3BCA"/>
    <w:rsid w:val="007E42E5"/>
    <w:rsid w:val="00802138"/>
    <w:rsid w:val="00813EDC"/>
    <w:rsid w:val="0084000B"/>
    <w:rsid w:val="008A0954"/>
    <w:rsid w:val="009573CA"/>
    <w:rsid w:val="00A0478C"/>
    <w:rsid w:val="00A06D0C"/>
    <w:rsid w:val="00A12125"/>
    <w:rsid w:val="00A33F28"/>
    <w:rsid w:val="00A7366D"/>
    <w:rsid w:val="00A77470"/>
    <w:rsid w:val="00AF5B22"/>
    <w:rsid w:val="00B412A1"/>
    <w:rsid w:val="00C93FDE"/>
    <w:rsid w:val="00D32183"/>
    <w:rsid w:val="00DB7C81"/>
    <w:rsid w:val="00F858FB"/>
    <w:rsid w:val="00FD2F1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1B9E047BC64DEF9F85B2ACAE4DA3CE">
    <w:name w:val="CD1B9E047BC64DEF9F85B2ACAE4DA3CE"/>
    <w:rsid w:val="008A0954"/>
  </w:style>
  <w:style w:type="paragraph" w:customStyle="1" w:styleId="3753FE42A0B54D3C9355772FB1896850">
    <w:name w:val="3753FE42A0B54D3C9355772FB1896850"/>
    <w:rsid w:val="008A0954"/>
  </w:style>
  <w:style w:type="paragraph" w:customStyle="1" w:styleId="B176B649B9CA4F70BC3863C4DBC3A54E">
    <w:name w:val="B176B649B9CA4F70BC3863C4DBC3A54E"/>
    <w:rsid w:val="008A0954"/>
  </w:style>
  <w:style w:type="paragraph" w:customStyle="1" w:styleId="40070CBC141A40E491ADA464C469102E">
    <w:name w:val="40070CBC141A40E491ADA464C469102E"/>
    <w:rsid w:val="008A0954"/>
  </w:style>
  <w:style w:type="paragraph" w:customStyle="1" w:styleId="960FDD1B93224E549296273117586A2A">
    <w:name w:val="960FDD1B93224E549296273117586A2A"/>
    <w:rsid w:val="008A0954"/>
  </w:style>
  <w:style w:type="character" w:styleId="PlaceholderText">
    <w:name w:val="Placeholder Text"/>
    <w:basedOn w:val="DefaultParagraphFont"/>
    <w:uiPriority w:val="99"/>
    <w:semiHidden/>
    <w:rsid w:val="004A4277"/>
    <w:rPr>
      <w:color w:val="808080"/>
    </w:rPr>
  </w:style>
  <w:style w:type="paragraph" w:customStyle="1" w:styleId="69EBD82553F44D1CADA9240D90B9DA24">
    <w:name w:val="69EBD82553F44D1CADA9240D90B9DA24"/>
    <w:rsid w:val="00DB7C81"/>
  </w:style>
  <w:style w:type="paragraph" w:customStyle="1" w:styleId="0FBB6CAD73D942EA97F4FA75D892998C">
    <w:name w:val="0FBB6CAD73D942EA97F4FA75D892998C"/>
    <w:rsid w:val="00DB7C81"/>
  </w:style>
  <w:style w:type="paragraph" w:customStyle="1" w:styleId="C8BFE39AB9774B76A84CE65BB85E5DBC">
    <w:name w:val="C8BFE39AB9774B76A84CE65BB85E5DBC"/>
    <w:rsid w:val="00DB7C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A58472-E4D8-4DE4-853E-21F34679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4097</TotalTime>
  <Pages>57</Pages>
  <Words>13392</Words>
  <Characters>76341</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1095</cp:revision>
  <cp:lastPrinted>2018-01-30T18:26:00Z</cp:lastPrinted>
  <dcterms:created xsi:type="dcterms:W3CDTF">2018-01-16T00:50:00Z</dcterms:created>
  <dcterms:modified xsi:type="dcterms:W3CDTF">2018-01-30T18:59:00Z</dcterms:modified>
</cp:coreProperties>
</file>