
<file path=[Content_Types].xml><?xml version="1.0" encoding="utf-8"?>
<Types xmlns="http://schemas.openxmlformats.org/package/2006/content-types">
  <Default Extension="png" ContentType="image/png"/>
  <Default Extension="emf" ContentType="image/x-emf"/>
  <Default Extension="xls" ContentType="application/vnd.ms-excel"/>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160C" w:rsidRPr="00933D12" w:rsidRDefault="00F7160C" w:rsidP="00241388">
      <w:pPr>
        <w:tabs>
          <w:tab w:val="left" w:pos="2268"/>
        </w:tabs>
        <w:spacing w:after="120"/>
        <w:ind w:left="1077" w:hanging="1077"/>
        <w:jc w:val="center"/>
        <w:rPr>
          <w:rFonts w:ascii="Tahoma" w:eastAsia="Calibri" w:hAnsi="Tahoma" w:cs="Tahoma"/>
          <w:b/>
          <w:sz w:val="24"/>
          <w:szCs w:val="24"/>
        </w:rPr>
      </w:pPr>
      <w:r w:rsidRPr="00933D12">
        <w:rPr>
          <w:rFonts w:ascii="Tahoma" w:eastAsia="Calibri" w:hAnsi="Tahoma" w:cs="Tahoma"/>
          <w:b/>
          <w:sz w:val="24"/>
          <w:szCs w:val="24"/>
        </w:rPr>
        <w:t>BAB I</w:t>
      </w:r>
      <w:r w:rsidR="00AE1154">
        <w:rPr>
          <w:rFonts w:ascii="Tahoma" w:eastAsia="Calibri" w:hAnsi="Tahoma" w:cs="Tahoma"/>
          <w:b/>
          <w:sz w:val="24"/>
          <w:szCs w:val="24"/>
        </w:rPr>
        <w:t>I</w:t>
      </w:r>
    </w:p>
    <w:p w:rsidR="001D7246" w:rsidRPr="000965D2" w:rsidRDefault="002C44A5" w:rsidP="000965D2">
      <w:pPr>
        <w:tabs>
          <w:tab w:val="left" w:pos="3135"/>
          <w:tab w:val="right" w:pos="8640"/>
        </w:tabs>
        <w:spacing w:after="120"/>
        <w:ind w:left="1077" w:hanging="1077"/>
        <w:jc w:val="center"/>
        <w:rPr>
          <w:rFonts w:ascii="Tahoma" w:eastAsia="Calibri" w:hAnsi="Tahoma" w:cs="Tahoma"/>
          <w:b/>
          <w:sz w:val="24"/>
          <w:szCs w:val="24"/>
        </w:rPr>
      </w:pPr>
      <w:r w:rsidRPr="00933D12">
        <w:rPr>
          <w:rFonts w:ascii="Tahoma" w:eastAsia="Calibri" w:hAnsi="Tahoma" w:cs="Tahoma"/>
          <w:b/>
          <w:sz w:val="24"/>
          <w:szCs w:val="24"/>
        </w:rPr>
        <w:t xml:space="preserve">URUSAN </w:t>
      </w:r>
      <w:r w:rsidR="00AE1154">
        <w:rPr>
          <w:rFonts w:ascii="Tahoma" w:eastAsia="Calibri" w:hAnsi="Tahoma" w:cs="Tahoma"/>
          <w:b/>
          <w:sz w:val="24"/>
          <w:szCs w:val="24"/>
        </w:rPr>
        <w:t>DESENTRALISASI</w:t>
      </w:r>
      <w:r w:rsidRPr="00933D12">
        <w:rPr>
          <w:rFonts w:ascii="Tahoma" w:eastAsia="Calibri" w:hAnsi="Tahoma" w:cs="Tahoma"/>
          <w:b/>
          <w:sz w:val="24"/>
          <w:szCs w:val="24"/>
        </w:rPr>
        <w:t xml:space="preserve"> </w:t>
      </w:r>
    </w:p>
    <w:p w:rsidR="000965D2" w:rsidRPr="00D53718" w:rsidRDefault="000965D2" w:rsidP="000965D2">
      <w:pPr>
        <w:spacing w:after="0" w:line="360" w:lineRule="auto"/>
        <w:jc w:val="both"/>
        <w:rPr>
          <w:rFonts w:ascii="Arial" w:hAnsi="Arial" w:cs="Arial"/>
        </w:rPr>
      </w:pPr>
    </w:p>
    <w:p w:rsidR="000965D2" w:rsidRPr="00D53718" w:rsidRDefault="000965D2" w:rsidP="000965D2">
      <w:pPr>
        <w:spacing w:after="0" w:line="360" w:lineRule="auto"/>
        <w:jc w:val="both"/>
        <w:rPr>
          <w:rFonts w:ascii="Arial" w:hAnsi="Arial" w:cs="Arial"/>
        </w:rPr>
      </w:pPr>
      <w:r w:rsidRPr="00D53718">
        <w:rPr>
          <w:rFonts w:ascii="Arial" w:hAnsi="Arial" w:cs="Arial"/>
        </w:rPr>
        <w:t>Dinas Kehutanan Provinsi Sumatera Barat pada Tahun 201</w:t>
      </w:r>
      <w:r w:rsidR="00B06D8B">
        <w:rPr>
          <w:rFonts w:ascii="Arial" w:hAnsi="Arial" w:cs="Arial"/>
        </w:rPr>
        <w:t>7</w:t>
      </w:r>
      <w:r w:rsidRPr="00D53718">
        <w:rPr>
          <w:rFonts w:ascii="Arial" w:hAnsi="Arial" w:cs="Arial"/>
        </w:rPr>
        <w:t xml:space="preserve"> mengemban amanat Penyelenggaraan 2 Urusan yaitu Urusan Wajib Bidang Lingkungan Hidup, Urusan Pilihan Bidang Kehutanan. Alokasi Dana berdasarkan DPPA untuk kedua urusan tersebut sebesar Rp. </w:t>
      </w:r>
      <w:r>
        <w:rPr>
          <w:rFonts w:ascii="Arial" w:hAnsi="Arial" w:cs="Arial"/>
        </w:rPr>
        <w:t>37.765.628.989</w:t>
      </w:r>
      <w:r w:rsidRPr="00D53718">
        <w:rPr>
          <w:rFonts w:ascii="Arial" w:hAnsi="Arial" w:cs="Arial"/>
        </w:rPr>
        <w:t xml:space="preserve">,- dengan realisasi keuangan sebesar Rp. </w:t>
      </w:r>
      <w:r>
        <w:rPr>
          <w:rFonts w:ascii="Arial" w:eastAsia="Times New Roman" w:hAnsi="Arial" w:cs="Arial"/>
          <w:bCs/>
        </w:rPr>
        <w:t xml:space="preserve">18.427.440.456,- </w:t>
      </w:r>
      <w:r w:rsidRPr="00D53718">
        <w:rPr>
          <w:rFonts w:ascii="Arial" w:eastAsia="Times New Roman" w:hAnsi="Arial" w:cs="Arial"/>
          <w:bCs/>
        </w:rPr>
        <w:t>(</w:t>
      </w:r>
      <w:r>
        <w:rPr>
          <w:rFonts w:ascii="Arial" w:eastAsia="Times New Roman" w:hAnsi="Arial" w:cs="Arial"/>
          <w:bCs/>
        </w:rPr>
        <w:t xml:space="preserve">48,79 </w:t>
      </w:r>
      <w:r w:rsidRPr="00D53718">
        <w:rPr>
          <w:rFonts w:ascii="Arial" w:eastAsia="Times New Roman" w:hAnsi="Arial" w:cs="Arial"/>
          <w:bCs/>
        </w:rPr>
        <w:t xml:space="preserve">%) </w:t>
      </w:r>
      <w:r w:rsidR="00F673FC">
        <w:rPr>
          <w:rFonts w:ascii="Arial" w:eastAsia="Times New Roman" w:hAnsi="Arial" w:cs="Arial"/>
          <w:bCs/>
        </w:rPr>
        <w:t xml:space="preserve">sedangkan realisasi fisik </w:t>
      </w:r>
      <w:r w:rsidR="00E166D9">
        <w:rPr>
          <w:rFonts w:ascii="Arial" w:eastAsia="Times New Roman" w:hAnsi="Arial" w:cs="Arial"/>
          <w:bCs/>
        </w:rPr>
        <w:t xml:space="preserve">96,02 % </w:t>
      </w:r>
      <w:r w:rsidRPr="00D53718">
        <w:rPr>
          <w:rFonts w:ascii="Arial" w:eastAsia="Times New Roman" w:hAnsi="Arial" w:cs="Arial"/>
          <w:bCs/>
        </w:rPr>
        <w:t>dan</w:t>
      </w:r>
      <w:r>
        <w:rPr>
          <w:rFonts w:ascii="Arial" w:eastAsia="Times New Roman" w:hAnsi="Arial" w:cs="Arial"/>
          <w:bCs/>
        </w:rPr>
        <w:t xml:space="preserve"> </w:t>
      </w:r>
      <w:r>
        <w:rPr>
          <w:rFonts w:ascii="Arial" w:hAnsi="Arial" w:cs="Arial"/>
        </w:rPr>
        <w:t>s</w:t>
      </w:r>
      <w:r w:rsidRPr="00D53718">
        <w:rPr>
          <w:rFonts w:ascii="Arial" w:hAnsi="Arial" w:cs="Arial"/>
        </w:rPr>
        <w:t xml:space="preserve">ebagai pertanggung jawaban atas </w:t>
      </w:r>
      <w:r>
        <w:rPr>
          <w:rFonts w:ascii="Arial" w:hAnsi="Arial" w:cs="Arial"/>
        </w:rPr>
        <w:t>penyelenggaraan u</w:t>
      </w:r>
      <w:r w:rsidRPr="00D53718">
        <w:rPr>
          <w:rFonts w:ascii="Arial" w:hAnsi="Arial" w:cs="Arial"/>
        </w:rPr>
        <w:t>rusan tersebut Dinas Kehutanan Provinsi Sumatera Barat  setiap akhir tahunnya melaporkan kegiatan yang telah dilaksanakan  baik realisasi fisik maupun keuangan.</w:t>
      </w:r>
    </w:p>
    <w:p w:rsidR="000965D2" w:rsidRPr="00D53718" w:rsidRDefault="000965D2" w:rsidP="000965D2">
      <w:pPr>
        <w:spacing w:after="0" w:line="360" w:lineRule="auto"/>
        <w:jc w:val="both"/>
        <w:rPr>
          <w:rFonts w:ascii="Arial" w:hAnsi="Arial" w:cs="Arial"/>
        </w:rPr>
      </w:pPr>
    </w:p>
    <w:p w:rsidR="000965D2" w:rsidRPr="00D53718" w:rsidRDefault="000965D2" w:rsidP="000965D2">
      <w:pPr>
        <w:pStyle w:val="Subtitle"/>
        <w:numPr>
          <w:ilvl w:val="0"/>
          <w:numId w:val="1"/>
        </w:numPr>
        <w:tabs>
          <w:tab w:val="clear" w:pos="360"/>
        </w:tabs>
        <w:spacing w:after="120" w:line="360" w:lineRule="auto"/>
        <w:ind w:left="284" w:hanging="284"/>
        <w:rPr>
          <w:rFonts w:ascii="Arial" w:hAnsi="Arial" w:cs="Arial"/>
          <w:lang w:val="fi-FI"/>
        </w:rPr>
      </w:pPr>
      <w:r w:rsidRPr="00D53718">
        <w:rPr>
          <w:rFonts w:ascii="Arial" w:hAnsi="Arial" w:cs="Arial"/>
          <w:lang w:val="fi-FI"/>
        </w:rPr>
        <w:t>Urusan Wajib Bidang Lingkungan Hidup</w:t>
      </w:r>
    </w:p>
    <w:p w:rsidR="000965D2" w:rsidRPr="00D53718" w:rsidRDefault="000965D2" w:rsidP="000965D2">
      <w:pPr>
        <w:spacing w:after="120" w:line="360" w:lineRule="auto"/>
        <w:ind w:left="284"/>
        <w:jc w:val="both"/>
        <w:rPr>
          <w:rFonts w:ascii="Arial" w:hAnsi="Arial" w:cs="Arial"/>
        </w:rPr>
      </w:pPr>
      <w:r w:rsidRPr="00D53718">
        <w:rPr>
          <w:rFonts w:ascii="Arial" w:hAnsi="Arial" w:cs="Arial"/>
        </w:rPr>
        <w:t>Program dan kegiatan yang dilaksanakan Dinas Kehutanan Provinsi Sumatera Barat untuk Urusan Wajib adalah Urusan Bidang Lingkungan Hidup.</w:t>
      </w:r>
    </w:p>
    <w:p w:rsidR="000965D2" w:rsidRPr="00D53718" w:rsidRDefault="000965D2" w:rsidP="000965D2">
      <w:pPr>
        <w:spacing w:after="120" w:line="360" w:lineRule="auto"/>
        <w:ind w:left="284"/>
        <w:jc w:val="both"/>
        <w:rPr>
          <w:rFonts w:ascii="Arial" w:hAnsi="Arial" w:cs="Arial"/>
        </w:rPr>
      </w:pPr>
      <w:r w:rsidRPr="00D53718">
        <w:rPr>
          <w:rFonts w:ascii="Arial" w:hAnsi="Arial" w:cs="Arial"/>
        </w:rPr>
        <w:t xml:space="preserve">Program dan Kegiatan yang dilaksanakan Dinas Kehutanan Provinsi Sumatera Barat untuk Urusan Wajib Bidang Lingkungan Hidup Tahun </w:t>
      </w:r>
      <w:r w:rsidR="00B06D8B">
        <w:rPr>
          <w:rFonts w:ascii="Arial" w:hAnsi="Arial" w:cs="Arial"/>
        </w:rPr>
        <w:t>2017</w:t>
      </w:r>
      <w:r w:rsidRPr="00D53718">
        <w:rPr>
          <w:rFonts w:ascii="Arial" w:hAnsi="Arial" w:cs="Arial"/>
        </w:rPr>
        <w:t xml:space="preserve"> sebanyak 4 Program dengan 1</w:t>
      </w:r>
      <w:r>
        <w:rPr>
          <w:rFonts w:ascii="Arial" w:hAnsi="Arial" w:cs="Arial"/>
        </w:rPr>
        <w:t>5</w:t>
      </w:r>
      <w:r w:rsidRPr="00D53718">
        <w:rPr>
          <w:rFonts w:ascii="Arial" w:hAnsi="Arial" w:cs="Arial"/>
        </w:rPr>
        <w:t xml:space="preserve"> Kegiatan. Alokasi dana untuk urusan  ini </w:t>
      </w:r>
      <w:r>
        <w:rPr>
          <w:rFonts w:ascii="Arial" w:hAnsi="Arial" w:cs="Arial"/>
        </w:rPr>
        <w:t>Rp. 21.024.257.964</w:t>
      </w:r>
      <w:r w:rsidRPr="00D53718">
        <w:rPr>
          <w:rFonts w:ascii="Arial" w:hAnsi="Arial" w:cs="Arial"/>
        </w:rPr>
        <w:t>,-  .</w:t>
      </w:r>
    </w:p>
    <w:p w:rsidR="000965D2" w:rsidRPr="00D53718" w:rsidRDefault="000965D2" w:rsidP="000965D2">
      <w:pPr>
        <w:pStyle w:val="ListParagraph"/>
        <w:numPr>
          <w:ilvl w:val="0"/>
          <w:numId w:val="5"/>
        </w:numPr>
        <w:spacing w:before="120" w:after="120" w:line="360" w:lineRule="auto"/>
        <w:ind w:left="630"/>
        <w:jc w:val="both"/>
        <w:rPr>
          <w:rFonts w:ascii="Arial" w:hAnsi="Arial" w:cs="Arial"/>
          <w:b/>
        </w:rPr>
      </w:pPr>
      <w:r w:rsidRPr="00D53718">
        <w:rPr>
          <w:rFonts w:ascii="Arial" w:hAnsi="Arial" w:cs="Arial"/>
          <w:b/>
        </w:rPr>
        <w:t>Program dan Kegiatan</w:t>
      </w:r>
    </w:p>
    <w:p w:rsidR="000965D2" w:rsidRPr="00D53718" w:rsidRDefault="000965D2" w:rsidP="000965D2">
      <w:pPr>
        <w:pStyle w:val="ListParagraph"/>
        <w:spacing w:after="0" w:line="360" w:lineRule="auto"/>
        <w:ind w:left="630"/>
        <w:jc w:val="both"/>
        <w:rPr>
          <w:rFonts w:ascii="Arial" w:hAnsi="Arial" w:cs="Arial"/>
        </w:rPr>
      </w:pPr>
      <w:r w:rsidRPr="00D53718">
        <w:rPr>
          <w:rFonts w:ascii="Arial" w:hAnsi="Arial" w:cs="Arial"/>
        </w:rPr>
        <w:t>Program dan kegiatan yang dilaksanakan Dinas Kehutanan Provinsi Sumatera Barat untuk urusan wajib Bidang</w:t>
      </w:r>
      <w:r w:rsidR="00B06D8B">
        <w:rPr>
          <w:rFonts w:ascii="Arial" w:hAnsi="Arial" w:cs="Arial"/>
        </w:rPr>
        <w:t xml:space="preserve"> </w:t>
      </w:r>
      <w:r w:rsidRPr="00D53718">
        <w:rPr>
          <w:rFonts w:ascii="Arial" w:hAnsi="Arial" w:cs="Arial"/>
        </w:rPr>
        <w:t xml:space="preserve">Lingkungan Hidup Tahun </w:t>
      </w:r>
      <w:r>
        <w:rPr>
          <w:rFonts w:ascii="Arial" w:hAnsi="Arial" w:cs="Arial"/>
        </w:rPr>
        <w:t>2017</w:t>
      </w:r>
      <w:r w:rsidRPr="00D53718">
        <w:rPr>
          <w:rFonts w:ascii="Arial" w:hAnsi="Arial" w:cs="Arial"/>
        </w:rPr>
        <w:t xml:space="preserve"> adalah sebagai berikut:</w:t>
      </w:r>
    </w:p>
    <w:p w:rsidR="000965D2" w:rsidRPr="00D53718" w:rsidRDefault="000965D2" w:rsidP="000965D2">
      <w:pPr>
        <w:pStyle w:val="ListParagraph"/>
        <w:numPr>
          <w:ilvl w:val="0"/>
          <w:numId w:val="6"/>
        </w:numPr>
        <w:tabs>
          <w:tab w:val="left" w:pos="990"/>
        </w:tabs>
        <w:spacing w:after="0" w:line="360" w:lineRule="auto"/>
        <w:ind w:left="990"/>
        <w:jc w:val="both"/>
        <w:rPr>
          <w:rFonts w:ascii="Arial" w:hAnsi="Arial" w:cs="Arial"/>
        </w:rPr>
      </w:pPr>
      <w:r w:rsidRPr="00D53718">
        <w:rPr>
          <w:rFonts w:ascii="Arial" w:hAnsi="Arial" w:cs="Arial"/>
        </w:rPr>
        <w:t>Program Perlindungan dan Konservasi Sumber Daya Alam, yang terdiri dari kegiatan:</w:t>
      </w:r>
    </w:p>
    <w:p w:rsidR="000965D2" w:rsidRDefault="000965D2" w:rsidP="000965D2">
      <w:pPr>
        <w:pStyle w:val="ListParagraph"/>
        <w:numPr>
          <w:ilvl w:val="0"/>
          <w:numId w:val="9"/>
        </w:numPr>
        <w:spacing w:after="0" w:line="360" w:lineRule="auto"/>
        <w:ind w:left="1260" w:hanging="270"/>
        <w:jc w:val="both"/>
        <w:rPr>
          <w:rFonts w:ascii="Arial" w:hAnsi="Arial" w:cs="Arial"/>
        </w:rPr>
      </w:pPr>
      <w:r>
        <w:rPr>
          <w:rFonts w:ascii="Arial" w:hAnsi="Arial" w:cs="Arial"/>
        </w:rPr>
        <w:t>Pengendalian Ekowisata dan Jasa Lingkungan.</w:t>
      </w:r>
    </w:p>
    <w:p w:rsidR="000965D2" w:rsidRDefault="000965D2" w:rsidP="000965D2">
      <w:pPr>
        <w:pStyle w:val="ListParagraph"/>
        <w:numPr>
          <w:ilvl w:val="0"/>
          <w:numId w:val="9"/>
        </w:numPr>
        <w:spacing w:after="0" w:line="360" w:lineRule="auto"/>
        <w:ind w:left="1260" w:hanging="270"/>
        <w:jc w:val="both"/>
        <w:rPr>
          <w:rFonts w:ascii="Arial" w:hAnsi="Arial" w:cs="Arial"/>
        </w:rPr>
      </w:pPr>
      <w:r>
        <w:rPr>
          <w:rFonts w:ascii="Arial" w:hAnsi="Arial" w:cs="Arial"/>
        </w:rPr>
        <w:t>Pengendalian Dampak Perubahan Iklim.</w:t>
      </w:r>
    </w:p>
    <w:p w:rsidR="000965D2" w:rsidRDefault="000965D2" w:rsidP="000965D2">
      <w:pPr>
        <w:pStyle w:val="ListParagraph"/>
        <w:numPr>
          <w:ilvl w:val="0"/>
          <w:numId w:val="9"/>
        </w:numPr>
        <w:spacing w:after="0" w:line="360" w:lineRule="auto"/>
        <w:ind w:left="1260" w:hanging="270"/>
        <w:jc w:val="both"/>
        <w:rPr>
          <w:rFonts w:ascii="Arial" w:hAnsi="Arial" w:cs="Arial"/>
        </w:rPr>
      </w:pPr>
      <w:r>
        <w:rPr>
          <w:rFonts w:ascii="Arial" w:hAnsi="Arial" w:cs="Arial"/>
        </w:rPr>
        <w:t>Pengendalian Kerusakan Hutan dan Lahan.</w:t>
      </w:r>
    </w:p>
    <w:p w:rsidR="000965D2" w:rsidRDefault="000965D2" w:rsidP="000965D2">
      <w:pPr>
        <w:pStyle w:val="ListParagraph"/>
        <w:numPr>
          <w:ilvl w:val="0"/>
          <w:numId w:val="9"/>
        </w:numPr>
        <w:spacing w:after="0" w:line="360" w:lineRule="auto"/>
        <w:ind w:left="1260" w:hanging="270"/>
        <w:jc w:val="both"/>
        <w:rPr>
          <w:rFonts w:ascii="Arial" w:hAnsi="Arial" w:cs="Arial"/>
        </w:rPr>
      </w:pPr>
      <w:r>
        <w:rPr>
          <w:rFonts w:ascii="Arial" w:hAnsi="Arial" w:cs="Arial"/>
        </w:rPr>
        <w:t>Pengamanan dan Perlindungan Hutan.</w:t>
      </w:r>
    </w:p>
    <w:p w:rsidR="000965D2" w:rsidRPr="00C0351E" w:rsidRDefault="000965D2" w:rsidP="000965D2">
      <w:pPr>
        <w:pStyle w:val="ListParagraph"/>
        <w:numPr>
          <w:ilvl w:val="0"/>
          <w:numId w:val="9"/>
        </w:numPr>
        <w:spacing w:after="0" w:line="360" w:lineRule="auto"/>
        <w:ind w:left="1260" w:hanging="270"/>
        <w:jc w:val="both"/>
        <w:rPr>
          <w:rFonts w:ascii="Arial" w:hAnsi="Arial" w:cs="Arial"/>
        </w:rPr>
      </w:pPr>
      <w:r>
        <w:rPr>
          <w:rFonts w:ascii="Arial" w:hAnsi="Arial" w:cs="Arial"/>
        </w:rPr>
        <w:t>Perlindungan dan Konservasi Alam di Wilayah Kelola KPH.</w:t>
      </w:r>
    </w:p>
    <w:p w:rsidR="000965D2" w:rsidRPr="00D53718" w:rsidRDefault="000965D2" w:rsidP="000965D2">
      <w:pPr>
        <w:pStyle w:val="ListParagraph"/>
        <w:numPr>
          <w:ilvl w:val="0"/>
          <w:numId w:val="9"/>
        </w:numPr>
        <w:spacing w:after="0" w:line="360" w:lineRule="auto"/>
        <w:ind w:left="1260" w:hanging="270"/>
        <w:jc w:val="both"/>
        <w:rPr>
          <w:rFonts w:ascii="Arial" w:hAnsi="Arial" w:cs="Arial"/>
        </w:rPr>
      </w:pPr>
      <w:r w:rsidRPr="00D53718">
        <w:rPr>
          <w:rFonts w:ascii="Arial" w:hAnsi="Arial" w:cs="Arial"/>
        </w:rPr>
        <w:t>Peningkatan Peran serta Masyarakat dalam Perlindungan dan Konservasi SDA</w:t>
      </w:r>
      <w:r>
        <w:rPr>
          <w:rFonts w:ascii="Arial" w:hAnsi="Arial" w:cs="Arial"/>
        </w:rPr>
        <w:t>.</w:t>
      </w:r>
    </w:p>
    <w:p w:rsidR="000965D2" w:rsidRDefault="000965D2" w:rsidP="000965D2">
      <w:pPr>
        <w:pStyle w:val="ListParagraph"/>
        <w:numPr>
          <w:ilvl w:val="0"/>
          <w:numId w:val="9"/>
        </w:numPr>
        <w:spacing w:after="0" w:line="360" w:lineRule="auto"/>
        <w:ind w:left="1260" w:hanging="270"/>
        <w:jc w:val="both"/>
        <w:rPr>
          <w:rFonts w:ascii="Arial" w:hAnsi="Arial" w:cs="Arial"/>
        </w:rPr>
      </w:pPr>
      <w:r>
        <w:rPr>
          <w:rFonts w:ascii="Arial" w:hAnsi="Arial" w:cs="Arial"/>
        </w:rPr>
        <w:t>Identifikasi dan Inventarisasi Serta Pengembangan Kawasan Ekosistem Essensial dan Daerah Penyanggah.</w:t>
      </w:r>
    </w:p>
    <w:p w:rsidR="000965D2" w:rsidRDefault="000965D2" w:rsidP="000965D2">
      <w:pPr>
        <w:pStyle w:val="ListParagraph"/>
        <w:numPr>
          <w:ilvl w:val="0"/>
          <w:numId w:val="9"/>
        </w:numPr>
        <w:spacing w:after="0" w:line="360" w:lineRule="auto"/>
        <w:ind w:left="1260" w:hanging="270"/>
        <w:jc w:val="both"/>
        <w:rPr>
          <w:rFonts w:ascii="Arial" w:hAnsi="Arial" w:cs="Arial"/>
        </w:rPr>
      </w:pPr>
      <w:r>
        <w:rPr>
          <w:rFonts w:ascii="Arial" w:hAnsi="Arial" w:cs="Arial"/>
        </w:rPr>
        <w:t xml:space="preserve">Monitoring Evaluasi dan Pembinaan Pengelolaan Ekosistem Essensial dan Daerah Penyanggah. . </w:t>
      </w:r>
    </w:p>
    <w:p w:rsidR="000965D2" w:rsidRDefault="000965D2" w:rsidP="000965D2">
      <w:pPr>
        <w:pStyle w:val="ListParagraph"/>
        <w:spacing w:after="0" w:line="360" w:lineRule="auto"/>
        <w:ind w:left="1260"/>
        <w:jc w:val="both"/>
        <w:rPr>
          <w:rFonts w:ascii="Arial" w:hAnsi="Arial" w:cs="Arial"/>
        </w:rPr>
      </w:pPr>
    </w:p>
    <w:p w:rsidR="000965D2" w:rsidRPr="00D53718" w:rsidRDefault="000965D2" w:rsidP="000965D2">
      <w:pPr>
        <w:pStyle w:val="ListParagraph"/>
        <w:spacing w:after="0" w:line="360" w:lineRule="auto"/>
        <w:ind w:left="1260"/>
        <w:jc w:val="both"/>
        <w:rPr>
          <w:rFonts w:ascii="Arial" w:hAnsi="Arial" w:cs="Arial"/>
        </w:rPr>
      </w:pPr>
    </w:p>
    <w:p w:rsidR="000965D2" w:rsidRPr="00D53718" w:rsidRDefault="000965D2" w:rsidP="000965D2">
      <w:pPr>
        <w:pStyle w:val="ListParagraph"/>
        <w:numPr>
          <w:ilvl w:val="0"/>
          <w:numId w:val="6"/>
        </w:numPr>
        <w:tabs>
          <w:tab w:val="left" w:pos="990"/>
        </w:tabs>
        <w:spacing w:after="0" w:line="360" w:lineRule="auto"/>
        <w:ind w:left="990"/>
        <w:jc w:val="both"/>
        <w:rPr>
          <w:rFonts w:ascii="Arial" w:hAnsi="Arial" w:cs="Arial"/>
        </w:rPr>
      </w:pPr>
      <w:r w:rsidRPr="00D53718">
        <w:rPr>
          <w:rFonts w:ascii="Arial" w:hAnsi="Arial" w:cs="Arial"/>
        </w:rPr>
        <w:lastRenderedPageBreak/>
        <w:t>Program Peningkatan Kualitas dan Akses Informasi Sumber Daya Alam dan Lingkungan Hidup</w:t>
      </w:r>
      <w:r>
        <w:rPr>
          <w:rFonts w:ascii="Arial" w:hAnsi="Arial" w:cs="Arial"/>
        </w:rPr>
        <w:t>.</w:t>
      </w:r>
    </w:p>
    <w:p w:rsidR="000965D2" w:rsidRPr="00311532" w:rsidRDefault="000965D2" w:rsidP="000965D2">
      <w:pPr>
        <w:pStyle w:val="ListParagraph"/>
        <w:numPr>
          <w:ilvl w:val="0"/>
          <w:numId w:val="12"/>
        </w:numPr>
        <w:tabs>
          <w:tab w:val="left" w:pos="990"/>
        </w:tabs>
        <w:spacing w:after="0" w:line="360" w:lineRule="auto"/>
        <w:ind w:left="1260" w:hanging="270"/>
        <w:jc w:val="both"/>
        <w:rPr>
          <w:rFonts w:ascii="Arial" w:hAnsi="Arial" w:cs="Arial"/>
        </w:rPr>
      </w:pPr>
      <w:r w:rsidRPr="00311532">
        <w:rPr>
          <w:rFonts w:ascii="Arial" w:hAnsi="Arial" w:cs="Arial"/>
        </w:rPr>
        <w:t>Pengembangan Data dan Informasi Kehutanan</w:t>
      </w:r>
      <w:r>
        <w:rPr>
          <w:rFonts w:ascii="Arial" w:hAnsi="Arial" w:cs="Arial"/>
        </w:rPr>
        <w:t>.</w:t>
      </w:r>
    </w:p>
    <w:p w:rsidR="000965D2" w:rsidRPr="00F95742" w:rsidRDefault="000965D2" w:rsidP="000965D2">
      <w:pPr>
        <w:pStyle w:val="ListParagraph"/>
        <w:numPr>
          <w:ilvl w:val="0"/>
          <w:numId w:val="12"/>
        </w:numPr>
        <w:tabs>
          <w:tab w:val="left" w:pos="990"/>
        </w:tabs>
        <w:spacing w:after="0" w:line="360" w:lineRule="auto"/>
        <w:ind w:left="1260" w:hanging="270"/>
        <w:jc w:val="both"/>
        <w:rPr>
          <w:rFonts w:ascii="Arial" w:hAnsi="Arial" w:cs="Arial"/>
        </w:rPr>
      </w:pPr>
      <w:r w:rsidRPr="00311532">
        <w:rPr>
          <w:rFonts w:ascii="Arial" w:hAnsi="Arial" w:cs="Arial"/>
        </w:rPr>
        <w:t>Implementasi</w:t>
      </w:r>
      <w:r w:rsidRPr="00D53718">
        <w:rPr>
          <w:rFonts w:ascii="Arial" w:hAnsi="Arial" w:cs="Arial"/>
        </w:rPr>
        <w:t xml:space="preserve"> ISO Pelayanan </w:t>
      </w:r>
      <w:r>
        <w:rPr>
          <w:rFonts w:ascii="Arial" w:hAnsi="Arial" w:cs="Arial"/>
        </w:rPr>
        <w:t xml:space="preserve">dan </w:t>
      </w:r>
      <w:r w:rsidRPr="00D53718">
        <w:rPr>
          <w:rFonts w:ascii="Arial" w:hAnsi="Arial" w:cs="Arial"/>
        </w:rPr>
        <w:t>SPIP</w:t>
      </w:r>
      <w:r>
        <w:rPr>
          <w:rFonts w:ascii="Arial" w:hAnsi="Arial" w:cs="Arial"/>
        </w:rPr>
        <w:t>.</w:t>
      </w:r>
    </w:p>
    <w:p w:rsidR="000965D2" w:rsidRPr="006A50D0" w:rsidRDefault="000965D2" w:rsidP="000965D2">
      <w:pPr>
        <w:pStyle w:val="ListParagraph"/>
        <w:numPr>
          <w:ilvl w:val="0"/>
          <w:numId w:val="6"/>
        </w:numPr>
        <w:tabs>
          <w:tab w:val="left" w:pos="990"/>
        </w:tabs>
        <w:spacing w:after="0" w:line="360" w:lineRule="auto"/>
        <w:ind w:left="990"/>
        <w:jc w:val="both"/>
        <w:rPr>
          <w:rFonts w:ascii="Arial" w:hAnsi="Arial" w:cs="Arial"/>
        </w:rPr>
      </w:pPr>
      <w:r w:rsidRPr="00D53718">
        <w:rPr>
          <w:rFonts w:ascii="Arial" w:hAnsi="Arial" w:cs="Arial"/>
        </w:rPr>
        <w:t>Program Rehabilitasi dan Pemulihan Cadangan Sumber Daya Alam :</w:t>
      </w:r>
    </w:p>
    <w:p w:rsidR="000965D2" w:rsidRPr="00D53718" w:rsidRDefault="000965D2" w:rsidP="000965D2">
      <w:pPr>
        <w:pStyle w:val="ListParagraph"/>
        <w:numPr>
          <w:ilvl w:val="0"/>
          <w:numId w:val="10"/>
        </w:numPr>
        <w:spacing w:after="0" w:line="360" w:lineRule="auto"/>
        <w:ind w:left="1260" w:hanging="270"/>
        <w:jc w:val="both"/>
        <w:rPr>
          <w:rFonts w:ascii="Arial" w:hAnsi="Arial" w:cs="Arial"/>
        </w:rPr>
      </w:pPr>
      <w:r w:rsidRPr="00D53718">
        <w:rPr>
          <w:rFonts w:ascii="Arial" w:hAnsi="Arial" w:cs="Arial"/>
        </w:rPr>
        <w:t>Pengembangan Sarana Konservasi Tanah</w:t>
      </w:r>
    </w:p>
    <w:p w:rsidR="000965D2" w:rsidRPr="00D53718" w:rsidRDefault="000965D2" w:rsidP="000965D2">
      <w:pPr>
        <w:pStyle w:val="ListParagraph"/>
        <w:numPr>
          <w:ilvl w:val="0"/>
          <w:numId w:val="10"/>
        </w:numPr>
        <w:spacing w:after="0" w:line="360" w:lineRule="auto"/>
        <w:ind w:left="1260" w:hanging="270"/>
        <w:jc w:val="both"/>
        <w:rPr>
          <w:rFonts w:ascii="Arial" w:hAnsi="Arial" w:cs="Arial"/>
        </w:rPr>
      </w:pPr>
      <w:r w:rsidRPr="00D53718">
        <w:rPr>
          <w:rFonts w:ascii="Arial" w:hAnsi="Arial" w:cs="Arial"/>
        </w:rPr>
        <w:t>Monit</w:t>
      </w:r>
      <w:r>
        <w:rPr>
          <w:rFonts w:ascii="Arial" w:hAnsi="Arial" w:cs="Arial"/>
        </w:rPr>
        <w:t xml:space="preserve">oring dan Pembinaan Kegiatan Rehabilitasi Hutan dan Lahan </w:t>
      </w:r>
    </w:p>
    <w:p w:rsidR="000965D2" w:rsidRPr="00304BDF" w:rsidRDefault="000965D2" w:rsidP="000965D2">
      <w:pPr>
        <w:pStyle w:val="ListParagraph"/>
        <w:numPr>
          <w:ilvl w:val="0"/>
          <w:numId w:val="10"/>
        </w:numPr>
        <w:spacing w:after="0" w:line="360" w:lineRule="auto"/>
        <w:ind w:left="1260" w:hanging="270"/>
        <w:jc w:val="both"/>
        <w:rPr>
          <w:rFonts w:ascii="Arial" w:hAnsi="Arial" w:cs="Arial"/>
        </w:rPr>
      </w:pPr>
      <w:r w:rsidRPr="00D53718">
        <w:rPr>
          <w:rFonts w:ascii="Arial" w:eastAsia="Times New Roman" w:hAnsi="Arial" w:cs="Arial"/>
        </w:rPr>
        <w:t>Pemb</w:t>
      </w:r>
      <w:r>
        <w:rPr>
          <w:rFonts w:ascii="Arial" w:eastAsia="Times New Roman" w:hAnsi="Arial" w:cs="Arial"/>
        </w:rPr>
        <w:t>inaan Monitoring Pengelolaan Daerah Aliran Sungai.</w:t>
      </w:r>
    </w:p>
    <w:p w:rsidR="000965D2" w:rsidRPr="00F95742" w:rsidRDefault="000965D2" w:rsidP="000965D2">
      <w:pPr>
        <w:pStyle w:val="ListParagraph"/>
        <w:numPr>
          <w:ilvl w:val="0"/>
          <w:numId w:val="10"/>
        </w:numPr>
        <w:spacing w:after="0" w:line="360" w:lineRule="auto"/>
        <w:ind w:left="1260" w:hanging="270"/>
        <w:jc w:val="both"/>
        <w:rPr>
          <w:rFonts w:ascii="Arial" w:hAnsi="Arial" w:cs="Arial"/>
        </w:rPr>
      </w:pPr>
      <w:r>
        <w:rPr>
          <w:rFonts w:ascii="Arial" w:eastAsia="Times New Roman" w:hAnsi="Arial" w:cs="Arial"/>
        </w:rPr>
        <w:t xml:space="preserve">Inventarisasi dan Identifikasi Lahan Kritis di Wilayah Kelola KPH. </w:t>
      </w:r>
    </w:p>
    <w:p w:rsidR="000965D2" w:rsidRPr="00D53718" w:rsidRDefault="000965D2" w:rsidP="000965D2">
      <w:pPr>
        <w:pStyle w:val="ListParagraph"/>
        <w:numPr>
          <w:ilvl w:val="0"/>
          <w:numId w:val="6"/>
        </w:numPr>
        <w:tabs>
          <w:tab w:val="left" w:pos="990"/>
        </w:tabs>
        <w:spacing w:after="0" w:line="360" w:lineRule="auto"/>
        <w:ind w:left="990"/>
        <w:jc w:val="both"/>
        <w:rPr>
          <w:rFonts w:ascii="Arial" w:hAnsi="Arial" w:cs="Arial"/>
        </w:rPr>
      </w:pPr>
      <w:r w:rsidRPr="00D53718">
        <w:rPr>
          <w:rFonts w:ascii="Arial" w:hAnsi="Arial" w:cs="Arial"/>
        </w:rPr>
        <w:t>Program Pengendalian Kebakaran Hutan</w:t>
      </w:r>
    </w:p>
    <w:p w:rsidR="00CC618C" w:rsidRPr="00F673FC" w:rsidRDefault="000965D2" w:rsidP="00F673FC">
      <w:pPr>
        <w:pStyle w:val="ListParagraph"/>
        <w:numPr>
          <w:ilvl w:val="0"/>
          <w:numId w:val="13"/>
        </w:numPr>
        <w:tabs>
          <w:tab w:val="left" w:pos="990"/>
        </w:tabs>
        <w:spacing w:after="0" w:line="360" w:lineRule="auto"/>
        <w:ind w:left="1260" w:hanging="270"/>
        <w:jc w:val="both"/>
        <w:rPr>
          <w:rFonts w:ascii="Arial" w:hAnsi="Arial" w:cs="Arial"/>
        </w:rPr>
      </w:pPr>
      <w:r w:rsidRPr="00D53718">
        <w:rPr>
          <w:rFonts w:ascii="Arial" w:hAnsi="Arial" w:cs="Arial"/>
        </w:rPr>
        <w:t>Pencegahan dan Pengendalian Kebakaran Hutan dan Lahan</w:t>
      </w:r>
    </w:p>
    <w:p w:rsidR="00E213F0" w:rsidRPr="007D380F" w:rsidRDefault="00AE1154" w:rsidP="00F02D4F">
      <w:pPr>
        <w:pStyle w:val="ListParagraph"/>
        <w:numPr>
          <w:ilvl w:val="0"/>
          <w:numId w:val="5"/>
        </w:numPr>
        <w:spacing w:after="120"/>
        <w:ind w:left="630"/>
        <w:contextualSpacing w:val="0"/>
        <w:jc w:val="both"/>
        <w:rPr>
          <w:rFonts w:ascii="Tahoma" w:hAnsi="Tahoma" w:cs="Tahoma"/>
          <w:b/>
        </w:rPr>
      </w:pPr>
      <w:r w:rsidRPr="007D380F">
        <w:rPr>
          <w:rFonts w:ascii="Tahoma" w:hAnsi="Tahoma" w:cs="Tahoma"/>
          <w:b/>
        </w:rPr>
        <w:t>Tingkat Pencapaian Program dan Kegiatan</w:t>
      </w:r>
    </w:p>
    <w:p w:rsidR="003F72D9" w:rsidRPr="00F673FC" w:rsidRDefault="00362209" w:rsidP="00F02D4F">
      <w:pPr>
        <w:pStyle w:val="ListParagraph"/>
        <w:spacing w:after="120"/>
        <w:ind w:left="630"/>
        <w:contextualSpacing w:val="0"/>
        <w:jc w:val="both"/>
        <w:rPr>
          <w:rFonts w:ascii="Tahoma" w:hAnsi="Tahoma" w:cs="Tahoma"/>
        </w:rPr>
      </w:pPr>
      <w:r w:rsidRPr="007D380F">
        <w:rPr>
          <w:rFonts w:ascii="Tahoma" w:hAnsi="Tahoma" w:cs="Tahoma"/>
        </w:rPr>
        <w:t>Tingkat Pencapaian Program dan Kegiat</w:t>
      </w:r>
      <w:r w:rsidR="00224A44" w:rsidRPr="007D380F">
        <w:rPr>
          <w:rFonts w:ascii="Tahoma" w:hAnsi="Tahoma" w:cs="Tahoma"/>
        </w:rPr>
        <w:t>an untuk Urusan Wajib Lingkungan Hidu</w:t>
      </w:r>
      <w:r w:rsidR="000F56F5" w:rsidRPr="007D380F">
        <w:rPr>
          <w:rFonts w:ascii="Tahoma" w:hAnsi="Tahoma" w:cs="Tahoma"/>
        </w:rPr>
        <w:t>p</w:t>
      </w:r>
      <w:r w:rsidR="003F72D9" w:rsidRPr="007D380F">
        <w:rPr>
          <w:rFonts w:ascii="Tahoma" w:hAnsi="Tahoma" w:cs="Tahoma"/>
        </w:rPr>
        <w:t xml:space="preserve"> berdasarkan Pagu DPPA</w:t>
      </w:r>
      <w:r w:rsidR="00224A44" w:rsidRPr="007D380F">
        <w:rPr>
          <w:rFonts w:ascii="Tahoma" w:hAnsi="Tahoma" w:cs="Tahoma"/>
        </w:rPr>
        <w:t xml:space="preserve"> </w:t>
      </w:r>
      <w:r w:rsidR="003F72D9" w:rsidRPr="007D380F">
        <w:rPr>
          <w:rFonts w:ascii="Tahoma" w:hAnsi="Tahoma" w:cs="Tahoma"/>
        </w:rPr>
        <w:t xml:space="preserve">untuk fisik 100% dan keuangan sebesar 84%, uraian pencapaian program dan kegiatan </w:t>
      </w:r>
      <w:r w:rsidR="00224A44" w:rsidRPr="007D380F">
        <w:rPr>
          <w:rFonts w:ascii="Tahoma" w:hAnsi="Tahoma" w:cs="Tahoma"/>
        </w:rPr>
        <w:t>dapat dilihat pada tabel dibawah ini</w:t>
      </w:r>
      <w:r w:rsidR="003F72D9" w:rsidRPr="007D380F">
        <w:rPr>
          <w:rFonts w:ascii="Tahoma" w:hAnsi="Tahoma" w:cs="Tahoma"/>
        </w:rPr>
        <w:t>.</w:t>
      </w:r>
    </w:p>
    <w:p w:rsidR="00C248C2" w:rsidRPr="000C54D3" w:rsidRDefault="003F72D9" w:rsidP="003E3D02">
      <w:pPr>
        <w:pStyle w:val="ListParagraph"/>
        <w:tabs>
          <w:tab w:val="left" w:pos="1620"/>
        </w:tabs>
        <w:spacing w:after="120"/>
        <w:ind w:left="1620" w:hanging="1260"/>
        <w:contextualSpacing w:val="0"/>
        <w:jc w:val="both"/>
        <w:rPr>
          <w:rFonts w:ascii="Tahoma" w:hAnsi="Tahoma" w:cs="Tahoma"/>
        </w:rPr>
      </w:pPr>
      <w:r w:rsidRPr="007D380F">
        <w:rPr>
          <w:rFonts w:ascii="Tahoma" w:hAnsi="Tahoma" w:cs="Tahoma"/>
        </w:rPr>
        <w:t>Tabel.</w:t>
      </w:r>
      <w:r w:rsidR="00FB06CC" w:rsidRPr="007D380F">
        <w:rPr>
          <w:rFonts w:ascii="Tahoma" w:hAnsi="Tahoma" w:cs="Tahoma"/>
        </w:rPr>
        <w:t xml:space="preserve"> 2.1</w:t>
      </w:r>
      <w:r w:rsidR="00E36483">
        <w:rPr>
          <w:rFonts w:ascii="Tahoma" w:hAnsi="Tahoma" w:cs="Tahoma"/>
        </w:rPr>
        <w:t xml:space="preserve"> : </w:t>
      </w:r>
      <w:r w:rsidR="00FB06CC" w:rsidRPr="007D380F">
        <w:rPr>
          <w:rFonts w:ascii="Tahoma" w:hAnsi="Tahoma" w:cs="Tahoma"/>
        </w:rPr>
        <w:tab/>
      </w:r>
      <w:r w:rsidRPr="007D380F">
        <w:rPr>
          <w:rFonts w:ascii="Tahoma" w:hAnsi="Tahoma" w:cs="Tahoma"/>
        </w:rPr>
        <w:t>Tingkat Pencapaian Program dan Kegiatan untuk Urusan Wajib Lingkungan Hidup berdasarkan Pagu DPPA.</w:t>
      </w:r>
    </w:p>
    <w:p w:rsidR="00C248C2" w:rsidRDefault="003E3D02" w:rsidP="00716B1A">
      <w:pPr>
        <w:pStyle w:val="ListParagraph"/>
        <w:tabs>
          <w:tab w:val="left" w:pos="1620"/>
        </w:tabs>
        <w:spacing w:after="120"/>
        <w:ind w:left="1620" w:hanging="1260"/>
        <w:contextualSpacing w:val="0"/>
        <w:jc w:val="both"/>
        <w:rPr>
          <w:rFonts w:ascii="Tahoma" w:hAnsi="Tahoma" w:cs="Tahoma"/>
        </w:rPr>
      </w:pPr>
      <w:r>
        <w:rPr>
          <w:rFonts w:ascii="Tahoma" w:hAnsi="Tahoma" w:cs="Tahoma"/>
          <w:noProof/>
        </w:rPr>
        <w:drawing>
          <wp:inline distT="0" distB="0" distL="0" distR="0">
            <wp:extent cx="5734050" cy="4648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4050" cy="4648200"/>
                    </a:xfrm>
                    <a:prstGeom prst="rect">
                      <a:avLst/>
                    </a:prstGeom>
                    <a:noFill/>
                    <a:ln>
                      <a:noFill/>
                    </a:ln>
                  </pic:spPr>
                </pic:pic>
              </a:graphicData>
            </a:graphic>
          </wp:inline>
        </w:drawing>
      </w:r>
    </w:p>
    <w:p w:rsidR="00E937E5" w:rsidRPr="0088432D" w:rsidRDefault="00E937E5" w:rsidP="0088432D">
      <w:pPr>
        <w:spacing w:after="120"/>
        <w:jc w:val="both"/>
        <w:rPr>
          <w:rFonts w:ascii="Tahoma" w:hAnsi="Tahoma" w:cs="Tahoma"/>
        </w:rPr>
      </w:pPr>
    </w:p>
    <w:p w:rsidR="00362AB1" w:rsidRPr="007D380F" w:rsidRDefault="00362AB1" w:rsidP="00F02D4F">
      <w:pPr>
        <w:pStyle w:val="ListParagraph"/>
        <w:numPr>
          <w:ilvl w:val="0"/>
          <w:numId w:val="5"/>
        </w:numPr>
        <w:spacing w:after="120"/>
        <w:ind w:left="630"/>
        <w:contextualSpacing w:val="0"/>
        <w:jc w:val="both"/>
        <w:rPr>
          <w:rFonts w:ascii="Tahoma" w:hAnsi="Tahoma" w:cs="Tahoma"/>
        </w:rPr>
      </w:pPr>
      <w:r w:rsidRPr="007D380F">
        <w:rPr>
          <w:rFonts w:ascii="Tahoma" w:hAnsi="Tahoma" w:cs="Tahoma"/>
          <w:b/>
        </w:rPr>
        <w:t>Satuan Perangkat Daerah Penyelenggara Urusan Wajib</w:t>
      </w:r>
    </w:p>
    <w:p w:rsidR="00362AB1" w:rsidRPr="007D380F" w:rsidRDefault="00362AB1" w:rsidP="00F02D4F">
      <w:pPr>
        <w:pStyle w:val="ListParagraph"/>
        <w:spacing w:before="120" w:after="120" w:line="360" w:lineRule="auto"/>
        <w:ind w:left="630"/>
        <w:jc w:val="both"/>
        <w:rPr>
          <w:rFonts w:ascii="Tahoma" w:hAnsi="Tahoma" w:cs="Tahoma"/>
        </w:rPr>
      </w:pPr>
      <w:r w:rsidRPr="007D380F">
        <w:rPr>
          <w:rFonts w:ascii="Tahoma" w:hAnsi="Tahoma" w:cs="Tahoma"/>
        </w:rPr>
        <w:t xml:space="preserve">Yang menyelenggarakan Urusan Wajib Lingkungan Hidup di Dinas Kehutanan Provinsi Sumatera Barat adalah Sekretariat, Bidang </w:t>
      </w:r>
      <w:r w:rsidR="003E3D02">
        <w:rPr>
          <w:rFonts w:ascii="Tahoma" w:hAnsi="Tahoma" w:cs="Tahoma"/>
        </w:rPr>
        <w:t>Perlindungan Hutan dan Konservasi Sumber Daya Alam dan Ekosistem</w:t>
      </w:r>
      <w:r w:rsidR="0090640C" w:rsidRPr="007D380F">
        <w:rPr>
          <w:rFonts w:ascii="Tahoma" w:hAnsi="Tahoma" w:cs="Tahoma"/>
        </w:rPr>
        <w:t xml:space="preserve">, </w:t>
      </w:r>
      <w:r w:rsidR="003E3D02">
        <w:rPr>
          <w:rFonts w:ascii="Tahoma" w:hAnsi="Tahoma" w:cs="Tahoma"/>
        </w:rPr>
        <w:t>Bidang Pengelolaan Daerah Aliran Sungai dan Rehabilitasi Hutan dan Lahan</w:t>
      </w:r>
      <w:r w:rsidR="004A3996" w:rsidRPr="007D380F">
        <w:rPr>
          <w:rFonts w:ascii="Tahoma" w:hAnsi="Tahoma" w:cs="Tahoma"/>
        </w:rPr>
        <w:t>,</w:t>
      </w:r>
      <w:r w:rsidR="003E3D02">
        <w:rPr>
          <w:rFonts w:ascii="Tahoma" w:hAnsi="Tahoma" w:cs="Tahoma"/>
        </w:rPr>
        <w:t xml:space="preserve"> </w:t>
      </w:r>
      <w:r w:rsidR="004A3996" w:rsidRPr="007D380F">
        <w:rPr>
          <w:rFonts w:ascii="Tahoma" w:hAnsi="Tahoma" w:cs="Tahoma"/>
        </w:rPr>
        <w:t xml:space="preserve"> dan UPTD KPHL Bukit Barisan</w:t>
      </w:r>
    </w:p>
    <w:p w:rsidR="00362AB1" w:rsidRPr="007D380F" w:rsidRDefault="00362AB1" w:rsidP="00362AB1">
      <w:pPr>
        <w:pStyle w:val="ListParagraph"/>
        <w:spacing w:before="120" w:after="120" w:line="360" w:lineRule="auto"/>
        <w:ind w:left="360"/>
        <w:jc w:val="both"/>
        <w:rPr>
          <w:rFonts w:ascii="Tahoma" w:hAnsi="Tahoma" w:cs="Tahoma"/>
        </w:rPr>
      </w:pPr>
    </w:p>
    <w:p w:rsidR="00362AB1" w:rsidRPr="007D380F" w:rsidRDefault="00362AB1" w:rsidP="00F02D4F">
      <w:pPr>
        <w:pStyle w:val="ListParagraph"/>
        <w:numPr>
          <w:ilvl w:val="0"/>
          <w:numId w:val="5"/>
        </w:numPr>
        <w:spacing w:before="120" w:after="120" w:line="360" w:lineRule="auto"/>
        <w:ind w:left="630"/>
        <w:jc w:val="both"/>
        <w:rPr>
          <w:rFonts w:ascii="Tahoma" w:hAnsi="Tahoma" w:cs="Tahoma"/>
          <w:b/>
        </w:rPr>
      </w:pPr>
      <w:r w:rsidRPr="007D380F">
        <w:rPr>
          <w:rFonts w:ascii="Tahoma" w:hAnsi="Tahoma" w:cs="Tahoma"/>
          <w:b/>
        </w:rPr>
        <w:t>Jumlah Pegawai, Kualifikasi Pendidikan, Pangkat dan Golongan, Jumlah Pejabat Struktural dan Fungsional</w:t>
      </w:r>
    </w:p>
    <w:p w:rsidR="00362AB1" w:rsidRPr="007D380F" w:rsidRDefault="0054144F" w:rsidP="00F02D4F">
      <w:pPr>
        <w:pStyle w:val="ListParagraph"/>
        <w:spacing w:after="0" w:line="360" w:lineRule="auto"/>
        <w:ind w:left="630"/>
        <w:contextualSpacing w:val="0"/>
        <w:jc w:val="both"/>
        <w:rPr>
          <w:rFonts w:ascii="Tahoma" w:hAnsi="Tahoma" w:cs="Tahoma"/>
        </w:rPr>
      </w:pPr>
      <w:r>
        <w:rPr>
          <w:rFonts w:ascii="Tahoma" w:hAnsi="Tahoma" w:cs="Tahoma"/>
        </w:rPr>
        <w:t xml:space="preserve">Dari 525 (522 </w:t>
      </w:r>
      <w:r w:rsidR="004A3996" w:rsidRPr="007D380F">
        <w:rPr>
          <w:rFonts w:ascii="Tahoma" w:hAnsi="Tahoma" w:cs="Tahoma"/>
        </w:rPr>
        <w:t>PNS dan 3 PTT) jumlah p</w:t>
      </w:r>
      <w:r w:rsidR="00362AB1" w:rsidRPr="007D380F">
        <w:rPr>
          <w:rFonts w:ascii="Tahoma" w:hAnsi="Tahoma" w:cs="Tahoma"/>
        </w:rPr>
        <w:t xml:space="preserve">egawai </w:t>
      </w:r>
      <w:r w:rsidR="004A3996" w:rsidRPr="007D380F">
        <w:rPr>
          <w:rFonts w:ascii="Tahoma" w:hAnsi="Tahoma" w:cs="Tahoma"/>
        </w:rPr>
        <w:t>Dinas Kehutanan Provinsi Sumatera Barat</w:t>
      </w:r>
      <w:r w:rsidR="00716B1A" w:rsidRPr="007D380F">
        <w:rPr>
          <w:rFonts w:ascii="Tahoma" w:hAnsi="Tahoma" w:cs="Tahoma"/>
        </w:rPr>
        <w:t xml:space="preserve">, </w:t>
      </w:r>
      <w:r w:rsidR="00362AB1" w:rsidRPr="007D380F">
        <w:rPr>
          <w:rFonts w:ascii="Tahoma" w:hAnsi="Tahoma" w:cs="Tahoma"/>
        </w:rPr>
        <w:t>yang menyelenggarakan Urusan Wajib Lingkungan Hidup di Dinas Kehutanan Provinsi</w:t>
      </w:r>
      <w:r w:rsidR="001E4E71">
        <w:rPr>
          <w:rFonts w:ascii="Tahoma" w:hAnsi="Tahoma" w:cs="Tahoma"/>
        </w:rPr>
        <w:t xml:space="preserve"> Sumatera Barat adalah sebanyak 55 </w:t>
      </w:r>
      <w:r w:rsidR="00362AB1" w:rsidRPr="007D380F">
        <w:rPr>
          <w:rFonts w:ascii="Tahoma" w:hAnsi="Tahoma" w:cs="Tahoma"/>
        </w:rPr>
        <w:t xml:space="preserve">orang </w:t>
      </w:r>
      <w:r w:rsidR="001E4E71">
        <w:rPr>
          <w:rFonts w:ascii="Tahoma" w:hAnsi="Tahoma" w:cs="Tahoma"/>
        </w:rPr>
        <w:t>(54</w:t>
      </w:r>
      <w:r w:rsidR="00BF5F58" w:rsidRPr="007D380F">
        <w:rPr>
          <w:rFonts w:ascii="Tahoma" w:hAnsi="Tahoma" w:cs="Tahoma"/>
        </w:rPr>
        <w:t xml:space="preserve"> orang PNS dan 1 orang PTT). </w:t>
      </w:r>
      <w:r w:rsidR="00362AB1" w:rsidRPr="007D380F">
        <w:rPr>
          <w:rFonts w:ascii="Tahoma" w:hAnsi="Tahoma" w:cs="Tahoma"/>
        </w:rPr>
        <w:t>Berdasarkan kualifikasi pendidikan pegawai</w:t>
      </w:r>
      <w:r w:rsidR="00716B1A" w:rsidRPr="007D380F">
        <w:rPr>
          <w:rFonts w:ascii="Tahoma" w:hAnsi="Tahoma" w:cs="Tahoma"/>
        </w:rPr>
        <w:t xml:space="preserve"> (PNS)</w:t>
      </w:r>
      <w:r w:rsidR="00362AB1" w:rsidRPr="007D380F">
        <w:rPr>
          <w:rFonts w:ascii="Tahoma" w:hAnsi="Tahoma" w:cs="Tahoma"/>
        </w:rPr>
        <w:t xml:space="preserve"> yang menyelenggarakan Urusan Wajib Lingkungan Hidup di Dinas Kehutanan Provinsi Sumatera Barat terdiri dari:</w:t>
      </w:r>
    </w:p>
    <w:p w:rsidR="00362AB1" w:rsidRPr="007D380F" w:rsidRDefault="00362AB1" w:rsidP="00F02D4F">
      <w:pPr>
        <w:tabs>
          <w:tab w:val="left" w:pos="720"/>
          <w:tab w:val="left" w:pos="1989"/>
          <w:tab w:val="left" w:pos="2160"/>
        </w:tabs>
        <w:spacing w:after="0" w:line="360" w:lineRule="auto"/>
        <w:ind w:left="2160" w:hanging="1530"/>
        <w:jc w:val="both"/>
        <w:rPr>
          <w:rFonts w:ascii="Tahoma" w:hAnsi="Tahoma" w:cs="Tahoma"/>
        </w:rPr>
      </w:pPr>
      <w:r w:rsidRPr="007D380F">
        <w:rPr>
          <w:rFonts w:ascii="Tahoma" w:hAnsi="Tahoma" w:cs="Tahoma"/>
        </w:rPr>
        <w:t>- S2</w:t>
      </w:r>
      <w:r w:rsidRPr="007D380F">
        <w:rPr>
          <w:rFonts w:ascii="Tahoma" w:hAnsi="Tahoma" w:cs="Tahoma"/>
        </w:rPr>
        <w:tab/>
      </w:r>
      <w:r w:rsidR="001E4E71">
        <w:rPr>
          <w:rFonts w:ascii="Tahoma" w:hAnsi="Tahoma" w:cs="Tahoma"/>
        </w:rPr>
        <w:tab/>
      </w:r>
      <w:r w:rsidRPr="007D380F">
        <w:rPr>
          <w:rFonts w:ascii="Tahoma" w:hAnsi="Tahoma" w:cs="Tahoma"/>
        </w:rPr>
        <w:t xml:space="preserve">: </w:t>
      </w:r>
      <w:r w:rsidR="002A2C75" w:rsidRPr="007D380F">
        <w:rPr>
          <w:rFonts w:ascii="Tahoma" w:hAnsi="Tahoma" w:cs="Tahoma"/>
        </w:rPr>
        <w:tab/>
      </w:r>
      <w:r w:rsidR="001E4E71">
        <w:rPr>
          <w:rFonts w:ascii="Tahoma" w:hAnsi="Tahoma" w:cs="Tahoma"/>
        </w:rPr>
        <w:t>11</w:t>
      </w:r>
      <w:r w:rsidR="00BF5F58" w:rsidRPr="007D380F">
        <w:rPr>
          <w:rFonts w:ascii="Tahoma" w:hAnsi="Tahoma" w:cs="Tahoma"/>
        </w:rPr>
        <w:t xml:space="preserve"> </w:t>
      </w:r>
      <w:r w:rsidRPr="007D380F">
        <w:rPr>
          <w:rFonts w:ascii="Tahoma" w:hAnsi="Tahoma" w:cs="Tahoma"/>
        </w:rPr>
        <w:t>Orang</w:t>
      </w:r>
      <w:r w:rsidR="001E4E71">
        <w:rPr>
          <w:rFonts w:ascii="Tahoma" w:hAnsi="Tahoma" w:cs="Tahoma"/>
        </w:rPr>
        <w:t xml:space="preserve">     </w:t>
      </w:r>
      <w:r w:rsidR="001E4E71">
        <w:rPr>
          <w:rFonts w:ascii="Tahoma" w:hAnsi="Tahoma" w:cs="Tahoma"/>
        </w:rPr>
        <w:tab/>
      </w:r>
      <w:r w:rsidR="001E4E71">
        <w:rPr>
          <w:rFonts w:ascii="Tahoma" w:hAnsi="Tahoma" w:cs="Tahoma"/>
        </w:rPr>
        <w:tab/>
      </w:r>
    </w:p>
    <w:p w:rsidR="00362AB1" w:rsidRPr="007D380F" w:rsidRDefault="00362AB1" w:rsidP="00F02D4F">
      <w:pPr>
        <w:pStyle w:val="ListParagraph"/>
        <w:tabs>
          <w:tab w:val="left" w:pos="720"/>
          <w:tab w:val="left" w:pos="1989"/>
          <w:tab w:val="left" w:pos="2160"/>
        </w:tabs>
        <w:spacing w:after="0" w:line="360" w:lineRule="auto"/>
        <w:ind w:left="2160" w:hanging="1530"/>
        <w:contextualSpacing w:val="0"/>
        <w:jc w:val="both"/>
        <w:rPr>
          <w:rFonts w:ascii="Tahoma" w:hAnsi="Tahoma" w:cs="Tahoma"/>
        </w:rPr>
      </w:pPr>
      <w:r w:rsidRPr="007D380F">
        <w:rPr>
          <w:rFonts w:ascii="Tahoma" w:hAnsi="Tahoma" w:cs="Tahoma"/>
        </w:rPr>
        <w:t>- S1</w:t>
      </w:r>
      <w:r w:rsidRPr="007D380F">
        <w:rPr>
          <w:rFonts w:ascii="Tahoma" w:hAnsi="Tahoma" w:cs="Tahoma"/>
        </w:rPr>
        <w:tab/>
      </w:r>
      <w:r w:rsidR="001E4E71">
        <w:rPr>
          <w:rFonts w:ascii="Tahoma" w:hAnsi="Tahoma" w:cs="Tahoma"/>
        </w:rPr>
        <w:tab/>
      </w:r>
      <w:r w:rsidRPr="007D380F">
        <w:rPr>
          <w:rFonts w:ascii="Tahoma" w:hAnsi="Tahoma" w:cs="Tahoma"/>
        </w:rPr>
        <w:t xml:space="preserve">: </w:t>
      </w:r>
      <w:r w:rsidR="002A2C75" w:rsidRPr="007D380F">
        <w:rPr>
          <w:rFonts w:ascii="Tahoma" w:hAnsi="Tahoma" w:cs="Tahoma"/>
        </w:rPr>
        <w:tab/>
      </w:r>
      <w:r w:rsidR="001E4E71">
        <w:rPr>
          <w:rFonts w:ascii="Tahoma" w:hAnsi="Tahoma" w:cs="Tahoma"/>
        </w:rPr>
        <w:t xml:space="preserve">20 </w:t>
      </w:r>
      <w:r w:rsidRPr="007D380F">
        <w:rPr>
          <w:rFonts w:ascii="Tahoma" w:hAnsi="Tahoma" w:cs="Tahoma"/>
        </w:rPr>
        <w:t>Orang</w:t>
      </w:r>
      <w:r w:rsidR="001E4E71">
        <w:rPr>
          <w:rFonts w:ascii="Tahoma" w:hAnsi="Tahoma" w:cs="Tahoma"/>
        </w:rPr>
        <w:t xml:space="preserve"> </w:t>
      </w:r>
      <w:r w:rsidR="001E4E71">
        <w:rPr>
          <w:rFonts w:ascii="Tahoma" w:hAnsi="Tahoma" w:cs="Tahoma"/>
        </w:rPr>
        <w:tab/>
      </w:r>
      <w:r w:rsidR="001E4E71">
        <w:rPr>
          <w:rFonts w:ascii="Tahoma" w:hAnsi="Tahoma" w:cs="Tahoma"/>
        </w:rPr>
        <w:tab/>
        <w:t xml:space="preserve"> </w:t>
      </w:r>
    </w:p>
    <w:p w:rsidR="00362AB1" w:rsidRPr="007D380F" w:rsidRDefault="00362AB1" w:rsidP="00F02D4F">
      <w:pPr>
        <w:pStyle w:val="ListParagraph"/>
        <w:tabs>
          <w:tab w:val="left" w:pos="720"/>
          <w:tab w:val="left" w:pos="1989"/>
          <w:tab w:val="left" w:pos="2160"/>
        </w:tabs>
        <w:spacing w:after="0" w:line="360" w:lineRule="auto"/>
        <w:ind w:left="2160" w:hanging="1530"/>
        <w:contextualSpacing w:val="0"/>
        <w:jc w:val="both"/>
        <w:rPr>
          <w:rFonts w:ascii="Tahoma" w:hAnsi="Tahoma" w:cs="Tahoma"/>
        </w:rPr>
      </w:pPr>
      <w:r w:rsidRPr="007D380F">
        <w:rPr>
          <w:rFonts w:ascii="Tahoma" w:hAnsi="Tahoma" w:cs="Tahoma"/>
        </w:rPr>
        <w:t>- D3</w:t>
      </w:r>
      <w:r w:rsidRPr="007D380F">
        <w:rPr>
          <w:rFonts w:ascii="Tahoma" w:hAnsi="Tahoma" w:cs="Tahoma"/>
        </w:rPr>
        <w:tab/>
      </w:r>
      <w:r w:rsidR="001E4E71">
        <w:rPr>
          <w:rFonts w:ascii="Tahoma" w:hAnsi="Tahoma" w:cs="Tahoma"/>
        </w:rPr>
        <w:tab/>
      </w:r>
      <w:r w:rsidRPr="007D380F">
        <w:rPr>
          <w:rFonts w:ascii="Tahoma" w:hAnsi="Tahoma" w:cs="Tahoma"/>
        </w:rPr>
        <w:t xml:space="preserve">: </w:t>
      </w:r>
      <w:r w:rsidR="002A2C75" w:rsidRPr="007D380F">
        <w:rPr>
          <w:rFonts w:ascii="Tahoma" w:hAnsi="Tahoma" w:cs="Tahoma"/>
        </w:rPr>
        <w:tab/>
      </w:r>
      <w:r w:rsidR="001E4E71">
        <w:rPr>
          <w:rFonts w:ascii="Tahoma" w:hAnsi="Tahoma" w:cs="Tahoma"/>
        </w:rPr>
        <w:t xml:space="preserve">3  </w:t>
      </w:r>
      <w:r w:rsidRPr="007D380F">
        <w:rPr>
          <w:rFonts w:ascii="Tahoma" w:hAnsi="Tahoma" w:cs="Tahoma"/>
        </w:rPr>
        <w:t xml:space="preserve"> Orang</w:t>
      </w:r>
      <w:r w:rsidR="001E4E71">
        <w:rPr>
          <w:rFonts w:ascii="Tahoma" w:hAnsi="Tahoma" w:cs="Tahoma"/>
        </w:rPr>
        <w:t xml:space="preserve">   </w:t>
      </w:r>
      <w:r w:rsidR="001E4E71">
        <w:rPr>
          <w:rFonts w:ascii="Tahoma" w:hAnsi="Tahoma" w:cs="Tahoma"/>
        </w:rPr>
        <w:tab/>
      </w:r>
      <w:r w:rsidR="001E4E71">
        <w:rPr>
          <w:rFonts w:ascii="Tahoma" w:hAnsi="Tahoma" w:cs="Tahoma"/>
        </w:rPr>
        <w:tab/>
        <w:t xml:space="preserve"> </w:t>
      </w:r>
    </w:p>
    <w:p w:rsidR="00362AB1" w:rsidRPr="007D380F" w:rsidRDefault="00362AB1" w:rsidP="00F02D4F">
      <w:pPr>
        <w:pStyle w:val="ListParagraph"/>
        <w:tabs>
          <w:tab w:val="left" w:pos="720"/>
          <w:tab w:val="left" w:pos="1989"/>
          <w:tab w:val="left" w:pos="2160"/>
        </w:tabs>
        <w:spacing w:after="0" w:line="360" w:lineRule="auto"/>
        <w:ind w:left="2160" w:hanging="1530"/>
        <w:contextualSpacing w:val="0"/>
        <w:jc w:val="both"/>
        <w:rPr>
          <w:rFonts w:ascii="Tahoma" w:hAnsi="Tahoma" w:cs="Tahoma"/>
        </w:rPr>
      </w:pPr>
      <w:r w:rsidRPr="007D380F">
        <w:rPr>
          <w:rFonts w:ascii="Tahoma" w:hAnsi="Tahoma" w:cs="Tahoma"/>
        </w:rPr>
        <w:t>- SLTA</w:t>
      </w:r>
      <w:r w:rsidRPr="007D380F">
        <w:rPr>
          <w:rFonts w:ascii="Tahoma" w:hAnsi="Tahoma" w:cs="Tahoma"/>
        </w:rPr>
        <w:tab/>
      </w:r>
      <w:r w:rsidR="001E4E71">
        <w:rPr>
          <w:rFonts w:ascii="Tahoma" w:hAnsi="Tahoma" w:cs="Tahoma"/>
        </w:rPr>
        <w:tab/>
      </w:r>
      <w:r w:rsidRPr="007D380F">
        <w:rPr>
          <w:rFonts w:ascii="Tahoma" w:hAnsi="Tahoma" w:cs="Tahoma"/>
        </w:rPr>
        <w:t xml:space="preserve">: </w:t>
      </w:r>
      <w:r w:rsidR="002A2C75" w:rsidRPr="007D380F">
        <w:rPr>
          <w:rFonts w:ascii="Tahoma" w:hAnsi="Tahoma" w:cs="Tahoma"/>
        </w:rPr>
        <w:tab/>
      </w:r>
      <w:r w:rsidR="001E4E71">
        <w:rPr>
          <w:rFonts w:ascii="Tahoma" w:hAnsi="Tahoma" w:cs="Tahoma"/>
        </w:rPr>
        <w:t>20</w:t>
      </w:r>
      <w:r w:rsidRPr="007D380F">
        <w:rPr>
          <w:rFonts w:ascii="Tahoma" w:hAnsi="Tahoma" w:cs="Tahoma"/>
        </w:rPr>
        <w:t xml:space="preserve"> Orang</w:t>
      </w:r>
      <w:r w:rsidRPr="007D380F">
        <w:rPr>
          <w:rFonts w:ascii="Tahoma" w:hAnsi="Tahoma" w:cs="Tahoma"/>
        </w:rPr>
        <w:tab/>
      </w:r>
    </w:p>
    <w:p w:rsidR="00BF5F58" w:rsidRPr="007D380F" w:rsidRDefault="00362AB1" w:rsidP="00F02D4F">
      <w:pPr>
        <w:pStyle w:val="ListParagraph"/>
        <w:tabs>
          <w:tab w:val="left" w:pos="720"/>
          <w:tab w:val="left" w:pos="1989"/>
          <w:tab w:val="left" w:pos="2160"/>
        </w:tabs>
        <w:spacing w:after="0" w:line="360" w:lineRule="auto"/>
        <w:ind w:left="2160" w:hanging="1530"/>
        <w:contextualSpacing w:val="0"/>
        <w:jc w:val="both"/>
        <w:rPr>
          <w:rFonts w:ascii="Tahoma" w:hAnsi="Tahoma" w:cs="Tahoma"/>
        </w:rPr>
      </w:pPr>
      <w:r w:rsidRPr="007D380F">
        <w:rPr>
          <w:rFonts w:ascii="Tahoma" w:hAnsi="Tahoma" w:cs="Tahoma"/>
        </w:rPr>
        <w:t>- SMP</w:t>
      </w:r>
      <w:r w:rsidRPr="007D380F">
        <w:rPr>
          <w:rFonts w:ascii="Tahoma" w:hAnsi="Tahoma" w:cs="Tahoma"/>
        </w:rPr>
        <w:tab/>
      </w:r>
      <w:r w:rsidR="001E4E71">
        <w:rPr>
          <w:rFonts w:ascii="Tahoma" w:hAnsi="Tahoma" w:cs="Tahoma"/>
        </w:rPr>
        <w:tab/>
      </w:r>
      <w:r w:rsidRPr="007D380F">
        <w:rPr>
          <w:rFonts w:ascii="Tahoma" w:hAnsi="Tahoma" w:cs="Tahoma"/>
        </w:rPr>
        <w:t xml:space="preserve">: </w:t>
      </w:r>
      <w:r w:rsidR="002A2C75" w:rsidRPr="007D380F">
        <w:rPr>
          <w:rFonts w:ascii="Tahoma" w:hAnsi="Tahoma" w:cs="Tahoma"/>
        </w:rPr>
        <w:tab/>
      </w:r>
      <w:r w:rsidR="001E4E71">
        <w:rPr>
          <w:rFonts w:ascii="Tahoma" w:hAnsi="Tahoma" w:cs="Tahoma"/>
        </w:rPr>
        <w:t xml:space="preserve">-   </w:t>
      </w:r>
      <w:r w:rsidRPr="007D380F">
        <w:rPr>
          <w:rFonts w:ascii="Tahoma" w:hAnsi="Tahoma" w:cs="Tahoma"/>
        </w:rPr>
        <w:t>Orang</w:t>
      </w:r>
      <w:r w:rsidR="005D6DF6">
        <w:rPr>
          <w:rFonts w:ascii="Tahoma" w:hAnsi="Tahoma" w:cs="Tahoma"/>
        </w:rPr>
        <w:tab/>
      </w:r>
    </w:p>
    <w:p w:rsidR="00362AB1" w:rsidRPr="007D380F" w:rsidRDefault="00362AB1" w:rsidP="00F02D4F">
      <w:pPr>
        <w:pStyle w:val="ListParagraph"/>
        <w:spacing w:before="120" w:after="0" w:line="360" w:lineRule="auto"/>
        <w:ind w:left="630"/>
        <w:contextualSpacing w:val="0"/>
        <w:jc w:val="both"/>
        <w:rPr>
          <w:rFonts w:ascii="Tahoma" w:hAnsi="Tahoma" w:cs="Tahoma"/>
        </w:rPr>
      </w:pPr>
      <w:r w:rsidRPr="007D380F">
        <w:rPr>
          <w:rFonts w:ascii="Tahoma" w:hAnsi="Tahoma" w:cs="Tahoma"/>
        </w:rPr>
        <w:t>Berdasarkan pangkat dan golongan pegawai</w:t>
      </w:r>
      <w:r w:rsidR="006B3C23" w:rsidRPr="007D380F">
        <w:rPr>
          <w:rFonts w:ascii="Tahoma" w:hAnsi="Tahoma" w:cs="Tahoma"/>
        </w:rPr>
        <w:t xml:space="preserve"> </w:t>
      </w:r>
      <w:r w:rsidRPr="007D380F">
        <w:rPr>
          <w:rFonts w:ascii="Tahoma" w:hAnsi="Tahoma" w:cs="Tahoma"/>
        </w:rPr>
        <w:t>yang menyelenggarakan Urusan Wajib Lingkungan Hidup di Dinas Kehutanan Provinsi Sumatera Barat terdiri dari:</w:t>
      </w:r>
    </w:p>
    <w:p w:rsidR="00362AB1" w:rsidRPr="007D380F" w:rsidRDefault="002A2C75" w:rsidP="00F02D4F">
      <w:pPr>
        <w:pStyle w:val="ListParagraph"/>
        <w:tabs>
          <w:tab w:val="left" w:pos="1953"/>
          <w:tab w:val="left" w:pos="2160"/>
        </w:tabs>
        <w:spacing w:after="0" w:line="360" w:lineRule="auto"/>
        <w:ind w:left="2160" w:hanging="1530"/>
        <w:contextualSpacing w:val="0"/>
        <w:jc w:val="both"/>
        <w:rPr>
          <w:rFonts w:ascii="Tahoma" w:hAnsi="Tahoma" w:cs="Tahoma"/>
        </w:rPr>
      </w:pPr>
      <w:r w:rsidRPr="007D380F">
        <w:rPr>
          <w:rFonts w:ascii="Tahoma" w:hAnsi="Tahoma" w:cs="Tahoma"/>
        </w:rPr>
        <w:t>- Golongan IV</w:t>
      </w:r>
      <w:r w:rsidRPr="007D380F">
        <w:rPr>
          <w:rFonts w:ascii="Tahoma" w:hAnsi="Tahoma" w:cs="Tahoma"/>
        </w:rPr>
        <w:tab/>
        <w:t>:</w:t>
      </w:r>
      <w:r w:rsidRPr="007D380F">
        <w:rPr>
          <w:rFonts w:ascii="Tahoma" w:hAnsi="Tahoma" w:cs="Tahoma"/>
        </w:rPr>
        <w:tab/>
      </w:r>
      <w:r w:rsidR="001E4E71">
        <w:rPr>
          <w:rFonts w:ascii="Tahoma" w:hAnsi="Tahoma" w:cs="Tahoma"/>
        </w:rPr>
        <w:t xml:space="preserve">8  </w:t>
      </w:r>
      <w:r w:rsidR="00362AB1" w:rsidRPr="007D380F">
        <w:rPr>
          <w:rFonts w:ascii="Tahoma" w:hAnsi="Tahoma" w:cs="Tahoma"/>
        </w:rPr>
        <w:t xml:space="preserve"> Orang</w:t>
      </w:r>
      <w:r w:rsidR="001E4E71">
        <w:rPr>
          <w:rFonts w:ascii="Tahoma" w:hAnsi="Tahoma" w:cs="Tahoma"/>
        </w:rPr>
        <w:tab/>
      </w:r>
      <w:r w:rsidR="001E4E71">
        <w:rPr>
          <w:rFonts w:ascii="Tahoma" w:hAnsi="Tahoma" w:cs="Tahoma"/>
        </w:rPr>
        <w:tab/>
      </w:r>
    </w:p>
    <w:p w:rsidR="00362AB1" w:rsidRPr="007D380F" w:rsidRDefault="001E4E71" w:rsidP="00F02D4F">
      <w:pPr>
        <w:pStyle w:val="ListParagraph"/>
        <w:tabs>
          <w:tab w:val="left" w:pos="1953"/>
          <w:tab w:val="left" w:pos="2160"/>
        </w:tabs>
        <w:spacing w:after="0" w:line="360" w:lineRule="auto"/>
        <w:ind w:left="2160" w:hanging="1530"/>
        <w:contextualSpacing w:val="0"/>
        <w:jc w:val="both"/>
        <w:rPr>
          <w:rFonts w:ascii="Tahoma" w:hAnsi="Tahoma" w:cs="Tahoma"/>
        </w:rPr>
      </w:pPr>
      <w:r>
        <w:rPr>
          <w:rFonts w:ascii="Tahoma" w:hAnsi="Tahoma" w:cs="Tahoma"/>
        </w:rPr>
        <w:t>- Golongan III</w:t>
      </w:r>
      <w:r>
        <w:rPr>
          <w:rFonts w:ascii="Tahoma" w:hAnsi="Tahoma" w:cs="Tahoma"/>
        </w:rPr>
        <w:tab/>
        <w:t>:</w:t>
      </w:r>
      <w:r>
        <w:rPr>
          <w:rFonts w:ascii="Tahoma" w:hAnsi="Tahoma" w:cs="Tahoma"/>
        </w:rPr>
        <w:tab/>
        <w:t xml:space="preserve">36 </w:t>
      </w:r>
      <w:r w:rsidR="00362AB1" w:rsidRPr="007D380F">
        <w:rPr>
          <w:rFonts w:ascii="Tahoma" w:hAnsi="Tahoma" w:cs="Tahoma"/>
        </w:rPr>
        <w:t>Orang</w:t>
      </w:r>
      <w:r>
        <w:rPr>
          <w:rFonts w:ascii="Tahoma" w:hAnsi="Tahoma" w:cs="Tahoma"/>
        </w:rPr>
        <w:tab/>
      </w:r>
      <w:r>
        <w:rPr>
          <w:rFonts w:ascii="Tahoma" w:hAnsi="Tahoma" w:cs="Tahoma"/>
        </w:rPr>
        <w:tab/>
      </w:r>
    </w:p>
    <w:p w:rsidR="006F1421" w:rsidRPr="007D380F" w:rsidRDefault="002A2C75" w:rsidP="00F02D4F">
      <w:pPr>
        <w:pStyle w:val="ListParagraph"/>
        <w:tabs>
          <w:tab w:val="left" w:pos="1953"/>
          <w:tab w:val="left" w:pos="2160"/>
        </w:tabs>
        <w:spacing w:after="0" w:line="360" w:lineRule="auto"/>
        <w:ind w:left="2160" w:hanging="1530"/>
        <w:contextualSpacing w:val="0"/>
        <w:jc w:val="both"/>
        <w:rPr>
          <w:rFonts w:ascii="Tahoma" w:hAnsi="Tahoma" w:cs="Tahoma"/>
        </w:rPr>
      </w:pPr>
      <w:r w:rsidRPr="007D380F">
        <w:rPr>
          <w:rFonts w:ascii="Tahoma" w:hAnsi="Tahoma" w:cs="Tahoma"/>
        </w:rPr>
        <w:t>- Golongan II</w:t>
      </w:r>
      <w:r w:rsidRPr="007D380F">
        <w:rPr>
          <w:rFonts w:ascii="Tahoma" w:hAnsi="Tahoma" w:cs="Tahoma"/>
        </w:rPr>
        <w:tab/>
      </w:r>
      <w:r w:rsidR="00E36483">
        <w:rPr>
          <w:rFonts w:ascii="Tahoma" w:hAnsi="Tahoma" w:cs="Tahoma"/>
        </w:rPr>
        <w:tab/>
      </w:r>
      <w:r w:rsidRPr="007D380F">
        <w:rPr>
          <w:rFonts w:ascii="Tahoma" w:hAnsi="Tahoma" w:cs="Tahoma"/>
        </w:rPr>
        <w:t xml:space="preserve">: </w:t>
      </w:r>
      <w:r w:rsidRPr="007D380F">
        <w:rPr>
          <w:rFonts w:ascii="Tahoma" w:hAnsi="Tahoma" w:cs="Tahoma"/>
        </w:rPr>
        <w:tab/>
      </w:r>
      <w:r w:rsidR="001E4E71">
        <w:rPr>
          <w:rFonts w:ascii="Tahoma" w:hAnsi="Tahoma" w:cs="Tahoma"/>
        </w:rPr>
        <w:t xml:space="preserve">6 </w:t>
      </w:r>
      <w:r w:rsidR="0054144F">
        <w:rPr>
          <w:rFonts w:ascii="Tahoma" w:hAnsi="Tahoma" w:cs="Tahoma"/>
        </w:rPr>
        <w:t xml:space="preserve"> </w:t>
      </w:r>
      <w:r w:rsidR="00362AB1" w:rsidRPr="007D380F">
        <w:rPr>
          <w:rFonts w:ascii="Tahoma" w:hAnsi="Tahoma" w:cs="Tahoma"/>
        </w:rPr>
        <w:t xml:space="preserve"> Orang</w:t>
      </w:r>
      <w:r w:rsidR="001E4E71">
        <w:rPr>
          <w:rFonts w:ascii="Tahoma" w:hAnsi="Tahoma" w:cs="Tahoma"/>
        </w:rPr>
        <w:tab/>
      </w:r>
      <w:r w:rsidR="001E4E71">
        <w:rPr>
          <w:rFonts w:ascii="Tahoma" w:hAnsi="Tahoma" w:cs="Tahoma"/>
        </w:rPr>
        <w:tab/>
      </w:r>
    </w:p>
    <w:p w:rsidR="00362AB1" w:rsidRPr="007D380F" w:rsidRDefault="00362AB1" w:rsidP="00F02D4F">
      <w:pPr>
        <w:pStyle w:val="ListParagraph"/>
        <w:spacing w:before="240" w:after="0" w:line="360" w:lineRule="auto"/>
        <w:ind w:left="630"/>
        <w:contextualSpacing w:val="0"/>
        <w:jc w:val="both"/>
        <w:rPr>
          <w:rFonts w:ascii="Tahoma" w:hAnsi="Tahoma" w:cs="Tahoma"/>
        </w:rPr>
      </w:pPr>
      <w:r w:rsidRPr="007D380F">
        <w:rPr>
          <w:rFonts w:ascii="Tahoma" w:hAnsi="Tahoma" w:cs="Tahoma"/>
        </w:rPr>
        <w:t>Jumlah pejabat struktural dan fungsional yang menyelenggarakan Urusan Wajib Lingkungan Hidup di Dinas Kehutanan Provinsi Sumatera Barat</w:t>
      </w:r>
      <w:r w:rsidR="00BB7331" w:rsidRPr="007D380F">
        <w:rPr>
          <w:rFonts w:ascii="Tahoma" w:hAnsi="Tahoma" w:cs="Tahoma"/>
        </w:rPr>
        <w:t xml:space="preserve"> </w:t>
      </w:r>
      <w:r w:rsidRPr="007D380F">
        <w:rPr>
          <w:rFonts w:ascii="Tahoma" w:hAnsi="Tahoma" w:cs="Tahoma"/>
        </w:rPr>
        <w:t xml:space="preserve"> terdiri dari:</w:t>
      </w:r>
    </w:p>
    <w:p w:rsidR="00362AB1" w:rsidRPr="007D380F" w:rsidRDefault="00362AB1" w:rsidP="00F02D4F">
      <w:pPr>
        <w:spacing w:after="0" w:line="360" w:lineRule="auto"/>
        <w:ind w:firstLine="630"/>
        <w:jc w:val="both"/>
        <w:rPr>
          <w:rFonts w:ascii="Tahoma" w:hAnsi="Tahoma" w:cs="Tahoma"/>
        </w:rPr>
      </w:pPr>
      <w:r w:rsidRPr="007D380F">
        <w:rPr>
          <w:rFonts w:ascii="Tahoma" w:hAnsi="Tahoma" w:cs="Tahoma"/>
        </w:rPr>
        <w:t>- Pejabat struktural</w:t>
      </w:r>
    </w:p>
    <w:p w:rsidR="00BB7331" w:rsidRPr="00F02D4F" w:rsidRDefault="00BB7331" w:rsidP="00F02D4F">
      <w:pPr>
        <w:pStyle w:val="ListParagraph"/>
        <w:numPr>
          <w:ilvl w:val="0"/>
          <w:numId w:val="165"/>
        </w:numPr>
        <w:tabs>
          <w:tab w:val="left" w:pos="900"/>
          <w:tab w:val="left" w:pos="3600"/>
          <w:tab w:val="left" w:pos="3870"/>
        </w:tabs>
        <w:spacing w:after="0" w:line="360" w:lineRule="auto"/>
        <w:ind w:left="1170"/>
        <w:jc w:val="both"/>
        <w:rPr>
          <w:rFonts w:ascii="Tahoma" w:hAnsi="Tahoma" w:cs="Tahoma"/>
        </w:rPr>
      </w:pPr>
      <w:r w:rsidRPr="00F02D4F">
        <w:rPr>
          <w:rFonts w:ascii="Tahoma" w:hAnsi="Tahoma" w:cs="Tahoma"/>
        </w:rPr>
        <w:t>Eselon II</w:t>
      </w:r>
      <w:r w:rsidRPr="00F02D4F">
        <w:rPr>
          <w:rFonts w:ascii="Tahoma" w:hAnsi="Tahoma" w:cs="Tahoma"/>
        </w:rPr>
        <w:tab/>
      </w:r>
      <w:r w:rsidR="00194FA7">
        <w:rPr>
          <w:rFonts w:ascii="Tahoma" w:hAnsi="Tahoma" w:cs="Tahoma"/>
        </w:rPr>
        <w:tab/>
      </w:r>
      <w:r w:rsidR="00194FA7">
        <w:rPr>
          <w:rFonts w:ascii="Tahoma" w:hAnsi="Tahoma" w:cs="Tahoma"/>
        </w:rPr>
        <w:tab/>
      </w:r>
      <w:r w:rsidR="001E4E71">
        <w:rPr>
          <w:rFonts w:ascii="Tahoma" w:hAnsi="Tahoma" w:cs="Tahoma"/>
        </w:rPr>
        <w:t xml:space="preserve">:   </w:t>
      </w:r>
      <w:r w:rsidRPr="00F02D4F">
        <w:rPr>
          <w:rFonts w:ascii="Tahoma" w:hAnsi="Tahoma" w:cs="Tahoma"/>
        </w:rPr>
        <w:t>1 Orang</w:t>
      </w:r>
    </w:p>
    <w:p w:rsidR="00362AB1" w:rsidRPr="00F02D4F" w:rsidRDefault="00BB7331" w:rsidP="00F02D4F">
      <w:pPr>
        <w:pStyle w:val="ListParagraph"/>
        <w:numPr>
          <w:ilvl w:val="0"/>
          <w:numId w:val="165"/>
        </w:numPr>
        <w:tabs>
          <w:tab w:val="left" w:pos="900"/>
          <w:tab w:val="left" w:pos="3600"/>
          <w:tab w:val="left" w:pos="3870"/>
        </w:tabs>
        <w:spacing w:after="0" w:line="360" w:lineRule="auto"/>
        <w:ind w:left="1170"/>
        <w:jc w:val="both"/>
        <w:rPr>
          <w:rFonts w:ascii="Tahoma" w:hAnsi="Tahoma" w:cs="Tahoma"/>
        </w:rPr>
      </w:pPr>
      <w:r w:rsidRPr="00F02D4F">
        <w:rPr>
          <w:rFonts w:ascii="Tahoma" w:hAnsi="Tahoma" w:cs="Tahoma"/>
        </w:rPr>
        <w:t>Eselon III</w:t>
      </w:r>
      <w:r w:rsidRPr="00F02D4F">
        <w:rPr>
          <w:rFonts w:ascii="Tahoma" w:hAnsi="Tahoma" w:cs="Tahoma"/>
        </w:rPr>
        <w:tab/>
      </w:r>
      <w:r w:rsidR="00194FA7">
        <w:rPr>
          <w:rFonts w:ascii="Tahoma" w:hAnsi="Tahoma" w:cs="Tahoma"/>
        </w:rPr>
        <w:tab/>
      </w:r>
      <w:r w:rsidR="00194FA7">
        <w:rPr>
          <w:rFonts w:ascii="Tahoma" w:hAnsi="Tahoma" w:cs="Tahoma"/>
        </w:rPr>
        <w:tab/>
      </w:r>
      <w:r w:rsidR="0054144F" w:rsidRPr="00F02D4F">
        <w:rPr>
          <w:rFonts w:ascii="Tahoma" w:hAnsi="Tahoma" w:cs="Tahoma"/>
        </w:rPr>
        <w:t>:   4</w:t>
      </w:r>
      <w:r w:rsidR="00716B1A" w:rsidRPr="00F02D4F">
        <w:rPr>
          <w:rFonts w:ascii="Tahoma" w:hAnsi="Tahoma" w:cs="Tahoma"/>
        </w:rPr>
        <w:t xml:space="preserve"> </w:t>
      </w:r>
      <w:r w:rsidR="00362AB1" w:rsidRPr="00F02D4F">
        <w:rPr>
          <w:rFonts w:ascii="Tahoma" w:hAnsi="Tahoma" w:cs="Tahoma"/>
        </w:rPr>
        <w:t xml:space="preserve"> Orang</w:t>
      </w:r>
    </w:p>
    <w:p w:rsidR="00362AB1" w:rsidRPr="007D380F" w:rsidRDefault="0090640C" w:rsidP="00F02D4F">
      <w:pPr>
        <w:pStyle w:val="ListParagraph"/>
        <w:numPr>
          <w:ilvl w:val="0"/>
          <w:numId w:val="165"/>
        </w:numPr>
        <w:tabs>
          <w:tab w:val="left" w:pos="851"/>
          <w:tab w:val="left" w:pos="3600"/>
          <w:tab w:val="left" w:pos="3870"/>
        </w:tabs>
        <w:spacing w:after="0" w:line="360" w:lineRule="auto"/>
        <w:ind w:left="1170"/>
        <w:jc w:val="both"/>
        <w:rPr>
          <w:rFonts w:ascii="Tahoma" w:hAnsi="Tahoma" w:cs="Tahoma"/>
        </w:rPr>
      </w:pPr>
      <w:r w:rsidRPr="007D380F">
        <w:rPr>
          <w:rFonts w:ascii="Tahoma" w:hAnsi="Tahoma" w:cs="Tahoma"/>
        </w:rPr>
        <w:t>Eselon IV</w:t>
      </w:r>
      <w:r w:rsidRPr="007D380F">
        <w:rPr>
          <w:rFonts w:ascii="Tahoma" w:hAnsi="Tahoma" w:cs="Tahoma"/>
        </w:rPr>
        <w:tab/>
      </w:r>
      <w:r w:rsidR="00194FA7">
        <w:rPr>
          <w:rFonts w:ascii="Tahoma" w:hAnsi="Tahoma" w:cs="Tahoma"/>
        </w:rPr>
        <w:tab/>
      </w:r>
      <w:r w:rsidR="00194FA7">
        <w:rPr>
          <w:rFonts w:ascii="Tahoma" w:hAnsi="Tahoma" w:cs="Tahoma"/>
        </w:rPr>
        <w:tab/>
      </w:r>
      <w:r w:rsidR="0054144F">
        <w:rPr>
          <w:rFonts w:ascii="Tahoma" w:hAnsi="Tahoma" w:cs="Tahoma"/>
        </w:rPr>
        <w:t xml:space="preserve">:   </w:t>
      </w:r>
      <w:r w:rsidR="00CF4249">
        <w:rPr>
          <w:rFonts w:ascii="Tahoma" w:hAnsi="Tahoma" w:cs="Tahoma"/>
        </w:rPr>
        <w:t>9</w:t>
      </w:r>
      <w:r w:rsidR="00362AB1" w:rsidRPr="007D380F">
        <w:rPr>
          <w:rFonts w:ascii="Tahoma" w:hAnsi="Tahoma" w:cs="Tahoma"/>
        </w:rPr>
        <w:t xml:space="preserve"> </w:t>
      </w:r>
      <w:r w:rsidR="001E4E71">
        <w:rPr>
          <w:rFonts w:ascii="Tahoma" w:hAnsi="Tahoma" w:cs="Tahoma"/>
        </w:rPr>
        <w:t xml:space="preserve"> </w:t>
      </w:r>
      <w:r w:rsidR="00362AB1" w:rsidRPr="007D380F">
        <w:rPr>
          <w:rFonts w:ascii="Tahoma" w:hAnsi="Tahoma" w:cs="Tahoma"/>
        </w:rPr>
        <w:t>Orang</w:t>
      </w:r>
    </w:p>
    <w:p w:rsidR="00D8510A" w:rsidRPr="007D380F" w:rsidRDefault="00362AB1" w:rsidP="00F02D4F">
      <w:pPr>
        <w:pStyle w:val="ListParagraph"/>
        <w:numPr>
          <w:ilvl w:val="0"/>
          <w:numId w:val="165"/>
        </w:numPr>
        <w:tabs>
          <w:tab w:val="left" w:pos="851"/>
          <w:tab w:val="left" w:pos="3600"/>
          <w:tab w:val="left" w:pos="3870"/>
        </w:tabs>
        <w:spacing w:after="0" w:line="360" w:lineRule="auto"/>
        <w:ind w:left="1170"/>
        <w:jc w:val="both"/>
        <w:rPr>
          <w:rFonts w:ascii="Tahoma" w:hAnsi="Tahoma" w:cs="Tahoma"/>
        </w:rPr>
      </w:pPr>
      <w:r w:rsidRPr="007D380F">
        <w:rPr>
          <w:rFonts w:ascii="Tahoma" w:hAnsi="Tahoma" w:cs="Tahoma"/>
        </w:rPr>
        <w:t xml:space="preserve">Pejabat Fungsional (Polhut)  </w:t>
      </w:r>
      <w:r w:rsidR="0090640C" w:rsidRPr="007D380F">
        <w:rPr>
          <w:rFonts w:ascii="Tahoma" w:hAnsi="Tahoma" w:cs="Tahoma"/>
        </w:rPr>
        <w:tab/>
      </w:r>
      <w:r w:rsidR="001E4E71">
        <w:rPr>
          <w:rFonts w:ascii="Tahoma" w:hAnsi="Tahoma" w:cs="Tahoma"/>
        </w:rPr>
        <w:t>: 30  O</w:t>
      </w:r>
      <w:r w:rsidRPr="007D380F">
        <w:rPr>
          <w:rFonts w:ascii="Tahoma" w:hAnsi="Tahoma" w:cs="Tahoma"/>
        </w:rPr>
        <w:t>rang</w:t>
      </w:r>
    </w:p>
    <w:p w:rsidR="00E937E5" w:rsidRDefault="00E937E5" w:rsidP="00F02D4F">
      <w:pPr>
        <w:pStyle w:val="ListParagraph"/>
        <w:tabs>
          <w:tab w:val="left" w:pos="851"/>
          <w:tab w:val="left" w:pos="3330"/>
          <w:tab w:val="left" w:pos="3510"/>
        </w:tabs>
        <w:spacing w:after="0" w:line="360" w:lineRule="auto"/>
        <w:ind w:left="1170" w:hanging="294"/>
        <w:jc w:val="both"/>
        <w:rPr>
          <w:rFonts w:ascii="Tahoma" w:hAnsi="Tahoma" w:cs="Tahoma"/>
          <w:color w:val="FF0000"/>
        </w:rPr>
      </w:pPr>
    </w:p>
    <w:p w:rsidR="0088432D" w:rsidRDefault="0088432D" w:rsidP="00F02D4F">
      <w:pPr>
        <w:pStyle w:val="ListParagraph"/>
        <w:tabs>
          <w:tab w:val="left" w:pos="851"/>
          <w:tab w:val="left" w:pos="3330"/>
          <w:tab w:val="left" w:pos="3510"/>
        </w:tabs>
        <w:spacing w:after="0" w:line="360" w:lineRule="auto"/>
        <w:ind w:left="1170" w:hanging="294"/>
        <w:jc w:val="both"/>
        <w:rPr>
          <w:rFonts w:ascii="Tahoma" w:hAnsi="Tahoma" w:cs="Tahoma"/>
          <w:color w:val="FF0000"/>
        </w:rPr>
      </w:pPr>
    </w:p>
    <w:p w:rsidR="0088432D" w:rsidRDefault="0088432D" w:rsidP="00F02D4F">
      <w:pPr>
        <w:pStyle w:val="ListParagraph"/>
        <w:tabs>
          <w:tab w:val="left" w:pos="851"/>
          <w:tab w:val="left" w:pos="3330"/>
          <w:tab w:val="left" w:pos="3510"/>
        </w:tabs>
        <w:spacing w:after="0" w:line="360" w:lineRule="auto"/>
        <w:ind w:left="1170" w:hanging="294"/>
        <w:jc w:val="both"/>
        <w:rPr>
          <w:rFonts w:ascii="Tahoma" w:hAnsi="Tahoma" w:cs="Tahoma"/>
          <w:color w:val="FF0000"/>
        </w:rPr>
      </w:pPr>
    </w:p>
    <w:p w:rsidR="002B3024" w:rsidRPr="00F02D4F" w:rsidRDefault="002B3024" w:rsidP="00194FA7">
      <w:pPr>
        <w:pStyle w:val="ListParagraph"/>
        <w:numPr>
          <w:ilvl w:val="0"/>
          <w:numId w:val="5"/>
        </w:numPr>
        <w:spacing w:before="120" w:after="120" w:line="360" w:lineRule="auto"/>
        <w:ind w:left="630"/>
        <w:jc w:val="both"/>
        <w:rPr>
          <w:rFonts w:ascii="Tahoma" w:hAnsi="Tahoma" w:cs="Tahoma"/>
          <w:b/>
        </w:rPr>
      </w:pPr>
      <w:r>
        <w:rPr>
          <w:rFonts w:ascii="Tahoma" w:hAnsi="Tahoma" w:cs="Tahoma"/>
          <w:b/>
        </w:rPr>
        <w:lastRenderedPageBreak/>
        <w:t>Alokasi dan Realisasi Anggaran</w:t>
      </w:r>
    </w:p>
    <w:p w:rsidR="002B3024" w:rsidRPr="00D53718" w:rsidRDefault="002B3024" w:rsidP="00194FA7">
      <w:pPr>
        <w:pStyle w:val="ListParagraph"/>
        <w:numPr>
          <w:ilvl w:val="0"/>
          <w:numId w:val="14"/>
        </w:numPr>
        <w:spacing w:after="0" w:line="360" w:lineRule="auto"/>
        <w:ind w:left="900" w:hanging="270"/>
        <w:jc w:val="both"/>
        <w:rPr>
          <w:rFonts w:ascii="Arial" w:hAnsi="Arial" w:cs="Arial"/>
          <w:b/>
        </w:rPr>
      </w:pPr>
      <w:r w:rsidRPr="00D53718">
        <w:rPr>
          <w:rFonts w:ascii="Arial" w:hAnsi="Arial" w:cs="Arial"/>
          <w:b/>
        </w:rPr>
        <w:t>Program Perlindungan dan Konservasi Sumb</w:t>
      </w:r>
      <w:r>
        <w:rPr>
          <w:rFonts w:ascii="Arial" w:hAnsi="Arial" w:cs="Arial"/>
          <w:b/>
        </w:rPr>
        <w:t>er Daya Alam, yang terdiri dari</w:t>
      </w:r>
      <w:r w:rsidRPr="00D53718">
        <w:rPr>
          <w:rFonts w:ascii="Arial" w:hAnsi="Arial" w:cs="Arial"/>
          <w:b/>
        </w:rPr>
        <w:t>:</w:t>
      </w:r>
    </w:p>
    <w:p w:rsidR="002B3024" w:rsidRPr="00D53718" w:rsidRDefault="002B3024" w:rsidP="00194FA7">
      <w:pPr>
        <w:ind w:left="1170" w:hanging="270"/>
        <w:rPr>
          <w:rFonts w:ascii="Arial" w:hAnsi="Arial" w:cs="Arial"/>
          <w:b/>
        </w:rPr>
      </w:pPr>
      <w:r>
        <w:rPr>
          <w:rFonts w:ascii="Arial" w:hAnsi="Arial" w:cs="Arial"/>
          <w:b/>
        </w:rPr>
        <w:t xml:space="preserve">1) </w:t>
      </w:r>
      <w:r>
        <w:rPr>
          <w:rFonts w:ascii="Arial" w:hAnsi="Arial" w:cs="Arial"/>
          <w:b/>
        </w:rPr>
        <w:tab/>
      </w:r>
      <w:r w:rsidRPr="00D53718">
        <w:rPr>
          <w:rFonts w:ascii="Arial" w:hAnsi="Arial" w:cs="Arial"/>
          <w:b/>
        </w:rPr>
        <w:t>Kegiatan Pengembangan Ekowisata dan Jasa Lingkungan</w:t>
      </w:r>
    </w:p>
    <w:tbl>
      <w:tblPr>
        <w:tblW w:w="8010" w:type="dxa"/>
        <w:tblInd w:w="1188" w:type="dxa"/>
        <w:tblLayout w:type="fixed"/>
        <w:tblLook w:val="04A0" w:firstRow="1" w:lastRow="0" w:firstColumn="1" w:lastColumn="0" w:noHBand="0" w:noVBand="1"/>
      </w:tblPr>
      <w:tblGrid>
        <w:gridCol w:w="243"/>
        <w:gridCol w:w="1197"/>
        <w:gridCol w:w="270"/>
        <w:gridCol w:w="6300"/>
      </w:tblGrid>
      <w:tr w:rsidR="002B3024" w:rsidRPr="00D53718" w:rsidTr="00C248C2">
        <w:trPr>
          <w:trHeight w:val="540"/>
        </w:trPr>
        <w:tc>
          <w:tcPr>
            <w:tcW w:w="243" w:type="dxa"/>
          </w:tcPr>
          <w:p w:rsidR="002B3024" w:rsidRPr="00D53718" w:rsidRDefault="002B3024" w:rsidP="00C248C2">
            <w:pPr>
              <w:pStyle w:val="ListParagraph"/>
              <w:tabs>
                <w:tab w:val="left" w:pos="1683"/>
              </w:tabs>
              <w:spacing w:after="120" w:line="360" w:lineRule="auto"/>
              <w:ind w:left="0"/>
              <w:rPr>
                <w:rFonts w:ascii="Arial" w:hAnsi="Arial" w:cs="Arial"/>
                <w:b/>
                <w:lang w:eastAsia="id-ID"/>
              </w:rPr>
            </w:pPr>
            <w:r w:rsidRPr="00D53718">
              <w:rPr>
                <w:rFonts w:ascii="Arial" w:hAnsi="Arial" w:cs="Arial"/>
                <w:b/>
                <w:lang w:eastAsia="id-ID"/>
              </w:rPr>
              <w:t>-</w:t>
            </w:r>
          </w:p>
          <w:p w:rsidR="002B3024" w:rsidRPr="00D53718" w:rsidRDefault="002B3024" w:rsidP="00C248C2">
            <w:pPr>
              <w:pStyle w:val="ListParagraph"/>
              <w:tabs>
                <w:tab w:val="left" w:pos="1683"/>
              </w:tabs>
              <w:spacing w:after="120" w:line="360" w:lineRule="auto"/>
              <w:ind w:left="0"/>
              <w:rPr>
                <w:rFonts w:ascii="Arial" w:hAnsi="Arial" w:cs="Arial"/>
                <w:b/>
                <w:lang w:eastAsia="id-ID"/>
              </w:rPr>
            </w:pPr>
          </w:p>
        </w:tc>
        <w:tc>
          <w:tcPr>
            <w:tcW w:w="1197" w:type="dxa"/>
            <w:hideMark/>
          </w:tcPr>
          <w:p w:rsidR="002B3024" w:rsidRPr="00D53718" w:rsidRDefault="002B302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270" w:type="dxa"/>
          </w:tcPr>
          <w:p w:rsidR="002B3024" w:rsidRPr="00D53718" w:rsidRDefault="002B3024" w:rsidP="00C248C2">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B3024" w:rsidRPr="00D53718" w:rsidRDefault="002B3024" w:rsidP="00C248C2">
            <w:pPr>
              <w:autoSpaceDE w:val="0"/>
              <w:autoSpaceDN w:val="0"/>
              <w:adjustRightInd w:val="0"/>
              <w:spacing w:after="0"/>
              <w:rPr>
                <w:rFonts w:ascii="Arial" w:hAnsi="Arial" w:cs="Arial"/>
              </w:rPr>
            </w:pPr>
            <w:r>
              <w:rPr>
                <w:rFonts w:ascii="Arial" w:hAnsi="Arial" w:cs="Arial"/>
              </w:rPr>
              <w:t>Menurunnya gangguan keamanan dan kerusakan hutan (40%)</w:t>
            </w:r>
          </w:p>
        </w:tc>
      </w:tr>
      <w:tr w:rsidR="002B3024" w:rsidRPr="00D53718" w:rsidTr="00C248C2">
        <w:tc>
          <w:tcPr>
            <w:tcW w:w="243" w:type="dxa"/>
          </w:tcPr>
          <w:p w:rsidR="002B3024" w:rsidRPr="00D53718" w:rsidRDefault="002B3024" w:rsidP="00C248C2">
            <w:pPr>
              <w:pStyle w:val="ListParagraph"/>
              <w:tabs>
                <w:tab w:val="left" w:pos="1683"/>
                <w:tab w:val="left" w:pos="2127"/>
              </w:tabs>
              <w:spacing w:after="120" w:line="360" w:lineRule="auto"/>
              <w:ind w:left="0"/>
              <w:rPr>
                <w:rFonts w:ascii="Arial" w:hAnsi="Arial" w:cs="Arial"/>
                <w:b/>
                <w:lang w:eastAsia="id-ID"/>
              </w:rPr>
            </w:pPr>
            <w:r w:rsidRPr="00D53718">
              <w:rPr>
                <w:rFonts w:ascii="Arial" w:hAnsi="Arial" w:cs="Arial"/>
                <w:b/>
                <w:lang w:eastAsia="id-ID"/>
              </w:rPr>
              <w:t>-</w:t>
            </w:r>
          </w:p>
        </w:tc>
        <w:tc>
          <w:tcPr>
            <w:tcW w:w="1197" w:type="dxa"/>
            <w:hideMark/>
          </w:tcPr>
          <w:p w:rsidR="002B3024" w:rsidRPr="00D53718" w:rsidRDefault="002B302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270" w:type="dxa"/>
          </w:tcPr>
          <w:p w:rsidR="002B3024" w:rsidRPr="00D53718" w:rsidRDefault="002B3024" w:rsidP="00C248C2">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B3024" w:rsidRPr="006A522A" w:rsidRDefault="002B3024" w:rsidP="00C248C2">
            <w:pPr>
              <w:pStyle w:val="ListParagraph"/>
              <w:spacing w:after="120"/>
              <w:ind w:left="0"/>
              <w:jc w:val="both"/>
              <w:rPr>
                <w:rFonts w:ascii="Arial" w:hAnsi="Arial" w:cs="Arial"/>
                <w:lang w:eastAsia="id-ID"/>
              </w:rPr>
            </w:pPr>
            <w:r w:rsidRPr="00D53718">
              <w:rPr>
                <w:rFonts w:ascii="Arial" w:hAnsi="Arial" w:cs="Arial"/>
                <w:lang w:eastAsia="id-ID"/>
              </w:rPr>
              <w:t xml:space="preserve">Jumlah dana sebesar Rp. </w:t>
            </w:r>
            <w:r>
              <w:rPr>
                <w:rFonts w:ascii="Arial" w:hAnsi="Arial" w:cs="Arial"/>
                <w:lang w:eastAsia="id-ID"/>
              </w:rPr>
              <w:t>216.900.000</w:t>
            </w:r>
            <w:r w:rsidRPr="00D53718">
              <w:rPr>
                <w:rFonts w:ascii="Arial" w:hAnsi="Arial" w:cs="Arial"/>
                <w:lang w:eastAsia="id-ID"/>
              </w:rPr>
              <w:t xml:space="preserve">,- </w:t>
            </w:r>
            <w:r>
              <w:rPr>
                <w:rFonts w:ascii="Arial" w:hAnsi="Arial" w:cs="Arial"/>
              </w:rPr>
              <w:t>(Pagu DPPA)</w:t>
            </w:r>
            <w:r w:rsidRPr="00D53718">
              <w:rPr>
                <w:rFonts w:ascii="Arial" w:hAnsi="Arial" w:cs="Arial"/>
              </w:rPr>
              <w:t xml:space="preserve"> </w:t>
            </w:r>
          </w:p>
        </w:tc>
      </w:tr>
      <w:tr w:rsidR="002B3024" w:rsidRPr="00D53718" w:rsidTr="00C248C2">
        <w:tc>
          <w:tcPr>
            <w:tcW w:w="243" w:type="dxa"/>
          </w:tcPr>
          <w:p w:rsidR="002B3024" w:rsidRPr="00D53718" w:rsidRDefault="002B3024" w:rsidP="00C248C2">
            <w:pPr>
              <w:pStyle w:val="ListParagraph"/>
              <w:tabs>
                <w:tab w:val="left" w:pos="1683"/>
                <w:tab w:val="left" w:pos="2127"/>
              </w:tabs>
              <w:spacing w:after="120" w:line="360" w:lineRule="auto"/>
              <w:ind w:left="0"/>
              <w:rPr>
                <w:rFonts w:ascii="Arial" w:hAnsi="Arial" w:cs="Arial"/>
                <w:b/>
                <w:lang w:eastAsia="id-ID"/>
              </w:rPr>
            </w:pPr>
            <w:r w:rsidRPr="00D53718">
              <w:rPr>
                <w:rFonts w:ascii="Arial" w:hAnsi="Arial" w:cs="Arial"/>
                <w:b/>
                <w:lang w:eastAsia="id-ID"/>
              </w:rPr>
              <w:t>-</w:t>
            </w:r>
          </w:p>
        </w:tc>
        <w:tc>
          <w:tcPr>
            <w:tcW w:w="1197" w:type="dxa"/>
            <w:hideMark/>
          </w:tcPr>
          <w:p w:rsidR="002B3024" w:rsidRPr="00D53718" w:rsidRDefault="002B302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270" w:type="dxa"/>
          </w:tcPr>
          <w:p w:rsidR="002B3024" w:rsidRPr="00D53718" w:rsidRDefault="002B3024" w:rsidP="00C248C2">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B3024" w:rsidRPr="00D53718" w:rsidRDefault="002B3024" w:rsidP="00C248C2">
            <w:pPr>
              <w:autoSpaceDE w:val="0"/>
              <w:autoSpaceDN w:val="0"/>
              <w:adjustRightInd w:val="0"/>
              <w:spacing w:after="120"/>
              <w:rPr>
                <w:rFonts w:ascii="Arial" w:hAnsi="Arial" w:cs="Arial"/>
              </w:rPr>
            </w:pPr>
            <w:r>
              <w:rPr>
                <w:rFonts w:ascii="Arial" w:hAnsi="Arial" w:cs="Arial"/>
              </w:rPr>
              <w:t>Terlaksananya Identifikasi dan fasilitasi pengembangan potensi jasa lingkungan (13 Kabupaten)</w:t>
            </w:r>
          </w:p>
        </w:tc>
      </w:tr>
      <w:tr w:rsidR="002B3024" w:rsidRPr="00D53718" w:rsidTr="00C248C2">
        <w:tc>
          <w:tcPr>
            <w:tcW w:w="243" w:type="dxa"/>
          </w:tcPr>
          <w:p w:rsidR="002B3024" w:rsidRPr="00D53718" w:rsidRDefault="002B3024" w:rsidP="00C248C2">
            <w:pPr>
              <w:pStyle w:val="ListParagraph"/>
              <w:tabs>
                <w:tab w:val="left" w:pos="1683"/>
                <w:tab w:val="left" w:pos="2127"/>
              </w:tabs>
              <w:spacing w:after="120" w:line="360" w:lineRule="auto"/>
              <w:ind w:left="0"/>
              <w:rPr>
                <w:rFonts w:ascii="Arial" w:hAnsi="Arial" w:cs="Arial"/>
                <w:b/>
                <w:lang w:eastAsia="id-ID"/>
              </w:rPr>
            </w:pPr>
            <w:r w:rsidRPr="00D53718">
              <w:rPr>
                <w:rFonts w:ascii="Arial" w:hAnsi="Arial" w:cs="Arial"/>
                <w:b/>
                <w:lang w:eastAsia="id-ID"/>
              </w:rPr>
              <w:t>-</w:t>
            </w:r>
          </w:p>
        </w:tc>
        <w:tc>
          <w:tcPr>
            <w:tcW w:w="1197" w:type="dxa"/>
            <w:hideMark/>
          </w:tcPr>
          <w:p w:rsidR="002B3024" w:rsidRPr="00D53718" w:rsidRDefault="002B302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270" w:type="dxa"/>
          </w:tcPr>
          <w:p w:rsidR="002B3024" w:rsidRPr="00D53718" w:rsidRDefault="002B3024" w:rsidP="00C248C2">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B3024" w:rsidRPr="00D53718" w:rsidRDefault="002B3024" w:rsidP="00C248C2">
            <w:pPr>
              <w:autoSpaceDE w:val="0"/>
              <w:autoSpaceDN w:val="0"/>
              <w:adjustRightInd w:val="0"/>
              <w:spacing w:after="120"/>
              <w:rPr>
                <w:rFonts w:ascii="Arial" w:hAnsi="Arial" w:cs="Arial"/>
              </w:rPr>
            </w:pPr>
            <w:r>
              <w:rPr>
                <w:rFonts w:ascii="Arial" w:hAnsi="Arial" w:cs="Arial"/>
              </w:rPr>
              <w:t>Persentase jumlah kasus illegal logging yang tertangani</w:t>
            </w:r>
          </w:p>
        </w:tc>
      </w:tr>
      <w:tr w:rsidR="002B3024" w:rsidRPr="00D53718" w:rsidTr="00C248C2">
        <w:tc>
          <w:tcPr>
            <w:tcW w:w="243" w:type="dxa"/>
          </w:tcPr>
          <w:p w:rsidR="002B3024" w:rsidRPr="00D53718" w:rsidRDefault="002B3024" w:rsidP="00C248C2">
            <w:pPr>
              <w:pStyle w:val="ListParagraph"/>
              <w:tabs>
                <w:tab w:val="left" w:pos="1683"/>
                <w:tab w:val="left" w:pos="2127"/>
              </w:tabs>
              <w:spacing w:after="120" w:line="360" w:lineRule="auto"/>
              <w:ind w:left="0"/>
              <w:rPr>
                <w:rFonts w:ascii="Arial" w:hAnsi="Arial" w:cs="Arial"/>
                <w:b/>
              </w:rPr>
            </w:pPr>
            <w:r w:rsidRPr="00D53718">
              <w:rPr>
                <w:rFonts w:ascii="Arial" w:hAnsi="Arial" w:cs="Arial"/>
                <w:b/>
              </w:rPr>
              <w:t>-</w:t>
            </w:r>
          </w:p>
        </w:tc>
        <w:tc>
          <w:tcPr>
            <w:tcW w:w="1197" w:type="dxa"/>
          </w:tcPr>
          <w:p w:rsidR="002B3024" w:rsidRPr="00D53718" w:rsidRDefault="002B3024" w:rsidP="00C248C2">
            <w:pPr>
              <w:pStyle w:val="ListParagraph"/>
              <w:tabs>
                <w:tab w:val="left" w:pos="1683"/>
                <w:tab w:val="left" w:pos="2127"/>
              </w:tabs>
              <w:spacing w:after="120" w:line="360" w:lineRule="auto"/>
              <w:ind w:left="-36"/>
              <w:rPr>
                <w:rFonts w:ascii="Arial" w:hAnsi="Arial" w:cs="Arial"/>
              </w:rPr>
            </w:pPr>
            <w:r w:rsidRPr="00D53718">
              <w:rPr>
                <w:rFonts w:ascii="Arial" w:hAnsi="Arial" w:cs="Arial"/>
              </w:rPr>
              <w:t xml:space="preserve">Realisasi </w:t>
            </w:r>
          </w:p>
        </w:tc>
        <w:tc>
          <w:tcPr>
            <w:tcW w:w="270" w:type="dxa"/>
          </w:tcPr>
          <w:p w:rsidR="002B3024" w:rsidRPr="00D53718" w:rsidRDefault="002B3024" w:rsidP="00C248C2">
            <w:pPr>
              <w:pStyle w:val="ListParagraph"/>
              <w:spacing w:after="120" w:line="360" w:lineRule="auto"/>
              <w:ind w:left="0"/>
              <w:rPr>
                <w:rFonts w:ascii="Arial" w:hAnsi="Arial" w:cs="Arial"/>
                <w:lang w:eastAsia="id-ID"/>
              </w:rPr>
            </w:pPr>
            <w:r w:rsidRPr="00D53718">
              <w:rPr>
                <w:rFonts w:ascii="Arial" w:hAnsi="Arial" w:cs="Arial"/>
                <w:lang w:eastAsia="id-ID"/>
              </w:rPr>
              <w:t>:</w:t>
            </w:r>
          </w:p>
        </w:tc>
        <w:tc>
          <w:tcPr>
            <w:tcW w:w="6300" w:type="dxa"/>
          </w:tcPr>
          <w:p w:rsidR="002B3024" w:rsidRPr="00D53718" w:rsidRDefault="002B302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2B3024" w:rsidRPr="00D53718" w:rsidRDefault="002B3024" w:rsidP="00C248C2">
            <w:pPr>
              <w:pStyle w:val="ListParagraph"/>
              <w:tabs>
                <w:tab w:val="left" w:pos="2142"/>
                <w:tab w:val="left" w:pos="2322"/>
              </w:tabs>
              <w:spacing w:after="120"/>
              <w:ind w:left="0"/>
              <w:jc w:val="both"/>
              <w:rPr>
                <w:rFonts w:ascii="Arial" w:hAnsi="Arial" w:cs="Arial"/>
                <w:color w:val="FF0000"/>
              </w:rPr>
            </w:pPr>
            <w:r w:rsidRPr="00D53718">
              <w:rPr>
                <w:rFonts w:ascii="Arial" w:hAnsi="Arial" w:cs="Arial"/>
              </w:rPr>
              <w:t>Realisasi Keuangan</w:t>
            </w:r>
            <w:r w:rsidRPr="00D53718">
              <w:rPr>
                <w:rFonts w:ascii="Arial" w:hAnsi="Arial" w:cs="Arial"/>
              </w:rPr>
              <w:tab/>
              <w:t>:</w:t>
            </w:r>
            <w:r w:rsidRPr="00D53718">
              <w:rPr>
                <w:rFonts w:ascii="Arial" w:hAnsi="Arial" w:cs="Arial"/>
              </w:rPr>
              <w:tab/>
            </w:r>
            <w:r>
              <w:rPr>
                <w:rFonts w:ascii="Arial" w:hAnsi="Arial" w:cs="Arial"/>
                <w:lang w:val="sv-SE"/>
              </w:rPr>
              <w:t>Rp. 168.073.150,-</w:t>
            </w:r>
            <w:r w:rsidRPr="00D53718">
              <w:rPr>
                <w:rFonts w:ascii="Arial" w:hAnsi="Arial" w:cs="Arial"/>
                <w:lang w:val="de-DE"/>
              </w:rPr>
              <w:t xml:space="preserve"> (</w:t>
            </w:r>
            <w:r>
              <w:rPr>
                <w:rFonts w:ascii="Arial" w:hAnsi="Arial" w:cs="Arial"/>
                <w:lang w:val="de-DE"/>
              </w:rPr>
              <w:t xml:space="preserve">77,49 </w:t>
            </w:r>
            <w:r w:rsidRPr="00D53718">
              <w:rPr>
                <w:rFonts w:ascii="Arial" w:hAnsi="Arial" w:cs="Arial"/>
                <w:lang w:val="de-DE"/>
              </w:rPr>
              <w:t>%)</w:t>
            </w:r>
            <w:r w:rsidRPr="00D53718">
              <w:rPr>
                <w:rFonts w:ascii="Arial" w:hAnsi="Arial" w:cs="Arial"/>
                <w:color w:val="FF0000"/>
              </w:rPr>
              <w:tab/>
            </w:r>
          </w:p>
        </w:tc>
      </w:tr>
      <w:tr w:rsidR="002B3024" w:rsidRPr="00D53718" w:rsidTr="00C248C2">
        <w:tc>
          <w:tcPr>
            <w:tcW w:w="243" w:type="dxa"/>
          </w:tcPr>
          <w:p w:rsidR="002B3024" w:rsidRPr="00D53718" w:rsidRDefault="002B3024" w:rsidP="00C248C2">
            <w:pPr>
              <w:pStyle w:val="ListParagraph"/>
              <w:tabs>
                <w:tab w:val="left" w:pos="2142"/>
                <w:tab w:val="left" w:pos="2322"/>
              </w:tabs>
              <w:spacing w:after="120" w:line="360" w:lineRule="auto"/>
              <w:ind w:left="0"/>
              <w:rPr>
                <w:rFonts w:ascii="Arial" w:hAnsi="Arial" w:cs="Arial"/>
              </w:rPr>
            </w:pPr>
            <w:r w:rsidRPr="00D53718">
              <w:rPr>
                <w:rFonts w:ascii="Arial" w:hAnsi="Arial" w:cs="Arial"/>
              </w:rPr>
              <w:t>-</w:t>
            </w:r>
          </w:p>
        </w:tc>
        <w:tc>
          <w:tcPr>
            <w:tcW w:w="7767" w:type="dxa"/>
            <w:gridSpan w:val="3"/>
          </w:tcPr>
          <w:p w:rsidR="002B3024" w:rsidRPr="00D53718" w:rsidRDefault="002B3024" w:rsidP="00C248C2">
            <w:pPr>
              <w:pStyle w:val="ListParagraph"/>
              <w:tabs>
                <w:tab w:val="left" w:pos="2142"/>
                <w:tab w:val="left" w:pos="2322"/>
              </w:tabs>
              <w:spacing w:after="0" w:line="360" w:lineRule="auto"/>
              <w:ind w:left="-36"/>
              <w:jc w:val="both"/>
              <w:rPr>
                <w:rFonts w:ascii="Arial" w:hAnsi="Arial" w:cs="Arial"/>
              </w:rPr>
            </w:pPr>
            <w:r w:rsidRPr="00D53718">
              <w:rPr>
                <w:rFonts w:ascii="Arial" w:hAnsi="Arial" w:cs="Arial"/>
              </w:rPr>
              <w:t>Pelaksanaan Kegiatan :</w:t>
            </w:r>
          </w:p>
        </w:tc>
      </w:tr>
    </w:tbl>
    <w:p w:rsidR="002B3024" w:rsidRPr="00023B39" w:rsidRDefault="002B3024" w:rsidP="002B3024">
      <w:pPr>
        <w:autoSpaceDE w:val="0"/>
        <w:autoSpaceDN w:val="0"/>
        <w:adjustRightInd w:val="0"/>
        <w:spacing w:after="0" w:line="360" w:lineRule="auto"/>
        <w:ind w:left="1440"/>
        <w:jc w:val="both"/>
        <w:rPr>
          <w:rFonts w:ascii="Calisto MT" w:hAnsi="Calisto MT"/>
          <w:sz w:val="24"/>
          <w:szCs w:val="24"/>
          <w:lang w:val="id-ID"/>
        </w:rPr>
      </w:pPr>
      <w:r>
        <w:rPr>
          <w:rFonts w:ascii="Calisto MT" w:hAnsi="Calisto MT"/>
          <w:sz w:val="24"/>
          <w:szCs w:val="24"/>
          <w:lang w:val="id-ID"/>
        </w:rPr>
        <w:t>A</w:t>
      </w:r>
      <w:r w:rsidRPr="00023B39">
        <w:rPr>
          <w:rFonts w:ascii="Calisto MT" w:hAnsi="Calisto MT"/>
          <w:sz w:val="24"/>
          <w:szCs w:val="24"/>
          <w:lang w:val="id-ID"/>
        </w:rPr>
        <w:t xml:space="preserve">lokasi anggaran </w:t>
      </w:r>
      <w:r>
        <w:rPr>
          <w:rFonts w:ascii="Calisto MT" w:hAnsi="Calisto MT"/>
          <w:sz w:val="24"/>
          <w:szCs w:val="24"/>
          <w:lang w:val="id-ID"/>
        </w:rPr>
        <w:t xml:space="preserve">untuk kegiatan </w:t>
      </w:r>
      <w:r>
        <w:rPr>
          <w:rFonts w:ascii="Calisto MT" w:hAnsi="Calisto MT"/>
          <w:b/>
          <w:sz w:val="24"/>
          <w:szCs w:val="24"/>
          <w:lang w:val="id-ID"/>
        </w:rPr>
        <w:t>Pengendalian Ekowisata dan Jasa Lingkungan</w:t>
      </w:r>
      <w:r>
        <w:rPr>
          <w:rFonts w:ascii="Calisto MT" w:hAnsi="Calisto MT"/>
          <w:sz w:val="24"/>
          <w:szCs w:val="24"/>
          <w:lang w:val="id-ID"/>
        </w:rPr>
        <w:t xml:space="preserve"> ini </w:t>
      </w:r>
      <w:r w:rsidRPr="00023B39">
        <w:rPr>
          <w:rFonts w:ascii="Calisto MT" w:hAnsi="Calisto MT"/>
          <w:sz w:val="24"/>
          <w:szCs w:val="24"/>
          <w:lang w:val="id-ID"/>
        </w:rPr>
        <w:t xml:space="preserve">sebesar Rp. </w:t>
      </w:r>
      <w:r>
        <w:rPr>
          <w:rFonts w:ascii="Calisto MT" w:hAnsi="Calisto MT"/>
          <w:sz w:val="24"/>
          <w:szCs w:val="24"/>
          <w:lang w:val="id-ID"/>
        </w:rPr>
        <w:t>216.900.000</w:t>
      </w:r>
      <w:r w:rsidRPr="00023B39">
        <w:rPr>
          <w:rFonts w:ascii="Calisto MT" w:hAnsi="Calisto MT"/>
          <w:sz w:val="24"/>
          <w:szCs w:val="24"/>
          <w:lang w:val="id-ID"/>
        </w:rPr>
        <w:t>,- (</w:t>
      </w:r>
      <w:r w:rsidRPr="00B4156F">
        <w:rPr>
          <w:rFonts w:ascii="Calisto MT" w:hAnsi="Calisto MT"/>
          <w:i/>
          <w:sz w:val="24"/>
          <w:szCs w:val="24"/>
          <w:lang w:val="id-ID"/>
        </w:rPr>
        <w:t>dua</w:t>
      </w:r>
      <w:r>
        <w:rPr>
          <w:rFonts w:ascii="Calisto MT" w:hAnsi="Calisto MT"/>
          <w:sz w:val="24"/>
          <w:szCs w:val="24"/>
          <w:lang w:val="id-ID"/>
        </w:rPr>
        <w:t xml:space="preserve"> </w:t>
      </w:r>
      <w:r>
        <w:rPr>
          <w:rFonts w:ascii="Calisto MT" w:hAnsi="Calisto MT"/>
          <w:i/>
          <w:sz w:val="24"/>
          <w:szCs w:val="24"/>
          <w:lang w:val="id-ID"/>
        </w:rPr>
        <w:t>ratus enam belas juta sembilan ratus ribu rupiah</w:t>
      </w:r>
      <w:r>
        <w:rPr>
          <w:rFonts w:ascii="Calisto MT" w:hAnsi="Calisto MT"/>
          <w:sz w:val="24"/>
          <w:szCs w:val="24"/>
          <w:lang w:val="id-ID"/>
        </w:rPr>
        <w:t>) yang dalam pelaksanaanya sebagian besar dilakukan oleh KPHL/KPHP yang ada di Provinsi Sumatera Barat.</w:t>
      </w:r>
      <w:r w:rsidRPr="00023B39">
        <w:rPr>
          <w:rFonts w:ascii="Calisto MT" w:hAnsi="Calisto MT"/>
          <w:sz w:val="24"/>
          <w:szCs w:val="24"/>
          <w:lang w:val="id-ID"/>
        </w:rPr>
        <w:t xml:space="preserve"> </w:t>
      </w:r>
    </w:p>
    <w:p w:rsidR="002B3024" w:rsidRPr="00E15C4E" w:rsidRDefault="002B3024" w:rsidP="00194FA7">
      <w:pPr>
        <w:autoSpaceDE w:val="0"/>
        <w:autoSpaceDN w:val="0"/>
        <w:adjustRightInd w:val="0"/>
        <w:spacing w:after="0" w:line="360" w:lineRule="auto"/>
        <w:ind w:left="1440"/>
        <w:jc w:val="both"/>
        <w:rPr>
          <w:rFonts w:ascii="Calisto MT" w:hAnsi="Calisto MT"/>
          <w:sz w:val="24"/>
          <w:szCs w:val="24"/>
        </w:rPr>
      </w:pPr>
      <w:r>
        <w:rPr>
          <w:rFonts w:ascii="Calisto MT" w:hAnsi="Calisto MT"/>
          <w:sz w:val="24"/>
          <w:szCs w:val="24"/>
          <w:lang w:val="id-ID"/>
        </w:rPr>
        <w:t xml:space="preserve">Adapun </w:t>
      </w:r>
      <w:r w:rsidRPr="00555EAB">
        <w:rPr>
          <w:rFonts w:ascii="Calisto MT" w:hAnsi="Calisto MT"/>
          <w:sz w:val="24"/>
          <w:szCs w:val="24"/>
        </w:rPr>
        <w:t xml:space="preserve">realisasi keuangan </w:t>
      </w:r>
      <w:r>
        <w:rPr>
          <w:rFonts w:ascii="Calisto MT" w:hAnsi="Calisto MT"/>
          <w:sz w:val="24"/>
          <w:szCs w:val="24"/>
          <w:lang w:val="id-ID"/>
        </w:rPr>
        <w:t xml:space="preserve">pelaksanaan kegiatan ini </w:t>
      </w:r>
      <w:r w:rsidRPr="00555EAB">
        <w:rPr>
          <w:rFonts w:ascii="Calisto MT" w:hAnsi="Calisto MT"/>
          <w:sz w:val="24"/>
          <w:szCs w:val="24"/>
        </w:rPr>
        <w:t xml:space="preserve">sebesar Rp. </w:t>
      </w:r>
      <w:r>
        <w:rPr>
          <w:rFonts w:ascii="Calisto MT" w:hAnsi="Calisto MT"/>
          <w:sz w:val="24"/>
          <w:szCs w:val="24"/>
        </w:rPr>
        <w:t>168.073.150</w:t>
      </w:r>
      <w:r w:rsidRPr="00555EAB">
        <w:rPr>
          <w:rFonts w:ascii="Calisto MT" w:hAnsi="Calisto MT"/>
          <w:sz w:val="24"/>
          <w:szCs w:val="24"/>
        </w:rPr>
        <w:t xml:space="preserve">,- atau </w:t>
      </w:r>
      <w:r>
        <w:rPr>
          <w:rFonts w:ascii="Calisto MT" w:hAnsi="Calisto MT"/>
          <w:sz w:val="24"/>
          <w:szCs w:val="24"/>
          <w:lang w:val="id-ID"/>
        </w:rPr>
        <w:t>7</w:t>
      </w:r>
      <w:r>
        <w:rPr>
          <w:rFonts w:ascii="Calisto MT" w:hAnsi="Calisto MT"/>
          <w:sz w:val="24"/>
          <w:szCs w:val="24"/>
        </w:rPr>
        <w:t xml:space="preserve">7,49 </w:t>
      </w:r>
      <w:r w:rsidRPr="00555EAB">
        <w:rPr>
          <w:rFonts w:ascii="Calisto MT" w:hAnsi="Calisto MT"/>
          <w:sz w:val="24"/>
          <w:szCs w:val="24"/>
        </w:rPr>
        <w:t xml:space="preserve">% dengan realisasi fisik </w:t>
      </w:r>
      <w:r w:rsidRPr="00555EAB">
        <w:rPr>
          <w:rFonts w:ascii="Calisto MT" w:hAnsi="Calisto MT"/>
          <w:sz w:val="24"/>
          <w:szCs w:val="24"/>
          <w:lang w:val="id-ID"/>
        </w:rPr>
        <w:t xml:space="preserve">100 </w:t>
      </w:r>
      <w:r w:rsidRPr="00555EAB">
        <w:rPr>
          <w:rFonts w:ascii="Calisto MT" w:hAnsi="Calisto MT"/>
          <w:sz w:val="24"/>
          <w:szCs w:val="24"/>
        </w:rPr>
        <w:t xml:space="preserve">%. Dengan demikian terdapat sisa dana sebesar Rp. </w:t>
      </w:r>
      <w:r>
        <w:rPr>
          <w:rFonts w:ascii="Calisto MT" w:hAnsi="Calisto MT"/>
          <w:sz w:val="24"/>
          <w:szCs w:val="24"/>
        </w:rPr>
        <w:t>48.826.850,-</w:t>
      </w:r>
      <w:r>
        <w:rPr>
          <w:rFonts w:ascii="Calisto MT" w:hAnsi="Calisto MT"/>
          <w:sz w:val="24"/>
          <w:szCs w:val="24"/>
          <w:lang w:val="id-ID"/>
        </w:rPr>
        <w:t xml:space="preserve"> </w:t>
      </w:r>
      <w:r w:rsidRPr="00555EAB">
        <w:rPr>
          <w:rFonts w:ascii="Calisto MT" w:hAnsi="Calisto MT"/>
          <w:sz w:val="24"/>
          <w:szCs w:val="24"/>
        </w:rPr>
        <w:t xml:space="preserve">atau </w:t>
      </w:r>
      <w:r>
        <w:rPr>
          <w:rFonts w:ascii="Calisto MT" w:hAnsi="Calisto MT"/>
          <w:sz w:val="24"/>
          <w:szCs w:val="24"/>
        </w:rPr>
        <w:t xml:space="preserve">22,51 </w:t>
      </w:r>
      <w:r w:rsidRPr="00555EAB">
        <w:rPr>
          <w:rFonts w:ascii="Calisto MT" w:hAnsi="Calisto MT"/>
          <w:sz w:val="24"/>
          <w:szCs w:val="24"/>
          <w:lang w:val="id-ID"/>
        </w:rPr>
        <w:t>%</w:t>
      </w:r>
      <w:r w:rsidR="005A047C">
        <w:rPr>
          <w:rFonts w:ascii="Calisto MT" w:hAnsi="Calisto MT"/>
          <w:sz w:val="24"/>
          <w:szCs w:val="24"/>
        </w:rPr>
        <w:t xml:space="preserve"> yang telah dikembalikan ke Kas</w:t>
      </w:r>
      <w:r w:rsidRPr="00555EAB">
        <w:rPr>
          <w:rFonts w:ascii="Calisto MT" w:hAnsi="Calisto MT"/>
          <w:sz w:val="24"/>
          <w:szCs w:val="24"/>
        </w:rPr>
        <w:t xml:space="preserve"> Negara</w:t>
      </w:r>
      <w:r>
        <w:rPr>
          <w:rFonts w:ascii="Calisto MT" w:hAnsi="Calisto MT"/>
          <w:sz w:val="24"/>
          <w:szCs w:val="24"/>
          <w:lang w:val="id-ID"/>
        </w:rPr>
        <w:t>.</w:t>
      </w:r>
    </w:p>
    <w:p w:rsidR="002B3024" w:rsidRDefault="002B3024" w:rsidP="002B3024">
      <w:pPr>
        <w:autoSpaceDE w:val="0"/>
        <w:autoSpaceDN w:val="0"/>
        <w:adjustRightInd w:val="0"/>
        <w:spacing w:after="0" w:line="360" w:lineRule="auto"/>
        <w:ind w:left="1440"/>
        <w:jc w:val="both"/>
        <w:rPr>
          <w:rFonts w:ascii="Calisto MT" w:hAnsi="Calisto MT"/>
          <w:sz w:val="24"/>
          <w:szCs w:val="24"/>
        </w:rPr>
      </w:pPr>
      <w:r w:rsidRPr="00555EAB">
        <w:rPr>
          <w:rFonts w:ascii="Calisto MT" w:hAnsi="Calisto MT"/>
          <w:sz w:val="24"/>
          <w:szCs w:val="24"/>
          <w:lang w:val="id-ID"/>
        </w:rPr>
        <w:t xml:space="preserve">Terdapatnya sisa anggaran tersebut disebabkan adanya sub belanja anggaran berupa </w:t>
      </w:r>
      <w:r>
        <w:rPr>
          <w:rFonts w:ascii="Calisto MT" w:hAnsi="Calisto MT"/>
          <w:sz w:val="24"/>
          <w:szCs w:val="24"/>
          <w:lang w:val="id-ID"/>
        </w:rPr>
        <w:t xml:space="preserve">belanja </w:t>
      </w:r>
      <w:r w:rsidRPr="00555EAB">
        <w:rPr>
          <w:rFonts w:ascii="Calisto MT" w:hAnsi="Calisto MT"/>
          <w:sz w:val="24"/>
          <w:szCs w:val="24"/>
          <w:lang w:val="id-ID"/>
        </w:rPr>
        <w:t xml:space="preserve">biaya penginapan personil dalam rangka pelaksanaan perjalanan dinas karena tidak memungkinkan dilakukan namun secara keseluruhan kegiatan telah terealisasi sebagaimana diharapkan. </w:t>
      </w:r>
      <w:r>
        <w:rPr>
          <w:rFonts w:ascii="Calisto MT" w:hAnsi="Calisto MT"/>
          <w:sz w:val="24"/>
          <w:szCs w:val="24"/>
          <w:lang w:val="id-ID"/>
        </w:rPr>
        <w:t>Rincian dan realisasi pelaksanaan kegiatan sebagaimana pada Tabel berikut</w:t>
      </w:r>
      <w:r>
        <w:rPr>
          <w:rFonts w:ascii="Calisto MT" w:hAnsi="Calisto MT"/>
          <w:sz w:val="24"/>
          <w:szCs w:val="24"/>
        </w:rPr>
        <w:t xml:space="preserve"> :</w:t>
      </w:r>
    </w:p>
    <w:p w:rsidR="00194FA7" w:rsidRDefault="00194FA7" w:rsidP="002B3024">
      <w:pPr>
        <w:autoSpaceDE w:val="0"/>
        <w:autoSpaceDN w:val="0"/>
        <w:adjustRightInd w:val="0"/>
        <w:spacing w:after="0" w:line="360" w:lineRule="auto"/>
        <w:ind w:left="1440"/>
        <w:jc w:val="both"/>
        <w:rPr>
          <w:rFonts w:ascii="Calisto MT" w:hAnsi="Calisto MT"/>
          <w:sz w:val="24"/>
          <w:szCs w:val="24"/>
        </w:rPr>
      </w:pPr>
    </w:p>
    <w:p w:rsidR="00194FA7" w:rsidRDefault="00194FA7" w:rsidP="002B3024">
      <w:pPr>
        <w:autoSpaceDE w:val="0"/>
        <w:autoSpaceDN w:val="0"/>
        <w:adjustRightInd w:val="0"/>
        <w:spacing w:after="0" w:line="360" w:lineRule="auto"/>
        <w:ind w:left="1440"/>
        <w:jc w:val="both"/>
        <w:rPr>
          <w:rFonts w:ascii="Calisto MT" w:hAnsi="Calisto MT"/>
          <w:sz w:val="24"/>
          <w:szCs w:val="24"/>
        </w:rPr>
      </w:pPr>
    </w:p>
    <w:p w:rsidR="00194FA7" w:rsidRDefault="00194FA7" w:rsidP="002B3024">
      <w:pPr>
        <w:autoSpaceDE w:val="0"/>
        <w:autoSpaceDN w:val="0"/>
        <w:adjustRightInd w:val="0"/>
        <w:spacing w:after="0" w:line="360" w:lineRule="auto"/>
        <w:ind w:left="1440"/>
        <w:jc w:val="both"/>
        <w:rPr>
          <w:rFonts w:ascii="Calisto MT" w:hAnsi="Calisto MT"/>
          <w:sz w:val="24"/>
          <w:szCs w:val="24"/>
        </w:rPr>
      </w:pPr>
    </w:p>
    <w:p w:rsidR="0088432D" w:rsidRDefault="0088432D" w:rsidP="002B3024">
      <w:pPr>
        <w:autoSpaceDE w:val="0"/>
        <w:autoSpaceDN w:val="0"/>
        <w:adjustRightInd w:val="0"/>
        <w:spacing w:after="0" w:line="360" w:lineRule="auto"/>
        <w:ind w:left="1440"/>
        <w:jc w:val="both"/>
        <w:rPr>
          <w:rFonts w:ascii="Calisto MT" w:hAnsi="Calisto MT"/>
          <w:sz w:val="24"/>
          <w:szCs w:val="24"/>
        </w:rPr>
      </w:pPr>
    </w:p>
    <w:p w:rsidR="0088432D" w:rsidRDefault="0088432D" w:rsidP="002B3024">
      <w:pPr>
        <w:autoSpaceDE w:val="0"/>
        <w:autoSpaceDN w:val="0"/>
        <w:adjustRightInd w:val="0"/>
        <w:spacing w:after="0" w:line="360" w:lineRule="auto"/>
        <w:ind w:left="1440"/>
        <w:jc w:val="both"/>
        <w:rPr>
          <w:rFonts w:ascii="Calisto MT" w:hAnsi="Calisto MT"/>
          <w:sz w:val="24"/>
          <w:szCs w:val="24"/>
        </w:rPr>
      </w:pPr>
    </w:p>
    <w:p w:rsidR="0088432D" w:rsidRDefault="0088432D" w:rsidP="002B3024">
      <w:pPr>
        <w:autoSpaceDE w:val="0"/>
        <w:autoSpaceDN w:val="0"/>
        <w:adjustRightInd w:val="0"/>
        <w:spacing w:after="0" w:line="360" w:lineRule="auto"/>
        <w:ind w:left="1440"/>
        <w:jc w:val="both"/>
        <w:rPr>
          <w:rFonts w:ascii="Calisto MT" w:hAnsi="Calisto MT"/>
          <w:sz w:val="24"/>
          <w:szCs w:val="24"/>
        </w:rPr>
      </w:pPr>
    </w:p>
    <w:p w:rsidR="0088432D" w:rsidRDefault="0088432D" w:rsidP="002B3024">
      <w:pPr>
        <w:autoSpaceDE w:val="0"/>
        <w:autoSpaceDN w:val="0"/>
        <w:adjustRightInd w:val="0"/>
        <w:spacing w:after="0" w:line="360" w:lineRule="auto"/>
        <w:ind w:left="1440"/>
        <w:jc w:val="both"/>
        <w:rPr>
          <w:rFonts w:ascii="Calisto MT" w:hAnsi="Calisto MT"/>
          <w:sz w:val="24"/>
          <w:szCs w:val="24"/>
        </w:rPr>
      </w:pPr>
    </w:p>
    <w:p w:rsidR="0088432D" w:rsidRDefault="0088432D" w:rsidP="002B3024">
      <w:pPr>
        <w:autoSpaceDE w:val="0"/>
        <w:autoSpaceDN w:val="0"/>
        <w:adjustRightInd w:val="0"/>
        <w:spacing w:after="0" w:line="360" w:lineRule="auto"/>
        <w:ind w:left="1440"/>
        <w:jc w:val="both"/>
        <w:rPr>
          <w:rFonts w:ascii="Calisto MT" w:hAnsi="Calisto MT"/>
          <w:sz w:val="24"/>
          <w:szCs w:val="24"/>
        </w:rPr>
      </w:pPr>
    </w:p>
    <w:p w:rsidR="00194FA7" w:rsidRPr="00311532" w:rsidRDefault="00194FA7" w:rsidP="002B3024">
      <w:pPr>
        <w:autoSpaceDE w:val="0"/>
        <w:autoSpaceDN w:val="0"/>
        <w:adjustRightInd w:val="0"/>
        <w:spacing w:after="0" w:line="360" w:lineRule="auto"/>
        <w:ind w:left="1440"/>
        <w:jc w:val="both"/>
        <w:rPr>
          <w:rFonts w:ascii="Calisto MT" w:hAnsi="Calisto MT"/>
          <w:sz w:val="24"/>
          <w:szCs w:val="24"/>
        </w:rPr>
      </w:pPr>
    </w:p>
    <w:p w:rsidR="00541632" w:rsidRDefault="002B3024" w:rsidP="005A047C">
      <w:pPr>
        <w:autoSpaceDE w:val="0"/>
        <w:autoSpaceDN w:val="0"/>
        <w:adjustRightInd w:val="0"/>
        <w:spacing w:before="240" w:after="0" w:line="240" w:lineRule="auto"/>
        <w:ind w:left="2160" w:hanging="1350"/>
        <w:jc w:val="both"/>
        <w:rPr>
          <w:rFonts w:ascii="Calisto MT" w:hAnsi="Calisto MT"/>
          <w:sz w:val="24"/>
          <w:szCs w:val="24"/>
        </w:rPr>
      </w:pPr>
      <w:r>
        <w:rPr>
          <w:rFonts w:ascii="Calisto MT" w:hAnsi="Calisto MT"/>
          <w:sz w:val="24"/>
          <w:szCs w:val="24"/>
          <w:lang w:val="id-ID"/>
        </w:rPr>
        <w:t>Tabel</w:t>
      </w:r>
      <w:r>
        <w:rPr>
          <w:rFonts w:ascii="Calisto MT" w:hAnsi="Calisto MT"/>
          <w:sz w:val="24"/>
          <w:szCs w:val="24"/>
        </w:rPr>
        <w:t xml:space="preserve"> </w:t>
      </w:r>
      <w:r w:rsidR="00E36483">
        <w:rPr>
          <w:rFonts w:ascii="Calisto MT" w:hAnsi="Calisto MT"/>
          <w:sz w:val="24"/>
          <w:szCs w:val="24"/>
        </w:rPr>
        <w:t>2.2</w:t>
      </w:r>
      <w:r>
        <w:rPr>
          <w:rFonts w:ascii="Calisto MT" w:hAnsi="Calisto MT"/>
          <w:sz w:val="24"/>
          <w:szCs w:val="24"/>
        </w:rPr>
        <w:t xml:space="preserve"> </w:t>
      </w:r>
      <w:r w:rsidR="00E36483">
        <w:rPr>
          <w:rFonts w:ascii="Calisto MT" w:hAnsi="Calisto MT"/>
          <w:sz w:val="24"/>
          <w:szCs w:val="24"/>
        </w:rPr>
        <w:t xml:space="preserve"> </w:t>
      </w:r>
      <w:r>
        <w:rPr>
          <w:rFonts w:ascii="Calisto MT" w:hAnsi="Calisto MT"/>
          <w:sz w:val="24"/>
          <w:szCs w:val="24"/>
        </w:rPr>
        <w:t xml:space="preserve">: </w:t>
      </w:r>
      <w:r>
        <w:rPr>
          <w:rFonts w:ascii="Calisto MT" w:hAnsi="Calisto MT"/>
          <w:sz w:val="24"/>
          <w:szCs w:val="24"/>
          <w:lang w:val="id-ID"/>
        </w:rPr>
        <w:tab/>
      </w:r>
      <w:r w:rsidRPr="008D6E68">
        <w:rPr>
          <w:rFonts w:ascii="Calisto MT" w:hAnsi="Calisto MT"/>
          <w:sz w:val="24"/>
          <w:szCs w:val="24"/>
        </w:rPr>
        <w:t xml:space="preserve">Realisasi Pelaksanaan </w:t>
      </w:r>
      <w:r w:rsidRPr="00060672">
        <w:rPr>
          <w:rFonts w:ascii="Calisto MT" w:hAnsi="Calisto MT"/>
          <w:sz w:val="24"/>
          <w:szCs w:val="24"/>
        </w:rPr>
        <w:t xml:space="preserve">Kegiatan </w:t>
      </w:r>
      <w:r w:rsidRPr="00060672">
        <w:rPr>
          <w:rFonts w:ascii="Calisto MT" w:hAnsi="Calisto MT"/>
          <w:sz w:val="24"/>
          <w:szCs w:val="24"/>
          <w:lang w:val="id-ID"/>
        </w:rPr>
        <w:t xml:space="preserve">Pengendalian Ekowisata dan Jasa Lingkungan </w:t>
      </w:r>
    </w:p>
    <w:p w:rsidR="00C30545" w:rsidRDefault="00C30545" w:rsidP="005A047C">
      <w:pPr>
        <w:autoSpaceDE w:val="0"/>
        <w:autoSpaceDN w:val="0"/>
        <w:adjustRightInd w:val="0"/>
        <w:spacing w:before="240" w:after="0" w:line="240" w:lineRule="auto"/>
        <w:ind w:left="2160" w:hanging="1350"/>
        <w:jc w:val="both"/>
        <w:rPr>
          <w:rFonts w:ascii="Calisto MT" w:hAnsi="Calisto MT"/>
          <w:sz w:val="24"/>
          <w:szCs w:val="24"/>
        </w:rPr>
      </w:pPr>
      <w:r>
        <w:rPr>
          <w:rFonts w:ascii="Calisto MT" w:hAnsi="Calisto MT"/>
          <w:noProof/>
          <w:sz w:val="24"/>
          <w:szCs w:val="24"/>
        </w:rPr>
        <w:drawing>
          <wp:inline distT="0" distB="0" distL="0" distR="0">
            <wp:extent cx="5724525" cy="58959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24525" cy="5895975"/>
                    </a:xfrm>
                    <a:prstGeom prst="rect">
                      <a:avLst/>
                    </a:prstGeom>
                    <a:noFill/>
                    <a:ln>
                      <a:noFill/>
                    </a:ln>
                  </pic:spPr>
                </pic:pic>
              </a:graphicData>
            </a:graphic>
          </wp:inline>
        </w:drawing>
      </w:r>
    </w:p>
    <w:p w:rsidR="00C30545" w:rsidRDefault="00C30545" w:rsidP="005A047C">
      <w:pPr>
        <w:autoSpaceDE w:val="0"/>
        <w:autoSpaceDN w:val="0"/>
        <w:adjustRightInd w:val="0"/>
        <w:spacing w:before="240" w:after="0" w:line="240" w:lineRule="auto"/>
        <w:ind w:left="2160" w:hanging="1350"/>
        <w:jc w:val="both"/>
        <w:rPr>
          <w:rFonts w:ascii="Calisto MT" w:hAnsi="Calisto MT"/>
          <w:sz w:val="24"/>
          <w:szCs w:val="24"/>
        </w:rPr>
      </w:pPr>
    </w:p>
    <w:p w:rsidR="00C30545" w:rsidRDefault="00C30545" w:rsidP="005A047C">
      <w:pPr>
        <w:autoSpaceDE w:val="0"/>
        <w:autoSpaceDN w:val="0"/>
        <w:adjustRightInd w:val="0"/>
        <w:spacing w:before="240" w:after="0" w:line="240" w:lineRule="auto"/>
        <w:ind w:left="2160" w:hanging="1350"/>
        <w:jc w:val="both"/>
        <w:rPr>
          <w:rFonts w:ascii="Calisto MT" w:hAnsi="Calisto MT"/>
          <w:sz w:val="24"/>
          <w:szCs w:val="24"/>
        </w:rPr>
      </w:pPr>
    </w:p>
    <w:p w:rsidR="00C30545" w:rsidRDefault="00C30545" w:rsidP="005A047C">
      <w:pPr>
        <w:autoSpaceDE w:val="0"/>
        <w:autoSpaceDN w:val="0"/>
        <w:adjustRightInd w:val="0"/>
        <w:spacing w:before="240" w:after="0" w:line="240" w:lineRule="auto"/>
        <w:ind w:left="2160" w:hanging="1350"/>
        <w:jc w:val="both"/>
        <w:rPr>
          <w:rFonts w:ascii="Calisto MT" w:hAnsi="Calisto MT"/>
          <w:sz w:val="24"/>
          <w:szCs w:val="24"/>
        </w:rPr>
      </w:pPr>
    </w:p>
    <w:p w:rsidR="00C30545" w:rsidRDefault="00C30545" w:rsidP="005A047C">
      <w:pPr>
        <w:autoSpaceDE w:val="0"/>
        <w:autoSpaceDN w:val="0"/>
        <w:adjustRightInd w:val="0"/>
        <w:spacing w:before="240" w:after="0" w:line="240" w:lineRule="auto"/>
        <w:ind w:left="2160" w:hanging="1350"/>
        <w:jc w:val="both"/>
        <w:rPr>
          <w:rFonts w:ascii="Calisto MT" w:hAnsi="Calisto MT"/>
          <w:sz w:val="24"/>
          <w:szCs w:val="24"/>
        </w:rPr>
      </w:pPr>
    </w:p>
    <w:p w:rsidR="00C30545" w:rsidRDefault="00C30545" w:rsidP="005A047C">
      <w:pPr>
        <w:autoSpaceDE w:val="0"/>
        <w:autoSpaceDN w:val="0"/>
        <w:adjustRightInd w:val="0"/>
        <w:spacing w:before="240" w:after="0" w:line="240" w:lineRule="auto"/>
        <w:ind w:left="2160" w:hanging="1350"/>
        <w:jc w:val="both"/>
        <w:rPr>
          <w:rFonts w:ascii="Calisto MT" w:hAnsi="Calisto MT"/>
          <w:sz w:val="24"/>
          <w:szCs w:val="24"/>
        </w:rPr>
      </w:pPr>
    </w:p>
    <w:p w:rsidR="00C30545" w:rsidRDefault="00C30545" w:rsidP="005A047C">
      <w:pPr>
        <w:autoSpaceDE w:val="0"/>
        <w:autoSpaceDN w:val="0"/>
        <w:adjustRightInd w:val="0"/>
        <w:spacing w:before="240" w:after="0" w:line="240" w:lineRule="auto"/>
        <w:ind w:left="2160" w:hanging="1350"/>
        <w:jc w:val="both"/>
        <w:rPr>
          <w:rFonts w:ascii="Calisto MT" w:hAnsi="Calisto MT"/>
          <w:sz w:val="24"/>
          <w:szCs w:val="24"/>
        </w:rPr>
      </w:pPr>
    </w:p>
    <w:p w:rsidR="00C30545" w:rsidRDefault="00C30545" w:rsidP="005A047C">
      <w:pPr>
        <w:autoSpaceDE w:val="0"/>
        <w:autoSpaceDN w:val="0"/>
        <w:adjustRightInd w:val="0"/>
        <w:spacing w:before="240" w:after="0" w:line="240" w:lineRule="auto"/>
        <w:ind w:left="2160" w:hanging="1350"/>
        <w:jc w:val="both"/>
        <w:rPr>
          <w:rFonts w:ascii="Calisto MT" w:hAnsi="Calisto MT"/>
          <w:sz w:val="24"/>
          <w:szCs w:val="24"/>
        </w:rPr>
      </w:pPr>
    </w:p>
    <w:p w:rsidR="00C30545" w:rsidRDefault="00C30545" w:rsidP="005A047C">
      <w:pPr>
        <w:autoSpaceDE w:val="0"/>
        <w:autoSpaceDN w:val="0"/>
        <w:adjustRightInd w:val="0"/>
        <w:spacing w:before="240" w:after="0" w:line="240" w:lineRule="auto"/>
        <w:ind w:left="2160" w:hanging="1350"/>
        <w:jc w:val="both"/>
        <w:rPr>
          <w:rFonts w:ascii="Calisto MT" w:hAnsi="Calisto MT"/>
          <w:sz w:val="24"/>
          <w:szCs w:val="24"/>
        </w:rPr>
      </w:pPr>
    </w:p>
    <w:p w:rsidR="00C30545" w:rsidRDefault="00C30545" w:rsidP="005A047C">
      <w:pPr>
        <w:autoSpaceDE w:val="0"/>
        <w:autoSpaceDN w:val="0"/>
        <w:adjustRightInd w:val="0"/>
        <w:spacing w:before="240" w:after="0" w:line="240" w:lineRule="auto"/>
        <w:ind w:left="2160" w:hanging="1350"/>
        <w:jc w:val="both"/>
        <w:rPr>
          <w:rFonts w:ascii="Calisto MT" w:hAnsi="Calisto MT"/>
          <w:sz w:val="24"/>
          <w:szCs w:val="24"/>
        </w:rPr>
      </w:pPr>
      <w:r>
        <w:rPr>
          <w:rFonts w:ascii="Calisto MT" w:hAnsi="Calisto MT"/>
          <w:noProof/>
          <w:sz w:val="24"/>
          <w:szCs w:val="24"/>
        </w:rPr>
        <w:drawing>
          <wp:inline distT="0" distB="0" distL="0" distR="0">
            <wp:extent cx="5724525" cy="68770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24525" cy="6877050"/>
                    </a:xfrm>
                    <a:prstGeom prst="rect">
                      <a:avLst/>
                    </a:prstGeom>
                    <a:noFill/>
                    <a:ln>
                      <a:noFill/>
                    </a:ln>
                  </pic:spPr>
                </pic:pic>
              </a:graphicData>
            </a:graphic>
          </wp:inline>
        </w:drawing>
      </w:r>
    </w:p>
    <w:p w:rsidR="00C30545" w:rsidRDefault="00C30545" w:rsidP="005A047C">
      <w:pPr>
        <w:autoSpaceDE w:val="0"/>
        <w:autoSpaceDN w:val="0"/>
        <w:adjustRightInd w:val="0"/>
        <w:spacing w:before="240" w:after="0" w:line="240" w:lineRule="auto"/>
        <w:ind w:left="2160" w:hanging="1350"/>
        <w:jc w:val="both"/>
        <w:rPr>
          <w:rFonts w:ascii="Calisto MT" w:hAnsi="Calisto MT"/>
          <w:sz w:val="24"/>
          <w:szCs w:val="24"/>
        </w:rPr>
      </w:pPr>
    </w:p>
    <w:p w:rsidR="00C30545" w:rsidRDefault="00C30545" w:rsidP="005A047C">
      <w:pPr>
        <w:autoSpaceDE w:val="0"/>
        <w:autoSpaceDN w:val="0"/>
        <w:adjustRightInd w:val="0"/>
        <w:spacing w:before="240" w:after="0" w:line="240" w:lineRule="auto"/>
        <w:ind w:left="2160" w:hanging="1350"/>
        <w:jc w:val="both"/>
        <w:rPr>
          <w:rFonts w:ascii="Calisto MT" w:hAnsi="Calisto MT"/>
          <w:sz w:val="24"/>
          <w:szCs w:val="24"/>
        </w:rPr>
      </w:pPr>
    </w:p>
    <w:p w:rsidR="00C30545" w:rsidRDefault="00C30545" w:rsidP="005A047C">
      <w:pPr>
        <w:autoSpaceDE w:val="0"/>
        <w:autoSpaceDN w:val="0"/>
        <w:adjustRightInd w:val="0"/>
        <w:spacing w:before="240" w:after="0" w:line="240" w:lineRule="auto"/>
        <w:ind w:left="2160" w:hanging="1350"/>
        <w:jc w:val="both"/>
        <w:rPr>
          <w:rFonts w:ascii="Calisto MT" w:hAnsi="Calisto MT"/>
          <w:sz w:val="24"/>
          <w:szCs w:val="24"/>
        </w:rPr>
      </w:pPr>
    </w:p>
    <w:p w:rsidR="00C30545" w:rsidRDefault="00C30545" w:rsidP="005A047C">
      <w:pPr>
        <w:autoSpaceDE w:val="0"/>
        <w:autoSpaceDN w:val="0"/>
        <w:adjustRightInd w:val="0"/>
        <w:spacing w:before="240" w:after="0" w:line="240" w:lineRule="auto"/>
        <w:ind w:left="2160" w:hanging="1350"/>
        <w:jc w:val="both"/>
        <w:rPr>
          <w:rFonts w:ascii="Calisto MT" w:hAnsi="Calisto MT"/>
          <w:sz w:val="24"/>
          <w:szCs w:val="24"/>
        </w:rPr>
      </w:pPr>
    </w:p>
    <w:p w:rsidR="00C30545" w:rsidRDefault="00C30545" w:rsidP="00C30545">
      <w:pPr>
        <w:autoSpaceDE w:val="0"/>
        <w:autoSpaceDN w:val="0"/>
        <w:adjustRightInd w:val="0"/>
        <w:spacing w:before="240" w:after="0" w:line="240" w:lineRule="auto"/>
        <w:jc w:val="both"/>
        <w:rPr>
          <w:rFonts w:ascii="Calisto MT" w:hAnsi="Calisto MT"/>
          <w:sz w:val="24"/>
          <w:szCs w:val="24"/>
        </w:rPr>
      </w:pPr>
    </w:p>
    <w:p w:rsidR="005A047C" w:rsidRDefault="00C30545" w:rsidP="00C30545">
      <w:pPr>
        <w:autoSpaceDE w:val="0"/>
        <w:autoSpaceDN w:val="0"/>
        <w:adjustRightInd w:val="0"/>
        <w:spacing w:before="240" w:after="0" w:line="240" w:lineRule="auto"/>
        <w:ind w:left="2160" w:hanging="1350"/>
        <w:jc w:val="both"/>
        <w:rPr>
          <w:rFonts w:ascii="Calisto MT" w:hAnsi="Calisto MT"/>
          <w:sz w:val="24"/>
          <w:szCs w:val="24"/>
        </w:rPr>
      </w:pPr>
      <w:r>
        <w:rPr>
          <w:rFonts w:ascii="Calisto MT" w:hAnsi="Calisto MT"/>
          <w:noProof/>
          <w:sz w:val="24"/>
          <w:szCs w:val="24"/>
        </w:rPr>
        <w:drawing>
          <wp:inline distT="0" distB="0" distL="0" distR="0" wp14:anchorId="2F5BDC64" wp14:editId="7222C0D1">
            <wp:extent cx="5724525" cy="658177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24525" cy="6581775"/>
                    </a:xfrm>
                    <a:prstGeom prst="rect">
                      <a:avLst/>
                    </a:prstGeom>
                    <a:noFill/>
                    <a:ln>
                      <a:noFill/>
                    </a:ln>
                  </pic:spPr>
                </pic:pic>
              </a:graphicData>
            </a:graphic>
          </wp:inline>
        </w:drawing>
      </w:r>
    </w:p>
    <w:p w:rsidR="005A047C" w:rsidRDefault="005A047C" w:rsidP="005A047C">
      <w:pPr>
        <w:autoSpaceDE w:val="0"/>
        <w:autoSpaceDN w:val="0"/>
        <w:adjustRightInd w:val="0"/>
        <w:spacing w:before="240" w:after="0" w:line="240" w:lineRule="auto"/>
        <w:jc w:val="both"/>
        <w:rPr>
          <w:rFonts w:ascii="Calisto MT" w:hAnsi="Calisto MT"/>
          <w:sz w:val="24"/>
          <w:szCs w:val="24"/>
        </w:rPr>
      </w:pPr>
    </w:p>
    <w:p w:rsidR="002B3024" w:rsidRPr="00555EAB" w:rsidRDefault="002B3024" w:rsidP="002B3024">
      <w:pPr>
        <w:autoSpaceDE w:val="0"/>
        <w:autoSpaceDN w:val="0"/>
        <w:adjustRightInd w:val="0"/>
        <w:spacing w:after="0" w:line="360" w:lineRule="auto"/>
        <w:ind w:left="1440"/>
        <w:jc w:val="both"/>
        <w:rPr>
          <w:rFonts w:ascii="Calisto MT" w:hAnsi="Calisto MT"/>
          <w:sz w:val="24"/>
          <w:szCs w:val="24"/>
          <w:lang w:val="id-ID"/>
        </w:rPr>
      </w:pPr>
      <w:r w:rsidRPr="00555EAB">
        <w:rPr>
          <w:rFonts w:ascii="Calisto MT" w:hAnsi="Calisto MT"/>
          <w:sz w:val="24"/>
          <w:szCs w:val="24"/>
          <w:lang w:val="id-ID"/>
        </w:rPr>
        <w:t>Tidak tercapainya/terserapnya anggaran sebagaimana yang direncanakan disebabkan oleh :</w:t>
      </w:r>
    </w:p>
    <w:p w:rsidR="002B3024" w:rsidRPr="00555EAB" w:rsidRDefault="002B3024" w:rsidP="00A84F83">
      <w:pPr>
        <w:numPr>
          <w:ilvl w:val="0"/>
          <w:numId w:val="87"/>
        </w:numPr>
        <w:autoSpaceDE w:val="0"/>
        <w:autoSpaceDN w:val="0"/>
        <w:adjustRightInd w:val="0"/>
        <w:spacing w:after="0" w:line="360" w:lineRule="auto"/>
        <w:ind w:left="1800"/>
        <w:rPr>
          <w:rFonts w:ascii="Calisto MT" w:hAnsi="Calisto MT"/>
          <w:sz w:val="24"/>
          <w:szCs w:val="24"/>
        </w:rPr>
      </w:pPr>
      <w:r w:rsidRPr="00555EAB">
        <w:rPr>
          <w:rFonts w:ascii="Calisto MT" w:hAnsi="Calisto MT"/>
          <w:sz w:val="24"/>
          <w:szCs w:val="24"/>
          <w:lang w:val="id-ID"/>
        </w:rPr>
        <w:t>Adanya sisa anggaran dalam beberapa item belanja, yang merupakan sisa mati.</w:t>
      </w:r>
    </w:p>
    <w:p w:rsidR="002B3024" w:rsidRPr="009D6654" w:rsidRDefault="002B3024" w:rsidP="00A84F83">
      <w:pPr>
        <w:numPr>
          <w:ilvl w:val="0"/>
          <w:numId w:val="87"/>
        </w:numPr>
        <w:autoSpaceDE w:val="0"/>
        <w:autoSpaceDN w:val="0"/>
        <w:adjustRightInd w:val="0"/>
        <w:spacing w:after="0" w:line="360" w:lineRule="auto"/>
        <w:ind w:left="1800"/>
        <w:rPr>
          <w:rFonts w:ascii="Calisto MT" w:hAnsi="Calisto MT"/>
          <w:sz w:val="24"/>
          <w:szCs w:val="24"/>
        </w:rPr>
      </w:pPr>
      <w:r w:rsidRPr="00555EAB">
        <w:rPr>
          <w:rFonts w:ascii="Calisto MT" w:hAnsi="Calisto MT"/>
          <w:sz w:val="24"/>
          <w:szCs w:val="24"/>
          <w:lang w:val="id-ID"/>
        </w:rPr>
        <w:t>Sisa anggaran dari biaya penginapan</w:t>
      </w:r>
      <w:r>
        <w:rPr>
          <w:rFonts w:ascii="Calisto MT" w:hAnsi="Calisto MT"/>
          <w:sz w:val="24"/>
          <w:szCs w:val="24"/>
          <w:lang w:val="id-ID"/>
        </w:rPr>
        <w:t xml:space="preserve"> yang dibayarkan sesuai dengan biaya penginapan di masing-masing kabupaten/kota.</w:t>
      </w:r>
    </w:p>
    <w:p w:rsidR="002B3024" w:rsidRPr="00D53718" w:rsidRDefault="002B3024" w:rsidP="002B3024">
      <w:pPr>
        <w:pStyle w:val="ListParagraph"/>
        <w:spacing w:after="0"/>
        <w:ind w:left="1440"/>
        <w:jc w:val="both"/>
        <w:rPr>
          <w:rFonts w:ascii="Arial" w:hAnsi="Arial" w:cs="Arial"/>
        </w:rPr>
      </w:pPr>
    </w:p>
    <w:p w:rsidR="002B3024" w:rsidRPr="00D53718" w:rsidRDefault="002B3024" w:rsidP="002B3024">
      <w:pPr>
        <w:pStyle w:val="ListParagraph"/>
        <w:numPr>
          <w:ilvl w:val="0"/>
          <w:numId w:val="13"/>
        </w:numPr>
        <w:spacing w:after="0"/>
        <w:jc w:val="both"/>
        <w:rPr>
          <w:rFonts w:ascii="Arial" w:hAnsi="Arial" w:cs="Arial"/>
          <w:b/>
        </w:rPr>
      </w:pPr>
      <w:r w:rsidRPr="00D53718">
        <w:rPr>
          <w:rFonts w:ascii="Arial" w:hAnsi="Arial" w:cs="Arial"/>
          <w:b/>
        </w:rPr>
        <w:t>Kegiatan Pengendalian Dampak Perubahan Iklim</w:t>
      </w:r>
    </w:p>
    <w:tbl>
      <w:tblPr>
        <w:tblW w:w="8010" w:type="dxa"/>
        <w:tblInd w:w="1188" w:type="dxa"/>
        <w:tblLayout w:type="fixed"/>
        <w:tblLook w:val="04A0" w:firstRow="1" w:lastRow="0" w:firstColumn="1" w:lastColumn="0" w:noHBand="0" w:noVBand="1"/>
      </w:tblPr>
      <w:tblGrid>
        <w:gridCol w:w="243"/>
        <w:gridCol w:w="1197"/>
        <w:gridCol w:w="270"/>
        <w:gridCol w:w="6300"/>
      </w:tblGrid>
      <w:tr w:rsidR="002B3024" w:rsidRPr="00D53718" w:rsidTr="00C248C2">
        <w:tc>
          <w:tcPr>
            <w:tcW w:w="243" w:type="dxa"/>
          </w:tcPr>
          <w:p w:rsidR="002B3024" w:rsidRPr="00D53718" w:rsidRDefault="002B3024" w:rsidP="00C248C2">
            <w:pPr>
              <w:pStyle w:val="ListParagraph"/>
              <w:tabs>
                <w:tab w:val="left" w:pos="1683"/>
              </w:tabs>
              <w:spacing w:after="120"/>
              <w:ind w:left="0"/>
              <w:rPr>
                <w:rFonts w:ascii="Arial" w:hAnsi="Arial" w:cs="Arial"/>
                <w:lang w:eastAsia="id-ID"/>
              </w:rPr>
            </w:pPr>
            <w:r w:rsidRPr="00D53718">
              <w:rPr>
                <w:rFonts w:ascii="Arial" w:hAnsi="Arial" w:cs="Arial"/>
                <w:lang w:eastAsia="id-ID"/>
              </w:rPr>
              <w:t>-</w:t>
            </w:r>
          </w:p>
          <w:p w:rsidR="002B3024" w:rsidRPr="00D53718" w:rsidRDefault="002B3024" w:rsidP="00C248C2">
            <w:pPr>
              <w:pStyle w:val="ListParagraph"/>
              <w:tabs>
                <w:tab w:val="left" w:pos="1683"/>
              </w:tabs>
              <w:spacing w:after="120"/>
              <w:ind w:left="0"/>
              <w:rPr>
                <w:rFonts w:ascii="Arial" w:hAnsi="Arial" w:cs="Arial"/>
                <w:lang w:eastAsia="id-ID"/>
              </w:rPr>
            </w:pPr>
          </w:p>
        </w:tc>
        <w:tc>
          <w:tcPr>
            <w:tcW w:w="1197" w:type="dxa"/>
            <w:hideMark/>
          </w:tcPr>
          <w:p w:rsidR="002B3024" w:rsidRPr="00D53718" w:rsidRDefault="002B302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270" w:type="dxa"/>
          </w:tcPr>
          <w:p w:rsidR="002B3024" w:rsidRPr="00D53718" w:rsidRDefault="002B3024" w:rsidP="00C248C2">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B3024" w:rsidRPr="00D53718" w:rsidRDefault="002B3024" w:rsidP="00C248C2">
            <w:pPr>
              <w:autoSpaceDE w:val="0"/>
              <w:autoSpaceDN w:val="0"/>
              <w:adjustRightInd w:val="0"/>
              <w:spacing w:after="120"/>
              <w:jc w:val="both"/>
              <w:rPr>
                <w:rFonts w:ascii="Arial" w:hAnsi="Arial" w:cs="Arial"/>
              </w:rPr>
            </w:pPr>
            <w:r>
              <w:rPr>
                <w:rFonts w:ascii="Arial" w:hAnsi="Arial" w:cs="Arial"/>
              </w:rPr>
              <w:t>Menurunnya gangguan keamanan dan kerusakan hutan (40%)</w:t>
            </w:r>
          </w:p>
        </w:tc>
      </w:tr>
      <w:tr w:rsidR="002B3024" w:rsidRPr="00D53718" w:rsidTr="00C248C2">
        <w:tc>
          <w:tcPr>
            <w:tcW w:w="243" w:type="dxa"/>
          </w:tcPr>
          <w:p w:rsidR="002B3024" w:rsidRPr="00D53718" w:rsidRDefault="002B3024" w:rsidP="00C248C2">
            <w:pPr>
              <w:pStyle w:val="ListParagraph"/>
              <w:tabs>
                <w:tab w:val="left" w:pos="1683"/>
                <w:tab w:val="left" w:pos="2127"/>
              </w:tabs>
              <w:spacing w:after="120"/>
              <w:ind w:left="0"/>
              <w:rPr>
                <w:rFonts w:ascii="Arial" w:hAnsi="Arial" w:cs="Arial"/>
                <w:lang w:eastAsia="id-ID"/>
              </w:rPr>
            </w:pPr>
            <w:r w:rsidRPr="00D53718">
              <w:rPr>
                <w:rFonts w:ascii="Arial" w:hAnsi="Arial" w:cs="Arial"/>
                <w:lang w:eastAsia="id-ID"/>
              </w:rPr>
              <w:t>-</w:t>
            </w:r>
          </w:p>
        </w:tc>
        <w:tc>
          <w:tcPr>
            <w:tcW w:w="1197" w:type="dxa"/>
            <w:hideMark/>
          </w:tcPr>
          <w:p w:rsidR="002B3024" w:rsidRPr="00D53718" w:rsidRDefault="002B302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270" w:type="dxa"/>
          </w:tcPr>
          <w:p w:rsidR="002B3024" w:rsidRPr="00D53718" w:rsidRDefault="002B3024" w:rsidP="00C248C2">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B3024" w:rsidRPr="00D53718" w:rsidRDefault="002B3024" w:rsidP="00C248C2">
            <w:pPr>
              <w:pStyle w:val="ListParagraph"/>
              <w:spacing w:after="120"/>
              <w:ind w:left="0"/>
              <w:jc w:val="both"/>
              <w:rPr>
                <w:rFonts w:ascii="Arial" w:hAnsi="Arial" w:cs="Arial"/>
                <w:lang w:eastAsia="id-ID"/>
              </w:rPr>
            </w:pPr>
            <w:r w:rsidRPr="00D53718">
              <w:rPr>
                <w:rFonts w:ascii="Arial" w:hAnsi="Arial" w:cs="Arial"/>
                <w:lang w:eastAsia="id-ID"/>
              </w:rPr>
              <w:t xml:space="preserve">Jumlah dana sebesar Rp. </w:t>
            </w:r>
            <w:r>
              <w:rPr>
                <w:rFonts w:ascii="Arial" w:hAnsi="Arial" w:cs="Arial"/>
                <w:lang w:eastAsia="id-ID"/>
              </w:rPr>
              <w:t>200.000.000</w:t>
            </w:r>
            <w:r w:rsidRPr="00D53718">
              <w:rPr>
                <w:rFonts w:ascii="Arial" w:hAnsi="Arial" w:cs="Arial"/>
                <w:lang w:eastAsia="id-ID"/>
              </w:rPr>
              <w:t xml:space="preserve">,- </w:t>
            </w:r>
            <w:r>
              <w:rPr>
                <w:rFonts w:ascii="Arial" w:hAnsi="Arial" w:cs="Arial"/>
              </w:rPr>
              <w:t>(Pagu DPPA).</w:t>
            </w:r>
          </w:p>
        </w:tc>
      </w:tr>
      <w:tr w:rsidR="002B3024" w:rsidRPr="00D53718" w:rsidTr="00C248C2">
        <w:tc>
          <w:tcPr>
            <w:tcW w:w="243" w:type="dxa"/>
          </w:tcPr>
          <w:p w:rsidR="002B3024" w:rsidRPr="00D53718" w:rsidRDefault="002B3024" w:rsidP="00C248C2">
            <w:pPr>
              <w:pStyle w:val="ListParagraph"/>
              <w:tabs>
                <w:tab w:val="left" w:pos="1683"/>
                <w:tab w:val="left" w:pos="2127"/>
              </w:tabs>
              <w:spacing w:after="120"/>
              <w:ind w:left="0"/>
              <w:rPr>
                <w:rFonts w:ascii="Arial" w:hAnsi="Arial" w:cs="Arial"/>
                <w:lang w:eastAsia="id-ID"/>
              </w:rPr>
            </w:pPr>
            <w:r w:rsidRPr="00D53718">
              <w:rPr>
                <w:rFonts w:ascii="Arial" w:hAnsi="Arial" w:cs="Arial"/>
                <w:lang w:eastAsia="id-ID"/>
              </w:rPr>
              <w:t>-</w:t>
            </w:r>
          </w:p>
        </w:tc>
        <w:tc>
          <w:tcPr>
            <w:tcW w:w="1197" w:type="dxa"/>
            <w:hideMark/>
          </w:tcPr>
          <w:p w:rsidR="002B3024" w:rsidRPr="00D53718" w:rsidRDefault="002B302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270" w:type="dxa"/>
          </w:tcPr>
          <w:p w:rsidR="002B3024" w:rsidRPr="00D53718" w:rsidRDefault="002B3024" w:rsidP="00C248C2">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B3024" w:rsidRPr="00D53718" w:rsidRDefault="002B3024" w:rsidP="00C248C2">
            <w:pPr>
              <w:autoSpaceDE w:val="0"/>
              <w:autoSpaceDN w:val="0"/>
              <w:adjustRightInd w:val="0"/>
              <w:spacing w:after="120"/>
              <w:rPr>
                <w:rFonts w:ascii="Arial" w:hAnsi="Arial" w:cs="Arial"/>
                <w:lang w:eastAsia="id-ID"/>
              </w:rPr>
            </w:pPr>
            <w:r>
              <w:rPr>
                <w:rFonts w:ascii="Arial" w:hAnsi="Arial" w:cs="Arial"/>
              </w:rPr>
              <w:t>Terlaksananya pengumpulan dan pemantauan evaluasi dan pelaporan (PEP) RAD-GRK sektor berbasis lahan kehutanan</w:t>
            </w:r>
          </w:p>
        </w:tc>
      </w:tr>
      <w:tr w:rsidR="002B3024" w:rsidRPr="00D53718" w:rsidTr="00C248C2">
        <w:tc>
          <w:tcPr>
            <w:tcW w:w="243" w:type="dxa"/>
          </w:tcPr>
          <w:p w:rsidR="002B3024" w:rsidRPr="00D53718" w:rsidRDefault="002B3024" w:rsidP="00C248C2">
            <w:pPr>
              <w:pStyle w:val="ListParagraph"/>
              <w:tabs>
                <w:tab w:val="left" w:pos="1683"/>
                <w:tab w:val="left" w:pos="2127"/>
              </w:tabs>
              <w:spacing w:after="120"/>
              <w:ind w:left="0"/>
              <w:rPr>
                <w:rFonts w:ascii="Arial" w:hAnsi="Arial" w:cs="Arial"/>
                <w:lang w:eastAsia="id-ID"/>
              </w:rPr>
            </w:pPr>
            <w:r w:rsidRPr="00D53718">
              <w:rPr>
                <w:rFonts w:ascii="Arial" w:hAnsi="Arial" w:cs="Arial"/>
                <w:lang w:eastAsia="id-ID"/>
              </w:rPr>
              <w:t>-</w:t>
            </w:r>
          </w:p>
        </w:tc>
        <w:tc>
          <w:tcPr>
            <w:tcW w:w="1197" w:type="dxa"/>
            <w:hideMark/>
          </w:tcPr>
          <w:p w:rsidR="002B3024" w:rsidRPr="00D53718" w:rsidRDefault="002B302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270" w:type="dxa"/>
          </w:tcPr>
          <w:p w:rsidR="002B3024" w:rsidRPr="00D53718" w:rsidRDefault="002B3024" w:rsidP="00C248C2">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B3024" w:rsidRPr="00D53718" w:rsidRDefault="002B3024" w:rsidP="00C248C2">
            <w:pPr>
              <w:autoSpaceDE w:val="0"/>
              <w:autoSpaceDN w:val="0"/>
              <w:adjustRightInd w:val="0"/>
              <w:spacing w:after="120"/>
              <w:rPr>
                <w:rFonts w:ascii="Arial" w:hAnsi="Arial" w:cs="Arial"/>
                <w:lang w:eastAsia="id-ID"/>
              </w:rPr>
            </w:pPr>
            <w:r>
              <w:rPr>
                <w:rFonts w:ascii="Arial" w:hAnsi="Arial" w:cs="Arial"/>
              </w:rPr>
              <w:t>Persentase jumlah kasus illegal logging yang tertangani (100%)</w:t>
            </w:r>
          </w:p>
        </w:tc>
      </w:tr>
      <w:tr w:rsidR="002B3024" w:rsidRPr="00D53718" w:rsidTr="00C248C2">
        <w:tc>
          <w:tcPr>
            <w:tcW w:w="243" w:type="dxa"/>
          </w:tcPr>
          <w:p w:rsidR="002B3024" w:rsidRPr="00D53718" w:rsidRDefault="002B3024" w:rsidP="00C248C2">
            <w:pPr>
              <w:pStyle w:val="ListParagraph"/>
              <w:tabs>
                <w:tab w:val="left" w:pos="1683"/>
                <w:tab w:val="left" w:pos="2127"/>
              </w:tabs>
              <w:spacing w:after="120"/>
              <w:ind w:left="0"/>
              <w:rPr>
                <w:rFonts w:ascii="Arial" w:hAnsi="Arial" w:cs="Arial"/>
              </w:rPr>
            </w:pPr>
            <w:r w:rsidRPr="00D53718">
              <w:rPr>
                <w:rFonts w:ascii="Arial" w:hAnsi="Arial" w:cs="Arial"/>
              </w:rPr>
              <w:t>-</w:t>
            </w:r>
          </w:p>
        </w:tc>
        <w:tc>
          <w:tcPr>
            <w:tcW w:w="1197" w:type="dxa"/>
          </w:tcPr>
          <w:p w:rsidR="002B3024" w:rsidRPr="00D53718" w:rsidRDefault="002B302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270" w:type="dxa"/>
          </w:tcPr>
          <w:p w:rsidR="002B3024" w:rsidRPr="00D53718" w:rsidRDefault="002B3024" w:rsidP="00C248C2">
            <w:pPr>
              <w:pStyle w:val="ListParagraph"/>
              <w:spacing w:after="120"/>
              <w:ind w:left="0"/>
              <w:rPr>
                <w:rFonts w:ascii="Arial" w:hAnsi="Arial" w:cs="Arial"/>
                <w:lang w:eastAsia="id-ID"/>
              </w:rPr>
            </w:pPr>
            <w:r w:rsidRPr="00D53718">
              <w:rPr>
                <w:rFonts w:ascii="Arial" w:hAnsi="Arial" w:cs="Arial"/>
                <w:lang w:eastAsia="id-ID"/>
              </w:rPr>
              <w:t>:</w:t>
            </w:r>
          </w:p>
        </w:tc>
        <w:tc>
          <w:tcPr>
            <w:tcW w:w="6300" w:type="dxa"/>
          </w:tcPr>
          <w:p w:rsidR="002B3024" w:rsidRPr="00D53718" w:rsidRDefault="002B302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w:t>
            </w:r>
          </w:p>
          <w:p w:rsidR="002B3024" w:rsidRPr="00D53718" w:rsidRDefault="002B3024" w:rsidP="00C248C2">
            <w:pPr>
              <w:jc w:val="both"/>
              <w:rPr>
                <w:rFonts w:ascii="Arial" w:hAnsi="Arial" w:cs="Arial"/>
                <w:lang w:val="es-ES"/>
              </w:rPr>
            </w:pPr>
            <w:r w:rsidRPr="00D53718">
              <w:rPr>
                <w:rFonts w:ascii="Arial" w:hAnsi="Arial" w:cs="Arial"/>
              </w:rPr>
              <w:t>Realisasi Keuangan</w:t>
            </w:r>
            <w:r w:rsidRPr="00D53718">
              <w:rPr>
                <w:rFonts w:ascii="Arial" w:hAnsi="Arial" w:cs="Arial"/>
              </w:rPr>
              <w:tab/>
              <w:t xml:space="preserve">: </w:t>
            </w:r>
            <w:r>
              <w:rPr>
                <w:rFonts w:ascii="Arial" w:hAnsi="Arial" w:cs="Arial"/>
                <w:lang w:val="es-ES"/>
              </w:rPr>
              <w:t>Rp. 175.096.850</w:t>
            </w:r>
            <w:r w:rsidRPr="00D53718">
              <w:rPr>
                <w:rFonts w:ascii="Arial" w:hAnsi="Arial" w:cs="Arial"/>
                <w:lang w:val="es-ES"/>
              </w:rPr>
              <w:t>,- (</w:t>
            </w:r>
            <w:r>
              <w:rPr>
                <w:rFonts w:ascii="Arial" w:hAnsi="Arial" w:cs="Arial"/>
              </w:rPr>
              <w:t xml:space="preserve"> 87,55</w:t>
            </w:r>
            <w:r w:rsidRPr="00D53718">
              <w:rPr>
                <w:rFonts w:ascii="Arial" w:hAnsi="Arial" w:cs="Arial"/>
                <w:lang w:val="es-ES"/>
              </w:rPr>
              <w:t>%)</w:t>
            </w:r>
          </w:p>
        </w:tc>
      </w:tr>
      <w:tr w:rsidR="002B3024" w:rsidRPr="00D53718" w:rsidTr="00C248C2">
        <w:tc>
          <w:tcPr>
            <w:tcW w:w="243" w:type="dxa"/>
          </w:tcPr>
          <w:p w:rsidR="002B3024" w:rsidRPr="00D53718" w:rsidRDefault="002B3024" w:rsidP="00C248C2">
            <w:pPr>
              <w:pStyle w:val="ListParagraph"/>
              <w:tabs>
                <w:tab w:val="left" w:pos="2142"/>
                <w:tab w:val="left" w:pos="2322"/>
              </w:tabs>
              <w:spacing w:after="0" w:line="360" w:lineRule="auto"/>
              <w:ind w:left="0"/>
              <w:rPr>
                <w:rFonts w:ascii="Arial" w:hAnsi="Arial" w:cs="Arial"/>
              </w:rPr>
            </w:pPr>
            <w:r w:rsidRPr="00D53718">
              <w:rPr>
                <w:rFonts w:ascii="Arial" w:hAnsi="Arial" w:cs="Arial"/>
              </w:rPr>
              <w:t>-</w:t>
            </w:r>
          </w:p>
        </w:tc>
        <w:tc>
          <w:tcPr>
            <w:tcW w:w="7767" w:type="dxa"/>
            <w:gridSpan w:val="3"/>
          </w:tcPr>
          <w:p w:rsidR="002B3024" w:rsidRPr="00D53718" w:rsidRDefault="002B3024" w:rsidP="00C248C2">
            <w:pPr>
              <w:pStyle w:val="ListParagraph"/>
              <w:tabs>
                <w:tab w:val="left" w:pos="2142"/>
                <w:tab w:val="left" w:pos="2322"/>
              </w:tabs>
              <w:spacing w:after="0" w:line="360" w:lineRule="auto"/>
              <w:ind w:left="-36"/>
              <w:jc w:val="both"/>
              <w:rPr>
                <w:rFonts w:ascii="Arial" w:hAnsi="Arial" w:cs="Arial"/>
              </w:rPr>
            </w:pPr>
            <w:r w:rsidRPr="00D53718">
              <w:rPr>
                <w:rFonts w:ascii="Arial" w:hAnsi="Arial" w:cs="Arial"/>
              </w:rPr>
              <w:t>Pelaksanaan Kegiatan :</w:t>
            </w:r>
          </w:p>
        </w:tc>
      </w:tr>
    </w:tbl>
    <w:p w:rsidR="002B3024" w:rsidRPr="000A3392" w:rsidRDefault="002B3024" w:rsidP="002B3024">
      <w:pPr>
        <w:spacing w:after="0" w:line="360" w:lineRule="auto"/>
        <w:ind w:left="1350"/>
        <w:jc w:val="both"/>
        <w:rPr>
          <w:rFonts w:ascii="Arial" w:hAnsi="Arial" w:cs="Arial"/>
        </w:rPr>
      </w:pPr>
      <w:r w:rsidRPr="000A3392">
        <w:rPr>
          <w:rFonts w:ascii="Arial" w:hAnsi="Arial" w:cs="Arial"/>
        </w:rPr>
        <w:t xml:space="preserve">Kecilnya realisasi penyerapan anggaran secara optimal dikarenakan sistem APBD yang menerapkan kebijakan, yang secara substansial hasil akhirnya adalah pencapaian output maksimal dengan realisasi pembiayaan minimal. </w:t>
      </w:r>
    </w:p>
    <w:p w:rsidR="002B3024" w:rsidRPr="000A3392" w:rsidRDefault="002B3024" w:rsidP="002B3024">
      <w:pPr>
        <w:spacing w:after="0" w:line="360" w:lineRule="auto"/>
        <w:ind w:left="1350"/>
        <w:jc w:val="both"/>
        <w:rPr>
          <w:rFonts w:ascii="Arial" w:hAnsi="Arial" w:cs="Arial"/>
        </w:rPr>
      </w:pPr>
      <w:r w:rsidRPr="000A3392">
        <w:rPr>
          <w:rFonts w:ascii="Arial" w:hAnsi="Arial" w:cs="Arial"/>
        </w:rPr>
        <w:t>Secara umum, untuk mengatasi hal di atas, adalah dilakukannya penyesuaian-penyesuaian target, serta pengetatan belanja dengan menghemat belanja penunjang, menghemat belanja perjalanan dinas.</w:t>
      </w:r>
    </w:p>
    <w:p w:rsidR="002B3024" w:rsidRDefault="002B3024" w:rsidP="002B3024">
      <w:pPr>
        <w:spacing w:line="360" w:lineRule="auto"/>
        <w:ind w:left="1350"/>
        <w:jc w:val="both"/>
        <w:rPr>
          <w:rFonts w:ascii="Tahoma" w:hAnsi="Tahoma" w:cs="Tahoma"/>
        </w:rPr>
      </w:pPr>
      <w:r>
        <w:rPr>
          <w:rFonts w:ascii="Tahoma" w:hAnsi="Tahoma" w:cs="Tahoma"/>
        </w:rPr>
        <w:t>Terdapat sedikit penghematan/efisiensi dari belanja sub kegiatan sebagai berikut:</w:t>
      </w:r>
    </w:p>
    <w:p w:rsidR="002B3024" w:rsidRDefault="002B3024" w:rsidP="00A84F83">
      <w:pPr>
        <w:numPr>
          <w:ilvl w:val="0"/>
          <w:numId w:val="90"/>
        </w:numPr>
        <w:tabs>
          <w:tab w:val="left" w:pos="709"/>
        </w:tabs>
        <w:spacing w:after="0" w:line="360" w:lineRule="auto"/>
        <w:ind w:left="1710"/>
        <w:rPr>
          <w:rFonts w:ascii="Tahoma" w:hAnsi="Tahoma" w:cs="Tahoma"/>
        </w:rPr>
      </w:pPr>
      <w:r>
        <w:rPr>
          <w:rFonts w:ascii="Tahoma" w:hAnsi="Tahoma" w:cs="Tahoma"/>
        </w:rPr>
        <w:t>penggandaan</w:t>
      </w:r>
    </w:p>
    <w:p w:rsidR="002B3024" w:rsidRDefault="002B3024" w:rsidP="00A84F83">
      <w:pPr>
        <w:numPr>
          <w:ilvl w:val="0"/>
          <w:numId w:val="90"/>
        </w:numPr>
        <w:tabs>
          <w:tab w:val="left" w:pos="709"/>
        </w:tabs>
        <w:spacing w:after="0" w:line="360" w:lineRule="auto"/>
        <w:ind w:left="1710"/>
        <w:rPr>
          <w:rFonts w:ascii="Tahoma" w:hAnsi="Tahoma" w:cs="Tahoma"/>
        </w:rPr>
      </w:pPr>
      <w:r>
        <w:rPr>
          <w:rFonts w:ascii="Tahoma" w:hAnsi="Tahoma" w:cs="Tahoma"/>
        </w:rPr>
        <w:t>rapat kegiatan</w:t>
      </w:r>
    </w:p>
    <w:p w:rsidR="002B3024" w:rsidRDefault="002B3024" w:rsidP="00A84F83">
      <w:pPr>
        <w:numPr>
          <w:ilvl w:val="0"/>
          <w:numId w:val="90"/>
        </w:numPr>
        <w:tabs>
          <w:tab w:val="left" w:pos="709"/>
        </w:tabs>
        <w:spacing w:after="0" w:line="360" w:lineRule="auto"/>
        <w:ind w:left="1710"/>
        <w:jc w:val="both"/>
        <w:rPr>
          <w:rFonts w:ascii="Tahoma" w:hAnsi="Tahoma" w:cs="Tahoma"/>
        </w:rPr>
      </w:pPr>
      <w:r>
        <w:rPr>
          <w:rFonts w:ascii="Tahoma" w:hAnsi="Tahoma" w:cs="Tahoma"/>
        </w:rPr>
        <w:t>perjalanan dinas dalam dan luar daerah yang merupakan sisa penginapan dan sisa tiket pesawat.</w:t>
      </w:r>
    </w:p>
    <w:p w:rsidR="002B3024" w:rsidRDefault="002B3024" w:rsidP="002B3024">
      <w:pPr>
        <w:tabs>
          <w:tab w:val="left" w:pos="709"/>
        </w:tabs>
        <w:spacing w:after="0" w:line="360" w:lineRule="auto"/>
        <w:ind w:left="1710"/>
        <w:jc w:val="both"/>
        <w:rPr>
          <w:rFonts w:ascii="Tahoma" w:hAnsi="Tahoma" w:cs="Tahoma"/>
        </w:rPr>
      </w:pPr>
    </w:p>
    <w:p w:rsidR="002B3024" w:rsidRPr="004D3596" w:rsidRDefault="002B3024" w:rsidP="002B3024">
      <w:pPr>
        <w:spacing w:after="0" w:line="360" w:lineRule="auto"/>
        <w:ind w:left="1170" w:hanging="360"/>
        <w:jc w:val="both"/>
        <w:rPr>
          <w:rFonts w:ascii="Arial" w:hAnsi="Arial" w:cs="Arial"/>
          <w:b/>
        </w:rPr>
      </w:pPr>
      <w:r>
        <w:rPr>
          <w:rFonts w:ascii="Arial" w:hAnsi="Arial" w:cs="Arial"/>
          <w:b/>
        </w:rPr>
        <w:t xml:space="preserve">3)  </w:t>
      </w:r>
      <w:r w:rsidRPr="004D3596">
        <w:rPr>
          <w:rFonts w:ascii="Arial" w:hAnsi="Arial" w:cs="Arial"/>
          <w:b/>
        </w:rPr>
        <w:t>Kegiatan Pengendalian Kerusakan Hutan dan Lahan</w:t>
      </w:r>
    </w:p>
    <w:tbl>
      <w:tblPr>
        <w:tblW w:w="8010" w:type="dxa"/>
        <w:tblInd w:w="1188" w:type="dxa"/>
        <w:tblLayout w:type="fixed"/>
        <w:tblLook w:val="04A0" w:firstRow="1" w:lastRow="0" w:firstColumn="1" w:lastColumn="0" w:noHBand="0" w:noVBand="1"/>
      </w:tblPr>
      <w:tblGrid>
        <w:gridCol w:w="243"/>
        <w:gridCol w:w="1197"/>
        <w:gridCol w:w="270"/>
        <w:gridCol w:w="6300"/>
      </w:tblGrid>
      <w:tr w:rsidR="002B3024" w:rsidRPr="00D53718" w:rsidTr="00C248C2">
        <w:tc>
          <w:tcPr>
            <w:tcW w:w="243" w:type="dxa"/>
          </w:tcPr>
          <w:p w:rsidR="002B3024" w:rsidRPr="00D53718" w:rsidRDefault="002B3024" w:rsidP="00C248C2">
            <w:pPr>
              <w:pStyle w:val="ListParagraph"/>
              <w:tabs>
                <w:tab w:val="left" w:pos="1683"/>
              </w:tabs>
              <w:spacing w:after="120" w:line="360" w:lineRule="auto"/>
              <w:ind w:left="0"/>
              <w:rPr>
                <w:rFonts w:ascii="Arial" w:hAnsi="Arial" w:cs="Arial"/>
                <w:b/>
                <w:lang w:eastAsia="id-ID"/>
              </w:rPr>
            </w:pPr>
            <w:r w:rsidRPr="00D53718">
              <w:rPr>
                <w:rFonts w:ascii="Arial" w:hAnsi="Arial" w:cs="Arial"/>
                <w:b/>
                <w:lang w:eastAsia="id-ID"/>
              </w:rPr>
              <w:t>-</w:t>
            </w:r>
          </w:p>
          <w:p w:rsidR="002B3024" w:rsidRPr="00D53718" w:rsidRDefault="002B3024" w:rsidP="00C248C2">
            <w:pPr>
              <w:pStyle w:val="ListParagraph"/>
              <w:tabs>
                <w:tab w:val="left" w:pos="1683"/>
              </w:tabs>
              <w:spacing w:after="120" w:line="360" w:lineRule="auto"/>
              <w:ind w:left="0"/>
              <w:rPr>
                <w:rFonts w:ascii="Arial" w:hAnsi="Arial" w:cs="Arial"/>
                <w:b/>
                <w:lang w:eastAsia="id-ID"/>
              </w:rPr>
            </w:pPr>
          </w:p>
        </w:tc>
        <w:tc>
          <w:tcPr>
            <w:tcW w:w="1197" w:type="dxa"/>
            <w:hideMark/>
          </w:tcPr>
          <w:p w:rsidR="002B3024" w:rsidRPr="00D53718" w:rsidRDefault="002B302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270" w:type="dxa"/>
          </w:tcPr>
          <w:p w:rsidR="002B3024" w:rsidRPr="00D53718" w:rsidRDefault="002B3024" w:rsidP="00C248C2">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B3024" w:rsidRPr="00D53718" w:rsidRDefault="002B3024" w:rsidP="00C248C2">
            <w:pPr>
              <w:pStyle w:val="ListParagraph"/>
              <w:spacing w:after="120"/>
              <w:ind w:left="0"/>
              <w:jc w:val="both"/>
              <w:rPr>
                <w:rFonts w:ascii="Arial" w:hAnsi="Arial" w:cs="Arial"/>
                <w:lang w:eastAsia="id-ID"/>
              </w:rPr>
            </w:pPr>
            <w:r>
              <w:rPr>
                <w:rFonts w:ascii="Arial" w:hAnsi="Arial" w:cs="Arial"/>
              </w:rPr>
              <w:t>Menurunnya gangguan keamanan dan kerusakan hutan (40%)</w:t>
            </w:r>
          </w:p>
        </w:tc>
      </w:tr>
      <w:tr w:rsidR="002B3024" w:rsidRPr="00D53718" w:rsidTr="00C248C2">
        <w:tc>
          <w:tcPr>
            <w:tcW w:w="243" w:type="dxa"/>
          </w:tcPr>
          <w:p w:rsidR="002B3024" w:rsidRPr="00D53718" w:rsidRDefault="002B3024" w:rsidP="00C248C2">
            <w:pPr>
              <w:pStyle w:val="ListParagraph"/>
              <w:tabs>
                <w:tab w:val="left" w:pos="1683"/>
                <w:tab w:val="left" w:pos="2127"/>
              </w:tabs>
              <w:spacing w:after="120" w:line="360" w:lineRule="auto"/>
              <w:ind w:left="0"/>
              <w:rPr>
                <w:rFonts w:ascii="Arial" w:hAnsi="Arial" w:cs="Arial"/>
                <w:b/>
                <w:lang w:eastAsia="id-ID"/>
              </w:rPr>
            </w:pPr>
            <w:r w:rsidRPr="00D53718">
              <w:rPr>
                <w:rFonts w:ascii="Arial" w:hAnsi="Arial" w:cs="Arial"/>
                <w:b/>
                <w:lang w:eastAsia="id-ID"/>
              </w:rPr>
              <w:t>-</w:t>
            </w:r>
          </w:p>
        </w:tc>
        <w:tc>
          <w:tcPr>
            <w:tcW w:w="1197" w:type="dxa"/>
            <w:hideMark/>
          </w:tcPr>
          <w:p w:rsidR="002B3024" w:rsidRPr="00D53718" w:rsidRDefault="002B302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270" w:type="dxa"/>
          </w:tcPr>
          <w:p w:rsidR="002B3024" w:rsidRPr="00D53718" w:rsidRDefault="002B3024" w:rsidP="00C248C2">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B3024" w:rsidRPr="0013290C" w:rsidRDefault="002B3024" w:rsidP="00C248C2">
            <w:pPr>
              <w:pStyle w:val="ListParagraph"/>
              <w:spacing w:after="120"/>
              <w:ind w:left="0"/>
              <w:jc w:val="both"/>
              <w:rPr>
                <w:rFonts w:ascii="Arial" w:hAnsi="Arial" w:cs="Arial"/>
                <w:lang w:eastAsia="id-ID"/>
              </w:rPr>
            </w:pPr>
            <w:r w:rsidRPr="00D53718">
              <w:rPr>
                <w:rFonts w:ascii="Arial" w:hAnsi="Arial" w:cs="Arial"/>
                <w:lang w:eastAsia="id-ID"/>
              </w:rPr>
              <w:t xml:space="preserve">Jumlah dana sebesar Rp. </w:t>
            </w:r>
            <w:r>
              <w:rPr>
                <w:rFonts w:ascii="Arial" w:hAnsi="Arial" w:cs="Arial"/>
                <w:lang w:eastAsia="id-ID"/>
              </w:rPr>
              <w:t>99.163.000</w:t>
            </w:r>
            <w:r w:rsidRPr="00D53718">
              <w:rPr>
                <w:rFonts w:ascii="Arial" w:hAnsi="Arial" w:cs="Arial"/>
                <w:lang w:eastAsia="id-ID"/>
              </w:rPr>
              <w:t xml:space="preserve">,- </w:t>
            </w:r>
            <w:r>
              <w:rPr>
                <w:rFonts w:ascii="Arial" w:hAnsi="Arial" w:cs="Arial"/>
              </w:rPr>
              <w:t>(Pagu DPPA)</w:t>
            </w:r>
          </w:p>
        </w:tc>
      </w:tr>
      <w:tr w:rsidR="002B3024" w:rsidRPr="00D53718" w:rsidTr="00C248C2">
        <w:tc>
          <w:tcPr>
            <w:tcW w:w="243" w:type="dxa"/>
          </w:tcPr>
          <w:p w:rsidR="002B3024" w:rsidRPr="00D53718" w:rsidRDefault="002B3024" w:rsidP="00C248C2">
            <w:pPr>
              <w:pStyle w:val="ListParagraph"/>
              <w:tabs>
                <w:tab w:val="left" w:pos="1683"/>
                <w:tab w:val="left" w:pos="2127"/>
              </w:tabs>
              <w:spacing w:after="120" w:line="360" w:lineRule="auto"/>
              <w:ind w:left="0"/>
              <w:rPr>
                <w:rFonts w:ascii="Arial" w:hAnsi="Arial" w:cs="Arial"/>
                <w:b/>
                <w:lang w:eastAsia="id-ID"/>
              </w:rPr>
            </w:pPr>
            <w:r w:rsidRPr="00D53718">
              <w:rPr>
                <w:rFonts w:ascii="Arial" w:hAnsi="Arial" w:cs="Arial"/>
                <w:b/>
                <w:lang w:eastAsia="id-ID"/>
              </w:rPr>
              <w:t>-</w:t>
            </w:r>
          </w:p>
        </w:tc>
        <w:tc>
          <w:tcPr>
            <w:tcW w:w="1197" w:type="dxa"/>
            <w:hideMark/>
          </w:tcPr>
          <w:p w:rsidR="002B3024" w:rsidRPr="00D53718" w:rsidRDefault="002B302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270" w:type="dxa"/>
          </w:tcPr>
          <w:p w:rsidR="002B3024" w:rsidRPr="00D53718" w:rsidRDefault="002B3024" w:rsidP="00C248C2">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B3024" w:rsidRPr="00D53718" w:rsidRDefault="002B3024" w:rsidP="00C248C2">
            <w:pPr>
              <w:autoSpaceDE w:val="0"/>
              <w:autoSpaceDN w:val="0"/>
              <w:adjustRightInd w:val="0"/>
              <w:spacing w:after="120"/>
              <w:jc w:val="both"/>
              <w:rPr>
                <w:rFonts w:ascii="Arial" w:hAnsi="Arial" w:cs="Arial"/>
              </w:rPr>
            </w:pPr>
            <w:r w:rsidRPr="00D53718">
              <w:rPr>
                <w:rFonts w:ascii="Arial" w:hAnsi="Arial" w:cs="Arial"/>
              </w:rPr>
              <w:t xml:space="preserve">Teridentifikasinya kawasan hutan </w:t>
            </w:r>
            <w:r>
              <w:rPr>
                <w:rFonts w:ascii="Arial" w:hAnsi="Arial" w:cs="Arial"/>
              </w:rPr>
              <w:t>rawan bencana dan tersosialisasinya bahaya kerusakan hutan (1 Laporan)</w:t>
            </w:r>
          </w:p>
        </w:tc>
      </w:tr>
      <w:tr w:rsidR="002B3024" w:rsidRPr="00D53718" w:rsidTr="00C248C2">
        <w:tc>
          <w:tcPr>
            <w:tcW w:w="243" w:type="dxa"/>
          </w:tcPr>
          <w:p w:rsidR="002B3024" w:rsidRPr="00D53718" w:rsidRDefault="002B3024" w:rsidP="00C248C2">
            <w:pPr>
              <w:pStyle w:val="ListParagraph"/>
              <w:tabs>
                <w:tab w:val="left" w:pos="1683"/>
                <w:tab w:val="left" w:pos="2127"/>
              </w:tabs>
              <w:spacing w:after="120" w:line="360" w:lineRule="auto"/>
              <w:ind w:left="0"/>
              <w:rPr>
                <w:rFonts w:ascii="Arial" w:hAnsi="Arial" w:cs="Arial"/>
                <w:b/>
                <w:lang w:eastAsia="id-ID"/>
              </w:rPr>
            </w:pPr>
            <w:r w:rsidRPr="00D53718">
              <w:rPr>
                <w:rFonts w:ascii="Arial" w:hAnsi="Arial" w:cs="Arial"/>
                <w:b/>
                <w:lang w:eastAsia="id-ID"/>
              </w:rPr>
              <w:t>-</w:t>
            </w:r>
          </w:p>
        </w:tc>
        <w:tc>
          <w:tcPr>
            <w:tcW w:w="1197" w:type="dxa"/>
            <w:hideMark/>
          </w:tcPr>
          <w:p w:rsidR="002B3024" w:rsidRPr="00D53718" w:rsidRDefault="002B302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270" w:type="dxa"/>
          </w:tcPr>
          <w:p w:rsidR="002B3024" w:rsidRPr="00D53718" w:rsidRDefault="002B3024" w:rsidP="00C248C2">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B3024" w:rsidRPr="00D53718" w:rsidRDefault="002B3024" w:rsidP="00C248C2">
            <w:pPr>
              <w:pStyle w:val="ListParagraph"/>
              <w:spacing w:after="120"/>
              <w:ind w:left="0"/>
              <w:jc w:val="both"/>
              <w:rPr>
                <w:rFonts w:ascii="Arial" w:hAnsi="Arial" w:cs="Arial"/>
                <w:lang w:eastAsia="id-ID"/>
              </w:rPr>
            </w:pPr>
            <w:r>
              <w:rPr>
                <w:rFonts w:ascii="Arial" w:hAnsi="Arial" w:cs="Arial"/>
              </w:rPr>
              <w:t>Persentase jumlah kasus illegal logging yang tertangani</w:t>
            </w:r>
          </w:p>
        </w:tc>
      </w:tr>
      <w:tr w:rsidR="002B3024" w:rsidRPr="00D53718" w:rsidTr="00C248C2">
        <w:tc>
          <w:tcPr>
            <w:tcW w:w="243" w:type="dxa"/>
          </w:tcPr>
          <w:p w:rsidR="002B3024" w:rsidRPr="00D53718" w:rsidRDefault="002B3024" w:rsidP="00C248C2">
            <w:pPr>
              <w:pStyle w:val="ListParagraph"/>
              <w:tabs>
                <w:tab w:val="left" w:pos="1683"/>
                <w:tab w:val="left" w:pos="2127"/>
              </w:tabs>
              <w:spacing w:after="120" w:line="360" w:lineRule="auto"/>
              <w:ind w:left="0"/>
              <w:rPr>
                <w:rFonts w:ascii="Arial" w:hAnsi="Arial" w:cs="Arial"/>
                <w:b/>
              </w:rPr>
            </w:pPr>
            <w:r w:rsidRPr="00D53718">
              <w:rPr>
                <w:rFonts w:ascii="Arial" w:hAnsi="Arial" w:cs="Arial"/>
                <w:b/>
              </w:rPr>
              <w:t>-</w:t>
            </w:r>
          </w:p>
        </w:tc>
        <w:tc>
          <w:tcPr>
            <w:tcW w:w="1197" w:type="dxa"/>
          </w:tcPr>
          <w:p w:rsidR="002B3024" w:rsidRPr="00D53718" w:rsidRDefault="002B302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270" w:type="dxa"/>
          </w:tcPr>
          <w:p w:rsidR="002B3024" w:rsidRPr="00D53718" w:rsidRDefault="002B3024" w:rsidP="00C248C2">
            <w:pPr>
              <w:pStyle w:val="ListParagraph"/>
              <w:spacing w:after="120"/>
              <w:ind w:left="0"/>
              <w:rPr>
                <w:rFonts w:ascii="Arial" w:hAnsi="Arial" w:cs="Arial"/>
                <w:lang w:eastAsia="id-ID"/>
              </w:rPr>
            </w:pPr>
            <w:r w:rsidRPr="00D53718">
              <w:rPr>
                <w:rFonts w:ascii="Arial" w:hAnsi="Arial" w:cs="Arial"/>
                <w:lang w:eastAsia="id-ID"/>
              </w:rPr>
              <w:t>:</w:t>
            </w:r>
          </w:p>
        </w:tc>
        <w:tc>
          <w:tcPr>
            <w:tcW w:w="6300" w:type="dxa"/>
          </w:tcPr>
          <w:p w:rsidR="002B3024" w:rsidRPr="00D53718" w:rsidRDefault="002B302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2B3024" w:rsidRDefault="002B302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hAnsi="Arial" w:cs="Arial"/>
                <w:lang w:val="sv-SE"/>
              </w:rPr>
              <w:t>90.228.050,- (90,99)</w:t>
            </w:r>
            <w:r w:rsidRPr="00D53718">
              <w:rPr>
                <w:rFonts w:ascii="Arial" w:hAnsi="Arial" w:cs="Arial"/>
              </w:rPr>
              <w:tab/>
            </w:r>
          </w:p>
          <w:p w:rsidR="002B3024" w:rsidRDefault="002B3024" w:rsidP="00C248C2">
            <w:pPr>
              <w:pStyle w:val="ListParagraph"/>
              <w:tabs>
                <w:tab w:val="left" w:pos="2142"/>
                <w:tab w:val="left" w:pos="2322"/>
              </w:tabs>
              <w:spacing w:after="120"/>
              <w:ind w:left="0"/>
              <w:jc w:val="both"/>
              <w:rPr>
                <w:rFonts w:ascii="Arial" w:hAnsi="Arial" w:cs="Arial"/>
              </w:rPr>
            </w:pPr>
          </w:p>
          <w:p w:rsidR="00F138D3" w:rsidRDefault="00F138D3" w:rsidP="00C248C2">
            <w:pPr>
              <w:pStyle w:val="ListParagraph"/>
              <w:tabs>
                <w:tab w:val="left" w:pos="2142"/>
                <w:tab w:val="left" w:pos="2322"/>
              </w:tabs>
              <w:spacing w:after="120"/>
              <w:ind w:left="0"/>
              <w:jc w:val="both"/>
              <w:rPr>
                <w:rFonts w:ascii="Arial" w:hAnsi="Arial" w:cs="Arial"/>
              </w:rPr>
            </w:pPr>
          </w:p>
          <w:p w:rsidR="00F138D3" w:rsidRPr="00D53718" w:rsidRDefault="00F138D3" w:rsidP="00C248C2">
            <w:pPr>
              <w:pStyle w:val="ListParagraph"/>
              <w:tabs>
                <w:tab w:val="left" w:pos="2142"/>
                <w:tab w:val="left" w:pos="2322"/>
              </w:tabs>
              <w:spacing w:after="120"/>
              <w:ind w:left="0"/>
              <w:jc w:val="both"/>
              <w:rPr>
                <w:rFonts w:ascii="Arial" w:hAnsi="Arial" w:cs="Arial"/>
              </w:rPr>
            </w:pPr>
          </w:p>
        </w:tc>
      </w:tr>
      <w:tr w:rsidR="002B3024" w:rsidRPr="00D53718" w:rsidTr="00C248C2">
        <w:tc>
          <w:tcPr>
            <w:tcW w:w="243" w:type="dxa"/>
          </w:tcPr>
          <w:p w:rsidR="002B3024" w:rsidRPr="00D53718" w:rsidRDefault="002B3024" w:rsidP="00C248C2">
            <w:pPr>
              <w:pStyle w:val="ListParagraph"/>
              <w:tabs>
                <w:tab w:val="left" w:pos="2142"/>
                <w:tab w:val="left" w:pos="2322"/>
              </w:tabs>
              <w:spacing w:after="120"/>
              <w:ind w:left="0"/>
              <w:rPr>
                <w:rFonts w:ascii="Arial" w:hAnsi="Arial" w:cs="Arial"/>
              </w:rPr>
            </w:pPr>
            <w:r w:rsidRPr="00D53718">
              <w:rPr>
                <w:rFonts w:ascii="Arial" w:hAnsi="Arial" w:cs="Arial"/>
              </w:rPr>
              <w:lastRenderedPageBreak/>
              <w:t>-</w:t>
            </w:r>
          </w:p>
        </w:tc>
        <w:tc>
          <w:tcPr>
            <w:tcW w:w="7767" w:type="dxa"/>
            <w:gridSpan w:val="3"/>
          </w:tcPr>
          <w:p w:rsidR="002B3024" w:rsidRPr="00091B7C" w:rsidRDefault="002B3024" w:rsidP="00C248C2">
            <w:pPr>
              <w:pStyle w:val="ListParagraph"/>
              <w:tabs>
                <w:tab w:val="left" w:pos="2142"/>
                <w:tab w:val="left" w:pos="2322"/>
              </w:tabs>
              <w:spacing w:after="0"/>
              <w:ind w:left="-36"/>
              <w:jc w:val="both"/>
              <w:rPr>
                <w:rFonts w:ascii="Arial" w:hAnsi="Arial" w:cs="Arial"/>
              </w:rPr>
            </w:pPr>
            <w:r>
              <w:rPr>
                <w:rFonts w:ascii="Arial" w:hAnsi="Arial" w:cs="Arial"/>
              </w:rPr>
              <w:t>Pelaksanaan Kegiatan :</w:t>
            </w:r>
            <w:r w:rsidRPr="00D53718">
              <w:rPr>
                <w:lang w:val="sv-SE"/>
              </w:rPr>
              <w:t xml:space="preserve">    </w:t>
            </w:r>
          </w:p>
        </w:tc>
      </w:tr>
    </w:tbl>
    <w:p w:rsidR="002B3024" w:rsidRPr="00091B7C" w:rsidRDefault="002B3024" w:rsidP="002B3024">
      <w:pPr>
        <w:pStyle w:val="BodyText"/>
        <w:spacing w:before="120" w:line="360" w:lineRule="auto"/>
        <w:ind w:left="1350"/>
        <w:rPr>
          <w:szCs w:val="22"/>
          <w:lang w:val="sv-SE"/>
        </w:rPr>
      </w:pPr>
      <w:r w:rsidRPr="00091B7C">
        <w:rPr>
          <w:szCs w:val="22"/>
          <w:lang w:val="sv-SE"/>
        </w:rPr>
        <w:t xml:space="preserve">Secara umum kegiatan </w:t>
      </w:r>
      <w:r w:rsidRPr="00091B7C">
        <w:rPr>
          <w:szCs w:val="22"/>
          <w:lang w:val="de-DE"/>
        </w:rPr>
        <w:t>Pengendalian Kerusakan Hutan dan Lahan</w:t>
      </w:r>
      <w:r w:rsidRPr="00091B7C">
        <w:rPr>
          <w:szCs w:val="22"/>
          <w:lang w:val="sv-SE"/>
        </w:rPr>
        <w:t xml:space="preserve"> ini terdiri dari :</w:t>
      </w:r>
    </w:p>
    <w:p w:rsidR="002B3024" w:rsidRPr="00091B7C" w:rsidRDefault="002B3024" w:rsidP="002B3024">
      <w:pPr>
        <w:pStyle w:val="BodyText"/>
        <w:spacing w:before="60" w:line="360" w:lineRule="auto"/>
        <w:ind w:left="1620" w:hanging="270"/>
        <w:rPr>
          <w:szCs w:val="22"/>
          <w:lang w:val="sv-SE"/>
        </w:rPr>
      </w:pPr>
      <w:r w:rsidRPr="00091B7C">
        <w:rPr>
          <w:szCs w:val="22"/>
          <w:lang w:val="sv-SE"/>
        </w:rPr>
        <w:t>*)</w:t>
      </w:r>
      <w:r w:rsidRPr="00091B7C">
        <w:rPr>
          <w:szCs w:val="22"/>
          <w:lang w:val="sv-SE"/>
        </w:rPr>
        <w:tab/>
        <w:t>Identifikasi Pemantauan Bio Fisik kerusakan hutan dan lahan, dengan sasaran kegiatan 4 kali ke Kabupaten/Kota yaitu Kabupaten Pasaman Barat, kabupaten Agam, Kabupaten Solok dan Kabupaten Padang Pariaman/Kota Padang. Laporan pelaksanaan kegiatan dilengkapi dengan peta hasil identifikasi.</w:t>
      </w:r>
    </w:p>
    <w:p w:rsidR="002B3024" w:rsidRPr="00091B7C" w:rsidRDefault="002B3024" w:rsidP="002B3024">
      <w:pPr>
        <w:pStyle w:val="BodyText"/>
        <w:spacing w:before="60" w:line="360" w:lineRule="auto"/>
        <w:ind w:left="1620" w:hanging="270"/>
        <w:rPr>
          <w:szCs w:val="22"/>
          <w:lang w:val="sv-SE"/>
        </w:rPr>
      </w:pPr>
      <w:r w:rsidRPr="00091B7C">
        <w:rPr>
          <w:szCs w:val="22"/>
          <w:lang w:val="sv-SE"/>
        </w:rPr>
        <w:t>*)</w:t>
      </w:r>
      <w:r w:rsidRPr="00091B7C">
        <w:rPr>
          <w:szCs w:val="22"/>
          <w:lang w:val="sv-SE"/>
        </w:rPr>
        <w:tab/>
        <w:t xml:space="preserve">Sosialisasi </w:t>
      </w:r>
      <w:r w:rsidRPr="00091B7C">
        <w:rPr>
          <w:szCs w:val="22"/>
        </w:rPr>
        <w:t xml:space="preserve">bahaya kerusakan hutan sebanyak 6 kali ke </w:t>
      </w:r>
      <w:r w:rsidRPr="00091B7C">
        <w:rPr>
          <w:szCs w:val="22"/>
          <w:lang w:val="sv-SE"/>
        </w:rPr>
        <w:t xml:space="preserve">Kabupaten Solok Selatan, Kabupaten Pasaman, Kabupaten Pesisir Selatan, Kabupaten Lima Puluh Kota, Kabupaten Solok dan </w:t>
      </w:r>
      <w:r w:rsidRPr="00091B7C">
        <w:rPr>
          <w:szCs w:val="22"/>
        </w:rPr>
        <w:t>K</w:t>
      </w:r>
      <w:r w:rsidRPr="00091B7C">
        <w:rPr>
          <w:szCs w:val="22"/>
          <w:lang w:val="sv-SE"/>
        </w:rPr>
        <w:t>abupaten Agam</w:t>
      </w:r>
      <w:r w:rsidRPr="00091B7C">
        <w:rPr>
          <w:szCs w:val="22"/>
        </w:rPr>
        <w:t>.</w:t>
      </w:r>
      <w:r w:rsidRPr="00091B7C">
        <w:rPr>
          <w:szCs w:val="22"/>
          <w:lang w:val="sv-SE"/>
        </w:rPr>
        <w:t xml:space="preserve">   </w:t>
      </w:r>
    </w:p>
    <w:p w:rsidR="002B3024" w:rsidRPr="00091B7C" w:rsidRDefault="002B3024" w:rsidP="002B3024">
      <w:pPr>
        <w:pStyle w:val="BodyText"/>
        <w:spacing w:before="120" w:line="360" w:lineRule="auto"/>
        <w:ind w:left="1350"/>
        <w:rPr>
          <w:szCs w:val="22"/>
          <w:lang w:val="de-DE"/>
        </w:rPr>
      </w:pPr>
      <w:r w:rsidRPr="00091B7C">
        <w:rPr>
          <w:szCs w:val="22"/>
          <w:lang w:val="de-DE"/>
        </w:rPr>
        <w:t>Pelaksanaan kegiatan ini bertujuan untuk mengetahui data kerusakan hutan dan lahan, sampai sejauh mana kerusakan dan akibat yang akan di timbulkan serta penyebab dari kerusakan hutan tersebut. Kemudian data tersebut di lakukan sosialisasi dan diinformasikan kepada stake holder terkait, sebagai bahan tindak lanjut langkah antisipasi pengurangan resiko bencana akibat kerusakan hutan selanjutnya.</w:t>
      </w:r>
    </w:p>
    <w:p w:rsidR="002B3024" w:rsidRPr="00091B7C" w:rsidRDefault="002B3024" w:rsidP="002B3024">
      <w:pPr>
        <w:pStyle w:val="BodyText"/>
        <w:spacing w:before="120" w:line="360" w:lineRule="auto"/>
        <w:ind w:left="1350"/>
        <w:rPr>
          <w:szCs w:val="22"/>
          <w:lang w:val="sv-SE"/>
        </w:rPr>
      </w:pPr>
      <w:r w:rsidRPr="00091B7C">
        <w:rPr>
          <w:szCs w:val="22"/>
          <w:lang w:val="sv-SE"/>
        </w:rPr>
        <w:t xml:space="preserve">Data lokasi hasil pelaksanaan identifikasi pemantauan kerusakan hutan dan lahan berserta analisanya sebagaimana terlampir dalam laporan ini . </w:t>
      </w:r>
    </w:p>
    <w:p w:rsidR="002B3024" w:rsidRPr="00091B7C" w:rsidRDefault="002B3024" w:rsidP="002B3024">
      <w:pPr>
        <w:pStyle w:val="BodyText"/>
        <w:spacing w:before="60" w:line="360" w:lineRule="auto"/>
        <w:ind w:left="1350"/>
        <w:rPr>
          <w:szCs w:val="22"/>
          <w:lang w:val="de-DE"/>
        </w:rPr>
      </w:pPr>
      <w:r w:rsidRPr="00091B7C">
        <w:rPr>
          <w:szCs w:val="22"/>
          <w:lang w:val="de-DE"/>
        </w:rPr>
        <w:t xml:space="preserve">Keluaran pelaksanaan kegiatan Pengendalian Kerusakan Hutan dan Lahan yakni telah teridentifikasinya beberapa lokasi rawan bencana dalam kawasan hutan pada 4 kabupaten di Provinsi Sumatera Barat, yakni </w:t>
      </w:r>
      <w:r w:rsidRPr="00091B7C">
        <w:rPr>
          <w:szCs w:val="22"/>
          <w:lang w:val="sv-SE"/>
        </w:rPr>
        <w:t xml:space="preserve">Kabupaten Pasaman Barat, kabupaten Agam, Kabupaten Solok dan Kabupaten Padang Pariaman/Kota Padang. Dan tersosialisasinya </w:t>
      </w:r>
      <w:r w:rsidRPr="00091B7C">
        <w:rPr>
          <w:szCs w:val="22"/>
        </w:rPr>
        <w:t xml:space="preserve">bahaya kerusakan hutan sebanyak 6 kali di </w:t>
      </w:r>
      <w:r w:rsidRPr="00091B7C">
        <w:rPr>
          <w:szCs w:val="22"/>
          <w:lang w:val="sv-SE"/>
        </w:rPr>
        <w:t xml:space="preserve">Kabupaten Solok Selatan, Kabupaten Pasaman, Kabupaten Pesisir Selatan, Kabupaten Lima Puluh Kota, Kabupaten Solok dan </w:t>
      </w:r>
      <w:r w:rsidRPr="00091B7C">
        <w:rPr>
          <w:szCs w:val="22"/>
        </w:rPr>
        <w:t>K</w:t>
      </w:r>
      <w:r w:rsidRPr="00091B7C">
        <w:rPr>
          <w:szCs w:val="22"/>
          <w:lang w:val="sv-SE"/>
        </w:rPr>
        <w:t>abupaten Agam</w:t>
      </w:r>
      <w:r w:rsidRPr="00091B7C">
        <w:rPr>
          <w:szCs w:val="22"/>
        </w:rPr>
        <w:t>.</w:t>
      </w:r>
      <w:r w:rsidRPr="00091B7C">
        <w:rPr>
          <w:szCs w:val="22"/>
          <w:lang w:val="de-DE"/>
        </w:rPr>
        <w:t xml:space="preserve">   </w:t>
      </w:r>
    </w:p>
    <w:p w:rsidR="002B3024" w:rsidRPr="00091B7C" w:rsidRDefault="002B3024" w:rsidP="002B3024">
      <w:pPr>
        <w:pStyle w:val="BodyText"/>
        <w:spacing w:before="120" w:line="360" w:lineRule="auto"/>
        <w:ind w:left="1350"/>
        <w:rPr>
          <w:szCs w:val="22"/>
          <w:lang w:val="de-DE"/>
        </w:rPr>
      </w:pPr>
      <w:r w:rsidRPr="00091B7C">
        <w:rPr>
          <w:szCs w:val="22"/>
          <w:lang w:val="de-DE"/>
        </w:rPr>
        <w:t>Hasil dari pelaksanaan kegiatan Pengendalian Kerusakan Hutan dan Lahan yakni tersedianya data kawasan hutan rawan bencana yang lebih mutakhir, kemudian dapat di lakukan sosialisasi kepada badan instansi terkait dan masyarakat yang berada di sekitar kawasan yang rawan bencana untuk menjaga kelestarian hutan sehingga dapat menekan tindak pidana pelanggaran kehutanan dan meminimalisir resiko yang diakibatkan apabila terjadinya bencana.</w:t>
      </w:r>
    </w:p>
    <w:p w:rsidR="002B3024" w:rsidRPr="00091B7C" w:rsidRDefault="002B3024" w:rsidP="002B3024">
      <w:pPr>
        <w:pStyle w:val="BodyText"/>
        <w:spacing w:before="120" w:line="360" w:lineRule="auto"/>
        <w:ind w:left="1350"/>
        <w:rPr>
          <w:szCs w:val="22"/>
          <w:lang w:val="sv-SE"/>
        </w:rPr>
      </w:pPr>
      <w:r w:rsidRPr="00091B7C">
        <w:rPr>
          <w:szCs w:val="22"/>
          <w:lang w:val="sv-SE"/>
        </w:rPr>
        <w:lastRenderedPageBreak/>
        <w:t xml:space="preserve">Dengan pelaksanaan kegiatan </w:t>
      </w:r>
      <w:r w:rsidRPr="00091B7C">
        <w:rPr>
          <w:szCs w:val="22"/>
          <w:lang w:val="de-DE"/>
        </w:rPr>
        <w:t>Pengendalian Kerusakan Hutan dan Lahan</w:t>
      </w:r>
      <w:r w:rsidRPr="00091B7C">
        <w:rPr>
          <w:szCs w:val="22"/>
          <w:lang w:val="sv-SE"/>
        </w:rPr>
        <w:t xml:space="preserve"> di peroleh outcome berupa diketahuinya oleh instansi/badan terkait dan pahamnya masyarakat yang berada di sekitar kawasan hutan terhadap kondisi kawasan hutan yang rawan bencana tersebut, sehingga langkah-langkah untuk menjaga dan melestarikan kawasan hutan serta upaya antisipasi untuk meminimalkan dampak kerugian apabila terjadi bencana dapat dilakukan sebelumnya.    </w:t>
      </w:r>
    </w:p>
    <w:p w:rsidR="002B3024" w:rsidRPr="00091B7C" w:rsidRDefault="002B3024" w:rsidP="002B3024">
      <w:pPr>
        <w:pStyle w:val="BodyText"/>
        <w:spacing w:before="120" w:line="360" w:lineRule="auto"/>
        <w:ind w:left="1350"/>
        <w:rPr>
          <w:szCs w:val="22"/>
          <w:lang w:val="sv-SE"/>
        </w:rPr>
      </w:pPr>
      <w:r w:rsidRPr="00091B7C">
        <w:rPr>
          <w:szCs w:val="22"/>
          <w:lang w:val="de-DE"/>
        </w:rPr>
        <w:t>Jumlah Anggaran untuk kegiatan ini adalah sebesar Rp. 99</w:t>
      </w:r>
      <w:r w:rsidRPr="00091B7C">
        <w:rPr>
          <w:szCs w:val="22"/>
        </w:rPr>
        <w:t>.163.000</w:t>
      </w:r>
      <w:r w:rsidRPr="00091B7C">
        <w:rPr>
          <w:szCs w:val="22"/>
          <w:lang w:val="de-DE"/>
        </w:rPr>
        <w:t>,- dengan r</w:t>
      </w:r>
      <w:r w:rsidRPr="00091B7C">
        <w:rPr>
          <w:szCs w:val="22"/>
          <w:lang w:val="sv-SE"/>
        </w:rPr>
        <w:t>ealisasi anggaran (keuangan) sebesar Rp. 90.228.050</w:t>
      </w:r>
      <w:r w:rsidRPr="00091B7C">
        <w:rPr>
          <w:szCs w:val="22"/>
          <w:lang w:val="de-DE"/>
        </w:rPr>
        <w:t xml:space="preserve"> (90,99 %),</w:t>
      </w:r>
      <w:r w:rsidRPr="00091B7C">
        <w:rPr>
          <w:szCs w:val="22"/>
          <w:lang w:val="sv-SE"/>
        </w:rPr>
        <w:t xml:space="preserve"> dan realisasi fisik sebesar 100%. Sisa anggaran sebesar Rp. 8.934.950,- yang merupakan sisa mati serta efesiensi dan efektiftas pelaksanaan anggaran yang berasal dari penghematan belanja ATK sebesar Rp. 57.000, belanja Bahan Bakar Minyak (BBM) sebesar Rp. 709.950, belanja penggandaan sebesar Rp. 650.000,  Belanja Makan Minum Kegiatan sebesar Rp. 2.603.000,- , Belanja Jasa buruh tenaga kerja lokal sebesar Rp. 800.000,-,  dan perjalanan dinas dalam daerah sebesar Rp. 4.115.000.-</w:t>
      </w:r>
    </w:p>
    <w:p w:rsidR="002B3024" w:rsidRPr="00311532" w:rsidRDefault="002B3024" w:rsidP="002B3024">
      <w:pPr>
        <w:autoSpaceDE w:val="0"/>
        <w:autoSpaceDN w:val="0"/>
        <w:adjustRightInd w:val="0"/>
        <w:spacing w:after="0" w:line="360" w:lineRule="auto"/>
        <w:rPr>
          <w:rFonts w:ascii="Calisto MT" w:hAnsi="Calisto MT"/>
          <w:sz w:val="24"/>
          <w:szCs w:val="24"/>
        </w:rPr>
      </w:pPr>
    </w:p>
    <w:p w:rsidR="002B3024" w:rsidRPr="00D53718" w:rsidRDefault="002B3024" w:rsidP="002B3024">
      <w:pPr>
        <w:pStyle w:val="ListParagraph"/>
        <w:spacing w:after="0" w:line="360" w:lineRule="auto"/>
        <w:ind w:left="1080" w:hanging="180"/>
        <w:jc w:val="both"/>
        <w:rPr>
          <w:rFonts w:ascii="Arial" w:hAnsi="Arial" w:cs="Arial"/>
        </w:rPr>
      </w:pPr>
      <w:r>
        <w:rPr>
          <w:rFonts w:ascii="Arial" w:hAnsi="Arial" w:cs="Arial"/>
          <w:b/>
        </w:rPr>
        <w:t xml:space="preserve">4)  </w:t>
      </w:r>
      <w:r w:rsidRPr="00D53718">
        <w:rPr>
          <w:rFonts w:ascii="Arial" w:hAnsi="Arial" w:cs="Arial"/>
          <w:b/>
        </w:rPr>
        <w:t>Kegiatan Pengamanan  dan Perlindungan Hutan</w:t>
      </w:r>
      <w:r w:rsidRPr="00D53718">
        <w:rPr>
          <w:rFonts w:ascii="Arial" w:hAnsi="Arial" w:cs="Arial"/>
        </w:rPr>
        <w:t>.</w:t>
      </w:r>
    </w:p>
    <w:tbl>
      <w:tblPr>
        <w:tblW w:w="8010" w:type="dxa"/>
        <w:tblInd w:w="1188" w:type="dxa"/>
        <w:tblLayout w:type="fixed"/>
        <w:tblLook w:val="04A0" w:firstRow="1" w:lastRow="0" w:firstColumn="1" w:lastColumn="0" w:noHBand="0" w:noVBand="1"/>
      </w:tblPr>
      <w:tblGrid>
        <w:gridCol w:w="243"/>
        <w:gridCol w:w="1197"/>
        <w:gridCol w:w="270"/>
        <w:gridCol w:w="6300"/>
      </w:tblGrid>
      <w:tr w:rsidR="002B3024" w:rsidRPr="00D53718" w:rsidTr="00C248C2">
        <w:tc>
          <w:tcPr>
            <w:tcW w:w="243" w:type="dxa"/>
          </w:tcPr>
          <w:p w:rsidR="002B3024" w:rsidRPr="00D53718" w:rsidRDefault="002B3024" w:rsidP="00C248C2">
            <w:pPr>
              <w:pStyle w:val="ListParagraph"/>
              <w:tabs>
                <w:tab w:val="left" w:pos="1683"/>
              </w:tabs>
              <w:spacing w:after="120" w:line="360" w:lineRule="auto"/>
              <w:ind w:left="0"/>
              <w:jc w:val="both"/>
              <w:rPr>
                <w:rFonts w:ascii="Arial" w:hAnsi="Arial" w:cs="Arial"/>
                <w:b/>
                <w:lang w:eastAsia="id-ID"/>
              </w:rPr>
            </w:pPr>
            <w:r w:rsidRPr="00D53718">
              <w:rPr>
                <w:rFonts w:ascii="Arial" w:hAnsi="Arial" w:cs="Arial"/>
                <w:b/>
                <w:lang w:eastAsia="id-ID"/>
              </w:rPr>
              <w:t>-</w:t>
            </w:r>
          </w:p>
          <w:p w:rsidR="002B3024" w:rsidRPr="00D53718" w:rsidRDefault="002B3024" w:rsidP="00C248C2">
            <w:pPr>
              <w:pStyle w:val="ListParagraph"/>
              <w:tabs>
                <w:tab w:val="left" w:pos="1683"/>
              </w:tabs>
              <w:spacing w:after="120" w:line="360" w:lineRule="auto"/>
              <w:ind w:left="0"/>
              <w:jc w:val="both"/>
              <w:rPr>
                <w:rFonts w:ascii="Arial" w:hAnsi="Arial" w:cs="Arial"/>
                <w:b/>
                <w:lang w:eastAsia="id-ID"/>
              </w:rPr>
            </w:pPr>
          </w:p>
        </w:tc>
        <w:tc>
          <w:tcPr>
            <w:tcW w:w="1197" w:type="dxa"/>
            <w:hideMark/>
          </w:tcPr>
          <w:p w:rsidR="002B3024" w:rsidRPr="00D53718" w:rsidRDefault="002B3024" w:rsidP="00C248C2">
            <w:pPr>
              <w:pStyle w:val="ListParagraph"/>
              <w:tabs>
                <w:tab w:val="left" w:pos="1683"/>
              </w:tabs>
              <w:spacing w:after="120"/>
              <w:ind w:left="-36"/>
              <w:jc w:val="both"/>
              <w:rPr>
                <w:rFonts w:ascii="Arial" w:hAnsi="Arial" w:cs="Arial"/>
                <w:lang w:eastAsia="id-ID"/>
              </w:rPr>
            </w:pPr>
            <w:r w:rsidRPr="00D53718">
              <w:rPr>
                <w:rFonts w:ascii="Arial" w:hAnsi="Arial" w:cs="Arial"/>
                <w:lang w:eastAsia="id-ID"/>
              </w:rPr>
              <w:t>Capaian Program</w:t>
            </w:r>
          </w:p>
        </w:tc>
        <w:tc>
          <w:tcPr>
            <w:tcW w:w="270" w:type="dxa"/>
          </w:tcPr>
          <w:p w:rsidR="002B3024" w:rsidRPr="00D53718" w:rsidRDefault="002B3024" w:rsidP="00C248C2">
            <w:pPr>
              <w:pStyle w:val="ListParagraph"/>
              <w:spacing w:after="120" w:line="360" w:lineRule="auto"/>
              <w:ind w:left="0"/>
              <w:jc w:val="both"/>
              <w:rPr>
                <w:rFonts w:ascii="Arial" w:hAnsi="Arial" w:cs="Arial"/>
                <w:lang w:eastAsia="id-ID"/>
              </w:rPr>
            </w:pPr>
            <w:r w:rsidRPr="00D53718">
              <w:rPr>
                <w:rFonts w:ascii="Arial" w:hAnsi="Arial" w:cs="Arial"/>
                <w:lang w:eastAsia="id-ID"/>
              </w:rPr>
              <w:t>:</w:t>
            </w:r>
          </w:p>
        </w:tc>
        <w:tc>
          <w:tcPr>
            <w:tcW w:w="6300" w:type="dxa"/>
            <w:hideMark/>
          </w:tcPr>
          <w:p w:rsidR="002B3024" w:rsidRPr="00D53718" w:rsidRDefault="002B3024" w:rsidP="00C248C2">
            <w:pPr>
              <w:autoSpaceDE w:val="0"/>
              <w:autoSpaceDN w:val="0"/>
              <w:adjustRightInd w:val="0"/>
              <w:spacing w:after="0" w:line="240" w:lineRule="auto"/>
              <w:jc w:val="both"/>
              <w:rPr>
                <w:rFonts w:ascii="Arial" w:hAnsi="Arial" w:cs="Arial"/>
              </w:rPr>
            </w:pPr>
            <w:r>
              <w:rPr>
                <w:rFonts w:ascii="Arial" w:hAnsi="Arial" w:cs="Arial"/>
              </w:rPr>
              <w:t>Menurunnya gangguan keamanan dan kerusakan hutan  (40</w:t>
            </w:r>
            <w:r w:rsidRPr="00D53718">
              <w:rPr>
                <w:rFonts w:ascii="Arial" w:hAnsi="Arial" w:cs="Arial"/>
              </w:rPr>
              <w:t>%)</w:t>
            </w:r>
          </w:p>
        </w:tc>
      </w:tr>
      <w:tr w:rsidR="002B3024" w:rsidRPr="00D53718" w:rsidTr="00C248C2">
        <w:tc>
          <w:tcPr>
            <w:tcW w:w="243" w:type="dxa"/>
          </w:tcPr>
          <w:p w:rsidR="002B3024" w:rsidRPr="00D53718" w:rsidRDefault="002B3024" w:rsidP="00C248C2">
            <w:pPr>
              <w:pStyle w:val="ListParagraph"/>
              <w:tabs>
                <w:tab w:val="left" w:pos="1683"/>
                <w:tab w:val="left" w:pos="2127"/>
              </w:tabs>
              <w:spacing w:after="120" w:line="360" w:lineRule="auto"/>
              <w:ind w:left="0"/>
              <w:jc w:val="both"/>
              <w:rPr>
                <w:rFonts w:ascii="Arial" w:hAnsi="Arial" w:cs="Arial"/>
                <w:b/>
                <w:lang w:eastAsia="id-ID"/>
              </w:rPr>
            </w:pPr>
            <w:r w:rsidRPr="00D53718">
              <w:rPr>
                <w:rFonts w:ascii="Arial" w:hAnsi="Arial" w:cs="Arial"/>
                <w:b/>
                <w:lang w:eastAsia="id-ID"/>
              </w:rPr>
              <w:t>-</w:t>
            </w:r>
          </w:p>
        </w:tc>
        <w:tc>
          <w:tcPr>
            <w:tcW w:w="1197" w:type="dxa"/>
            <w:hideMark/>
          </w:tcPr>
          <w:p w:rsidR="002B3024" w:rsidRPr="00D53718" w:rsidRDefault="002B3024" w:rsidP="00C248C2">
            <w:pPr>
              <w:pStyle w:val="ListParagraph"/>
              <w:tabs>
                <w:tab w:val="left" w:pos="1683"/>
                <w:tab w:val="left" w:pos="2127"/>
              </w:tabs>
              <w:spacing w:after="120"/>
              <w:ind w:left="-36"/>
              <w:jc w:val="both"/>
              <w:rPr>
                <w:rFonts w:ascii="Arial" w:hAnsi="Arial" w:cs="Arial"/>
                <w:lang w:eastAsia="id-ID"/>
              </w:rPr>
            </w:pPr>
            <w:r w:rsidRPr="00D53718">
              <w:rPr>
                <w:rFonts w:ascii="Arial" w:hAnsi="Arial" w:cs="Arial"/>
                <w:lang w:eastAsia="id-ID"/>
              </w:rPr>
              <w:t>Input</w:t>
            </w:r>
          </w:p>
        </w:tc>
        <w:tc>
          <w:tcPr>
            <w:tcW w:w="270" w:type="dxa"/>
          </w:tcPr>
          <w:p w:rsidR="002B3024" w:rsidRPr="00D53718" w:rsidRDefault="002B3024" w:rsidP="00C248C2">
            <w:pPr>
              <w:pStyle w:val="ListParagraph"/>
              <w:spacing w:after="120"/>
              <w:ind w:left="0"/>
              <w:jc w:val="both"/>
              <w:rPr>
                <w:rFonts w:ascii="Arial" w:hAnsi="Arial" w:cs="Arial"/>
                <w:lang w:eastAsia="id-ID"/>
              </w:rPr>
            </w:pPr>
            <w:r w:rsidRPr="00D53718">
              <w:rPr>
                <w:rFonts w:ascii="Arial" w:hAnsi="Arial" w:cs="Arial"/>
                <w:lang w:eastAsia="id-ID"/>
              </w:rPr>
              <w:t>:</w:t>
            </w:r>
          </w:p>
        </w:tc>
        <w:tc>
          <w:tcPr>
            <w:tcW w:w="6300" w:type="dxa"/>
            <w:hideMark/>
          </w:tcPr>
          <w:p w:rsidR="002B3024" w:rsidRPr="00066D06" w:rsidRDefault="002B3024" w:rsidP="00C248C2">
            <w:pPr>
              <w:pStyle w:val="ListParagraph"/>
              <w:spacing w:after="120"/>
              <w:ind w:left="0"/>
              <w:jc w:val="both"/>
              <w:rPr>
                <w:rFonts w:ascii="Arial" w:hAnsi="Arial" w:cs="Arial"/>
                <w:lang w:eastAsia="id-ID"/>
              </w:rPr>
            </w:pPr>
            <w:r w:rsidRPr="00D53718">
              <w:rPr>
                <w:rFonts w:ascii="Arial" w:hAnsi="Arial" w:cs="Arial"/>
                <w:lang w:eastAsia="id-ID"/>
              </w:rPr>
              <w:t>Jumlah dana sebesar Rp.</w:t>
            </w:r>
            <w:r>
              <w:rPr>
                <w:rFonts w:ascii="Arial" w:hAnsi="Arial" w:cs="Arial"/>
                <w:lang w:eastAsia="id-ID"/>
              </w:rPr>
              <w:t xml:space="preserve"> 8.148.041.064</w:t>
            </w:r>
            <w:r w:rsidRPr="00D53718">
              <w:rPr>
                <w:rFonts w:ascii="Arial" w:hAnsi="Arial" w:cs="Arial"/>
                <w:lang w:eastAsia="id-ID"/>
              </w:rPr>
              <w:t xml:space="preserve">,- </w:t>
            </w:r>
            <w:r w:rsidRPr="00D53718">
              <w:rPr>
                <w:rFonts w:ascii="Arial" w:hAnsi="Arial" w:cs="Arial"/>
              </w:rPr>
              <w:t>(Pagu</w:t>
            </w:r>
            <w:r>
              <w:rPr>
                <w:rFonts w:ascii="Arial" w:hAnsi="Arial" w:cs="Arial"/>
              </w:rPr>
              <w:t xml:space="preserve"> DPPA)</w:t>
            </w:r>
          </w:p>
        </w:tc>
      </w:tr>
      <w:tr w:rsidR="002B3024" w:rsidRPr="00D53718" w:rsidTr="00C248C2">
        <w:tc>
          <w:tcPr>
            <w:tcW w:w="243" w:type="dxa"/>
          </w:tcPr>
          <w:p w:rsidR="002B3024" w:rsidRPr="00D53718" w:rsidRDefault="002B3024" w:rsidP="00C248C2">
            <w:pPr>
              <w:pStyle w:val="ListParagraph"/>
              <w:tabs>
                <w:tab w:val="left" w:pos="1683"/>
                <w:tab w:val="left" w:pos="2127"/>
              </w:tabs>
              <w:spacing w:after="120" w:line="360" w:lineRule="auto"/>
              <w:ind w:left="0"/>
              <w:jc w:val="both"/>
              <w:rPr>
                <w:rFonts w:ascii="Arial" w:hAnsi="Arial" w:cs="Arial"/>
                <w:b/>
                <w:lang w:eastAsia="id-ID"/>
              </w:rPr>
            </w:pPr>
            <w:r w:rsidRPr="00D53718">
              <w:rPr>
                <w:rFonts w:ascii="Arial" w:hAnsi="Arial" w:cs="Arial"/>
                <w:b/>
                <w:lang w:eastAsia="id-ID"/>
              </w:rPr>
              <w:t>-</w:t>
            </w:r>
          </w:p>
        </w:tc>
        <w:tc>
          <w:tcPr>
            <w:tcW w:w="1197" w:type="dxa"/>
            <w:hideMark/>
          </w:tcPr>
          <w:p w:rsidR="002B3024" w:rsidRPr="00D53718" w:rsidRDefault="002B3024" w:rsidP="00C248C2">
            <w:pPr>
              <w:pStyle w:val="ListParagraph"/>
              <w:tabs>
                <w:tab w:val="left" w:pos="1683"/>
                <w:tab w:val="left" w:pos="2127"/>
              </w:tabs>
              <w:spacing w:after="120" w:line="360" w:lineRule="auto"/>
              <w:ind w:left="-36"/>
              <w:jc w:val="both"/>
              <w:rPr>
                <w:rFonts w:ascii="Arial" w:hAnsi="Arial" w:cs="Arial"/>
                <w:lang w:eastAsia="id-ID"/>
              </w:rPr>
            </w:pPr>
            <w:r w:rsidRPr="00D53718">
              <w:rPr>
                <w:rFonts w:ascii="Arial" w:hAnsi="Arial" w:cs="Arial"/>
                <w:lang w:eastAsia="id-ID"/>
              </w:rPr>
              <w:t>Output</w:t>
            </w:r>
          </w:p>
        </w:tc>
        <w:tc>
          <w:tcPr>
            <w:tcW w:w="270" w:type="dxa"/>
          </w:tcPr>
          <w:p w:rsidR="002B3024" w:rsidRPr="00D53718" w:rsidRDefault="002B3024" w:rsidP="00C248C2">
            <w:pPr>
              <w:pStyle w:val="ListParagraph"/>
              <w:spacing w:after="120" w:line="360" w:lineRule="auto"/>
              <w:ind w:left="0"/>
              <w:jc w:val="both"/>
              <w:rPr>
                <w:rFonts w:ascii="Arial" w:hAnsi="Arial" w:cs="Arial"/>
                <w:lang w:eastAsia="id-ID"/>
              </w:rPr>
            </w:pPr>
            <w:r w:rsidRPr="00D53718">
              <w:rPr>
                <w:rFonts w:ascii="Arial" w:hAnsi="Arial" w:cs="Arial"/>
                <w:lang w:eastAsia="id-ID"/>
              </w:rPr>
              <w:t>:</w:t>
            </w:r>
          </w:p>
        </w:tc>
        <w:tc>
          <w:tcPr>
            <w:tcW w:w="6300" w:type="dxa"/>
            <w:hideMark/>
          </w:tcPr>
          <w:p w:rsidR="002B3024" w:rsidRPr="00D53718" w:rsidRDefault="002B3024" w:rsidP="00C248C2">
            <w:pPr>
              <w:autoSpaceDE w:val="0"/>
              <w:autoSpaceDN w:val="0"/>
              <w:adjustRightInd w:val="0"/>
              <w:spacing w:after="0" w:line="360" w:lineRule="auto"/>
              <w:jc w:val="both"/>
              <w:rPr>
                <w:rFonts w:ascii="Arial" w:hAnsi="Arial" w:cs="Arial"/>
                <w:lang w:eastAsia="id-ID"/>
              </w:rPr>
            </w:pPr>
            <w:r w:rsidRPr="00D53718">
              <w:rPr>
                <w:rFonts w:ascii="Arial" w:hAnsi="Arial" w:cs="Arial"/>
              </w:rPr>
              <w:t>Terlaksananya psikotest, operasi intelijen, operasi refresif/pamhut, monev kasus dan tindak lanjut penyelesaian kasus tindak pidana kehut</w:t>
            </w:r>
            <w:r>
              <w:rPr>
                <w:rFonts w:ascii="Arial" w:hAnsi="Arial" w:cs="Arial"/>
              </w:rPr>
              <w:t>anan (tipihut) dan koordinasi (14</w:t>
            </w:r>
            <w:r w:rsidRPr="00D53718">
              <w:rPr>
                <w:rFonts w:ascii="Arial" w:hAnsi="Arial" w:cs="Arial"/>
              </w:rPr>
              <w:t xml:space="preserve"> Laporan)</w:t>
            </w:r>
          </w:p>
        </w:tc>
      </w:tr>
      <w:tr w:rsidR="002B3024" w:rsidRPr="00D53718" w:rsidTr="00C248C2">
        <w:tc>
          <w:tcPr>
            <w:tcW w:w="243" w:type="dxa"/>
          </w:tcPr>
          <w:p w:rsidR="002B3024" w:rsidRPr="00D53718" w:rsidRDefault="002B3024" w:rsidP="00C248C2">
            <w:pPr>
              <w:pStyle w:val="ListParagraph"/>
              <w:tabs>
                <w:tab w:val="left" w:pos="1683"/>
                <w:tab w:val="left" w:pos="2127"/>
              </w:tabs>
              <w:spacing w:after="120" w:line="360" w:lineRule="auto"/>
              <w:ind w:left="0"/>
              <w:jc w:val="both"/>
              <w:rPr>
                <w:rFonts w:ascii="Arial" w:hAnsi="Arial" w:cs="Arial"/>
                <w:b/>
                <w:lang w:eastAsia="id-ID"/>
              </w:rPr>
            </w:pPr>
            <w:r w:rsidRPr="00D53718">
              <w:rPr>
                <w:rFonts w:ascii="Arial" w:hAnsi="Arial" w:cs="Arial"/>
                <w:b/>
                <w:lang w:eastAsia="id-ID"/>
              </w:rPr>
              <w:t>-</w:t>
            </w:r>
          </w:p>
        </w:tc>
        <w:tc>
          <w:tcPr>
            <w:tcW w:w="1197" w:type="dxa"/>
            <w:hideMark/>
          </w:tcPr>
          <w:p w:rsidR="002B3024" w:rsidRPr="00D53718" w:rsidRDefault="002B3024" w:rsidP="00C248C2">
            <w:pPr>
              <w:pStyle w:val="ListParagraph"/>
              <w:tabs>
                <w:tab w:val="left" w:pos="1683"/>
                <w:tab w:val="left" w:pos="2127"/>
              </w:tabs>
              <w:spacing w:after="120" w:line="360" w:lineRule="auto"/>
              <w:ind w:left="-36"/>
              <w:jc w:val="both"/>
              <w:rPr>
                <w:rFonts w:ascii="Arial" w:hAnsi="Arial" w:cs="Arial"/>
                <w:lang w:eastAsia="id-ID"/>
              </w:rPr>
            </w:pPr>
            <w:r w:rsidRPr="00D53718">
              <w:rPr>
                <w:rFonts w:ascii="Arial" w:hAnsi="Arial" w:cs="Arial"/>
                <w:lang w:eastAsia="id-ID"/>
              </w:rPr>
              <w:t>Outcome</w:t>
            </w:r>
          </w:p>
        </w:tc>
        <w:tc>
          <w:tcPr>
            <w:tcW w:w="270" w:type="dxa"/>
          </w:tcPr>
          <w:p w:rsidR="002B3024" w:rsidRPr="00D53718" w:rsidRDefault="002B3024" w:rsidP="00C248C2">
            <w:pPr>
              <w:pStyle w:val="ListParagraph"/>
              <w:spacing w:after="120" w:line="360" w:lineRule="auto"/>
              <w:ind w:left="0"/>
              <w:jc w:val="both"/>
              <w:rPr>
                <w:rFonts w:ascii="Arial" w:hAnsi="Arial" w:cs="Arial"/>
                <w:lang w:eastAsia="id-ID"/>
              </w:rPr>
            </w:pPr>
            <w:r w:rsidRPr="00D53718">
              <w:rPr>
                <w:rFonts w:ascii="Arial" w:hAnsi="Arial" w:cs="Arial"/>
                <w:lang w:eastAsia="id-ID"/>
              </w:rPr>
              <w:t>:</w:t>
            </w:r>
          </w:p>
        </w:tc>
        <w:tc>
          <w:tcPr>
            <w:tcW w:w="6300" w:type="dxa"/>
            <w:hideMark/>
          </w:tcPr>
          <w:p w:rsidR="002B3024" w:rsidRPr="00D53718" w:rsidRDefault="002B3024" w:rsidP="00C248C2">
            <w:pPr>
              <w:pStyle w:val="ListParagraph"/>
              <w:spacing w:after="120" w:line="360" w:lineRule="auto"/>
              <w:ind w:left="0"/>
              <w:jc w:val="both"/>
              <w:rPr>
                <w:rFonts w:ascii="Arial" w:hAnsi="Arial" w:cs="Arial"/>
              </w:rPr>
            </w:pPr>
            <w:r>
              <w:rPr>
                <w:rFonts w:ascii="Arial" w:hAnsi="Arial" w:cs="Arial"/>
              </w:rPr>
              <w:t>Persentase jumlah kasus illegal logging yang tertangani</w:t>
            </w:r>
          </w:p>
        </w:tc>
      </w:tr>
      <w:tr w:rsidR="002B3024" w:rsidRPr="00D53718" w:rsidTr="00C248C2">
        <w:tc>
          <w:tcPr>
            <w:tcW w:w="243" w:type="dxa"/>
          </w:tcPr>
          <w:p w:rsidR="002B3024" w:rsidRPr="00D53718" w:rsidRDefault="002B3024" w:rsidP="00C248C2">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197" w:type="dxa"/>
          </w:tcPr>
          <w:p w:rsidR="002B3024" w:rsidRPr="00D53718" w:rsidRDefault="002B302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270" w:type="dxa"/>
          </w:tcPr>
          <w:p w:rsidR="002B3024" w:rsidRPr="00D53718" w:rsidRDefault="002B3024" w:rsidP="00C248C2">
            <w:pPr>
              <w:pStyle w:val="ListParagraph"/>
              <w:spacing w:after="120"/>
              <w:ind w:left="0"/>
              <w:rPr>
                <w:rFonts w:ascii="Arial" w:hAnsi="Arial" w:cs="Arial"/>
                <w:lang w:eastAsia="id-ID"/>
              </w:rPr>
            </w:pPr>
            <w:r w:rsidRPr="00D53718">
              <w:rPr>
                <w:rFonts w:ascii="Arial" w:hAnsi="Arial" w:cs="Arial"/>
                <w:lang w:eastAsia="id-ID"/>
              </w:rPr>
              <w:t>:</w:t>
            </w:r>
          </w:p>
        </w:tc>
        <w:tc>
          <w:tcPr>
            <w:tcW w:w="6300" w:type="dxa"/>
          </w:tcPr>
          <w:p w:rsidR="002B3024" w:rsidRPr="00D53718" w:rsidRDefault="002B302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r>
            <w:r w:rsidR="007F48F6">
              <w:rPr>
                <w:rFonts w:ascii="Arial" w:hAnsi="Arial" w:cs="Arial"/>
              </w:rPr>
              <w:t>100</w:t>
            </w:r>
            <w:r>
              <w:rPr>
                <w:rFonts w:ascii="Arial" w:hAnsi="Arial" w:cs="Arial"/>
              </w:rPr>
              <w:t>.00</w:t>
            </w:r>
            <w:r w:rsidRPr="00D53718">
              <w:rPr>
                <w:rFonts w:ascii="Arial" w:hAnsi="Arial" w:cs="Arial"/>
              </w:rPr>
              <w:t xml:space="preserve"> %</w:t>
            </w:r>
          </w:p>
          <w:p w:rsidR="002B3024" w:rsidRPr="00D53718" w:rsidRDefault="002B302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Rp.</w:t>
            </w:r>
            <w:r>
              <w:rPr>
                <w:rFonts w:ascii="Arial" w:hAnsi="Arial" w:cs="Arial"/>
              </w:rPr>
              <w:t xml:space="preserve"> 1.599.037.748</w:t>
            </w:r>
            <w:r w:rsidRPr="00D53718">
              <w:rPr>
                <w:rFonts w:ascii="Arial" w:hAnsi="Arial" w:cs="Arial"/>
              </w:rPr>
              <w:t xml:space="preserve"> ,- (</w:t>
            </w:r>
            <w:r>
              <w:rPr>
                <w:rFonts w:ascii="Arial" w:hAnsi="Arial" w:cs="Arial"/>
              </w:rPr>
              <w:t xml:space="preserve">19,62 </w:t>
            </w:r>
            <w:r w:rsidRPr="00D53718">
              <w:rPr>
                <w:rFonts w:ascii="Arial" w:hAnsi="Arial" w:cs="Arial"/>
              </w:rPr>
              <w:t>%)</w:t>
            </w:r>
            <w:r w:rsidRPr="00D53718">
              <w:rPr>
                <w:rFonts w:ascii="Arial" w:hAnsi="Arial" w:cs="Arial"/>
              </w:rPr>
              <w:tab/>
            </w:r>
          </w:p>
        </w:tc>
      </w:tr>
      <w:tr w:rsidR="002B3024" w:rsidRPr="00D53718" w:rsidTr="00C248C2">
        <w:tc>
          <w:tcPr>
            <w:tcW w:w="243" w:type="dxa"/>
          </w:tcPr>
          <w:p w:rsidR="002B3024" w:rsidRPr="00D53718" w:rsidRDefault="002B3024" w:rsidP="00C248C2">
            <w:pPr>
              <w:pStyle w:val="ListParagraph"/>
              <w:tabs>
                <w:tab w:val="left" w:pos="2142"/>
                <w:tab w:val="left" w:pos="2322"/>
              </w:tabs>
              <w:spacing w:after="120" w:line="360" w:lineRule="auto"/>
              <w:ind w:left="0"/>
              <w:rPr>
                <w:rFonts w:ascii="Arial" w:hAnsi="Arial" w:cs="Arial"/>
              </w:rPr>
            </w:pPr>
            <w:r w:rsidRPr="00D53718">
              <w:rPr>
                <w:rFonts w:ascii="Arial" w:hAnsi="Arial" w:cs="Arial"/>
              </w:rPr>
              <w:t>-</w:t>
            </w:r>
          </w:p>
        </w:tc>
        <w:tc>
          <w:tcPr>
            <w:tcW w:w="7767" w:type="dxa"/>
            <w:gridSpan w:val="3"/>
          </w:tcPr>
          <w:p w:rsidR="002B3024" w:rsidRPr="00D53718" w:rsidRDefault="002B3024" w:rsidP="00C248C2">
            <w:pPr>
              <w:pStyle w:val="ListParagraph"/>
              <w:tabs>
                <w:tab w:val="left" w:pos="2142"/>
                <w:tab w:val="left" w:pos="2322"/>
              </w:tabs>
              <w:spacing w:after="0" w:line="360" w:lineRule="auto"/>
              <w:ind w:left="-36"/>
              <w:jc w:val="both"/>
              <w:rPr>
                <w:rFonts w:ascii="Arial" w:hAnsi="Arial" w:cs="Arial"/>
              </w:rPr>
            </w:pPr>
            <w:r w:rsidRPr="00D53718">
              <w:rPr>
                <w:rFonts w:ascii="Arial" w:hAnsi="Arial" w:cs="Arial"/>
              </w:rPr>
              <w:t>Pelaksanaan Kegiatan :</w:t>
            </w:r>
          </w:p>
        </w:tc>
      </w:tr>
    </w:tbl>
    <w:p w:rsidR="002B3024" w:rsidRPr="00F036DC" w:rsidRDefault="002B3024" w:rsidP="002B3024">
      <w:pPr>
        <w:pStyle w:val="BodyText"/>
        <w:spacing w:line="360" w:lineRule="auto"/>
        <w:ind w:left="1350"/>
        <w:rPr>
          <w:szCs w:val="22"/>
        </w:rPr>
      </w:pPr>
      <w:r w:rsidRPr="00F036DC">
        <w:rPr>
          <w:szCs w:val="22"/>
        </w:rPr>
        <w:t>Pada tahun 2017, Seksi Pengendalian Kerusakan dan Pengamanan Hutan melaksanakan kegiatan yang dibiayai oleh DPA SKPD Dinas Kehutanan Provinsi Sumatera Barat sebanyak 4  (empat) kegiatan yaitu :</w:t>
      </w:r>
    </w:p>
    <w:p w:rsidR="002B3024" w:rsidRPr="00F036DC" w:rsidRDefault="002B3024" w:rsidP="00A84F83">
      <w:pPr>
        <w:pStyle w:val="BodyText"/>
        <w:numPr>
          <w:ilvl w:val="6"/>
          <w:numId w:val="89"/>
        </w:numPr>
        <w:tabs>
          <w:tab w:val="clear" w:pos="5220"/>
          <w:tab w:val="num" w:pos="1418"/>
        </w:tabs>
        <w:spacing w:line="360" w:lineRule="auto"/>
        <w:ind w:left="1710"/>
        <w:rPr>
          <w:szCs w:val="22"/>
        </w:rPr>
      </w:pPr>
      <w:r w:rsidRPr="00F036DC">
        <w:rPr>
          <w:szCs w:val="22"/>
          <w:lang w:val="id-ID"/>
        </w:rPr>
        <w:t>Mencegah dan memberantas perusakan hutan.</w:t>
      </w:r>
    </w:p>
    <w:p w:rsidR="002B3024" w:rsidRPr="00F036DC" w:rsidRDefault="002B3024" w:rsidP="00A84F83">
      <w:pPr>
        <w:pStyle w:val="BodyText"/>
        <w:numPr>
          <w:ilvl w:val="6"/>
          <w:numId w:val="89"/>
        </w:numPr>
        <w:tabs>
          <w:tab w:val="clear" w:pos="5220"/>
          <w:tab w:val="num" w:pos="1418"/>
        </w:tabs>
        <w:spacing w:line="360" w:lineRule="auto"/>
        <w:ind w:left="1710"/>
        <w:rPr>
          <w:szCs w:val="22"/>
        </w:rPr>
      </w:pPr>
      <w:r w:rsidRPr="00F036DC">
        <w:rPr>
          <w:szCs w:val="22"/>
          <w:lang w:val="id-ID"/>
        </w:rPr>
        <w:t>Pengamanan Hutan Fungsional.</w:t>
      </w:r>
    </w:p>
    <w:p w:rsidR="002B3024" w:rsidRPr="00F036DC" w:rsidRDefault="002B3024" w:rsidP="00A84F83">
      <w:pPr>
        <w:pStyle w:val="BodyText"/>
        <w:numPr>
          <w:ilvl w:val="6"/>
          <w:numId w:val="89"/>
        </w:numPr>
        <w:tabs>
          <w:tab w:val="clear" w:pos="5220"/>
          <w:tab w:val="num" w:pos="1418"/>
        </w:tabs>
        <w:spacing w:line="360" w:lineRule="auto"/>
        <w:ind w:left="1710"/>
        <w:rPr>
          <w:szCs w:val="22"/>
        </w:rPr>
      </w:pPr>
      <w:r w:rsidRPr="00F036DC">
        <w:rPr>
          <w:szCs w:val="22"/>
          <w:lang w:val="id-ID"/>
        </w:rPr>
        <w:t>Kegiatan Refresif atau Penegakan Hukum</w:t>
      </w:r>
    </w:p>
    <w:p w:rsidR="002B3024" w:rsidRPr="00F036DC" w:rsidRDefault="002B3024" w:rsidP="00A84F83">
      <w:pPr>
        <w:pStyle w:val="BodyText"/>
        <w:numPr>
          <w:ilvl w:val="6"/>
          <w:numId w:val="89"/>
        </w:numPr>
        <w:tabs>
          <w:tab w:val="clear" w:pos="5220"/>
          <w:tab w:val="num" w:pos="1418"/>
        </w:tabs>
        <w:spacing w:line="360" w:lineRule="auto"/>
        <w:ind w:left="1710"/>
        <w:rPr>
          <w:szCs w:val="22"/>
        </w:rPr>
      </w:pPr>
      <w:r w:rsidRPr="00F036DC">
        <w:rPr>
          <w:szCs w:val="22"/>
          <w:lang w:val="id-ID"/>
        </w:rPr>
        <w:t>Bimbingan Masyarakat dgn Patroli Simpatik dan Penyuluhan.</w:t>
      </w:r>
    </w:p>
    <w:p w:rsidR="002B3024" w:rsidRPr="00F036DC" w:rsidRDefault="002B3024" w:rsidP="002B3024">
      <w:pPr>
        <w:pStyle w:val="BodyText"/>
        <w:spacing w:line="360" w:lineRule="auto"/>
        <w:ind w:left="1350"/>
        <w:rPr>
          <w:szCs w:val="22"/>
        </w:rPr>
      </w:pPr>
      <w:r w:rsidRPr="00F036DC">
        <w:rPr>
          <w:szCs w:val="22"/>
          <w:lang w:val="de-DE"/>
        </w:rPr>
        <w:lastRenderedPageBreak/>
        <w:t xml:space="preserve">Seksi </w:t>
      </w:r>
      <w:r w:rsidRPr="00F036DC">
        <w:rPr>
          <w:szCs w:val="22"/>
        </w:rPr>
        <w:t xml:space="preserve">Pengendalian Kerusakan dan Pengamanan Hutan </w:t>
      </w:r>
      <w:r w:rsidRPr="00F036DC">
        <w:rPr>
          <w:szCs w:val="22"/>
          <w:lang w:val="id-ID"/>
        </w:rPr>
        <w:t xml:space="preserve">melaksanakan anggaran </w:t>
      </w:r>
      <w:r w:rsidRPr="00F036DC">
        <w:rPr>
          <w:szCs w:val="22"/>
          <w:lang w:val="de-DE"/>
        </w:rPr>
        <w:t xml:space="preserve">dengan pagu anggaran </w:t>
      </w:r>
      <w:r w:rsidRPr="00F036DC">
        <w:rPr>
          <w:color w:val="000000" w:themeColor="text1"/>
          <w:szCs w:val="22"/>
          <w:lang w:val="de-DE"/>
        </w:rPr>
        <w:t xml:space="preserve">sebesar Rp. </w:t>
      </w:r>
      <w:r w:rsidRPr="00F036DC">
        <w:rPr>
          <w:color w:val="000000" w:themeColor="text1"/>
          <w:szCs w:val="22"/>
          <w:lang w:val="id-ID"/>
        </w:rPr>
        <w:t>8.148.041.064</w:t>
      </w:r>
      <w:r w:rsidRPr="00F036DC">
        <w:rPr>
          <w:color w:val="000000" w:themeColor="text1"/>
          <w:szCs w:val="22"/>
          <w:lang w:val="de-DE"/>
        </w:rPr>
        <w:t>,-</w:t>
      </w:r>
      <w:r w:rsidRPr="00F036DC">
        <w:rPr>
          <w:color w:val="0070C0"/>
          <w:szCs w:val="22"/>
          <w:lang w:val="de-DE"/>
        </w:rPr>
        <w:t xml:space="preserve"> </w:t>
      </w:r>
      <w:r w:rsidRPr="00F036DC">
        <w:rPr>
          <w:szCs w:val="22"/>
          <w:lang w:val="de-DE"/>
        </w:rPr>
        <w:t>(</w:t>
      </w:r>
      <w:r w:rsidRPr="00F036DC">
        <w:rPr>
          <w:szCs w:val="22"/>
          <w:lang w:val="id-ID"/>
        </w:rPr>
        <w:t>Delapan milyar seratus empat puluh delapan juta empat puluh satu ribu enam puluh empat</w:t>
      </w:r>
      <w:r w:rsidRPr="00F036DC">
        <w:rPr>
          <w:szCs w:val="22"/>
          <w:lang w:val="de-DE"/>
        </w:rPr>
        <w:t xml:space="preserve"> rupiah).</w:t>
      </w:r>
      <w:r w:rsidRPr="00F036DC">
        <w:rPr>
          <w:szCs w:val="22"/>
          <w:lang w:val="id-ID"/>
        </w:rPr>
        <w:t xml:space="preserve">  Terdapat beberapa sub kegiatan dalam kegiatan tersebut antara lain Latihan Menembak, Psikotes, Intelijen/Pulbaket, Operasi Gabungan Pengamann Hutan, Patroli Simpatik, Monev Pengamanan Hutan, Penyelesaian Kasus Tipihut, Patroli  Pengamanan Hutan bersama dengan Provinsi Tetangga, koordinasi Ke Kementrian LHK.</w:t>
      </w:r>
    </w:p>
    <w:p w:rsidR="002B3024" w:rsidRPr="00F036DC" w:rsidRDefault="002B3024" w:rsidP="002B3024">
      <w:pPr>
        <w:pStyle w:val="BodyText"/>
        <w:spacing w:before="120" w:line="360" w:lineRule="auto"/>
        <w:ind w:left="1350"/>
        <w:rPr>
          <w:szCs w:val="22"/>
        </w:rPr>
      </w:pPr>
      <w:r w:rsidRPr="00F036DC">
        <w:rPr>
          <w:szCs w:val="22"/>
          <w:lang w:val="de-DE"/>
        </w:rPr>
        <w:t xml:space="preserve">Sampai tanggal 31 Desember 2017, realisasi anggaran pada </w:t>
      </w:r>
      <w:r w:rsidRPr="00F036DC">
        <w:rPr>
          <w:szCs w:val="22"/>
          <w:lang w:val="id-ID"/>
        </w:rPr>
        <w:t xml:space="preserve">Seksi </w:t>
      </w:r>
      <w:r w:rsidRPr="00F036DC">
        <w:rPr>
          <w:szCs w:val="22"/>
        </w:rPr>
        <w:t>Pengendalian Kerusakan dan Pengamanan Hutan  sebagai berikut :</w:t>
      </w:r>
    </w:p>
    <w:p w:rsidR="002B3024" w:rsidRPr="00F036DC" w:rsidRDefault="002B3024" w:rsidP="00A84F83">
      <w:pPr>
        <w:pStyle w:val="BodyText"/>
        <w:numPr>
          <w:ilvl w:val="0"/>
          <w:numId w:val="85"/>
        </w:numPr>
        <w:spacing w:line="360" w:lineRule="auto"/>
        <w:ind w:left="1620" w:hanging="283"/>
        <w:rPr>
          <w:szCs w:val="22"/>
        </w:rPr>
      </w:pPr>
      <w:r w:rsidRPr="00F036DC">
        <w:rPr>
          <w:szCs w:val="22"/>
          <w:lang w:val="de-DE"/>
        </w:rPr>
        <w:t xml:space="preserve">Realisasi kegiatan </w:t>
      </w:r>
      <w:r w:rsidRPr="00F036DC">
        <w:rPr>
          <w:szCs w:val="22"/>
          <w:lang w:val="id-ID"/>
        </w:rPr>
        <w:t>Pengamanan dan Perlindungan Hutan</w:t>
      </w:r>
      <w:r w:rsidRPr="00F036DC">
        <w:rPr>
          <w:szCs w:val="22"/>
          <w:lang w:val="de-DE"/>
        </w:rPr>
        <w:t xml:space="preserve"> sebesar </w:t>
      </w:r>
      <w:r w:rsidRPr="00F036DC">
        <w:rPr>
          <w:color w:val="000000" w:themeColor="text1"/>
          <w:szCs w:val="22"/>
          <w:lang w:val="de-DE"/>
        </w:rPr>
        <w:t>Rp</w:t>
      </w:r>
      <w:r w:rsidRPr="00F036DC">
        <w:rPr>
          <w:color w:val="000000" w:themeColor="text1"/>
          <w:szCs w:val="22"/>
          <w:lang w:val="id-ID"/>
        </w:rPr>
        <w:t>.1.599.037.748,-</w:t>
      </w:r>
      <w:r w:rsidRPr="00F036DC">
        <w:rPr>
          <w:b/>
          <w:i/>
          <w:color w:val="1F497D"/>
          <w:szCs w:val="22"/>
          <w:lang w:val="id-ID"/>
        </w:rPr>
        <w:t xml:space="preserve"> </w:t>
      </w:r>
      <w:r w:rsidRPr="00F036DC">
        <w:rPr>
          <w:szCs w:val="22"/>
          <w:lang w:val="de-DE"/>
        </w:rPr>
        <w:t xml:space="preserve">atau sebesar </w:t>
      </w:r>
      <w:r w:rsidRPr="00F036DC">
        <w:rPr>
          <w:b/>
          <w:i/>
          <w:szCs w:val="22"/>
          <w:lang w:val="id-ID"/>
        </w:rPr>
        <w:t>19,6</w:t>
      </w:r>
      <w:r w:rsidRPr="00F036DC">
        <w:rPr>
          <w:b/>
          <w:i/>
          <w:szCs w:val="22"/>
        </w:rPr>
        <w:t>2</w:t>
      </w:r>
      <w:r w:rsidRPr="00F036DC">
        <w:rPr>
          <w:b/>
          <w:i/>
          <w:szCs w:val="22"/>
          <w:lang w:val="de-DE"/>
        </w:rPr>
        <w:t>%</w:t>
      </w:r>
      <w:r w:rsidRPr="00F036DC">
        <w:rPr>
          <w:szCs w:val="22"/>
          <w:lang w:val="de-DE"/>
        </w:rPr>
        <w:t xml:space="preserve"> dari pagu dana sebesar Rp. </w:t>
      </w:r>
      <w:r w:rsidRPr="00F036DC">
        <w:rPr>
          <w:i/>
          <w:szCs w:val="22"/>
          <w:lang w:val="id-ID"/>
        </w:rPr>
        <w:t>8.148.041.064</w:t>
      </w:r>
      <w:r w:rsidRPr="00F036DC">
        <w:rPr>
          <w:szCs w:val="22"/>
          <w:lang w:val="de-DE"/>
        </w:rPr>
        <w:t xml:space="preserve">.- dengan capaian Fisik sebesar </w:t>
      </w:r>
      <w:r w:rsidR="007F48F6">
        <w:rPr>
          <w:b/>
          <w:i/>
          <w:szCs w:val="22"/>
        </w:rPr>
        <w:t xml:space="preserve">100 </w:t>
      </w:r>
      <w:r w:rsidRPr="00F036DC">
        <w:rPr>
          <w:b/>
          <w:i/>
          <w:szCs w:val="22"/>
          <w:lang w:val="de-DE"/>
        </w:rPr>
        <w:t>%.</w:t>
      </w:r>
      <w:r w:rsidRPr="00F036DC">
        <w:rPr>
          <w:szCs w:val="22"/>
          <w:lang w:val="de-DE"/>
        </w:rPr>
        <w:t xml:space="preserve">  Sisa dana sebesar Rp. </w:t>
      </w:r>
      <w:r w:rsidRPr="00F036DC">
        <w:rPr>
          <w:i/>
          <w:color w:val="000000" w:themeColor="text1"/>
          <w:szCs w:val="22"/>
          <w:lang w:val="id-ID"/>
        </w:rPr>
        <w:t>6.549.003.316,-</w:t>
      </w:r>
      <w:r w:rsidRPr="00F036DC">
        <w:rPr>
          <w:color w:val="000000" w:themeColor="text1"/>
          <w:szCs w:val="22"/>
          <w:lang w:val="de-DE"/>
        </w:rPr>
        <w:t>-</w:t>
      </w:r>
      <w:r w:rsidRPr="00F036DC">
        <w:rPr>
          <w:szCs w:val="22"/>
          <w:lang w:val="de-DE"/>
        </w:rPr>
        <w:t xml:space="preserve"> merupakan sisa mati kegiatan yang berasal dari belanja bahan bakar dan belanja penginapan</w:t>
      </w:r>
      <w:r w:rsidRPr="00F036DC">
        <w:rPr>
          <w:szCs w:val="22"/>
          <w:lang w:val="id-ID"/>
        </w:rPr>
        <w:t xml:space="preserve"> serta sub kegaitan penyegaran Paolhut dan sub kegiatan penanganann barang bukti</w:t>
      </w:r>
      <w:r w:rsidRPr="00F036DC">
        <w:rPr>
          <w:szCs w:val="22"/>
          <w:lang w:val="de-DE"/>
        </w:rPr>
        <w:t>.</w:t>
      </w:r>
    </w:p>
    <w:p w:rsidR="002B3024" w:rsidRPr="00F036DC" w:rsidRDefault="002B3024" w:rsidP="002B3024">
      <w:pPr>
        <w:pStyle w:val="BodyText"/>
        <w:spacing w:line="360" w:lineRule="auto"/>
        <w:ind w:left="1620"/>
        <w:rPr>
          <w:szCs w:val="22"/>
        </w:rPr>
      </w:pPr>
      <w:r w:rsidRPr="00F036DC">
        <w:rPr>
          <w:szCs w:val="22"/>
        </w:rPr>
        <w:t xml:space="preserve">Target Kinerja Keluaran yang dihasilkan dari kegiatan tersebut diatas </w:t>
      </w:r>
      <w:r w:rsidRPr="00F036DC">
        <w:rPr>
          <w:szCs w:val="22"/>
          <w:lang w:val="de-DE"/>
        </w:rPr>
        <w:t xml:space="preserve">adalah </w:t>
      </w:r>
      <w:r w:rsidRPr="00F036DC">
        <w:rPr>
          <w:szCs w:val="22"/>
          <w:lang w:val="id-ID"/>
        </w:rPr>
        <w:t xml:space="preserve">Terlaksananya Psikotes, Operasi Intelijen, Opersai Pulbaket/Prefesif, Monev Kasus Tipihut, Tindak Lanjut TIPIHUT, Koordinasi dan pembinaan, </w:t>
      </w:r>
    </w:p>
    <w:p w:rsidR="002B3024" w:rsidRPr="00F036DC" w:rsidRDefault="002B3024" w:rsidP="00A84F83">
      <w:pPr>
        <w:pStyle w:val="BodyText"/>
        <w:numPr>
          <w:ilvl w:val="0"/>
          <w:numId w:val="85"/>
        </w:numPr>
        <w:spacing w:line="360" w:lineRule="auto"/>
        <w:ind w:left="1620" w:hanging="270"/>
        <w:rPr>
          <w:b/>
          <w:i/>
          <w:szCs w:val="22"/>
          <w:lang w:val="id-ID"/>
        </w:rPr>
      </w:pPr>
      <w:r w:rsidRPr="00F036DC">
        <w:rPr>
          <w:b/>
          <w:i/>
          <w:szCs w:val="22"/>
          <w:lang w:val="id-ID"/>
        </w:rPr>
        <w:t>Ouput dan Outcome yang terukur</w:t>
      </w:r>
    </w:p>
    <w:p w:rsidR="002B3024" w:rsidRPr="004E036F" w:rsidRDefault="002B3024" w:rsidP="002B3024">
      <w:pPr>
        <w:pStyle w:val="BodyText"/>
        <w:spacing w:line="360" w:lineRule="auto"/>
        <w:ind w:left="1620"/>
        <w:rPr>
          <w:szCs w:val="22"/>
        </w:rPr>
      </w:pPr>
      <w:r w:rsidRPr="00F036DC">
        <w:rPr>
          <w:szCs w:val="22"/>
          <w:lang w:val="id-ID"/>
        </w:rPr>
        <w:t xml:space="preserve">Pengamanan dan Perlindungan Hutan terealisasi sebanyak </w:t>
      </w:r>
      <w:r w:rsidRPr="00F036DC">
        <w:rPr>
          <w:szCs w:val="22"/>
          <w:lang w:val="sv-SE"/>
        </w:rPr>
        <w:t>1</w:t>
      </w:r>
      <w:r w:rsidRPr="00F036DC">
        <w:rPr>
          <w:szCs w:val="22"/>
          <w:lang w:val="id-ID"/>
        </w:rPr>
        <w:t>7</w:t>
      </w:r>
      <w:r w:rsidRPr="00F036DC">
        <w:rPr>
          <w:szCs w:val="22"/>
          <w:lang w:val="sv-SE"/>
        </w:rPr>
        <w:t xml:space="preserve"> Kabupaten</w:t>
      </w:r>
      <w:r w:rsidRPr="00F036DC">
        <w:rPr>
          <w:szCs w:val="22"/>
          <w:lang w:val="id-ID"/>
        </w:rPr>
        <w:t xml:space="preserve">/ Kota </w:t>
      </w:r>
      <w:r w:rsidRPr="00F036DC">
        <w:rPr>
          <w:szCs w:val="22"/>
          <w:lang w:val="sv-SE"/>
        </w:rPr>
        <w:t>sebagaimana yang telah direncanakan, diantaranya Kabupaten Pa</w:t>
      </w:r>
      <w:r w:rsidRPr="00F036DC">
        <w:rPr>
          <w:szCs w:val="22"/>
          <w:lang w:val="id-ID"/>
        </w:rPr>
        <w:t>saman Barat</w:t>
      </w:r>
      <w:r w:rsidRPr="00F036DC">
        <w:rPr>
          <w:szCs w:val="22"/>
        </w:rPr>
        <w:t>,</w:t>
      </w:r>
      <w:r w:rsidRPr="00F036DC">
        <w:rPr>
          <w:szCs w:val="22"/>
          <w:lang w:val="sv-SE"/>
        </w:rPr>
        <w:t xml:space="preserve"> Kabupaten Pasaman, Kabupaten Dharmasraya, Kabupaten Sijunjung, Kabupaten Pesisir Selatan, </w:t>
      </w:r>
      <w:r w:rsidRPr="00F036DC">
        <w:rPr>
          <w:szCs w:val="22"/>
          <w:lang w:val="id-ID"/>
        </w:rPr>
        <w:t xml:space="preserve"> </w:t>
      </w:r>
      <w:r w:rsidRPr="00F036DC">
        <w:rPr>
          <w:szCs w:val="22"/>
        </w:rPr>
        <w:t xml:space="preserve">Kabupaten Solok, Kabupaten </w:t>
      </w:r>
      <w:r w:rsidRPr="00F036DC">
        <w:rPr>
          <w:szCs w:val="22"/>
          <w:lang w:val="sv-SE"/>
        </w:rPr>
        <w:t>Solok Selatan, Kabupaten Agam, Kabupaten Lima Puluh Kota, Kabupaten Tanah datar, Kabupaten Kepulauan Mentawai dan Kota Sawahlunto</w:t>
      </w:r>
      <w:r w:rsidRPr="00F036DC">
        <w:rPr>
          <w:szCs w:val="22"/>
          <w:lang w:val="id-ID"/>
        </w:rPr>
        <w:t>.</w:t>
      </w:r>
    </w:p>
    <w:p w:rsidR="002B3024" w:rsidRPr="00A153DC" w:rsidRDefault="002B3024" w:rsidP="002B3024">
      <w:pPr>
        <w:pStyle w:val="ListParagraph"/>
        <w:numPr>
          <w:ilvl w:val="0"/>
          <w:numId w:val="10"/>
        </w:numPr>
        <w:spacing w:after="0"/>
        <w:ind w:left="1206"/>
        <w:jc w:val="both"/>
        <w:rPr>
          <w:rFonts w:ascii="Arial" w:hAnsi="Arial" w:cs="Arial"/>
          <w:b/>
        </w:rPr>
      </w:pPr>
      <w:r w:rsidRPr="00D53718">
        <w:rPr>
          <w:rFonts w:ascii="Arial" w:hAnsi="Arial" w:cs="Arial"/>
          <w:b/>
        </w:rPr>
        <w:t>Kegiatan Perlindungan dan Konservasi Alam di W</w:t>
      </w:r>
      <w:r>
        <w:rPr>
          <w:rFonts w:ascii="Arial" w:hAnsi="Arial" w:cs="Arial"/>
          <w:b/>
        </w:rPr>
        <w:t>ilayah Kelola KPH</w:t>
      </w:r>
    </w:p>
    <w:tbl>
      <w:tblPr>
        <w:tblW w:w="8010" w:type="dxa"/>
        <w:tblInd w:w="1188" w:type="dxa"/>
        <w:tblLayout w:type="fixed"/>
        <w:tblLook w:val="04A0" w:firstRow="1" w:lastRow="0" w:firstColumn="1" w:lastColumn="0" w:noHBand="0" w:noVBand="1"/>
      </w:tblPr>
      <w:tblGrid>
        <w:gridCol w:w="243"/>
        <w:gridCol w:w="1197"/>
        <w:gridCol w:w="270"/>
        <w:gridCol w:w="6300"/>
      </w:tblGrid>
      <w:tr w:rsidR="002B3024" w:rsidRPr="00D53718" w:rsidTr="00C248C2">
        <w:tc>
          <w:tcPr>
            <w:tcW w:w="243" w:type="dxa"/>
          </w:tcPr>
          <w:p w:rsidR="002B3024" w:rsidRPr="00D53718" w:rsidRDefault="002B302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2B3024" w:rsidRPr="00D53718" w:rsidRDefault="002B3024" w:rsidP="00C248C2">
            <w:pPr>
              <w:pStyle w:val="ListParagraph"/>
              <w:tabs>
                <w:tab w:val="left" w:pos="1683"/>
              </w:tabs>
              <w:spacing w:after="120"/>
              <w:ind w:left="0"/>
              <w:rPr>
                <w:rFonts w:ascii="Arial" w:hAnsi="Arial" w:cs="Arial"/>
                <w:b/>
                <w:lang w:eastAsia="id-ID"/>
              </w:rPr>
            </w:pPr>
          </w:p>
        </w:tc>
        <w:tc>
          <w:tcPr>
            <w:tcW w:w="1197" w:type="dxa"/>
            <w:hideMark/>
          </w:tcPr>
          <w:p w:rsidR="002B3024" w:rsidRPr="00D53718" w:rsidRDefault="002B302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270" w:type="dxa"/>
          </w:tcPr>
          <w:p w:rsidR="002B3024" w:rsidRPr="00D53718" w:rsidRDefault="002B3024" w:rsidP="00C248C2">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B3024" w:rsidRPr="00D53718" w:rsidRDefault="002B3024" w:rsidP="00C248C2">
            <w:pPr>
              <w:pStyle w:val="ListParagraph"/>
              <w:spacing w:after="120"/>
              <w:ind w:left="0"/>
              <w:jc w:val="both"/>
              <w:rPr>
                <w:rFonts w:ascii="Arial" w:hAnsi="Arial" w:cs="Arial"/>
                <w:lang w:eastAsia="id-ID"/>
              </w:rPr>
            </w:pPr>
            <w:r>
              <w:rPr>
                <w:rFonts w:ascii="Arial" w:hAnsi="Arial" w:cs="Arial"/>
              </w:rPr>
              <w:t>Menurunnya gangguan keamanan dan kerusakan hutan (40%)</w:t>
            </w:r>
          </w:p>
        </w:tc>
      </w:tr>
      <w:tr w:rsidR="002B3024" w:rsidRPr="00D53718" w:rsidTr="00C248C2">
        <w:tc>
          <w:tcPr>
            <w:tcW w:w="243" w:type="dxa"/>
          </w:tcPr>
          <w:p w:rsidR="002B3024" w:rsidRPr="00D53718" w:rsidRDefault="002B302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197" w:type="dxa"/>
            <w:hideMark/>
          </w:tcPr>
          <w:p w:rsidR="002B3024" w:rsidRPr="00D53718" w:rsidRDefault="002B302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270" w:type="dxa"/>
          </w:tcPr>
          <w:p w:rsidR="002B3024" w:rsidRPr="00D53718" w:rsidRDefault="002B3024" w:rsidP="00C248C2">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B3024" w:rsidRPr="00A153DC" w:rsidRDefault="002B3024" w:rsidP="00C248C2">
            <w:pPr>
              <w:pStyle w:val="ListParagraph"/>
              <w:spacing w:after="120"/>
              <w:ind w:left="0"/>
              <w:jc w:val="both"/>
              <w:rPr>
                <w:rFonts w:ascii="Arial" w:hAnsi="Arial" w:cs="Arial"/>
                <w:lang w:eastAsia="id-ID"/>
              </w:rPr>
            </w:pPr>
            <w:r w:rsidRPr="00D53718">
              <w:rPr>
                <w:rFonts w:ascii="Arial" w:hAnsi="Arial" w:cs="Arial"/>
                <w:lang w:eastAsia="id-ID"/>
              </w:rPr>
              <w:t xml:space="preserve">Jumlah dana sebesar Rp. </w:t>
            </w:r>
            <w:r>
              <w:rPr>
                <w:rFonts w:ascii="Arial" w:hAnsi="Arial" w:cs="Arial"/>
                <w:lang w:eastAsia="id-ID"/>
              </w:rPr>
              <w:t>474.000.000</w:t>
            </w:r>
            <w:r w:rsidRPr="00D53718">
              <w:rPr>
                <w:rFonts w:ascii="Arial" w:hAnsi="Arial" w:cs="Arial"/>
                <w:lang w:eastAsia="id-ID"/>
              </w:rPr>
              <w:t xml:space="preserve">,- </w:t>
            </w:r>
            <w:r>
              <w:rPr>
                <w:rFonts w:ascii="Arial" w:hAnsi="Arial" w:cs="Arial"/>
              </w:rPr>
              <w:t xml:space="preserve">(Pagu DPPA) </w:t>
            </w:r>
          </w:p>
        </w:tc>
      </w:tr>
      <w:tr w:rsidR="002B3024" w:rsidRPr="00D53718" w:rsidTr="00C248C2">
        <w:tc>
          <w:tcPr>
            <w:tcW w:w="243" w:type="dxa"/>
          </w:tcPr>
          <w:p w:rsidR="002B3024" w:rsidRPr="00D53718" w:rsidRDefault="002B302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197" w:type="dxa"/>
            <w:hideMark/>
          </w:tcPr>
          <w:p w:rsidR="002B3024" w:rsidRPr="00D53718" w:rsidRDefault="002B302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270" w:type="dxa"/>
          </w:tcPr>
          <w:p w:rsidR="002B3024" w:rsidRPr="00D53718" w:rsidRDefault="002B3024" w:rsidP="00C248C2">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B3024" w:rsidRPr="00D53718" w:rsidRDefault="002B3024" w:rsidP="00C248C2">
            <w:pPr>
              <w:autoSpaceDE w:val="0"/>
              <w:autoSpaceDN w:val="0"/>
              <w:adjustRightInd w:val="0"/>
              <w:spacing w:after="120"/>
              <w:jc w:val="both"/>
              <w:rPr>
                <w:rFonts w:ascii="Arial" w:hAnsi="Arial" w:cs="Arial"/>
                <w:lang w:eastAsia="id-ID"/>
              </w:rPr>
            </w:pPr>
            <w:r>
              <w:rPr>
                <w:rFonts w:ascii="Arial" w:hAnsi="Arial" w:cs="Arial"/>
              </w:rPr>
              <w:t>Termonitornya kondisi pengamanan dan perlindungan kawasan hutan serta tersedianya data jenis satwa dan tumbuhan liar di kawasan hutan wilayah kelola KPH</w:t>
            </w:r>
          </w:p>
        </w:tc>
      </w:tr>
      <w:tr w:rsidR="002B3024" w:rsidRPr="00D53718" w:rsidTr="00C248C2">
        <w:tc>
          <w:tcPr>
            <w:tcW w:w="243" w:type="dxa"/>
          </w:tcPr>
          <w:p w:rsidR="002B3024" w:rsidRPr="00D53718" w:rsidRDefault="002B302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197" w:type="dxa"/>
            <w:hideMark/>
          </w:tcPr>
          <w:p w:rsidR="002B3024" w:rsidRPr="00D53718" w:rsidRDefault="002B302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270" w:type="dxa"/>
          </w:tcPr>
          <w:p w:rsidR="002B3024" w:rsidRPr="00D53718" w:rsidRDefault="002B3024" w:rsidP="00C248C2">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B3024" w:rsidRDefault="002B3024" w:rsidP="00C248C2">
            <w:pPr>
              <w:pStyle w:val="ListParagraph"/>
              <w:spacing w:after="120"/>
              <w:ind w:left="0"/>
              <w:jc w:val="both"/>
              <w:rPr>
                <w:rFonts w:ascii="Arial" w:hAnsi="Arial" w:cs="Arial"/>
              </w:rPr>
            </w:pPr>
            <w:r>
              <w:rPr>
                <w:rFonts w:ascii="Arial" w:hAnsi="Arial" w:cs="Arial"/>
              </w:rPr>
              <w:t>Persentase jumlah kasus illegal logging yang tertangani</w:t>
            </w:r>
          </w:p>
          <w:p w:rsidR="002B3024" w:rsidRDefault="002B3024" w:rsidP="00C248C2">
            <w:pPr>
              <w:pStyle w:val="ListParagraph"/>
              <w:spacing w:after="120"/>
              <w:ind w:left="0"/>
              <w:jc w:val="both"/>
              <w:rPr>
                <w:rFonts w:ascii="Arial" w:hAnsi="Arial" w:cs="Arial"/>
              </w:rPr>
            </w:pPr>
          </w:p>
          <w:p w:rsidR="002B3024" w:rsidRPr="00D53718" w:rsidRDefault="002B3024" w:rsidP="00C248C2">
            <w:pPr>
              <w:pStyle w:val="ListParagraph"/>
              <w:spacing w:after="120"/>
              <w:ind w:left="0"/>
              <w:jc w:val="both"/>
              <w:rPr>
                <w:rFonts w:ascii="Arial" w:hAnsi="Arial" w:cs="Arial"/>
                <w:lang w:eastAsia="id-ID"/>
              </w:rPr>
            </w:pPr>
          </w:p>
        </w:tc>
      </w:tr>
      <w:tr w:rsidR="002B3024" w:rsidRPr="00D53718" w:rsidTr="00C248C2">
        <w:tc>
          <w:tcPr>
            <w:tcW w:w="243" w:type="dxa"/>
          </w:tcPr>
          <w:p w:rsidR="002B3024" w:rsidRPr="00D53718" w:rsidRDefault="002B3024" w:rsidP="00C248C2">
            <w:pPr>
              <w:pStyle w:val="ListParagraph"/>
              <w:tabs>
                <w:tab w:val="left" w:pos="1683"/>
                <w:tab w:val="left" w:pos="2127"/>
              </w:tabs>
              <w:spacing w:after="120"/>
              <w:ind w:left="0"/>
              <w:rPr>
                <w:rFonts w:ascii="Arial" w:hAnsi="Arial" w:cs="Arial"/>
                <w:b/>
              </w:rPr>
            </w:pPr>
            <w:r w:rsidRPr="00D53718">
              <w:rPr>
                <w:rFonts w:ascii="Arial" w:hAnsi="Arial" w:cs="Arial"/>
                <w:b/>
              </w:rPr>
              <w:lastRenderedPageBreak/>
              <w:t>-</w:t>
            </w:r>
          </w:p>
        </w:tc>
        <w:tc>
          <w:tcPr>
            <w:tcW w:w="1197" w:type="dxa"/>
          </w:tcPr>
          <w:p w:rsidR="002B3024" w:rsidRPr="00D53718" w:rsidRDefault="002B302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270" w:type="dxa"/>
          </w:tcPr>
          <w:p w:rsidR="002B3024" w:rsidRPr="00D53718" w:rsidRDefault="002B3024" w:rsidP="00C248C2">
            <w:pPr>
              <w:pStyle w:val="ListParagraph"/>
              <w:spacing w:after="120"/>
              <w:ind w:left="0"/>
              <w:rPr>
                <w:rFonts w:ascii="Arial" w:hAnsi="Arial" w:cs="Arial"/>
                <w:lang w:eastAsia="id-ID"/>
              </w:rPr>
            </w:pPr>
            <w:r w:rsidRPr="00D53718">
              <w:rPr>
                <w:rFonts w:ascii="Arial" w:hAnsi="Arial" w:cs="Arial"/>
                <w:lang w:eastAsia="id-ID"/>
              </w:rPr>
              <w:t>:</w:t>
            </w:r>
          </w:p>
        </w:tc>
        <w:tc>
          <w:tcPr>
            <w:tcW w:w="6300" w:type="dxa"/>
          </w:tcPr>
          <w:p w:rsidR="002B3024" w:rsidRPr="00D53718" w:rsidRDefault="002B302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r>
            <w:r>
              <w:rPr>
                <w:rFonts w:ascii="Arial" w:eastAsia="Times New Roman" w:hAnsi="Arial" w:cs="Arial"/>
                <w:lang w:val="fi-FI"/>
              </w:rPr>
              <w:t>100</w:t>
            </w:r>
            <w:r w:rsidRPr="00D53718">
              <w:rPr>
                <w:rFonts w:ascii="Arial" w:eastAsia="Times New Roman" w:hAnsi="Arial" w:cs="Arial"/>
                <w:lang w:val="fi-FI"/>
              </w:rPr>
              <w:t xml:space="preserve"> %</w:t>
            </w:r>
          </w:p>
          <w:p w:rsidR="002B3024" w:rsidRPr="00D53718" w:rsidRDefault="002B302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r>
            <w:r>
              <w:rPr>
                <w:rFonts w:ascii="Arial" w:eastAsia="Times New Roman" w:hAnsi="Arial" w:cs="Arial"/>
                <w:lang w:val="fi-FI"/>
              </w:rPr>
              <w:t>Rp. 410.288.250,- (86,56</w:t>
            </w:r>
            <w:r w:rsidRPr="00D53718">
              <w:rPr>
                <w:rFonts w:ascii="Arial" w:eastAsia="Times New Roman" w:hAnsi="Arial" w:cs="Arial"/>
                <w:lang w:val="fi-FI"/>
              </w:rPr>
              <w:t>%)</w:t>
            </w:r>
            <w:r w:rsidRPr="00D53718">
              <w:rPr>
                <w:rFonts w:ascii="Arial" w:hAnsi="Arial" w:cs="Arial"/>
              </w:rPr>
              <w:tab/>
            </w:r>
          </w:p>
        </w:tc>
      </w:tr>
      <w:tr w:rsidR="002B3024" w:rsidRPr="00D53718" w:rsidTr="00C248C2">
        <w:tc>
          <w:tcPr>
            <w:tcW w:w="243" w:type="dxa"/>
          </w:tcPr>
          <w:p w:rsidR="002B3024" w:rsidRPr="00D53718" w:rsidRDefault="002B3024" w:rsidP="00C248C2">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7767" w:type="dxa"/>
            <w:gridSpan w:val="3"/>
          </w:tcPr>
          <w:p w:rsidR="002B3024" w:rsidRPr="00D53718" w:rsidRDefault="002B3024" w:rsidP="00C248C2">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tc>
      </w:tr>
    </w:tbl>
    <w:p w:rsidR="002B3024" w:rsidRPr="00A4215F" w:rsidRDefault="002B3024" w:rsidP="002B3024">
      <w:pPr>
        <w:pStyle w:val="ListParagraph"/>
        <w:spacing w:before="120" w:after="0" w:line="360" w:lineRule="auto"/>
        <w:ind w:left="1350"/>
        <w:contextualSpacing w:val="0"/>
        <w:jc w:val="both"/>
        <w:rPr>
          <w:rFonts w:ascii="Arial" w:hAnsi="Arial" w:cs="Arial"/>
        </w:rPr>
      </w:pPr>
      <w:r w:rsidRPr="00A4215F">
        <w:rPr>
          <w:rFonts w:ascii="Arial" w:hAnsi="Arial" w:cs="Arial"/>
        </w:rPr>
        <w:t xml:space="preserve">Secara umum kegiatan pokok dalam Perlindungan dan Konservasi Alam </w:t>
      </w:r>
    </w:p>
    <w:p w:rsidR="002B3024" w:rsidRPr="00A4215F" w:rsidRDefault="002B3024" w:rsidP="002B3024">
      <w:pPr>
        <w:pStyle w:val="ListParagraph"/>
        <w:spacing w:after="120" w:line="360" w:lineRule="auto"/>
        <w:ind w:left="1350"/>
        <w:jc w:val="both"/>
        <w:rPr>
          <w:rFonts w:ascii="Arial" w:hAnsi="Arial" w:cs="Arial"/>
          <w:lang w:val="sv-SE"/>
        </w:rPr>
      </w:pPr>
      <w:r w:rsidRPr="00A4215F">
        <w:rPr>
          <w:rFonts w:ascii="Arial" w:hAnsi="Arial" w:cs="Arial"/>
        </w:rPr>
        <w:t xml:space="preserve">pada Wilayah Kelola KPH adalah terdiri dari </w:t>
      </w:r>
      <w:r w:rsidRPr="00A4215F">
        <w:rPr>
          <w:rFonts w:ascii="Arial" w:hAnsi="Arial" w:cs="Arial"/>
          <w:lang w:val="sv-SE"/>
        </w:rPr>
        <w:t>:</w:t>
      </w:r>
    </w:p>
    <w:p w:rsidR="002B3024" w:rsidRPr="00A4215F" w:rsidRDefault="002B3024" w:rsidP="00A84F83">
      <w:pPr>
        <w:numPr>
          <w:ilvl w:val="0"/>
          <w:numId w:val="91"/>
        </w:numPr>
        <w:spacing w:after="120" w:line="360" w:lineRule="auto"/>
        <w:ind w:left="1620" w:hanging="270"/>
        <w:contextualSpacing/>
        <w:jc w:val="both"/>
        <w:rPr>
          <w:rFonts w:ascii="Arial" w:hAnsi="Arial" w:cs="Arial"/>
          <w:lang w:val="sv-SE"/>
        </w:rPr>
      </w:pPr>
      <w:r w:rsidRPr="00A4215F">
        <w:rPr>
          <w:rFonts w:ascii="Arial" w:hAnsi="Arial" w:cs="Arial"/>
          <w:lang w:val="sv-SE"/>
        </w:rPr>
        <w:t xml:space="preserve">Administrasi  </w:t>
      </w:r>
      <w:r w:rsidRPr="00A4215F">
        <w:rPr>
          <w:rFonts w:ascii="Arial" w:hAnsi="Arial" w:cs="Arial"/>
          <w:lang w:val="sv-SE"/>
        </w:rPr>
        <w:tab/>
      </w:r>
    </w:p>
    <w:p w:rsidR="002B3024" w:rsidRPr="00A4215F" w:rsidRDefault="002B3024" w:rsidP="002B3024">
      <w:pPr>
        <w:spacing w:after="120" w:line="360" w:lineRule="auto"/>
        <w:ind w:left="1620" w:hanging="425"/>
        <w:jc w:val="both"/>
        <w:rPr>
          <w:rFonts w:ascii="Arial" w:hAnsi="Arial" w:cs="Arial"/>
          <w:lang w:val="sv-SE"/>
        </w:rPr>
      </w:pPr>
      <w:r w:rsidRPr="00A4215F">
        <w:rPr>
          <w:rFonts w:ascii="Arial" w:hAnsi="Arial" w:cs="Arial"/>
          <w:lang w:val="sv-SE"/>
        </w:rPr>
        <w:tab/>
        <w:t>Kegiatan ini merupakan persiapan dan penyiapan kelengkapan administrasi berupa ATK, penyusunan juklak dan persiapan administrasi lainnya.</w:t>
      </w:r>
    </w:p>
    <w:p w:rsidR="002B3024" w:rsidRPr="00A4215F" w:rsidRDefault="002B3024" w:rsidP="00A84F83">
      <w:pPr>
        <w:numPr>
          <w:ilvl w:val="0"/>
          <w:numId w:val="91"/>
        </w:numPr>
        <w:spacing w:after="120" w:line="360" w:lineRule="auto"/>
        <w:ind w:left="1620" w:hanging="270"/>
        <w:contextualSpacing/>
        <w:jc w:val="both"/>
        <w:rPr>
          <w:rFonts w:ascii="Arial" w:hAnsi="Arial" w:cs="Arial"/>
          <w:lang w:val="sv-SE"/>
        </w:rPr>
      </w:pPr>
      <w:r w:rsidRPr="00A4215F">
        <w:rPr>
          <w:rFonts w:ascii="Arial" w:hAnsi="Arial" w:cs="Arial"/>
        </w:rPr>
        <w:t xml:space="preserve">Koordinasi ke Wali Nagari dalam rangka Persiapan Sosialisasi Konservasi Keanekaragaman Hayati dan Inventarisasi Satwa dan Tumbuhan Liar. </w:t>
      </w:r>
    </w:p>
    <w:p w:rsidR="002B3024" w:rsidRPr="00A4215F" w:rsidRDefault="002B3024" w:rsidP="002B3024">
      <w:pPr>
        <w:spacing w:after="120" w:line="360" w:lineRule="auto"/>
        <w:ind w:left="1620" w:hanging="425"/>
        <w:jc w:val="both"/>
        <w:rPr>
          <w:rFonts w:ascii="Arial" w:hAnsi="Arial" w:cs="Arial"/>
        </w:rPr>
      </w:pPr>
      <w:r w:rsidRPr="00A4215F">
        <w:rPr>
          <w:rFonts w:ascii="Arial" w:hAnsi="Arial" w:cs="Arial"/>
          <w:lang w:val="sv-SE"/>
        </w:rPr>
        <w:tab/>
        <w:t xml:space="preserve">Kegiatan ini hanya dilaksanakan pada wilayah kelola KPHL Bukit Barisan </w:t>
      </w:r>
      <w:r w:rsidRPr="00A4215F">
        <w:rPr>
          <w:rFonts w:ascii="Arial" w:hAnsi="Arial" w:cs="Arial"/>
        </w:rPr>
        <w:t>mengantisipasi belum terbentuknya kelembagaan dan belum adanya penugasan personil ditingkat resort pasca berlakunya UU No 23 Tahun 2014,  sehingga untuk pelaksanaan Sosialisasi Keanekaragaman Hayati dan Inventarisasi Satwa dan Tumbuhan Liar,  perlu dilakukan koordinasi ke Nagari sasaran sebagai persiapan pelaksanannya.</w:t>
      </w:r>
    </w:p>
    <w:p w:rsidR="002B3024" w:rsidRPr="00A4215F" w:rsidRDefault="002B3024" w:rsidP="00A84F83">
      <w:pPr>
        <w:numPr>
          <w:ilvl w:val="0"/>
          <w:numId w:val="91"/>
        </w:numPr>
        <w:spacing w:after="120" w:line="360" w:lineRule="auto"/>
        <w:ind w:left="1620" w:hanging="270"/>
        <w:contextualSpacing/>
        <w:jc w:val="both"/>
        <w:rPr>
          <w:rFonts w:ascii="Arial" w:hAnsi="Arial" w:cs="Arial"/>
          <w:lang w:val="sv-SE"/>
        </w:rPr>
      </w:pPr>
      <w:r w:rsidRPr="00A4215F">
        <w:rPr>
          <w:rFonts w:ascii="Arial" w:hAnsi="Arial" w:cs="Arial"/>
        </w:rPr>
        <w:t>Sosialisasi Konservasi Keanekaragaman Hayati Kawasan Hutan di Wilayah Kelola KPH;</w:t>
      </w:r>
    </w:p>
    <w:p w:rsidR="002B3024" w:rsidRPr="00A4215F" w:rsidRDefault="002B3024" w:rsidP="002B3024">
      <w:pPr>
        <w:spacing w:after="120" w:line="360" w:lineRule="auto"/>
        <w:ind w:left="1620" w:hanging="425"/>
        <w:jc w:val="both"/>
        <w:rPr>
          <w:rFonts w:ascii="Arial" w:hAnsi="Arial" w:cs="Arial"/>
          <w:lang w:val="sv-SE"/>
        </w:rPr>
      </w:pPr>
      <w:r w:rsidRPr="00A4215F">
        <w:rPr>
          <w:rFonts w:ascii="Arial" w:hAnsi="Arial" w:cs="Arial"/>
          <w:lang w:val="sv-SE"/>
        </w:rPr>
        <w:tab/>
        <w:t>Kegiatan ini dilaksanakan pada 10 wilayah kelola KPHL di Sumatera Barat dimaksudkan untuk memberikan pemahaman pada masyarakat disekitar hutan tentang prinsip-prinsi Konservasi Keanekaragaman hayati dan upaya perlindungan terhadap satwa dan tumbuhan terutama yang dilindungi.</w:t>
      </w:r>
    </w:p>
    <w:p w:rsidR="002B3024" w:rsidRPr="00A4215F" w:rsidRDefault="002B3024" w:rsidP="00A84F83">
      <w:pPr>
        <w:pStyle w:val="ListParagraph"/>
        <w:numPr>
          <w:ilvl w:val="0"/>
          <w:numId w:val="91"/>
        </w:numPr>
        <w:spacing w:after="120" w:line="360" w:lineRule="auto"/>
        <w:ind w:left="1620" w:hanging="270"/>
        <w:jc w:val="both"/>
        <w:rPr>
          <w:rFonts w:ascii="Arial" w:hAnsi="Arial" w:cs="Arial"/>
        </w:rPr>
      </w:pPr>
      <w:r w:rsidRPr="00A4215F">
        <w:rPr>
          <w:rFonts w:ascii="Arial" w:hAnsi="Arial" w:cs="Arial"/>
        </w:rPr>
        <w:t xml:space="preserve">Inventarisasi Satwa dan Tumbuhan Liar Kawasan Hutan di Wilayah Kelola KPH; </w:t>
      </w:r>
    </w:p>
    <w:p w:rsidR="002B3024" w:rsidRPr="00A4215F" w:rsidRDefault="002B3024" w:rsidP="002B3024">
      <w:pPr>
        <w:pStyle w:val="ListParagraph"/>
        <w:spacing w:after="120" w:line="360" w:lineRule="auto"/>
        <w:ind w:left="1620" w:hanging="425"/>
        <w:jc w:val="both"/>
        <w:rPr>
          <w:rFonts w:ascii="Arial" w:hAnsi="Arial" w:cs="Arial"/>
        </w:rPr>
      </w:pPr>
      <w:r w:rsidRPr="00A4215F">
        <w:rPr>
          <w:rFonts w:ascii="Arial" w:hAnsi="Arial" w:cs="Arial"/>
          <w:lang w:val="sv-SE"/>
        </w:rPr>
        <w:tab/>
        <w:t xml:space="preserve">Merupakan kegiatan utama yang dilaksanakan pada 10 wilayah kelola KPHL di Sumatera Barat, kegiatan ini dimaksudkan untuk  memperoleh ketersediaan </w:t>
      </w:r>
      <w:r w:rsidRPr="00A4215F">
        <w:rPr>
          <w:rFonts w:ascii="Arial" w:hAnsi="Arial" w:cs="Arial"/>
        </w:rPr>
        <w:t>data satwa dan tumbuhan liar di kawasan hutan di wilayah kelola KPH di Provinsi Sumatera Barat yang salah satunya adalah KPHL Bukit Barisan sebagai bahan pengembangan potensi KPH baik dalam pemanfaatan maupun upaya perlindungan terhadap potensi yang ada.</w:t>
      </w:r>
    </w:p>
    <w:p w:rsidR="002B3024" w:rsidRPr="00A4215F" w:rsidRDefault="002B3024" w:rsidP="00A84F83">
      <w:pPr>
        <w:numPr>
          <w:ilvl w:val="0"/>
          <w:numId w:val="91"/>
        </w:numPr>
        <w:spacing w:after="0" w:line="360" w:lineRule="auto"/>
        <w:ind w:left="1620" w:hanging="270"/>
        <w:jc w:val="both"/>
        <w:rPr>
          <w:rFonts w:ascii="Arial" w:hAnsi="Arial" w:cs="Arial"/>
          <w:lang w:val="sv-SE"/>
        </w:rPr>
      </w:pPr>
      <w:r w:rsidRPr="00A4215F">
        <w:rPr>
          <w:rFonts w:ascii="Arial" w:hAnsi="Arial" w:cs="Arial"/>
          <w:lang w:val="sv-SE"/>
        </w:rPr>
        <w:t>Sinkronisasi / konsultasi ke Pusat</w:t>
      </w:r>
    </w:p>
    <w:p w:rsidR="002B3024" w:rsidRDefault="002B3024" w:rsidP="002B3024">
      <w:pPr>
        <w:spacing w:after="120" w:line="360" w:lineRule="auto"/>
        <w:ind w:left="1620" w:hanging="425"/>
        <w:jc w:val="both"/>
        <w:rPr>
          <w:rFonts w:ascii="Arial" w:hAnsi="Arial" w:cs="Arial"/>
          <w:lang w:val="sv-SE"/>
        </w:rPr>
      </w:pPr>
      <w:r w:rsidRPr="00A4215F">
        <w:rPr>
          <w:rFonts w:ascii="Arial" w:hAnsi="Arial" w:cs="Arial"/>
          <w:lang w:val="sv-SE"/>
        </w:rPr>
        <w:tab/>
        <w:t>Kegiatan Sinkronisasi dan konsultasi ini sebagai upaya untuk memperoleh informasi dan dukungan dari pusat dalam upaya pengembangan kegiatan di tingkat tapak, khususnya dalam masalah penganggaran.</w:t>
      </w:r>
    </w:p>
    <w:p w:rsidR="002B3024" w:rsidRPr="00A4215F" w:rsidRDefault="002B3024" w:rsidP="002B3024">
      <w:pPr>
        <w:spacing w:after="120" w:line="360" w:lineRule="auto"/>
        <w:ind w:left="1620" w:hanging="425"/>
        <w:jc w:val="both"/>
        <w:rPr>
          <w:rFonts w:ascii="Arial" w:hAnsi="Arial" w:cs="Arial"/>
          <w:lang w:val="id-ID"/>
        </w:rPr>
      </w:pPr>
    </w:p>
    <w:p w:rsidR="002B3024" w:rsidRPr="00A4215F" w:rsidRDefault="002B3024" w:rsidP="002B3024">
      <w:pPr>
        <w:spacing w:line="360" w:lineRule="auto"/>
        <w:ind w:left="1350"/>
        <w:jc w:val="both"/>
        <w:rPr>
          <w:rFonts w:ascii="Arial" w:hAnsi="Arial" w:cs="Arial"/>
        </w:rPr>
      </w:pPr>
      <w:r w:rsidRPr="00A4215F">
        <w:rPr>
          <w:rFonts w:ascii="Arial" w:hAnsi="Arial" w:cs="Arial"/>
        </w:rPr>
        <w:t>Sebagai dasar dalam pengukuran penilaian kinerja Seksi Perlindungan KSDAE dan Pemberdayaan Masyarakat secara umum seluruh kegiatan tersebut di atas dapat direalisasikan sesuai dengan target yang ditetapkan, dengan uraian sebagai berikut :</w:t>
      </w:r>
    </w:p>
    <w:p w:rsidR="002B3024" w:rsidRPr="00A4215F" w:rsidRDefault="002B3024" w:rsidP="00A84F83">
      <w:pPr>
        <w:numPr>
          <w:ilvl w:val="0"/>
          <w:numId w:val="93"/>
        </w:numPr>
        <w:tabs>
          <w:tab w:val="left" w:pos="709"/>
          <w:tab w:val="left" w:pos="1122"/>
          <w:tab w:val="left" w:pos="1683"/>
        </w:tabs>
        <w:spacing w:before="120" w:after="120" w:line="360" w:lineRule="auto"/>
        <w:ind w:left="1620" w:hanging="270"/>
        <w:rPr>
          <w:rFonts w:ascii="Arial" w:hAnsi="Arial" w:cs="Arial"/>
          <w:b/>
        </w:rPr>
      </w:pPr>
      <w:r w:rsidRPr="00A4215F">
        <w:rPr>
          <w:rFonts w:ascii="Arial" w:hAnsi="Arial" w:cs="Arial"/>
          <w:b/>
        </w:rPr>
        <w:t>KPHL BUKIT BARISAN</w:t>
      </w:r>
    </w:p>
    <w:p w:rsidR="002B3024" w:rsidRPr="00A4215F" w:rsidRDefault="002B3024" w:rsidP="00A84F83">
      <w:pPr>
        <w:numPr>
          <w:ilvl w:val="0"/>
          <w:numId w:val="94"/>
        </w:numPr>
        <w:tabs>
          <w:tab w:val="left" w:pos="567"/>
          <w:tab w:val="left" w:pos="709"/>
        </w:tabs>
        <w:spacing w:before="120" w:after="120" w:line="360" w:lineRule="auto"/>
        <w:ind w:left="1890" w:hanging="284"/>
        <w:contextualSpacing/>
        <w:jc w:val="both"/>
        <w:rPr>
          <w:rFonts w:ascii="Arial" w:hAnsi="Arial" w:cs="Arial"/>
        </w:rPr>
      </w:pPr>
      <w:r w:rsidRPr="00A4215F">
        <w:rPr>
          <w:rFonts w:ascii="Arial" w:hAnsi="Arial" w:cs="Arial"/>
        </w:rPr>
        <w:t>Perjalanan Koordinasi ke Wali Nagari dalam rangka Persiapan Sosialisasi Konservasi Keanekaragaman Hayati dan Inventarisasi Satwa dan Tumbuhan Liar, hanya dilaksanakan pada wilayah kelola KPHL Bukit Barisan mengantisipasi belum terbentuknya kelembagaan dan belum adanya penugasan personil ditingkat resort pasca berlakunya UU No 23 Tahun 2014,  sehingga untuk pelaksanaan Sosialisasi ini,  perlu dilakukan koordinasi ke Nagari sasaran sebagai persiapan pelaksanannya, terlaksana sebanyak 8 kali yaitu:</w:t>
      </w:r>
    </w:p>
    <w:p w:rsidR="002B3024" w:rsidRPr="00A4215F" w:rsidRDefault="002B3024" w:rsidP="00A84F83">
      <w:pPr>
        <w:numPr>
          <w:ilvl w:val="0"/>
          <w:numId w:val="92"/>
        </w:numPr>
        <w:tabs>
          <w:tab w:val="left" w:pos="426"/>
          <w:tab w:val="left" w:pos="709"/>
          <w:tab w:val="left" w:pos="993"/>
          <w:tab w:val="left" w:pos="1276"/>
          <w:tab w:val="left" w:pos="1683"/>
          <w:tab w:val="left" w:pos="2070"/>
        </w:tabs>
        <w:spacing w:after="120" w:line="360" w:lineRule="auto"/>
        <w:ind w:leftChars="859" w:left="2158" w:hanging="268"/>
        <w:contextualSpacing/>
        <w:jc w:val="both"/>
        <w:rPr>
          <w:rFonts w:ascii="Arial" w:hAnsi="Arial" w:cs="Arial"/>
        </w:rPr>
      </w:pPr>
      <w:r w:rsidRPr="00A4215F">
        <w:rPr>
          <w:rFonts w:ascii="Arial" w:hAnsi="Arial" w:cs="Arial"/>
        </w:rPr>
        <w:t>Nagari Koto Hilalang, Kabupaten Solok</w:t>
      </w:r>
    </w:p>
    <w:p w:rsidR="002B3024" w:rsidRPr="00A4215F" w:rsidRDefault="002B3024" w:rsidP="00A84F83">
      <w:pPr>
        <w:numPr>
          <w:ilvl w:val="0"/>
          <w:numId w:val="92"/>
        </w:numPr>
        <w:tabs>
          <w:tab w:val="left" w:pos="426"/>
          <w:tab w:val="left" w:pos="709"/>
          <w:tab w:val="left" w:pos="993"/>
          <w:tab w:val="left" w:pos="1276"/>
          <w:tab w:val="left" w:pos="1683"/>
          <w:tab w:val="left" w:pos="2070"/>
        </w:tabs>
        <w:spacing w:after="120" w:line="360" w:lineRule="auto"/>
        <w:ind w:leftChars="860" w:left="2160" w:hanging="268"/>
        <w:contextualSpacing/>
        <w:jc w:val="both"/>
        <w:rPr>
          <w:rFonts w:ascii="Arial" w:hAnsi="Arial" w:cs="Arial"/>
        </w:rPr>
      </w:pPr>
      <w:r w:rsidRPr="00A4215F">
        <w:rPr>
          <w:rFonts w:ascii="Arial" w:hAnsi="Arial" w:cs="Arial"/>
        </w:rPr>
        <w:t>Nagari Andaleh Baruh Bukit, Kabupaten Tanah Datar</w:t>
      </w:r>
    </w:p>
    <w:p w:rsidR="002B3024" w:rsidRPr="00A4215F" w:rsidRDefault="002B3024" w:rsidP="00A84F83">
      <w:pPr>
        <w:numPr>
          <w:ilvl w:val="0"/>
          <w:numId w:val="92"/>
        </w:numPr>
        <w:tabs>
          <w:tab w:val="left" w:pos="426"/>
          <w:tab w:val="left" w:pos="709"/>
          <w:tab w:val="left" w:pos="993"/>
          <w:tab w:val="left" w:pos="1276"/>
          <w:tab w:val="left" w:pos="1683"/>
          <w:tab w:val="left" w:pos="2070"/>
        </w:tabs>
        <w:spacing w:after="120" w:line="360" w:lineRule="auto"/>
        <w:ind w:leftChars="860" w:left="2160" w:hanging="268"/>
        <w:contextualSpacing/>
        <w:jc w:val="both"/>
        <w:rPr>
          <w:rFonts w:ascii="Arial" w:hAnsi="Arial" w:cs="Arial"/>
        </w:rPr>
      </w:pPr>
      <w:r w:rsidRPr="00A4215F">
        <w:rPr>
          <w:rFonts w:ascii="Arial" w:hAnsi="Arial" w:cs="Arial"/>
        </w:rPr>
        <w:t>Nagari Sitanang, Kabupaten Lima Puluh Kota</w:t>
      </w:r>
    </w:p>
    <w:p w:rsidR="002B3024" w:rsidRPr="00A4215F" w:rsidRDefault="002B3024" w:rsidP="00A84F83">
      <w:pPr>
        <w:numPr>
          <w:ilvl w:val="0"/>
          <w:numId w:val="92"/>
        </w:numPr>
        <w:tabs>
          <w:tab w:val="left" w:pos="426"/>
          <w:tab w:val="left" w:pos="709"/>
          <w:tab w:val="left" w:pos="993"/>
          <w:tab w:val="left" w:pos="1276"/>
          <w:tab w:val="left" w:pos="1683"/>
          <w:tab w:val="left" w:pos="2070"/>
        </w:tabs>
        <w:spacing w:after="120" w:line="360" w:lineRule="auto"/>
        <w:ind w:leftChars="860" w:left="2160" w:hanging="268"/>
        <w:contextualSpacing/>
        <w:jc w:val="both"/>
        <w:rPr>
          <w:rFonts w:ascii="Arial" w:hAnsi="Arial" w:cs="Arial"/>
        </w:rPr>
      </w:pPr>
      <w:r w:rsidRPr="00A4215F">
        <w:rPr>
          <w:rFonts w:ascii="Arial" w:hAnsi="Arial" w:cs="Arial"/>
        </w:rPr>
        <w:t>Nagari Duku, Kabupaten Pesisir Selatan</w:t>
      </w:r>
    </w:p>
    <w:p w:rsidR="002B3024" w:rsidRPr="00A4215F" w:rsidRDefault="002B3024" w:rsidP="00A84F83">
      <w:pPr>
        <w:numPr>
          <w:ilvl w:val="0"/>
          <w:numId w:val="92"/>
        </w:numPr>
        <w:tabs>
          <w:tab w:val="left" w:pos="426"/>
          <w:tab w:val="left" w:pos="709"/>
          <w:tab w:val="left" w:pos="993"/>
          <w:tab w:val="left" w:pos="1276"/>
          <w:tab w:val="left" w:pos="1683"/>
          <w:tab w:val="left" w:pos="2070"/>
        </w:tabs>
        <w:spacing w:after="120" w:line="360" w:lineRule="auto"/>
        <w:ind w:leftChars="860" w:left="2160" w:hanging="268"/>
        <w:contextualSpacing/>
        <w:jc w:val="both"/>
        <w:rPr>
          <w:rFonts w:ascii="Arial" w:hAnsi="Arial" w:cs="Arial"/>
        </w:rPr>
      </w:pPr>
      <w:r w:rsidRPr="00A4215F">
        <w:rPr>
          <w:rFonts w:ascii="Arial" w:hAnsi="Arial" w:cs="Arial"/>
        </w:rPr>
        <w:t>Nagari Padang Alai, Kabupaten Padang Pariaman</w:t>
      </w:r>
    </w:p>
    <w:p w:rsidR="002B3024" w:rsidRPr="00A4215F" w:rsidRDefault="002B3024" w:rsidP="00A84F83">
      <w:pPr>
        <w:numPr>
          <w:ilvl w:val="0"/>
          <w:numId w:val="92"/>
        </w:numPr>
        <w:tabs>
          <w:tab w:val="left" w:pos="426"/>
          <w:tab w:val="left" w:pos="709"/>
          <w:tab w:val="left" w:pos="993"/>
          <w:tab w:val="left" w:pos="1276"/>
          <w:tab w:val="left" w:pos="1683"/>
          <w:tab w:val="left" w:pos="2070"/>
        </w:tabs>
        <w:spacing w:after="120" w:line="360" w:lineRule="auto"/>
        <w:ind w:leftChars="860" w:left="2160" w:hanging="268"/>
        <w:contextualSpacing/>
        <w:jc w:val="both"/>
        <w:rPr>
          <w:rFonts w:ascii="Arial" w:hAnsi="Arial" w:cs="Arial"/>
        </w:rPr>
      </w:pPr>
      <w:r w:rsidRPr="00A4215F">
        <w:rPr>
          <w:rFonts w:ascii="Arial" w:hAnsi="Arial" w:cs="Arial"/>
        </w:rPr>
        <w:t>Nagari Sepakai Silantai, Kabupaten Sijunjung.</w:t>
      </w:r>
    </w:p>
    <w:p w:rsidR="002B3024" w:rsidRPr="00A4215F" w:rsidRDefault="002B3024" w:rsidP="00A84F83">
      <w:pPr>
        <w:numPr>
          <w:ilvl w:val="0"/>
          <w:numId w:val="92"/>
        </w:numPr>
        <w:tabs>
          <w:tab w:val="left" w:pos="426"/>
          <w:tab w:val="left" w:pos="709"/>
          <w:tab w:val="left" w:pos="993"/>
          <w:tab w:val="left" w:pos="1276"/>
          <w:tab w:val="left" w:pos="1683"/>
          <w:tab w:val="left" w:pos="2070"/>
        </w:tabs>
        <w:spacing w:after="0" w:line="360" w:lineRule="auto"/>
        <w:ind w:leftChars="860" w:left="2160" w:hanging="268"/>
        <w:contextualSpacing/>
        <w:jc w:val="both"/>
        <w:rPr>
          <w:rFonts w:ascii="Arial" w:hAnsi="Arial" w:cs="Arial"/>
        </w:rPr>
      </w:pPr>
      <w:r w:rsidRPr="00A4215F">
        <w:rPr>
          <w:rFonts w:ascii="Arial" w:hAnsi="Arial" w:cs="Arial"/>
        </w:rPr>
        <w:t>Desa Silungkang Duo, Kota Sawahlunto.</w:t>
      </w:r>
    </w:p>
    <w:p w:rsidR="002B3024" w:rsidRPr="00A4215F" w:rsidRDefault="002B3024" w:rsidP="00A84F83">
      <w:pPr>
        <w:numPr>
          <w:ilvl w:val="0"/>
          <w:numId w:val="92"/>
        </w:numPr>
        <w:tabs>
          <w:tab w:val="left" w:pos="426"/>
          <w:tab w:val="left" w:pos="709"/>
          <w:tab w:val="left" w:pos="993"/>
          <w:tab w:val="left" w:pos="1276"/>
          <w:tab w:val="left" w:pos="1683"/>
          <w:tab w:val="left" w:pos="2070"/>
        </w:tabs>
        <w:spacing w:after="0" w:line="360" w:lineRule="auto"/>
        <w:ind w:leftChars="859" w:left="2070" w:hanging="180"/>
        <w:jc w:val="both"/>
        <w:rPr>
          <w:rFonts w:ascii="Arial" w:hAnsi="Arial" w:cs="Arial"/>
        </w:rPr>
      </w:pPr>
      <w:r w:rsidRPr="00A4215F">
        <w:rPr>
          <w:rFonts w:ascii="Arial" w:hAnsi="Arial" w:cs="Arial"/>
        </w:rPr>
        <w:t>Kelurahan Jaho, Kota Padang Panjang</w:t>
      </w:r>
    </w:p>
    <w:p w:rsidR="002B3024" w:rsidRPr="00A4215F" w:rsidRDefault="002B3024" w:rsidP="002B3024">
      <w:pPr>
        <w:tabs>
          <w:tab w:val="left" w:pos="426"/>
          <w:tab w:val="left" w:pos="709"/>
          <w:tab w:val="left" w:pos="1276"/>
          <w:tab w:val="left" w:pos="1683"/>
        </w:tabs>
        <w:spacing w:after="120" w:line="360" w:lineRule="auto"/>
        <w:ind w:left="1890"/>
        <w:jc w:val="both"/>
        <w:rPr>
          <w:rFonts w:ascii="Arial" w:hAnsi="Arial" w:cs="Arial"/>
        </w:rPr>
      </w:pPr>
      <w:r w:rsidRPr="00A4215F">
        <w:rPr>
          <w:rFonts w:ascii="Arial" w:hAnsi="Arial" w:cs="Arial"/>
        </w:rPr>
        <w:t>Secara umum pelaksanaan koordinasi ke Nagari berjalan lancar dan adanya hubungan timbal balik terkait dengan informasi yang diperlukan dari masing-masing pihak, seperti pihak Nagari mendapatkan informasi terkait dengan kelembagaan dan kebijakan pembangunan kehutanan pasca berlakunya UU No 23 Tahun 2014 tentang Pemerintahan Daerah.</w:t>
      </w:r>
    </w:p>
    <w:p w:rsidR="002B3024" w:rsidRPr="00A4215F" w:rsidRDefault="002B3024" w:rsidP="002B3024">
      <w:pPr>
        <w:tabs>
          <w:tab w:val="left" w:pos="426"/>
          <w:tab w:val="left" w:pos="709"/>
          <w:tab w:val="left" w:pos="1276"/>
          <w:tab w:val="left" w:pos="1683"/>
        </w:tabs>
        <w:spacing w:after="120" w:line="360" w:lineRule="auto"/>
        <w:ind w:left="1890"/>
        <w:jc w:val="both"/>
        <w:rPr>
          <w:rFonts w:ascii="Arial" w:hAnsi="Arial" w:cs="Arial"/>
        </w:rPr>
      </w:pPr>
      <w:r w:rsidRPr="00A4215F">
        <w:rPr>
          <w:rFonts w:ascii="Arial" w:hAnsi="Arial" w:cs="Arial"/>
        </w:rPr>
        <w:t>Pada pihak lain Dinas Kehutanan mendapatkan informasi dari pihak Nagari terkait dengan potensi dan gangguan keamanan hutan yang ada di nagari yang bersangkutan, disamping informasi lainnya yang berkaitan dengan potensi nagari setempat.</w:t>
      </w:r>
    </w:p>
    <w:p w:rsidR="002B3024" w:rsidRDefault="002B3024" w:rsidP="002B3024">
      <w:pPr>
        <w:tabs>
          <w:tab w:val="left" w:pos="426"/>
          <w:tab w:val="left" w:pos="709"/>
          <w:tab w:val="left" w:pos="1276"/>
          <w:tab w:val="left" w:pos="1683"/>
        </w:tabs>
        <w:spacing w:after="120" w:line="360" w:lineRule="auto"/>
        <w:ind w:left="1890"/>
        <w:jc w:val="both"/>
        <w:rPr>
          <w:rFonts w:ascii="Arial" w:hAnsi="Arial" w:cs="Arial"/>
        </w:rPr>
      </w:pPr>
      <w:r w:rsidRPr="00A4215F">
        <w:rPr>
          <w:rFonts w:ascii="Arial" w:hAnsi="Arial" w:cs="Arial"/>
        </w:rPr>
        <w:t>Rekafitulasi kegiatan koordinasi Koordinasi ke Wali Nagari dalam rangka Persiapan Sosialisasi Konservasi Keanekaragaman Hayati dan Inventarisasi Satwa dan Tumbuhan Liar disajikan pada daftar terlampir.</w:t>
      </w:r>
    </w:p>
    <w:p w:rsidR="002B3024" w:rsidRPr="00A4215F" w:rsidRDefault="002B3024" w:rsidP="002B3024">
      <w:pPr>
        <w:tabs>
          <w:tab w:val="left" w:pos="426"/>
          <w:tab w:val="left" w:pos="709"/>
          <w:tab w:val="left" w:pos="1276"/>
          <w:tab w:val="left" w:pos="1683"/>
        </w:tabs>
        <w:spacing w:after="120" w:line="360" w:lineRule="auto"/>
        <w:ind w:left="1890"/>
        <w:jc w:val="both"/>
        <w:rPr>
          <w:rFonts w:ascii="Arial" w:hAnsi="Arial" w:cs="Arial"/>
        </w:rPr>
      </w:pPr>
    </w:p>
    <w:p w:rsidR="002B3024" w:rsidRPr="00A4215F" w:rsidRDefault="002B3024" w:rsidP="00A84F83">
      <w:pPr>
        <w:numPr>
          <w:ilvl w:val="0"/>
          <w:numId w:val="94"/>
        </w:numPr>
        <w:tabs>
          <w:tab w:val="left" w:pos="426"/>
          <w:tab w:val="left" w:pos="709"/>
          <w:tab w:val="left" w:pos="1683"/>
        </w:tabs>
        <w:spacing w:before="120" w:after="120" w:line="360" w:lineRule="auto"/>
        <w:ind w:left="1890" w:hanging="284"/>
        <w:jc w:val="both"/>
        <w:rPr>
          <w:rFonts w:ascii="Arial" w:hAnsi="Arial" w:cs="Arial"/>
        </w:rPr>
      </w:pPr>
      <w:r w:rsidRPr="00A4215F">
        <w:rPr>
          <w:rFonts w:ascii="Arial" w:hAnsi="Arial" w:cs="Arial"/>
        </w:rPr>
        <w:t xml:space="preserve">Perjalanan Sosialisasi Keanekaragaman Hayati, di wilayah kelola KPHL Bukit Barisan terlaksana sebanyak 11 kali yaitu </w:t>
      </w:r>
    </w:p>
    <w:p w:rsidR="002B3024" w:rsidRPr="00A4215F" w:rsidRDefault="002B3024" w:rsidP="00A84F83">
      <w:pPr>
        <w:numPr>
          <w:ilvl w:val="0"/>
          <w:numId w:val="92"/>
        </w:numPr>
        <w:tabs>
          <w:tab w:val="left" w:pos="426"/>
          <w:tab w:val="left" w:pos="1276"/>
          <w:tab w:val="left" w:pos="1683"/>
        </w:tabs>
        <w:spacing w:before="120" w:after="120" w:line="360" w:lineRule="auto"/>
        <w:ind w:left="2070" w:hanging="180"/>
        <w:contextualSpacing/>
        <w:jc w:val="both"/>
        <w:rPr>
          <w:rFonts w:ascii="Arial" w:hAnsi="Arial" w:cs="Arial"/>
        </w:rPr>
      </w:pPr>
      <w:r w:rsidRPr="00A4215F">
        <w:rPr>
          <w:rFonts w:ascii="Arial" w:hAnsi="Arial" w:cs="Arial"/>
        </w:rPr>
        <w:t>Nagari Koto Hilalang, Kabupaten Solok</w:t>
      </w:r>
    </w:p>
    <w:p w:rsidR="002B3024" w:rsidRPr="00A4215F" w:rsidRDefault="002B3024" w:rsidP="00A84F83">
      <w:pPr>
        <w:numPr>
          <w:ilvl w:val="0"/>
          <w:numId w:val="92"/>
        </w:numPr>
        <w:tabs>
          <w:tab w:val="left" w:pos="426"/>
          <w:tab w:val="left" w:pos="1276"/>
          <w:tab w:val="left" w:pos="1683"/>
        </w:tabs>
        <w:spacing w:before="120" w:after="120" w:line="360" w:lineRule="auto"/>
        <w:ind w:left="2070" w:hanging="180"/>
        <w:contextualSpacing/>
        <w:jc w:val="both"/>
        <w:rPr>
          <w:rFonts w:ascii="Arial" w:hAnsi="Arial" w:cs="Arial"/>
        </w:rPr>
      </w:pPr>
      <w:r w:rsidRPr="00A4215F">
        <w:rPr>
          <w:rFonts w:ascii="Arial" w:hAnsi="Arial" w:cs="Arial"/>
        </w:rPr>
        <w:t>Nagari Andaleh Baruh Bukit, Kabupaten Tanah Datar</w:t>
      </w:r>
    </w:p>
    <w:p w:rsidR="002B3024" w:rsidRPr="00A4215F" w:rsidRDefault="002B3024" w:rsidP="00A84F83">
      <w:pPr>
        <w:numPr>
          <w:ilvl w:val="0"/>
          <w:numId w:val="92"/>
        </w:numPr>
        <w:tabs>
          <w:tab w:val="left" w:pos="426"/>
          <w:tab w:val="left" w:pos="1276"/>
          <w:tab w:val="left" w:pos="1683"/>
        </w:tabs>
        <w:spacing w:before="120" w:after="120" w:line="360" w:lineRule="auto"/>
        <w:ind w:left="2070" w:hanging="180"/>
        <w:contextualSpacing/>
        <w:jc w:val="both"/>
        <w:rPr>
          <w:rFonts w:ascii="Arial" w:hAnsi="Arial" w:cs="Arial"/>
        </w:rPr>
      </w:pPr>
      <w:r w:rsidRPr="00A4215F">
        <w:rPr>
          <w:rFonts w:ascii="Arial" w:hAnsi="Arial" w:cs="Arial"/>
        </w:rPr>
        <w:t>Nagari Sitanang, Kabupaten Lima Puluh Kota</w:t>
      </w:r>
    </w:p>
    <w:p w:rsidR="002B3024" w:rsidRPr="00A4215F" w:rsidRDefault="002B3024" w:rsidP="00A84F83">
      <w:pPr>
        <w:numPr>
          <w:ilvl w:val="0"/>
          <w:numId w:val="92"/>
        </w:numPr>
        <w:tabs>
          <w:tab w:val="left" w:pos="426"/>
          <w:tab w:val="left" w:pos="1276"/>
          <w:tab w:val="left" w:pos="1683"/>
        </w:tabs>
        <w:spacing w:before="120" w:after="120" w:line="360" w:lineRule="auto"/>
        <w:ind w:left="2070" w:hanging="180"/>
        <w:contextualSpacing/>
        <w:jc w:val="both"/>
        <w:rPr>
          <w:rFonts w:ascii="Arial" w:hAnsi="Arial" w:cs="Arial"/>
        </w:rPr>
      </w:pPr>
      <w:r w:rsidRPr="00A4215F">
        <w:rPr>
          <w:rFonts w:ascii="Arial" w:hAnsi="Arial" w:cs="Arial"/>
        </w:rPr>
        <w:t>Nagari Duku, Kabupaten Pesisir Selatan</w:t>
      </w:r>
    </w:p>
    <w:p w:rsidR="002B3024" w:rsidRPr="00A4215F" w:rsidRDefault="002B3024" w:rsidP="00A84F83">
      <w:pPr>
        <w:numPr>
          <w:ilvl w:val="0"/>
          <w:numId w:val="92"/>
        </w:numPr>
        <w:tabs>
          <w:tab w:val="left" w:pos="426"/>
          <w:tab w:val="left" w:pos="1276"/>
          <w:tab w:val="left" w:pos="1683"/>
        </w:tabs>
        <w:spacing w:before="120" w:after="120" w:line="360" w:lineRule="auto"/>
        <w:ind w:left="2070" w:hanging="180"/>
        <w:contextualSpacing/>
        <w:jc w:val="both"/>
        <w:rPr>
          <w:rFonts w:ascii="Arial" w:hAnsi="Arial" w:cs="Arial"/>
        </w:rPr>
      </w:pPr>
      <w:r w:rsidRPr="00A4215F">
        <w:rPr>
          <w:rFonts w:ascii="Arial" w:hAnsi="Arial" w:cs="Arial"/>
        </w:rPr>
        <w:t>Nagari Padang Alai, Kabupaten Padang Pariaman</w:t>
      </w:r>
    </w:p>
    <w:p w:rsidR="002B3024" w:rsidRPr="00A4215F" w:rsidRDefault="002B3024" w:rsidP="00A84F83">
      <w:pPr>
        <w:numPr>
          <w:ilvl w:val="0"/>
          <w:numId w:val="92"/>
        </w:numPr>
        <w:tabs>
          <w:tab w:val="left" w:pos="426"/>
          <w:tab w:val="left" w:pos="1276"/>
          <w:tab w:val="left" w:pos="1683"/>
        </w:tabs>
        <w:spacing w:before="120" w:after="120" w:line="360" w:lineRule="auto"/>
        <w:ind w:left="2070" w:hanging="180"/>
        <w:contextualSpacing/>
        <w:jc w:val="both"/>
        <w:rPr>
          <w:rFonts w:ascii="Arial" w:hAnsi="Arial" w:cs="Arial"/>
        </w:rPr>
      </w:pPr>
      <w:r w:rsidRPr="00A4215F">
        <w:rPr>
          <w:rFonts w:ascii="Arial" w:hAnsi="Arial" w:cs="Arial"/>
        </w:rPr>
        <w:t>Nagari Sepakat Silantai, Kabupaten Sijunjung.</w:t>
      </w:r>
    </w:p>
    <w:p w:rsidR="002B3024" w:rsidRPr="00A4215F" w:rsidRDefault="002B3024" w:rsidP="00A84F83">
      <w:pPr>
        <w:numPr>
          <w:ilvl w:val="0"/>
          <w:numId w:val="92"/>
        </w:numPr>
        <w:tabs>
          <w:tab w:val="left" w:pos="426"/>
          <w:tab w:val="left" w:pos="1276"/>
          <w:tab w:val="left" w:pos="1683"/>
        </w:tabs>
        <w:spacing w:before="120" w:after="120" w:line="360" w:lineRule="auto"/>
        <w:ind w:left="2070" w:hanging="180"/>
        <w:contextualSpacing/>
        <w:jc w:val="both"/>
        <w:rPr>
          <w:rFonts w:ascii="Arial" w:hAnsi="Arial" w:cs="Arial"/>
        </w:rPr>
      </w:pPr>
      <w:r w:rsidRPr="00A4215F">
        <w:rPr>
          <w:rFonts w:ascii="Arial" w:hAnsi="Arial" w:cs="Arial"/>
        </w:rPr>
        <w:t>Desa Silungkang Duo, Kota Sawahlunto.</w:t>
      </w:r>
    </w:p>
    <w:p w:rsidR="002B3024" w:rsidRPr="00A4215F" w:rsidRDefault="002B3024" w:rsidP="00A84F83">
      <w:pPr>
        <w:numPr>
          <w:ilvl w:val="0"/>
          <w:numId w:val="92"/>
        </w:numPr>
        <w:tabs>
          <w:tab w:val="left" w:pos="426"/>
          <w:tab w:val="left" w:pos="1276"/>
          <w:tab w:val="left" w:pos="1683"/>
        </w:tabs>
        <w:spacing w:before="120" w:after="120" w:line="360" w:lineRule="auto"/>
        <w:ind w:left="2070" w:hanging="180"/>
        <w:contextualSpacing/>
        <w:jc w:val="both"/>
        <w:rPr>
          <w:rFonts w:ascii="Arial" w:hAnsi="Arial" w:cs="Arial"/>
        </w:rPr>
      </w:pPr>
      <w:r w:rsidRPr="00A4215F">
        <w:rPr>
          <w:rFonts w:ascii="Arial" w:hAnsi="Arial" w:cs="Arial"/>
        </w:rPr>
        <w:t>Kelurahan Jaho, Kota Padang Panjang</w:t>
      </w:r>
    </w:p>
    <w:p w:rsidR="002B3024" w:rsidRPr="00A4215F" w:rsidRDefault="002B3024" w:rsidP="00A84F83">
      <w:pPr>
        <w:numPr>
          <w:ilvl w:val="0"/>
          <w:numId w:val="92"/>
        </w:numPr>
        <w:tabs>
          <w:tab w:val="left" w:pos="426"/>
          <w:tab w:val="left" w:pos="1276"/>
          <w:tab w:val="left" w:pos="1683"/>
        </w:tabs>
        <w:spacing w:before="120" w:after="120" w:line="360" w:lineRule="auto"/>
        <w:ind w:left="2070" w:hanging="180"/>
        <w:contextualSpacing/>
        <w:jc w:val="both"/>
        <w:rPr>
          <w:rFonts w:ascii="Arial" w:hAnsi="Arial" w:cs="Arial"/>
        </w:rPr>
      </w:pPr>
      <w:r w:rsidRPr="00A4215F">
        <w:rPr>
          <w:rFonts w:ascii="Arial" w:hAnsi="Arial" w:cs="Arial"/>
        </w:rPr>
        <w:t>Nagari Guguak, Kabupaten Padang Pariaman</w:t>
      </w:r>
    </w:p>
    <w:p w:rsidR="002B3024" w:rsidRPr="00A4215F" w:rsidRDefault="002B3024" w:rsidP="00A84F83">
      <w:pPr>
        <w:numPr>
          <w:ilvl w:val="0"/>
          <w:numId w:val="92"/>
        </w:numPr>
        <w:tabs>
          <w:tab w:val="left" w:pos="426"/>
          <w:tab w:val="left" w:pos="1276"/>
          <w:tab w:val="left" w:pos="1683"/>
        </w:tabs>
        <w:spacing w:before="120" w:after="120" w:line="360" w:lineRule="auto"/>
        <w:ind w:left="2070" w:hanging="180"/>
        <w:contextualSpacing/>
        <w:jc w:val="both"/>
        <w:rPr>
          <w:rFonts w:ascii="Arial" w:hAnsi="Arial" w:cs="Arial"/>
        </w:rPr>
      </w:pPr>
      <w:r w:rsidRPr="00A4215F">
        <w:rPr>
          <w:rFonts w:ascii="Arial" w:hAnsi="Arial" w:cs="Arial"/>
        </w:rPr>
        <w:t>Kelurahan Limau Manis Selatan, Kota Padang</w:t>
      </w:r>
    </w:p>
    <w:p w:rsidR="002B3024" w:rsidRPr="00A4215F" w:rsidRDefault="002B3024" w:rsidP="00A84F83">
      <w:pPr>
        <w:numPr>
          <w:ilvl w:val="0"/>
          <w:numId w:val="92"/>
        </w:numPr>
        <w:tabs>
          <w:tab w:val="left" w:pos="426"/>
          <w:tab w:val="left" w:pos="1276"/>
          <w:tab w:val="left" w:pos="1683"/>
        </w:tabs>
        <w:spacing w:before="120" w:after="120" w:line="360" w:lineRule="auto"/>
        <w:ind w:left="2070" w:hanging="180"/>
        <w:contextualSpacing/>
        <w:jc w:val="both"/>
        <w:rPr>
          <w:rFonts w:ascii="Arial" w:hAnsi="Arial" w:cs="Arial"/>
        </w:rPr>
      </w:pPr>
      <w:r w:rsidRPr="00A4215F">
        <w:rPr>
          <w:rFonts w:ascii="Arial" w:hAnsi="Arial" w:cs="Arial"/>
        </w:rPr>
        <w:t>Kelurahan Balai Gadang, Kota Padang</w:t>
      </w:r>
    </w:p>
    <w:p w:rsidR="002B3024" w:rsidRPr="00A4215F" w:rsidRDefault="002B3024" w:rsidP="002B3024">
      <w:pPr>
        <w:tabs>
          <w:tab w:val="left" w:pos="426"/>
          <w:tab w:val="left" w:pos="1276"/>
          <w:tab w:val="left" w:pos="1683"/>
        </w:tabs>
        <w:spacing w:before="120" w:after="120" w:line="360" w:lineRule="auto"/>
        <w:ind w:left="1890"/>
        <w:contextualSpacing/>
        <w:jc w:val="both"/>
        <w:rPr>
          <w:rFonts w:ascii="Arial" w:hAnsi="Arial" w:cs="Arial"/>
        </w:rPr>
      </w:pPr>
      <w:r w:rsidRPr="00A4215F">
        <w:rPr>
          <w:rFonts w:ascii="Arial" w:hAnsi="Arial" w:cs="Arial"/>
        </w:rPr>
        <w:t>Dengan adanya kegiatan Sosialisasi Keanekaragaman hayati di wilayah kelola KPHL Bukit Barisan diharapkan akan menambah wawasan masyarakat yang berada di sekitar hutan akan pentingnya kenekaragaman hayati dalam kehidupan, dan akan timbul kesadaran masyakat untuk turut serta menjaga keanekaragaman hayati yang berada dilingkungannya, tentunya dengan tetap menjaga hutan tetap lestari.</w:t>
      </w:r>
    </w:p>
    <w:p w:rsidR="002B3024" w:rsidRPr="00A4215F" w:rsidRDefault="002B3024" w:rsidP="002B3024">
      <w:pPr>
        <w:tabs>
          <w:tab w:val="left" w:pos="426"/>
          <w:tab w:val="left" w:pos="1276"/>
          <w:tab w:val="left" w:pos="1683"/>
        </w:tabs>
        <w:spacing w:before="120" w:after="120" w:line="360" w:lineRule="auto"/>
        <w:ind w:left="1890"/>
        <w:contextualSpacing/>
        <w:jc w:val="both"/>
        <w:rPr>
          <w:rFonts w:ascii="Arial" w:hAnsi="Arial" w:cs="Arial"/>
        </w:rPr>
      </w:pPr>
      <w:r w:rsidRPr="00A4215F">
        <w:rPr>
          <w:rFonts w:ascii="Arial" w:hAnsi="Arial" w:cs="Arial"/>
        </w:rPr>
        <w:t>Pada saat sosialisasi umumnya terjadi diskusi dan timbul beberapa pertanyaan yang secara umum adalah terkait dengan batas kawasan hutan, gangguan kera, babi terhadap kegiatan lading masyarakat.</w:t>
      </w:r>
    </w:p>
    <w:p w:rsidR="002B3024" w:rsidRPr="00A4215F" w:rsidRDefault="002B3024" w:rsidP="002B3024">
      <w:pPr>
        <w:tabs>
          <w:tab w:val="left" w:pos="426"/>
          <w:tab w:val="left" w:pos="1276"/>
          <w:tab w:val="left" w:pos="1683"/>
        </w:tabs>
        <w:spacing w:before="120" w:after="120" w:line="360" w:lineRule="auto"/>
        <w:ind w:left="1890"/>
        <w:contextualSpacing/>
        <w:jc w:val="both"/>
        <w:rPr>
          <w:rFonts w:ascii="Arial" w:hAnsi="Arial" w:cs="Arial"/>
        </w:rPr>
      </w:pPr>
      <w:r w:rsidRPr="00A4215F">
        <w:rPr>
          <w:rFonts w:ascii="Arial" w:hAnsi="Arial" w:cs="Arial"/>
        </w:rPr>
        <w:t>Terkait dengan pertanyan tersebut umumnya tim dapat menjelaskan bahwa pada prinsifnya batas kawasan hutan itu ada yang sudah ditata batas dan ada Pal batasnya namun ada pula yang memang belum dilakukan tata batas, tetapi secara faktual bahwa batas kawasan hutan dapat ditentukan dengan melakukan pengecekan lapangan melalui GPS, sehingga bagi masyarakat yang berkepentingan untuk mendapatkan informasi terkait dengan batas kawasan hutan dapat menghubungi KPH setempat.</w:t>
      </w:r>
    </w:p>
    <w:p w:rsidR="002B3024" w:rsidRPr="00A4215F" w:rsidRDefault="002B3024" w:rsidP="002B3024">
      <w:pPr>
        <w:tabs>
          <w:tab w:val="left" w:pos="426"/>
          <w:tab w:val="left" w:pos="1276"/>
          <w:tab w:val="left" w:pos="1683"/>
        </w:tabs>
        <w:spacing w:before="120" w:after="120" w:line="360" w:lineRule="auto"/>
        <w:ind w:left="1890"/>
        <w:jc w:val="both"/>
        <w:rPr>
          <w:rFonts w:ascii="Arial" w:hAnsi="Arial" w:cs="Arial"/>
        </w:rPr>
      </w:pPr>
      <w:r w:rsidRPr="00A4215F">
        <w:rPr>
          <w:rFonts w:ascii="Arial" w:hAnsi="Arial" w:cs="Arial"/>
        </w:rPr>
        <w:t xml:space="preserve">Terkait dengan gangguan satwa liar yang merusak tanaman pada prinsifnya masyarakat dapat melakukan upaya-upaya untuk melakukan pengendalian baik itu pengusiran maupun perburuan, melalui kearifan </w:t>
      </w:r>
      <w:r w:rsidRPr="00A4215F">
        <w:rPr>
          <w:rFonts w:ascii="Arial" w:hAnsi="Arial" w:cs="Arial"/>
        </w:rPr>
        <w:lastRenderedPageBreak/>
        <w:t>lokal setempat sepanjang dilakukan pada jenis binatang yang tidak dilindungi dan tidak dilakukan pada daerah perlindungan satwa tertentu.</w:t>
      </w:r>
    </w:p>
    <w:p w:rsidR="002B3024" w:rsidRPr="00A4215F" w:rsidRDefault="002B3024" w:rsidP="00A84F83">
      <w:pPr>
        <w:numPr>
          <w:ilvl w:val="0"/>
          <w:numId w:val="94"/>
        </w:numPr>
        <w:tabs>
          <w:tab w:val="left" w:pos="426"/>
          <w:tab w:val="left" w:pos="709"/>
          <w:tab w:val="left" w:pos="1683"/>
        </w:tabs>
        <w:spacing w:before="120" w:after="120" w:line="360" w:lineRule="auto"/>
        <w:ind w:left="1890" w:hanging="284"/>
        <w:contextualSpacing/>
        <w:jc w:val="both"/>
        <w:rPr>
          <w:rFonts w:ascii="Arial" w:hAnsi="Arial" w:cs="Arial"/>
        </w:rPr>
      </w:pPr>
      <w:r w:rsidRPr="00A4215F">
        <w:rPr>
          <w:rFonts w:ascii="Arial" w:hAnsi="Arial" w:cs="Arial"/>
        </w:rPr>
        <w:t xml:space="preserve">Perjalanan Inventarisasi Satwa dan Tumbuhan Liar, di wilayah kelola KPHL Bukit Barisan terlaksana sebanyak 11 kali yaitu </w:t>
      </w:r>
    </w:p>
    <w:p w:rsidR="002B3024" w:rsidRPr="00A4215F" w:rsidRDefault="002B3024" w:rsidP="00A84F83">
      <w:pPr>
        <w:numPr>
          <w:ilvl w:val="0"/>
          <w:numId w:val="92"/>
        </w:numPr>
        <w:tabs>
          <w:tab w:val="left" w:pos="426"/>
          <w:tab w:val="left" w:pos="1276"/>
          <w:tab w:val="left" w:pos="1683"/>
        </w:tabs>
        <w:spacing w:before="120" w:after="120" w:line="360" w:lineRule="auto"/>
        <w:ind w:left="2070" w:hanging="180"/>
        <w:contextualSpacing/>
        <w:jc w:val="both"/>
        <w:rPr>
          <w:rFonts w:ascii="Arial" w:hAnsi="Arial" w:cs="Arial"/>
        </w:rPr>
      </w:pPr>
      <w:r w:rsidRPr="00A4215F">
        <w:rPr>
          <w:rFonts w:ascii="Arial" w:hAnsi="Arial" w:cs="Arial"/>
        </w:rPr>
        <w:t>Nagari Koto Hilalang, Kabupaten Solok</w:t>
      </w:r>
    </w:p>
    <w:p w:rsidR="002B3024" w:rsidRPr="00A4215F" w:rsidRDefault="002B3024" w:rsidP="00A84F83">
      <w:pPr>
        <w:numPr>
          <w:ilvl w:val="0"/>
          <w:numId w:val="92"/>
        </w:numPr>
        <w:tabs>
          <w:tab w:val="left" w:pos="426"/>
          <w:tab w:val="left" w:pos="1276"/>
          <w:tab w:val="left" w:pos="1683"/>
        </w:tabs>
        <w:spacing w:before="120" w:after="120" w:line="360" w:lineRule="auto"/>
        <w:ind w:left="2070" w:hanging="180"/>
        <w:contextualSpacing/>
        <w:jc w:val="both"/>
        <w:rPr>
          <w:rFonts w:ascii="Arial" w:hAnsi="Arial" w:cs="Arial"/>
        </w:rPr>
      </w:pPr>
      <w:r w:rsidRPr="00A4215F">
        <w:rPr>
          <w:rFonts w:ascii="Arial" w:hAnsi="Arial" w:cs="Arial"/>
        </w:rPr>
        <w:t>Nagari Andaleh Baruh Bukit, Kabupaten Tanah Datar</w:t>
      </w:r>
    </w:p>
    <w:p w:rsidR="002B3024" w:rsidRPr="00A4215F" w:rsidRDefault="002B3024" w:rsidP="00A84F83">
      <w:pPr>
        <w:numPr>
          <w:ilvl w:val="0"/>
          <w:numId w:val="92"/>
        </w:numPr>
        <w:tabs>
          <w:tab w:val="left" w:pos="426"/>
          <w:tab w:val="left" w:pos="1276"/>
          <w:tab w:val="left" w:pos="1683"/>
        </w:tabs>
        <w:spacing w:before="120" w:after="120" w:line="360" w:lineRule="auto"/>
        <w:ind w:left="2070" w:hanging="180"/>
        <w:contextualSpacing/>
        <w:jc w:val="both"/>
        <w:rPr>
          <w:rFonts w:ascii="Arial" w:hAnsi="Arial" w:cs="Arial"/>
        </w:rPr>
      </w:pPr>
      <w:r w:rsidRPr="00A4215F">
        <w:rPr>
          <w:rFonts w:ascii="Arial" w:hAnsi="Arial" w:cs="Arial"/>
        </w:rPr>
        <w:t>Nagari Sitanang, Kabupaten Lima Puluh Kota</w:t>
      </w:r>
    </w:p>
    <w:p w:rsidR="002B3024" w:rsidRPr="00A4215F" w:rsidRDefault="002B3024" w:rsidP="00A84F83">
      <w:pPr>
        <w:numPr>
          <w:ilvl w:val="0"/>
          <w:numId w:val="92"/>
        </w:numPr>
        <w:tabs>
          <w:tab w:val="left" w:pos="426"/>
          <w:tab w:val="left" w:pos="1276"/>
          <w:tab w:val="left" w:pos="1683"/>
        </w:tabs>
        <w:spacing w:before="120" w:after="120" w:line="360" w:lineRule="auto"/>
        <w:ind w:left="2070" w:hanging="180"/>
        <w:contextualSpacing/>
        <w:jc w:val="both"/>
        <w:rPr>
          <w:rFonts w:ascii="Arial" w:hAnsi="Arial" w:cs="Arial"/>
        </w:rPr>
      </w:pPr>
      <w:r w:rsidRPr="00A4215F">
        <w:rPr>
          <w:rFonts w:ascii="Arial" w:hAnsi="Arial" w:cs="Arial"/>
        </w:rPr>
        <w:t>Nagari Duku, Kabupaten Pesisir Selatan</w:t>
      </w:r>
    </w:p>
    <w:p w:rsidR="002B3024" w:rsidRPr="00A4215F" w:rsidRDefault="002B3024" w:rsidP="00A84F83">
      <w:pPr>
        <w:numPr>
          <w:ilvl w:val="0"/>
          <w:numId w:val="92"/>
        </w:numPr>
        <w:tabs>
          <w:tab w:val="left" w:pos="426"/>
          <w:tab w:val="left" w:pos="1276"/>
          <w:tab w:val="left" w:pos="1683"/>
        </w:tabs>
        <w:spacing w:before="120" w:after="120" w:line="360" w:lineRule="auto"/>
        <w:ind w:left="2070" w:hanging="180"/>
        <w:contextualSpacing/>
        <w:jc w:val="both"/>
        <w:rPr>
          <w:rFonts w:ascii="Arial" w:hAnsi="Arial" w:cs="Arial"/>
        </w:rPr>
      </w:pPr>
      <w:r w:rsidRPr="00A4215F">
        <w:rPr>
          <w:rFonts w:ascii="Arial" w:hAnsi="Arial" w:cs="Arial"/>
        </w:rPr>
        <w:t>Nagari Padang Alai, Kabupaten Padang Pariaman</w:t>
      </w:r>
    </w:p>
    <w:p w:rsidR="002B3024" w:rsidRPr="00A4215F" w:rsidRDefault="002B3024" w:rsidP="00A84F83">
      <w:pPr>
        <w:numPr>
          <w:ilvl w:val="0"/>
          <w:numId w:val="92"/>
        </w:numPr>
        <w:tabs>
          <w:tab w:val="left" w:pos="426"/>
          <w:tab w:val="left" w:pos="1276"/>
          <w:tab w:val="left" w:pos="1683"/>
        </w:tabs>
        <w:spacing w:before="120" w:after="120" w:line="360" w:lineRule="auto"/>
        <w:ind w:left="2070" w:hanging="180"/>
        <w:contextualSpacing/>
        <w:jc w:val="both"/>
        <w:rPr>
          <w:rFonts w:ascii="Arial" w:hAnsi="Arial" w:cs="Arial"/>
        </w:rPr>
      </w:pPr>
      <w:r w:rsidRPr="00A4215F">
        <w:rPr>
          <w:rFonts w:ascii="Arial" w:hAnsi="Arial" w:cs="Arial"/>
        </w:rPr>
        <w:t>Nagari Sepakat Silantai, Kabupaten Sijunjung.</w:t>
      </w:r>
    </w:p>
    <w:p w:rsidR="002B3024" w:rsidRPr="00A4215F" w:rsidRDefault="002B3024" w:rsidP="00A84F83">
      <w:pPr>
        <w:numPr>
          <w:ilvl w:val="0"/>
          <w:numId w:val="92"/>
        </w:numPr>
        <w:tabs>
          <w:tab w:val="left" w:pos="426"/>
          <w:tab w:val="left" w:pos="1276"/>
          <w:tab w:val="left" w:pos="1683"/>
        </w:tabs>
        <w:spacing w:before="120" w:after="120" w:line="360" w:lineRule="auto"/>
        <w:ind w:left="2070" w:hanging="180"/>
        <w:contextualSpacing/>
        <w:jc w:val="both"/>
        <w:rPr>
          <w:rFonts w:ascii="Arial" w:hAnsi="Arial" w:cs="Arial"/>
        </w:rPr>
      </w:pPr>
      <w:r w:rsidRPr="00A4215F">
        <w:rPr>
          <w:rFonts w:ascii="Arial" w:hAnsi="Arial" w:cs="Arial"/>
        </w:rPr>
        <w:t>Desa Silungkang Duo, Kota Sawahlunto.</w:t>
      </w:r>
    </w:p>
    <w:p w:rsidR="002B3024" w:rsidRPr="00A4215F" w:rsidRDefault="002B3024" w:rsidP="00A84F83">
      <w:pPr>
        <w:numPr>
          <w:ilvl w:val="0"/>
          <w:numId w:val="92"/>
        </w:numPr>
        <w:tabs>
          <w:tab w:val="left" w:pos="426"/>
          <w:tab w:val="left" w:pos="1276"/>
          <w:tab w:val="left" w:pos="1683"/>
        </w:tabs>
        <w:spacing w:before="120" w:after="120" w:line="360" w:lineRule="auto"/>
        <w:ind w:left="2070" w:hanging="180"/>
        <w:contextualSpacing/>
        <w:jc w:val="both"/>
        <w:rPr>
          <w:rFonts w:ascii="Arial" w:hAnsi="Arial" w:cs="Arial"/>
        </w:rPr>
      </w:pPr>
      <w:r w:rsidRPr="00A4215F">
        <w:rPr>
          <w:rFonts w:ascii="Arial" w:hAnsi="Arial" w:cs="Arial"/>
        </w:rPr>
        <w:t>Kelurahan Jaho, Kota Padang Panjang</w:t>
      </w:r>
    </w:p>
    <w:p w:rsidR="002B3024" w:rsidRPr="00A4215F" w:rsidRDefault="002B3024" w:rsidP="00A84F83">
      <w:pPr>
        <w:numPr>
          <w:ilvl w:val="0"/>
          <w:numId w:val="92"/>
        </w:numPr>
        <w:tabs>
          <w:tab w:val="left" w:pos="426"/>
          <w:tab w:val="left" w:pos="1276"/>
          <w:tab w:val="left" w:pos="1683"/>
        </w:tabs>
        <w:spacing w:before="120" w:after="120" w:line="360" w:lineRule="auto"/>
        <w:ind w:left="2070" w:hanging="180"/>
        <w:contextualSpacing/>
        <w:jc w:val="both"/>
        <w:rPr>
          <w:rFonts w:ascii="Arial" w:hAnsi="Arial" w:cs="Arial"/>
        </w:rPr>
      </w:pPr>
      <w:r w:rsidRPr="00A4215F">
        <w:rPr>
          <w:rFonts w:ascii="Arial" w:hAnsi="Arial" w:cs="Arial"/>
        </w:rPr>
        <w:t>Nagari Guguak, Kabupaten Padang Pariaman</w:t>
      </w:r>
    </w:p>
    <w:p w:rsidR="002B3024" w:rsidRPr="00A4215F" w:rsidRDefault="002B3024" w:rsidP="00A84F83">
      <w:pPr>
        <w:numPr>
          <w:ilvl w:val="0"/>
          <w:numId w:val="92"/>
        </w:numPr>
        <w:tabs>
          <w:tab w:val="left" w:pos="426"/>
          <w:tab w:val="left" w:pos="1276"/>
          <w:tab w:val="left" w:pos="1683"/>
        </w:tabs>
        <w:spacing w:after="0" w:line="360" w:lineRule="auto"/>
        <w:ind w:left="2070" w:hanging="180"/>
        <w:contextualSpacing/>
        <w:jc w:val="both"/>
        <w:rPr>
          <w:rFonts w:ascii="Arial" w:hAnsi="Arial" w:cs="Arial"/>
        </w:rPr>
      </w:pPr>
      <w:r w:rsidRPr="00A4215F">
        <w:rPr>
          <w:rFonts w:ascii="Arial" w:hAnsi="Arial" w:cs="Arial"/>
        </w:rPr>
        <w:t>Nagari Batipuh Baruah, Kabupaten Tanah Datar</w:t>
      </w:r>
    </w:p>
    <w:p w:rsidR="002B3024" w:rsidRPr="00A4215F" w:rsidRDefault="002B3024" w:rsidP="00A84F83">
      <w:pPr>
        <w:numPr>
          <w:ilvl w:val="0"/>
          <w:numId w:val="92"/>
        </w:numPr>
        <w:tabs>
          <w:tab w:val="left" w:pos="426"/>
          <w:tab w:val="left" w:pos="1276"/>
          <w:tab w:val="left" w:pos="1683"/>
        </w:tabs>
        <w:spacing w:after="0" w:line="360" w:lineRule="auto"/>
        <w:ind w:left="2070" w:hanging="180"/>
        <w:jc w:val="both"/>
        <w:rPr>
          <w:rFonts w:ascii="Arial" w:hAnsi="Arial" w:cs="Arial"/>
        </w:rPr>
      </w:pPr>
      <w:r w:rsidRPr="00A4215F">
        <w:rPr>
          <w:rFonts w:ascii="Arial" w:hAnsi="Arial" w:cs="Arial"/>
        </w:rPr>
        <w:t>Kelurahan Limau Manis Selatan, Kota Padang</w:t>
      </w:r>
    </w:p>
    <w:p w:rsidR="002B3024" w:rsidRPr="00A4215F" w:rsidRDefault="002B3024" w:rsidP="00A84F83">
      <w:pPr>
        <w:numPr>
          <w:ilvl w:val="0"/>
          <w:numId w:val="94"/>
        </w:numPr>
        <w:tabs>
          <w:tab w:val="left" w:pos="426"/>
          <w:tab w:val="left" w:pos="1276"/>
          <w:tab w:val="left" w:pos="1683"/>
        </w:tabs>
        <w:spacing w:before="120" w:after="120" w:line="360" w:lineRule="auto"/>
        <w:ind w:left="1890" w:hanging="284"/>
        <w:jc w:val="both"/>
        <w:rPr>
          <w:rFonts w:ascii="Arial" w:hAnsi="Arial" w:cs="Arial"/>
        </w:rPr>
      </w:pPr>
      <w:r w:rsidRPr="00A4215F">
        <w:rPr>
          <w:rFonts w:ascii="Arial" w:hAnsi="Arial" w:cs="Arial"/>
          <w:lang w:val="id-ID"/>
        </w:rPr>
        <w:t xml:space="preserve">Perjalanan dinas </w:t>
      </w:r>
      <w:r w:rsidRPr="00A4215F">
        <w:rPr>
          <w:rFonts w:ascii="Arial" w:hAnsi="Arial" w:cs="Arial"/>
        </w:rPr>
        <w:t>luar</w:t>
      </w:r>
      <w:r w:rsidRPr="00A4215F">
        <w:rPr>
          <w:rFonts w:ascii="Arial" w:hAnsi="Arial" w:cs="Arial"/>
          <w:lang w:val="id-ID"/>
        </w:rPr>
        <w:t xml:space="preserve"> daerah dalam rangka </w:t>
      </w:r>
      <w:r w:rsidRPr="00A4215F">
        <w:rPr>
          <w:rFonts w:ascii="Arial" w:hAnsi="Arial" w:cs="Arial"/>
        </w:rPr>
        <w:t>Sinkronisasi dan Konsultasi ke Kementerian Lingkungan Hidup dan Kehutanan R.I, untuk meminta dukungan fasilitasi anggaran pelaksanaan kegiatan terkait dengan Perlindungan dan Konservasi Alam.</w:t>
      </w:r>
    </w:p>
    <w:p w:rsidR="002B3024" w:rsidRPr="00A4215F" w:rsidRDefault="002B3024" w:rsidP="002B3024">
      <w:pPr>
        <w:tabs>
          <w:tab w:val="left" w:pos="426"/>
          <w:tab w:val="left" w:pos="1276"/>
          <w:tab w:val="left" w:pos="1683"/>
        </w:tabs>
        <w:spacing w:before="120" w:after="120" w:line="360" w:lineRule="auto"/>
        <w:ind w:left="1890"/>
        <w:contextualSpacing/>
        <w:jc w:val="both"/>
        <w:rPr>
          <w:rFonts w:ascii="Arial" w:hAnsi="Arial" w:cs="Arial"/>
        </w:rPr>
      </w:pPr>
      <w:r w:rsidRPr="00A4215F">
        <w:rPr>
          <w:rFonts w:ascii="Arial" w:hAnsi="Arial" w:cs="Arial"/>
        </w:rPr>
        <w:t xml:space="preserve">Perjalanan dalam rangka sinkronisasi dan konsultasi ini dilaksanakan sebanyak 3 kali yaitu : </w:t>
      </w:r>
    </w:p>
    <w:p w:rsidR="002B3024" w:rsidRPr="00A4215F" w:rsidRDefault="002B3024" w:rsidP="00A84F83">
      <w:pPr>
        <w:numPr>
          <w:ilvl w:val="0"/>
          <w:numId w:val="92"/>
        </w:numPr>
        <w:tabs>
          <w:tab w:val="left" w:pos="426"/>
          <w:tab w:val="left" w:pos="993"/>
          <w:tab w:val="left" w:pos="1683"/>
        </w:tabs>
        <w:spacing w:before="120" w:after="120" w:line="360" w:lineRule="auto"/>
        <w:ind w:left="2160" w:hanging="283"/>
        <w:contextualSpacing/>
        <w:jc w:val="both"/>
        <w:rPr>
          <w:rFonts w:ascii="Arial" w:hAnsi="Arial" w:cs="Arial"/>
        </w:rPr>
      </w:pPr>
      <w:r w:rsidRPr="00A4215F">
        <w:rPr>
          <w:rFonts w:ascii="Arial" w:hAnsi="Arial" w:cs="Arial"/>
        </w:rPr>
        <w:t xml:space="preserve">Pada tanggal 14 s/d 15 September 2017 dengan personil pelaksana adalah Kepala KPHL Bukit Barisan dan Kepala Seksi Perlindungan KSDAE dan Pemberdayaan Masyarakat dengan isyu utama selain untuk koordinasi kegiatan PKA juga untuk memenuhi </w:t>
      </w:r>
      <w:r w:rsidRPr="00A4215F">
        <w:rPr>
          <w:rFonts w:ascii="Arial" w:hAnsi="Arial" w:cs="Arial"/>
          <w:lang w:val="fi-FI"/>
        </w:rPr>
        <w:t xml:space="preserve">Surat Direktur Penegakan Hukum Pidana Ditjen Gakum Kementerian LHK Nomor S.39/PHP-1/PPNS/2017 tanggal 12 September 2017 tersebut di atas bahwa dalam rangka kepentingan proses penyelidikan dan atau pengumpulan bahan dan keterangan atas dugaan tindak pidana lingkungan hidup perusakan lingkungan hidup di Kawasan Teluk Mandeh Kabupaten Pesisir Selatan, </w:t>
      </w:r>
      <w:r w:rsidRPr="00A4215F">
        <w:rPr>
          <w:rFonts w:ascii="Arial" w:hAnsi="Arial" w:cs="Arial"/>
        </w:rPr>
        <w:t>perlu kehadiran Kepala KPHL Bukit Barisan untuk memberikan keterangan /klarifikasi/penjelasan secara langsung terkait adanya dugaan tindak pidana lingkungan hidup tersebut yang berada diwilayah kerja KPHL Bukit Barisan.</w:t>
      </w:r>
    </w:p>
    <w:p w:rsidR="002B3024" w:rsidRPr="00A4215F" w:rsidRDefault="002B3024" w:rsidP="00A84F83">
      <w:pPr>
        <w:numPr>
          <w:ilvl w:val="0"/>
          <w:numId w:val="92"/>
        </w:numPr>
        <w:tabs>
          <w:tab w:val="left" w:pos="426"/>
          <w:tab w:val="left" w:pos="993"/>
          <w:tab w:val="left" w:pos="1683"/>
        </w:tabs>
        <w:spacing w:before="120" w:after="120" w:line="360" w:lineRule="auto"/>
        <w:ind w:left="2160" w:hanging="283"/>
        <w:contextualSpacing/>
        <w:jc w:val="both"/>
        <w:rPr>
          <w:rFonts w:ascii="Arial" w:hAnsi="Arial" w:cs="Arial"/>
        </w:rPr>
      </w:pPr>
      <w:r w:rsidRPr="00A4215F">
        <w:rPr>
          <w:rFonts w:ascii="Arial" w:hAnsi="Arial" w:cs="Arial"/>
        </w:rPr>
        <w:t xml:space="preserve">Pada tanggal 29 s/d 30 November 2017 dengan personil pelaksana adalah Kepala KPHL Bukit Barisan dengan isyu utama selain untuk </w:t>
      </w:r>
      <w:r w:rsidRPr="00A4215F">
        <w:rPr>
          <w:rFonts w:ascii="Arial" w:hAnsi="Arial" w:cs="Arial"/>
        </w:rPr>
        <w:lastRenderedPageBreak/>
        <w:t>koordinasi kegiatan PKA juga untuk memenuhi surat Direktur Kesatuan Pengelolaan Hutan Ditjen Pengendalian DAS dan Hutan Lindung Kementerian Lingkungan Hidup dan Kehutanan  Nomor UN.129/KPHL/BK/Keu.o/11/2017 tanggal 15 November 2017 perihal Undangan Rapat Pembekalan Kepala KPH dengan tema “Penajaman Tupoksi KPH Pasca Pelaksanaan UU Nomor 23 Tahun 2014”  dalam rangka penyamaan persepsi dalam pembangunan KPH.</w:t>
      </w:r>
    </w:p>
    <w:p w:rsidR="002B3024" w:rsidRPr="00A4215F" w:rsidRDefault="002B3024" w:rsidP="00A84F83">
      <w:pPr>
        <w:numPr>
          <w:ilvl w:val="0"/>
          <w:numId w:val="93"/>
        </w:numPr>
        <w:tabs>
          <w:tab w:val="left" w:pos="426"/>
          <w:tab w:val="left" w:pos="709"/>
          <w:tab w:val="left" w:pos="1122"/>
        </w:tabs>
        <w:spacing w:before="120" w:after="120" w:line="360" w:lineRule="auto"/>
        <w:ind w:left="1620" w:hanging="357"/>
        <w:contextualSpacing/>
        <w:rPr>
          <w:rFonts w:ascii="Arial" w:hAnsi="Arial" w:cs="Arial"/>
          <w:b/>
        </w:rPr>
      </w:pPr>
      <w:r w:rsidRPr="00A4215F">
        <w:rPr>
          <w:rFonts w:ascii="Arial" w:hAnsi="Arial" w:cs="Arial"/>
          <w:b/>
        </w:rPr>
        <w:t>KPHL AGAM RAYA</w:t>
      </w:r>
    </w:p>
    <w:p w:rsidR="002B3024" w:rsidRPr="00A4215F" w:rsidRDefault="002B3024" w:rsidP="00A84F83">
      <w:pPr>
        <w:numPr>
          <w:ilvl w:val="0"/>
          <w:numId w:val="95"/>
        </w:numPr>
        <w:tabs>
          <w:tab w:val="left" w:pos="426"/>
          <w:tab w:val="left" w:pos="709"/>
          <w:tab w:val="left" w:pos="1800"/>
        </w:tabs>
        <w:spacing w:before="120" w:after="120" w:line="360" w:lineRule="auto"/>
        <w:ind w:left="1890" w:hanging="284"/>
        <w:contextualSpacing/>
        <w:jc w:val="both"/>
        <w:rPr>
          <w:rFonts w:ascii="Arial" w:hAnsi="Arial" w:cs="Arial"/>
        </w:rPr>
      </w:pPr>
      <w:r w:rsidRPr="00A4215F">
        <w:rPr>
          <w:rFonts w:ascii="Arial" w:hAnsi="Arial" w:cs="Arial"/>
        </w:rPr>
        <w:t>Perjalanan Sosialisasi Keanekaragaman Hayati, di wilayah kelola KPHL Agam Raya terlaksana sebanyak 4 kali yaitu :</w:t>
      </w:r>
    </w:p>
    <w:p w:rsidR="002B3024" w:rsidRPr="00A4215F" w:rsidRDefault="002B3024" w:rsidP="00A84F83">
      <w:pPr>
        <w:numPr>
          <w:ilvl w:val="0"/>
          <w:numId w:val="92"/>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Koto Kaciak, Kabupaten Agam</w:t>
      </w:r>
    </w:p>
    <w:p w:rsidR="002B3024" w:rsidRPr="00A4215F" w:rsidRDefault="002B3024" w:rsidP="00A84F83">
      <w:pPr>
        <w:numPr>
          <w:ilvl w:val="0"/>
          <w:numId w:val="92"/>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Sitalang, Kabupaten Agam</w:t>
      </w:r>
    </w:p>
    <w:p w:rsidR="002B3024" w:rsidRPr="00A4215F" w:rsidRDefault="002B3024" w:rsidP="00A84F83">
      <w:pPr>
        <w:numPr>
          <w:ilvl w:val="0"/>
          <w:numId w:val="92"/>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Sungai Rimbang, Kabupaten Lima Puluh Kota</w:t>
      </w:r>
    </w:p>
    <w:p w:rsidR="002B3024" w:rsidRPr="00A4215F" w:rsidRDefault="002B3024" w:rsidP="00A84F83">
      <w:pPr>
        <w:numPr>
          <w:ilvl w:val="0"/>
          <w:numId w:val="92"/>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Taram, Kabupaten Lima Puluh Kota.</w:t>
      </w:r>
    </w:p>
    <w:p w:rsidR="002B3024" w:rsidRPr="00A4215F" w:rsidRDefault="002B3024" w:rsidP="00A84F83">
      <w:pPr>
        <w:numPr>
          <w:ilvl w:val="0"/>
          <w:numId w:val="95"/>
        </w:numPr>
        <w:tabs>
          <w:tab w:val="left" w:pos="426"/>
          <w:tab w:val="left" w:pos="709"/>
        </w:tabs>
        <w:spacing w:before="120" w:after="0" w:line="360" w:lineRule="auto"/>
        <w:ind w:left="1890" w:hanging="270"/>
        <w:jc w:val="both"/>
        <w:rPr>
          <w:rFonts w:ascii="Arial" w:hAnsi="Arial" w:cs="Arial"/>
        </w:rPr>
      </w:pPr>
      <w:r w:rsidRPr="00A4215F">
        <w:rPr>
          <w:rFonts w:ascii="Arial" w:hAnsi="Arial" w:cs="Arial"/>
        </w:rPr>
        <w:t>Perjalanan Inventarisasi Satwa dan Tumbuhan Liar, di wilayah kelola KPHL Agam Raya terlaksana sebanyak 4 kali yaitu :</w:t>
      </w:r>
    </w:p>
    <w:p w:rsidR="002B3024" w:rsidRPr="00A4215F" w:rsidRDefault="002B3024" w:rsidP="00A84F83">
      <w:pPr>
        <w:numPr>
          <w:ilvl w:val="0"/>
          <w:numId w:val="92"/>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Koto Kaciak, Kabupaten Agam</w:t>
      </w:r>
    </w:p>
    <w:p w:rsidR="002B3024" w:rsidRPr="00A4215F" w:rsidRDefault="002B3024" w:rsidP="00A84F83">
      <w:pPr>
        <w:numPr>
          <w:ilvl w:val="0"/>
          <w:numId w:val="92"/>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Sitalang, Kabupaten Agam</w:t>
      </w:r>
    </w:p>
    <w:p w:rsidR="002B3024" w:rsidRPr="00A4215F" w:rsidRDefault="002B3024" w:rsidP="00A84F83">
      <w:pPr>
        <w:numPr>
          <w:ilvl w:val="0"/>
          <w:numId w:val="92"/>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Sungai Rimbang, Kabupaten Lima Puluh Kota</w:t>
      </w:r>
    </w:p>
    <w:p w:rsidR="002B3024" w:rsidRPr="00A4215F" w:rsidRDefault="002B3024" w:rsidP="00A84F83">
      <w:pPr>
        <w:numPr>
          <w:ilvl w:val="0"/>
          <w:numId w:val="92"/>
        </w:numPr>
        <w:tabs>
          <w:tab w:val="left" w:pos="426"/>
          <w:tab w:val="left" w:pos="1276"/>
          <w:tab w:val="left" w:pos="1683"/>
        </w:tabs>
        <w:spacing w:after="120" w:line="360" w:lineRule="auto"/>
        <w:ind w:left="2160" w:hanging="270"/>
        <w:jc w:val="both"/>
        <w:rPr>
          <w:rFonts w:ascii="Arial" w:hAnsi="Arial" w:cs="Arial"/>
        </w:rPr>
      </w:pPr>
      <w:r w:rsidRPr="00A4215F">
        <w:rPr>
          <w:rFonts w:ascii="Arial" w:hAnsi="Arial" w:cs="Arial"/>
        </w:rPr>
        <w:t>Nagari Taram, Kabupaten Lima Puluh Kota.</w:t>
      </w:r>
    </w:p>
    <w:p w:rsidR="002B3024" w:rsidRPr="00A4215F" w:rsidRDefault="002B3024" w:rsidP="00A84F83">
      <w:pPr>
        <w:numPr>
          <w:ilvl w:val="0"/>
          <w:numId w:val="93"/>
        </w:numPr>
        <w:tabs>
          <w:tab w:val="left" w:pos="426"/>
          <w:tab w:val="left" w:pos="709"/>
          <w:tab w:val="left" w:pos="1122"/>
          <w:tab w:val="left" w:pos="1683"/>
        </w:tabs>
        <w:spacing w:before="120" w:after="120" w:line="360" w:lineRule="auto"/>
        <w:ind w:left="1620" w:hanging="357"/>
        <w:contextualSpacing/>
        <w:rPr>
          <w:rFonts w:ascii="Arial" w:hAnsi="Arial" w:cs="Arial"/>
          <w:b/>
        </w:rPr>
      </w:pPr>
      <w:r w:rsidRPr="00A4215F">
        <w:rPr>
          <w:rFonts w:ascii="Arial" w:hAnsi="Arial" w:cs="Arial"/>
          <w:b/>
        </w:rPr>
        <w:t>KPHL PASAMAN RAYA</w:t>
      </w:r>
    </w:p>
    <w:p w:rsidR="002B3024" w:rsidRPr="00A4215F" w:rsidRDefault="002B3024" w:rsidP="00A84F83">
      <w:pPr>
        <w:numPr>
          <w:ilvl w:val="0"/>
          <w:numId w:val="96"/>
        </w:numPr>
        <w:tabs>
          <w:tab w:val="left" w:pos="426"/>
          <w:tab w:val="left" w:pos="709"/>
        </w:tabs>
        <w:spacing w:before="120" w:after="120" w:line="360" w:lineRule="auto"/>
        <w:ind w:left="1890" w:hanging="284"/>
        <w:contextualSpacing/>
        <w:jc w:val="both"/>
        <w:rPr>
          <w:rFonts w:ascii="Arial" w:hAnsi="Arial" w:cs="Arial"/>
        </w:rPr>
      </w:pPr>
      <w:r w:rsidRPr="00A4215F">
        <w:rPr>
          <w:rFonts w:ascii="Arial" w:hAnsi="Arial" w:cs="Arial"/>
        </w:rPr>
        <w:t>Perjalanan Sosialisasi Keanekaragaman Hayati, di wilayah kelola KPHL Pasaman Raya terlaksana sebanyak 3 kali yaitu :</w:t>
      </w:r>
    </w:p>
    <w:p w:rsidR="002B3024" w:rsidRPr="00A4215F" w:rsidRDefault="002B3024" w:rsidP="00A84F83">
      <w:pPr>
        <w:numPr>
          <w:ilvl w:val="0"/>
          <w:numId w:val="92"/>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Panti Selatan, Kabupaten Pasaman</w:t>
      </w:r>
    </w:p>
    <w:p w:rsidR="002B3024" w:rsidRPr="00A4215F" w:rsidRDefault="002B3024" w:rsidP="00A84F83">
      <w:pPr>
        <w:numPr>
          <w:ilvl w:val="0"/>
          <w:numId w:val="92"/>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Koto Baru, Kabupaten Pasaman Barat</w:t>
      </w:r>
    </w:p>
    <w:p w:rsidR="002B3024" w:rsidRPr="00A4215F" w:rsidRDefault="002B3024" w:rsidP="00A84F83">
      <w:pPr>
        <w:numPr>
          <w:ilvl w:val="0"/>
          <w:numId w:val="92"/>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Batahan, Kabupaten Pasaman Barat</w:t>
      </w:r>
    </w:p>
    <w:p w:rsidR="002B3024" w:rsidRPr="00A4215F" w:rsidRDefault="002B3024" w:rsidP="00A84F83">
      <w:pPr>
        <w:numPr>
          <w:ilvl w:val="0"/>
          <w:numId w:val="96"/>
        </w:numPr>
        <w:tabs>
          <w:tab w:val="left" w:pos="426"/>
          <w:tab w:val="left" w:pos="709"/>
        </w:tabs>
        <w:spacing w:before="120" w:after="120" w:line="360" w:lineRule="auto"/>
        <w:ind w:left="1890" w:hanging="284"/>
        <w:contextualSpacing/>
        <w:jc w:val="both"/>
        <w:rPr>
          <w:rFonts w:ascii="Arial" w:hAnsi="Arial" w:cs="Arial"/>
        </w:rPr>
      </w:pPr>
      <w:r w:rsidRPr="00A4215F">
        <w:rPr>
          <w:rFonts w:ascii="Arial" w:hAnsi="Arial" w:cs="Arial"/>
        </w:rPr>
        <w:t>Perjalanan Inventarisasi Satwa dan Tumbuhan Liar, di wilayah kelola KPHL Pasaman Raya terlaksana sebanyak 3 kali yaitu :</w:t>
      </w:r>
    </w:p>
    <w:p w:rsidR="002B3024" w:rsidRPr="00A4215F" w:rsidRDefault="002B3024" w:rsidP="00A84F83">
      <w:pPr>
        <w:numPr>
          <w:ilvl w:val="0"/>
          <w:numId w:val="92"/>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Panti Selatan, Kabupaten Pasaman</w:t>
      </w:r>
    </w:p>
    <w:p w:rsidR="002B3024" w:rsidRPr="00A4215F" w:rsidRDefault="002B3024" w:rsidP="00A84F83">
      <w:pPr>
        <w:numPr>
          <w:ilvl w:val="0"/>
          <w:numId w:val="92"/>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Koto Baru, Kabupaten Pasaman Barat</w:t>
      </w:r>
    </w:p>
    <w:p w:rsidR="002B3024" w:rsidRPr="004E036F" w:rsidRDefault="002B3024" w:rsidP="00A84F83">
      <w:pPr>
        <w:numPr>
          <w:ilvl w:val="0"/>
          <w:numId w:val="92"/>
        </w:numPr>
        <w:tabs>
          <w:tab w:val="left" w:pos="426"/>
          <w:tab w:val="left" w:pos="1276"/>
          <w:tab w:val="left" w:pos="1683"/>
        </w:tabs>
        <w:spacing w:after="120" w:line="360" w:lineRule="auto"/>
        <w:ind w:left="2160" w:hanging="270"/>
        <w:jc w:val="both"/>
        <w:rPr>
          <w:rFonts w:ascii="Arial" w:hAnsi="Arial" w:cs="Arial"/>
        </w:rPr>
      </w:pPr>
      <w:r w:rsidRPr="00A4215F">
        <w:rPr>
          <w:rFonts w:ascii="Arial" w:hAnsi="Arial" w:cs="Arial"/>
        </w:rPr>
        <w:t>Nagari Batahan, Kabupaten Pasaman Barat</w:t>
      </w:r>
    </w:p>
    <w:p w:rsidR="002B3024" w:rsidRPr="00A4215F" w:rsidRDefault="002B3024" w:rsidP="00A84F83">
      <w:pPr>
        <w:numPr>
          <w:ilvl w:val="0"/>
          <w:numId w:val="93"/>
        </w:numPr>
        <w:tabs>
          <w:tab w:val="left" w:pos="426"/>
          <w:tab w:val="left" w:pos="709"/>
          <w:tab w:val="left" w:pos="1122"/>
          <w:tab w:val="left" w:pos="1683"/>
        </w:tabs>
        <w:spacing w:before="120" w:after="120" w:line="360" w:lineRule="auto"/>
        <w:ind w:left="1620" w:hanging="357"/>
        <w:contextualSpacing/>
        <w:rPr>
          <w:rFonts w:ascii="Arial" w:hAnsi="Arial" w:cs="Arial"/>
          <w:b/>
        </w:rPr>
      </w:pPr>
      <w:r w:rsidRPr="00A4215F">
        <w:rPr>
          <w:rFonts w:ascii="Arial" w:hAnsi="Arial" w:cs="Arial"/>
          <w:b/>
        </w:rPr>
        <w:t>KPHL HULU BATANG HARI</w:t>
      </w:r>
    </w:p>
    <w:p w:rsidR="002B3024" w:rsidRPr="00A4215F" w:rsidRDefault="002B3024" w:rsidP="00A84F83">
      <w:pPr>
        <w:numPr>
          <w:ilvl w:val="0"/>
          <w:numId w:val="97"/>
        </w:numPr>
        <w:tabs>
          <w:tab w:val="left" w:pos="426"/>
          <w:tab w:val="left" w:pos="709"/>
        </w:tabs>
        <w:spacing w:before="120" w:after="120" w:line="360" w:lineRule="auto"/>
        <w:ind w:left="1890" w:hanging="284"/>
        <w:contextualSpacing/>
        <w:jc w:val="both"/>
        <w:rPr>
          <w:rFonts w:ascii="Arial" w:hAnsi="Arial" w:cs="Arial"/>
        </w:rPr>
      </w:pPr>
      <w:r w:rsidRPr="00A4215F">
        <w:rPr>
          <w:rFonts w:ascii="Arial" w:hAnsi="Arial" w:cs="Arial"/>
        </w:rPr>
        <w:t>Perjalanan Sosialisasi Keanekaragaman Hayati, di wilayah kelola KPHL Hulu Batang Hari terlaksana sebanyak 3 kali yaitu :</w:t>
      </w:r>
    </w:p>
    <w:p w:rsidR="002B3024" w:rsidRPr="00A4215F" w:rsidRDefault="002B3024" w:rsidP="00A84F83">
      <w:pPr>
        <w:numPr>
          <w:ilvl w:val="0"/>
          <w:numId w:val="92"/>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Lubuak Gadang, Kabupaten Solok Selatan</w:t>
      </w:r>
    </w:p>
    <w:p w:rsidR="002B3024" w:rsidRPr="00A4215F" w:rsidRDefault="002B3024" w:rsidP="00A84F83">
      <w:pPr>
        <w:numPr>
          <w:ilvl w:val="0"/>
          <w:numId w:val="92"/>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Surian, Kabupaten Solok</w:t>
      </w:r>
    </w:p>
    <w:p w:rsidR="002B3024" w:rsidRPr="00A4215F" w:rsidRDefault="002B3024" w:rsidP="00A84F83">
      <w:pPr>
        <w:numPr>
          <w:ilvl w:val="0"/>
          <w:numId w:val="92"/>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lastRenderedPageBreak/>
        <w:t>Nagari Timpeh, Kabupaten Dharmasraya</w:t>
      </w:r>
    </w:p>
    <w:p w:rsidR="002B3024" w:rsidRPr="00A4215F" w:rsidRDefault="002B3024" w:rsidP="00A84F83">
      <w:pPr>
        <w:numPr>
          <w:ilvl w:val="0"/>
          <w:numId w:val="97"/>
        </w:numPr>
        <w:tabs>
          <w:tab w:val="left" w:pos="426"/>
          <w:tab w:val="left" w:pos="709"/>
        </w:tabs>
        <w:spacing w:before="120" w:after="0" w:line="360" w:lineRule="auto"/>
        <w:ind w:left="1890" w:hanging="284"/>
        <w:jc w:val="both"/>
        <w:rPr>
          <w:rFonts w:ascii="Arial" w:hAnsi="Arial" w:cs="Arial"/>
        </w:rPr>
      </w:pPr>
      <w:r w:rsidRPr="00A4215F">
        <w:rPr>
          <w:rFonts w:ascii="Arial" w:hAnsi="Arial" w:cs="Arial"/>
        </w:rPr>
        <w:t>Perjalanan Inventarisasi Satwa dan Tumbuhan Liar, di wilayah kelola KPHL Hulu Batang Hari terlaksana sebanyak 3 kali yaitu :</w:t>
      </w:r>
    </w:p>
    <w:p w:rsidR="002B3024" w:rsidRPr="00A4215F" w:rsidRDefault="002B3024" w:rsidP="00A84F83">
      <w:pPr>
        <w:numPr>
          <w:ilvl w:val="0"/>
          <w:numId w:val="92"/>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Lubuak Gadang, Kabupaten Solok Selatan</w:t>
      </w:r>
    </w:p>
    <w:p w:rsidR="002B3024" w:rsidRPr="00A4215F" w:rsidRDefault="002B3024" w:rsidP="00A84F83">
      <w:pPr>
        <w:numPr>
          <w:ilvl w:val="0"/>
          <w:numId w:val="92"/>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Surian, Kabupaten Solok</w:t>
      </w:r>
    </w:p>
    <w:p w:rsidR="002B3024" w:rsidRPr="00A4215F" w:rsidRDefault="002B3024" w:rsidP="00A84F83">
      <w:pPr>
        <w:numPr>
          <w:ilvl w:val="0"/>
          <w:numId w:val="92"/>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Timpeh, Kabupaten Dharmasraya</w:t>
      </w:r>
    </w:p>
    <w:p w:rsidR="002B3024" w:rsidRPr="00A4215F" w:rsidRDefault="002B3024" w:rsidP="00A84F83">
      <w:pPr>
        <w:numPr>
          <w:ilvl w:val="0"/>
          <w:numId w:val="93"/>
        </w:numPr>
        <w:tabs>
          <w:tab w:val="left" w:pos="426"/>
          <w:tab w:val="left" w:pos="709"/>
          <w:tab w:val="left" w:pos="1122"/>
          <w:tab w:val="left" w:pos="1683"/>
        </w:tabs>
        <w:spacing w:before="120" w:after="0" w:line="360" w:lineRule="auto"/>
        <w:ind w:left="1620" w:hanging="270"/>
        <w:rPr>
          <w:rFonts w:ascii="Arial" w:hAnsi="Arial" w:cs="Arial"/>
          <w:b/>
        </w:rPr>
      </w:pPr>
      <w:r w:rsidRPr="00A4215F">
        <w:rPr>
          <w:rFonts w:ascii="Arial" w:hAnsi="Arial" w:cs="Arial"/>
          <w:b/>
        </w:rPr>
        <w:t>KPHL LIMA PULUH KOTA</w:t>
      </w:r>
    </w:p>
    <w:p w:rsidR="002B3024" w:rsidRPr="00A4215F" w:rsidRDefault="002B3024" w:rsidP="00A84F83">
      <w:pPr>
        <w:numPr>
          <w:ilvl w:val="0"/>
          <w:numId w:val="98"/>
        </w:numPr>
        <w:tabs>
          <w:tab w:val="left" w:pos="426"/>
          <w:tab w:val="left" w:pos="709"/>
        </w:tabs>
        <w:spacing w:before="120" w:after="120" w:line="360" w:lineRule="auto"/>
        <w:ind w:left="1890" w:hanging="284"/>
        <w:contextualSpacing/>
        <w:jc w:val="both"/>
        <w:rPr>
          <w:rFonts w:ascii="Arial" w:hAnsi="Arial" w:cs="Arial"/>
        </w:rPr>
      </w:pPr>
      <w:r w:rsidRPr="00A4215F">
        <w:rPr>
          <w:rFonts w:ascii="Arial" w:hAnsi="Arial" w:cs="Arial"/>
        </w:rPr>
        <w:t>Perjalanan Sosialisasi Keanekaragaman Hayati, di wilayah kelola KPHL Lima Puluh Kota terlaksana sebanyak 4 kali yaitu :</w:t>
      </w:r>
    </w:p>
    <w:p w:rsidR="002B3024" w:rsidRPr="00A4215F" w:rsidRDefault="002B3024" w:rsidP="00A84F83">
      <w:pPr>
        <w:numPr>
          <w:ilvl w:val="0"/>
          <w:numId w:val="92"/>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Pauh Sangik, Kabupaten Lima Puluh Kota</w:t>
      </w:r>
    </w:p>
    <w:p w:rsidR="002B3024" w:rsidRPr="00A4215F" w:rsidRDefault="002B3024" w:rsidP="00A84F83">
      <w:pPr>
        <w:numPr>
          <w:ilvl w:val="0"/>
          <w:numId w:val="92"/>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Harau, Kabupaten Lima Puluh Kota</w:t>
      </w:r>
    </w:p>
    <w:p w:rsidR="002B3024" w:rsidRPr="00A4215F" w:rsidRDefault="002B3024" w:rsidP="00A84F83">
      <w:pPr>
        <w:numPr>
          <w:ilvl w:val="0"/>
          <w:numId w:val="92"/>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Taram , Kabupaten Lima Puluh Kota</w:t>
      </w:r>
    </w:p>
    <w:p w:rsidR="002B3024" w:rsidRPr="00A4215F" w:rsidRDefault="002B3024" w:rsidP="00A84F83">
      <w:pPr>
        <w:numPr>
          <w:ilvl w:val="0"/>
          <w:numId w:val="92"/>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Pangkalan, Kabupaten Lima Puluh Kota</w:t>
      </w:r>
    </w:p>
    <w:p w:rsidR="002B3024" w:rsidRPr="00A4215F" w:rsidRDefault="002B3024" w:rsidP="00A84F83">
      <w:pPr>
        <w:numPr>
          <w:ilvl w:val="0"/>
          <w:numId w:val="98"/>
        </w:numPr>
        <w:tabs>
          <w:tab w:val="left" w:pos="426"/>
          <w:tab w:val="left" w:pos="709"/>
        </w:tabs>
        <w:spacing w:before="120" w:after="0" w:line="360" w:lineRule="auto"/>
        <w:ind w:left="1890" w:hanging="284"/>
        <w:jc w:val="both"/>
        <w:rPr>
          <w:rFonts w:ascii="Arial" w:hAnsi="Arial" w:cs="Arial"/>
        </w:rPr>
      </w:pPr>
      <w:r w:rsidRPr="00A4215F">
        <w:rPr>
          <w:rFonts w:ascii="Arial" w:hAnsi="Arial" w:cs="Arial"/>
        </w:rPr>
        <w:t>Perjalanan Inventarisasi Satwa dan Tumbuhan Liar, di wilayah kelola KPHL Lima Puluh Kota terlaksana sebanyak 4 kali yaitu :</w:t>
      </w:r>
    </w:p>
    <w:p w:rsidR="002B3024" w:rsidRPr="00A4215F" w:rsidRDefault="002B3024" w:rsidP="00A84F83">
      <w:pPr>
        <w:numPr>
          <w:ilvl w:val="0"/>
          <w:numId w:val="92"/>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Pauh Sangik, Kabupaten Lima Puluh Kota</w:t>
      </w:r>
    </w:p>
    <w:p w:rsidR="002B3024" w:rsidRPr="00A4215F" w:rsidRDefault="002B3024" w:rsidP="00A84F83">
      <w:pPr>
        <w:numPr>
          <w:ilvl w:val="0"/>
          <w:numId w:val="92"/>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Harau, Kabupaten Lima Puluh Kota</w:t>
      </w:r>
    </w:p>
    <w:p w:rsidR="002B3024" w:rsidRPr="00A4215F" w:rsidRDefault="002B3024" w:rsidP="00A84F83">
      <w:pPr>
        <w:numPr>
          <w:ilvl w:val="0"/>
          <w:numId w:val="92"/>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Taram , Kabupaten Lima Puluh Kota</w:t>
      </w:r>
    </w:p>
    <w:p w:rsidR="002B3024" w:rsidRPr="00A4215F" w:rsidRDefault="002B3024" w:rsidP="00A84F83">
      <w:pPr>
        <w:numPr>
          <w:ilvl w:val="0"/>
          <w:numId w:val="92"/>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Pangkalan, Kabupaten Lima Puluh Kota</w:t>
      </w:r>
    </w:p>
    <w:p w:rsidR="002B3024" w:rsidRPr="00A4215F" w:rsidRDefault="002B3024" w:rsidP="00A84F83">
      <w:pPr>
        <w:numPr>
          <w:ilvl w:val="0"/>
          <w:numId w:val="93"/>
        </w:numPr>
        <w:tabs>
          <w:tab w:val="left" w:pos="426"/>
          <w:tab w:val="left" w:pos="709"/>
          <w:tab w:val="left" w:pos="1620"/>
        </w:tabs>
        <w:spacing w:before="120" w:after="120" w:line="360" w:lineRule="auto"/>
        <w:ind w:left="1620" w:hanging="270"/>
        <w:contextualSpacing/>
        <w:rPr>
          <w:rFonts w:ascii="Arial" w:hAnsi="Arial" w:cs="Arial"/>
          <w:b/>
        </w:rPr>
      </w:pPr>
      <w:r w:rsidRPr="00A4215F">
        <w:rPr>
          <w:rFonts w:ascii="Arial" w:hAnsi="Arial" w:cs="Arial"/>
          <w:b/>
        </w:rPr>
        <w:t>KPHL SIJUNJUNG</w:t>
      </w:r>
    </w:p>
    <w:p w:rsidR="002B3024" w:rsidRPr="00A4215F" w:rsidRDefault="002B3024" w:rsidP="00A84F83">
      <w:pPr>
        <w:numPr>
          <w:ilvl w:val="0"/>
          <w:numId w:val="99"/>
        </w:numPr>
        <w:tabs>
          <w:tab w:val="left" w:pos="426"/>
          <w:tab w:val="left" w:pos="709"/>
        </w:tabs>
        <w:spacing w:before="120" w:after="120" w:line="360" w:lineRule="auto"/>
        <w:ind w:left="1890" w:hanging="270"/>
        <w:contextualSpacing/>
        <w:jc w:val="both"/>
        <w:rPr>
          <w:rFonts w:ascii="Arial" w:hAnsi="Arial" w:cs="Arial"/>
        </w:rPr>
      </w:pPr>
      <w:r w:rsidRPr="00A4215F">
        <w:rPr>
          <w:rFonts w:ascii="Arial" w:hAnsi="Arial" w:cs="Arial"/>
        </w:rPr>
        <w:t>Perjalanan Sosialisasi Keanekaragaman Hayati, di wilayah kelola KPHL Sijunjung terlaksana sebanyak 3  kali yaitu :</w:t>
      </w:r>
    </w:p>
    <w:p w:rsidR="002B3024" w:rsidRPr="00A4215F" w:rsidRDefault="002B3024" w:rsidP="00A84F83">
      <w:pPr>
        <w:numPr>
          <w:ilvl w:val="0"/>
          <w:numId w:val="92"/>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Sisawah, Kabupaten Sijunjung</w:t>
      </w:r>
    </w:p>
    <w:p w:rsidR="002B3024" w:rsidRPr="00A4215F" w:rsidRDefault="002B3024" w:rsidP="00A84F83">
      <w:pPr>
        <w:numPr>
          <w:ilvl w:val="0"/>
          <w:numId w:val="92"/>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Tanjung Labuh, Kabupaten Sijunjung</w:t>
      </w:r>
    </w:p>
    <w:p w:rsidR="002B3024" w:rsidRPr="00A4215F" w:rsidRDefault="002B3024" w:rsidP="00A84F83">
      <w:pPr>
        <w:numPr>
          <w:ilvl w:val="0"/>
          <w:numId w:val="92"/>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Silokek, Kabupaten Sijunjung</w:t>
      </w:r>
    </w:p>
    <w:p w:rsidR="002B3024" w:rsidRPr="00A4215F" w:rsidRDefault="002B3024" w:rsidP="00A84F83">
      <w:pPr>
        <w:numPr>
          <w:ilvl w:val="0"/>
          <w:numId w:val="99"/>
        </w:numPr>
        <w:tabs>
          <w:tab w:val="left" w:pos="426"/>
          <w:tab w:val="left" w:pos="709"/>
        </w:tabs>
        <w:spacing w:before="120" w:after="120" w:line="360" w:lineRule="auto"/>
        <w:ind w:left="1890" w:hanging="284"/>
        <w:contextualSpacing/>
        <w:jc w:val="both"/>
        <w:rPr>
          <w:rFonts w:ascii="Arial" w:hAnsi="Arial" w:cs="Arial"/>
        </w:rPr>
      </w:pPr>
      <w:r w:rsidRPr="00A4215F">
        <w:rPr>
          <w:rFonts w:ascii="Arial" w:hAnsi="Arial" w:cs="Arial"/>
        </w:rPr>
        <w:t>Perjalanan Inventarisasi Satwa dan Tumbuhan Liar, di wilayah kelola KPHL Sijunjung terlaksana sebanyak 3 kali yaitu :</w:t>
      </w:r>
    </w:p>
    <w:p w:rsidR="002B3024" w:rsidRPr="00A4215F" w:rsidRDefault="002B3024" w:rsidP="00A84F83">
      <w:pPr>
        <w:numPr>
          <w:ilvl w:val="0"/>
          <w:numId w:val="92"/>
        </w:numPr>
        <w:tabs>
          <w:tab w:val="left" w:pos="426"/>
          <w:tab w:val="left" w:pos="1276"/>
        </w:tabs>
        <w:spacing w:before="120" w:after="120" w:line="360" w:lineRule="auto"/>
        <w:ind w:left="2160" w:hanging="270"/>
        <w:contextualSpacing/>
        <w:jc w:val="both"/>
        <w:rPr>
          <w:rFonts w:ascii="Arial" w:hAnsi="Arial" w:cs="Arial"/>
        </w:rPr>
      </w:pPr>
      <w:r w:rsidRPr="00A4215F">
        <w:rPr>
          <w:rFonts w:ascii="Arial" w:hAnsi="Arial" w:cs="Arial"/>
        </w:rPr>
        <w:t>Nagari Sisawah, Kabupaten Sijunjung</w:t>
      </w:r>
    </w:p>
    <w:p w:rsidR="002B3024" w:rsidRPr="00A4215F" w:rsidRDefault="002B3024" w:rsidP="00A84F83">
      <w:pPr>
        <w:numPr>
          <w:ilvl w:val="0"/>
          <w:numId w:val="92"/>
        </w:numPr>
        <w:tabs>
          <w:tab w:val="left" w:pos="426"/>
          <w:tab w:val="left" w:pos="1276"/>
        </w:tabs>
        <w:spacing w:before="120" w:after="120" w:line="360" w:lineRule="auto"/>
        <w:ind w:left="2160" w:hanging="270"/>
        <w:contextualSpacing/>
        <w:jc w:val="both"/>
        <w:rPr>
          <w:rFonts w:ascii="Arial" w:hAnsi="Arial" w:cs="Arial"/>
        </w:rPr>
      </w:pPr>
      <w:r w:rsidRPr="00A4215F">
        <w:rPr>
          <w:rFonts w:ascii="Arial" w:hAnsi="Arial" w:cs="Arial"/>
        </w:rPr>
        <w:t>Nagari Tanjung Labuh, Kabupaten Sijunjung</w:t>
      </w:r>
    </w:p>
    <w:p w:rsidR="002B3024" w:rsidRPr="004E036F" w:rsidRDefault="002B3024" w:rsidP="00A84F83">
      <w:pPr>
        <w:numPr>
          <w:ilvl w:val="0"/>
          <w:numId w:val="92"/>
        </w:numPr>
        <w:tabs>
          <w:tab w:val="left" w:pos="426"/>
          <w:tab w:val="left" w:pos="1276"/>
        </w:tabs>
        <w:spacing w:before="120" w:after="120" w:line="360" w:lineRule="auto"/>
        <w:ind w:left="2160" w:hanging="270"/>
        <w:jc w:val="both"/>
        <w:rPr>
          <w:rFonts w:ascii="Arial" w:hAnsi="Arial" w:cs="Arial"/>
        </w:rPr>
      </w:pPr>
      <w:r w:rsidRPr="00A4215F">
        <w:rPr>
          <w:rFonts w:ascii="Arial" w:hAnsi="Arial" w:cs="Arial"/>
        </w:rPr>
        <w:t>Nagari Silokek, Kabupaten Sijunjung</w:t>
      </w:r>
    </w:p>
    <w:p w:rsidR="002B3024" w:rsidRPr="00A4215F" w:rsidRDefault="002B3024" w:rsidP="00A84F83">
      <w:pPr>
        <w:numPr>
          <w:ilvl w:val="0"/>
          <w:numId w:val="93"/>
        </w:numPr>
        <w:tabs>
          <w:tab w:val="left" w:pos="426"/>
          <w:tab w:val="left" w:pos="1122"/>
        </w:tabs>
        <w:spacing w:before="120" w:after="120" w:line="360" w:lineRule="auto"/>
        <w:ind w:left="1620" w:hanging="270"/>
        <w:contextualSpacing/>
        <w:rPr>
          <w:rFonts w:ascii="Arial" w:hAnsi="Arial" w:cs="Arial"/>
          <w:b/>
        </w:rPr>
      </w:pPr>
      <w:r w:rsidRPr="00A4215F">
        <w:rPr>
          <w:rFonts w:ascii="Arial" w:hAnsi="Arial" w:cs="Arial"/>
          <w:b/>
        </w:rPr>
        <w:t>KPHL SOLOK</w:t>
      </w:r>
    </w:p>
    <w:p w:rsidR="002B3024" w:rsidRPr="00A4215F" w:rsidRDefault="002B3024" w:rsidP="00A84F83">
      <w:pPr>
        <w:numPr>
          <w:ilvl w:val="0"/>
          <w:numId w:val="100"/>
        </w:numPr>
        <w:tabs>
          <w:tab w:val="left" w:pos="426"/>
          <w:tab w:val="left" w:pos="709"/>
        </w:tabs>
        <w:spacing w:before="120" w:after="120" w:line="360" w:lineRule="auto"/>
        <w:ind w:left="1890" w:hanging="284"/>
        <w:contextualSpacing/>
        <w:jc w:val="both"/>
        <w:rPr>
          <w:rFonts w:ascii="Arial" w:hAnsi="Arial" w:cs="Arial"/>
        </w:rPr>
      </w:pPr>
      <w:r w:rsidRPr="00A4215F">
        <w:rPr>
          <w:rFonts w:ascii="Arial" w:hAnsi="Arial" w:cs="Arial"/>
        </w:rPr>
        <w:t>Perjalanan Sosialisasi Keanekaragaman Hayati, di wilayah kelola KPHL Solok terlaksana sebanyak 3  kali yaitu :</w:t>
      </w:r>
    </w:p>
    <w:p w:rsidR="002B3024" w:rsidRPr="00A4215F" w:rsidRDefault="002B3024" w:rsidP="00A84F83">
      <w:pPr>
        <w:numPr>
          <w:ilvl w:val="0"/>
          <w:numId w:val="92"/>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Sirukam, Kabupaten Solok</w:t>
      </w:r>
    </w:p>
    <w:p w:rsidR="002B3024" w:rsidRPr="00A4215F" w:rsidRDefault="002B3024" w:rsidP="00A84F83">
      <w:pPr>
        <w:numPr>
          <w:ilvl w:val="0"/>
          <w:numId w:val="92"/>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Batu Bajanjang, Kabupaten Solok</w:t>
      </w:r>
    </w:p>
    <w:p w:rsidR="002B3024" w:rsidRPr="00A4215F" w:rsidRDefault="002B3024" w:rsidP="00A84F83">
      <w:pPr>
        <w:numPr>
          <w:ilvl w:val="0"/>
          <w:numId w:val="92"/>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Aia Batumbuk, Kabupaten Solok</w:t>
      </w:r>
    </w:p>
    <w:p w:rsidR="002B3024" w:rsidRPr="00A4215F" w:rsidRDefault="002B3024" w:rsidP="00A84F83">
      <w:pPr>
        <w:numPr>
          <w:ilvl w:val="0"/>
          <w:numId w:val="100"/>
        </w:numPr>
        <w:tabs>
          <w:tab w:val="left" w:pos="426"/>
          <w:tab w:val="left" w:pos="709"/>
        </w:tabs>
        <w:spacing w:before="120" w:after="0" w:line="360" w:lineRule="auto"/>
        <w:ind w:left="1890" w:hanging="284"/>
        <w:jc w:val="both"/>
        <w:rPr>
          <w:rFonts w:ascii="Arial" w:hAnsi="Arial" w:cs="Arial"/>
        </w:rPr>
      </w:pPr>
      <w:r w:rsidRPr="00A4215F">
        <w:rPr>
          <w:rFonts w:ascii="Arial" w:hAnsi="Arial" w:cs="Arial"/>
        </w:rPr>
        <w:lastRenderedPageBreak/>
        <w:t>Perjalanan Inventarisasi Satwa dan Tumbuhan Liar, di wilayah kelola KPHL Solok terlaksana sebanyak 3 kali yaitu :</w:t>
      </w:r>
    </w:p>
    <w:p w:rsidR="002B3024" w:rsidRPr="00A4215F" w:rsidRDefault="002B3024" w:rsidP="00A84F83">
      <w:pPr>
        <w:numPr>
          <w:ilvl w:val="0"/>
          <w:numId w:val="92"/>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Sirukam, Kabupaten Solok</w:t>
      </w:r>
    </w:p>
    <w:p w:rsidR="002B3024" w:rsidRPr="00A4215F" w:rsidRDefault="002B3024" w:rsidP="00A84F83">
      <w:pPr>
        <w:numPr>
          <w:ilvl w:val="0"/>
          <w:numId w:val="92"/>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Batu Bajanjang, Kabupaten Solok</w:t>
      </w:r>
    </w:p>
    <w:p w:rsidR="002B3024" w:rsidRPr="00A4215F" w:rsidRDefault="002B3024" w:rsidP="00A84F83">
      <w:pPr>
        <w:numPr>
          <w:ilvl w:val="0"/>
          <w:numId w:val="92"/>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Aia Batumbuk, Kabupaten Solok</w:t>
      </w:r>
    </w:p>
    <w:p w:rsidR="002B3024" w:rsidRPr="00A4215F" w:rsidRDefault="002B3024" w:rsidP="00A84F83">
      <w:pPr>
        <w:numPr>
          <w:ilvl w:val="0"/>
          <w:numId w:val="93"/>
        </w:numPr>
        <w:tabs>
          <w:tab w:val="left" w:pos="426"/>
          <w:tab w:val="left" w:pos="709"/>
          <w:tab w:val="left" w:pos="1122"/>
          <w:tab w:val="left" w:pos="1683"/>
        </w:tabs>
        <w:spacing w:before="120" w:after="0" w:line="360" w:lineRule="auto"/>
        <w:ind w:left="1620" w:hanging="357"/>
        <w:rPr>
          <w:rFonts w:ascii="Arial" w:hAnsi="Arial" w:cs="Arial"/>
          <w:b/>
        </w:rPr>
      </w:pPr>
      <w:r w:rsidRPr="00A4215F">
        <w:rPr>
          <w:rFonts w:ascii="Arial" w:hAnsi="Arial" w:cs="Arial"/>
          <w:b/>
        </w:rPr>
        <w:t>KPHP DHARMASRAYA</w:t>
      </w:r>
    </w:p>
    <w:p w:rsidR="002B3024" w:rsidRPr="00A4215F" w:rsidRDefault="002B3024" w:rsidP="00A84F83">
      <w:pPr>
        <w:numPr>
          <w:ilvl w:val="0"/>
          <w:numId w:val="101"/>
        </w:numPr>
        <w:tabs>
          <w:tab w:val="left" w:pos="426"/>
          <w:tab w:val="left" w:pos="709"/>
        </w:tabs>
        <w:spacing w:before="120" w:after="120" w:line="360" w:lineRule="auto"/>
        <w:ind w:left="1890" w:hanging="284"/>
        <w:contextualSpacing/>
        <w:jc w:val="both"/>
        <w:rPr>
          <w:rFonts w:ascii="Arial" w:hAnsi="Arial" w:cs="Arial"/>
        </w:rPr>
      </w:pPr>
      <w:r w:rsidRPr="00A4215F">
        <w:rPr>
          <w:rFonts w:ascii="Arial" w:hAnsi="Arial" w:cs="Arial"/>
        </w:rPr>
        <w:t>Perjalanan Sosialisasi Keanekaragaman Hayati, di wilayah kelola KPHP Dharmasraya terlaksana sebanyak 3  kali yaitu :</w:t>
      </w:r>
    </w:p>
    <w:p w:rsidR="002B3024" w:rsidRPr="00A4215F" w:rsidRDefault="002B3024" w:rsidP="00A84F83">
      <w:pPr>
        <w:numPr>
          <w:ilvl w:val="0"/>
          <w:numId w:val="92"/>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Bonjol, Kabupaten Dharmasraya</w:t>
      </w:r>
    </w:p>
    <w:p w:rsidR="002B3024" w:rsidRPr="00A4215F" w:rsidRDefault="002B3024" w:rsidP="00A84F83">
      <w:pPr>
        <w:numPr>
          <w:ilvl w:val="0"/>
          <w:numId w:val="92"/>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Sikabau, Kabupaten Dharmasraya</w:t>
      </w:r>
    </w:p>
    <w:p w:rsidR="002B3024" w:rsidRPr="00A4215F" w:rsidRDefault="002B3024" w:rsidP="00A84F83">
      <w:pPr>
        <w:numPr>
          <w:ilvl w:val="0"/>
          <w:numId w:val="92"/>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Koto Padang, Kabupaten Dharmasraya</w:t>
      </w:r>
    </w:p>
    <w:p w:rsidR="002B3024" w:rsidRPr="00A4215F" w:rsidRDefault="002B3024" w:rsidP="00A84F83">
      <w:pPr>
        <w:numPr>
          <w:ilvl w:val="0"/>
          <w:numId w:val="101"/>
        </w:numPr>
        <w:tabs>
          <w:tab w:val="left" w:pos="426"/>
          <w:tab w:val="left" w:pos="709"/>
        </w:tabs>
        <w:spacing w:before="120" w:after="0" w:line="360" w:lineRule="auto"/>
        <w:ind w:left="1890" w:hanging="284"/>
        <w:jc w:val="both"/>
        <w:rPr>
          <w:rFonts w:ascii="Arial" w:hAnsi="Arial" w:cs="Arial"/>
        </w:rPr>
      </w:pPr>
      <w:r w:rsidRPr="00A4215F">
        <w:rPr>
          <w:rFonts w:ascii="Arial" w:hAnsi="Arial" w:cs="Arial"/>
        </w:rPr>
        <w:t>Perjalanan Inventarisasi Satwa dan Tumbuhan Liar, di wilayah kelola KPHP Dharmasraya terlaksana sebanyak 3 kali yaitu :</w:t>
      </w:r>
    </w:p>
    <w:p w:rsidR="002B3024" w:rsidRPr="00A4215F" w:rsidRDefault="002B3024" w:rsidP="00A84F83">
      <w:pPr>
        <w:numPr>
          <w:ilvl w:val="0"/>
          <w:numId w:val="92"/>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Bonjol, Kabupaten Dharmasraya</w:t>
      </w:r>
    </w:p>
    <w:p w:rsidR="002B3024" w:rsidRPr="00A4215F" w:rsidRDefault="002B3024" w:rsidP="00A84F83">
      <w:pPr>
        <w:numPr>
          <w:ilvl w:val="0"/>
          <w:numId w:val="92"/>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Sikabau, Kabupaten Dharmasraya</w:t>
      </w:r>
    </w:p>
    <w:p w:rsidR="002B3024" w:rsidRPr="00A4215F" w:rsidRDefault="002B3024" w:rsidP="00A84F83">
      <w:pPr>
        <w:numPr>
          <w:ilvl w:val="0"/>
          <w:numId w:val="92"/>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Koto Padang, Kabupaten Dharmasraya</w:t>
      </w:r>
    </w:p>
    <w:p w:rsidR="002B3024" w:rsidRPr="00A4215F" w:rsidRDefault="002B3024" w:rsidP="00A84F83">
      <w:pPr>
        <w:numPr>
          <w:ilvl w:val="0"/>
          <w:numId w:val="93"/>
        </w:numPr>
        <w:tabs>
          <w:tab w:val="left" w:pos="426"/>
          <w:tab w:val="left" w:pos="1122"/>
          <w:tab w:val="left" w:pos="1683"/>
        </w:tabs>
        <w:spacing w:before="120" w:after="120" w:line="360" w:lineRule="auto"/>
        <w:ind w:left="1620" w:hanging="270"/>
        <w:contextualSpacing/>
        <w:rPr>
          <w:rFonts w:ascii="Arial" w:hAnsi="Arial" w:cs="Arial"/>
          <w:b/>
        </w:rPr>
      </w:pPr>
      <w:r w:rsidRPr="00A4215F">
        <w:rPr>
          <w:rFonts w:ascii="Arial" w:hAnsi="Arial" w:cs="Arial"/>
          <w:b/>
        </w:rPr>
        <w:t>KPHP PESISIR SELATAN</w:t>
      </w:r>
    </w:p>
    <w:p w:rsidR="002B3024" w:rsidRPr="00A4215F" w:rsidRDefault="002B3024" w:rsidP="00A84F83">
      <w:pPr>
        <w:numPr>
          <w:ilvl w:val="0"/>
          <w:numId w:val="102"/>
        </w:numPr>
        <w:tabs>
          <w:tab w:val="left" w:pos="426"/>
          <w:tab w:val="left" w:pos="709"/>
        </w:tabs>
        <w:spacing w:before="120" w:after="120" w:line="360" w:lineRule="auto"/>
        <w:ind w:left="1890" w:hanging="270"/>
        <w:contextualSpacing/>
        <w:jc w:val="both"/>
        <w:rPr>
          <w:rFonts w:ascii="Arial" w:hAnsi="Arial" w:cs="Arial"/>
        </w:rPr>
      </w:pPr>
      <w:r w:rsidRPr="00A4215F">
        <w:rPr>
          <w:rFonts w:ascii="Arial" w:hAnsi="Arial" w:cs="Arial"/>
        </w:rPr>
        <w:t>Perjalanan Sosialisasi Keanekaragaman Hayati,  di wilayah kelola KPHP Pesisir Selatan terlaksana sebanyak 3  kali yaitu :</w:t>
      </w:r>
    </w:p>
    <w:p w:rsidR="002B3024" w:rsidRPr="00A4215F" w:rsidRDefault="002B3024" w:rsidP="00A84F83">
      <w:pPr>
        <w:numPr>
          <w:ilvl w:val="0"/>
          <w:numId w:val="92"/>
        </w:numPr>
        <w:tabs>
          <w:tab w:val="left" w:pos="426"/>
          <w:tab w:val="left" w:pos="1276"/>
        </w:tabs>
        <w:spacing w:before="120" w:after="120" w:line="360" w:lineRule="auto"/>
        <w:ind w:left="2160" w:hanging="270"/>
        <w:contextualSpacing/>
        <w:jc w:val="both"/>
        <w:rPr>
          <w:rFonts w:ascii="Arial" w:hAnsi="Arial" w:cs="Arial"/>
        </w:rPr>
      </w:pPr>
      <w:r w:rsidRPr="00A4215F">
        <w:rPr>
          <w:rFonts w:ascii="Arial" w:hAnsi="Arial" w:cs="Arial"/>
        </w:rPr>
        <w:t>Nagari Tigo Sungai Inderapura, Kabupaten Pesisir Selatan</w:t>
      </w:r>
    </w:p>
    <w:p w:rsidR="002B3024" w:rsidRPr="00A4215F" w:rsidRDefault="002B3024" w:rsidP="00A84F83">
      <w:pPr>
        <w:numPr>
          <w:ilvl w:val="0"/>
          <w:numId w:val="92"/>
        </w:numPr>
        <w:tabs>
          <w:tab w:val="left" w:pos="426"/>
          <w:tab w:val="left" w:pos="1276"/>
        </w:tabs>
        <w:spacing w:before="120" w:after="120" w:line="360" w:lineRule="auto"/>
        <w:ind w:left="2160" w:hanging="270"/>
        <w:contextualSpacing/>
        <w:jc w:val="both"/>
        <w:rPr>
          <w:rFonts w:ascii="Arial" w:hAnsi="Arial" w:cs="Arial"/>
        </w:rPr>
      </w:pPr>
      <w:r w:rsidRPr="00A4215F">
        <w:rPr>
          <w:rFonts w:ascii="Arial" w:hAnsi="Arial" w:cs="Arial"/>
        </w:rPr>
        <w:t>Nagari Kambang Timur, Kabupaten Pesisir Selatan</w:t>
      </w:r>
    </w:p>
    <w:p w:rsidR="002B3024" w:rsidRPr="00A4215F" w:rsidRDefault="002B3024" w:rsidP="00A84F83">
      <w:pPr>
        <w:numPr>
          <w:ilvl w:val="0"/>
          <w:numId w:val="92"/>
        </w:numPr>
        <w:tabs>
          <w:tab w:val="left" w:pos="426"/>
          <w:tab w:val="left" w:pos="1276"/>
        </w:tabs>
        <w:spacing w:before="120" w:after="120" w:line="360" w:lineRule="auto"/>
        <w:ind w:left="2160" w:hanging="270"/>
        <w:contextualSpacing/>
        <w:jc w:val="both"/>
        <w:rPr>
          <w:rFonts w:ascii="Arial" w:hAnsi="Arial" w:cs="Arial"/>
        </w:rPr>
      </w:pPr>
      <w:r w:rsidRPr="00A4215F">
        <w:rPr>
          <w:rFonts w:ascii="Arial" w:hAnsi="Arial" w:cs="Arial"/>
        </w:rPr>
        <w:t>Nagari Sungai Liku, Kabupaten Pesisir Selatan</w:t>
      </w:r>
    </w:p>
    <w:p w:rsidR="002B3024" w:rsidRPr="00A4215F" w:rsidRDefault="002B3024" w:rsidP="00A84F83">
      <w:pPr>
        <w:numPr>
          <w:ilvl w:val="0"/>
          <w:numId w:val="102"/>
        </w:numPr>
        <w:tabs>
          <w:tab w:val="left" w:pos="426"/>
          <w:tab w:val="left" w:pos="709"/>
        </w:tabs>
        <w:spacing w:before="120" w:after="0" w:line="360" w:lineRule="auto"/>
        <w:ind w:left="1890" w:hanging="284"/>
        <w:jc w:val="both"/>
        <w:rPr>
          <w:rFonts w:ascii="Arial" w:hAnsi="Arial" w:cs="Arial"/>
        </w:rPr>
      </w:pPr>
      <w:r w:rsidRPr="00A4215F">
        <w:rPr>
          <w:rFonts w:ascii="Arial" w:hAnsi="Arial" w:cs="Arial"/>
        </w:rPr>
        <w:t>Perjalanan Inventarisasi Satwa dan Tumbuhan Liar, di wilayah kelola KPHP Pesisir Selatan terlaksana sebanyak 3 kali yaitu :</w:t>
      </w:r>
    </w:p>
    <w:p w:rsidR="002B3024" w:rsidRPr="00A4215F" w:rsidRDefault="002B3024" w:rsidP="00A84F83">
      <w:pPr>
        <w:numPr>
          <w:ilvl w:val="0"/>
          <w:numId w:val="92"/>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Tigo Sungai Inderapura, Kabupaten Pesisir Selatan</w:t>
      </w:r>
    </w:p>
    <w:p w:rsidR="002B3024" w:rsidRPr="00A4215F" w:rsidRDefault="002B3024" w:rsidP="00A84F83">
      <w:pPr>
        <w:numPr>
          <w:ilvl w:val="0"/>
          <w:numId w:val="92"/>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Kambang Timur, Kabupaten Pesisir Selatan</w:t>
      </w:r>
    </w:p>
    <w:p w:rsidR="002B3024" w:rsidRPr="00A4215F" w:rsidRDefault="002B3024" w:rsidP="00A84F83">
      <w:pPr>
        <w:numPr>
          <w:ilvl w:val="0"/>
          <w:numId w:val="92"/>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Nagari Sungai Liku, Kabupaten Pesisir Selatan.</w:t>
      </w:r>
    </w:p>
    <w:p w:rsidR="002B3024" w:rsidRPr="00A4215F" w:rsidRDefault="002B3024" w:rsidP="00A84F83">
      <w:pPr>
        <w:numPr>
          <w:ilvl w:val="0"/>
          <w:numId w:val="93"/>
        </w:numPr>
        <w:tabs>
          <w:tab w:val="left" w:pos="426"/>
          <w:tab w:val="left" w:pos="1683"/>
        </w:tabs>
        <w:spacing w:before="120" w:after="120" w:line="360" w:lineRule="auto"/>
        <w:ind w:left="1620" w:hanging="425"/>
        <w:contextualSpacing/>
        <w:rPr>
          <w:rFonts w:ascii="Arial" w:hAnsi="Arial" w:cs="Arial"/>
          <w:b/>
        </w:rPr>
      </w:pPr>
      <w:r w:rsidRPr="00A4215F">
        <w:rPr>
          <w:rFonts w:ascii="Arial" w:hAnsi="Arial" w:cs="Arial"/>
          <w:b/>
        </w:rPr>
        <w:t>KPHP KEPULAUAN MENTAWAI</w:t>
      </w:r>
    </w:p>
    <w:p w:rsidR="002B3024" w:rsidRPr="00A4215F" w:rsidRDefault="002B3024" w:rsidP="00A84F83">
      <w:pPr>
        <w:numPr>
          <w:ilvl w:val="0"/>
          <w:numId w:val="103"/>
        </w:numPr>
        <w:tabs>
          <w:tab w:val="left" w:pos="426"/>
          <w:tab w:val="left" w:pos="709"/>
        </w:tabs>
        <w:spacing w:before="120" w:after="120" w:line="360" w:lineRule="auto"/>
        <w:ind w:left="1890" w:hanging="284"/>
        <w:contextualSpacing/>
        <w:jc w:val="both"/>
        <w:rPr>
          <w:rFonts w:ascii="Arial" w:hAnsi="Arial" w:cs="Arial"/>
        </w:rPr>
      </w:pPr>
      <w:r w:rsidRPr="00A4215F">
        <w:rPr>
          <w:rFonts w:ascii="Arial" w:hAnsi="Arial" w:cs="Arial"/>
        </w:rPr>
        <w:t>Perjalanan Sosialisasi Keanekaragaman Hayati, di wilayah kelola KPHP Kepulauan Mentawai terlaksana sebanyak 3  kali yaitu :</w:t>
      </w:r>
    </w:p>
    <w:p w:rsidR="002B3024" w:rsidRPr="00A4215F" w:rsidRDefault="002B3024" w:rsidP="00A84F83">
      <w:pPr>
        <w:numPr>
          <w:ilvl w:val="0"/>
          <w:numId w:val="92"/>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Desa Saumanganya, Kabupaten Kepulauan Mentawai</w:t>
      </w:r>
    </w:p>
    <w:p w:rsidR="002B3024" w:rsidRPr="00A4215F" w:rsidRDefault="002B3024" w:rsidP="00A84F83">
      <w:pPr>
        <w:numPr>
          <w:ilvl w:val="0"/>
          <w:numId w:val="92"/>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Desa Sioban, Kabupaten Kepulauan Mentawai</w:t>
      </w:r>
    </w:p>
    <w:p w:rsidR="002B3024" w:rsidRPr="00A4215F" w:rsidRDefault="002B3024" w:rsidP="00A84F83">
      <w:pPr>
        <w:numPr>
          <w:ilvl w:val="0"/>
          <w:numId w:val="92"/>
        </w:numPr>
        <w:tabs>
          <w:tab w:val="left" w:pos="426"/>
          <w:tab w:val="left" w:pos="1276"/>
          <w:tab w:val="left" w:pos="1683"/>
        </w:tabs>
        <w:spacing w:before="240" w:after="0" w:line="360" w:lineRule="auto"/>
        <w:ind w:left="2160" w:hanging="270"/>
        <w:contextualSpacing/>
        <w:jc w:val="both"/>
        <w:rPr>
          <w:rFonts w:ascii="Arial" w:hAnsi="Arial" w:cs="Arial"/>
        </w:rPr>
      </w:pPr>
      <w:r w:rsidRPr="00A4215F">
        <w:rPr>
          <w:rFonts w:ascii="Arial" w:hAnsi="Arial" w:cs="Arial"/>
        </w:rPr>
        <w:t>Desa Tuapejat, Kabupaten Kepulauan Mentawai</w:t>
      </w:r>
    </w:p>
    <w:p w:rsidR="002B3024" w:rsidRPr="00A4215F" w:rsidRDefault="002B3024" w:rsidP="00A84F83">
      <w:pPr>
        <w:numPr>
          <w:ilvl w:val="0"/>
          <w:numId w:val="103"/>
        </w:numPr>
        <w:tabs>
          <w:tab w:val="left" w:pos="426"/>
          <w:tab w:val="left" w:pos="709"/>
        </w:tabs>
        <w:spacing w:before="120" w:after="0" w:line="360" w:lineRule="auto"/>
        <w:ind w:left="1890" w:hanging="284"/>
        <w:jc w:val="both"/>
        <w:rPr>
          <w:rFonts w:ascii="Arial" w:hAnsi="Arial" w:cs="Arial"/>
        </w:rPr>
      </w:pPr>
      <w:r w:rsidRPr="00A4215F">
        <w:rPr>
          <w:rFonts w:ascii="Arial" w:hAnsi="Arial" w:cs="Arial"/>
        </w:rPr>
        <w:t>Perjalanan Inventarisasi Satwa dan Tumbuhan Liar, di wilayah kelola KPHP KPHP Kepulauan Mentawai terlaksana sebanyak 3 kali yaitu :</w:t>
      </w:r>
    </w:p>
    <w:p w:rsidR="002B3024" w:rsidRPr="00A4215F" w:rsidRDefault="002B3024" w:rsidP="00A84F83">
      <w:pPr>
        <w:numPr>
          <w:ilvl w:val="0"/>
          <w:numId w:val="92"/>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Desa Saumanganya, Kabupaten Kepulauan Mentawai</w:t>
      </w:r>
    </w:p>
    <w:p w:rsidR="002B3024" w:rsidRPr="00A4215F" w:rsidRDefault="002B3024" w:rsidP="00A84F83">
      <w:pPr>
        <w:numPr>
          <w:ilvl w:val="0"/>
          <w:numId w:val="92"/>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lastRenderedPageBreak/>
        <w:t>Desa Sioban, Kabupaten Kepulauan Mentawai</w:t>
      </w:r>
    </w:p>
    <w:p w:rsidR="002B3024" w:rsidRPr="00A4215F" w:rsidRDefault="002B3024" w:rsidP="00A84F83">
      <w:pPr>
        <w:numPr>
          <w:ilvl w:val="0"/>
          <w:numId w:val="92"/>
        </w:numPr>
        <w:tabs>
          <w:tab w:val="left" w:pos="426"/>
          <w:tab w:val="left" w:pos="1276"/>
          <w:tab w:val="left" w:pos="1683"/>
        </w:tabs>
        <w:spacing w:before="120" w:after="120" w:line="360" w:lineRule="auto"/>
        <w:ind w:left="2160" w:hanging="270"/>
        <w:contextualSpacing/>
        <w:jc w:val="both"/>
        <w:rPr>
          <w:rFonts w:ascii="Arial" w:hAnsi="Arial" w:cs="Arial"/>
        </w:rPr>
      </w:pPr>
      <w:r w:rsidRPr="00A4215F">
        <w:rPr>
          <w:rFonts w:ascii="Arial" w:hAnsi="Arial" w:cs="Arial"/>
        </w:rPr>
        <w:t>Desa Tuapejat, Kabupaten Kepulauan Mentawai</w:t>
      </w:r>
    </w:p>
    <w:p w:rsidR="002B3024" w:rsidRPr="00A4215F" w:rsidRDefault="002B3024" w:rsidP="002B3024">
      <w:pPr>
        <w:tabs>
          <w:tab w:val="left" w:pos="1276"/>
        </w:tabs>
        <w:spacing w:before="120" w:after="120" w:line="360" w:lineRule="auto"/>
        <w:ind w:left="1890"/>
        <w:contextualSpacing/>
        <w:jc w:val="both"/>
        <w:rPr>
          <w:rFonts w:ascii="Arial" w:hAnsi="Arial" w:cs="Arial"/>
        </w:rPr>
      </w:pPr>
      <w:r w:rsidRPr="00A4215F">
        <w:rPr>
          <w:rFonts w:ascii="Arial" w:hAnsi="Arial" w:cs="Arial"/>
        </w:rPr>
        <w:t>Sebagaimana tujuan dari kegiatan ini adalah tersedianya data satwa dan tumbuhan liar di wilayah kelola KPH di Sumatera Barat, maka dalam pelaksanaan operasinal di lapangan, sebagai pelaksana dari kegiatan untuk melaksanakan kegiatan sosialisasi keanekkaragaman hayati dan inventarisasi satwa dan tumbuhan liar dilaksanakan sep</w:t>
      </w:r>
      <w:r>
        <w:rPr>
          <w:rFonts w:ascii="Arial" w:hAnsi="Arial" w:cs="Arial"/>
        </w:rPr>
        <w:t>enuhnya oleh masing-masing KPH.</w:t>
      </w:r>
    </w:p>
    <w:p w:rsidR="002B3024" w:rsidRPr="00A4215F" w:rsidRDefault="002B3024" w:rsidP="002B3024">
      <w:pPr>
        <w:spacing w:after="120" w:line="360" w:lineRule="auto"/>
        <w:ind w:left="1890" w:hanging="11"/>
        <w:contextualSpacing/>
        <w:jc w:val="both"/>
        <w:rPr>
          <w:rFonts w:ascii="Arial" w:hAnsi="Arial" w:cs="Arial"/>
          <w:lang w:val="en-SG"/>
        </w:rPr>
      </w:pPr>
      <w:r w:rsidRPr="00A4215F">
        <w:rPr>
          <w:rFonts w:ascii="Arial" w:hAnsi="Arial" w:cs="Arial"/>
          <w:lang w:val="en-SG"/>
        </w:rPr>
        <w:t xml:space="preserve">Sesuai dengan </w:t>
      </w:r>
      <w:r w:rsidRPr="00A4215F">
        <w:rPr>
          <w:rFonts w:ascii="Arial" w:hAnsi="Arial" w:cs="Arial"/>
          <w:lang w:val="sv-SE"/>
        </w:rPr>
        <w:t xml:space="preserve">Dokumen Pelaksanaan Anggaran Organisasi Perangkat Daerah (DPA-OPD) Tahun 2017, jumlah anggaran awal </w:t>
      </w:r>
      <w:r w:rsidRPr="00A4215F">
        <w:rPr>
          <w:rFonts w:ascii="Arial" w:hAnsi="Arial" w:cs="Arial"/>
          <w:lang w:val="en-SG"/>
        </w:rPr>
        <w:t>kegiatan Perlindungan dan Konservasi Alam di wilayah kelola KPH adalah sebesar Rp. 500.000.000,-, namun dalam rangka optimalisasi serapan anggaran berdasarkan Dokumen Pelaksanaan Perubahan Anggaran kegiatan ini dirasionalisasi menjadi Rp. 474.000.000,-.</w:t>
      </w:r>
    </w:p>
    <w:p w:rsidR="002B3024" w:rsidRPr="00A4215F" w:rsidRDefault="002B3024" w:rsidP="002B3024">
      <w:pPr>
        <w:spacing w:after="120" w:line="360" w:lineRule="auto"/>
        <w:ind w:left="1890" w:hanging="11"/>
        <w:contextualSpacing/>
        <w:jc w:val="both"/>
        <w:rPr>
          <w:rFonts w:ascii="Arial" w:hAnsi="Arial" w:cs="Arial"/>
          <w:lang w:val="sv-SE"/>
        </w:rPr>
      </w:pPr>
      <w:r w:rsidRPr="00A4215F">
        <w:rPr>
          <w:rFonts w:ascii="Arial" w:hAnsi="Arial" w:cs="Arial"/>
          <w:lang w:val="en-SG"/>
        </w:rPr>
        <w:t xml:space="preserve">Realisasi anggaran sampai dengan 31 Desember 2017 adalah sebesar Rp. 410.285.100,- (86,56 %) sehingga terdapat sisa anggaran sebesar Rp. </w:t>
      </w:r>
      <w:r w:rsidRPr="00A4215F">
        <w:rPr>
          <w:rFonts w:ascii="Arial" w:hAnsi="Arial" w:cs="Arial"/>
          <w:lang w:val="sv-SE"/>
        </w:rPr>
        <w:t>63.714.900,-.</w:t>
      </w:r>
    </w:p>
    <w:p w:rsidR="002B3024" w:rsidRPr="00A4215F" w:rsidRDefault="002B3024" w:rsidP="002B3024">
      <w:pPr>
        <w:spacing w:after="0" w:line="360" w:lineRule="auto"/>
        <w:ind w:left="1890" w:hanging="11"/>
        <w:contextualSpacing/>
        <w:jc w:val="both"/>
        <w:rPr>
          <w:rFonts w:ascii="Arial" w:hAnsi="Arial" w:cs="Arial"/>
          <w:lang w:val="sv-SE"/>
        </w:rPr>
      </w:pPr>
      <w:r w:rsidRPr="00A4215F">
        <w:rPr>
          <w:rFonts w:ascii="Arial" w:hAnsi="Arial" w:cs="Arial"/>
          <w:lang w:val="sv-SE"/>
        </w:rPr>
        <w:t>Sisa anggaran sebesar Rp. 63.714.900,- merupakan sisa mati serta sisa efesiensi dan efektiftas pelaksanaan anggaran yang berasal dari penghematan:</w:t>
      </w:r>
    </w:p>
    <w:p w:rsidR="002B3024" w:rsidRPr="00A4215F" w:rsidRDefault="002B3024" w:rsidP="002B3024">
      <w:pPr>
        <w:pStyle w:val="BodyText"/>
        <w:tabs>
          <w:tab w:val="left" w:pos="1134"/>
        </w:tabs>
        <w:spacing w:line="360" w:lineRule="auto"/>
        <w:ind w:left="2160" w:hanging="270"/>
        <w:contextualSpacing/>
        <w:rPr>
          <w:szCs w:val="22"/>
          <w:lang w:val="sv-SE"/>
        </w:rPr>
      </w:pPr>
      <w:r w:rsidRPr="00A4215F">
        <w:rPr>
          <w:szCs w:val="22"/>
          <w:lang w:val="sv-SE"/>
        </w:rPr>
        <w:t xml:space="preserve">- </w:t>
      </w:r>
      <w:r w:rsidRPr="00A4215F">
        <w:rPr>
          <w:szCs w:val="22"/>
          <w:lang w:val="sv-SE"/>
        </w:rPr>
        <w:tab/>
        <w:t xml:space="preserve">Bahan Bakar Minyak (BBM) sebesar </w:t>
      </w:r>
      <w:r w:rsidRPr="00A4215F">
        <w:rPr>
          <w:szCs w:val="22"/>
          <w:lang w:val="sv-SE"/>
        </w:rPr>
        <w:tab/>
      </w:r>
      <w:r w:rsidRPr="00A4215F">
        <w:rPr>
          <w:szCs w:val="22"/>
          <w:lang w:val="sv-SE"/>
        </w:rPr>
        <w:tab/>
        <w:t xml:space="preserve">Rp. 7.048.600, </w:t>
      </w:r>
    </w:p>
    <w:p w:rsidR="002B3024" w:rsidRPr="00A4215F" w:rsidRDefault="002B3024" w:rsidP="002B3024">
      <w:pPr>
        <w:pStyle w:val="BodyText"/>
        <w:tabs>
          <w:tab w:val="left" w:pos="1134"/>
        </w:tabs>
        <w:spacing w:line="360" w:lineRule="auto"/>
        <w:ind w:left="2160" w:hanging="270"/>
        <w:contextualSpacing/>
        <w:rPr>
          <w:szCs w:val="22"/>
          <w:lang w:val="sv-SE"/>
        </w:rPr>
      </w:pPr>
      <w:r w:rsidRPr="00A4215F">
        <w:rPr>
          <w:szCs w:val="22"/>
          <w:lang w:val="sv-SE"/>
        </w:rPr>
        <w:t>-</w:t>
      </w:r>
      <w:r w:rsidRPr="00A4215F">
        <w:rPr>
          <w:szCs w:val="22"/>
          <w:lang w:val="sv-SE"/>
        </w:rPr>
        <w:tab/>
        <w:t xml:space="preserve">Belanja Peralatan Perlengkapan pakai habis </w:t>
      </w:r>
      <w:r w:rsidRPr="00A4215F">
        <w:rPr>
          <w:szCs w:val="22"/>
          <w:lang w:val="sv-SE"/>
        </w:rPr>
        <w:tab/>
        <w:t xml:space="preserve">Rp. 4.710.000,- </w:t>
      </w:r>
    </w:p>
    <w:p w:rsidR="002B3024" w:rsidRPr="00A4215F" w:rsidRDefault="002B3024" w:rsidP="002B3024">
      <w:pPr>
        <w:pStyle w:val="BodyText"/>
        <w:tabs>
          <w:tab w:val="left" w:pos="1134"/>
        </w:tabs>
        <w:spacing w:line="360" w:lineRule="auto"/>
        <w:ind w:left="2160" w:hanging="270"/>
        <w:contextualSpacing/>
        <w:rPr>
          <w:szCs w:val="22"/>
          <w:lang w:val="sv-SE"/>
        </w:rPr>
      </w:pPr>
      <w:r w:rsidRPr="00A4215F">
        <w:rPr>
          <w:szCs w:val="22"/>
          <w:lang w:val="sv-SE"/>
        </w:rPr>
        <w:t>-</w:t>
      </w:r>
      <w:r w:rsidRPr="00A4215F">
        <w:rPr>
          <w:szCs w:val="22"/>
          <w:lang w:val="sv-SE"/>
        </w:rPr>
        <w:tab/>
        <w:t xml:space="preserve">Belanja Bahan/ Material </w:t>
      </w:r>
      <w:r w:rsidRPr="00A4215F">
        <w:rPr>
          <w:szCs w:val="22"/>
          <w:lang w:val="sv-SE"/>
        </w:rPr>
        <w:tab/>
      </w:r>
      <w:r w:rsidRPr="00A4215F">
        <w:rPr>
          <w:szCs w:val="22"/>
          <w:lang w:val="sv-SE"/>
        </w:rPr>
        <w:tab/>
      </w:r>
      <w:r w:rsidRPr="00A4215F">
        <w:rPr>
          <w:szCs w:val="22"/>
          <w:lang w:val="sv-SE"/>
        </w:rPr>
        <w:tab/>
      </w:r>
      <w:r w:rsidRPr="00A4215F">
        <w:rPr>
          <w:szCs w:val="22"/>
          <w:lang w:val="sv-SE"/>
        </w:rPr>
        <w:tab/>
        <w:t xml:space="preserve">Rp.    749.500,- </w:t>
      </w:r>
    </w:p>
    <w:p w:rsidR="002B3024" w:rsidRPr="00A4215F" w:rsidRDefault="002B3024" w:rsidP="002B3024">
      <w:pPr>
        <w:pStyle w:val="BodyText"/>
        <w:tabs>
          <w:tab w:val="left" w:pos="1134"/>
        </w:tabs>
        <w:spacing w:line="360" w:lineRule="auto"/>
        <w:ind w:left="2160" w:hanging="270"/>
        <w:contextualSpacing/>
        <w:rPr>
          <w:szCs w:val="22"/>
          <w:lang w:val="sv-SE"/>
        </w:rPr>
      </w:pPr>
      <w:r w:rsidRPr="00A4215F">
        <w:rPr>
          <w:szCs w:val="22"/>
          <w:lang w:val="sv-SE"/>
        </w:rPr>
        <w:t>-</w:t>
      </w:r>
      <w:r w:rsidRPr="00A4215F">
        <w:rPr>
          <w:szCs w:val="22"/>
          <w:lang w:val="sv-SE"/>
        </w:rPr>
        <w:tab/>
        <w:t xml:space="preserve">Belanja Cetak/ Penggandaan </w:t>
      </w:r>
      <w:r w:rsidRPr="00A4215F">
        <w:rPr>
          <w:szCs w:val="22"/>
          <w:lang w:val="sv-SE"/>
        </w:rPr>
        <w:tab/>
      </w:r>
      <w:r w:rsidRPr="00A4215F">
        <w:rPr>
          <w:szCs w:val="22"/>
          <w:lang w:val="sv-SE"/>
        </w:rPr>
        <w:tab/>
      </w:r>
      <w:r w:rsidRPr="00A4215F">
        <w:rPr>
          <w:szCs w:val="22"/>
          <w:lang w:val="sv-SE"/>
        </w:rPr>
        <w:tab/>
        <w:t>Rp.  5.970.000,-</w:t>
      </w:r>
    </w:p>
    <w:p w:rsidR="002B3024" w:rsidRPr="00A4215F" w:rsidRDefault="002B3024" w:rsidP="002B3024">
      <w:pPr>
        <w:pStyle w:val="BodyText"/>
        <w:tabs>
          <w:tab w:val="left" w:pos="1134"/>
        </w:tabs>
        <w:spacing w:line="360" w:lineRule="auto"/>
        <w:ind w:left="2160" w:hanging="270"/>
        <w:contextualSpacing/>
        <w:rPr>
          <w:szCs w:val="22"/>
          <w:lang w:val="sv-SE"/>
        </w:rPr>
      </w:pPr>
      <w:r w:rsidRPr="00A4215F">
        <w:rPr>
          <w:szCs w:val="22"/>
          <w:lang w:val="sv-SE"/>
        </w:rPr>
        <w:t>-</w:t>
      </w:r>
      <w:r w:rsidRPr="00A4215F">
        <w:rPr>
          <w:szCs w:val="22"/>
          <w:lang w:val="sv-SE"/>
        </w:rPr>
        <w:tab/>
        <w:t xml:space="preserve">Belanja Makan Minum Kegiatan </w:t>
      </w:r>
      <w:r w:rsidRPr="00A4215F">
        <w:rPr>
          <w:szCs w:val="22"/>
          <w:lang w:val="sv-SE"/>
        </w:rPr>
        <w:tab/>
      </w:r>
      <w:r w:rsidRPr="00A4215F">
        <w:rPr>
          <w:szCs w:val="22"/>
          <w:lang w:val="sv-SE"/>
        </w:rPr>
        <w:tab/>
      </w:r>
      <w:r w:rsidRPr="00A4215F">
        <w:rPr>
          <w:szCs w:val="22"/>
          <w:lang w:val="sv-SE"/>
        </w:rPr>
        <w:tab/>
        <w:t xml:space="preserve">Rp. 11.954.000,- </w:t>
      </w:r>
    </w:p>
    <w:p w:rsidR="002B3024" w:rsidRPr="00A4215F" w:rsidRDefault="002B3024" w:rsidP="002B3024">
      <w:pPr>
        <w:pStyle w:val="BodyText"/>
        <w:tabs>
          <w:tab w:val="left" w:pos="1134"/>
        </w:tabs>
        <w:spacing w:line="360" w:lineRule="auto"/>
        <w:ind w:left="2160" w:hanging="270"/>
        <w:contextualSpacing/>
        <w:rPr>
          <w:szCs w:val="22"/>
          <w:lang w:val="sv-SE"/>
        </w:rPr>
      </w:pPr>
      <w:r w:rsidRPr="00A4215F">
        <w:rPr>
          <w:szCs w:val="22"/>
          <w:lang w:val="sv-SE"/>
        </w:rPr>
        <w:t>-</w:t>
      </w:r>
      <w:r w:rsidRPr="00A4215F">
        <w:rPr>
          <w:szCs w:val="22"/>
          <w:lang w:val="sv-SE"/>
        </w:rPr>
        <w:tab/>
        <w:t xml:space="preserve">Belanja perjalanan dinas dalam daerah </w:t>
      </w:r>
      <w:r w:rsidRPr="00A4215F">
        <w:rPr>
          <w:szCs w:val="22"/>
          <w:lang w:val="sv-SE"/>
        </w:rPr>
        <w:tab/>
      </w:r>
      <w:r w:rsidRPr="00A4215F">
        <w:rPr>
          <w:szCs w:val="22"/>
          <w:lang w:val="sv-SE"/>
        </w:rPr>
        <w:tab/>
        <w:t>Rp. 26.810.000,-</w:t>
      </w:r>
    </w:p>
    <w:p w:rsidR="002B3024" w:rsidRPr="004E036F" w:rsidRDefault="002B3024" w:rsidP="002B3024">
      <w:pPr>
        <w:tabs>
          <w:tab w:val="left" w:pos="1134"/>
        </w:tabs>
        <w:spacing w:after="0" w:line="360" w:lineRule="auto"/>
        <w:ind w:left="2160" w:hanging="270"/>
        <w:jc w:val="both"/>
        <w:rPr>
          <w:rFonts w:ascii="Arial" w:hAnsi="Arial" w:cs="Arial"/>
          <w:lang w:val="sv-SE"/>
        </w:rPr>
      </w:pPr>
      <w:r w:rsidRPr="00A4215F">
        <w:rPr>
          <w:rFonts w:ascii="Arial" w:hAnsi="Arial" w:cs="Arial"/>
          <w:lang w:val="sv-SE"/>
        </w:rPr>
        <w:t>-</w:t>
      </w:r>
      <w:r w:rsidRPr="00A4215F">
        <w:rPr>
          <w:rFonts w:ascii="Arial" w:hAnsi="Arial" w:cs="Arial"/>
          <w:lang w:val="sv-SE"/>
        </w:rPr>
        <w:tab/>
        <w:t xml:space="preserve">Belanja perjalanan dinas luar daerah </w:t>
      </w:r>
      <w:r w:rsidRPr="00A4215F">
        <w:rPr>
          <w:rFonts w:ascii="Arial" w:hAnsi="Arial" w:cs="Arial"/>
          <w:lang w:val="sv-SE"/>
        </w:rPr>
        <w:tab/>
        <w:t xml:space="preserve">           Rp.  6.472.800,-</w:t>
      </w:r>
    </w:p>
    <w:p w:rsidR="002B3024" w:rsidRPr="004D3596" w:rsidRDefault="002B3024" w:rsidP="002B3024">
      <w:pPr>
        <w:spacing w:after="0"/>
        <w:jc w:val="both"/>
        <w:rPr>
          <w:rFonts w:ascii="Arial" w:hAnsi="Arial" w:cs="Arial"/>
        </w:rPr>
      </w:pPr>
    </w:p>
    <w:p w:rsidR="002B3024" w:rsidRPr="004D3596" w:rsidRDefault="002B3024" w:rsidP="002B3024">
      <w:pPr>
        <w:pStyle w:val="ListParagraph"/>
        <w:numPr>
          <w:ilvl w:val="0"/>
          <w:numId w:val="10"/>
        </w:numPr>
        <w:spacing w:after="0"/>
        <w:ind w:left="1170"/>
        <w:jc w:val="both"/>
        <w:rPr>
          <w:rFonts w:ascii="Arial" w:hAnsi="Arial" w:cs="Arial"/>
          <w:b/>
        </w:rPr>
      </w:pPr>
      <w:r w:rsidRPr="004D3596">
        <w:rPr>
          <w:rFonts w:ascii="Arial" w:hAnsi="Arial" w:cs="Arial"/>
          <w:b/>
        </w:rPr>
        <w:t>Kegiatan Peningkatan Peran serta Masyarakat dalam Perlindungan dan Konservasi SDA</w:t>
      </w:r>
    </w:p>
    <w:tbl>
      <w:tblPr>
        <w:tblW w:w="8010" w:type="dxa"/>
        <w:tblInd w:w="1188" w:type="dxa"/>
        <w:tblLayout w:type="fixed"/>
        <w:tblLook w:val="04A0" w:firstRow="1" w:lastRow="0" w:firstColumn="1" w:lastColumn="0" w:noHBand="0" w:noVBand="1"/>
      </w:tblPr>
      <w:tblGrid>
        <w:gridCol w:w="243"/>
        <w:gridCol w:w="1197"/>
        <w:gridCol w:w="270"/>
        <w:gridCol w:w="6300"/>
      </w:tblGrid>
      <w:tr w:rsidR="002B3024" w:rsidRPr="00D53718" w:rsidTr="00C248C2">
        <w:tc>
          <w:tcPr>
            <w:tcW w:w="243" w:type="dxa"/>
          </w:tcPr>
          <w:p w:rsidR="002B3024" w:rsidRPr="00D53718" w:rsidRDefault="002B302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2B3024" w:rsidRPr="00D53718" w:rsidRDefault="002B3024" w:rsidP="00C248C2">
            <w:pPr>
              <w:pStyle w:val="ListParagraph"/>
              <w:tabs>
                <w:tab w:val="left" w:pos="1683"/>
              </w:tabs>
              <w:spacing w:after="120"/>
              <w:ind w:left="0"/>
              <w:rPr>
                <w:rFonts w:ascii="Arial" w:hAnsi="Arial" w:cs="Arial"/>
                <w:b/>
                <w:lang w:eastAsia="id-ID"/>
              </w:rPr>
            </w:pPr>
          </w:p>
        </w:tc>
        <w:tc>
          <w:tcPr>
            <w:tcW w:w="1197" w:type="dxa"/>
            <w:hideMark/>
          </w:tcPr>
          <w:p w:rsidR="002B3024" w:rsidRPr="00D53718" w:rsidRDefault="002B302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270" w:type="dxa"/>
          </w:tcPr>
          <w:p w:rsidR="002B3024" w:rsidRPr="00D53718" w:rsidRDefault="002B3024" w:rsidP="00C248C2">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B3024" w:rsidRPr="00D53718" w:rsidRDefault="002B3024" w:rsidP="00C248C2">
            <w:pPr>
              <w:autoSpaceDE w:val="0"/>
              <w:autoSpaceDN w:val="0"/>
              <w:adjustRightInd w:val="0"/>
              <w:spacing w:after="120"/>
              <w:jc w:val="both"/>
              <w:rPr>
                <w:rFonts w:ascii="Arial" w:hAnsi="Arial" w:cs="Arial"/>
              </w:rPr>
            </w:pPr>
            <w:r>
              <w:rPr>
                <w:rFonts w:ascii="Arial" w:hAnsi="Arial" w:cs="Arial"/>
              </w:rPr>
              <w:t>Menurunnya gangguan keamanan dan kerusakan hutan (40%)</w:t>
            </w:r>
          </w:p>
        </w:tc>
      </w:tr>
      <w:tr w:rsidR="002B3024" w:rsidRPr="00D53718" w:rsidTr="00C248C2">
        <w:tc>
          <w:tcPr>
            <w:tcW w:w="243" w:type="dxa"/>
          </w:tcPr>
          <w:p w:rsidR="002B3024" w:rsidRPr="00D53718" w:rsidRDefault="002B302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197" w:type="dxa"/>
            <w:hideMark/>
          </w:tcPr>
          <w:p w:rsidR="002B3024" w:rsidRPr="00D53718" w:rsidRDefault="002B302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270" w:type="dxa"/>
          </w:tcPr>
          <w:p w:rsidR="002B3024" w:rsidRPr="00D53718" w:rsidRDefault="002B3024" w:rsidP="00C248C2">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B3024" w:rsidRPr="0013290C" w:rsidRDefault="002B3024" w:rsidP="00C248C2">
            <w:pPr>
              <w:pStyle w:val="ListParagraph"/>
              <w:spacing w:after="120"/>
              <w:ind w:left="0"/>
              <w:jc w:val="both"/>
              <w:rPr>
                <w:rFonts w:ascii="Arial" w:hAnsi="Arial" w:cs="Arial"/>
                <w:lang w:eastAsia="id-ID"/>
              </w:rPr>
            </w:pPr>
            <w:r w:rsidRPr="00D53718">
              <w:rPr>
                <w:rFonts w:ascii="Arial" w:hAnsi="Arial" w:cs="Arial"/>
                <w:lang w:eastAsia="id-ID"/>
              </w:rPr>
              <w:t xml:space="preserve">Jumlah dana sebesar Rp. </w:t>
            </w:r>
            <w:r>
              <w:rPr>
                <w:rFonts w:ascii="Arial" w:hAnsi="Arial" w:cs="Arial"/>
                <w:lang w:eastAsia="id-ID"/>
              </w:rPr>
              <w:t>994.700.00</w:t>
            </w:r>
            <w:r w:rsidRPr="00D53718">
              <w:rPr>
                <w:rFonts w:ascii="Arial" w:hAnsi="Arial" w:cs="Arial"/>
                <w:lang w:eastAsia="id-ID"/>
              </w:rPr>
              <w:t xml:space="preserve">,- </w:t>
            </w:r>
            <w:r>
              <w:rPr>
                <w:rFonts w:ascii="Arial" w:hAnsi="Arial" w:cs="Arial"/>
              </w:rPr>
              <w:t>(Pagu DPPA).</w:t>
            </w:r>
          </w:p>
        </w:tc>
      </w:tr>
      <w:tr w:rsidR="002B3024" w:rsidRPr="00D53718" w:rsidTr="00C248C2">
        <w:tc>
          <w:tcPr>
            <w:tcW w:w="243" w:type="dxa"/>
          </w:tcPr>
          <w:p w:rsidR="002B3024" w:rsidRPr="00D53718" w:rsidRDefault="002B302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197" w:type="dxa"/>
            <w:hideMark/>
          </w:tcPr>
          <w:p w:rsidR="002B3024" w:rsidRPr="00D53718" w:rsidRDefault="002B302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270" w:type="dxa"/>
          </w:tcPr>
          <w:p w:rsidR="002B3024" w:rsidRPr="00D53718" w:rsidRDefault="002B3024" w:rsidP="00C248C2">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B3024" w:rsidRPr="00D53718" w:rsidRDefault="002B3024" w:rsidP="00C248C2">
            <w:pPr>
              <w:autoSpaceDE w:val="0"/>
              <w:autoSpaceDN w:val="0"/>
              <w:adjustRightInd w:val="0"/>
              <w:spacing w:after="120"/>
              <w:jc w:val="both"/>
              <w:rPr>
                <w:rFonts w:ascii="Arial" w:hAnsi="Arial" w:cs="Arial"/>
              </w:rPr>
            </w:pPr>
            <w:r>
              <w:rPr>
                <w:rFonts w:ascii="Arial" w:hAnsi="Arial" w:cs="Arial"/>
              </w:rPr>
              <w:t>Terlaksananya pelatihan dan penguatan  kelembagaan PPHBN (2 Laporan)</w:t>
            </w:r>
          </w:p>
        </w:tc>
      </w:tr>
      <w:tr w:rsidR="002B3024" w:rsidRPr="00D53718" w:rsidTr="00C248C2">
        <w:tc>
          <w:tcPr>
            <w:tcW w:w="243" w:type="dxa"/>
          </w:tcPr>
          <w:p w:rsidR="002B3024" w:rsidRPr="00D53718" w:rsidRDefault="002B302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197" w:type="dxa"/>
            <w:hideMark/>
          </w:tcPr>
          <w:p w:rsidR="002B3024" w:rsidRPr="00D53718" w:rsidRDefault="002B302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270" w:type="dxa"/>
          </w:tcPr>
          <w:p w:rsidR="002B3024" w:rsidRPr="00D53718" w:rsidRDefault="002B3024" w:rsidP="00C248C2">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B3024" w:rsidRDefault="002B3024" w:rsidP="00C248C2">
            <w:pPr>
              <w:autoSpaceDE w:val="0"/>
              <w:autoSpaceDN w:val="0"/>
              <w:adjustRightInd w:val="0"/>
              <w:spacing w:after="120"/>
              <w:jc w:val="both"/>
              <w:rPr>
                <w:rFonts w:ascii="Arial" w:hAnsi="Arial" w:cs="Arial"/>
              </w:rPr>
            </w:pPr>
            <w:r>
              <w:rPr>
                <w:rFonts w:ascii="Arial" w:hAnsi="Arial" w:cs="Arial"/>
              </w:rPr>
              <w:t>Persentase jumlah kasus illegal logging yang tertangani (100%)</w:t>
            </w:r>
          </w:p>
          <w:p w:rsidR="002B3024" w:rsidRPr="00D53718" w:rsidRDefault="002B3024" w:rsidP="00C248C2">
            <w:pPr>
              <w:autoSpaceDE w:val="0"/>
              <w:autoSpaceDN w:val="0"/>
              <w:adjustRightInd w:val="0"/>
              <w:spacing w:after="120"/>
              <w:jc w:val="both"/>
              <w:rPr>
                <w:rFonts w:ascii="Arial" w:hAnsi="Arial" w:cs="Arial"/>
              </w:rPr>
            </w:pPr>
          </w:p>
        </w:tc>
      </w:tr>
      <w:tr w:rsidR="002B3024" w:rsidRPr="00D53718" w:rsidTr="00C248C2">
        <w:tc>
          <w:tcPr>
            <w:tcW w:w="243" w:type="dxa"/>
          </w:tcPr>
          <w:p w:rsidR="002B3024" w:rsidRPr="00D53718" w:rsidRDefault="002B3024" w:rsidP="00C248C2">
            <w:pPr>
              <w:pStyle w:val="ListParagraph"/>
              <w:tabs>
                <w:tab w:val="left" w:pos="1683"/>
                <w:tab w:val="left" w:pos="2127"/>
              </w:tabs>
              <w:spacing w:after="120"/>
              <w:ind w:left="0"/>
              <w:rPr>
                <w:rFonts w:ascii="Arial" w:hAnsi="Arial" w:cs="Arial"/>
                <w:b/>
              </w:rPr>
            </w:pPr>
            <w:r w:rsidRPr="00D53718">
              <w:rPr>
                <w:rFonts w:ascii="Arial" w:hAnsi="Arial" w:cs="Arial"/>
                <w:b/>
              </w:rPr>
              <w:lastRenderedPageBreak/>
              <w:t>-</w:t>
            </w:r>
          </w:p>
        </w:tc>
        <w:tc>
          <w:tcPr>
            <w:tcW w:w="1197" w:type="dxa"/>
          </w:tcPr>
          <w:p w:rsidR="002B3024" w:rsidRPr="00D53718" w:rsidRDefault="002B302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270" w:type="dxa"/>
          </w:tcPr>
          <w:p w:rsidR="002B3024" w:rsidRPr="00D53718" w:rsidRDefault="002B3024" w:rsidP="00C248C2">
            <w:pPr>
              <w:pStyle w:val="ListParagraph"/>
              <w:spacing w:after="120"/>
              <w:ind w:left="0"/>
              <w:rPr>
                <w:rFonts w:ascii="Arial" w:hAnsi="Arial" w:cs="Arial"/>
                <w:lang w:eastAsia="id-ID"/>
              </w:rPr>
            </w:pPr>
            <w:r w:rsidRPr="00D53718">
              <w:rPr>
                <w:rFonts w:ascii="Arial" w:hAnsi="Arial" w:cs="Arial"/>
                <w:lang w:eastAsia="id-ID"/>
              </w:rPr>
              <w:t>:</w:t>
            </w:r>
          </w:p>
        </w:tc>
        <w:tc>
          <w:tcPr>
            <w:tcW w:w="6300" w:type="dxa"/>
          </w:tcPr>
          <w:p w:rsidR="002B3024" w:rsidRPr="00D53718" w:rsidRDefault="002B302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w:t>
            </w:r>
          </w:p>
          <w:p w:rsidR="002B3024" w:rsidRPr="00D53718" w:rsidRDefault="002B302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r>
            <w:r>
              <w:rPr>
                <w:rFonts w:ascii="Arial" w:hAnsi="Arial" w:cs="Arial"/>
                <w:lang w:val="sv-SE"/>
              </w:rPr>
              <w:t>Rp. 963.044.700</w:t>
            </w:r>
            <w:r>
              <w:rPr>
                <w:rFonts w:ascii="Arial" w:hAnsi="Arial" w:cs="Arial"/>
                <w:lang w:val="de-DE"/>
              </w:rPr>
              <w:t>,- ( 96,82</w:t>
            </w:r>
            <w:r w:rsidRPr="00D53718">
              <w:rPr>
                <w:rFonts w:ascii="Arial" w:hAnsi="Arial" w:cs="Arial"/>
                <w:lang w:val="de-DE"/>
              </w:rPr>
              <w:t xml:space="preserve"> %)</w:t>
            </w:r>
            <w:r w:rsidRPr="00D53718">
              <w:rPr>
                <w:rFonts w:ascii="Arial" w:hAnsi="Arial" w:cs="Arial"/>
              </w:rPr>
              <w:tab/>
            </w:r>
          </w:p>
        </w:tc>
      </w:tr>
      <w:tr w:rsidR="002B3024" w:rsidRPr="00D53718" w:rsidTr="00C248C2">
        <w:tc>
          <w:tcPr>
            <w:tcW w:w="243" w:type="dxa"/>
          </w:tcPr>
          <w:p w:rsidR="002B3024" w:rsidRPr="00D53718" w:rsidRDefault="002B3024" w:rsidP="00C248C2">
            <w:pPr>
              <w:pStyle w:val="ListParagraph"/>
              <w:tabs>
                <w:tab w:val="left" w:pos="2142"/>
                <w:tab w:val="left" w:pos="2322"/>
              </w:tabs>
              <w:spacing w:after="0" w:line="360" w:lineRule="auto"/>
              <w:ind w:left="0"/>
              <w:rPr>
                <w:rFonts w:ascii="Arial" w:hAnsi="Arial" w:cs="Arial"/>
              </w:rPr>
            </w:pPr>
            <w:r w:rsidRPr="00D53718">
              <w:rPr>
                <w:rFonts w:ascii="Arial" w:hAnsi="Arial" w:cs="Arial"/>
              </w:rPr>
              <w:t>-</w:t>
            </w:r>
          </w:p>
        </w:tc>
        <w:tc>
          <w:tcPr>
            <w:tcW w:w="7767" w:type="dxa"/>
            <w:gridSpan w:val="3"/>
          </w:tcPr>
          <w:p w:rsidR="002B3024" w:rsidRPr="00D53718" w:rsidRDefault="002B3024" w:rsidP="00C248C2">
            <w:pPr>
              <w:pStyle w:val="ListParagraph"/>
              <w:tabs>
                <w:tab w:val="left" w:pos="2142"/>
                <w:tab w:val="left" w:pos="2322"/>
              </w:tabs>
              <w:spacing w:after="0" w:line="360" w:lineRule="auto"/>
              <w:ind w:left="-36"/>
              <w:jc w:val="both"/>
              <w:rPr>
                <w:rFonts w:ascii="Arial" w:hAnsi="Arial" w:cs="Arial"/>
              </w:rPr>
            </w:pPr>
            <w:r w:rsidRPr="00D53718">
              <w:rPr>
                <w:rFonts w:ascii="Arial" w:hAnsi="Arial" w:cs="Arial"/>
              </w:rPr>
              <w:t>Pelaksanaan Kegiatan :</w:t>
            </w:r>
          </w:p>
        </w:tc>
      </w:tr>
    </w:tbl>
    <w:p w:rsidR="002B3024" w:rsidRPr="00A4215F" w:rsidRDefault="002B3024" w:rsidP="002B3024">
      <w:pPr>
        <w:pStyle w:val="BodyText"/>
        <w:tabs>
          <w:tab w:val="left" w:pos="1350"/>
        </w:tabs>
        <w:spacing w:line="360" w:lineRule="auto"/>
        <w:ind w:left="1350" w:hanging="3"/>
        <w:rPr>
          <w:szCs w:val="22"/>
          <w:lang w:val="sv-SE"/>
        </w:rPr>
      </w:pPr>
      <w:r w:rsidRPr="00A4215F">
        <w:rPr>
          <w:szCs w:val="22"/>
          <w:lang w:val="sv-SE"/>
        </w:rPr>
        <w:t xml:space="preserve">Kegiatan </w:t>
      </w:r>
      <w:r w:rsidRPr="00A4215F">
        <w:rPr>
          <w:szCs w:val="22"/>
          <w:lang w:val="de-DE"/>
        </w:rPr>
        <w:t>Peningkatan Peran Serta Masyarakat dalam Perlindungan dan Konservasi SDA</w:t>
      </w:r>
      <w:r w:rsidRPr="00A4215F">
        <w:rPr>
          <w:szCs w:val="22"/>
          <w:lang w:val="sv-SE"/>
        </w:rPr>
        <w:t xml:space="preserve"> merupakan kegiatan penguatan dan menfasilitasi kelembagaan masyarakat untuk lebih meningkatkan peran serta dalam perlindungan hutan. Fasilitasi yang diberikan berupa bantuan sarana prasarana atau insentif, pelatihan dan pembinaan serta sosialisasi kepada Anggota PHBN dan masyarakat di sekitar kawasan hutan.</w:t>
      </w:r>
    </w:p>
    <w:p w:rsidR="002B3024" w:rsidRPr="00A4215F" w:rsidRDefault="002B3024" w:rsidP="002B3024">
      <w:pPr>
        <w:pStyle w:val="BodyText"/>
        <w:spacing w:line="360" w:lineRule="auto"/>
        <w:ind w:left="1350" w:hanging="3"/>
        <w:rPr>
          <w:szCs w:val="22"/>
          <w:lang w:val="sv-SE"/>
        </w:rPr>
      </w:pPr>
      <w:r w:rsidRPr="00A4215F">
        <w:rPr>
          <w:szCs w:val="22"/>
          <w:lang w:val="sv-SE"/>
        </w:rPr>
        <w:t>Bantuan insentif yang diberikan untuk penguatan kelembagaan PHBN sebanyak 483 orang, diserahkan kepada Anggota PHBN di kabupaten/kota yakni :</w:t>
      </w:r>
    </w:p>
    <w:p w:rsidR="002B3024" w:rsidRPr="00A4215F" w:rsidRDefault="002B3024" w:rsidP="002B3024">
      <w:pPr>
        <w:pStyle w:val="BodyText"/>
        <w:spacing w:line="360" w:lineRule="auto"/>
        <w:ind w:left="1710" w:hanging="360"/>
        <w:rPr>
          <w:szCs w:val="22"/>
          <w:lang w:val="sv-SE"/>
        </w:rPr>
      </w:pPr>
      <w:r w:rsidRPr="00A4215F">
        <w:rPr>
          <w:szCs w:val="22"/>
          <w:lang w:val="sv-SE"/>
        </w:rPr>
        <w:t>*)</w:t>
      </w:r>
      <w:r w:rsidRPr="00A4215F">
        <w:rPr>
          <w:szCs w:val="22"/>
          <w:lang w:val="sv-SE"/>
        </w:rPr>
        <w:tab/>
        <w:t>Kabupaten Pasaman sebanyak</w:t>
      </w:r>
      <w:r w:rsidRPr="00A4215F">
        <w:rPr>
          <w:szCs w:val="22"/>
          <w:lang w:val="sv-SE"/>
        </w:rPr>
        <w:tab/>
      </w:r>
      <w:r w:rsidRPr="00A4215F">
        <w:rPr>
          <w:szCs w:val="22"/>
          <w:lang w:val="sv-SE"/>
        </w:rPr>
        <w:tab/>
        <w:t>:  63  orang</w:t>
      </w:r>
    </w:p>
    <w:p w:rsidR="002B3024" w:rsidRPr="00A4215F" w:rsidRDefault="00B849B4" w:rsidP="002B3024">
      <w:pPr>
        <w:pStyle w:val="BodyText"/>
        <w:spacing w:line="360" w:lineRule="auto"/>
        <w:ind w:left="1710" w:hanging="360"/>
        <w:rPr>
          <w:szCs w:val="22"/>
          <w:lang w:val="sv-SE"/>
        </w:rPr>
      </w:pPr>
      <w:r>
        <w:rPr>
          <w:szCs w:val="22"/>
          <w:lang w:val="sv-SE"/>
        </w:rPr>
        <w:t>*)</w:t>
      </w:r>
      <w:r>
        <w:rPr>
          <w:szCs w:val="22"/>
          <w:lang w:val="sv-SE"/>
        </w:rPr>
        <w:tab/>
        <w:t xml:space="preserve">Kabupaten Solok sebanyak </w:t>
      </w:r>
      <w:r>
        <w:rPr>
          <w:szCs w:val="22"/>
          <w:lang w:val="sv-SE"/>
        </w:rPr>
        <w:tab/>
      </w:r>
      <w:r>
        <w:rPr>
          <w:szCs w:val="22"/>
          <w:lang w:val="sv-SE"/>
        </w:rPr>
        <w:tab/>
      </w:r>
      <w:r w:rsidR="002B3024" w:rsidRPr="00A4215F">
        <w:rPr>
          <w:szCs w:val="22"/>
          <w:lang w:val="sv-SE"/>
        </w:rPr>
        <w:t>:  42  orang</w:t>
      </w:r>
    </w:p>
    <w:p w:rsidR="002B3024" w:rsidRPr="00A4215F" w:rsidRDefault="00B849B4" w:rsidP="002B3024">
      <w:pPr>
        <w:pStyle w:val="BodyText"/>
        <w:spacing w:line="360" w:lineRule="auto"/>
        <w:ind w:left="1710" w:hanging="360"/>
        <w:rPr>
          <w:szCs w:val="22"/>
          <w:lang w:val="sv-SE"/>
        </w:rPr>
      </w:pPr>
      <w:r>
        <w:rPr>
          <w:szCs w:val="22"/>
          <w:lang w:val="sv-SE"/>
        </w:rPr>
        <w:t xml:space="preserve">*) </w:t>
      </w:r>
      <w:r>
        <w:rPr>
          <w:szCs w:val="22"/>
          <w:lang w:val="sv-SE"/>
        </w:rPr>
        <w:tab/>
        <w:t xml:space="preserve">Kabupaten Agam sebanyak </w:t>
      </w:r>
      <w:r>
        <w:rPr>
          <w:szCs w:val="22"/>
          <w:lang w:val="sv-SE"/>
        </w:rPr>
        <w:tab/>
      </w:r>
      <w:r>
        <w:rPr>
          <w:szCs w:val="22"/>
          <w:lang w:val="sv-SE"/>
        </w:rPr>
        <w:tab/>
      </w:r>
      <w:r w:rsidR="002B3024" w:rsidRPr="00A4215F">
        <w:rPr>
          <w:szCs w:val="22"/>
          <w:lang w:val="sv-SE"/>
        </w:rPr>
        <w:t xml:space="preserve">:  47  orang </w:t>
      </w:r>
    </w:p>
    <w:p w:rsidR="002B3024" w:rsidRPr="00A4215F" w:rsidRDefault="00B849B4" w:rsidP="002B3024">
      <w:pPr>
        <w:pStyle w:val="BodyText"/>
        <w:spacing w:line="360" w:lineRule="auto"/>
        <w:ind w:left="1710" w:hanging="360"/>
        <w:rPr>
          <w:szCs w:val="22"/>
          <w:lang w:val="sv-SE"/>
        </w:rPr>
      </w:pPr>
      <w:r>
        <w:rPr>
          <w:szCs w:val="22"/>
          <w:lang w:val="sv-SE"/>
        </w:rPr>
        <w:t xml:space="preserve">*) </w:t>
      </w:r>
      <w:r>
        <w:rPr>
          <w:szCs w:val="22"/>
          <w:lang w:val="sv-SE"/>
        </w:rPr>
        <w:tab/>
        <w:t xml:space="preserve">Kabupaten Pasaman Barat </w:t>
      </w:r>
      <w:r>
        <w:rPr>
          <w:szCs w:val="22"/>
          <w:lang w:val="sv-SE"/>
        </w:rPr>
        <w:tab/>
      </w:r>
      <w:r>
        <w:rPr>
          <w:szCs w:val="22"/>
          <w:lang w:val="sv-SE"/>
        </w:rPr>
        <w:tab/>
      </w:r>
      <w:r w:rsidR="002B3024" w:rsidRPr="00A4215F">
        <w:rPr>
          <w:szCs w:val="22"/>
          <w:lang w:val="sv-SE"/>
        </w:rPr>
        <w:t xml:space="preserve">:  33  orang </w:t>
      </w:r>
    </w:p>
    <w:p w:rsidR="002B3024" w:rsidRPr="00A4215F" w:rsidRDefault="00B849B4" w:rsidP="002B3024">
      <w:pPr>
        <w:pStyle w:val="BodyText"/>
        <w:spacing w:line="360" w:lineRule="auto"/>
        <w:ind w:left="1710" w:hanging="360"/>
        <w:rPr>
          <w:szCs w:val="22"/>
          <w:lang w:val="sv-SE"/>
        </w:rPr>
      </w:pPr>
      <w:r>
        <w:rPr>
          <w:szCs w:val="22"/>
          <w:lang w:val="sv-SE"/>
        </w:rPr>
        <w:t xml:space="preserve">*) </w:t>
      </w:r>
      <w:r>
        <w:rPr>
          <w:szCs w:val="22"/>
          <w:lang w:val="sv-SE"/>
        </w:rPr>
        <w:tab/>
        <w:t xml:space="preserve">Kabupaten Pesisir Selatan </w:t>
      </w:r>
      <w:r>
        <w:rPr>
          <w:szCs w:val="22"/>
          <w:lang w:val="sv-SE"/>
        </w:rPr>
        <w:tab/>
      </w:r>
      <w:r w:rsidR="002B3024" w:rsidRPr="00A4215F">
        <w:rPr>
          <w:szCs w:val="22"/>
          <w:lang w:val="sv-SE"/>
        </w:rPr>
        <w:tab/>
        <w:t xml:space="preserve">:  39  orang </w:t>
      </w:r>
    </w:p>
    <w:p w:rsidR="002B3024" w:rsidRPr="00A4215F" w:rsidRDefault="00B849B4" w:rsidP="002B3024">
      <w:pPr>
        <w:pStyle w:val="BodyText"/>
        <w:spacing w:line="360" w:lineRule="auto"/>
        <w:ind w:left="1710" w:hanging="360"/>
        <w:rPr>
          <w:szCs w:val="22"/>
          <w:lang w:val="sv-SE"/>
        </w:rPr>
      </w:pPr>
      <w:r>
        <w:rPr>
          <w:szCs w:val="22"/>
          <w:lang w:val="sv-SE"/>
        </w:rPr>
        <w:t xml:space="preserve">*) </w:t>
      </w:r>
      <w:r>
        <w:rPr>
          <w:szCs w:val="22"/>
          <w:lang w:val="sv-SE"/>
        </w:rPr>
        <w:tab/>
        <w:t xml:space="preserve">Kabupaten Lima Puluh Kota </w:t>
      </w:r>
      <w:r w:rsidR="002B3024" w:rsidRPr="00A4215F">
        <w:rPr>
          <w:szCs w:val="22"/>
          <w:lang w:val="sv-SE"/>
        </w:rPr>
        <w:tab/>
      </w:r>
      <w:r w:rsidR="002B3024" w:rsidRPr="00A4215F">
        <w:rPr>
          <w:szCs w:val="22"/>
          <w:lang w:val="sv-SE"/>
        </w:rPr>
        <w:tab/>
        <w:t xml:space="preserve">:  30  orang </w:t>
      </w:r>
    </w:p>
    <w:p w:rsidR="002B3024" w:rsidRPr="00A4215F" w:rsidRDefault="00B849B4" w:rsidP="002B3024">
      <w:pPr>
        <w:pStyle w:val="BodyText"/>
        <w:spacing w:line="360" w:lineRule="auto"/>
        <w:ind w:left="1710" w:hanging="360"/>
        <w:rPr>
          <w:szCs w:val="22"/>
          <w:lang w:val="sv-SE"/>
        </w:rPr>
      </w:pPr>
      <w:r>
        <w:rPr>
          <w:szCs w:val="22"/>
          <w:lang w:val="sv-SE"/>
        </w:rPr>
        <w:t xml:space="preserve">*) </w:t>
      </w:r>
      <w:r>
        <w:rPr>
          <w:szCs w:val="22"/>
          <w:lang w:val="sv-SE"/>
        </w:rPr>
        <w:tab/>
        <w:t xml:space="preserve">Kabupaten Padang Pariaman </w:t>
      </w:r>
      <w:r>
        <w:rPr>
          <w:szCs w:val="22"/>
          <w:lang w:val="sv-SE"/>
        </w:rPr>
        <w:tab/>
      </w:r>
      <w:r w:rsidR="002B3024" w:rsidRPr="00A4215F">
        <w:rPr>
          <w:szCs w:val="22"/>
          <w:lang w:val="sv-SE"/>
        </w:rPr>
        <w:tab/>
        <w:t xml:space="preserve">:  34  orang </w:t>
      </w:r>
    </w:p>
    <w:p w:rsidR="002B3024" w:rsidRPr="00A4215F" w:rsidRDefault="00B849B4" w:rsidP="002B3024">
      <w:pPr>
        <w:pStyle w:val="BodyText"/>
        <w:spacing w:line="360" w:lineRule="auto"/>
        <w:ind w:left="1710" w:hanging="360"/>
        <w:rPr>
          <w:szCs w:val="22"/>
          <w:lang w:val="sv-SE"/>
        </w:rPr>
      </w:pPr>
      <w:r>
        <w:rPr>
          <w:szCs w:val="22"/>
          <w:lang w:val="sv-SE"/>
        </w:rPr>
        <w:t xml:space="preserve">*) </w:t>
      </w:r>
      <w:r>
        <w:rPr>
          <w:szCs w:val="22"/>
          <w:lang w:val="sv-SE"/>
        </w:rPr>
        <w:tab/>
        <w:t xml:space="preserve">Kabupaten Sijunjung </w:t>
      </w:r>
      <w:r>
        <w:rPr>
          <w:szCs w:val="22"/>
          <w:lang w:val="sv-SE"/>
        </w:rPr>
        <w:tab/>
      </w:r>
      <w:r>
        <w:rPr>
          <w:szCs w:val="22"/>
          <w:lang w:val="sv-SE"/>
        </w:rPr>
        <w:tab/>
      </w:r>
      <w:r w:rsidR="002B3024" w:rsidRPr="00A4215F">
        <w:rPr>
          <w:szCs w:val="22"/>
          <w:lang w:val="sv-SE"/>
        </w:rPr>
        <w:tab/>
        <w:t xml:space="preserve">:  51  orang </w:t>
      </w:r>
    </w:p>
    <w:p w:rsidR="002B3024" w:rsidRPr="00A4215F" w:rsidRDefault="002B3024" w:rsidP="002B3024">
      <w:pPr>
        <w:pStyle w:val="BodyText"/>
        <w:spacing w:line="360" w:lineRule="auto"/>
        <w:ind w:left="1710" w:hanging="360"/>
        <w:rPr>
          <w:szCs w:val="22"/>
          <w:lang w:val="sv-SE"/>
        </w:rPr>
      </w:pPr>
      <w:r w:rsidRPr="00A4215F">
        <w:rPr>
          <w:szCs w:val="22"/>
          <w:lang w:val="sv-SE"/>
        </w:rPr>
        <w:t xml:space="preserve">*) </w:t>
      </w:r>
      <w:r w:rsidRPr="00A4215F">
        <w:rPr>
          <w:szCs w:val="22"/>
          <w:lang w:val="sv-SE"/>
        </w:rPr>
        <w:tab/>
        <w:t xml:space="preserve">Kabupaten Tanah Datar </w:t>
      </w:r>
      <w:r w:rsidRPr="00A4215F">
        <w:rPr>
          <w:szCs w:val="22"/>
          <w:lang w:val="sv-SE"/>
        </w:rPr>
        <w:tab/>
      </w:r>
      <w:r w:rsidRPr="00A4215F">
        <w:rPr>
          <w:szCs w:val="22"/>
          <w:lang w:val="sv-SE"/>
        </w:rPr>
        <w:tab/>
      </w:r>
      <w:r w:rsidRPr="00A4215F">
        <w:rPr>
          <w:szCs w:val="22"/>
          <w:lang w:val="sv-SE"/>
        </w:rPr>
        <w:tab/>
        <w:t xml:space="preserve">:  20  orang </w:t>
      </w:r>
    </w:p>
    <w:p w:rsidR="002B3024" w:rsidRPr="00A4215F" w:rsidRDefault="00B849B4" w:rsidP="002B3024">
      <w:pPr>
        <w:pStyle w:val="BodyText"/>
        <w:spacing w:line="360" w:lineRule="auto"/>
        <w:ind w:left="1710" w:hanging="360"/>
        <w:rPr>
          <w:szCs w:val="22"/>
          <w:lang w:val="sv-SE"/>
        </w:rPr>
      </w:pPr>
      <w:r>
        <w:rPr>
          <w:szCs w:val="22"/>
          <w:lang w:val="sv-SE"/>
        </w:rPr>
        <w:t xml:space="preserve">*) </w:t>
      </w:r>
      <w:r>
        <w:rPr>
          <w:szCs w:val="22"/>
          <w:lang w:val="sv-SE"/>
        </w:rPr>
        <w:tab/>
        <w:t>Kota Sawahlunto</w:t>
      </w:r>
      <w:r>
        <w:rPr>
          <w:szCs w:val="22"/>
          <w:lang w:val="sv-SE"/>
        </w:rPr>
        <w:tab/>
      </w:r>
      <w:r>
        <w:rPr>
          <w:szCs w:val="22"/>
          <w:lang w:val="sv-SE"/>
        </w:rPr>
        <w:tab/>
      </w:r>
      <w:r>
        <w:rPr>
          <w:szCs w:val="22"/>
          <w:lang w:val="sv-SE"/>
        </w:rPr>
        <w:tab/>
      </w:r>
      <w:r w:rsidR="002B3024" w:rsidRPr="00A4215F">
        <w:rPr>
          <w:szCs w:val="22"/>
          <w:lang w:val="sv-SE"/>
        </w:rPr>
        <w:tab/>
        <w:t xml:space="preserve">:  15  orang </w:t>
      </w:r>
    </w:p>
    <w:p w:rsidR="002B3024" w:rsidRPr="00A4215F" w:rsidRDefault="002B3024" w:rsidP="002B3024">
      <w:pPr>
        <w:pStyle w:val="BodyText"/>
        <w:spacing w:line="360" w:lineRule="auto"/>
        <w:ind w:left="1710" w:hanging="360"/>
        <w:rPr>
          <w:szCs w:val="22"/>
          <w:lang w:val="sv-SE"/>
        </w:rPr>
      </w:pPr>
      <w:r w:rsidRPr="00A4215F">
        <w:rPr>
          <w:szCs w:val="22"/>
          <w:lang w:val="sv-SE"/>
        </w:rPr>
        <w:t xml:space="preserve">*) </w:t>
      </w:r>
      <w:r w:rsidRPr="00A4215F">
        <w:rPr>
          <w:szCs w:val="22"/>
          <w:lang w:val="sv-SE"/>
        </w:rPr>
        <w:tab/>
        <w:t xml:space="preserve">Kabupaten Solok Selatan </w:t>
      </w:r>
      <w:r w:rsidRPr="00A4215F">
        <w:rPr>
          <w:szCs w:val="22"/>
          <w:lang w:val="sv-SE"/>
        </w:rPr>
        <w:tab/>
      </w:r>
      <w:r w:rsidRPr="00A4215F">
        <w:rPr>
          <w:szCs w:val="22"/>
          <w:lang w:val="sv-SE"/>
        </w:rPr>
        <w:tab/>
      </w:r>
      <w:r w:rsidRPr="00A4215F">
        <w:rPr>
          <w:szCs w:val="22"/>
          <w:lang w:val="sv-SE"/>
        </w:rPr>
        <w:tab/>
        <w:t xml:space="preserve">:  48  orang </w:t>
      </w:r>
    </w:p>
    <w:p w:rsidR="002B3024" w:rsidRPr="00A4215F" w:rsidRDefault="002B3024" w:rsidP="002B3024">
      <w:pPr>
        <w:pStyle w:val="BodyText"/>
        <w:spacing w:line="360" w:lineRule="auto"/>
        <w:ind w:left="1710" w:hanging="360"/>
        <w:rPr>
          <w:szCs w:val="22"/>
          <w:lang w:val="sv-SE"/>
        </w:rPr>
      </w:pPr>
      <w:r w:rsidRPr="00A4215F">
        <w:rPr>
          <w:szCs w:val="22"/>
          <w:lang w:val="sv-SE"/>
        </w:rPr>
        <w:t xml:space="preserve">*) </w:t>
      </w:r>
      <w:r w:rsidRPr="00A4215F">
        <w:rPr>
          <w:szCs w:val="22"/>
          <w:lang w:val="sv-SE"/>
        </w:rPr>
        <w:tab/>
        <w:t xml:space="preserve">Kabupaten Dharmasraya </w:t>
      </w:r>
      <w:r w:rsidRPr="00A4215F">
        <w:rPr>
          <w:szCs w:val="22"/>
          <w:lang w:val="sv-SE"/>
        </w:rPr>
        <w:tab/>
      </w:r>
      <w:r w:rsidRPr="00A4215F">
        <w:rPr>
          <w:szCs w:val="22"/>
          <w:lang w:val="sv-SE"/>
        </w:rPr>
        <w:tab/>
      </w:r>
      <w:r w:rsidRPr="00A4215F">
        <w:rPr>
          <w:szCs w:val="22"/>
          <w:lang w:val="sv-SE"/>
        </w:rPr>
        <w:tab/>
        <w:t xml:space="preserve">:  48  orang </w:t>
      </w:r>
    </w:p>
    <w:p w:rsidR="002B3024" w:rsidRPr="00A4215F" w:rsidRDefault="00B849B4" w:rsidP="002B3024">
      <w:pPr>
        <w:pStyle w:val="BodyText"/>
        <w:spacing w:line="360" w:lineRule="auto"/>
        <w:ind w:left="1710" w:hanging="360"/>
        <w:rPr>
          <w:szCs w:val="22"/>
          <w:lang w:val="sv-SE"/>
        </w:rPr>
      </w:pPr>
      <w:r>
        <w:rPr>
          <w:szCs w:val="22"/>
          <w:lang w:val="sv-SE"/>
        </w:rPr>
        <w:t xml:space="preserve">*) </w:t>
      </w:r>
      <w:r>
        <w:rPr>
          <w:szCs w:val="22"/>
          <w:lang w:val="sv-SE"/>
        </w:rPr>
        <w:tab/>
        <w:t>Kota Solok</w:t>
      </w:r>
      <w:r>
        <w:rPr>
          <w:szCs w:val="22"/>
          <w:lang w:val="sv-SE"/>
        </w:rPr>
        <w:tab/>
      </w:r>
      <w:r>
        <w:rPr>
          <w:szCs w:val="22"/>
          <w:lang w:val="sv-SE"/>
        </w:rPr>
        <w:tab/>
        <w:t xml:space="preserve"> </w:t>
      </w:r>
      <w:r>
        <w:rPr>
          <w:szCs w:val="22"/>
          <w:lang w:val="sv-SE"/>
        </w:rPr>
        <w:tab/>
      </w:r>
      <w:r>
        <w:rPr>
          <w:szCs w:val="22"/>
          <w:lang w:val="sv-SE"/>
        </w:rPr>
        <w:tab/>
      </w:r>
      <w:r w:rsidR="002B3024" w:rsidRPr="00A4215F">
        <w:rPr>
          <w:szCs w:val="22"/>
          <w:lang w:val="sv-SE"/>
        </w:rPr>
        <w:tab/>
        <w:t>:  06  orang</w:t>
      </w:r>
    </w:p>
    <w:p w:rsidR="002B3024" w:rsidRPr="00A4215F" w:rsidRDefault="00B849B4" w:rsidP="002B3024">
      <w:pPr>
        <w:pStyle w:val="BodyText"/>
        <w:spacing w:line="360" w:lineRule="auto"/>
        <w:ind w:left="1710" w:hanging="360"/>
        <w:rPr>
          <w:szCs w:val="22"/>
          <w:lang w:val="sv-SE"/>
        </w:rPr>
      </w:pPr>
      <w:r>
        <w:rPr>
          <w:szCs w:val="22"/>
          <w:lang w:val="sv-SE"/>
        </w:rPr>
        <w:t xml:space="preserve">*) </w:t>
      </w:r>
      <w:r>
        <w:rPr>
          <w:szCs w:val="22"/>
          <w:lang w:val="sv-SE"/>
        </w:rPr>
        <w:tab/>
        <w:t>Kota Padang</w:t>
      </w:r>
      <w:r>
        <w:rPr>
          <w:szCs w:val="22"/>
          <w:lang w:val="sv-SE"/>
        </w:rPr>
        <w:tab/>
      </w:r>
      <w:r>
        <w:rPr>
          <w:szCs w:val="22"/>
          <w:lang w:val="sv-SE"/>
        </w:rPr>
        <w:tab/>
        <w:t xml:space="preserve"> </w:t>
      </w:r>
      <w:r>
        <w:rPr>
          <w:szCs w:val="22"/>
          <w:lang w:val="sv-SE"/>
        </w:rPr>
        <w:tab/>
      </w:r>
      <w:r w:rsidR="002B3024" w:rsidRPr="00A4215F">
        <w:rPr>
          <w:szCs w:val="22"/>
          <w:lang w:val="sv-SE"/>
        </w:rPr>
        <w:tab/>
        <w:t>:  07  orang</w:t>
      </w:r>
    </w:p>
    <w:p w:rsidR="002B3024" w:rsidRPr="00A4215F" w:rsidRDefault="002B3024" w:rsidP="002B3024">
      <w:pPr>
        <w:pStyle w:val="BodyText"/>
        <w:spacing w:line="360" w:lineRule="auto"/>
        <w:ind w:left="1710" w:hanging="360"/>
        <w:rPr>
          <w:szCs w:val="22"/>
          <w:lang w:val="sv-SE"/>
        </w:rPr>
      </w:pPr>
      <w:r w:rsidRPr="00A4215F">
        <w:rPr>
          <w:szCs w:val="22"/>
          <w:lang w:val="sv-SE"/>
        </w:rPr>
        <w:t xml:space="preserve"> </w:t>
      </w:r>
    </w:p>
    <w:p w:rsidR="002B3024" w:rsidRPr="00A4215F" w:rsidRDefault="002B3024" w:rsidP="002B3024">
      <w:pPr>
        <w:pStyle w:val="BodyText"/>
        <w:spacing w:line="360" w:lineRule="auto"/>
        <w:ind w:left="1350"/>
        <w:rPr>
          <w:szCs w:val="22"/>
          <w:lang w:val="sv-SE"/>
        </w:rPr>
      </w:pPr>
      <w:r w:rsidRPr="00A4215F">
        <w:rPr>
          <w:szCs w:val="22"/>
          <w:lang w:val="sv-SE"/>
        </w:rPr>
        <w:t>Mekanisme penyerahan insnetif diatas, diantar kepada masing-masing kab/kota yang didukung dengan biaya perjalanan dinas dalam daerah. Pada saat penyerahan bantuan insentif, sekaligus diberikan juga sosialisasi dan pembinaan dalam rangka meningkatkan pengetahuan para anggota PHBN.</w:t>
      </w:r>
    </w:p>
    <w:p w:rsidR="002B3024" w:rsidRPr="00A4215F" w:rsidRDefault="002B3024" w:rsidP="002B3024">
      <w:pPr>
        <w:pStyle w:val="BodyText"/>
        <w:spacing w:line="360" w:lineRule="auto"/>
        <w:ind w:left="1350"/>
        <w:rPr>
          <w:szCs w:val="22"/>
          <w:lang w:val="sv-SE"/>
        </w:rPr>
      </w:pPr>
      <w:r w:rsidRPr="00A4215F">
        <w:rPr>
          <w:szCs w:val="22"/>
          <w:lang w:val="sv-SE"/>
        </w:rPr>
        <w:t>Sumber dana anggaran untuk insentif PHBN ini berasal dari APBD melalui DPA-OPD Dinas Kehutanan Provinsi Sumatera Barat sebanyak 423 orang, dan sebanyak 60 orang berasal dari APBN melalui DIPA BP2HP Wila III Pekanbaru untuk satgas PHBN yang berada di sekitar KPHP Dharmasaraya dan KPHP Pesisir Selatan.</w:t>
      </w:r>
    </w:p>
    <w:p w:rsidR="002B3024" w:rsidRPr="00A4215F" w:rsidRDefault="002B3024" w:rsidP="002B3024">
      <w:pPr>
        <w:spacing w:after="0" w:line="360" w:lineRule="auto"/>
        <w:ind w:left="1350"/>
        <w:jc w:val="both"/>
        <w:rPr>
          <w:rFonts w:ascii="Arial" w:hAnsi="Arial" w:cs="Arial"/>
          <w:color w:val="000000" w:themeColor="text1"/>
          <w:lang w:val="sv-SE"/>
        </w:rPr>
      </w:pPr>
      <w:r w:rsidRPr="00A4215F">
        <w:rPr>
          <w:rFonts w:ascii="Arial" w:hAnsi="Arial" w:cs="Arial"/>
          <w:color w:val="000000" w:themeColor="text1"/>
          <w:lang w:val="sv-SE"/>
        </w:rPr>
        <w:lastRenderedPageBreak/>
        <w:t>Catatan pada tahun 2011 jumlah kelembagaan PPHBN yang dibentuk oleh Kabupaten/Kota di banding tahun 2012 naik secara signifikan yaitu dari 64 Nagari dengan jumlah anggota 243 menjadi  91 Nagari dengan Jumlah 325 orang, untuk tahun 2013 juga terdapat peningkatan menjadi 104 nagari dengan jumlah 418 orang, pada tahun 2014 telah terbentuk 127 Nagari dengan jumlah satgas PPHBN sebanyak 482 Orang, untuk tahun 2015 telah terbentuk sebanyak 139 Nagari dengan jumlah satgas PPHBN sebanyak 565 orang, sedangkan untuk tahun 2016 telah terbentuk satgas PPHBN pada 151 Nagari dengan jumlah anggota sebanyak 588 orang. Pada tahun 2017 terbentu 146 Nagari dan 483 satgas PHBN.</w:t>
      </w:r>
    </w:p>
    <w:p w:rsidR="002B3024" w:rsidRPr="00A4215F" w:rsidRDefault="002B3024" w:rsidP="002B3024">
      <w:pPr>
        <w:spacing w:after="0" w:line="360" w:lineRule="auto"/>
        <w:ind w:left="1350"/>
        <w:jc w:val="both"/>
        <w:rPr>
          <w:rFonts w:ascii="Arial" w:hAnsi="Arial" w:cs="Arial"/>
          <w:lang w:val="sv-SE"/>
        </w:rPr>
      </w:pPr>
      <w:r w:rsidRPr="00A4215F">
        <w:rPr>
          <w:rFonts w:ascii="Arial" w:hAnsi="Arial" w:cs="Arial"/>
          <w:color w:val="000000" w:themeColor="text1"/>
          <w:lang w:val="sv-SE"/>
        </w:rPr>
        <w:t xml:space="preserve">Disamping penyerahan bantuan insentif dan sosialisasi, kepada anggota PHBN juga di berikan pelatihan yang bertujuan </w:t>
      </w:r>
      <w:r w:rsidRPr="00A4215F">
        <w:rPr>
          <w:rFonts w:ascii="Arial" w:hAnsi="Arial" w:cs="Arial"/>
          <w:lang w:val="sv-SE"/>
        </w:rPr>
        <w:t xml:space="preserve">untuk memberikan pengetahuan dan keterampilan terbaru bagi </w:t>
      </w:r>
      <w:r w:rsidRPr="00A4215F">
        <w:rPr>
          <w:rFonts w:ascii="Arial" w:hAnsi="Arial" w:cs="Arial"/>
          <w:lang w:val="id-ID"/>
        </w:rPr>
        <w:t>Petugas Perlindungan Hutan Berbasis Nagari (PHBN)</w:t>
      </w:r>
      <w:r w:rsidRPr="00A4215F">
        <w:rPr>
          <w:rFonts w:ascii="Arial" w:hAnsi="Arial" w:cs="Arial"/>
          <w:lang w:val="sv-SE"/>
        </w:rPr>
        <w:t xml:space="preserve"> sehingga dapat </w:t>
      </w:r>
      <w:r w:rsidRPr="00A4215F">
        <w:rPr>
          <w:rFonts w:ascii="Arial" w:hAnsi="Arial" w:cs="Arial"/>
          <w:lang w:val="id-ID"/>
        </w:rPr>
        <w:t>lebih berperan aktif ikut serta</w:t>
      </w:r>
      <w:r w:rsidRPr="00A4215F">
        <w:rPr>
          <w:rFonts w:ascii="Arial" w:hAnsi="Arial" w:cs="Arial"/>
          <w:lang w:val="sv-SE"/>
        </w:rPr>
        <w:t xml:space="preserve"> mengantisipasi meningkatnya kejahatan bidang kehutanan dan menjaga fungsi dan keberadaan hutan secara lestari.</w:t>
      </w:r>
    </w:p>
    <w:p w:rsidR="002B3024" w:rsidRPr="00A4215F" w:rsidRDefault="002B3024" w:rsidP="002B3024">
      <w:pPr>
        <w:pStyle w:val="Title"/>
        <w:spacing w:line="360" w:lineRule="auto"/>
        <w:ind w:left="1350"/>
        <w:jc w:val="both"/>
        <w:rPr>
          <w:rFonts w:ascii="Arial" w:hAnsi="Arial" w:cs="Arial"/>
          <w:b w:val="0"/>
          <w:bCs w:val="0"/>
          <w:szCs w:val="22"/>
        </w:rPr>
      </w:pPr>
      <w:r w:rsidRPr="00A4215F">
        <w:rPr>
          <w:rFonts w:ascii="Arial" w:hAnsi="Arial" w:cs="Arial"/>
          <w:b w:val="0"/>
          <w:bCs w:val="0"/>
          <w:szCs w:val="22"/>
        </w:rPr>
        <w:t xml:space="preserve">Pelatihan </w:t>
      </w:r>
      <w:r w:rsidRPr="00A4215F">
        <w:rPr>
          <w:rFonts w:ascii="Arial" w:hAnsi="Arial" w:cs="Arial"/>
          <w:b w:val="0"/>
          <w:szCs w:val="22"/>
          <w:lang w:val="id-ID"/>
        </w:rPr>
        <w:t>Petugas Perlindungan Hutan Berbasis Nagari (PHBN)</w:t>
      </w:r>
      <w:r w:rsidRPr="00A4215F">
        <w:rPr>
          <w:rFonts w:ascii="Arial" w:hAnsi="Arial" w:cs="Arial"/>
          <w:b w:val="0"/>
          <w:bCs w:val="0"/>
          <w:szCs w:val="22"/>
        </w:rPr>
        <w:t xml:space="preserve"> </w:t>
      </w:r>
      <w:r w:rsidRPr="00A4215F">
        <w:rPr>
          <w:rFonts w:ascii="Arial" w:hAnsi="Arial" w:cs="Arial"/>
          <w:b w:val="0"/>
          <w:bCs w:val="0"/>
          <w:szCs w:val="22"/>
          <w:lang w:val="id-ID"/>
        </w:rPr>
        <w:t xml:space="preserve">tahun 2017 </w:t>
      </w:r>
      <w:r w:rsidRPr="00A4215F">
        <w:rPr>
          <w:rFonts w:ascii="Arial" w:hAnsi="Arial" w:cs="Arial"/>
          <w:b w:val="0"/>
          <w:bCs w:val="0"/>
          <w:szCs w:val="22"/>
        </w:rPr>
        <w:t xml:space="preserve">dilaksanakan selama 2 (dua) hari mulai tanggal </w:t>
      </w:r>
      <w:r w:rsidRPr="00A4215F">
        <w:rPr>
          <w:rFonts w:ascii="Arial" w:hAnsi="Arial" w:cs="Arial"/>
          <w:b w:val="0"/>
          <w:bCs w:val="0"/>
          <w:szCs w:val="22"/>
          <w:lang w:val="id-ID"/>
        </w:rPr>
        <w:t>28 Agustus</w:t>
      </w:r>
      <w:r w:rsidRPr="00A4215F">
        <w:rPr>
          <w:rFonts w:ascii="Arial" w:hAnsi="Arial" w:cs="Arial"/>
          <w:b w:val="0"/>
          <w:bCs w:val="0"/>
          <w:szCs w:val="22"/>
        </w:rPr>
        <w:t xml:space="preserve"> 2017 s/d Tanggal </w:t>
      </w:r>
      <w:r w:rsidRPr="00A4215F">
        <w:rPr>
          <w:rFonts w:ascii="Arial" w:hAnsi="Arial" w:cs="Arial"/>
          <w:b w:val="0"/>
          <w:bCs w:val="0"/>
          <w:szCs w:val="22"/>
          <w:lang w:val="id-ID"/>
        </w:rPr>
        <w:t>29</w:t>
      </w:r>
      <w:r w:rsidRPr="00A4215F">
        <w:rPr>
          <w:rFonts w:ascii="Arial" w:hAnsi="Arial" w:cs="Arial"/>
          <w:b w:val="0"/>
          <w:bCs w:val="0"/>
          <w:szCs w:val="22"/>
        </w:rPr>
        <w:t xml:space="preserve"> </w:t>
      </w:r>
      <w:r w:rsidRPr="00A4215F">
        <w:rPr>
          <w:rFonts w:ascii="Arial" w:hAnsi="Arial" w:cs="Arial"/>
          <w:b w:val="0"/>
          <w:bCs w:val="0"/>
          <w:szCs w:val="22"/>
          <w:lang w:val="id-ID"/>
        </w:rPr>
        <w:t>Agustus</w:t>
      </w:r>
      <w:r w:rsidRPr="00A4215F">
        <w:rPr>
          <w:rFonts w:ascii="Arial" w:hAnsi="Arial" w:cs="Arial"/>
          <w:b w:val="0"/>
          <w:bCs w:val="0"/>
          <w:szCs w:val="22"/>
        </w:rPr>
        <w:t xml:space="preserve"> 2017 bertempat di </w:t>
      </w:r>
      <w:r w:rsidRPr="00A4215F">
        <w:rPr>
          <w:rFonts w:ascii="Arial" w:hAnsi="Arial" w:cs="Arial"/>
          <w:b w:val="0"/>
          <w:bCs w:val="0"/>
          <w:szCs w:val="22"/>
          <w:lang w:val="id-ID"/>
        </w:rPr>
        <w:t>Gedung Lembaga Pengembangan Mutu Pendidikan (LPMP)</w:t>
      </w:r>
      <w:r w:rsidRPr="00A4215F">
        <w:rPr>
          <w:rFonts w:ascii="Arial" w:hAnsi="Arial" w:cs="Arial"/>
          <w:b w:val="0"/>
          <w:bCs w:val="0"/>
          <w:szCs w:val="22"/>
        </w:rPr>
        <w:t xml:space="preserve"> </w:t>
      </w:r>
      <w:r w:rsidRPr="00A4215F">
        <w:rPr>
          <w:rFonts w:ascii="Arial" w:hAnsi="Arial" w:cs="Arial"/>
          <w:b w:val="0"/>
          <w:bCs w:val="0"/>
          <w:szCs w:val="22"/>
          <w:lang w:val="id-ID"/>
        </w:rPr>
        <w:t>Kampus Universitas Negeri Padang (UNP)</w:t>
      </w:r>
      <w:r w:rsidRPr="00A4215F">
        <w:rPr>
          <w:rFonts w:ascii="Arial" w:hAnsi="Arial" w:cs="Arial"/>
          <w:b w:val="0"/>
          <w:bCs w:val="0"/>
          <w:szCs w:val="22"/>
        </w:rPr>
        <w:t xml:space="preserve"> Jl </w:t>
      </w:r>
      <w:r w:rsidRPr="00A4215F">
        <w:rPr>
          <w:rFonts w:ascii="Arial" w:hAnsi="Arial" w:cs="Arial"/>
          <w:b w:val="0"/>
          <w:bCs w:val="0"/>
          <w:szCs w:val="22"/>
          <w:lang w:val="id-ID"/>
        </w:rPr>
        <w:t>Air Tawar Padang</w:t>
      </w:r>
      <w:r w:rsidRPr="00A4215F">
        <w:rPr>
          <w:rFonts w:ascii="Arial" w:hAnsi="Arial" w:cs="Arial"/>
          <w:b w:val="0"/>
          <w:bCs w:val="0"/>
          <w:szCs w:val="22"/>
        </w:rPr>
        <w:t>.</w:t>
      </w:r>
    </w:p>
    <w:p w:rsidR="002B3024" w:rsidRPr="00A4215F" w:rsidRDefault="002B3024" w:rsidP="002B3024">
      <w:pPr>
        <w:pStyle w:val="Title"/>
        <w:spacing w:line="360" w:lineRule="auto"/>
        <w:ind w:left="1350"/>
        <w:jc w:val="both"/>
        <w:rPr>
          <w:rFonts w:ascii="Arial" w:hAnsi="Arial" w:cs="Arial"/>
          <w:b w:val="0"/>
          <w:szCs w:val="22"/>
        </w:rPr>
      </w:pPr>
      <w:r w:rsidRPr="00A4215F">
        <w:rPr>
          <w:rFonts w:ascii="Arial" w:hAnsi="Arial" w:cs="Arial"/>
          <w:b w:val="0"/>
          <w:szCs w:val="22"/>
        </w:rPr>
        <w:t xml:space="preserve">Peserta Pelatihan </w:t>
      </w:r>
      <w:r w:rsidRPr="00A4215F">
        <w:rPr>
          <w:rFonts w:ascii="Arial" w:hAnsi="Arial" w:cs="Arial"/>
          <w:b w:val="0"/>
          <w:szCs w:val="22"/>
          <w:lang w:val="id-ID"/>
        </w:rPr>
        <w:t>Petugas Perlindungan Hutan Berbasis Nagari (PHBN)</w:t>
      </w:r>
      <w:r w:rsidRPr="00A4215F">
        <w:rPr>
          <w:rFonts w:ascii="Arial" w:hAnsi="Arial" w:cs="Arial"/>
          <w:b w:val="0"/>
          <w:bCs w:val="0"/>
          <w:szCs w:val="22"/>
        </w:rPr>
        <w:t xml:space="preserve"> </w:t>
      </w:r>
      <w:r w:rsidRPr="00A4215F">
        <w:rPr>
          <w:rFonts w:ascii="Arial" w:hAnsi="Arial" w:cs="Arial"/>
          <w:b w:val="0"/>
          <w:bCs w:val="0"/>
          <w:szCs w:val="22"/>
          <w:lang w:val="id-ID"/>
        </w:rPr>
        <w:t>tahun 2017</w:t>
      </w:r>
      <w:r w:rsidRPr="00A4215F">
        <w:rPr>
          <w:rFonts w:ascii="Arial" w:hAnsi="Arial" w:cs="Arial"/>
          <w:b w:val="0"/>
          <w:bCs w:val="0"/>
          <w:szCs w:val="22"/>
        </w:rPr>
        <w:t xml:space="preserve"> </w:t>
      </w:r>
      <w:r w:rsidRPr="00A4215F">
        <w:rPr>
          <w:rFonts w:ascii="Arial" w:hAnsi="Arial" w:cs="Arial"/>
          <w:b w:val="0"/>
          <w:szCs w:val="22"/>
        </w:rPr>
        <w:t xml:space="preserve">ini adalah perwakilan </w:t>
      </w:r>
      <w:r w:rsidRPr="00A4215F">
        <w:rPr>
          <w:rFonts w:ascii="Arial" w:hAnsi="Arial" w:cs="Arial"/>
          <w:b w:val="0"/>
          <w:szCs w:val="22"/>
          <w:lang w:val="id-ID"/>
        </w:rPr>
        <w:t>Petugas Perlindungan Berbasis Nagari (PHBN) yang</w:t>
      </w:r>
      <w:r w:rsidRPr="00A4215F">
        <w:rPr>
          <w:rFonts w:ascii="Arial" w:hAnsi="Arial" w:cs="Arial"/>
          <w:b w:val="0"/>
          <w:szCs w:val="22"/>
        </w:rPr>
        <w:t xml:space="preserve"> berasal dari </w:t>
      </w:r>
      <w:r w:rsidRPr="00A4215F">
        <w:rPr>
          <w:rFonts w:ascii="Arial" w:hAnsi="Arial" w:cs="Arial"/>
          <w:b w:val="0"/>
          <w:szCs w:val="22"/>
          <w:lang w:val="id-ID"/>
        </w:rPr>
        <w:t xml:space="preserve">seluruh Wilayah Kabupaten/Kota </w:t>
      </w:r>
      <w:r w:rsidRPr="00A4215F">
        <w:rPr>
          <w:rFonts w:ascii="Arial" w:hAnsi="Arial" w:cs="Arial"/>
          <w:b w:val="0"/>
          <w:szCs w:val="22"/>
        </w:rPr>
        <w:t>se</w:t>
      </w:r>
      <w:r w:rsidRPr="00A4215F">
        <w:rPr>
          <w:rFonts w:ascii="Arial" w:hAnsi="Arial" w:cs="Arial"/>
          <w:b w:val="0"/>
          <w:szCs w:val="22"/>
          <w:lang w:val="id-ID"/>
        </w:rPr>
        <w:t>-</w:t>
      </w:r>
      <w:r w:rsidRPr="00A4215F">
        <w:rPr>
          <w:rFonts w:ascii="Arial" w:hAnsi="Arial" w:cs="Arial"/>
          <w:b w:val="0"/>
          <w:szCs w:val="22"/>
        </w:rPr>
        <w:t xml:space="preserve">Sumatera Barat dengan jumlah peserta seluruhnya </w:t>
      </w:r>
      <w:r w:rsidRPr="00A4215F">
        <w:rPr>
          <w:rFonts w:ascii="Arial" w:hAnsi="Arial" w:cs="Arial"/>
          <w:b w:val="0"/>
          <w:szCs w:val="22"/>
          <w:lang w:val="id-ID"/>
        </w:rPr>
        <w:t>80</w:t>
      </w:r>
      <w:r w:rsidRPr="00A4215F">
        <w:rPr>
          <w:rFonts w:ascii="Arial" w:hAnsi="Arial" w:cs="Arial"/>
          <w:b w:val="0"/>
          <w:szCs w:val="22"/>
        </w:rPr>
        <w:t xml:space="preserve"> orang, jumlah peserta di sesuaikan dengan ketersediaan anggaran.</w:t>
      </w:r>
    </w:p>
    <w:p w:rsidR="002B3024" w:rsidRPr="00A4215F" w:rsidRDefault="002B3024" w:rsidP="002B3024">
      <w:pPr>
        <w:pStyle w:val="Title"/>
        <w:spacing w:line="360" w:lineRule="auto"/>
        <w:ind w:left="1350"/>
        <w:jc w:val="both"/>
        <w:rPr>
          <w:rFonts w:ascii="Arial" w:hAnsi="Arial" w:cs="Arial"/>
          <w:b w:val="0"/>
          <w:bCs w:val="0"/>
          <w:szCs w:val="22"/>
          <w:lang w:val="fi-FI"/>
        </w:rPr>
      </w:pPr>
      <w:r w:rsidRPr="00A4215F">
        <w:rPr>
          <w:rFonts w:ascii="Arial" w:hAnsi="Arial" w:cs="Arial"/>
          <w:b w:val="0"/>
          <w:szCs w:val="22"/>
        </w:rPr>
        <w:t xml:space="preserve">Pelatihan </w:t>
      </w:r>
      <w:r w:rsidRPr="00A4215F">
        <w:rPr>
          <w:rFonts w:ascii="Arial" w:hAnsi="Arial" w:cs="Arial"/>
          <w:b w:val="0"/>
          <w:bCs w:val="0"/>
          <w:szCs w:val="22"/>
        </w:rPr>
        <w:t xml:space="preserve">dilaksanakan melalui metode Ceramah, Diskusi dengan narasumber berasal dari lingkup Dinas Kehutanan Provinsi Sumatera Barat  sebanyak 6 (enam) orang, dengan </w:t>
      </w:r>
      <w:r w:rsidRPr="00A4215F">
        <w:rPr>
          <w:rFonts w:ascii="Arial" w:hAnsi="Arial" w:cs="Arial"/>
          <w:b w:val="0"/>
          <w:bCs w:val="0"/>
          <w:szCs w:val="22"/>
          <w:lang w:val="fi-FI"/>
        </w:rPr>
        <w:t>Pokok materi yang disampaikan dalam pelatihan ini adalah  sebagai berikut :</w:t>
      </w:r>
    </w:p>
    <w:p w:rsidR="002B3024" w:rsidRPr="00A4215F" w:rsidRDefault="002B3024" w:rsidP="002B3024">
      <w:pPr>
        <w:pStyle w:val="Title"/>
        <w:tabs>
          <w:tab w:val="left" w:pos="378"/>
          <w:tab w:val="left" w:pos="1800"/>
        </w:tabs>
        <w:spacing w:line="360" w:lineRule="auto"/>
        <w:ind w:left="1710" w:hanging="340"/>
        <w:jc w:val="both"/>
        <w:rPr>
          <w:rFonts w:ascii="Arial" w:hAnsi="Arial" w:cs="Arial"/>
          <w:b w:val="0"/>
          <w:bCs w:val="0"/>
          <w:szCs w:val="22"/>
          <w:lang w:val="fi-FI"/>
        </w:rPr>
      </w:pPr>
      <w:r w:rsidRPr="00A4215F">
        <w:rPr>
          <w:rFonts w:ascii="Arial" w:hAnsi="Arial" w:cs="Arial"/>
          <w:b w:val="0"/>
          <w:bCs w:val="0"/>
          <w:szCs w:val="22"/>
          <w:lang w:val="sv-SE"/>
        </w:rPr>
        <w:t>1.</w:t>
      </w:r>
      <w:r w:rsidRPr="00A4215F">
        <w:rPr>
          <w:rFonts w:ascii="Arial" w:hAnsi="Arial" w:cs="Arial"/>
          <w:b w:val="0"/>
          <w:bCs w:val="0"/>
          <w:szCs w:val="22"/>
          <w:lang w:val="sv-SE"/>
        </w:rPr>
        <w:tab/>
      </w:r>
      <w:r w:rsidRPr="00A4215F">
        <w:rPr>
          <w:rFonts w:ascii="Arial" w:hAnsi="Arial" w:cs="Arial"/>
          <w:b w:val="0"/>
          <w:szCs w:val="22"/>
          <w:lang w:val="id-ID" w:eastAsia="id-ID"/>
        </w:rPr>
        <w:t>Kebijakan Pembangunan Kehutanan Sumatera Barat</w:t>
      </w:r>
    </w:p>
    <w:p w:rsidR="002B3024" w:rsidRPr="00A4215F" w:rsidRDefault="002B3024" w:rsidP="002B3024">
      <w:pPr>
        <w:pStyle w:val="Title"/>
        <w:tabs>
          <w:tab w:val="left" w:pos="378"/>
          <w:tab w:val="left" w:pos="1800"/>
        </w:tabs>
        <w:spacing w:line="360" w:lineRule="auto"/>
        <w:ind w:left="1710" w:hanging="340"/>
        <w:jc w:val="both"/>
        <w:rPr>
          <w:rFonts w:ascii="Arial" w:hAnsi="Arial" w:cs="Arial"/>
          <w:b w:val="0"/>
          <w:bCs w:val="0"/>
          <w:szCs w:val="22"/>
          <w:lang w:val="sv-SE"/>
        </w:rPr>
      </w:pPr>
      <w:r w:rsidRPr="00A4215F">
        <w:rPr>
          <w:rFonts w:ascii="Arial" w:hAnsi="Arial" w:cs="Arial"/>
          <w:b w:val="0"/>
          <w:bCs w:val="0"/>
          <w:szCs w:val="22"/>
          <w:lang w:val="sv-SE"/>
        </w:rPr>
        <w:t>2.</w:t>
      </w:r>
      <w:r w:rsidRPr="00A4215F">
        <w:rPr>
          <w:rFonts w:ascii="Arial" w:hAnsi="Arial" w:cs="Arial"/>
          <w:b w:val="0"/>
          <w:bCs w:val="0"/>
          <w:szCs w:val="22"/>
          <w:lang w:val="sv-SE"/>
        </w:rPr>
        <w:tab/>
      </w:r>
      <w:r w:rsidRPr="00A4215F">
        <w:rPr>
          <w:rFonts w:ascii="Arial" w:hAnsi="Arial" w:cs="Arial"/>
          <w:b w:val="0"/>
          <w:szCs w:val="22"/>
          <w:lang w:val="id-ID" w:eastAsia="id-ID"/>
        </w:rPr>
        <w:t>Kebijakan Perlindungan Hutan Sumatera Barat</w:t>
      </w:r>
    </w:p>
    <w:p w:rsidR="002B3024" w:rsidRPr="00A4215F" w:rsidRDefault="002B3024" w:rsidP="002B3024">
      <w:pPr>
        <w:pStyle w:val="Title"/>
        <w:tabs>
          <w:tab w:val="left" w:pos="378"/>
          <w:tab w:val="left" w:pos="1800"/>
        </w:tabs>
        <w:spacing w:line="360" w:lineRule="auto"/>
        <w:ind w:left="1710" w:hanging="340"/>
        <w:jc w:val="both"/>
        <w:rPr>
          <w:rFonts w:ascii="Arial" w:hAnsi="Arial" w:cs="Arial"/>
          <w:b w:val="0"/>
          <w:bCs w:val="0"/>
          <w:szCs w:val="22"/>
          <w:lang w:val="sv-SE"/>
        </w:rPr>
      </w:pPr>
      <w:r w:rsidRPr="00A4215F">
        <w:rPr>
          <w:rFonts w:ascii="Arial" w:hAnsi="Arial" w:cs="Arial"/>
          <w:b w:val="0"/>
          <w:bCs w:val="0"/>
          <w:szCs w:val="22"/>
          <w:lang w:val="sv-SE"/>
        </w:rPr>
        <w:t>3.</w:t>
      </w:r>
      <w:r w:rsidRPr="00A4215F">
        <w:rPr>
          <w:rFonts w:ascii="Arial" w:hAnsi="Arial" w:cs="Arial"/>
          <w:b w:val="0"/>
          <w:bCs w:val="0"/>
          <w:szCs w:val="22"/>
          <w:lang w:val="sv-SE"/>
        </w:rPr>
        <w:tab/>
      </w:r>
      <w:r w:rsidRPr="00A4215F">
        <w:rPr>
          <w:rFonts w:ascii="Arial" w:hAnsi="Arial" w:cs="Arial"/>
          <w:b w:val="0"/>
          <w:szCs w:val="22"/>
          <w:lang w:val="id-ID" w:eastAsia="id-ID"/>
        </w:rPr>
        <w:t>Rehabilitasi hutan dan Lahan</w:t>
      </w:r>
      <w:r w:rsidRPr="00A4215F">
        <w:rPr>
          <w:rFonts w:ascii="Arial" w:hAnsi="Arial" w:cs="Arial"/>
          <w:b w:val="0"/>
          <w:bCs w:val="0"/>
          <w:szCs w:val="22"/>
          <w:lang w:val="fi-FI"/>
        </w:rPr>
        <w:t xml:space="preserve"> </w:t>
      </w:r>
    </w:p>
    <w:p w:rsidR="002B3024" w:rsidRPr="00A4215F" w:rsidRDefault="002B3024" w:rsidP="002B3024">
      <w:pPr>
        <w:pStyle w:val="Title"/>
        <w:tabs>
          <w:tab w:val="left" w:pos="378"/>
          <w:tab w:val="left" w:pos="1800"/>
        </w:tabs>
        <w:spacing w:line="360" w:lineRule="auto"/>
        <w:ind w:left="1710" w:hanging="340"/>
        <w:jc w:val="both"/>
        <w:rPr>
          <w:rFonts w:ascii="Arial" w:hAnsi="Arial" w:cs="Arial"/>
          <w:b w:val="0"/>
          <w:bCs w:val="0"/>
          <w:szCs w:val="22"/>
          <w:lang w:val="sv-SE"/>
        </w:rPr>
      </w:pPr>
      <w:r w:rsidRPr="00A4215F">
        <w:rPr>
          <w:rFonts w:ascii="Arial" w:hAnsi="Arial" w:cs="Arial"/>
          <w:b w:val="0"/>
          <w:bCs w:val="0"/>
          <w:szCs w:val="22"/>
          <w:lang w:val="sv-SE"/>
        </w:rPr>
        <w:t>4.</w:t>
      </w:r>
      <w:r w:rsidRPr="00A4215F">
        <w:rPr>
          <w:rFonts w:ascii="Arial" w:hAnsi="Arial" w:cs="Arial"/>
          <w:b w:val="0"/>
          <w:bCs w:val="0"/>
          <w:szCs w:val="22"/>
          <w:lang w:val="sv-SE"/>
        </w:rPr>
        <w:tab/>
      </w:r>
      <w:r w:rsidRPr="00A4215F">
        <w:rPr>
          <w:rFonts w:ascii="Arial" w:hAnsi="Arial" w:cs="Arial"/>
          <w:b w:val="0"/>
          <w:szCs w:val="22"/>
          <w:lang w:val="id-ID" w:eastAsia="id-ID"/>
        </w:rPr>
        <w:t>Pemanfaatan Hutan untuk peningkatan kesejahteraan masyarakat</w:t>
      </w:r>
    </w:p>
    <w:p w:rsidR="002B3024" w:rsidRPr="00A4215F" w:rsidRDefault="002B3024" w:rsidP="002B3024">
      <w:pPr>
        <w:pStyle w:val="Title"/>
        <w:tabs>
          <w:tab w:val="left" w:pos="378"/>
          <w:tab w:val="left" w:pos="1800"/>
        </w:tabs>
        <w:spacing w:line="360" w:lineRule="auto"/>
        <w:ind w:left="1710" w:hanging="340"/>
        <w:jc w:val="both"/>
        <w:rPr>
          <w:rFonts w:ascii="Arial" w:hAnsi="Arial" w:cs="Arial"/>
          <w:b w:val="0"/>
          <w:bCs w:val="0"/>
          <w:szCs w:val="22"/>
          <w:lang w:val="fi-FI"/>
        </w:rPr>
      </w:pPr>
      <w:r w:rsidRPr="00A4215F">
        <w:rPr>
          <w:rFonts w:ascii="Arial" w:hAnsi="Arial" w:cs="Arial"/>
          <w:b w:val="0"/>
          <w:bCs w:val="0"/>
          <w:szCs w:val="22"/>
          <w:lang w:val="fi-FI"/>
        </w:rPr>
        <w:t xml:space="preserve">5.  </w:t>
      </w:r>
      <w:r w:rsidRPr="00A4215F">
        <w:rPr>
          <w:rFonts w:ascii="Arial" w:hAnsi="Arial" w:cs="Arial"/>
          <w:b w:val="0"/>
          <w:szCs w:val="22"/>
          <w:lang w:val="id-ID" w:eastAsia="id-ID"/>
        </w:rPr>
        <w:t>Pola kemitraan Pengelolaan hutan bersama masyarakat</w:t>
      </w:r>
    </w:p>
    <w:p w:rsidR="002B3024" w:rsidRPr="00A4215F" w:rsidRDefault="002B3024" w:rsidP="002B3024">
      <w:pPr>
        <w:pStyle w:val="Title"/>
        <w:tabs>
          <w:tab w:val="left" w:pos="378"/>
          <w:tab w:val="left" w:pos="720"/>
          <w:tab w:val="left" w:pos="1800"/>
        </w:tabs>
        <w:spacing w:line="360" w:lineRule="auto"/>
        <w:ind w:left="1710" w:hanging="340"/>
        <w:jc w:val="both"/>
        <w:rPr>
          <w:rFonts w:ascii="Arial" w:hAnsi="Arial" w:cs="Arial"/>
          <w:b w:val="0"/>
          <w:bCs w:val="0"/>
          <w:szCs w:val="22"/>
          <w:lang w:val="fi-FI"/>
        </w:rPr>
      </w:pPr>
      <w:r w:rsidRPr="00A4215F">
        <w:rPr>
          <w:rFonts w:ascii="Arial" w:hAnsi="Arial" w:cs="Arial"/>
          <w:b w:val="0"/>
          <w:bCs w:val="0"/>
          <w:szCs w:val="22"/>
          <w:lang w:val="fi-FI"/>
        </w:rPr>
        <w:t>6.</w:t>
      </w:r>
      <w:r w:rsidRPr="00A4215F">
        <w:rPr>
          <w:rFonts w:ascii="Arial" w:hAnsi="Arial" w:cs="Arial"/>
          <w:b w:val="0"/>
          <w:bCs w:val="0"/>
          <w:szCs w:val="22"/>
          <w:lang w:val="fi-FI"/>
        </w:rPr>
        <w:tab/>
      </w:r>
      <w:r w:rsidRPr="00A4215F">
        <w:rPr>
          <w:rFonts w:ascii="Arial" w:hAnsi="Arial" w:cs="Arial"/>
          <w:b w:val="0"/>
          <w:szCs w:val="22"/>
          <w:lang w:val="id-ID" w:eastAsia="id-ID"/>
        </w:rPr>
        <w:t>Program Pengelolaan hutan berbasis masyarakat (PHBM)</w:t>
      </w:r>
    </w:p>
    <w:p w:rsidR="002B3024" w:rsidRPr="00A4215F" w:rsidRDefault="002B3024" w:rsidP="002B3024">
      <w:pPr>
        <w:pStyle w:val="Title"/>
        <w:tabs>
          <w:tab w:val="left" w:pos="378"/>
          <w:tab w:val="left" w:pos="720"/>
          <w:tab w:val="left" w:pos="1800"/>
        </w:tabs>
        <w:spacing w:line="360" w:lineRule="auto"/>
        <w:ind w:left="1710" w:hanging="340"/>
        <w:jc w:val="both"/>
        <w:rPr>
          <w:rFonts w:ascii="Arial" w:hAnsi="Arial" w:cs="Arial"/>
          <w:b w:val="0"/>
          <w:bCs w:val="0"/>
          <w:szCs w:val="22"/>
          <w:lang w:val="fi-FI"/>
        </w:rPr>
      </w:pPr>
      <w:r w:rsidRPr="00A4215F">
        <w:rPr>
          <w:rFonts w:ascii="Arial" w:hAnsi="Arial" w:cs="Arial"/>
          <w:b w:val="0"/>
          <w:bCs w:val="0"/>
          <w:szCs w:val="22"/>
          <w:lang w:val="fi-FI"/>
        </w:rPr>
        <w:t>7.</w:t>
      </w:r>
      <w:r w:rsidRPr="00A4215F">
        <w:rPr>
          <w:rFonts w:ascii="Arial" w:hAnsi="Arial" w:cs="Arial"/>
          <w:b w:val="0"/>
          <w:bCs w:val="0"/>
          <w:szCs w:val="22"/>
          <w:lang w:val="fi-FI"/>
        </w:rPr>
        <w:tab/>
      </w:r>
      <w:r w:rsidRPr="00A4215F">
        <w:rPr>
          <w:rFonts w:ascii="Arial" w:hAnsi="Arial" w:cs="Arial"/>
          <w:b w:val="0"/>
          <w:szCs w:val="22"/>
          <w:lang w:val="id-ID" w:eastAsia="id-ID"/>
        </w:rPr>
        <w:t>Konsep Dasar PPHBN dan Perda N0 11 Tahun 2015</w:t>
      </w:r>
      <w:r w:rsidRPr="00A4215F">
        <w:rPr>
          <w:rFonts w:ascii="Arial" w:hAnsi="Arial" w:cs="Arial"/>
          <w:b w:val="0"/>
          <w:bCs w:val="0"/>
          <w:szCs w:val="22"/>
          <w:lang w:val="fi-FI"/>
        </w:rPr>
        <w:t>.</w:t>
      </w:r>
    </w:p>
    <w:p w:rsidR="002B3024" w:rsidRPr="00A4215F" w:rsidRDefault="002B3024" w:rsidP="002B3024">
      <w:pPr>
        <w:pStyle w:val="BodyText"/>
        <w:spacing w:line="360" w:lineRule="auto"/>
        <w:ind w:left="1350" w:firstLine="4"/>
        <w:rPr>
          <w:szCs w:val="22"/>
          <w:lang w:val="sv-SE"/>
        </w:rPr>
      </w:pPr>
      <w:r w:rsidRPr="00A4215F">
        <w:rPr>
          <w:szCs w:val="22"/>
          <w:lang w:val="sv-SE"/>
        </w:rPr>
        <w:lastRenderedPageBreak/>
        <w:t>Keluaran dari pelaksanaan kegiatan ini adalah terlaksananya dengan baik fasilitasi penguatan kelembagaan masyarakat untuk lebih meningkatkan peran serta dalam perlidungan hutan melalui pemberian bantuan insentif dan sosialisasi,pembinaan serta pelatihan kepada anggota PHBN di 12 kab/kota di Provinsi Sumatera Barat.</w:t>
      </w:r>
    </w:p>
    <w:p w:rsidR="002B3024" w:rsidRPr="00A4215F" w:rsidRDefault="002B3024" w:rsidP="002B3024">
      <w:pPr>
        <w:pStyle w:val="BodyText"/>
        <w:spacing w:line="360" w:lineRule="auto"/>
        <w:ind w:left="1350"/>
        <w:rPr>
          <w:szCs w:val="22"/>
          <w:lang w:val="sv-SE"/>
        </w:rPr>
      </w:pPr>
      <w:r w:rsidRPr="00A4215F">
        <w:rPr>
          <w:szCs w:val="22"/>
          <w:lang w:val="sv-SE"/>
        </w:rPr>
        <w:t xml:space="preserve">Hasil dari pelaksanaan kegiatan ini adalah termotifasinya masyarakat (baik lembaga/kelompok maupun individu) untuk lebih berperan serta dalam perlindungan hutan sehingga terjaga kelestarian hutan yang berdampak kepada penurunan tindak pidana kehutanan. </w:t>
      </w:r>
    </w:p>
    <w:p w:rsidR="002B3024" w:rsidRPr="00A4215F" w:rsidRDefault="002B3024" w:rsidP="002B3024">
      <w:pPr>
        <w:pStyle w:val="BodyText"/>
        <w:spacing w:line="360" w:lineRule="auto"/>
        <w:ind w:left="1350"/>
        <w:rPr>
          <w:szCs w:val="22"/>
          <w:lang w:val="sv-SE"/>
        </w:rPr>
      </w:pPr>
      <w:r w:rsidRPr="00A4215F">
        <w:rPr>
          <w:szCs w:val="22"/>
          <w:lang w:val="sv-SE"/>
        </w:rPr>
        <w:t>Dari hasil pelaksanaan kegiatan penguatan kelembagaan PPHBN diperoleh outcome berupa terbentuknya kelembagaan masyarakat yang kuat dan mapan untuk terlibat aktif dalam upaya perlindungan dan pemanfaatan hutan sehingga terjaga kelestarian hutan serta dapat memberikan manfaat bagi peningkatan kesejahteraan masyarakat.</w:t>
      </w:r>
    </w:p>
    <w:p w:rsidR="002B3024" w:rsidRPr="00A4215F" w:rsidRDefault="002B3024" w:rsidP="002B3024">
      <w:pPr>
        <w:pStyle w:val="BodyText"/>
        <w:spacing w:line="360" w:lineRule="auto"/>
        <w:ind w:left="1350"/>
        <w:rPr>
          <w:szCs w:val="22"/>
          <w:lang w:val="sv-SE"/>
        </w:rPr>
      </w:pPr>
      <w:r w:rsidRPr="00A4215F">
        <w:rPr>
          <w:szCs w:val="22"/>
          <w:lang w:val="de-DE"/>
        </w:rPr>
        <w:t>Jumlah Anggaran untuk pelaksanaan kegiatan ini adalah sebesar Rp. 994.700.000,-, dengan r</w:t>
      </w:r>
      <w:r w:rsidRPr="00A4215F">
        <w:rPr>
          <w:szCs w:val="22"/>
          <w:lang w:val="sv-SE"/>
        </w:rPr>
        <w:t>ealisasi keuangan sebesar Rp. 963.044.700</w:t>
      </w:r>
      <w:r w:rsidRPr="00A4215F">
        <w:rPr>
          <w:szCs w:val="22"/>
          <w:lang w:val="de-DE"/>
        </w:rPr>
        <w:t>, atau 96,82 %-</w:t>
      </w:r>
      <w:r w:rsidRPr="00A4215F">
        <w:rPr>
          <w:szCs w:val="22"/>
          <w:lang w:val="sv-SE"/>
        </w:rPr>
        <w:t xml:space="preserve">, sedangkan untuk realisasi fisik tercapai sebesar 100%. Sisa anggaran sebesar Rp. 31.655.300,- yang merupakan sisa mati berasal dari penghematan pembelian Belanja Alat Tulis Kantor sebesar Rp. 279.800,- , belanja bahan bakar minyak sebesar Rp. 2.117.250,- , belanja transportasi sebesar Rp. 496.250,- , belanja makan minum kegiatan sebesar Rp. 322.500 dan Belanja perjalanan dinas dalam daerah sebesar Rp. 8.280.000.- serta Belanja jasa petugas lapangan sebesar Rp. 20.100.000,- . </w:t>
      </w:r>
    </w:p>
    <w:p w:rsidR="002B3024" w:rsidRPr="00A4215F" w:rsidRDefault="002B3024" w:rsidP="002B3024">
      <w:pPr>
        <w:pStyle w:val="BodyText"/>
        <w:spacing w:line="360" w:lineRule="auto"/>
        <w:rPr>
          <w:b/>
          <w:color w:val="FF0000"/>
          <w:szCs w:val="22"/>
        </w:rPr>
      </w:pPr>
    </w:p>
    <w:p w:rsidR="002B3024" w:rsidRPr="00A153DC" w:rsidRDefault="002B3024" w:rsidP="002B3024">
      <w:pPr>
        <w:pStyle w:val="ListParagraph"/>
        <w:numPr>
          <w:ilvl w:val="0"/>
          <w:numId w:val="10"/>
        </w:numPr>
        <w:spacing w:after="0"/>
        <w:ind w:left="1206"/>
        <w:jc w:val="both"/>
        <w:rPr>
          <w:rFonts w:ascii="Arial" w:hAnsi="Arial" w:cs="Arial"/>
          <w:b/>
        </w:rPr>
      </w:pPr>
      <w:r w:rsidRPr="00D53718">
        <w:rPr>
          <w:rFonts w:ascii="Arial" w:hAnsi="Arial" w:cs="Arial"/>
          <w:b/>
        </w:rPr>
        <w:t xml:space="preserve">Kegiatan </w:t>
      </w:r>
      <w:r>
        <w:rPr>
          <w:rFonts w:ascii="Arial" w:hAnsi="Arial" w:cs="Arial"/>
          <w:b/>
        </w:rPr>
        <w:t xml:space="preserve">Identifikasi dan Inventarisasi Serta Pengembangan Kawasan Ekosisten Essensial dan Daerah Penyanggah </w:t>
      </w:r>
    </w:p>
    <w:tbl>
      <w:tblPr>
        <w:tblW w:w="8010" w:type="dxa"/>
        <w:tblInd w:w="1188" w:type="dxa"/>
        <w:tblLayout w:type="fixed"/>
        <w:tblLook w:val="04A0" w:firstRow="1" w:lastRow="0" w:firstColumn="1" w:lastColumn="0" w:noHBand="0" w:noVBand="1"/>
      </w:tblPr>
      <w:tblGrid>
        <w:gridCol w:w="243"/>
        <w:gridCol w:w="1197"/>
        <w:gridCol w:w="270"/>
        <w:gridCol w:w="6300"/>
      </w:tblGrid>
      <w:tr w:rsidR="002B3024" w:rsidRPr="00D53718" w:rsidTr="00C248C2">
        <w:tc>
          <w:tcPr>
            <w:tcW w:w="243" w:type="dxa"/>
          </w:tcPr>
          <w:p w:rsidR="002B3024" w:rsidRPr="00D53718" w:rsidRDefault="002B302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2B3024" w:rsidRPr="00D53718" w:rsidRDefault="002B3024" w:rsidP="00C248C2">
            <w:pPr>
              <w:pStyle w:val="ListParagraph"/>
              <w:tabs>
                <w:tab w:val="left" w:pos="1683"/>
              </w:tabs>
              <w:spacing w:after="120"/>
              <w:ind w:left="0"/>
              <w:rPr>
                <w:rFonts w:ascii="Arial" w:hAnsi="Arial" w:cs="Arial"/>
                <w:b/>
                <w:lang w:eastAsia="id-ID"/>
              </w:rPr>
            </w:pPr>
          </w:p>
        </w:tc>
        <w:tc>
          <w:tcPr>
            <w:tcW w:w="1197" w:type="dxa"/>
            <w:hideMark/>
          </w:tcPr>
          <w:p w:rsidR="002B3024" w:rsidRPr="00D53718" w:rsidRDefault="002B302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270" w:type="dxa"/>
          </w:tcPr>
          <w:p w:rsidR="002B3024" w:rsidRPr="00D53718" w:rsidRDefault="002B3024" w:rsidP="00C248C2">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B3024" w:rsidRPr="00D53718" w:rsidRDefault="002B3024" w:rsidP="00C248C2">
            <w:pPr>
              <w:pStyle w:val="ListParagraph"/>
              <w:spacing w:after="120"/>
              <w:ind w:left="0"/>
              <w:jc w:val="both"/>
              <w:rPr>
                <w:rFonts w:ascii="Arial" w:hAnsi="Arial" w:cs="Arial"/>
                <w:lang w:eastAsia="id-ID"/>
              </w:rPr>
            </w:pPr>
            <w:r>
              <w:rPr>
                <w:rFonts w:ascii="Arial" w:hAnsi="Arial" w:cs="Arial"/>
              </w:rPr>
              <w:t>Menurunnya gangguan keamanan dan kerusakan hutan (40%)</w:t>
            </w:r>
          </w:p>
        </w:tc>
      </w:tr>
      <w:tr w:rsidR="002B3024" w:rsidRPr="00D53718" w:rsidTr="00C248C2">
        <w:tc>
          <w:tcPr>
            <w:tcW w:w="243" w:type="dxa"/>
          </w:tcPr>
          <w:p w:rsidR="002B3024" w:rsidRPr="00D53718" w:rsidRDefault="002B302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197" w:type="dxa"/>
            <w:hideMark/>
          </w:tcPr>
          <w:p w:rsidR="002B3024" w:rsidRPr="00D53718" w:rsidRDefault="002B302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270" w:type="dxa"/>
          </w:tcPr>
          <w:p w:rsidR="002B3024" w:rsidRPr="00D53718" w:rsidRDefault="002B3024" w:rsidP="00C248C2">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B3024" w:rsidRPr="00A153DC" w:rsidRDefault="002B3024" w:rsidP="00C248C2">
            <w:pPr>
              <w:pStyle w:val="ListParagraph"/>
              <w:spacing w:after="120"/>
              <w:ind w:left="0"/>
              <w:jc w:val="both"/>
              <w:rPr>
                <w:rFonts w:ascii="Arial" w:hAnsi="Arial" w:cs="Arial"/>
                <w:lang w:eastAsia="id-ID"/>
              </w:rPr>
            </w:pPr>
            <w:r w:rsidRPr="00D53718">
              <w:rPr>
                <w:rFonts w:ascii="Arial" w:hAnsi="Arial" w:cs="Arial"/>
                <w:lang w:eastAsia="id-ID"/>
              </w:rPr>
              <w:t xml:space="preserve">Jumlah dana sebesar Rp. </w:t>
            </w:r>
            <w:r>
              <w:rPr>
                <w:rFonts w:ascii="Arial" w:hAnsi="Arial" w:cs="Arial"/>
                <w:lang w:eastAsia="id-ID"/>
              </w:rPr>
              <w:t>417.702.000</w:t>
            </w:r>
            <w:r w:rsidRPr="00D53718">
              <w:rPr>
                <w:rFonts w:ascii="Arial" w:hAnsi="Arial" w:cs="Arial"/>
                <w:lang w:eastAsia="id-ID"/>
              </w:rPr>
              <w:t xml:space="preserve">,- </w:t>
            </w:r>
            <w:r>
              <w:rPr>
                <w:rFonts w:ascii="Arial" w:hAnsi="Arial" w:cs="Arial"/>
              </w:rPr>
              <w:t xml:space="preserve">(Pagu DPPA) </w:t>
            </w:r>
          </w:p>
        </w:tc>
      </w:tr>
      <w:tr w:rsidR="002B3024" w:rsidRPr="00D53718" w:rsidTr="00C248C2">
        <w:tc>
          <w:tcPr>
            <w:tcW w:w="243" w:type="dxa"/>
          </w:tcPr>
          <w:p w:rsidR="002B3024" w:rsidRPr="00D53718" w:rsidRDefault="002B302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197" w:type="dxa"/>
            <w:hideMark/>
          </w:tcPr>
          <w:p w:rsidR="002B3024" w:rsidRPr="00D53718" w:rsidRDefault="002B302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270" w:type="dxa"/>
          </w:tcPr>
          <w:p w:rsidR="002B3024" w:rsidRPr="00D53718" w:rsidRDefault="002B3024" w:rsidP="00C248C2">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B3024" w:rsidRPr="00D53718" w:rsidRDefault="002B3024" w:rsidP="00C248C2">
            <w:pPr>
              <w:autoSpaceDE w:val="0"/>
              <w:autoSpaceDN w:val="0"/>
              <w:adjustRightInd w:val="0"/>
              <w:spacing w:after="120"/>
              <w:jc w:val="both"/>
              <w:rPr>
                <w:rFonts w:ascii="Arial" w:hAnsi="Arial" w:cs="Arial"/>
                <w:lang w:eastAsia="id-ID"/>
              </w:rPr>
            </w:pPr>
            <w:r>
              <w:rPr>
                <w:rFonts w:ascii="Arial" w:hAnsi="Arial" w:cs="Arial"/>
              </w:rPr>
              <w:t>Terbentuk dan teridentifikasinya kawasan ekosistem essensial di Provinsi Sumatera Barat (5 Lokasi)</w:t>
            </w:r>
          </w:p>
        </w:tc>
      </w:tr>
      <w:tr w:rsidR="002B3024" w:rsidRPr="00D53718" w:rsidTr="00C248C2">
        <w:tc>
          <w:tcPr>
            <w:tcW w:w="243" w:type="dxa"/>
          </w:tcPr>
          <w:p w:rsidR="002B3024" w:rsidRPr="00D53718" w:rsidRDefault="002B302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197" w:type="dxa"/>
            <w:hideMark/>
          </w:tcPr>
          <w:p w:rsidR="002B3024" w:rsidRPr="00D53718" w:rsidRDefault="002B302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270" w:type="dxa"/>
          </w:tcPr>
          <w:p w:rsidR="002B3024" w:rsidRPr="00D53718" w:rsidRDefault="002B3024" w:rsidP="00C248C2">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B3024" w:rsidRPr="00D53718" w:rsidRDefault="002B3024" w:rsidP="00C248C2">
            <w:pPr>
              <w:pStyle w:val="ListParagraph"/>
              <w:spacing w:after="120"/>
              <w:ind w:left="0"/>
              <w:jc w:val="both"/>
              <w:rPr>
                <w:rFonts w:ascii="Arial" w:hAnsi="Arial" w:cs="Arial"/>
                <w:lang w:eastAsia="id-ID"/>
              </w:rPr>
            </w:pPr>
            <w:r>
              <w:rPr>
                <w:rFonts w:ascii="Arial" w:hAnsi="Arial" w:cs="Arial"/>
              </w:rPr>
              <w:t>Persentase jumlah kasus illegal logging yang tertangani (100%)</w:t>
            </w:r>
          </w:p>
        </w:tc>
      </w:tr>
      <w:tr w:rsidR="002B3024" w:rsidRPr="00D53718" w:rsidTr="00C248C2">
        <w:tc>
          <w:tcPr>
            <w:tcW w:w="243" w:type="dxa"/>
          </w:tcPr>
          <w:p w:rsidR="002B3024" w:rsidRPr="00D53718" w:rsidRDefault="002B3024" w:rsidP="00C248C2">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197" w:type="dxa"/>
          </w:tcPr>
          <w:p w:rsidR="002B3024" w:rsidRPr="00D53718" w:rsidRDefault="002B302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270" w:type="dxa"/>
          </w:tcPr>
          <w:p w:rsidR="002B3024" w:rsidRPr="00D53718" w:rsidRDefault="002B3024" w:rsidP="00C248C2">
            <w:pPr>
              <w:pStyle w:val="ListParagraph"/>
              <w:spacing w:after="120"/>
              <w:ind w:left="0"/>
              <w:rPr>
                <w:rFonts w:ascii="Arial" w:hAnsi="Arial" w:cs="Arial"/>
                <w:lang w:eastAsia="id-ID"/>
              </w:rPr>
            </w:pPr>
            <w:r w:rsidRPr="00D53718">
              <w:rPr>
                <w:rFonts w:ascii="Arial" w:hAnsi="Arial" w:cs="Arial"/>
                <w:lang w:eastAsia="id-ID"/>
              </w:rPr>
              <w:t>:</w:t>
            </w:r>
          </w:p>
        </w:tc>
        <w:tc>
          <w:tcPr>
            <w:tcW w:w="6300" w:type="dxa"/>
          </w:tcPr>
          <w:p w:rsidR="002B3024" w:rsidRPr="00D53718" w:rsidRDefault="002B302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r>
            <w:r>
              <w:rPr>
                <w:rFonts w:ascii="Arial" w:eastAsia="Times New Roman" w:hAnsi="Arial" w:cs="Arial"/>
                <w:lang w:val="fi-FI"/>
              </w:rPr>
              <w:t>100</w:t>
            </w:r>
            <w:r w:rsidRPr="00D53718">
              <w:rPr>
                <w:rFonts w:ascii="Arial" w:eastAsia="Times New Roman" w:hAnsi="Arial" w:cs="Arial"/>
                <w:lang w:val="fi-FI"/>
              </w:rPr>
              <w:t xml:space="preserve"> %</w:t>
            </w:r>
          </w:p>
          <w:p w:rsidR="002B3024" w:rsidRDefault="002B302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r>
            <w:r>
              <w:rPr>
                <w:rFonts w:ascii="Arial" w:eastAsia="Times New Roman" w:hAnsi="Arial" w:cs="Arial"/>
                <w:lang w:val="fi-FI"/>
              </w:rPr>
              <w:t>Rp. 354.745.200,- (84,93</w:t>
            </w:r>
            <w:r w:rsidRPr="00D53718">
              <w:rPr>
                <w:rFonts w:ascii="Arial" w:eastAsia="Times New Roman" w:hAnsi="Arial" w:cs="Arial"/>
                <w:lang w:val="fi-FI"/>
              </w:rPr>
              <w:t>%)</w:t>
            </w:r>
            <w:r w:rsidRPr="00D53718">
              <w:rPr>
                <w:rFonts w:ascii="Arial" w:hAnsi="Arial" w:cs="Arial"/>
              </w:rPr>
              <w:tab/>
            </w:r>
          </w:p>
          <w:p w:rsidR="00F138D3" w:rsidRDefault="00F138D3" w:rsidP="00C248C2">
            <w:pPr>
              <w:pStyle w:val="ListParagraph"/>
              <w:tabs>
                <w:tab w:val="left" w:pos="2142"/>
                <w:tab w:val="left" w:pos="2322"/>
              </w:tabs>
              <w:spacing w:after="120"/>
              <w:ind w:left="0"/>
              <w:jc w:val="both"/>
              <w:rPr>
                <w:rFonts w:ascii="Arial" w:hAnsi="Arial" w:cs="Arial"/>
              </w:rPr>
            </w:pPr>
          </w:p>
          <w:p w:rsidR="00F138D3" w:rsidRDefault="00F138D3" w:rsidP="00C248C2">
            <w:pPr>
              <w:pStyle w:val="ListParagraph"/>
              <w:tabs>
                <w:tab w:val="left" w:pos="2142"/>
                <w:tab w:val="left" w:pos="2322"/>
              </w:tabs>
              <w:spacing w:after="120"/>
              <w:ind w:left="0"/>
              <w:jc w:val="both"/>
              <w:rPr>
                <w:rFonts w:ascii="Arial" w:hAnsi="Arial" w:cs="Arial"/>
              </w:rPr>
            </w:pPr>
          </w:p>
          <w:p w:rsidR="00F138D3" w:rsidRPr="00D53718" w:rsidRDefault="00F138D3" w:rsidP="00C248C2">
            <w:pPr>
              <w:pStyle w:val="ListParagraph"/>
              <w:tabs>
                <w:tab w:val="left" w:pos="2142"/>
                <w:tab w:val="left" w:pos="2322"/>
              </w:tabs>
              <w:spacing w:after="120"/>
              <w:ind w:left="0"/>
              <w:jc w:val="both"/>
              <w:rPr>
                <w:rFonts w:ascii="Arial" w:hAnsi="Arial" w:cs="Arial"/>
              </w:rPr>
            </w:pPr>
          </w:p>
        </w:tc>
      </w:tr>
      <w:tr w:rsidR="002B3024" w:rsidRPr="00D53718" w:rsidTr="00C248C2">
        <w:trPr>
          <w:trHeight w:val="477"/>
        </w:trPr>
        <w:tc>
          <w:tcPr>
            <w:tcW w:w="243" w:type="dxa"/>
          </w:tcPr>
          <w:p w:rsidR="002B3024" w:rsidRPr="00D53718" w:rsidRDefault="002B3024" w:rsidP="00C248C2">
            <w:pPr>
              <w:pStyle w:val="ListParagraph"/>
              <w:tabs>
                <w:tab w:val="left" w:pos="2142"/>
                <w:tab w:val="left" w:pos="2322"/>
              </w:tabs>
              <w:spacing w:after="120"/>
              <w:ind w:left="0"/>
              <w:rPr>
                <w:rFonts w:ascii="Arial" w:hAnsi="Arial" w:cs="Arial"/>
              </w:rPr>
            </w:pPr>
            <w:r w:rsidRPr="00D53718">
              <w:rPr>
                <w:rFonts w:ascii="Arial" w:hAnsi="Arial" w:cs="Arial"/>
              </w:rPr>
              <w:lastRenderedPageBreak/>
              <w:t>-</w:t>
            </w:r>
          </w:p>
        </w:tc>
        <w:tc>
          <w:tcPr>
            <w:tcW w:w="7767" w:type="dxa"/>
            <w:gridSpan w:val="3"/>
          </w:tcPr>
          <w:p w:rsidR="002B3024" w:rsidRPr="00D53718" w:rsidRDefault="002B3024" w:rsidP="00C248C2">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tc>
      </w:tr>
    </w:tbl>
    <w:p w:rsidR="002B3024" w:rsidRPr="00A4215F" w:rsidRDefault="002B3024" w:rsidP="002B3024">
      <w:pPr>
        <w:pStyle w:val="BodyText"/>
        <w:spacing w:before="120" w:line="360" w:lineRule="auto"/>
        <w:ind w:left="1350"/>
        <w:rPr>
          <w:szCs w:val="22"/>
          <w:lang w:val="de-DE"/>
        </w:rPr>
      </w:pPr>
      <w:r w:rsidRPr="00A4215F">
        <w:rPr>
          <w:szCs w:val="22"/>
          <w:lang w:val="sv-SE"/>
        </w:rPr>
        <w:t xml:space="preserve">Pelaksanaan </w:t>
      </w:r>
      <w:r w:rsidRPr="00A4215F">
        <w:rPr>
          <w:szCs w:val="22"/>
          <w:lang w:val="de-DE"/>
        </w:rPr>
        <w:t>kegiatan fasilitasi pembentukan dan pengembangan kawasan ekosistem esensial tersebut di atas terdiri dari beberapa Sub Kegiatan yakni :</w:t>
      </w:r>
    </w:p>
    <w:p w:rsidR="002B3024" w:rsidRPr="00A4215F" w:rsidRDefault="002B3024" w:rsidP="002B3024">
      <w:pPr>
        <w:pStyle w:val="BodyText"/>
        <w:spacing w:before="120" w:line="360" w:lineRule="auto"/>
        <w:ind w:left="1620" w:hanging="270"/>
        <w:rPr>
          <w:szCs w:val="22"/>
          <w:lang w:val="sv-SE"/>
        </w:rPr>
      </w:pPr>
      <w:r w:rsidRPr="00A4215F">
        <w:rPr>
          <w:szCs w:val="22"/>
          <w:lang w:val="sv-SE"/>
        </w:rPr>
        <w:t>-)</w:t>
      </w:r>
      <w:r w:rsidRPr="00A4215F">
        <w:rPr>
          <w:szCs w:val="22"/>
          <w:lang w:val="sv-SE"/>
        </w:rPr>
        <w:tab/>
        <w:t>Identifikasi calon lokasi EE</w:t>
      </w:r>
    </w:p>
    <w:p w:rsidR="002B3024" w:rsidRPr="00A4215F" w:rsidRDefault="002B3024" w:rsidP="002B3024">
      <w:pPr>
        <w:pStyle w:val="BodyText"/>
        <w:spacing w:before="120" w:line="360" w:lineRule="auto"/>
        <w:ind w:left="1620"/>
        <w:rPr>
          <w:szCs w:val="22"/>
          <w:lang w:val="sv-SE"/>
        </w:rPr>
      </w:pPr>
      <w:r w:rsidRPr="00A4215F">
        <w:rPr>
          <w:szCs w:val="22"/>
          <w:lang w:val="sv-SE"/>
        </w:rPr>
        <w:t>Identifikasi calon lokasi ekosistem esensial dilaksanakan pada 05 Kabupaten/Kota yakni Kabupaten Agam, Kab. Pasaman, Kab. Pasaman Barat, Kab. Padang Pariaman dan Kota Padang, Kab. Tanah Datar dan Kab. Kep. Mentawai.</w:t>
      </w:r>
    </w:p>
    <w:p w:rsidR="002B3024" w:rsidRPr="00A4215F" w:rsidRDefault="002B3024" w:rsidP="002B3024">
      <w:pPr>
        <w:pStyle w:val="BodyText"/>
        <w:spacing w:before="120" w:line="360" w:lineRule="auto"/>
        <w:ind w:left="1620"/>
        <w:rPr>
          <w:szCs w:val="22"/>
          <w:lang w:val="sv-SE"/>
        </w:rPr>
      </w:pPr>
      <w:r w:rsidRPr="00A4215F">
        <w:rPr>
          <w:szCs w:val="22"/>
          <w:lang w:val="sv-SE"/>
        </w:rPr>
        <w:t>Pelaksanaan kegiatan ini bertujuan untuk mendapatkan data potensi kawasan ekosistem esensial yang dimiliki, baik dari aspek teknis maupun sosial budaya.</w:t>
      </w:r>
    </w:p>
    <w:p w:rsidR="002B3024" w:rsidRPr="00A4215F" w:rsidRDefault="002B3024" w:rsidP="002B3024">
      <w:pPr>
        <w:pStyle w:val="BodyText"/>
        <w:spacing w:before="120" w:line="360" w:lineRule="auto"/>
        <w:ind w:left="1620" w:hanging="270"/>
        <w:rPr>
          <w:szCs w:val="22"/>
          <w:lang w:val="sv-SE"/>
        </w:rPr>
      </w:pPr>
      <w:r w:rsidRPr="00A4215F">
        <w:rPr>
          <w:szCs w:val="22"/>
          <w:lang w:val="sv-SE"/>
        </w:rPr>
        <w:t>-)  Sosialisasi Pengembangan Calon Lokasi EE</w:t>
      </w:r>
    </w:p>
    <w:p w:rsidR="002B3024" w:rsidRPr="00A4215F" w:rsidRDefault="002B3024" w:rsidP="002B3024">
      <w:pPr>
        <w:pStyle w:val="BodyText"/>
        <w:spacing w:before="120" w:line="360" w:lineRule="auto"/>
        <w:ind w:left="1620"/>
        <w:rPr>
          <w:szCs w:val="22"/>
          <w:lang w:val="sv-SE"/>
        </w:rPr>
      </w:pPr>
      <w:r w:rsidRPr="00A4215F">
        <w:rPr>
          <w:szCs w:val="22"/>
          <w:lang w:val="sv-SE"/>
        </w:rPr>
        <w:t xml:space="preserve">Sosialisasi calon lokasi ekosistem esensial dilaksanakan pada 07 Kabupaten/Kota yakni Kabupaten Kab. Agam, Kab. Pasaman Barat, Kab. Pesisir Selatan, Kab. Lima Puluh Kota, Kabupaten Solok Selatan, Kab. Solok, dan Kab. Kep. Mentawai. </w:t>
      </w:r>
    </w:p>
    <w:p w:rsidR="002B3024" w:rsidRPr="00A4215F" w:rsidRDefault="002B3024" w:rsidP="002B3024">
      <w:pPr>
        <w:pStyle w:val="BodyText"/>
        <w:spacing w:before="120" w:line="360" w:lineRule="auto"/>
        <w:ind w:left="1620"/>
        <w:rPr>
          <w:szCs w:val="22"/>
          <w:lang w:val="sv-SE"/>
        </w:rPr>
      </w:pPr>
      <w:r w:rsidRPr="00A4215F">
        <w:rPr>
          <w:szCs w:val="22"/>
          <w:lang w:val="sv-SE"/>
        </w:rPr>
        <w:t>Kegiatan ini bertujuan untuk memberikan informasi dan pemahaman tentang potensi kawasan ekosistem esensial yang dimiliki dan manfaat/fungsi dari kawasan tersebut untuk kelangsungan mahkluk hidup kepada seluruh lapisan masyarakat dan stake holder tekait.</w:t>
      </w:r>
    </w:p>
    <w:p w:rsidR="002B3024" w:rsidRPr="00A4215F" w:rsidRDefault="002B3024" w:rsidP="002B3024">
      <w:pPr>
        <w:pStyle w:val="BodyText"/>
        <w:spacing w:before="120" w:line="360" w:lineRule="auto"/>
        <w:ind w:left="1620" w:hanging="270"/>
        <w:rPr>
          <w:szCs w:val="22"/>
          <w:lang w:val="sv-SE"/>
        </w:rPr>
      </w:pPr>
      <w:r w:rsidRPr="00A4215F">
        <w:rPr>
          <w:szCs w:val="22"/>
          <w:lang w:val="sv-SE"/>
        </w:rPr>
        <w:t>-) Kesepakatan Para Pihak Calon Lokasi EE</w:t>
      </w:r>
    </w:p>
    <w:p w:rsidR="002B3024" w:rsidRPr="00A4215F" w:rsidRDefault="002B3024" w:rsidP="002B3024">
      <w:pPr>
        <w:pStyle w:val="BodyText"/>
        <w:spacing w:before="120" w:line="360" w:lineRule="auto"/>
        <w:ind w:left="1620"/>
        <w:rPr>
          <w:szCs w:val="22"/>
          <w:lang w:val="sv-SE"/>
        </w:rPr>
      </w:pPr>
      <w:r w:rsidRPr="00A4215F">
        <w:rPr>
          <w:szCs w:val="22"/>
          <w:lang w:val="sv-SE"/>
        </w:rPr>
        <w:t>Kesepakatan para pihak calon lokasi ekosistem esensial dilaksanakan pada 04 Kabupaten/Kota, yakni Kabupaten Solok Selatan tepatnya di areal konservasi / HCVF PT Tidar Kerinci Agung dan PT Kencana Sawit Indonesia berupa koridor satwa ke Taman Nasional Kerinci Seblat, kemudian di Kabupaten Pesisir Selatan berupa Habitat Buaya Muara di Lunang Silaut, kabupaten Lima Puluh Kota berupa Ekosistem Danau Buatan PLTA Koto Panjang di Tanjung Balit, Kota Solok berupa Habitat Burung Belibis, Kabupaten Pasaman Barat berupa Ekosistem Mangrove dan habitat Buaya Muara, Kabupaten Agam berupa hidupan liar dan koridor satwa liar, dan Kab. Kep. Mentawai berupa ekosistem mangrove.</w:t>
      </w:r>
    </w:p>
    <w:p w:rsidR="002B3024" w:rsidRPr="00A4215F" w:rsidRDefault="002B3024" w:rsidP="002B3024">
      <w:pPr>
        <w:pStyle w:val="BodyText"/>
        <w:spacing w:before="120" w:line="360" w:lineRule="auto"/>
        <w:ind w:left="1620"/>
        <w:rPr>
          <w:szCs w:val="22"/>
          <w:lang w:val="sv-SE"/>
        </w:rPr>
      </w:pPr>
      <w:r w:rsidRPr="00A4215F">
        <w:rPr>
          <w:szCs w:val="22"/>
          <w:lang w:val="sv-SE"/>
        </w:rPr>
        <w:t xml:space="preserve">Dalam rangkaian pembentukan kawasan ekosistem esensial kesepakatan para pihak merupakan kegiatan yang sangat dianjurkan walaupun secara prosedural tidak di wajibkan mengingat kesepakatan ini adalah komitmen </w:t>
      </w:r>
      <w:r w:rsidRPr="00A4215F">
        <w:rPr>
          <w:szCs w:val="22"/>
          <w:lang w:val="sv-SE"/>
        </w:rPr>
        <w:lastRenderedPageBreak/>
        <w:t xml:space="preserve">bersama seluruh stake holder untuk mendukung pengelolaan kawasan ekosistem esensial sehingga dapat mengantisipasi adanya gangguan/penolakan dari salah satu pihak yang mengakibatkan terkendalanya pembentukan dan pengelolaan kawasan ekosistem esensial. </w:t>
      </w:r>
    </w:p>
    <w:p w:rsidR="002B3024" w:rsidRPr="00A4215F" w:rsidRDefault="002B3024" w:rsidP="002B3024">
      <w:pPr>
        <w:pStyle w:val="BodyText"/>
        <w:spacing w:before="120" w:line="360" w:lineRule="auto"/>
        <w:ind w:left="1620" w:hanging="270"/>
        <w:rPr>
          <w:szCs w:val="22"/>
          <w:lang w:val="sv-SE"/>
        </w:rPr>
      </w:pPr>
      <w:r w:rsidRPr="00A4215F">
        <w:rPr>
          <w:szCs w:val="22"/>
          <w:lang w:val="sv-SE"/>
        </w:rPr>
        <w:t>-)  Pembentukan Forum Kolaburasi Calon Lokasi EE</w:t>
      </w:r>
    </w:p>
    <w:p w:rsidR="002B3024" w:rsidRPr="00A4215F" w:rsidRDefault="002B3024" w:rsidP="002B3024">
      <w:pPr>
        <w:pStyle w:val="BodyText"/>
        <w:spacing w:before="120" w:line="360" w:lineRule="auto"/>
        <w:ind w:left="1620"/>
        <w:rPr>
          <w:szCs w:val="22"/>
          <w:lang w:val="sv-SE"/>
        </w:rPr>
      </w:pPr>
      <w:r w:rsidRPr="00A4215F">
        <w:rPr>
          <w:szCs w:val="22"/>
          <w:lang w:val="sv-SE"/>
        </w:rPr>
        <w:t xml:space="preserve">Pembentukan Forum Kolaburasi calon lokasi ekosistem esensial dilaksanakan pada 3 (tiga) Kabupaten/kota yakni di Kabupaten Solok Selatan berupa di areal konservasi / VCF PT Tidar Kerinci Agung dan PT Kencana Sawit Indonesia, Kabupaten dan Kota Solok berupa Habitat Burung Belibis, dan kabupaten Lima Puluh Kota berupa Ekosistem Danau Buatan PLTA Koto Panjang. </w:t>
      </w:r>
    </w:p>
    <w:p w:rsidR="002B3024" w:rsidRPr="00A4215F" w:rsidRDefault="002B3024" w:rsidP="002B3024">
      <w:pPr>
        <w:pStyle w:val="BodyText"/>
        <w:spacing w:before="120" w:line="360" w:lineRule="auto"/>
        <w:ind w:left="1620"/>
        <w:rPr>
          <w:szCs w:val="22"/>
          <w:lang w:val="sv-SE"/>
        </w:rPr>
      </w:pPr>
      <w:r w:rsidRPr="00A4215F">
        <w:rPr>
          <w:szCs w:val="22"/>
          <w:lang w:val="sv-SE"/>
        </w:rPr>
        <w:t>Pembentukan forum ini bertujuan untuk mengsinkronkan dan meningkat peran/partisipasi masing-masing stake holder dalam mendukung pembentukan dan pengelolaan kawasan ekosistem esensial, yang akan dituangkan dalan suatu rencana aksi sehingga siapa akan melakukan apa dapat lebih jelas.</w:t>
      </w:r>
    </w:p>
    <w:p w:rsidR="002B3024" w:rsidRPr="00A4215F" w:rsidRDefault="002B3024" w:rsidP="002B3024">
      <w:pPr>
        <w:pStyle w:val="BodyText"/>
        <w:spacing w:before="240" w:line="360" w:lineRule="auto"/>
        <w:ind w:left="1620"/>
        <w:rPr>
          <w:szCs w:val="22"/>
          <w:lang w:val="sv-SE"/>
        </w:rPr>
      </w:pPr>
      <w:r w:rsidRPr="00A4215F">
        <w:rPr>
          <w:szCs w:val="22"/>
          <w:lang w:val="sv-SE"/>
        </w:rPr>
        <w:t>Keluaran dari pelaksanaan kegiatan ini adalah terlaksananya dengan baik kegiatan Identifikasi calon lokasi ekosistem esensial, sosialisasi calon lokasi ekosistem esensial, kesepakatan para pihak calon lokasi ekosistem esensial dan pembentukan Forum Kolaburasi sehingga dapat dilakukan penetapan kawasan ekosistem esensial untuk dilakukan pengelolaan dan pengembangan yang lebih baik.</w:t>
      </w:r>
    </w:p>
    <w:p w:rsidR="002B3024" w:rsidRPr="00A4215F" w:rsidRDefault="002B3024" w:rsidP="002B3024">
      <w:pPr>
        <w:pStyle w:val="BodyText"/>
        <w:spacing w:before="120" w:line="360" w:lineRule="auto"/>
        <w:ind w:left="1620"/>
        <w:rPr>
          <w:szCs w:val="22"/>
          <w:lang w:val="sv-SE"/>
        </w:rPr>
      </w:pPr>
      <w:r w:rsidRPr="00A4215F">
        <w:rPr>
          <w:szCs w:val="22"/>
          <w:lang w:val="sv-SE"/>
        </w:rPr>
        <w:t>Hasil dari pelaksanaaan kegiatan ini adalah terhimpunnya data dan informasi potensi lokasi yang dapat dilakukan pengelolaan ekosistem esensial serta dipetakan secara digital, pahamnya stake holder terkait dan seluruh lapisan masyarakat terhadap keberadaan kawasan eksosistem esensial, dan adanya dukungan serta peran aktif dari stake hoder terkait dalam pembentukan dan pengelolaan kawasan ekosistem esensial di Provinsi Sumatera Barat.</w:t>
      </w:r>
    </w:p>
    <w:p w:rsidR="002B3024" w:rsidRPr="00A4215F" w:rsidRDefault="002B3024" w:rsidP="002B3024">
      <w:pPr>
        <w:pStyle w:val="BodyText"/>
        <w:spacing w:before="120" w:line="360" w:lineRule="auto"/>
        <w:ind w:left="1620"/>
        <w:rPr>
          <w:szCs w:val="22"/>
          <w:lang w:val="sv-SE"/>
        </w:rPr>
      </w:pPr>
      <w:r w:rsidRPr="00A4215F">
        <w:rPr>
          <w:szCs w:val="22"/>
          <w:lang w:val="sv-SE"/>
        </w:rPr>
        <w:t xml:space="preserve">Dari hasil pelaksanaan kegiatan </w:t>
      </w:r>
      <w:r w:rsidRPr="00A4215F">
        <w:rPr>
          <w:szCs w:val="22"/>
          <w:lang w:val="de-DE"/>
        </w:rPr>
        <w:t>Fasilitasi Pengelolaan Kawasan Konservasi dan Pengembangan Kawasan Ekosistem Esensial</w:t>
      </w:r>
      <w:r w:rsidRPr="00A4215F">
        <w:rPr>
          <w:szCs w:val="22"/>
          <w:lang w:val="sv-SE"/>
        </w:rPr>
        <w:t xml:space="preserve"> di peroleh outcome berupa peningkatan kapasitas baik berupa luas maupun fungsi Kawasan Konservasi yang berada diluar Kawasan Pelestarian Alam di Provinsi Sumatera Barat, sehingga keberadaan keanekaragaman hayati dan ekosistem yang terdapat di areal tersebut dapat terus dilestarikan.</w:t>
      </w:r>
    </w:p>
    <w:p w:rsidR="002B3024" w:rsidRDefault="002B3024" w:rsidP="002B3024">
      <w:pPr>
        <w:pStyle w:val="BodyText"/>
        <w:spacing w:before="120" w:line="360" w:lineRule="auto"/>
        <w:ind w:left="1620"/>
        <w:rPr>
          <w:szCs w:val="22"/>
          <w:lang w:val="sv-SE"/>
        </w:rPr>
      </w:pPr>
      <w:r w:rsidRPr="00A4215F">
        <w:rPr>
          <w:szCs w:val="22"/>
          <w:lang w:val="sv-SE"/>
        </w:rPr>
        <w:lastRenderedPageBreak/>
        <w:t>Realisasi anggaran pada kegiatan ini sebesar Rp. 354.745.200,- (84,93 %) dari total dana sebesar Rp. 417.702.000,- dengan realisasi fisik sebesar  100 %. Sisa Anggaran sebesar Rp. 62.956.800 merupakan sisa mati karena adanya efesiensi biaya dalam pelaksanaan kegiatan  berupa Belanja ATK sebesar Rp. 614.100, belanja BBM sebesar 12.409.200, Belanja Seminar KIT sebesar Rp. 125.000, Belanja Transportasi sebesar Rp. 1.000.000, Belanja Penggandaan sebesar Rp. 6.000.000, Belanja Sewa Gedung sebesar Rp. 6.365.000, Belanja Makanan dan Minum sebesar Rp. 5.939.000, belanja jasa buruh/tukang/mandor sebesar Rp. 1.500.000, Belanja jasa pembuatan peta sebesar Rp. 1.760.000, belanja jasa MC/Pembawa Acara sebesar Rp. 450.000 dan belanja perjalanan sebesar Rp.26.794.500,-</w:t>
      </w:r>
    </w:p>
    <w:p w:rsidR="002B3024" w:rsidRPr="00A4215F" w:rsidRDefault="002B3024" w:rsidP="002B3024">
      <w:pPr>
        <w:pStyle w:val="BodyText"/>
        <w:spacing w:before="120" w:line="360" w:lineRule="auto"/>
        <w:ind w:left="1620"/>
        <w:rPr>
          <w:szCs w:val="22"/>
          <w:lang w:val="sv-SE"/>
        </w:rPr>
      </w:pPr>
    </w:p>
    <w:p w:rsidR="002B3024" w:rsidRPr="00EF4975" w:rsidRDefault="002B3024" w:rsidP="002B3024">
      <w:pPr>
        <w:pStyle w:val="ListParagraph"/>
        <w:numPr>
          <w:ilvl w:val="0"/>
          <w:numId w:val="10"/>
        </w:numPr>
        <w:spacing w:after="0"/>
        <w:ind w:left="1170"/>
        <w:jc w:val="both"/>
        <w:rPr>
          <w:rFonts w:ascii="Arial" w:hAnsi="Arial" w:cs="Arial"/>
          <w:b/>
        </w:rPr>
      </w:pPr>
      <w:r>
        <w:rPr>
          <w:rFonts w:ascii="Arial" w:hAnsi="Arial" w:cs="Arial"/>
          <w:b/>
        </w:rPr>
        <w:t>Kegiatan Monitoring Evaluasi dan Pembinaan Pengelolaan Ekosistem Essensial dan Daerah Penyanggah</w:t>
      </w:r>
    </w:p>
    <w:tbl>
      <w:tblPr>
        <w:tblW w:w="8010" w:type="dxa"/>
        <w:tblInd w:w="1188" w:type="dxa"/>
        <w:tblLayout w:type="fixed"/>
        <w:tblLook w:val="04A0" w:firstRow="1" w:lastRow="0" w:firstColumn="1" w:lastColumn="0" w:noHBand="0" w:noVBand="1"/>
      </w:tblPr>
      <w:tblGrid>
        <w:gridCol w:w="243"/>
        <w:gridCol w:w="1197"/>
        <w:gridCol w:w="270"/>
        <w:gridCol w:w="6300"/>
      </w:tblGrid>
      <w:tr w:rsidR="002B3024" w:rsidRPr="00D53718" w:rsidTr="00C248C2">
        <w:tc>
          <w:tcPr>
            <w:tcW w:w="243" w:type="dxa"/>
          </w:tcPr>
          <w:p w:rsidR="002B3024" w:rsidRPr="00D53718" w:rsidRDefault="002B302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2B3024" w:rsidRPr="00D53718" w:rsidRDefault="002B3024" w:rsidP="00C248C2">
            <w:pPr>
              <w:pStyle w:val="ListParagraph"/>
              <w:tabs>
                <w:tab w:val="left" w:pos="1683"/>
              </w:tabs>
              <w:spacing w:after="120"/>
              <w:ind w:left="0"/>
              <w:rPr>
                <w:rFonts w:ascii="Arial" w:hAnsi="Arial" w:cs="Arial"/>
                <w:b/>
                <w:lang w:eastAsia="id-ID"/>
              </w:rPr>
            </w:pPr>
          </w:p>
        </w:tc>
        <w:tc>
          <w:tcPr>
            <w:tcW w:w="1197" w:type="dxa"/>
            <w:hideMark/>
          </w:tcPr>
          <w:p w:rsidR="002B3024" w:rsidRPr="00D53718" w:rsidRDefault="002B302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270" w:type="dxa"/>
          </w:tcPr>
          <w:p w:rsidR="002B3024" w:rsidRPr="00D53718" w:rsidRDefault="002B3024" w:rsidP="00C248C2">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B3024" w:rsidRPr="00D53718" w:rsidRDefault="002B3024" w:rsidP="00C248C2">
            <w:pPr>
              <w:pStyle w:val="ListParagraph"/>
              <w:spacing w:after="120"/>
              <w:ind w:left="0"/>
              <w:jc w:val="both"/>
              <w:rPr>
                <w:rFonts w:ascii="Arial" w:hAnsi="Arial" w:cs="Arial"/>
                <w:lang w:eastAsia="id-ID"/>
              </w:rPr>
            </w:pPr>
            <w:r>
              <w:rPr>
                <w:rFonts w:ascii="Arial" w:hAnsi="Arial" w:cs="Arial"/>
              </w:rPr>
              <w:t>Menurunnya gangguan keamanan dan kerusakan hutan (40%)</w:t>
            </w:r>
          </w:p>
        </w:tc>
      </w:tr>
      <w:tr w:rsidR="002B3024" w:rsidRPr="00D53718" w:rsidTr="00C248C2">
        <w:tc>
          <w:tcPr>
            <w:tcW w:w="243" w:type="dxa"/>
          </w:tcPr>
          <w:p w:rsidR="002B3024" w:rsidRPr="00D53718" w:rsidRDefault="002B302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197" w:type="dxa"/>
            <w:hideMark/>
          </w:tcPr>
          <w:p w:rsidR="002B3024" w:rsidRPr="00D53718" w:rsidRDefault="002B302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270" w:type="dxa"/>
          </w:tcPr>
          <w:p w:rsidR="002B3024" w:rsidRPr="00D53718" w:rsidRDefault="002B3024" w:rsidP="00C248C2">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B3024" w:rsidRPr="00A153DC" w:rsidRDefault="002B3024" w:rsidP="00C248C2">
            <w:pPr>
              <w:pStyle w:val="ListParagraph"/>
              <w:spacing w:after="120"/>
              <w:ind w:left="0"/>
              <w:jc w:val="both"/>
              <w:rPr>
                <w:rFonts w:ascii="Arial" w:hAnsi="Arial" w:cs="Arial"/>
                <w:lang w:eastAsia="id-ID"/>
              </w:rPr>
            </w:pPr>
            <w:r w:rsidRPr="00D53718">
              <w:rPr>
                <w:rFonts w:ascii="Arial" w:hAnsi="Arial" w:cs="Arial"/>
                <w:lang w:eastAsia="id-ID"/>
              </w:rPr>
              <w:t xml:space="preserve">Jumlah dana sebesar Rp. </w:t>
            </w:r>
            <w:r>
              <w:rPr>
                <w:rFonts w:ascii="Arial" w:hAnsi="Arial" w:cs="Arial"/>
                <w:lang w:eastAsia="id-ID"/>
              </w:rPr>
              <w:t>38.300-.000</w:t>
            </w:r>
            <w:r w:rsidRPr="00D53718">
              <w:rPr>
                <w:rFonts w:ascii="Arial" w:hAnsi="Arial" w:cs="Arial"/>
                <w:lang w:eastAsia="id-ID"/>
              </w:rPr>
              <w:t xml:space="preserve">,- </w:t>
            </w:r>
            <w:r>
              <w:rPr>
                <w:rFonts w:ascii="Arial" w:hAnsi="Arial" w:cs="Arial"/>
              </w:rPr>
              <w:t xml:space="preserve">(Pagu DPPA) </w:t>
            </w:r>
          </w:p>
        </w:tc>
      </w:tr>
      <w:tr w:rsidR="002B3024" w:rsidRPr="00D53718" w:rsidTr="00C248C2">
        <w:tc>
          <w:tcPr>
            <w:tcW w:w="243" w:type="dxa"/>
          </w:tcPr>
          <w:p w:rsidR="002B3024" w:rsidRPr="00D53718" w:rsidRDefault="002B302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197" w:type="dxa"/>
            <w:hideMark/>
          </w:tcPr>
          <w:p w:rsidR="002B3024" w:rsidRPr="00D53718" w:rsidRDefault="002B302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270" w:type="dxa"/>
          </w:tcPr>
          <w:p w:rsidR="002B3024" w:rsidRPr="00D53718" w:rsidRDefault="002B3024" w:rsidP="00C248C2">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B3024" w:rsidRPr="00D53718" w:rsidRDefault="002B3024" w:rsidP="00C248C2">
            <w:pPr>
              <w:autoSpaceDE w:val="0"/>
              <w:autoSpaceDN w:val="0"/>
              <w:adjustRightInd w:val="0"/>
              <w:spacing w:after="120"/>
              <w:jc w:val="both"/>
              <w:rPr>
                <w:rFonts w:ascii="Arial" w:hAnsi="Arial" w:cs="Arial"/>
                <w:lang w:eastAsia="id-ID"/>
              </w:rPr>
            </w:pPr>
            <w:r>
              <w:rPr>
                <w:rFonts w:ascii="Arial" w:hAnsi="Arial" w:cs="Arial"/>
              </w:rPr>
              <w:t>Termonitornya pengelolaan kawasan ekosistem essensial di Provinsi Sumatera Barat (1 Laporan)</w:t>
            </w:r>
          </w:p>
        </w:tc>
      </w:tr>
      <w:tr w:rsidR="002B3024" w:rsidRPr="00D53718" w:rsidTr="00C248C2">
        <w:tc>
          <w:tcPr>
            <w:tcW w:w="243" w:type="dxa"/>
          </w:tcPr>
          <w:p w:rsidR="002B3024" w:rsidRPr="00D53718" w:rsidRDefault="002B302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197" w:type="dxa"/>
            <w:hideMark/>
          </w:tcPr>
          <w:p w:rsidR="002B3024" w:rsidRPr="00D53718" w:rsidRDefault="002B302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270" w:type="dxa"/>
          </w:tcPr>
          <w:p w:rsidR="002B3024" w:rsidRPr="00D53718" w:rsidRDefault="002B3024" w:rsidP="00C248C2">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B3024" w:rsidRPr="00D53718" w:rsidRDefault="002B3024" w:rsidP="00C248C2">
            <w:pPr>
              <w:pStyle w:val="ListParagraph"/>
              <w:spacing w:after="120"/>
              <w:ind w:left="0"/>
              <w:jc w:val="both"/>
              <w:rPr>
                <w:rFonts w:ascii="Arial" w:hAnsi="Arial" w:cs="Arial"/>
                <w:lang w:eastAsia="id-ID"/>
              </w:rPr>
            </w:pPr>
            <w:r>
              <w:rPr>
                <w:rFonts w:ascii="Arial" w:hAnsi="Arial" w:cs="Arial"/>
              </w:rPr>
              <w:t>Persentase jumlah kasus illegal logging yang tertangani (100%)</w:t>
            </w:r>
          </w:p>
        </w:tc>
      </w:tr>
      <w:tr w:rsidR="002B3024" w:rsidRPr="00D53718" w:rsidTr="00C248C2">
        <w:tc>
          <w:tcPr>
            <w:tcW w:w="243" w:type="dxa"/>
          </w:tcPr>
          <w:p w:rsidR="002B3024" w:rsidRPr="00D53718" w:rsidRDefault="002B3024" w:rsidP="00C248C2">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197" w:type="dxa"/>
          </w:tcPr>
          <w:p w:rsidR="002B3024" w:rsidRPr="00D53718" w:rsidRDefault="002B302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270" w:type="dxa"/>
          </w:tcPr>
          <w:p w:rsidR="002B3024" w:rsidRPr="00D53718" w:rsidRDefault="002B3024" w:rsidP="00C248C2">
            <w:pPr>
              <w:pStyle w:val="ListParagraph"/>
              <w:spacing w:after="120"/>
              <w:ind w:left="0"/>
              <w:rPr>
                <w:rFonts w:ascii="Arial" w:hAnsi="Arial" w:cs="Arial"/>
                <w:lang w:eastAsia="id-ID"/>
              </w:rPr>
            </w:pPr>
            <w:r w:rsidRPr="00D53718">
              <w:rPr>
                <w:rFonts w:ascii="Arial" w:hAnsi="Arial" w:cs="Arial"/>
                <w:lang w:eastAsia="id-ID"/>
              </w:rPr>
              <w:t>:</w:t>
            </w:r>
          </w:p>
        </w:tc>
        <w:tc>
          <w:tcPr>
            <w:tcW w:w="6300" w:type="dxa"/>
          </w:tcPr>
          <w:p w:rsidR="002B3024" w:rsidRPr="00D53718" w:rsidRDefault="002B302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r>
            <w:r>
              <w:rPr>
                <w:rFonts w:ascii="Arial" w:eastAsia="Times New Roman" w:hAnsi="Arial" w:cs="Arial"/>
                <w:lang w:val="fi-FI"/>
              </w:rPr>
              <w:t>100</w:t>
            </w:r>
            <w:r w:rsidRPr="00D53718">
              <w:rPr>
                <w:rFonts w:ascii="Arial" w:eastAsia="Times New Roman" w:hAnsi="Arial" w:cs="Arial"/>
                <w:lang w:val="fi-FI"/>
              </w:rPr>
              <w:t xml:space="preserve"> %</w:t>
            </w:r>
          </w:p>
          <w:p w:rsidR="002B3024" w:rsidRPr="00D53718" w:rsidRDefault="002B302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r>
            <w:r>
              <w:rPr>
                <w:rFonts w:ascii="Arial" w:eastAsia="Times New Roman" w:hAnsi="Arial" w:cs="Arial"/>
                <w:lang w:val="fi-FI"/>
              </w:rPr>
              <w:t xml:space="preserve">Rp. 27.995.750,- (73,10 </w:t>
            </w:r>
            <w:r w:rsidRPr="00D53718">
              <w:rPr>
                <w:rFonts w:ascii="Arial" w:eastAsia="Times New Roman" w:hAnsi="Arial" w:cs="Arial"/>
                <w:lang w:val="fi-FI"/>
              </w:rPr>
              <w:t>%)</w:t>
            </w:r>
            <w:r w:rsidRPr="00D53718">
              <w:rPr>
                <w:rFonts w:ascii="Arial" w:hAnsi="Arial" w:cs="Arial"/>
              </w:rPr>
              <w:tab/>
            </w:r>
          </w:p>
        </w:tc>
      </w:tr>
      <w:tr w:rsidR="002B3024" w:rsidRPr="00D53718" w:rsidTr="00C248C2">
        <w:tc>
          <w:tcPr>
            <w:tcW w:w="243" w:type="dxa"/>
          </w:tcPr>
          <w:p w:rsidR="002B3024" w:rsidRPr="00D53718" w:rsidRDefault="002B3024" w:rsidP="00C248C2">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7767" w:type="dxa"/>
            <w:gridSpan w:val="3"/>
          </w:tcPr>
          <w:p w:rsidR="002B3024" w:rsidRPr="00D53718" w:rsidRDefault="002B3024" w:rsidP="00C248C2">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tc>
      </w:tr>
    </w:tbl>
    <w:p w:rsidR="002B3024" w:rsidRDefault="002B3024" w:rsidP="002B3024">
      <w:pPr>
        <w:pStyle w:val="BodyText"/>
        <w:spacing w:before="120" w:line="360" w:lineRule="auto"/>
        <w:ind w:left="1350"/>
        <w:rPr>
          <w:sz w:val="24"/>
          <w:lang w:val="sv-SE"/>
        </w:rPr>
      </w:pPr>
      <w:r>
        <w:rPr>
          <w:sz w:val="24"/>
          <w:lang w:val="sv-SE"/>
        </w:rPr>
        <w:t>Pelaksanaan monitoring dan evaluasi pengelolaan ekosistem esensial dilakukan pada kawasan ekosistem esensial yang sudah terbentuk dan sudah memulai proses dalam rangka penetapan kawasan ekosistem esensial di Provinsi Sumatera Barat yakni, di Kabupaten Padang Pariaman berupa konservasi penyu, Kabupaten Pesisir Selatan berupa habitat buaya muara serta kabupaten Solok Selatan dan kabupaten dharmasraya berupa hidupan liar dan koridor satwa.</w:t>
      </w:r>
    </w:p>
    <w:p w:rsidR="002B3024" w:rsidRDefault="002B3024" w:rsidP="002B3024">
      <w:pPr>
        <w:pStyle w:val="BodyText"/>
        <w:spacing w:before="120" w:line="360" w:lineRule="auto"/>
        <w:ind w:left="1350"/>
        <w:rPr>
          <w:sz w:val="24"/>
          <w:lang w:val="sv-SE"/>
        </w:rPr>
      </w:pPr>
      <w:r>
        <w:rPr>
          <w:sz w:val="24"/>
          <w:lang w:val="sv-SE"/>
        </w:rPr>
        <w:t xml:space="preserve">Monev dilakukan untuk melihat gambaran pengelolaan kawasan ekosistem esensial tersebut saat ini , baik realisasi rencana aksi yang sudah di buat, kendala dan permasalahan yang dihadapi serta solusi </w:t>
      </w:r>
      <w:r>
        <w:rPr>
          <w:sz w:val="24"/>
          <w:lang w:val="sv-SE"/>
        </w:rPr>
        <w:lastRenderedPageBreak/>
        <w:t xml:space="preserve">dan pemecahan masalahnya, maupun melihat proses pengembangan pengelolaan kawasan ekosistem yang sedang dalam proses. </w:t>
      </w:r>
    </w:p>
    <w:p w:rsidR="002B3024" w:rsidRDefault="002B3024" w:rsidP="002B3024">
      <w:pPr>
        <w:pStyle w:val="BodyText"/>
        <w:spacing w:before="240" w:line="360" w:lineRule="auto"/>
        <w:ind w:left="1350"/>
        <w:rPr>
          <w:sz w:val="24"/>
          <w:lang w:val="sv-SE"/>
        </w:rPr>
      </w:pPr>
      <w:r>
        <w:rPr>
          <w:sz w:val="24"/>
          <w:lang w:val="sv-SE"/>
        </w:rPr>
        <w:t>Keluaran dari pelaksanaan kegiatan ini adalah terlaksananya dengan baik kegiatan monitoring dan evaluasi pengelolaan kawasan ekosistem esensial yang terdapat di Provinsi Sumatera Barat.</w:t>
      </w:r>
    </w:p>
    <w:p w:rsidR="002B3024" w:rsidRDefault="002B3024" w:rsidP="002B3024">
      <w:pPr>
        <w:pStyle w:val="BodyText"/>
        <w:spacing w:before="120" w:line="360" w:lineRule="auto"/>
        <w:ind w:left="1350"/>
        <w:rPr>
          <w:sz w:val="24"/>
          <w:lang w:val="sv-SE"/>
        </w:rPr>
      </w:pPr>
      <w:r>
        <w:rPr>
          <w:sz w:val="24"/>
          <w:lang w:val="sv-SE"/>
        </w:rPr>
        <w:t>Hasil dari pelaksanaaan kegiatan ini adalah terhimpunnya data, bahan dan informasi tentang gambaran pengelolaan kawasan ekosistem esensial sebagai bahan pertimbangan melakukan perbaikan dan koreksi untuk lebih baiknya pengelolaan kawasan ekosistem esensial di Provinsi Sumatera Barat.</w:t>
      </w:r>
    </w:p>
    <w:p w:rsidR="002B3024" w:rsidRDefault="002B3024" w:rsidP="002B3024">
      <w:pPr>
        <w:pStyle w:val="BodyText"/>
        <w:spacing w:before="120" w:line="360" w:lineRule="auto"/>
        <w:ind w:left="1350"/>
        <w:rPr>
          <w:sz w:val="24"/>
          <w:lang w:val="sv-SE"/>
        </w:rPr>
      </w:pPr>
      <w:r>
        <w:rPr>
          <w:sz w:val="24"/>
          <w:lang w:val="sv-SE"/>
        </w:rPr>
        <w:t xml:space="preserve">Dari hasil pelaksanaan kegiatan </w:t>
      </w:r>
      <w:r>
        <w:rPr>
          <w:sz w:val="24"/>
          <w:lang w:val="de-DE"/>
        </w:rPr>
        <w:t>Monitoring dan Evaluasi Pengelolaan Kawasan Konservasi dan Pengembangan Kawasan Ekosistem Esensial</w:t>
      </w:r>
      <w:r>
        <w:rPr>
          <w:sz w:val="24"/>
          <w:lang w:val="sv-SE"/>
        </w:rPr>
        <w:t xml:space="preserve"> di peroleh outcome terlaksananya pengelolaan kawasan Ekosistem Esensial di Provinsi Sumatera Barat dengan baik dan partisipatif dengan melibatkan peran serta aktif selruh stake holder terkait.</w:t>
      </w:r>
    </w:p>
    <w:p w:rsidR="002B3024" w:rsidRDefault="002B3024" w:rsidP="002B3024">
      <w:pPr>
        <w:spacing w:after="120"/>
        <w:jc w:val="both"/>
        <w:rPr>
          <w:rFonts w:ascii="Arial" w:eastAsia="Times New Roman" w:hAnsi="Arial" w:cs="Arial"/>
          <w:lang w:val="fi-FI"/>
        </w:rPr>
      </w:pPr>
    </w:p>
    <w:p w:rsidR="002B3024" w:rsidRDefault="002B3024" w:rsidP="002B3024">
      <w:pPr>
        <w:pStyle w:val="BodyText"/>
        <w:spacing w:before="120" w:line="360" w:lineRule="auto"/>
        <w:ind w:left="1350"/>
        <w:rPr>
          <w:sz w:val="24"/>
          <w:lang w:val="sv-SE"/>
        </w:rPr>
      </w:pPr>
      <w:r w:rsidRPr="00D84742">
        <w:rPr>
          <w:sz w:val="24"/>
          <w:lang w:val="sv-SE"/>
        </w:rPr>
        <w:t xml:space="preserve">Realisasi anggaran pada kegiatan ini sebesar Rp. </w:t>
      </w:r>
      <w:r>
        <w:rPr>
          <w:sz w:val="24"/>
          <w:lang w:val="sv-SE"/>
        </w:rPr>
        <w:t>27</w:t>
      </w:r>
      <w:r w:rsidRPr="00D84742">
        <w:rPr>
          <w:sz w:val="24"/>
          <w:lang w:val="sv-SE"/>
        </w:rPr>
        <w:t>.</w:t>
      </w:r>
      <w:r>
        <w:rPr>
          <w:sz w:val="24"/>
          <w:lang w:val="sv-SE"/>
        </w:rPr>
        <w:t>995</w:t>
      </w:r>
      <w:r w:rsidRPr="00D84742">
        <w:rPr>
          <w:sz w:val="24"/>
          <w:lang w:val="sv-SE"/>
        </w:rPr>
        <w:t>.</w:t>
      </w:r>
      <w:r>
        <w:rPr>
          <w:sz w:val="24"/>
          <w:lang w:val="sv-SE"/>
        </w:rPr>
        <w:t>750,</w:t>
      </w:r>
      <w:r w:rsidRPr="00D84742">
        <w:rPr>
          <w:sz w:val="24"/>
          <w:lang w:val="sv-SE"/>
        </w:rPr>
        <w:t>- (</w:t>
      </w:r>
      <w:r>
        <w:rPr>
          <w:sz w:val="24"/>
          <w:lang w:val="sv-SE"/>
        </w:rPr>
        <w:t>73,10</w:t>
      </w:r>
      <w:r w:rsidRPr="00D84742">
        <w:rPr>
          <w:sz w:val="24"/>
          <w:lang w:val="sv-SE"/>
        </w:rPr>
        <w:t>%) dari</w:t>
      </w:r>
      <w:r>
        <w:rPr>
          <w:sz w:val="24"/>
          <w:lang w:val="sv-SE"/>
        </w:rPr>
        <w:t xml:space="preserve"> total dana sebesar</w:t>
      </w:r>
      <w:r w:rsidRPr="00D84742">
        <w:rPr>
          <w:sz w:val="24"/>
          <w:lang w:val="sv-SE"/>
        </w:rPr>
        <w:t xml:space="preserve"> Rp. </w:t>
      </w:r>
      <w:r>
        <w:rPr>
          <w:sz w:val="24"/>
          <w:lang w:val="sv-SE"/>
        </w:rPr>
        <w:t>38</w:t>
      </w:r>
      <w:r w:rsidRPr="00D84742">
        <w:rPr>
          <w:sz w:val="24"/>
          <w:lang w:val="sv-SE"/>
        </w:rPr>
        <w:t>.</w:t>
      </w:r>
      <w:r>
        <w:rPr>
          <w:sz w:val="24"/>
          <w:lang w:val="sv-SE"/>
        </w:rPr>
        <w:t>300</w:t>
      </w:r>
      <w:r w:rsidRPr="00D84742">
        <w:rPr>
          <w:sz w:val="24"/>
          <w:lang w:val="sv-SE"/>
        </w:rPr>
        <w:t xml:space="preserve">.000,- dengan realisasi fisik sebesar  100 %. Sisa Anggaran sebesar Rp. </w:t>
      </w:r>
      <w:r>
        <w:rPr>
          <w:sz w:val="24"/>
          <w:lang w:val="sv-SE"/>
        </w:rPr>
        <w:t>10.304</w:t>
      </w:r>
      <w:r w:rsidRPr="00D84742">
        <w:rPr>
          <w:sz w:val="24"/>
          <w:lang w:val="sv-SE"/>
        </w:rPr>
        <w:t>.</w:t>
      </w:r>
      <w:r>
        <w:rPr>
          <w:sz w:val="24"/>
          <w:lang w:val="sv-SE"/>
        </w:rPr>
        <w:t>250</w:t>
      </w:r>
      <w:r w:rsidRPr="00D84742">
        <w:rPr>
          <w:sz w:val="24"/>
          <w:lang w:val="sv-SE"/>
        </w:rPr>
        <w:t xml:space="preserve"> merupakan sisa mati karena adanya efesiensi biaya dalam pelaksanaan kegiatan </w:t>
      </w:r>
      <w:r>
        <w:rPr>
          <w:sz w:val="24"/>
          <w:lang w:val="sv-SE"/>
        </w:rPr>
        <w:t xml:space="preserve"> berupa Belanja ATK sebesar Rp. 35.000, belanja BBM sebesar 849.250, Belanja Transportasi sebesar Rp. 500.000, Belanja Makanan dan Minum sebesar Rp. 920.000, dan belanja perjalanan dinas sebesar Rp.8.000.000,-.</w:t>
      </w:r>
    </w:p>
    <w:p w:rsidR="002B3024" w:rsidRPr="00C510A0" w:rsidRDefault="002B3024" w:rsidP="002B3024">
      <w:pPr>
        <w:pStyle w:val="BodyText"/>
        <w:spacing w:before="120" w:line="360" w:lineRule="auto"/>
        <w:ind w:left="1350"/>
        <w:rPr>
          <w:sz w:val="24"/>
          <w:lang w:val="sv-SE"/>
        </w:rPr>
      </w:pPr>
    </w:p>
    <w:p w:rsidR="002B3024" w:rsidRPr="00D53718" w:rsidRDefault="002B3024" w:rsidP="00A84F83">
      <w:pPr>
        <w:pStyle w:val="ListParagraph"/>
        <w:numPr>
          <w:ilvl w:val="0"/>
          <w:numId w:val="14"/>
        </w:numPr>
        <w:tabs>
          <w:tab w:val="left" w:pos="990"/>
        </w:tabs>
        <w:spacing w:after="0"/>
        <w:ind w:left="810"/>
        <w:jc w:val="both"/>
        <w:rPr>
          <w:rFonts w:ascii="Arial" w:hAnsi="Arial" w:cs="Arial"/>
          <w:b/>
        </w:rPr>
      </w:pPr>
      <w:r w:rsidRPr="00D53718">
        <w:rPr>
          <w:rFonts w:ascii="Arial" w:hAnsi="Arial" w:cs="Arial"/>
          <w:b/>
        </w:rPr>
        <w:t>Program Peningkatan Kualitas dan Akses Informasi Sumber Daya Alam dan Lingkungan Hidup, terdiri atas :</w:t>
      </w:r>
    </w:p>
    <w:p w:rsidR="002B3024" w:rsidRPr="00D53718" w:rsidRDefault="002B3024" w:rsidP="002B3024">
      <w:pPr>
        <w:pStyle w:val="ListParagraph"/>
        <w:tabs>
          <w:tab w:val="left" w:pos="990"/>
        </w:tabs>
        <w:spacing w:after="0"/>
        <w:ind w:left="810"/>
        <w:jc w:val="both"/>
        <w:rPr>
          <w:rFonts w:ascii="Arial" w:hAnsi="Arial" w:cs="Arial"/>
          <w:b/>
        </w:rPr>
      </w:pPr>
    </w:p>
    <w:p w:rsidR="002B3024" w:rsidRPr="00D53718" w:rsidRDefault="002B3024" w:rsidP="00A84F83">
      <w:pPr>
        <w:pStyle w:val="ListParagraph"/>
        <w:numPr>
          <w:ilvl w:val="0"/>
          <w:numId w:val="16"/>
        </w:numPr>
        <w:tabs>
          <w:tab w:val="left" w:pos="990"/>
        </w:tabs>
        <w:spacing w:after="0"/>
        <w:jc w:val="both"/>
        <w:rPr>
          <w:rFonts w:ascii="Arial" w:hAnsi="Arial" w:cs="Arial"/>
          <w:b/>
        </w:rPr>
      </w:pPr>
      <w:r w:rsidRPr="00D53718">
        <w:rPr>
          <w:rFonts w:ascii="Arial" w:hAnsi="Arial" w:cs="Arial"/>
          <w:b/>
        </w:rPr>
        <w:t>Kegiatan Pengembangan Data dan Informasi Kehutanan</w:t>
      </w:r>
    </w:p>
    <w:tbl>
      <w:tblPr>
        <w:tblW w:w="8010" w:type="dxa"/>
        <w:tblInd w:w="1188" w:type="dxa"/>
        <w:tblLayout w:type="fixed"/>
        <w:tblLook w:val="04A0" w:firstRow="1" w:lastRow="0" w:firstColumn="1" w:lastColumn="0" w:noHBand="0" w:noVBand="1"/>
      </w:tblPr>
      <w:tblGrid>
        <w:gridCol w:w="243"/>
        <w:gridCol w:w="1197"/>
        <w:gridCol w:w="270"/>
        <w:gridCol w:w="6300"/>
      </w:tblGrid>
      <w:tr w:rsidR="002B3024" w:rsidRPr="00D53718" w:rsidTr="00C248C2">
        <w:tc>
          <w:tcPr>
            <w:tcW w:w="243" w:type="dxa"/>
          </w:tcPr>
          <w:p w:rsidR="002B3024" w:rsidRPr="00D53718" w:rsidRDefault="002B302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2B3024" w:rsidRPr="00D53718" w:rsidRDefault="002B3024" w:rsidP="00C248C2">
            <w:pPr>
              <w:pStyle w:val="ListParagraph"/>
              <w:tabs>
                <w:tab w:val="left" w:pos="1683"/>
              </w:tabs>
              <w:spacing w:after="120"/>
              <w:ind w:left="0"/>
              <w:rPr>
                <w:rFonts w:ascii="Arial" w:hAnsi="Arial" w:cs="Arial"/>
                <w:b/>
                <w:lang w:eastAsia="id-ID"/>
              </w:rPr>
            </w:pPr>
          </w:p>
        </w:tc>
        <w:tc>
          <w:tcPr>
            <w:tcW w:w="1197" w:type="dxa"/>
            <w:hideMark/>
          </w:tcPr>
          <w:p w:rsidR="002B3024" w:rsidRPr="00D53718" w:rsidRDefault="002B302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270" w:type="dxa"/>
          </w:tcPr>
          <w:p w:rsidR="002B3024" w:rsidRPr="00D53718" w:rsidRDefault="002B3024" w:rsidP="00C248C2">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B3024" w:rsidRPr="00D53718" w:rsidRDefault="002B3024" w:rsidP="00C248C2">
            <w:pPr>
              <w:autoSpaceDE w:val="0"/>
              <w:autoSpaceDN w:val="0"/>
              <w:adjustRightInd w:val="0"/>
              <w:rPr>
                <w:rFonts w:ascii="Arial" w:hAnsi="Arial" w:cs="Arial"/>
              </w:rPr>
            </w:pPr>
            <w:r w:rsidRPr="00D53718">
              <w:rPr>
                <w:rFonts w:ascii="Arial" w:hAnsi="Arial" w:cs="Arial"/>
              </w:rPr>
              <w:t>Meningkatnya kualitas dan akses info</w:t>
            </w:r>
            <w:r>
              <w:rPr>
                <w:rFonts w:ascii="Arial" w:hAnsi="Arial" w:cs="Arial"/>
              </w:rPr>
              <w:t xml:space="preserve">rmasi pembangunan kehutanan (40 </w:t>
            </w:r>
            <w:r w:rsidRPr="00D53718">
              <w:rPr>
                <w:rFonts w:ascii="Arial" w:hAnsi="Arial" w:cs="Arial"/>
              </w:rPr>
              <w:t>%)</w:t>
            </w:r>
          </w:p>
        </w:tc>
      </w:tr>
      <w:tr w:rsidR="002B3024" w:rsidRPr="00D53718" w:rsidTr="00C248C2">
        <w:tc>
          <w:tcPr>
            <w:tcW w:w="243" w:type="dxa"/>
          </w:tcPr>
          <w:p w:rsidR="002B3024" w:rsidRPr="00D53718" w:rsidRDefault="002B302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197" w:type="dxa"/>
            <w:hideMark/>
          </w:tcPr>
          <w:p w:rsidR="002B3024" w:rsidRPr="00D53718" w:rsidRDefault="002B302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270" w:type="dxa"/>
          </w:tcPr>
          <w:p w:rsidR="002B3024" w:rsidRPr="00D53718" w:rsidRDefault="002B3024" w:rsidP="00C248C2">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B3024" w:rsidRPr="00C451BE" w:rsidRDefault="002B3024" w:rsidP="00C248C2">
            <w:pPr>
              <w:pStyle w:val="ListParagraph"/>
              <w:spacing w:after="120"/>
              <w:ind w:left="0"/>
              <w:jc w:val="both"/>
              <w:rPr>
                <w:rFonts w:ascii="Arial" w:hAnsi="Arial" w:cs="Arial"/>
                <w:lang w:eastAsia="id-ID"/>
              </w:rPr>
            </w:pPr>
            <w:r w:rsidRPr="00D53718">
              <w:rPr>
                <w:rFonts w:ascii="Arial" w:hAnsi="Arial" w:cs="Arial"/>
                <w:lang w:eastAsia="id-ID"/>
              </w:rPr>
              <w:t>Jumlah dana sebesar Rp</w:t>
            </w:r>
            <w:r>
              <w:rPr>
                <w:rFonts w:ascii="Arial" w:hAnsi="Arial" w:cs="Arial"/>
                <w:lang w:val="es-ES"/>
              </w:rPr>
              <w:t>.249.270.000</w:t>
            </w:r>
            <w:r w:rsidRPr="00D53718">
              <w:rPr>
                <w:rFonts w:ascii="Arial" w:hAnsi="Arial" w:cs="Arial"/>
                <w:lang w:eastAsia="id-ID"/>
              </w:rPr>
              <w:t xml:space="preserve">,- </w:t>
            </w:r>
            <w:r>
              <w:rPr>
                <w:rFonts w:ascii="Arial" w:hAnsi="Arial" w:cs="Arial"/>
              </w:rPr>
              <w:t>(Pagu DPPA)</w:t>
            </w:r>
            <w:r>
              <w:rPr>
                <w:rFonts w:ascii="Arial" w:hAnsi="Arial" w:cs="Arial"/>
                <w:lang w:val="id-ID"/>
              </w:rPr>
              <w:t xml:space="preserve"> </w:t>
            </w:r>
          </w:p>
        </w:tc>
      </w:tr>
      <w:tr w:rsidR="002B3024" w:rsidRPr="00D53718" w:rsidTr="00C248C2">
        <w:tc>
          <w:tcPr>
            <w:tcW w:w="243" w:type="dxa"/>
          </w:tcPr>
          <w:p w:rsidR="002B3024" w:rsidRPr="00D53718" w:rsidRDefault="002B302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197" w:type="dxa"/>
            <w:hideMark/>
          </w:tcPr>
          <w:p w:rsidR="002B3024" w:rsidRPr="00D53718" w:rsidRDefault="002B302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270" w:type="dxa"/>
          </w:tcPr>
          <w:p w:rsidR="002B3024" w:rsidRPr="00D53718" w:rsidRDefault="002B3024" w:rsidP="00C248C2">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B3024" w:rsidRPr="00D53718" w:rsidRDefault="002B3024" w:rsidP="00C248C2">
            <w:pPr>
              <w:autoSpaceDE w:val="0"/>
              <w:autoSpaceDN w:val="0"/>
              <w:adjustRightInd w:val="0"/>
              <w:jc w:val="both"/>
              <w:rPr>
                <w:rFonts w:ascii="Arial" w:hAnsi="Arial" w:cs="Arial"/>
              </w:rPr>
            </w:pPr>
            <w:r>
              <w:rPr>
                <w:rFonts w:ascii="Arial" w:hAnsi="Arial" w:cs="Arial"/>
              </w:rPr>
              <w:t>Tersusunnya data dan informasi kehutanan (2 Judul)</w:t>
            </w:r>
          </w:p>
        </w:tc>
      </w:tr>
      <w:tr w:rsidR="002B3024" w:rsidRPr="00D53718" w:rsidTr="00C248C2">
        <w:tc>
          <w:tcPr>
            <w:tcW w:w="243" w:type="dxa"/>
          </w:tcPr>
          <w:p w:rsidR="002B3024" w:rsidRPr="00D53718" w:rsidRDefault="002B302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lastRenderedPageBreak/>
              <w:t>-</w:t>
            </w:r>
          </w:p>
        </w:tc>
        <w:tc>
          <w:tcPr>
            <w:tcW w:w="1197" w:type="dxa"/>
            <w:hideMark/>
          </w:tcPr>
          <w:p w:rsidR="002B3024" w:rsidRPr="00D53718" w:rsidRDefault="002B302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270" w:type="dxa"/>
          </w:tcPr>
          <w:p w:rsidR="002B3024" w:rsidRPr="00D53718" w:rsidRDefault="002B3024" w:rsidP="00C248C2">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B3024" w:rsidRPr="00D53718" w:rsidRDefault="002B3024" w:rsidP="00C248C2">
            <w:pPr>
              <w:pStyle w:val="ListParagraph"/>
              <w:spacing w:after="120"/>
              <w:ind w:left="0"/>
              <w:jc w:val="both"/>
              <w:rPr>
                <w:rFonts w:ascii="Arial" w:hAnsi="Arial" w:cs="Arial"/>
                <w:lang w:eastAsia="id-ID"/>
              </w:rPr>
            </w:pPr>
            <w:r>
              <w:rPr>
                <w:rFonts w:ascii="Arial" w:hAnsi="Arial" w:cs="Arial"/>
              </w:rPr>
              <w:t>Peningkatan kualitas dan akses informasi pembangunan kehutanan (100 %)</w:t>
            </w:r>
          </w:p>
        </w:tc>
      </w:tr>
      <w:tr w:rsidR="002B3024" w:rsidRPr="00D53718" w:rsidTr="00C248C2">
        <w:tc>
          <w:tcPr>
            <w:tcW w:w="243" w:type="dxa"/>
          </w:tcPr>
          <w:p w:rsidR="002B3024" w:rsidRPr="00D53718" w:rsidRDefault="002B3024" w:rsidP="00C248C2">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197" w:type="dxa"/>
          </w:tcPr>
          <w:p w:rsidR="002B3024" w:rsidRPr="00D53718" w:rsidRDefault="002B302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270" w:type="dxa"/>
          </w:tcPr>
          <w:p w:rsidR="002B3024" w:rsidRPr="00D53718" w:rsidRDefault="002B3024" w:rsidP="00C248C2">
            <w:pPr>
              <w:pStyle w:val="ListParagraph"/>
              <w:spacing w:after="120"/>
              <w:ind w:left="0"/>
              <w:rPr>
                <w:rFonts w:ascii="Arial" w:hAnsi="Arial" w:cs="Arial"/>
                <w:lang w:eastAsia="id-ID"/>
              </w:rPr>
            </w:pPr>
            <w:r w:rsidRPr="00D53718">
              <w:rPr>
                <w:rFonts w:ascii="Arial" w:hAnsi="Arial" w:cs="Arial"/>
                <w:lang w:eastAsia="id-ID"/>
              </w:rPr>
              <w:t>:</w:t>
            </w:r>
          </w:p>
        </w:tc>
        <w:tc>
          <w:tcPr>
            <w:tcW w:w="6300" w:type="dxa"/>
          </w:tcPr>
          <w:p w:rsidR="002B3024" w:rsidRPr="00D53718" w:rsidRDefault="002B302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2B3024" w:rsidRPr="00D53718" w:rsidRDefault="002B302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Rp.</w:t>
            </w:r>
            <w:r>
              <w:rPr>
                <w:rFonts w:ascii="Arial" w:hAnsi="Arial" w:cs="Arial"/>
                <w:lang w:val="en-SG"/>
              </w:rPr>
              <w:t xml:space="preserve"> 202.546.750</w:t>
            </w:r>
            <w:r w:rsidRPr="00D53718">
              <w:rPr>
                <w:rFonts w:ascii="Arial" w:hAnsi="Arial" w:cs="Arial"/>
                <w:lang w:val="en-SG"/>
              </w:rPr>
              <w:t>,</w:t>
            </w:r>
            <w:r w:rsidRPr="00D53718">
              <w:rPr>
                <w:rFonts w:ascii="Arial" w:hAnsi="Arial" w:cs="Arial"/>
              </w:rPr>
              <w:t xml:space="preserve"> ,- (</w:t>
            </w:r>
            <w:r>
              <w:rPr>
                <w:rFonts w:ascii="Arial" w:hAnsi="Arial" w:cs="Arial"/>
                <w:lang w:val="en-SG"/>
              </w:rPr>
              <w:t>81,26</w:t>
            </w:r>
            <w:r w:rsidRPr="00D53718">
              <w:rPr>
                <w:rFonts w:ascii="Arial" w:hAnsi="Arial" w:cs="Arial"/>
              </w:rPr>
              <w:t xml:space="preserve"> %)</w:t>
            </w:r>
            <w:r w:rsidRPr="00D53718">
              <w:rPr>
                <w:rFonts w:ascii="Arial" w:hAnsi="Arial" w:cs="Arial"/>
              </w:rPr>
              <w:tab/>
            </w:r>
          </w:p>
        </w:tc>
      </w:tr>
      <w:tr w:rsidR="002B3024" w:rsidRPr="00D53718" w:rsidTr="00C248C2">
        <w:tc>
          <w:tcPr>
            <w:tcW w:w="243" w:type="dxa"/>
          </w:tcPr>
          <w:p w:rsidR="002B3024" w:rsidRPr="00D53718" w:rsidRDefault="002B3024" w:rsidP="00C248C2">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7767" w:type="dxa"/>
            <w:gridSpan w:val="3"/>
          </w:tcPr>
          <w:p w:rsidR="002B3024" w:rsidRPr="00D53718" w:rsidRDefault="002B3024" w:rsidP="00C248C2">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tc>
      </w:tr>
    </w:tbl>
    <w:p w:rsidR="002B3024" w:rsidRPr="005E5406" w:rsidRDefault="002B3024" w:rsidP="002B3024">
      <w:pPr>
        <w:spacing w:before="120"/>
        <w:ind w:left="1350"/>
        <w:jc w:val="both"/>
        <w:rPr>
          <w:rFonts w:ascii="Arial" w:hAnsi="Arial" w:cs="Arial"/>
        </w:rPr>
      </w:pPr>
      <w:r w:rsidRPr="005E5406">
        <w:rPr>
          <w:rFonts w:ascii="Arial" w:hAnsi="Arial" w:cs="Arial"/>
        </w:rPr>
        <w:t>Pelaksanaan kegiatan Pengembangan data dan informasi kehutanan yang pelaksanaanya dapat diuraikan sebagai berikut:</w:t>
      </w:r>
    </w:p>
    <w:p w:rsidR="002B3024" w:rsidRPr="005E5406" w:rsidRDefault="002B3024" w:rsidP="00A84F83">
      <w:pPr>
        <w:pStyle w:val="BodyTextIndent3"/>
        <w:numPr>
          <w:ilvl w:val="0"/>
          <w:numId w:val="40"/>
        </w:numPr>
        <w:spacing w:after="0" w:line="360" w:lineRule="auto"/>
        <w:ind w:left="1620" w:hanging="284"/>
        <w:jc w:val="both"/>
        <w:rPr>
          <w:rFonts w:ascii="Arial" w:hAnsi="Arial" w:cs="Arial"/>
          <w:i/>
          <w:sz w:val="24"/>
          <w:szCs w:val="24"/>
          <w:lang w:val="es-ES"/>
        </w:rPr>
      </w:pPr>
      <w:r w:rsidRPr="005E5406">
        <w:rPr>
          <w:rFonts w:ascii="Arial" w:hAnsi="Arial" w:cs="Arial"/>
          <w:i/>
          <w:sz w:val="24"/>
          <w:szCs w:val="24"/>
          <w:lang w:val="es-ES"/>
        </w:rPr>
        <w:t>Penyusunan Buku Statistik Dinas Kehutanan Tahun 2016</w:t>
      </w:r>
    </w:p>
    <w:p w:rsidR="002B3024" w:rsidRPr="005E5406" w:rsidRDefault="002B3024" w:rsidP="002B3024">
      <w:pPr>
        <w:pStyle w:val="BodyTextIndent3"/>
        <w:spacing w:after="0" w:line="360" w:lineRule="auto"/>
        <w:ind w:left="1620"/>
        <w:jc w:val="both"/>
        <w:rPr>
          <w:rFonts w:ascii="Arial" w:hAnsi="Arial" w:cs="Arial"/>
          <w:sz w:val="24"/>
          <w:szCs w:val="24"/>
          <w:lang w:val="es-ES"/>
        </w:rPr>
      </w:pPr>
      <w:r w:rsidRPr="005E5406">
        <w:rPr>
          <w:rFonts w:ascii="Arial" w:hAnsi="Arial" w:cs="Arial"/>
          <w:sz w:val="24"/>
          <w:szCs w:val="24"/>
          <w:lang w:val="es-ES"/>
        </w:rPr>
        <w:t>Buku Statistik merupakan media untuk menginformasikan tentang Sumber daya Hutan dan hasil-hasil pembangunan kehutanan pada lima tahun terakhir.  Buku ini ditujukan untuk peningkatan pelayanan kepada masyarakat terhadap akses informasi kehutanan Provinsi Sumatera Barat. Untuk mengumpulkan data statistik kehutanan Tahun 2016 maka tim melakukan pengumpulan data ke BPS Kab/Kota dan UPTD KPH di Kab/Kota. Setelah direkapitulasi data yang dihimpun dari Kabupaten/Kota tersebut di rekonsiliasi di Dinas Kehutanan Provinsi Sumatera Barat. Hasil dari rekonsiliasi tersebut akan menjadi input penyusunan data dan informasi pada buku statistik Dinas Kehutanan Provinsi Sumatera Barat Tahun 2016.</w:t>
      </w:r>
    </w:p>
    <w:p w:rsidR="002B3024" w:rsidRPr="005E5406" w:rsidRDefault="002B3024" w:rsidP="00A84F83">
      <w:pPr>
        <w:pStyle w:val="BodyTextIndent3"/>
        <w:numPr>
          <w:ilvl w:val="0"/>
          <w:numId w:val="40"/>
        </w:numPr>
        <w:spacing w:after="0" w:line="360" w:lineRule="auto"/>
        <w:ind w:left="1620" w:hanging="284"/>
        <w:jc w:val="both"/>
        <w:rPr>
          <w:rFonts w:ascii="Arial" w:hAnsi="Arial" w:cs="Arial"/>
          <w:i/>
          <w:sz w:val="24"/>
          <w:szCs w:val="24"/>
          <w:lang w:val="es-ES"/>
        </w:rPr>
      </w:pPr>
      <w:r w:rsidRPr="005E5406">
        <w:rPr>
          <w:rFonts w:ascii="Arial" w:hAnsi="Arial" w:cs="Arial"/>
          <w:i/>
          <w:sz w:val="24"/>
          <w:szCs w:val="24"/>
          <w:lang w:val="es-ES"/>
        </w:rPr>
        <w:t>Pameran Indo Green di Jakarta</w:t>
      </w:r>
    </w:p>
    <w:p w:rsidR="002B3024" w:rsidRPr="005E5406" w:rsidRDefault="002B3024" w:rsidP="002B3024">
      <w:pPr>
        <w:pStyle w:val="BodyTextIndent3"/>
        <w:tabs>
          <w:tab w:val="left" w:pos="720"/>
          <w:tab w:val="left" w:pos="1440"/>
          <w:tab w:val="left" w:pos="2160"/>
          <w:tab w:val="left" w:pos="2880"/>
          <w:tab w:val="left" w:pos="3600"/>
          <w:tab w:val="left" w:pos="4320"/>
          <w:tab w:val="left" w:pos="5040"/>
          <w:tab w:val="left" w:pos="5760"/>
        </w:tabs>
        <w:spacing w:line="360" w:lineRule="auto"/>
        <w:ind w:left="1620"/>
        <w:jc w:val="both"/>
        <w:rPr>
          <w:rFonts w:ascii="Arial" w:hAnsi="Arial" w:cs="Arial"/>
          <w:sz w:val="24"/>
          <w:szCs w:val="24"/>
          <w:lang w:val="es-ES"/>
        </w:rPr>
      </w:pPr>
      <w:r w:rsidRPr="005E5406">
        <w:rPr>
          <w:rFonts w:ascii="Arial" w:hAnsi="Arial" w:cs="Arial"/>
          <w:sz w:val="24"/>
          <w:szCs w:val="24"/>
          <w:lang w:val="es-ES"/>
        </w:rPr>
        <w:t>Personil  pelaksana  kegiatan   Pameran   Hari Pangan Sedunia ke XXXVII Tahun 2017 di Kota Sawahlunto Tahun  2017   ditunjuk berdasarkan Surat Perintah Tugas Kepala Dinas Kehutanan Provinsi Sumatera Barat Nomor : 094.3/3787/Sekr-2017 terdiri dari: Ita Rahmawati, S.Hut, MM, Feby Androw, S.Hut, Waluyo, S.Sos, Liza Eka Putri, S.Sos</w:t>
      </w:r>
    </w:p>
    <w:p w:rsidR="002B3024" w:rsidRPr="005E5406" w:rsidRDefault="002B3024" w:rsidP="002B3024">
      <w:pPr>
        <w:pStyle w:val="BodyTextIndent3"/>
        <w:spacing w:after="0" w:line="360" w:lineRule="auto"/>
        <w:ind w:left="1620"/>
        <w:jc w:val="both"/>
        <w:rPr>
          <w:rFonts w:ascii="Arial" w:hAnsi="Arial" w:cs="Arial"/>
          <w:sz w:val="24"/>
          <w:szCs w:val="24"/>
          <w:lang w:val="es-ES"/>
        </w:rPr>
      </w:pPr>
      <w:r w:rsidRPr="005E5406">
        <w:rPr>
          <w:rFonts w:ascii="Arial" w:hAnsi="Arial" w:cs="Arial"/>
          <w:sz w:val="24"/>
          <w:szCs w:val="24"/>
          <w:lang w:val="es-ES"/>
        </w:rPr>
        <w:t>Kegiatan Pameran IndoGreen Environment &amp; Forestry Expo ke-9 (IEFE) Tahun 2017     merupakan kegiatan rutin tiap tahunnya  yang dilaksanakan oleh Kementerian Lingkungan Hidup dan Kehutanan bekerjasama dengan T. Wahyu Promo Citra selaku penyelenggara.  IndoGreen Environment &amp; Forestry Expo ke-9 (IEFE) Tahun 2017    diselenggarakan  dalam rangka Peringatan Hari Hutan Internasional ke-5 dan Hari Bakti Rimbawan ke-34,  dengan tema “Perhutanan Sosial – Saatnya Untuk Rakyat“,</w:t>
      </w:r>
    </w:p>
    <w:p w:rsidR="002B3024" w:rsidRPr="005E5406" w:rsidRDefault="002B3024" w:rsidP="002B3024">
      <w:pPr>
        <w:pStyle w:val="BodyTextIndent3"/>
        <w:spacing w:after="0" w:line="360" w:lineRule="auto"/>
        <w:ind w:left="1620"/>
        <w:jc w:val="both"/>
        <w:rPr>
          <w:rFonts w:ascii="Arial" w:hAnsi="Arial" w:cs="Arial"/>
          <w:sz w:val="24"/>
          <w:szCs w:val="24"/>
          <w:lang w:val="es-ES"/>
        </w:rPr>
      </w:pPr>
      <w:r w:rsidRPr="005E5406">
        <w:rPr>
          <w:rFonts w:ascii="Arial" w:hAnsi="Arial" w:cs="Arial"/>
          <w:sz w:val="24"/>
          <w:szCs w:val="24"/>
          <w:lang w:val="es-ES"/>
        </w:rPr>
        <w:lastRenderedPageBreak/>
        <w:t>Pameran ini juga mengkampanyekan dan menyebarluaskan informasi penyelamatan hutan, meningkatkan kesadaran masyarakat akan pentingnya fungsi hutan bagi kehidupan manusia, cadangan pangan bagi kehidupan manusia dan menumbuhkan gerakan untuk menanam dan memelihara pohon. Selain kegiatan rehabilitasi hutan dan lahan, ditampilkan berbagai potensi yang sangat besar dari sector kehutanan seperti potensi hutan tanaman industri, jasa ekowisata, jasa perdagangan dan keanekaragaman hayati, serta agroforestry.</w:t>
      </w:r>
    </w:p>
    <w:p w:rsidR="002B3024" w:rsidRPr="005E5406" w:rsidRDefault="002B3024" w:rsidP="002B3024">
      <w:pPr>
        <w:pStyle w:val="BodyTextIndent3"/>
        <w:spacing w:after="0" w:line="360" w:lineRule="auto"/>
        <w:ind w:left="1620"/>
        <w:jc w:val="both"/>
        <w:rPr>
          <w:rFonts w:ascii="Arial" w:hAnsi="Arial" w:cs="Arial"/>
          <w:sz w:val="24"/>
          <w:szCs w:val="24"/>
          <w:lang w:val="es-ES"/>
        </w:rPr>
      </w:pPr>
      <w:r w:rsidRPr="005E5406">
        <w:rPr>
          <w:rFonts w:ascii="Arial" w:hAnsi="Arial" w:cs="Arial"/>
          <w:sz w:val="24"/>
          <w:szCs w:val="24"/>
          <w:lang w:val="es-ES"/>
        </w:rPr>
        <w:t>IndoGreen Environment &amp; Forestry Expo ke-9 (IEFE) Tahun 2017     diikuti oleh 97 peserta yang terdiri dari Kementerian Lingkungan Hidup dan Kehutanan,  Pemerintah Daerah, BUMN sector kehutanan, perusahaan kehutanan, pertambangan serta perusahaan yang peduli akan kelestarian hutan dan lingkungannya.</w:t>
      </w:r>
    </w:p>
    <w:p w:rsidR="002B3024" w:rsidRPr="005E5406" w:rsidRDefault="002B3024" w:rsidP="002B3024">
      <w:pPr>
        <w:pStyle w:val="BodyTextIndent3"/>
        <w:spacing w:after="0" w:line="360" w:lineRule="auto"/>
        <w:ind w:left="1276"/>
        <w:jc w:val="both"/>
        <w:rPr>
          <w:rFonts w:ascii="Arial" w:hAnsi="Arial" w:cs="Arial"/>
          <w:sz w:val="24"/>
          <w:szCs w:val="24"/>
          <w:lang w:val="es-ES"/>
        </w:rPr>
      </w:pPr>
    </w:p>
    <w:p w:rsidR="002B3024" w:rsidRPr="005E5406" w:rsidRDefault="002B3024" w:rsidP="002B3024">
      <w:pPr>
        <w:pStyle w:val="BodyTextIndent3"/>
        <w:spacing w:line="360" w:lineRule="auto"/>
        <w:ind w:left="1620"/>
        <w:jc w:val="both"/>
        <w:rPr>
          <w:rFonts w:ascii="Arial" w:hAnsi="Arial" w:cs="Arial"/>
          <w:sz w:val="24"/>
          <w:szCs w:val="24"/>
          <w:lang w:val="es-ES"/>
        </w:rPr>
      </w:pPr>
      <w:r w:rsidRPr="005E5406">
        <w:rPr>
          <w:rFonts w:ascii="Arial" w:hAnsi="Arial" w:cs="Arial"/>
          <w:sz w:val="24"/>
          <w:szCs w:val="24"/>
          <w:lang w:val="es-ES"/>
        </w:rPr>
        <w:t>Selama berlangsungnya pameran diadakan juga sejumlah acara pendukung yaitu : Operning Ceremony, Talk Show Potensi Energi Baru Terbarukan di Hutan Indonesia, Presentase mengenai Perubahan Iklim dan Penganugerahan Duta Hutan, Lomba Kostum Flora dan Fauna di Hutan Indonesia, Presentasi Reklamasi Lahan Bekas Tambang, Kunjungan ke Taman Nasional Halimun Salak, Area Trekking dan Suaka Elang Loji, Business Matching Potensi Investasi Usaha di Industri Kehutanan Non Kayu, Green Acoustic Festival (Penyisihan), Seminar dan Bedah Buku Sistem Ekonomi Pancasila, Menjalin Desa-Kota, Upaya Membangun Indonesia dari Pinggirin, Business Mactching Ayo ke Taman Nasional, Lomba Menggambar bertema Hutanku Masa Depanku, Presentasi Kerajinan Kokoru, Presentasi Cerdas Memilih Produk Obat Tradisional, Fun Dance and DJ. Performance dll.</w:t>
      </w:r>
    </w:p>
    <w:p w:rsidR="002B3024" w:rsidRPr="005E5406" w:rsidRDefault="002B3024" w:rsidP="002B3024">
      <w:pPr>
        <w:pStyle w:val="BodyTextIndent3"/>
        <w:spacing w:line="360" w:lineRule="auto"/>
        <w:ind w:left="1620"/>
        <w:jc w:val="both"/>
        <w:rPr>
          <w:rFonts w:ascii="Arial" w:hAnsi="Arial" w:cs="Arial"/>
          <w:sz w:val="24"/>
          <w:szCs w:val="24"/>
          <w:lang w:val="es-ES"/>
        </w:rPr>
      </w:pPr>
      <w:r w:rsidRPr="005E5406">
        <w:rPr>
          <w:rFonts w:ascii="Arial" w:hAnsi="Arial" w:cs="Arial"/>
          <w:sz w:val="24"/>
          <w:szCs w:val="24"/>
          <w:lang w:val="es-ES"/>
        </w:rPr>
        <w:t>Pelaksanaan Kegiatan IndoGreen Environment &amp; Forestry  Expo ke-9 (IEFE) Tahun 2017     menurut rencana di buka oleh Ibu Menteri Lingkungan Hidup dan Kehutanan namun karena sesuatu hal diwakilkan kepada Sekretaris Jenderal  Menteri Kementerian Lingkungan Hidup dan Kehutanan.</w:t>
      </w:r>
    </w:p>
    <w:p w:rsidR="002B3024" w:rsidRPr="005E5406" w:rsidRDefault="002B3024" w:rsidP="002B3024">
      <w:pPr>
        <w:pStyle w:val="BodyTextIndent3"/>
        <w:spacing w:line="360" w:lineRule="auto"/>
        <w:ind w:left="1620"/>
        <w:jc w:val="both"/>
        <w:rPr>
          <w:rFonts w:ascii="Arial" w:hAnsi="Arial" w:cs="Arial"/>
          <w:sz w:val="24"/>
          <w:szCs w:val="24"/>
          <w:lang w:val="es-ES"/>
        </w:rPr>
      </w:pPr>
      <w:r w:rsidRPr="005E5406">
        <w:rPr>
          <w:rFonts w:ascii="Arial" w:hAnsi="Arial" w:cs="Arial"/>
          <w:sz w:val="24"/>
          <w:szCs w:val="24"/>
          <w:lang w:val="es-ES"/>
        </w:rPr>
        <w:lastRenderedPageBreak/>
        <w:t xml:space="preserve">Acara pembukaan dibuka pada tanggal 13 April 2017 pada jam 10.00 WIB, yang dihadiri oleh para undangan baik dari para Duta Besar Negara Asing maupun Pejabat Negara, para peserta stand yang berasal dari seluruh perwakilan provinsi yang ada di Indonesia. </w:t>
      </w:r>
    </w:p>
    <w:p w:rsidR="002B3024" w:rsidRPr="005E5406" w:rsidRDefault="002B3024" w:rsidP="002B3024">
      <w:pPr>
        <w:pStyle w:val="BodyTextIndent3"/>
        <w:spacing w:line="360" w:lineRule="auto"/>
        <w:ind w:left="1620"/>
        <w:jc w:val="both"/>
        <w:rPr>
          <w:rFonts w:ascii="Arial" w:hAnsi="Arial" w:cs="Arial"/>
          <w:sz w:val="24"/>
          <w:szCs w:val="24"/>
          <w:lang w:val="es-ES"/>
        </w:rPr>
      </w:pPr>
      <w:r w:rsidRPr="005E5406">
        <w:rPr>
          <w:rFonts w:ascii="Arial" w:hAnsi="Arial" w:cs="Arial"/>
          <w:sz w:val="24"/>
          <w:szCs w:val="24"/>
          <w:lang w:val="es-ES"/>
        </w:rPr>
        <w:t xml:space="preserve">Peserta yang ikut dari Sumatera Barat yaitu : Dinas Kehutanan Provinsi Sumatera Barat, UPT  Kementerian Lingkungan Hidup dan Kehutanan (Balai Taman Nasional Siberut dan BKSDA Sumatera Barat). </w:t>
      </w:r>
    </w:p>
    <w:p w:rsidR="002B3024" w:rsidRPr="005E5406" w:rsidRDefault="002B3024" w:rsidP="002B3024">
      <w:pPr>
        <w:pStyle w:val="BodyTextIndent3"/>
        <w:spacing w:line="360" w:lineRule="auto"/>
        <w:ind w:left="1620"/>
        <w:jc w:val="both"/>
        <w:rPr>
          <w:rFonts w:ascii="Arial" w:hAnsi="Arial" w:cs="Arial"/>
          <w:sz w:val="24"/>
          <w:szCs w:val="24"/>
          <w:lang w:val="es-ES"/>
        </w:rPr>
      </w:pPr>
      <w:r w:rsidRPr="005E5406">
        <w:rPr>
          <w:rFonts w:ascii="Arial" w:hAnsi="Arial" w:cs="Arial"/>
          <w:sz w:val="24"/>
          <w:szCs w:val="24"/>
          <w:lang w:val="es-ES"/>
        </w:rPr>
        <w:t>Para pengunjung berasal dari masyarakat umum, anak-anak sekolah baik dari tingkat SD sampai dengan Perguruan Tinggi, Pegawai, Pejabat Negara dan duta besar yang berasal dari luar negeri.</w:t>
      </w:r>
    </w:p>
    <w:p w:rsidR="002B3024" w:rsidRPr="005E5406" w:rsidRDefault="002B3024" w:rsidP="002B3024">
      <w:pPr>
        <w:pStyle w:val="BodyTextIndent3"/>
        <w:spacing w:line="360" w:lineRule="auto"/>
        <w:ind w:left="1620"/>
        <w:jc w:val="both"/>
        <w:rPr>
          <w:rFonts w:ascii="Arial" w:hAnsi="Arial" w:cs="Arial"/>
          <w:sz w:val="24"/>
          <w:szCs w:val="24"/>
          <w:lang w:val="es-ES"/>
        </w:rPr>
      </w:pPr>
      <w:r w:rsidRPr="005E5406">
        <w:rPr>
          <w:rFonts w:ascii="Arial" w:hAnsi="Arial" w:cs="Arial"/>
          <w:sz w:val="24"/>
          <w:szCs w:val="24"/>
          <w:lang w:val="es-ES"/>
        </w:rPr>
        <w:t>Dengan mengikuti IndoGreen Environment &amp; Forestry  Expo ke-9 (IEFE) Tahun 2017     di Jakarta, tempat-tempat wisata yang berada di Sumatera Barat akan lebih terkenal di publik  hal ini akan memberikan dampak positif bagi Sumatera Barat untuk ke depannya. Hal ini ditandai dengan banyaknya respon pengunjung pameran yang menanyakan tentang perhutanan sosial dan lokasi ekowisata jasa lingkungan di Sumatera Barat.</w:t>
      </w:r>
    </w:p>
    <w:p w:rsidR="002B3024" w:rsidRPr="005E5406" w:rsidRDefault="002B3024" w:rsidP="00A84F83">
      <w:pPr>
        <w:pStyle w:val="BodyTextIndent3"/>
        <w:numPr>
          <w:ilvl w:val="0"/>
          <w:numId w:val="40"/>
        </w:numPr>
        <w:spacing w:after="0" w:line="360" w:lineRule="auto"/>
        <w:ind w:left="1620" w:hanging="284"/>
        <w:jc w:val="both"/>
        <w:rPr>
          <w:rFonts w:ascii="Arial" w:hAnsi="Arial" w:cs="Arial"/>
          <w:i/>
          <w:sz w:val="24"/>
          <w:szCs w:val="24"/>
          <w:lang w:val="es-ES"/>
        </w:rPr>
      </w:pPr>
      <w:r w:rsidRPr="005E5406">
        <w:rPr>
          <w:rFonts w:ascii="Arial" w:hAnsi="Arial" w:cs="Arial"/>
          <w:i/>
          <w:sz w:val="24"/>
          <w:szCs w:val="24"/>
          <w:lang w:val="es-ES"/>
        </w:rPr>
        <w:t>Pameran Hari Pangan Sedunia di Sawah Lunto</w:t>
      </w:r>
    </w:p>
    <w:p w:rsidR="002B3024" w:rsidRPr="005E5406" w:rsidRDefault="002B3024" w:rsidP="002B3024">
      <w:pPr>
        <w:pStyle w:val="BodyTextIndent3"/>
        <w:spacing w:line="360" w:lineRule="auto"/>
        <w:ind w:left="1620"/>
        <w:jc w:val="both"/>
        <w:rPr>
          <w:rFonts w:ascii="Arial" w:hAnsi="Arial" w:cs="Arial"/>
          <w:sz w:val="24"/>
          <w:szCs w:val="24"/>
          <w:lang w:val="es-ES"/>
        </w:rPr>
      </w:pPr>
      <w:r w:rsidRPr="005E5406">
        <w:rPr>
          <w:rFonts w:ascii="Arial" w:hAnsi="Arial" w:cs="Arial"/>
          <w:sz w:val="24"/>
          <w:szCs w:val="24"/>
          <w:lang w:val="es-ES"/>
        </w:rPr>
        <w:t>Personil  pelaksana  kegiatan   Pameran   Hari Pangan Sedunia ke XXXVII Tahun 2017 di Kota Sawahlunto Tahun  2017   ditunjuk berdasarkan Surat Perintah Tugas Kepala Dinas Kehutanan Provinsi Sumatera Barat Nomor : 094.3/3787/Sekr-2017</w:t>
      </w:r>
      <w:r w:rsidRPr="005E5406">
        <w:rPr>
          <w:rFonts w:ascii="Arial" w:hAnsi="Arial" w:cs="Arial"/>
        </w:rPr>
        <w:t xml:space="preserve"> </w:t>
      </w:r>
      <w:r w:rsidRPr="005E5406">
        <w:rPr>
          <w:rFonts w:ascii="Arial" w:hAnsi="Arial" w:cs="Arial"/>
          <w:sz w:val="24"/>
          <w:szCs w:val="24"/>
          <w:lang w:val="es-ES"/>
        </w:rPr>
        <w:t>terdiri dari: Ita Rahmawati, S.Hut, MM, Feby Androw, S.Hut, Waluyo, S.Sos, Liza Eka Putri, S.Sos.</w:t>
      </w:r>
    </w:p>
    <w:p w:rsidR="002B3024" w:rsidRPr="005E5406" w:rsidRDefault="002B3024" w:rsidP="002B3024">
      <w:pPr>
        <w:pStyle w:val="BodyTextIndent3"/>
        <w:spacing w:after="0" w:line="360" w:lineRule="auto"/>
        <w:ind w:left="1620"/>
        <w:jc w:val="both"/>
        <w:rPr>
          <w:rFonts w:ascii="Arial" w:hAnsi="Arial" w:cs="Arial"/>
          <w:sz w:val="24"/>
          <w:szCs w:val="24"/>
          <w:lang w:val="es-ES"/>
        </w:rPr>
      </w:pPr>
      <w:r w:rsidRPr="005E5406">
        <w:rPr>
          <w:rFonts w:ascii="Arial" w:hAnsi="Arial" w:cs="Arial"/>
          <w:sz w:val="24"/>
          <w:szCs w:val="24"/>
          <w:lang w:val="es-ES"/>
        </w:rPr>
        <w:t xml:space="preserve">Dalam rangka Peringatan   Hari Pangan Sedunia ke XXXVII Tahun 2017, Pemerintah Kota Sawahlunto selaku penyelenggara   menyelenggarakan  Hari Pangan Sedunia ke XXXVII Tahun 2017 dengan tema “Menggerakkan Generasi Muda dalam Membangun Pertanian Menuju Indonesia Lumbung Pangan Dunia “,  dengan kegiatan antara lain : memperkenalkan olahan pangan lokal dari berbagai daerah, promosi potensi wisata di masing-masing daerah, </w:t>
      </w:r>
      <w:r w:rsidRPr="005E5406">
        <w:rPr>
          <w:rFonts w:ascii="Arial" w:hAnsi="Arial" w:cs="Arial"/>
          <w:sz w:val="24"/>
          <w:szCs w:val="24"/>
          <w:lang w:val="es-ES"/>
        </w:rPr>
        <w:lastRenderedPageBreak/>
        <w:t>promosi produk-produk kerajinan tangan dari berbagai daerah, promosi hasil tanaman pangan baik berupa tanaman buah-buahan, cabai, terung, sayur-sayuran, perikanan, berbagai macam perlombaan, musik dan lain-lain. Dari Dinas Kehutanan Provinsi Sumatera Barat mempromosikan potensi wisata di kawasan hutan : taman nasional, taman wisata alam, pariwisata alam, mangrove, jasa lingkungan,  serta mempromosikan Hasil Hutan Bukan Kayu berupa : rendang jamur, coklat jamur, galamai jamur, madu, serta produk-produk lainnya.</w:t>
      </w:r>
    </w:p>
    <w:p w:rsidR="002B3024" w:rsidRPr="005E5406" w:rsidRDefault="002B3024" w:rsidP="002B3024">
      <w:pPr>
        <w:pStyle w:val="BodyTextIndent3"/>
        <w:spacing w:line="360" w:lineRule="auto"/>
        <w:ind w:left="1620"/>
        <w:jc w:val="both"/>
        <w:rPr>
          <w:rFonts w:ascii="Arial" w:hAnsi="Arial" w:cs="Arial"/>
          <w:sz w:val="24"/>
          <w:szCs w:val="24"/>
          <w:lang w:val="es-ES"/>
        </w:rPr>
      </w:pPr>
      <w:r w:rsidRPr="005E5406">
        <w:rPr>
          <w:rFonts w:ascii="Arial" w:hAnsi="Arial" w:cs="Arial"/>
          <w:sz w:val="24"/>
          <w:szCs w:val="24"/>
          <w:lang w:val="es-ES"/>
        </w:rPr>
        <w:t>Pelaksanaan Kegiatan Hari Pangan Sedunia  ke XXXVII Tahun 2017  dibuka oleh Bapak Gubernur Sumatera Barat.</w:t>
      </w:r>
    </w:p>
    <w:p w:rsidR="002B3024" w:rsidRPr="005E5406" w:rsidRDefault="002B3024" w:rsidP="002B3024">
      <w:pPr>
        <w:pStyle w:val="BodyTextIndent3"/>
        <w:spacing w:line="360" w:lineRule="auto"/>
        <w:ind w:left="1620"/>
        <w:jc w:val="both"/>
        <w:rPr>
          <w:rFonts w:ascii="Arial" w:hAnsi="Arial" w:cs="Arial"/>
          <w:sz w:val="24"/>
          <w:szCs w:val="24"/>
          <w:lang w:val="es-ES"/>
        </w:rPr>
      </w:pPr>
      <w:r w:rsidRPr="005E5406">
        <w:rPr>
          <w:rFonts w:ascii="Arial" w:hAnsi="Arial" w:cs="Arial"/>
          <w:sz w:val="24"/>
          <w:szCs w:val="24"/>
          <w:lang w:val="es-ES"/>
        </w:rPr>
        <w:t>Acara pembukaan dibuka pada tanggal 29 September 2017 pada jam 10.00 – 11.00 dihadiri oleh Bupati/Wali kota se Sumatera Barat, Forkompindo Kota Sawahlunto, Ketua Tim Penggerak PKK Tingkat Provinsi dan Kabupaten/Kota se Sumatera Barat, Kepala SKPD Lingkup Pertanian/Kelautan Perikanan/Kehutanan se Sumatera Barat, Ketua KTNA Provinsi dan Kabupaten/Kota se Sumatera Barat, Pengurus Kelompok tani berprestasi se Sumatera Barat.</w:t>
      </w:r>
    </w:p>
    <w:p w:rsidR="002B3024" w:rsidRPr="005E5406" w:rsidRDefault="002B3024" w:rsidP="002B3024">
      <w:pPr>
        <w:pStyle w:val="BodyTextIndent3"/>
        <w:spacing w:line="360" w:lineRule="auto"/>
        <w:ind w:left="1620"/>
        <w:jc w:val="both"/>
        <w:rPr>
          <w:rFonts w:ascii="Arial" w:hAnsi="Arial" w:cs="Arial"/>
          <w:sz w:val="24"/>
          <w:szCs w:val="24"/>
          <w:lang w:val="es-ES"/>
        </w:rPr>
      </w:pPr>
      <w:r w:rsidRPr="005E5406">
        <w:rPr>
          <w:rFonts w:ascii="Arial" w:hAnsi="Arial" w:cs="Arial"/>
          <w:sz w:val="24"/>
          <w:szCs w:val="24"/>
          <w:lang w:val="es-ES"/>
        </w:rPr>
        <w:t xml:space="preserve">Peserta yang ikut dari Sumatera Barat yaitu dari Dinas Tanaman Pangan Provinsi,  Dinas Kehutanan Provinsi Sumatera Barat,  Dinas Pertanian Kabupaten/Kota, Pemerintah Daerah, BUMN sektor pertanian, Badan POM,  dan lain-lain. </w:t>
      </w:r>
    </w:p>
    <w:p w:rsidR="002B3024" w:rsidRPr="005E5406" w:rsidRDefault="002B3024" w:rsidP="002B3024">
      <w:pPr>
        <w:pStyle w:val="BodyTextIndent3"/>
        <w:spacing w:line="360" w:lineRule="auto"/>
        <w:ind w:left="1620"/>
        <w:jc w:val="both"/>
        <w:rPr>
          <w:rFonts w:ascii="Arial" w:hAnsi="Arial" w:cs="Arial"/>
          <w:sz w:val="24"/>
          <w:szCs w:val="24"/>
          <w:lang w:val="es-ES"/>
        </w:rPr>
      </w:pPr>
      <w:r w:rsidRPr="005E5406">
        <w:rPr>
          <w:rFonts w:ascii="Arial" w:hAnsi="Arial" w:cs="Arial"/>
          <w:sz w:val="24"/>
          <w:szCs w:val="24"/>
          <w:lang w:val="es-ES"/>
        </w:rPr>
        <w:t xml:space="preserve">Para pengunjung berasal dari masyarakat umum, anak-anak sekolah baik dari tingkat SD sampai dengan Perguruan Tinggi, Pegawai, Pejabat Daerah/Provinsi. </w:t>
      </w:r>
    </w:p>
    <w:p w:rsidR="002B3024" w:rsidRPr="005E5406" w:rsidRDefault="002B3024" w:rsidP="002B3024">
      <w:pPr>
        <w:pStyle w:val="BodyTextIndent3"/>
        <w:spacing w:line="360" w:lineRule="auto"/>
        <w:ind w:left="1620"/>
        <w:jc w:val="both"/>
        <w:rPr>
          <w:rFonts w:ascii="Arial" w:hAnsi="Arial" w:cs="Arial"/>
          <w:sz w:val="24"/>
          <w:szCs w:val="24"/>
          <w:lang w:val="es-ES"/>
        </w:rPr>
      </w:pPr>
      <w:r w:rsidRPr="005E5406">
        <w:rPr>
          <w:rFonts w:ascii="Arial" w:hAnsi="Arial" w:cs="Arial"/>
          <w:sz w:val="24"/>
          <w:szCs w:val="24"/>
          <w:lang w:val="es-ES"/>
        </w:rPr>
        <w:t>Dengan mengikuti Pameran Hari Pangan Sedunia di Kota Sawahlunto Tahun 2017, tempat-tempat wisata yang berada di Sumatera Barat akan lebih dikenal masyarakat hal ini akan memberikan dampak positif bagi Sumatera Barat untuk ke depannya. Hal ini ditandai dengan banyaknya respon pengunjung pameran yang menanyakan tentang perhutanan sosial dan lokasi ekowisata jasa lingkungan di Sumatera Barat.</w:t>
      </w:r>
    </w:p>
    <w:p w:rsidR="002B3024" w:rsidRPr="005E5406" w:rsidRDefault="002B3024" w:rsidP="00A84F83">
      <w:pPr>
        <w:pStyle w:val="BodyTextIndent3"/>
        <w:numPr>
          <w:ilvl w:val="0"/>
          <w:numId w:val="40"/>
        </w:numPr>
        <w:spacing w:after="0" w:line="360" w:lineRule="auto"/>
        <w:ind w:left="1620" w:hanging="284"/>
        <w:jc w:val="both"/>
        <w:rPr>
          <w:rFonts w:ascii="Arial" w:hAnsi="Arial" w:cs="Arial"/>
          <w:i/>
          <w:sz w:val="24"/>
          <w:szCs w:val="24"/>
        </w:rPr>
      </w:pPr>
      <w:r w:rsidRPr="005E5406">
        <w:rPr>
          <w:rFonts w:ascii="Arial" w:hAnsi="Arial" w:cs="Arial"/>
          <w:i/>
          <w:sz w:val="24"/>
          <w:szCs w:val="24"/>
        </w:rPr>
        <w:lastRenderedPageBreak/>
        <w:t>Pameran Sumbar Expo di Batam</w:t>
      </w:r>
    </w:p>
    <w:p w:rsidR="002B3024" w:rsidRPr="005E5406" w:rsidRDefault="002B3024" w:rsidP="002B3024">
      <w:pPr>
        <w:pStyle w:val="BodyTextIndent3"/>
        <w:spacing w:after="0" w:line="360" w:lineRule="auto"/>
        <w:ind w:left="1620"/>
        <w:jc w:val="both"/>
        <w:rPr>
          <w:rFonts w:ascii="Arial" w:hAnsi="Arial" w:cs="Arial"/>
          <w:sz w:val="24"/>
          <w:szCs w:val="24"/>
        </w:rPr>
      </w:pPr>
      <w:r w:rsidRPr="005E5406">
        <w:rPr>
          <w:rFonts w:ascii="Arial" w:hAnsi="Arial" w:cs="Arial"/>
          <w:sz w:val="24"/>
          <w:szCs w:val="24"/>
        </w:rPr>
        <w:t xml:space="preserve">Personil pelaksana kegiatan Sumatera Barat Expo Tahun 2017 ditunjuk berdasarkan Surat Perintah Tugas Kepala Dinas Kehutanan Provinsi Sumatera Barat Nomor : 094.2/4579/Sekr-2017 terdiri dari </w:t>
      </w:r>
    </w:p>
    <w:p w:rsidR="002B3024" w:rsidRPr="005E5406" w:rsidRDefault="002B3024" w:rsidP="002B3024">
      <w:pPr>
        <w:pStyle w:val="BodyTextIndent3"/>
        <w:spacing w:line="360" w:lineRule="auto"/>
        <w:ind w:left="1620"/>
        <w:jc w:val="both"/>
        <w:rPr>
          <w:rFonts w:ascii="Arial" w:hAnsi="Arial" w:cs="Arial"/>
          <w:sz w:val="24"/>
          <w:szCs w:val="24"/>
        </w:rPr>
      </w:pPr>
      <w:r w:rsidRPr="005E5406">
        <w:rPr>
          <w:rFonts w:ascii="Arial" w:hAnsi="Arial" w:cs="Arial"/>
          <w:sz w:val="24"/>
          <w:szCs w:val="24"/>
        </w:rPr>
        <w:t>Yozarwardi UP, S.Hut, M.Si, Ita Rahmawati, S.Hut, MM, Feby Androw, S,Hut, Mika Lestaria, S.Hut.</w:t>
      </w:r>
    </w:p>
    <w:p w:rsidR="002B3024" w:rsidRPr="005E5406" w:rsidRDefault="002B3024" w:rsidP="002B3024">
      <w:pPr>
        <w:pStyle w:val="BodyTextIndent3"/>
        <w:spacing w:line="360" w:lineRule="auto"/>
        <w:ind w:left="1620"/>
        <w:jc w:val="both"/>
        <w:rPr>
          <w:rFonts w:ascii="Arial" w:hAnsi="Arial" w:cs="Arial"/>
          <w:sz w:val="24"/>
          <w:szCs w:val="24"/>
        </w:rPr>
      </w:pPr>
      <w:r w:rsidRPr="005E5406">
        <w:rPr>
          <w:rFonts w:ascii="Arial" w:hAnsi="Arial" w:cs="Arial"/>
          <w:sz w:val="24"/>
          <w:szCs w:val="24"/>
        </w:rPr>
        <w:t>Pelaksanaan Kegiatan Sumatera Barat Expo tahun 2017 yang berlangsung tanggal 9 sampai dengan 12 November 2017 yang bertempat di Lapangan Engku Putri Kota Batam dapat disimpulkan sebagai berikut :</w:t>
      </w:r>
    </w:p>
    <w:p w:rsidR="002B3024" w:rsidRPr="005E5406" w:rsidRDefault="002B3024" w:rsidP="00A84F83">
      <w:pPr>
        <w:pStyle w:val="BodyTextIndent3"/>
        <w:numPr>
          <w:ilvl w:val="0"/>
          <w:numId w:val="104"/>
        </w:numPr>
        <w:spacing w:line="360" w:lineRule="auto"/>
        <w:ind w:left="1980"/>
        <w:jc w:val="both"/>
        <w:rPr>
          <w:rFonts w:ascii="Arial" w:hAnsi="Arial" w:cs="Arial"/>
          <w:sz w:val="24"/>
          <w:szCs w:val="24"/>
        </w:rPr>
      </w:pPr>
      <w:r w:rsidRPr="005E5406">
        <w:rPr>
          <w:rFonts w:ascii="Arial" w:hAnsi="Arial" w:cs="Arial"/>
          <w:sz w:val="24"/>
          <w:szCs w:val="24"/>
        </w:rPr>
        <w:t>Kegiatan Sumatera Barat Expo tahun 2017 dibuka langsung oleh Bapak Gubernur Sumatera Barat Irwan Prayitno pada hari kamis tanggal 9 November 2017 jam 20.00 wib.</w:t>
      </w:r>
    </w:p>
    <w:p w:rsidR="002B3024" w:rsidRPr="005E5406" w:rsidRDefault="002B3024" w:rsidP="00A84F83">
      <w:pPr>
        <w:pStyle w:val="BodyTextIndent3"/>
        <w:numPr>
          <w:ilvl w:val="0"/>
          <w:numId w:val="104"/>
        </w:numPr>
        <w:spacing w:line="360" w:lineRule="auto"/>
        <w:ind w:left="1980"/>
        <w:jc w:val="both"/>
        <w:rPr>
          <w:rFonts w:ascii="Arial" w:hAnsi="Arial" w:cs="Arial"/>
          <w:sz w:val="24"/>
          <w:szCs w:val="24"/>
        </w:rPr>
      </w:pPr>
      <w:r w:rsidRPr="005E5406">
        <w:rPr>
          <w:rFonts w:ascii="Arial" w:hAnsi="Arial" w:cs="Arial"/>
          <w:sz w:val="24"/>
          <w:szCs w:val="24"/>
        </w:rPr>
        <w:t>Pembukaan Sumatera Barat Expo 2017 dihadiri oleh para undangan terdiri dari kepala-kepala daerah yang ada di Sumatera Barat, Wali Kota Batam dan Ketua Ikatan Perantau Sumatera Barat – Batam.</w:t>
      </w:r>
    </w:p>
    <w:p w:rsidR="002B3024" w:rsidRPr="005E5406" w:rsidRDefault="002B3024" w:rsidP="00A84F83">
      <w:pPr>
        <w:pStyle w:val="BodyTextIndent3"/>
        <w:numPr>
          <w:ilvl w:val="0"/>
          <w:numId w:val="104"/>
        </w:numPr>
        <w:spacing w:line="360" w:lineRule="auto"/>
        <w:ind w:left="1980"/>
        <w:jc w:val="both"/>
        <w:rPr>
          <w:rFonts w:ascii="Arial" w:hAnsi="Arial" w:cs="Arial"/>
          <w:sz w:val="24"/>
          <w:szCs w:val="24"/>
        </w:rPr>
      </w:pPr>
      <w:r w:rsidRPr="005E5406">
        <w:rPr>
          <w:rFonts w:ascii="Arial" w:hAnsi="Arial" w:cs="Arial"/>
          <w:sz w:val="24"/>
          <w:szCs w:val="24"/>
        </w:rPr>
        <w:t xml:space="preserve">Sumatera Barat Expo 2017 mengangkat tema Pengembangan Destinasi, Potensi dan Investasi Wisata Halal Sumatera Barat. </w:t>
      </w:r>
    </w:p>
    <w:p w:rsidR="002B3024" w:rsidRPr="005E5406" w:rsidRDefault="002B3024" w:rsidP="00A84F83">
      <w:pPr>
        <w:pStyle w:val="BodyTextIndent3"/>
        <w:numPr>
          <w:ilvl w:val="0"/>
          <w:numId w:val="104"/>
        </w:numPr>
        <w:spacing w:line="360" w:lineRule="auto"/>
        <w:ind w:left="1980"/>
        <w:jc w:val="both"/>
        <w:rPr>
          <w:rFonts w:ascii="Arial" w:hAnsi="Arial" w:cs="Arial"/>
          <w:sz w:val="24"/>
          <w:szCs w:val="24"/>
        </w:rPr>
      </w:pPr>
      <w:r w:rsidRPr="005E5406">
        <w:rPr>
          <w:rFonts w:ascii="Arial" w:hAnsi="Arial" w:cs="Arial"/>
          <w:sz w:val="24"/>
          <w:szCs w:val="24"/>
        </w:rPr>
        <w:t>Sumatera Barat Expo tahun 2017 juga diikuti dari luar Sumatera Barat yaitu Jawa Timur dan Palembang. Stand juga di isi oleh produk-produk usaha dan perusahaan yang ada di Sumatera Barat.</w:t>
      </w:r>
    </w:p>
    <w:p w:rsidR="002B3024" w:rsidRPr="005E5406" w:rsidRDefault="002B3024" w:rsidP="00A84F83">
      <w:pPr>
        <w:pStyle w:val="BodyTextIndent3"/>
        <w:numPr>
          <w:ilvl w:val="0"/>
          <w:numId w:val="104"/>
        </w:numPr>
        <w:spacing w:line="360" w:lineRule="auto"/>
        <w:ind w:left="1980"/>
        <w:jc w:val="both"/>
        <w:rPr>
          <w:rFonts w:ascii="Arial" w:hAnsi="Arial" w:cs="Arial"/>
          <w:sz w:val="24"/>
          <w:szCs w:val="24"/>
        </w:rPr>
      </w:pPr>
      <w:r w:rsidRPr="005E5406">
        <w:rPr>
          <w:rFonts w:ascii="Arial" w:hAnsi="Arial" w:cs="Arial"/>
          <w:sz w:val="24"/>
          <w:szCs w:val="24"/>
        </w:rPr>
        <w:t>Para pengunjung sangat antusias sekali mengunjungi stand-stand yang ada karena sangat unik dan beragam pajangan disetiap stand yang ada. Pada umumnya pengunjung stand adalah masyarkat umum, instansi Pendidikan, pegawai negeri dan para pengusaha dan para wisatawan di kota Batam</w:t>
      </w:r>
    </w:p>
    <w:p w:rsidR="002B3024" w:rsidRPr="005E5406" w:rsidRDefault="002B3024" w:rsidP="00A84F83">
      <w:pPr>
        <w:pStyle w:val="BodyTextIndent3"/>
        <w:numPr>
          <w:ilvl w:val="0"/>
          <w:numId w:val="104"/>
        </w:numPr>
        <w:spacing w:line="360" w:lineRule="auto"/>
        <w:ind w:left="1980"/>
        <w:jc w:val="both"/>
        <w:rPr>
          <w:rFonts w:ascii="Arial" w:hAnsi="Arial" w:cs="Arial"/>
          <w:sz w:val="24"/>
          <w:szCs w:val="24"/>
        </w:rPr>
      </w:pPr>
      <w:r w:rsidRPr="005E5406">
        <w:rPr>
          <w:rFonts w:ascii="Arial" w:hAnsi="Arial" w:cs="Arial"/>
          <w:sz w:val="24"/>
          <w:szCs w:val="24"/>
        </w:rPr>
        <w:t>Pengunjung stand dinas kehutanan pada umumnya sangat tertarik dengan produk-produk olahan dari kelompok tani hutan seperti Rendang Jamur, Coklat Jamur, Galamai Jamur.</w:t>
      </w:r>
    </w:p>
    <w:p w:rsidR="002B3024" w:rsidRPr="005E5406" w:rsidRDefault="002B3024" w:rsidP="00A84F83">
      <w:pPr>
        <w:pStyle w:val="BodyTextIndent3"/>
        <w:numPr>
          <w:ilvl w:val="0"/>
          <w:numId w:val="104"/>
        </w:numPr>
        <w:spacing w:line="360" w:lineRule="auto"/>
        <w:ind w:left="1980"/>
        <w:jc w:val="both"/>
        <w:rPr>
          <w:rFonts w:ascii="Arial" w:hAnsi="Arial" w:cs="Arial"/>
          <w:sz w:val="24"/>
          <w:szCs w:val="24"/>
        </w:rPr>
      </w:pPr>
      <w:r w:rsidRPr="005E5406">
        <w:rPr>
          <w:rFonts w:ascii="Arial" w:hAnsi="Arial" w:cs="Arial"/>
          <w:sz w:val="24"/>
          <w:szCs w:val="24"/>
        </w:rPr>
        <w:lastRenderedPageBreak/>
        <w:t>Ekowisata dan Jasa Lingkungan yang ditampilkan oleh Dinas Kehutanan adalah hasil binaan dari Dinas Kehutanan sendiri dan telah dikembangkan.</w:t>
      </w:r>
    </w:p>
    <w:p w:rsidR="002B3024" w:rsidRPr="005E5406" w:rsidRDefault="002B3024" w:rsidP="00A84F83">
      <w:pPr>
        <w:pStyle w:val="BodyTextIndent3"/>
        <w:numPr>
          <w:ilvl w:val="0"/>
          <w:numId w:val="104"/>
        </w:numPr>
        <w:spacing w:line="360" w:lineRule="auto"/>
        <w:ind w:left="1980"/>
        <w:jc w:val="both"/>
        <w:rPr>
          <w:rFonts w:ascii="Arial" w:hAnsi="Arial" w:cs="Arial"/>
          <w:sz w:val="24"/>
          <w:szCs w:val="24"/>
        </w:rPr>
      </w:pPr>
      <w:r w:rsidRPr="005E5406">
        <w:rPr>
          <w:rFonts w:ascii="Arial" w:hAnsi="Arial" w:cs="Arial"/>
          <w:sz w:val="24"/>
          <w:szCs w:val="24"/>
        </w:rPr>
        <w:t>Sumatera Barat Expo Tahun 2017   diselenggarakan dalam rangka mempromosikan potensi dan investasi Sumatera Barat tingkat Nasional dan Internasional serta sebagai wujud komitmen bersama dalam memajukan pembangunan Sumatera Barat dengan tema “Pengembangan Destinasi, Potensi dan Investasi Wisata Halal Sumatera Barat”.</w:t>
      </w:r>
    </w:p>
    <w:p w:rsidR="002B3024" w:rsidRPr="005E5406" w:rsidRDefault="002B3024" w:rsidP="00A84F83">
      <w:pPr>
        <w:pStyle w:val="BodyTextIndent3"/>
        <w:numPr>
          <w:ilvl w:val="0"/>
          <w:numId w:val="104"/>
        </w:numPr>
        <w:spacing w:line="360" w:lineRule="auto"/>
        <w:ind w:left="1980"/>
        <w:jc w:val="both"/>
        <w:rPr>
          <w:rFonts w:ascii="Arial" w:hAnsi="Arial" w:cs="Arial"/>
          <w:sz w:val="24"/>
          <w:szCs w:val="24"/>
        </w:rPr>
      </w:pPr>
      <w:r w:rsidRPr="005E5406">
        <w:rPr>
          <w:rFonts w:ascii="Arial" w:hAnsi="Arial" w:cs="Arial"/>
          <w:sz w:val="24"/>
          <w:szCs w:val="24"/>
        </w:rPr>
        <w:t>Sumatera Barat Expo Tahun 2017 bertujuan untuk mengangkat potensi pariwisata, ekonomi kreatif dan investasi serta meningkatkan daya saing produk unggulan dan arus wisatawan ke Sumatera Barat.</w:t>
      </w:r>
    </w:p>
    <w:p w:rsidR="002B3024" w:rsidRPr="005E5406" w:rsidRDefault="002B3024" w:rsidP="00A84F83">
      <w:pPr>
        <w:pStyle w:val="BodyTextIndent3"/>
        <w:numPr>
          <w:ilvl w:val="0"/>
          <w:numId w:val="104"/>
        </w:numPr>
        <w:spacing w:line="360" w:lineRule="auto"/>
        <w:ind w:left="1980" w:hanging="425"/>
        <w:jc w:val="both"/>
        <w:rPr>
          <w:rFonts w:ascii="Arial" w:hAnsi="Arial" w:cs="Arial"/>
          <w:sz w:val="24"/>
          <w:szCs w:val="24"/>
        </w:rPr>
      </w:pPr>
      <w:r w:rsidRPr="005E5406">
        <w:rPr>
          <w:rFonts w:ascii="Arial" w:hAnsi="Arial" w:cs="Arial"/>
          <w:sz w:val="24"/>
          <w:szCs w:val="24"/>
        </w:rPr>
        <w:t xml:space="preserve">Materi yang dipamerkan meliputi Layanan Publik, Produk dan Jasa Parawisata, Produk Unggulan Kerajinan Daerah, Produk Ekonomi Kreatif, Produk Daur Ulang, Produk Binaan Koperasi dan UKM, Lembaga Keuangan dan Perbankan, BUMN dan CSR, Produk Energi dan Sumberdaya Mineral, Produk Perikanan dan Kelautan, Produk Pertanian dan Kehutanan, Informasi, Komunikasi dan Teknologi, Produk UMKM, dan lain – lain. </w:t>
      </w:r>
    </w:p>
    <w:p w:rsidR="002B3024" w:rsidRPr="005E5406" w:rsidRDefault="002B3024" w:rsidP="00A84F83">
      <w:pPr>
        <w:pStyle w:val="BodyTextIndent3"/>
        <w:numPr>
          <w:ilvl w:val="0"/>
          <w:numId w:val="104"/>
        </w:numPr>
        <w:spacing w:line="360" w:lineRule="auto"/>
        <w:ind w:left="1980" w:hanging="425"/>
        <w:jc w:val="both"/>
        <w:rPr>
          <w:rFonts w:ascii="Arial" w:hAnsi="Arial" w:cs="Arial"/>
          <w:sz w:val="24"/>
          <w:szCs w:val="24"/>
        </w:rPr>
      </w:pPr>
      <w:r w:rsidRPr="005E5406">
        <w:rPr>
          <w:rFonts w:ascii="Arial" w:hAnsi="Arial" w:cs="Arial"/>
          <w:sz w:val="24"/>
          <w:szCs w:val="24"/>
        </w:rPr>
        <w:t>Sumbar Expo tahun 2017 di Kota Batam dikunjungi oleh beberapa elemen seperti para pejabat pemerintahan, potensi buyer’s dan trader’s, para expatriat, pelajar, mahasiswa, institusi pendidikan dan masyarakat umum.</w:t>
      </w:r>
    </w:p>
    <w:p w:rsidR="002B3024" w:rsidRDefault="002B3024" w:rsidP="00C42480">
      <w:pPr>
        <w:spacing w:after="120" w:line="360" w:lineRule="auto"/>
        <w:ind w:left="1530"/>
        <w:jc w:val="both"/>
        <w:rPr>
          <w:rFonts w:ascii="Arial" w:hAnsi="Arial" w:cs="Arial"/>
        </w:rPr>
      </w:pPr>
      <w:r w:rsidRPr="005E5406">
        <w:rPr>
          <w:rFonts w:ascii="Arial" w:hAnsi="Arial" w:cs="Arial"/>
        </w:rPr>
        <w:t>Kegiatan tersebut diatas dapat meningkatkan kualitas pelaporan kinerja karena dengan penyusunan buku statistik kehutanan diharapkan data yang digunakan untuk menyusun laporan k</w:t>
      </w:r>
      <w:r w:rsidR="00C42480" w:rsidRPr="005E5406">
        <w:rPr>
          <w:rFonts w:ascii="Arial" w:hAnsi="Arial" w:cs="Arial"/>
        </w:rPr>
        <w:t>inerja organisasi lebih akurat.</w:t>
      </w:r>
    </w:p>
    <w:p w:rsidR="005E5406" w:rsidRDefault="005E5406" w:rsidP="00C42480">
      <w:pPr>
        <w:spacing w:after="120" w:line="360" w:lineRule="auto"/>
        <w:ind w:left="1530"/>
        <w:jc w:val="both"/>
        <w:rPr>
          <w:rFonts w:ascii="Arial" w:hAnsi="Arial" w:cs="Arial"/>
        </w:rPr>
      </w:pPr>
    </w:p>
    <w:p w:rsidR="005E5406" w:rsidRDefault="005E5406" w:rsidP="00C42480">
      <w:pPr>
        <w:spacing w:after="120" w:line="360" w:lineRule="auto"/>
        <w:ind w:left="1530"/>
        <w:jc w:val="both"/>
        <w:rPr>
          <w:rFonts w:ascii="Arial" w:hAnsi="Arial" w:cs="Arial"/>
        </w:rPr>
      </w:pPr>
    </w:p>
    <w:p w:rsidR="005E5406" w:rsidRDefault="005E5406" w:rsidP="00C42480">
      <w:pPr>
        <w:spacing w:after="120" w:line="360" w:lineRule="auto"/>
        <w:ind w:left="1530"/>
        <w:jc w:val="both"/>
        <w:rPr>
          <w:rFonts w:ascii="Arial" w:hAnsi="Arial" w:cs="Arial"/>
        </w:rPr>
      </w:pPr>
    </w:p>
    <w:p w:rsidR="005E5406" w:rsidRDefault="005E5406" w:rsidP="00C42480">
      <w:pPr>
        <w:spacing w:after="120" w:line="360" w:lineRule="auto"/>
        <w:ind w:left="1530"/>
        <w:jc w:val="both"/>
        <w:rPr>
          <w:rFonts w:ascii="Arial" w:hAnsi="Arial" w:cs="Arial"/>
        </w:rPr>
      </w:pPr>
    </w:p>
    <w:p w:rsidR="005E5406" w:rsidRPr="005E5406" w:rsidRDefault="005E5406" w:rsidP="00C42480">
      <w:pPr>
        <w:spacing w:after="120" w:line="360" w:lineRule="auto"/>
        <w:ind w:left="1530"/>
        <w:jc w:val="both"/>
        <w:rPr>
          <w:rFonts w:ascii="Arial" w:hAnsi="Arial" w:cs="Arial"/>
        </w:rPr>
      </w:pPr>
    </w:p>
    <w:p w:rsidR="002B3024" w:rsidRDefault="002B3024" w:rsidP="002B3024">
      <w:pPr>
        <w:spacing w:after="0" w:line="360" w:lineRule="auto"/>
        <w:ind w:left="900"/>
        <w:jc w:val="both"/>
        <w:rPr>
          <w:rFonts w:ascii="Tahoma" w:hAnsi="Tahoma" w:cs="Tahoma"/>
        </w:rPr>
      </w:pPr>
      <w:r>
        <w:rPr>
          <w:rFonts w:ascii="Tahoma" w:hAnsi="Tahoma" w:cs="Tahoma"/>
        </w:rPr>
        <w:lastRenderedPageBreak/>
        <w:t>Tabel</w:t>
      </w:r>
      <w:r w:rsidR="00C42480">
        <w:rPr>
          <w:rFonts w:ascii="Tahoma" w:hAnsi="Tahoma" w:cs="Tahoma"/>
        </w:rPr>
        <w:t xml:space="preserve"> </w:t>
      </w:r>
      <w:r>
        <w:rPr>
          <w:rFonts w:ascii="Tahoma" w:hAnsi="Tahoma" w:cs="Tahoma"/>
        </w:rPr>
        <w:t xml:space="preserve"> 2</w:t>
      </w:r>
      <w:r w:rsidR="00C42480">
        <w:rPr>
          <w:rFonts w:ascii="Tahoma" w:hAnsi="Tahoma" w:cs="Tahoma"/>
        </w:rPr>
        <w:t xml:space="preserve">.3 </w:t>
      </w:r>
      <w:r>
        <w:rPr>
          <w:rFonts w:ascii="Tahoma" w:hAnsi="Tahoma" w:cs="Tahoma"/>
        </w:rPr>
        <w:t xml:space="preserve">  :</w:t>
      </w:r>
      <w:r w:rsidR="00C42480">
        <w:rPr>
          <w:rFonts w:ascii="Tahoma" w:hAnsi="Tahoma" w:cs="Tahoma"/>
        </w:rPr>
        <w:t xml:space="preserve"> </w:t>
      </w:r>
      <w:r>
        <w:rPr>
          <w:rFonts w:ascii="Tahoma" w:hAnsi="Tahoma" w:cs="Tahoma"/>
        </w:rPr>
        <w:t>Realisasi Kegiatan Pengembangan data dan Informasi K</w:t>
      </w:r>
      <w:r w:rsidRPr="0044293B">
        <w:rPr>
          <w:rFonts w:ascii="Tahoma" w:hAnsi="Tahoma" w:cs="Tahoma"/>
        </w:rPr>
        <w:t>ehutanan</w:t>
      </w:r>
    </w:p>
    <w:tbl>
      <w:tblPr>
        <w:tblW w:w="7740" w:type="dxa"/>
        <w:tblInd w:w="817" w:type="dxa"/>
        <w:tblLook w:val="04A0" w:firstRow="1" w:lastRow="0" w:firstColumn="1" w:lastColumn="0" w:noHBand="0" w:noVBand="1"/>
      </w:tblPr>
      <w:tblGrid>
        <w:gridCol w:w="2600"/>
        <w:gridCol w:w="1360"/>
        <w:gridCol w:w="1420"/>
        <w:gridCol w:w="1480"/>
        <w:gridCol w:w="880"/>
      </w:tblGrid>
      <w:tr w:rsidR="002B3024" w:rsidTr="00C248C2">
        <w:trPr>
          <w:trHeight w:val="525"/>
        </w:trPr>
        <w:tc>
          <w:tcPr>
            <w:tcW w:w="26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B3024" w:rsidRDefault="002B3024" w:rsidP="00C248C2">
            <w:pPr>
              <w:jc w:val="center"/>
              <w:rPr>
                <w:rFonts w:ascii="Calibri" w:hAnsi="Calibri"/>
                <w:color w:val="000000"/>
                <w:sz w:val="20"/>
                <w:szCs w:val="20"/>
              </w:rPr>
            </w:pPr>
            <w:r>
              <w:rPr>
                <w:rFonts w:ascii="Calibri" w:hAnsi="Calibri"/>
                <w:color w:val="000000"/>
                <w:sz w:val="20"/>
                <w:szCs w:val="20"/>
              </w:rPr>
              <w:t>Rincian Belanja</w:t>
            </w:r>
          </w:p>
        </w:tc>
        <w:tc>
          <w:tcPr>
            <w:tcW w:w="1360" w:type="dxa"/>
            <w:tcBorders>
              <w:top w:val="single" w:sz="8" w:space="0" w:color="auto"/>
              <w:left w:val="nil"/>
              <w:bottom w:val="single" w:sz="8" w:space="0" w:color="auto"/>
              <w:right w:val="single" w:sz="8" w:space="0" w:color="auto"/>
            </w:tcBorders>
            <w:shd w:val="clear" w:color="auto" w:fill="auto"/>
            <w:vAlign w:val="center"/>
            <w:hideMark/>
          </w:tcPr>
          <w:p w:rsidR="002B3024" w:rsidRDefault="002B3024" w:rsidP="00C248C2">
            <w:pPr>
              <w:jc w:val="center"/>
              <w:rPr>
                <w:rFonts w:ascii="Calibri" w:hAnsi="Calibri"/>
                <w:color w:val="000000"/>
                <w:sz w:val="20"/>
                <w:szCs w:val="20"/>
              </w:rPr>
            </w:pPr>
            <w:r>
              <w:rPr>
                <w:rFonts w:ascii="Calibri" w:hAnsi="Calibri" w:cs="Arial-Narrow-Bold"/>
                <w:color w:val="000000"/>
                <w:sz w:val="20"/>
                <w:szCs w:val="20"/>
              </w:rPr>
              <w:t>Pagu dana</w:t>
            </w:r>
          </w:p>
        </w:tc>
        <w:tc>
          <w:tcPr>
            <w:tcW w:w="1420" w:type="dxa"/>
            <w:tcBorders>
              <w:top w:val="single" w:sz="8" w:space="0" w:color="auto"/>
              <w:left w:val="nil"/>
              <w:bottom w:val="single" w:sz="8" w:space="0" w:color="auto"/>
              <w:right w:val="single" w:sz="8" w:space="0" w:color="auto"/>
            </w:tcBorders>
            <w:shd w:val="clear" w:color="auto" w:fill="auto"/>
            <w:vAlign w:val="center"/>
            <w:hideMark/>
          </w:tcPr>
          <w:p w:rsidR="002B3024" w:rsidRDefault="002B3024" w:rsidP="00C248C2">
            <w:pPr>
              <w:jc w:val="center"/>
              <w:rPr>
                <w:rFonts w:ascii="Calibri" w:hAnsi="Calibri"/>
                <w:color w:val="000000"/>
                <w:sz w:val="20"/>
                <w:szCs w:val="20"/>
              </w:rPr>
            </w:pPr>
            <w:r>
              <w:rPr>
                <w:rFonts w:ascii="Calibri" w:hAnsi="Calibri"/>
                <w:color w:val="000000"/>
                <w:sz w:val="20"/>
                <w:szCs w:val="20"/>
              </w:rPr>
              <w:t>Realisasi</w:t>
            </w:r>
          </w:p>
        </w:tc>
        <w:tc>
          <w:tcPr>
            <w:tcW w:w="1480" w:type="dxa"/>
            <w:tcBorders>
              <w:top w:val="single" w:sz="8" w:space="0" w:color="auto"/>
              <w:left w:val="nil"/>
              <w:bottom w:val="single" w:sz="8" w:space="0" w:color="auto"/>
              <w:right w:val="single" w:sz="8" w:space="0" w:color="auto"/>
            </w:tcBorders>
            <w:shd w:val="clear" w:color="auto" w:fill="auto"/>
            <w:vAlign w:val="center"/>
            <w:hideMark/>
          </w:tcPr>
          <w:p w:rsidR="002B3024" w:rsidRDefault="002B3024" w:rsidP="00C248C2">
            <w:pPr>
              <w:jc w:val="center"/>
              <w:rPr>
                <w:rFonts w:ascii="Calibri" w:hAnsi="Calibri"/>
                <w:color w:val="000000"/>
                <w:sz w:val="20"/>
                <w:szCs w:val="20"/>
              </w:rPr>
            </w:pPr>
            <w:r>
              <w:rPr>
                <w:rFonts w:ascii="Calibri" w:hAnsi="Calibri"/>
                <w:color w:val="000000"/>
                <w:sz w:val="20"/>
                <w:szCs w:val="20"/>
              </w:rPr>
              <w:t>Sisa Dana</w:t>
            </w:r>
          </w:p>
        </w:tc>
        <w:tc>
          <w:tcPr>
            <w:tcW w:w="880" w:type="dxa"/>
            <w:tcBorders>
              <w:top w:val="single" w:sz="8" w:space="0" w:color="auto"/>
              <w:left w:val="nil"/>
              <w:bottom w:val="single" w:sz="8" w:space="0" w:color="auto"/>
              <w:right w:val="single" w:sz="8" w:space="0" w:color="auto"/>
            </w:tcBorders>
            <w:shd w:val="clear" w:color="auto" w:fill="auto"/>
            <w:vAlign w:val="center"/>
            <w:hideMark/>
          </w:tcPr>
          <w:p w:rsidR="002B3024" w:rsidRDefault="002B3024" w:rsidP="00C248C2">
            <w:pPr>
              <w:jc w:val="center"/>
              <w:rPr>
                <w:rFonts w:ascii="Calibri" w:hAnsi="Calibri"/>
                <w:color w:val="000000"/>
                <w:sz w:val="20"/>
                <w:szCs w:val="20"/>
              </w:rPr>
            </w:pPr>
            <w:r>
              <w:rPr>
                <w:rFonts w:ascii="Calibri" w:hAnsi="Calibri"/>
                <w:color w:val="000000"/>
                <w:sz w:val="20"/>
                <w:szCs w:val="20"/>
              </w:rPr>
              <w:t>Capaian (%)</w:t>
            </w:r>
          </w:p>
        </w:tc>
      </w:tr>
      <w:tr w:rsidR="002B3024" w:rsidTr="00C248C2">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s="Arial-Narrow-Bold"/>
                <w:color w:val="000000"/>
                <w:sz w:val="20"/>
                <w:szCs w:val="20"/>
              </w:rPr>
              <w:t> </w:t>
            </w:r>
          </w:p>
        </w:tc>
        <w:tc>
          <w:tcPr>
            <w:tcW w:w="1360" w:type="dxa"/>
            <w:tcBorders>
              <w:top w:val="nil"/>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s="Arial-Narrow-Bold"/>
                <w:color w:val="000000"/>
                <w:sz w:val="20"/>
                <w:szCs w:val="20"/>
              </w:rPr>
              <w:t xml:space="preserve">    249,270,000 </w:t>
            </w:r>
          </w:p>
        </w:tc>
        <w:tc>
          <w:tcPr>
            <w:tcW w:w="1420" w:type="dxa"/>
            <w:tcBorders>
              <w:top w:val="nil"/>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s="Arial-Narrow-Bold"/>
                <w:color w:val="000000"/>
                <w:sz w:val="20"/>
                <w:szCs w:val="20"/>
              </w:rPr>
              <w:t xml:space="preserve">     202,546,750 </w:t>
            </w:r>
          </w:p>
        </w:tc>
        <w:tc>
          <w:tcPr>
            <w:tcW w:w="1480" w:type="dxa"/>
            <w:tcBorders>
              <w:top w:val="nil"/>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s="Arial-Narrow-Bold"/>
                <w:color w:val="000000"/>
                <w:sz w:val="20"/>
                <w:szCs w:val="20"/>
              </w:rPr>
              <w:t xml:space="preserve">         46,723,250 </w:t>
            </w:r>
          </w:p>
        </w:tc>
        <w:tc>
          <w:tcPr>
            <w:tcW w:w="880" w:type="dxa"/>
            <w:tcBorders>
              <w:top w:val="nil"/>
              <w:left w:val="nil"/>
              <w:bottom w:val="single" w:sz="8" w:space="0" w:color="auto"/>
              <w:right w:val="single" w:sz="8" w:space="0" w:color="auto"/>
            </w:tcBorders>
            <w:shd w:val="clear" w:color="auto" w:fill="auto"/>
            <w:noWrap/>
            <w:vAlign w:val="center"/>
            <w:hideMark/>
          </w:tcPr>
          <w:p w:rsidR="002B3024" w:rsidRDefault="002B3024" w:rsidP="00C248C2">
            <w:pPr>
              <w:jc w:val="right"/>
              <w:rPr>
                <w:rFonts w:ascii="Calibri" w:hAnsi="Calibri"/>
                <w:color w:val="000000"/>
                <w:sz w:val="20"/>
                <w:szCs w:val="20"/>
              </w:rPr>
            </w:pPr>
            <w:r>
              <w:rPr>
                <w:rFonts w:ascii="Calibri" w:hAnsi="Calibri"/>
                <w:color w:val="000000"/>
                <w:sz w:val="20"/>
                <w:szCs w:val="20"/>
              </w:rPr>
              <w:t>81.26</w:t>
            </w:r>
          </w:p>
        </w:tc>
      </w:tr>
      <w:tr w:rsidR="002B3024" w:rsidTr="00C248C2">
        <w:trPr>
          <w:trHeight w:val="300"/>
        </w:trPr>
        <w:tc>
          <w:tcPr>
            <w:tcW w:w="2600" w:type="dxa"/>
            <w:tcBorders>
              <w:top w:val="nil"/>
              <w:left w:val="single" w:sz="8" w:space="0" w:color="auto"/>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s="Arial-Narrow-Bold"/>
                <w:color w:val="000000"/>
                <w:sz w:val="20"/>
                <w:szCs w:val="20"/>
              </w:rPr>
              <w:t>Belanja Bahan Bakar</w:t>
            </w:r>
          </w:p>
        </w:tc>
        <w:tc>
          <w:tcPr>
            <w:tcW w:w="136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s="Arial-Narrow-Bold"/>
                <w:color w:val="000000"/>
                <w:sz w:val="20"/>
                <w:szCs w:val="20"/>
              </w:rPr>
              <w:t xml:space="preserve">         7,697,000 </w:t>
            </w:r>
          </w:p>
        </w:tc>
        <w:tc>
          <w:tcPr>
            <w:tcW w:w="142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s="Arial-Narrow-Bold"/>
                <w:color w:val="000000"/>
                <w:sz w:val="20"/>
                <w:szCs w:val="20"/>
              </w:rPr>
              <w:t xml:space="preserve">          1,336,450 </w:t>
            </w:r>
          </w:p>
        </w:tc>
        <w:tc>
          <w:tcPr>
            <w:tcW w:w="148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6,360,550 </w:t>
            </w:r>
          </w:p>
        </w:tc>
        <w:tc>
          <w:tcPr>
            <w:tcW w:w="880" w:type="dxa"/>
            <w:tcBorders>
              <w:top w:val="nil"/>
              <w:left w:val="nil"/>
              <w:bottom w:val="nil"/>
              <w:right w:val="single" w:sz="8" w:space="0" w:color="auto"/>
            </w:tcBorders>
            <w:shd w:val="clear" w:color="auto" w:fill="auto"/>
            <w:noWrap/>
            <w:vAlign w:val="center"/>
            <w:hideMark/>
          </w:tcPr>
          <w:p w:rsidR="002B3024" w:rsidRDefault="002B3024" w:rsidP="00C248C2">
            <w:pPr>
              <w:jc w:val="right"/>
              <w:rPr>
                <w:rFonts w:ascii="Calibri" w:hAnsi="Calibri"/>
                <w:color w:val="000000"/>
                <w:sz w:val="20"/>
                <w:szCs w:val="20"/>
              </w:rPr>
            </w:pPr>
            <w:r>
              <w:rPr>
                <w:rFonts w:ascii="Calibri" w:hAnsi="Calibri"/>
                <w:color w:val="000000"/>
                <w:sz w:val="20"/>
                <w:szCs w:val="20"/>
              </w:rPr>
              <w:t>17.36</w:t>
            </w:r>
          </w:p>
        </w:tc>
      </w:tr>
      <w:tr w:rsidR="002B3024" w:rsidTr="00C248C2">
        <w:trPr>
          <w:trHeight w:val="525"/>
        </w:trPr>
        <w:tc>
          <w:tcPr>
            <w:tcW w:w="2600" w:type="dxa"/>
            <w:tcBorders>
              <w:top w:val="nil"/>
              <w:left w:val="single" w:sz="8" w:space="0" w:color="auto"/>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s="Arial-Narrow-Bold"/>
                <w:color w:val="000000"/>
                <w:sz w:val="20"/>
                <w:szCs w:val="20"/>
              </w:rPr>
              <w:t>Minyak/Gas (digunakan langsung untuk kegiatan)</w:t>
            </w:r>
          </w:p>
        </w:tc>
        <w:tc>
          <w:tcPr>
            <w:tcW w:w="1360" w:type="dxa"/>
            <w:tcBorders>
              <w:top w:val="nil"/>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w:t>
            </w:r>
          </w:p>
        </w:tc>
        <w:tc>
          <w:tcPr>
            <w:tcW w:w="1420" w:type="dxa"/>
            <w:tcBorders>
              <w:top w:val="nil"/>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w:t>
            </w:r>
          </w:p>
        </w:tc>
        <w:tc>
          <w:tcPr>
            <w:tcW w:w="1480" w:type="dxa"/>
            <w:tcBorders>
              <w:top w:val="nil"/>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w:t>
            </w:r>
          </w:p>
        </w:tc>
        <w:tc>
          <w:tcPr>
            <w:tcW w:w="880" w:type="dxa"/>
            <w:tcBorders>
              <w:top w:val="nil"/>
              <w:left w:val="nil"/>
              <w:bottom w:val="nil"/>
              <w:right w:val="single" w:sz="8" w:space="0" w:color="auto"/>
            </w:tcBorders>
            <w:shd w:val="clear" w:color="auto" w:fill="auto"/>
            <w:noWrap/>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w:t>
            </w:r>
          </w:p>
        </w:tc>
      </w:tr>
      <w:tr w:rsidR="002B3024" w:rsidTr="00C248C2">
        <w:trPr>
          <w:trHeight w:val="300"/>
        </w:trPr>
        <w:tc>
          <w:tcPr>
            <w:tcW w:w="2600" w:type="dxa"/>
            <w:tcBorders>
              <w:top w:val="single" w:sz="8" w:space="0" w:color="auto"/>
              <w:left w:val="single" w:sz="8" w:space="0" w:color="auto"/>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s="Arial-Narrow-Bold"/>
                <w:color w:val="000000"/>
                <w:sz w:val="20"/>
                <w:szCs w:val="20"/>
              </w:rPr>
              <w:t>Belanja Bahan</w:t>
            </w:r>
          </w:p>
        </w:tc>
        <w:tc>
          <w:tcPr>
            <w:tcW w:w="136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s="Arial-Narrow-Bold"/>
                <w:color w:val="000000"/>
                <w:sz w:val="20"/>
                <w:szCs w:val="20"/>
              </w:rPr>
              <w:t xml:space="preserve">         9,000,000 </w:t>
            </w:r>
          </w:p>
        </w:tc>
        <w:tc>
          <w:tcPr>
            <w:tcW w:w="142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s="Arial-Narrow-Bold"/>
                <w:color w:val="000000"/>
                <w:sz w:val="20"/>
                <w:szCs w:val="20"/>
              </w:rPr>
              <w:t xml:space="preserve">          8,810,000 </w:t>
            </w:r>
          </w:p>
        </w:tc>
        <w:tc>
          <w:tcPr>
            <w:tcW w:w="148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190,000 </w:t>
            </w:r>
          </w:p>
        </w:tc>
        <w:tc>
          <w:tcPr>
            <w:tcW w:w="880" w:type="dxa"/>
            <w:tcBorders>
              <w:top w:val="single" w:sz="8" w:space="0" w:color="auto"/>
              <w:left w:val="nil"/>
              <w:bottom w:val="nil"/>
              <w:right w:val="single" w:sz="8" w:space="0" w:color="auto"/>
            </w:tcBorders>
            <w:shd w:val="clear" w:color="auto" w:fill="auto"/>
            <w:noWrap/>
            <w:vAlign w:val="center"/>
            <w:hideMark/>
          </w:tcPr>
          <w:p w:rsidR="002B3024" w:rsidRDefault="002B3024" w:rsidP="00C248C2">
            <w:pPr>
              <w:jc w:val="right"/>
              <w:rPr>
                <w:rFonts w:ascii="Calibri" w:hAnsi="Calibri"/>
                <w:color w:val="000000"/>
                <w:sz w:val="20"/>
                <w:szCs w:val="20"/>
              </w:rPr>
            </w:pPr>
            <w:r>
              <w:rPr>
                <w:rFonts w:ascii="Calibri" w:hAnsi="Calibri"/>
                <w:color w:val="000000"/>
                <w:sz w:val="20"/>
                <w:szCs w:val="20"/>
              </w:rPr>
              <w:t>97.89</w:t>
            </w:r>
          </w:p>
        </w:tc>
      </w:tr>
      <w:tr w:rsidR="002B3024" w:rsidTr="00C248C2">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s="Arial-Narrow-Bold"/>
                <w:color w:val="000000"/>
                <w:sz w:val="20"/>
                <w:szCs w:val="20"/>
              </w:rPr>
              <w:t>Percontohan/Promosi</w:t>
            </w:r>
          </w:p>
        </w:tc>
        <w:tc>
          <w:tcPr>
            <w:tcW w:w="1360" w:type="dxa"/>
            <w:tcBorders>
              <w:top w:val="nil"/>
              <w:left w:val="nil"/>
              <w:bottom w:val="single" w:sz="8" w:space="0" w:color="auto"/>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w:t>
            </w:r>
          </w:p>
        </w:tc>
        <w:tc>
          <w:tcPr>
            <w:tcW w:w="1420" w:type="dxa"/>
            <w:tcBorders>
              <w:top w:val="nil"/>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w:t>
            </w:r>
          </w:p>
        </w:tc>
        <w:tc>
          <w:tcPr>
            <w:tcW w:w="1480" w:type="dxa"/>
            <w:tcBorders>
              <w:top w:val="nil"/>
              <w:left w:val="nil"/>
              <w:bottom w:val="single" w:sz="8" w:space="0" w:color="auto"/>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w:t>
            </w:r>
          </w:p>
        </w:tc>
      </w:tr>
      <w:tr w:rsidR="002B3024" w:rsidTr="00C248C2">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s="Arial-Narrow-Bold"/>
                <w:color w:val="000000"/>
                <w:sz w:val="20"/>
                <w:szCs w:val="20"/>
              </w:rPr>
              <w:t>Belanja cetak</w:t>
            </w:r>
          </w:p>
        </w:tc>
        <w:tc>
          <w:tcPr>
            <w:tcW w:w="1360" w:type="dxa"/>
            <w:tcBorders>
              <w:top w:val="nil"/>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s="Arial-Narrow-Bold"/>
                <w:color w:val="000000"/>
                <w:sz w:val="20"/>
                <w:szCs w:val="20"/>
              </w:rPr>
              <w:t xml:space="preserve">         2,000,000 </w:t>
            </w:r>
          </w:p>
        </w:tc>
        <w:tc>
          <w:tcPr>
            <w:tcW w:w="142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s="Arial-Narrow-Bold"/>
                <w:color w:val="000000"/>
                <w:sz w:val="20"/>
                <w:szCs w:val="20"/>
              </w:rPr>
              <w:t xml:space="preserve">          2,000,000 </w:t>
            </w:r>
          </w:p>
        </w:tc>
        <w:tc>
          <w:tcPr>
            <w:tcW w:w="1480" w:type="dxa"/>
            <w:tcBorders>
              <w:top w:val="nil"/>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   </w:t>
            </w:r>
          </w:p>
        </w:tc>
        <w:tc>
          <w:tcPr>
            <w:tcW w:w="880" w:type="dxa"/>
            <w:tcBorders>
              <w:top w:val="nil"/>
              <w:left w:val="nil"/>
              <w:bottom w:val="nil"/>
              <w:right w:val="single" w:sz="8" w:space="0" w:color="auto"/>
            </w:tcBorders>
            <w:shd w:val="clear" w:color="auto" w:fill="auto"/>
            <w:noWrap/>
            <w:vAlign w:val="center"/>
            <w:hideMark/>
          </w:tcPr>
          <w:p w:rsidR="002B3024" w:rsidRDefault="002B3024" w:rsidP="00C248C2">
            <w:pPr>
              <w:jc w:val="right"/>
              <w:rPr>
                <w:rFonts w:ascii="Calibri" w:hAnsi="Calibri"/>
                <w:color w:val="000000"/>
                <w:sz w:val="20"/>
                <w:szCs w:val="20"/>
              </w:rPr>
            </w:pPr>
            <w:r>
              <w:rPr>
                <w:rFonts w:ascii="Calibri" w:hAnsi="Calibri"/>
                <w:color w:val="000000"/>
                <w:sz w:val="20"/>
                <w:szCs w:val="20"/>
              </w:rPr>
              <w:t>100.00</w:t>
            </w:r>
          </w:p>
        </w:tc>
      </w:tr>
      <w:tr w:rsidR="002B3024" w:rsidTr="00C248C2">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s="Arial-Narrow-Bold"/>
                <w:color w:val="000000"/>
                <w:sz w:val="20"/>
                <w:szCs w:val="20"/>
              </w:rPr>
              <w:t>Belanja Penggandaan</w:t>
            </w:r>
          </w:p>
        </w:tc>
        <w:tc>
          <w:tcPr>
            <w:tcW w:w="136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s="Arial-Narrow-Bold"/>
                <w:color w:val="000000"/>
                <w:sz w:val="20"/>
                <w:szCs w:val="20"/>
              </w:rPr>
              <w:t xml:space="preserve">         4,679,000 </w:t>
            </w:r>
          </w:p>
        </w:tc>
        <w:tc>
          <w:tcPr>
            <w:tcW w:w="142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s="Arial-Narrow-Bold"/>
                <w:color w:val="000000"/>
                <w:sz w:val="20"/>
                <w:szCs w:val="20"/>
              </w:rPr>
              <w:t xml:space="preserve">          1,291,000 </w:t>
            </w:r>
          </w:p>
        </w:tc>
        <w:tc>
          <w:tcPr>
            <w:tcW w:w="148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3,388,000 </w:t>
            </w:r>
          </w:p>
        </w:tc>
        <w:tc>
          <w:tcPr>
            <w:tcW w:w="880" w:type="dxa"/>
            <w:tcBorders>
              <w:top w:val="single" w:sz="8" w:space="0" w:color="auto"/>
              <w:left w:val="nil"/>
              <w:bottom w:val="nil"/>
              <w:right w:val="single" w:sz="8" w:space="0" w:color="auto"/>
            </w:tcBorders>
            <w:shd w:val="clear" w:color="auto" w:fill="auto"/>
            <w:noWrap/>
            <w:vAlign w:val="center"/>
            <w:hideMark/>
          </w:tcPr>
          <w:p w:rsidR="002B3024" w:rsidRDefault="002B3024" w:rsidP="00C248C2">
            <w:pPr>
              <w:jc w:val="right"/>
              <w:rPr>
                <w:rFonts w:ascii="Calibri" w:hAnsi="Calibri"/>
                <w:color w:val="000000"/>
                <w:sz w:val="20"/>
                <w:szCs w:val="20"/>
              </w:rPr>
            </w:pPr>
            <w:r>
              <w:rPr>
                <w:rFonts w:ascii="Calibri" w:hAnsi="Calibri"/>
                <w:color w:val="000000"/>
                <w:sz w:val="20"/>
                <w:szCs w:val="20"/>
              </w:rPr>
              <w:t>27.59</w:t>
            </w:r>
          </w:p>
        </w:tc>
      </w:tr>
      <w:tr w:rsidR="002B3024" w:rsidTr="00C248C2">
        <w:trPr>
          <w:trHeight w:val="300"/>
        </w:trPr>
        <w:tc>
          <w:tcPr>
            <w:tcW w:w="2600" w:type="dxa"/>
            <w:tcBorders>
              <w:top w:val="nil"/>
              <w:left w:val="single" w:sz="8" w:space="0" w:color="auto"/>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s="Arial-Narrow-Bold"/>
                <w:color w:val="000000"/>
                <w:sz w:val="20"/>
                <w:szCs w:val="20"/>
              </w:rPr>
              <w:t>Belanja sewa gedung/</w:t>
            </w:r>
          </w:p>
        </w:tc>
        <w:tc>
          <w:tcPr>
            <w:tcW w:w="136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s="Arial-Narrow-Bold"/>
                <w:color w:val="000000"/>
                <w:sz w:val="20"/>
                <w:szCs w:val="20"/>
              </w:rPr>
              <w:t xml:space="preserve">       74,000,000 </w:t>
            </w:r>
          </w:p>
        </w:tc>
        <w:tc>
          <w:tcPr>
            <w:tcW w:w="142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s="Arial-Narrow-Bold"/>
                <w:color w:val="000000"/>
                <w:sz w:val="20"/>
                <w:szCs w:val="20"/>
              </w:rPr>
              <w:t xml:space="preserve">        62,000,000 </w:t>
            </w:r>
          </w:p>
        </w:tc>
        <w:tc>
          <w:tcPr>
            <w:tcW w:w="148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12,000,000 </w:t>
            </w:r>
          </w:p>
        </w:tc>
        <w:tc>
          <w:tcPr>
            <w:tcW w:w="880" w:type="dxa"/>
            <w:tcBorders>
              <w:top w:val="single" w:sz="8" w:space="0" w:color="auto"/>
              <w:left w:val="nil"/>
              <w:bottom w:val="nil"/>
              <w:right w:val="single" w:sz="8" w:space="0" w:color="auto"/>
            </w:tcBorders>
            <w:shd w:val="clear" w:color="auto" w:fill="auto"/>
            <w:noWrap/>
            <w:vAlign w:val="center"/>
            <w:hideMark/>
          </w:tcPr>
          <w:p w:rsidR="002B3024" w:rsidRDefault="002B3024" w:rsidP="00C248C2">
            <w:pPr>
              <w:jc w:val="right"/>
              <w:rPr>
                <w:rFonts w:ascii="Calibri" w:hAnsi="Calibri"/>
                <w:color w:val="000000"/>
                <w:sz w:val="20"/>
                <w:szCs w:val="20"/>
              </w:rPr>
            </w:pPr>
            <w:r>
              <w:rPr>
                <w:rFonts w:ascii="Calibri" w:hAnsi="Calibri"/>
                <w:color w:val="000000"/>
                <w:sz w:val="20"/>
                <w:szCs w:val="20"/>
              </w:rPr>
              <w:t>83.78</w:t>
            </w:r>
          </w:p>
        </w:tc>
      </w:tr>
      <w:tr w:rsidR="002B3024" w:rsidTr="00C248C2">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s="Arial-Narrow-Bold"/>
                <w:color w:val="000000"/>
                <w:sz w:val="20"/>
                <w:szCs w:val="20"/>
              </w:rPr>
              <w:t>kantor/tempat</w:t>
            </w:r>
          </w:p>
        </w:tc>
        <w:tc>
          <w:tcPr>
            <w:tcW w:w="1360" w:type="dxa"/>
            <w:tcBorders>
              <w:top w:val="nil"/>
              <w:left w:val="nil"/>
              <w:bottom w:val="single" w:sz="8" w:space="0" w:color="auto"/>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w:t>
            </w:r>
          </w:p>
        </w:tc>
        <w:tc>
          <w:tcPr>
            <w:tcW w:w="1420" w:type="dxa"/>
            <w:tcBorders>
              <w:top w:val="nil"/>
              <w:left w:val="nil"/>
              <w:bottom w:val="single" w:sz="8" w:space="0" w:color="auto"/>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w:t>
            </w:r>
          </w:p>
        </w:tc>
        <w:tc>
          <w:tcPr>
            <w:tcW w:w="1480" w:type="dxa"/>
            <w:tcBorders>
              <w:top w:val="nil"/>
              <w:left w:val="nil"/>
              <w:bottom w:val="single" w:sz="8" w:space="0" w:color="auto"/>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w:t>
            </w:r>
          </w:p>
        </w:tc>
      </w:tr>
      <w:tr w:rsidR="002B3024" w:rsidTr="00C248C2">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s="Arial-Narrow-Bold"/>
                <w:color w:val="000000"/>
                <w:sz w:val="20"/>
                <w:szCs w:val="20"/>
              </w:rPr>
              <w:t>Belanja sewa taman/bunga untuk taman hias</w:t>
            </w:r>
          </w:p>
        </w:tc>
        <w:tc>
          <w:tcPr>
            <w:tcW w:w="1360" w:type="dxa"/>
            <w:tcBorders>
              <w:top w:val="nil"/>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s="Arial-Narrow-Bold"/>
                <w:color w:val="000000"/>
                <w:sz w:val="20"/>
                <w:szCs w:val="20"/>
              </w:rPr>
              <w:t xml:space="preserve">       15,000,000 </w:t>
            </w:r>
          </w:p>
        </w:tc>
        <w:tc>
          <w:tcPr>
            <w:tcW w:w="1420" w:type="dxa"/>
            <w:tcBorders>
              <w:top w:val="nil"/>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s="Arial-Narrow-Bold"/>
                <w:color w:val="000000"/>
                <w:sz w:val="20"/>
                <w:szCs w:val="20"/>
              </w:rPr>
              <w:t xml:space="preserve">        14,500,000 </w:t>
            </w:r>
          </w:p>
        </w:tc>
        <w:tc>
          <w:tcPr>
            <w:tcW w:w="1480" w:type="dxa"/>
            <w:tcBorders>
              <w:top w:val="nil"/>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500,000 </w:t>
            </w:r>
          </w:p>
        </w:tc>
        <w:tc>
          <w:tcPr>
            <w:tcW w:w="880" w:type="dxa"/>
            <w:tcBorders>
              <w:top w:val="nil"/>
              <w:left w:val="nil"/>
              <w:bottom w:val="nil"/>
              <w:right w:val="single" w:sz="8" w:space="0" w:color="auto"/>
            </w:tcBorders>
            <w:shd w:val="clear" w:color="auto" w:fill="auto"/>
            <w:noWrap/>
            <w:vAlign w:val="center"/>
            <w:hideMark/>
          </w:tcPr>
          <w:p w:rsidR="002B3024" w:rsidRDefault="002B3024" w:rsidP="00C248C2">
            <w:pPr>
              <w:jc w:val="right"/>
              <w:rPr>
                <w:rFonts w:ascii="Calibri" w:hAnsi="Calibri"/>
                <w:color w:val="000000"/>
                <w:sz w:val="20"/>
                <w:szCs w:val="20"/>
              </w:rPr>
            </w:pPr>
            <w:r>
              <w:rPr>
                <w:rFonts w:ascii="Calibri" w:hAnsi="Calibri"/>
                <w:color w:val="000000"/>
                <w:sz w:val="20"/>
                <w:szCs w:val="20"/>
              </w:rPr>
              <w:t>96.67</w:t>
            </w:r>
          </w:p>
        </w:tc>
      </w:tr>
      <w:tr w:rsidR="002B3024" w:rsidTr="00C248C2">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s="Arial-Narrow-Bold"/>
                <w:color w:val="000000"/>
                <w:sz w:val="20"/>
                <w:szCs w:val="20"/>
              </w:rPr>
              <w:t>Belanja makanan dan minuman rapat</w:t>
            </w:r>
          </w:p>
        </w:tc>
        <w:tc>
          <w:tcPr>
            <w:tcW w:w="136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s="Arial-Narrow-Bold"/>
                <w:color w:val="000000"/>
                <w:sz w:val="20"/>
                <w:szCs w:val="20"/>
              </w:rPr>
              <w:t xml:space="preserve">         3,120,000 </w:t>
            </w:r>
          </w:p>
        </w:tc>
        <w:tc>
          <w:tcPr>
            <w:tcW w:w="142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s="Arial-Narrow-Bold"/>
                <w:color w:val="000000"/>
                <w:sz w:val="20"/>
                <w:szCs w:val="20"/>
              </w:rPr>
              <w:t xml:space="preserve">          2,200,000 </w:t>
            </w:r>
          </w:p>
        </w:tc>
        <w:tc>
          <w:tcPr>
            <w:tcW w:w="148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920,000 </w:t>
            </w:r>
          </w:p>
        </w:tc>
        <w:tc>
          <w:tcPr>
            <w:tcW w:w="880" w:type="dxa"/>
            <w:tcBorders>
              <w:top w:val="single" w:sz="8" w:space="0" w:color="auto"/>
              <w:left w:val="nil"/>
              <w:bottom w:val="nil"/>
              <w:right w:val="single" w:sz="8" w:space="0" w:color="auto"/>
            </w:tcBorders>
            <w:shd w:val="clear" w:color="auto" w:fill="auto"/>
            <w:noWrap/>
            <w:vAlign w:val="center"/>
            <w:hideMark/>
          </w:tcPr>
          <w:p w:rsidR="002B3024" w:rsidRDefault="002B3024" w:rsidP="00C248C2">
            <w:pPr>
              <w:jc w:val="right"/>
              <w:rPr>
                <w:rFonts w:ascii="Calibri" w:hAnsi="Calibri"/>
                <w:sz w:val="20"/>
                <w:szCs w:val="20"/>
              </w:rPr>
            </w:pPr>
            <w:r>
              <w:rPr>
                <w:rFonts w:ascii="Calibri" w:hAnsi="Calibri"/>
                <w:sz w:val="20"/>
                <w:szCs w:val="20"/>
              </w:rPr>
              <w:t>70.51</w:t>
            </w:r>
          </w:p>
        </w:tc>
      </w:tr>
      <w:tr w:rsidR="002B3024" w:rsidTr="00C248C2">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s="Arial-Narrow-Bold"/>
                <w:color w:val="000000"/>
                <w:sz w:val="20"/>
                <w:szCs w:val="20"/>
              </w:rPr>
              <w:t>Belanja makanan dan minuman kegiatan</w:t>
            </w:r>
          </w:p>
        </w:tc>
        <w:tc>
          <w:tcPr>
            <w:tcW w:w="136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s="Arial-Narrow-Bold"/>
                <w:color w:val="000000"/>
                <w:sz w:val="20"/>
                <w:szCs w:val="20"/>
              </w:rPr>
              <w:t xml:space="preserve">         2,300,000 </w:t>
            </w:r>
          </w:p>
        </w:tc>
        <w:tc>
          <w:tcPr>
            <w:tcW w:w="142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s="Arial-Narrow-Bold"/>
                <w:color w:val="000000"/>
                <w:sz w:val="20"/>
                <w:szCs w:val="20"/>
              </w:rPr>
              <w:t xml:space="preserve">          2,300,000 </w:t>
            </w:r>
          </w:p>
        </w:tc>
        <w:tc>
          <w:tcPr>
            <w:tcW w:w="148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   </w:t>
            </w:r>
          </w:p>
        </w:tc>
        <w:tc>
          <w:tcPr>
            <w:tcW w:w="880" w:type="dxa"/>
            <w:tcBorders>
              <w:top w:val="single" w:sz="8" w:space="0" w:color="auto"/>
              <w:left w:val="nil"/>
              <w:bottom w:val="nil"/>
              <w:right w:val="single" w:sz="8" w:space="0" w:color="auto"/>
            </w:tcBorders>
            <w:shd w:val="clear" w:color="auto" w:fill="auto"/>
            <w:noWrap/>
            <w:vAlign w:val="center"/>
            <w:hideMark/>
          </w:tcPr>
          <w:p w:rsidR="002B3024" w:rsidRDefault="002B3024" w:rsidP="00C248C2">
            <w:pPr>
              <w:jc w:val="right"/>
              <w:rPr>
                <w:rFonts w:ascii="Calibri" w:hAnsi="Calibri"/>
                <w:color w:val="000000"/>
                <w:sz w:val="20"/>
                <w:szCs w:val="20"/>
              </w:rPr>
            </w:pPr>
            <w:r>
              <w:rPr>
                <w:rFonts w:ascii="Calibri" w:hAnsi="Calibri"/>
                <w:color w:val="000000"/>
                <w:sz w:val="20"/>
                <w:szCs w:val="20"/>
              </w:rPr>
              <w:t>100.00</w:t>
            </w:r>
          </w:p>
        </w:tc>
      </w:tr>
      <w:tr w:rsidR="002B3024" w:rsidTr="00C248C2">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s="Arial-Narrow-Bold"/>
                <w:color w:val="000000"/>
                <w:sz w:val="20"/>
                <w:szCs w:val="20"/>
              </w:rPr>
              <w:t>Belanja perjalanan dinas dalam daerah</w:t>
            </w:r>
          </w:p>
        </w:tc>
        <w:tc>
          <w:tcPr>
            <w:tcW w:w="136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s="Arial-Narrow-Bold"/>
                <w:color w:val="000000"/>
                <w:sz w:val="20"/>
                <w:szCs w:val="20"/>
              </w:rPr>
              <w:t xml:space="preserve">       49,690,000 </w:t>
            </w:r>
          </w:p>
        </w:tc>
        <w:tc>
          <w:tcPr>
            <w:tcW w:w="142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s="Arial-Narrow-Bold"/>
                <w:color w:val="000000"/>
                <w:sz w:val="20"/>
                <w:szCs w:val="20"/>
              </w:rPr>
              <w:t xml:space="preserve">        42,410,000 </w:t>
            </w:r>
          </w:p>
        </w:tc>
        <w:tc>
          <w:tcPr>
            <w:tcW w:w="148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7,280,000 </w:t>
            </w:r>
          </w:p>
        </w:tc>
        <w:tc>
          <w:tcPr>
            <w:tcW w:w="880" w:type="dxa"/>
            <w:tcBorders>
              <w:top w:val="single" w:sz="8" w:space="0" w:color="auto"/>
              <w:left w:val="nil"/>
              <w:bottom w:val="nil"/>
              <w:right w:val="single" w:sz="8" w:space="0" w:color="auto"/>
            </w:tcBorders>
            <w:shd w:val="clear" w:color="auto" w:fill="auto"/>
            <w:noWrap/>
            <w:vAlign w:val="center"/>
            <w:hideMark/>
          </w:tcPr>
          <w:p w:rsidR="002B3024" w:rsidRDefault="002B3024" w:rsidP="00C248C2">
            <w:pPr>
              <w:jc w:val="right"/>
              <w:rPr>
                <w:rFonts w:ascii="Calibri" w:hAnsi="Calibri"/>
                <w:color w:val="000000"/>
                <w:sz w:val="20"/>
                <w:szCs w:val="20"/>
              </w:rPr>
            </w:pPr>
            <w:r>
              <w:rPr>
                <w:rFonts w:ascii="Calibri" w:hAnsi="Calibri"/>
                <w:color w:val="000000"/>
                <w:sz w:val="20"/>
                <w:szCs w:val="20"/>
              </w:rPr>
              <w:t>85.35</w:t>
            </w:r>
          </w:p>
        </w:tc>
      </w:tr>
      <w:tr w:rsidR="002B3024" w:rsidTr="00C248C2">
        <w:trPr>
          <w:trHeight w:val="510"/>
        </w:trPr>
        <w:tc>
          <w:tcPr>
            <w:tcW w:w="2600" w:type="dxa"/>
            <w:tcBorders>
              <w:top w:val="nil"/>
              <w:left w:val="single" w:sz="8" w:space="0" w:color="auto"/>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s="Arial-Narrow-Bold"/>
                <w:color w:val="000000"/>
                <w:sz w:val="20"/>
                <w:szCs w:val="20"/>
              </w:rPr>
              <w:t>Belanja perjalanan dinas luar</w:t>
            </w:r>
          </w:p>
        </w:tc>
        <w:tc>
          <w:tcPr>
            <w:tcW w:w="136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s="Arial-Narrow-Bold"/>
                <w:color w:val="000000"/>
                <w:sz w:val="20"/>
                <w:szCs w:val="20"/>
              </w:rPr>
              <w:t xml:space="preserve">       81,784,000 </w:t>
            </w:r>
          </w:p>
        </w:tc>
        <w:tc>
          <w:tcPr>
            <w:tcW w:w="142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s="Arial-Narrow-Bold"/>
                <w:color w:val="000000"/>
                <w:sz w:val="20"/>
                <w:szCs w:val="20"/>
              </w:rPr>
              <w:t xml:space="preserve">        65,699,300 </w:t>
            </w:r>
          </w:p>
        </w:tc>
        <w:tc>
          <w:tcPr>
            <w:tcW w:w="148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16,084,700 </w:t>
            </w:r>
          </w:p>
        </w:tc>
        <w:tc>
          <w:tcPr>
            <w:tcW w:w="880" w:type="dxa"/>
            <w:tcBorders>
              <w:top w:val="single" w:sz="8" w:space="0" w:color="auto"/>
              <w:left w:val="nil"/>
              <w:bottom w:val="nil"/>
              <w:right w:val="single" w:sz="8" w:space="0" w:color="auto"/>
            </w:tcBorders>
            <w:shd w:val="clear" w:color="auto" w:fill="auto"/>
            <w:noWrap/>
            <w:vAlign w:val="center"/>
            <w:hideMark/>
          </w:tcPr>
          <w:p w:rsidR="002B3024" w:rsidRDefault="002B3024" w:rsidP="00C248C2">
            <w:pPr>
              <w:jc w:val="right"/>
              <w:rPr>
                <w:rFonts w:ascii="Calibri" w:hAnsi="Calibri"/>
                <w:color w:val="000000"/>
                <w:sz w:val="20"/>
                <w:szCs w:val="20"/>
              </w:rPr>
            </w:pPr>
            <w:r>
              <w:rPr>
                <w:rFonts w:ascii="Calibri" w:hAnsi="Calibri"/>
                <w:color w:val="000000"/>
                <w:sz w:val="20"/>
                <w:szCs w:val="20"/>
              </w:rPr>
              <w:t>80.33</w:t>
            </w:r>
          </w:p>
        </w:tc>
      </w:tr>
      <w:tr w:rsidR="002B3024" w:rsidTr="00C248C2">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s="Arial-Narrow-Bold"/>
                <w:color w:val="000000"/>
                <w:sz w:val="20"/>
                <w:szCs w:val="20"/>
              </w:rPr>
              <w:t>daerah</w:t>
            </w:r>
          </w:p>
        </w:tc>
        <w:tc>
          <w:tcPr>
            <w:tcW w:w="1360" w:type="dxa"/>
            <w:tcBorders>
              <w:top w:val="nil"/>
              <w:left w:val="nil"/>
              <w:bottom w:val="single" w:sz="8" w:space="0" w:color="auto"/>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w:t>
            </w:r>
          </w:p>
        </w:tc>
        <w:tc>
          <w:tcPr>
            <w:tcW w:w="1420" w:type="dxa"/>
            <w:tcBorders>
              <w:top w:val="nil"/>
              <w:left w:val="nil"/>
              <w:bottom w:val="single" w:sz="8" w:space="0" w:color="auto"/>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w:t>
            </w:r>
          </w:p>
        </w:tc>
        <w:tc>
          <w:tcPr>
            <w:tcW w:w="1480" w:type="dxa"/>
            <w:tcBorders>
              <w:top w:val="nil"/>
              <w:left w:val="nil"/>
              <w:bottom w:val="single" w:sz="8" w:space="0" w:color="auto"/>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w:t>
            </w:r>
          </w:p>
        </w:tc>
        <w:tc>
          <w:tcPr>
            <w:tcW w:w="880" w:type="dxa"/>
            <w:tcBorders>
              <w:top w:val="nil"/>
              <w:left w:val="nil"/>
              <w:bottom w:val="single" w:sz="8" w:space="0" w:color="auto"/>
              <w:right w:val="single" w:sz="8" w:space="0" w:color="auto"/>
            </w:tcBorders>
            <w:shd w:val="clear" w:color="auto" w:fill="auto"/>
            <w:noWrap/>
            <w:hideMark/>
          </w:tcPr>
          <w:p w:rsidR="002B3024" w:rsidRDefault="002B3024" w:rsidP="00C248C2">
            <w:pPr>
              <w:rPr>
                <w:rFonts w:ascii="Calibri" w:hAnsi="Calibri"/>
                <w:color w:val="000000"/>
                <w:sz w:val="20"/>
                <w:szCs w:val="20"/>
              </w:rPr>
            </w:pPr>
            <w:r>
              <w:rPr>
                <w:rFonts w:ascii="Calibri" w:hAnsi="Calibri"/>
                <w:color w:val="000000"/>
                <w:sz w:val="20"/>
                <w:szCs w:val="20"/>
              </w:rPr>
              <w:t> </w:t>
            </w:r>
          </w:p>
        </w:tc>
      </w:tr>
    </w:tbl>
    <w:p w:rsidR="002B3024" w:rsidRDefault="002B3024" w:rsidP="005E5406">
      <w:pPr>
        <w:spacing w:after="0" w:line="360" w:lineRule="auto"/>
        <w:ind w:left="1440"/>
        <w:rPr>
          <w:rFonts w:ascii="Tahoma" w:hAnsi="Tahoma" w:cs="Tahoma"/>
        </w:rPr>
      </w:pPr>
      <w:r>
        <w:rPr>
          <w:rFonts w:ascii="Tahoma" w:hAnsi="Tahoma" w:cs="Tahoma"/>
        </w:rPr>
        <w:t>Rendahnya realisasi anggaran pada kegiatan di atas merupakan penghematan/ efisiensi sebagai berikut:</w:t>
      </w:r>
    </w:p>
    <w:p w:rsidR="002B3024" w:rsidRDefault="002B3024" w:rsidP="005E5406">
      <w:pPr>
        <w:numPr>
          <w:ilvl w:val="0"/>
          <w:numId w:val="90"/>
        </w:numPr>
        <w:tabs>
          <w:tab w:val="left" w:pos="709"/>
        </w:tabs>
        <w:spacing w:after="0" w:line="360" w:lineRule="auto"/>
        <w:ind w:left="1800"/>
        <w:rPr>
          <w:rFonts w:ascii="Tahoma" w:hAnsi="Tahoma" w:cs="Tahoma"/>
        </w:rPr>
      </w:pPr>
      <w:r w:rsidRPr="0044293B">
        <w:rPr>
          <w:rFonts w:ascii="Tahoma" w:hAnsi="Tahoma" w:cs="Tahoma"/>
        </w:rPr>
        <w:t>penghematan bbm</w:t>
      </w:r>
    </w:p>
    <w:p w:rsidR="002B3024" w:rsidRDefault="002B3024" w:rsidP="005E5406">
      <w:pPr>
        <w:numPr>
          <w:ilvl w:val="0"/>
          <w:numId w:val="90"/>
        </w:numPr>
        <w:tabs>
          <w:tab w:val="left" w:pos="709"/>
        </w:tabs>
        <w:spacing w:after="0" w:line="360" w:lineRule="auto"/>
        <w:ind w:left="1800"/>
        <w:rPr>
          <w:rFonts w:ascii="Tahoma" w:hAnsi="Tahoma" w:cs="Tahoma"/>
        </w:rPr>
      </w:pPr>
      <w:r w:rsidRPr="0044293B">
        <w:rPr>
          <w:rFonts w:ascii="Tahoma" w:hAnsi="Tahoma" w:cs="Tahoma"/>
        </w:rPr>
        <w:t>penghematan penggandaan</w:t>
      </w:r>
    </w:p>
    <w:p w:rsidR="002B3024" w:rsidRDefault="002B3024" w:rsidP="005E5406">
      <w:pPr>
        <w:numPr>
          <w:ilvl w:val="0"/>
          <w:numId w:val="90"/>
        </w:numPr>
        <w:tabs>
          <w:tab w:val="left" w:pos="709"/>
        </w:tabs>
        <w:spacing w:after="0" w:line="360" w:lineRule="auto"/>
        <w:ind w:left="1800"/>
        <w:rPr>
          <w:rFonts w:ascii="Tahoma" w:hAnsi="Tahoma" w:cs="Tahoma"/>
        </w:rPr>
      </w:pPr>
      <w:r w:rsidRPr="0044293B">
        <w:rPr>
          <w:rFonts w:ascii="Tahoma" w:hAnsi="Tahoma" w:cs="Tahoma"/>
        </w:rPr>
        <w:t>sisa sewa tempat expo</w:t>
      </w:r>
    </w:p>
    <w:p w:rsidR="002B3024" w:rsidRPr="00D113F8" w:rsidRDefault="002B3024" w:rsidP="00A84F83">
      <w:pPr>
        <w:numPr>
          <w:ilvl w:val="0"/>
          <w:numId w:val="90"/>
        </w:numPr>
        <w:tabs>
          <w:tab w:val="left" w:pos="709"/>
        </w:tabs>
        <w:spacing w:after="0" w:line="360" w:lineRule="auto"/>
        <w:ind w:left="1800"/>
        <w:rPr>
          <w:rFonts w:ascii="Tahoma" w:hAnsi="Tahoma" w:cs="Tahoma"/>
        </w:rPr>
      </w:pPr>
      <w:r w:rsidRPr="0044293B">
        <w:rPr>
          <w:rFonts w:ascii="Tahoma" w:hAnsi="Tahoma" w:cs="Tahoma"/>
        </w:rPr>
        <w:lastRenderedPageBreak/>
        <w:t>penghematan perjalanan dinas dalam daerah yang merupakan sisa penginapan</w:t>
      </w:r>
      <w:r>
        <w:rPr>
          <w:rFonts w:ascii="Tahoma" w:hAnsi="Tahoma" w:cs="Tahoma"/>
        </w:rPr>
        <w:t>.</w:t>
      </w:r>
    </w:p>
    <w:p w:rsidR="002B3024" w:rsidRPr="00D53718" w:rsidRDefault="002B3024" w:rsidP="002B3024">
      <w:pPr>
        <w:pStyle w:val="ListParagraph"/>
        <w:tabs>
          <w:tab w:val="left" w:pos="990"/>
        </w:tabs>
        <w:spacing w:after="0"/>
        <w:ind w:left="1170"/>
        <w:jc w:val="both"/>
        <w:rPr>
          <w:rFonts w:ascii="Arial" w:hAnsi="Arial" w:cs="Arial"/>
        </w:rPr>
      </w:pPr>
    </w:p>
    <w:p w:rsidR="002B3024" w:rsidRPr="00D53718" w:rsidRDefault="002B3024" w:rsidP="00A84F83">
      <w:pPr>
        <w:pStyle w:val="ListParagraph"/>
        <w:numPr>
          <w:ilvl w:val="0"/>
          <w:numId w:val="16"/>
        </w:numPr>
        <w:tabs>
          <w:tab w:val="left" w:pos="990"/>
        </w:tabs>
        <w:spacing w:after="0"/>
        <w:jc w:val="both"/>
        <w:rPr>
          <w:rFonts w:ascii="Arial" w:hAnsi="Arial" w:cs="Arial"/>
          <w:b/>
        </w:rPr>
      </w:pPr>
      <w:r w:rsidRPr="00D53718">
        <w:rPr>
          <w:rFonts w:ascii="Arial" w:hAnsi="Arial" w:cs="Arial"/>
          <w:b/>
        </w:rPr>
        <w:t xml:space="preserve">Kegiatan </w:t>
      </w:r>
      <w:r>
        <w:rPr>
          <w:rFonts w:ascii="Arial" w:hAnsi="Arial" w:cs="Arial"/>
          <w:b/>
        </w:rPr>
        <w:t>Implementasi ISO Pelayanan dan SPIP</w:t>
      </w:r>
    </w:p>
    <w:tbl>
      <w:tblPr>
        <w:tblW w:w="8010" w:type="dxa"/>
        <w:tblInd w:w="1188" w:type="dxa"/>
        <w:tblLayout w:type="fixed"/>
        <w:tblLook w:val="04A0" w:firstRow="1" w:lastRow="0" w:firstColumn="1" w:lastColumn="0" w:noHBand="0" w:noVBand="1"/>
      </w:tblPr>
      <w:tblGrid>
        <w:gridCol w:w="243"/>
        <w:gridCol w:w="1197"/>
        <w:gridCol w:w="270"/>
        <w:gridCol w:w="6300"/>
      </w:tblGrid>
      <w:tr w:rsidR="002B3024" w:rsidRPr="00D53718" w:rsidTr="00C248C2">
        <w:tc>
          <w:tcPr>
            <w:tcW w:w="243" w:type="dxa"/>
          </w:tcPr>
          <w:p w:rsidR="002B3024" w:rsidRPr="00D53718" w:rsidRDefault="002B302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2B3024" w:rsidRPr="00D53718" w:rsidRDefault="002B3024" w:rsidP="00C248C2">
            <w:pPr>
              <w:pStyle w:val="ListParagraph"/>
              <w:tabs>
                <w:tab w:val="left" w:pos="1683"/>
              </w:tabs>
              <w:spacing w:after="120"/>
              <w:ind w:left="0"/>
              <w:rPr>
                <w:rFonts w:ascii="Arial" w:hAnsi="Arial" w:cs="Arial"/>
                <w:b/>
                <w:lang w:eastAsia="id-ID"/>
              </w:rPr>
            </w:pPr>
          </w:p>
        </w:tc>
        <w:tc>
          <w:tcPr>
            <w:tcW w:w="1197" w:type="dxa"/>
            <w:hideMark/>
          </w:tcPr>
          <w:p w:rsidR="002B3024" w:rsidRPr="00D53718" w:rsidRDefault="002B302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270" w:type="dxa"/>
          </w:tcPr>
          <w:p w:rsidR="002B3024" w:rsidRPr="00D53718" w:rsidRDefault="002B3024" w:rsidP="00C248C2">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B3024" w:rsidRPr="00D53718" w:rsidRDefault="002B3024" w:rsidP="00C248C2">
            <w:pPr>
              <w:autoSpaceDE w:val="0"/>
              <w:autoSpaceDN w:val="0"/>
              <w:adjustRightInd w:val="0"/>
              <w:spacing w:after="120"/>
              <w:rPr>
                <w:rFonts w:ascii="Arial" w:hAnsi="Arial" w:cs="Arial"/>
              </w:rPr>
            </w:pPr>
            <w:r w:rsidRPr="00D53718">
              <w:rPr>
                <w:rFonts w:ascii="Arial" w:hAnsi="Arial" w:cs="Arial"/>
              </w:rPr>
              <w:t>Meningkatnya kualitas dan akses info</w:t>
            </w:r>
            <w:r>
              <w:rPr>
                <w:rFonts w:ascii="Arial" w:hAnsi="Arial" w:cs="Arial"/>
              </w:rPr>
              <w:t>rmasi pembangunan kehutanan (40</w:t>
            </w:r>
            <w:r w:rsidRPr="00D53718">
              <w:rPr>
                <w:rFonts w:ascii="Arial" w:hAnsi="Arial" w:cs="Arial"/>
              </w:rPr>
              <w:t>%)</w:t>
            </w:r>
          </w:p>
        </w:tc>
      </w:tr>
      <w:tr w:rsidR="002B3024" w:rsidRPr="00D53718" w:rsidTr="00C248C2">
        <w:tc>
          <w:tcPr>
            <w:tcW w:w="243" w:type="dxa"/>
          </w:tcPr>
          <w:p w:rsidR="002B3024" w:rsidRPr="00D53718" w:rsidRDefault="002B302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197" w:type="dxa"/>
            <w:hideMark/>
          </w:tcPr>
          <w:p w:rsidR="002B3024" w:rsidRPr="00D53718" w:rsidRDefault="002B302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270" w:type="dxa"/>
          </w:tcPr>
          <w:p w:rsidR="002B3024" w:rsidRPr="00D53718" w:rsidRDefault="002B3024" w:rsidP="00C248C2">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B3024" w:rsidRPr="00DC13B9" w:rsidRDefault="002B3024" w:rsidP="00C248C2">
            <w:pPr>
              <w:pStyle w:val="ListParagraph"/>
              <w:spacing w:after="120"/>
              <w:ind w:left="0"/>
              <w:jc w:val="both"/>
              <w:rPr>
                <w:rFonts w:ascii="Arial" w:hAnsi="Arial" w:cs="Arial"/>
                <w:lang w:eastAsia="id-ID"/>
              </w:rPr>
            </w:pPr>
            <w:r w:rsidRPr="00D53718">
              <w:rPr>
                <w:rFonts w:ascii="Arial" w:hAnsi="Arial" w:cs="Arial"/>
                <w:lang w:eastAsia="id-ID"/>
              </w:rPr>
              <w:t xml:space="preserve">Jumlah dana sebesar </w:t>
            </w:r>
            <w:r w:rsidRPr="00D53718">
              <w:rPr>
                <w:rFonts w:ascii="Arial" w:hAnsi="Arial" w:cs="Arial"/>
                <w:lang w:val="en-SG"/>
              </w:rPr>
              <w:t>Rp</w:t>
            </w:r>
            <w:r>
              <w:rPr>
                <w:rFonts w:ascii="Arial" w:hAnsi="Arial" w:cs="Arial"/>
                <w:lang w:val="en-SG"/>
              </w:rPr>
              <w:t>. 239.499.900</w:t>
            </w:r>
            <w:r w:rsidRPr="00D53718">
              <w:rPr>
                <w:rFonts w:ascii="Arial" w:hAnsi="Arial" w:cs="Arial"/>
                <w:lang w:eastAsia="id-ID"/>
              </w:rPr>
              <w:t xml:space="preserve">,- </w:t>
            </w:r>
            <w:r>
              <w:rPr>
                <w:rFonts w:ascii="Arial" w:hAnsi="Arial" w:cs="Arial"/>
              </w:rPr>
              <w:t>(Pagu DPPA)</w:t>
            </w:r>
          </w:p>
        </w:tc>
      </w:tr>
      <w:tr w:rsidR="002B3024" w:rsidRPr="00D53718" w:rsidTr="00C248C2">
        <w:tc>
          <w:tcPr>
            <w:tcW w:w="243" w:type="dxa"/>
          </w:tcPr>
          <w:p w:rsidR="002B3024" w:rsidRPr="00D53718" w:rsidRDefault="002B302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197" w:type="dxa"/>
            <w:hideMark/>
          </w:tcPr>
          <w:p w:rsidR="002B3024" w:rsidRPr="00D53718" w:rsidRDefault="002B302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270" w:type="dxa"/>
          </w:tcPr>
          <w:p w:rsidR="002B3024" w:rsidRPr="00D53718" w:rsidRDefault="002B3024" w:rsidP="00C248C2">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B3024" w:rsidRPr="00D53718" w:rsidRDefault="002B3024" w:rsidP="00C248C2">
            <w:pPr>
              <w:autoSpaceDE w:val="0"/>
              <w:autoSpaceDN w:val="0"/>
              <w:adjustRightInd w:val="0"/>
              <w:spacing w:after="120"/>
              <w:jc w:val="both"/>
              <w:rPr>
                <w:rFonts w:ascii="Arial" w:hAnsi="Arial" w:cs="Arial"/>
              </w:rPr>
            </w:pPr>
            <w:r>
              <w:rPr>
                <w:rFonts w:ascii="Arial" w:hAnsi="Arial" w:cs="Arial"/>
              </w:rPr>
              <w:t>Terlaksananya sosialisasi ISO 9001 : 2008 lingkup pelayanan pada Dinas Kehutanan Provinsi Sumatera Barat dan operasional SPIP (4 laporan)</w:t>
            </w:r>
          </w:p>
        </w:tc>
      </w:tr>
      <w:tr w:rsidR="002B3024" w:rsidRPr="00D53718" w:rsidTr="00C248C2">
        <w:tc>
          <w:tcPr>
            <w:tcW w:w="243" w:type="dxa"/>
          </w:tcPr>
          <w:p w:rsidR="002B3024" w:rsidRPr="00D53718" w:rsidRDefault="002B302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197" w:type="dxa"/>
            <w:hideMark/>
          </w:tcPr>
          <w:p w:rsidR="002B3024" w:rsidRPr="00D53718" w:rsidRDefault="002B302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270" w:type="dxa"/>
          </w:tcPr>
          <w:p w:rsidR="002B3024" w:rsidRPr="00D53718" w:rsidRDefault="002B3024" w:rsidP="00C248C2">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B3024" w:rsidRPr="00D53718" w:rsidRDefault="002B3024" w:rsidP="00C248C2">
            <w:pPr>
              <w:autoSpaceDE w:val="0"/>
              <w:autoSpaceDN w:val="0"/>
              <w:adjustRightInd w:val="0"/>
              <w:spacing w:after="120"/>
              <w:jc w:val="both"/>
              <w:rPr>
                <w:rFonts w:ascii="Arial" w:hAnsi="Arial" w:cs="Arial"/>
              </w:rPr>
            </w:pPr>
            <w:r>
              <w:rPr>
                <w:rFonts w:ascii="Arial" w:hAnsi="Arial" w:cs="Arial"/>
              </w:rPr>
              <w:t xml:space="preserve">Peningkatan kualitas dan akses informasi pembangunan kehutanan </w:t>
            </w:r>
            <w:r w:rsidRPr="00D53718">
              <w:rPr>
                <w:rFonts w:ascii="Arial" w:hAnsi="Arial" w:cs="Arial"/>
              </w:rPr>
              <w:t>(100%)</w:t>
            </w:r>
          </w:p>
        </w:tc>
      </w:tr>
      <w:tr w:rsidR="002B3024" w:rsidRPr="00D53718" w:rsidTr="00C248C2">
        <w:tc>
          <w:tcPr>
            <w:tcW w:w="243" w:type="dxa"/>
          </w:tcPr>
          <w:p w:rsidR="002B3024" w:rsidRPr="00D53718" w:rsidRDefault="002B3024" w:rsidP="00C248C2">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197" w:type="dxa"/>
          </w:tcPr>
          <w:p w:rsidR="002B3024" w:rsidRPr="00D53718" w:rsidRDefault="002B302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270" w:type="dxa"/>
          </w:tcPr>
          <w:p w:rsidR="002B3024" w:rsidRPr="00D53718" w:rsidRDefault="002B3024" w:rsidP="00C248C2">
            <w:pPr>
              <w:pStyle w:val="ListParagraph"/>
              <w:spacing w:after="120"/>
              <w:ind w:left="0"/>
              <w:rPr>
                <w:rFonts w:ascii="Arial" w:hAnsi="Arial" w:cs="Arial"/>
                <w:lang w:eastAsia="id-ID"/>
              </w:rPr>
            </w:pPr>
            <w:r w:rsidRPr="00D53718">
              <w:rPr>
                <w:rFonts w:ascii="Arial" w:hAnsi="Arial" w:cs="Arial"/>
                <w:lang w:eastAsia="id-ID"/>
              </w:rPr>
              <w:t>:</w:t>
            </w:r>
          </w:p>
        </w:tc>
        <w:tc>
          <w:tcPr>
            <w:tcW w:w="6300" w:type="dxa"/>
          </w:tcPr>
          <w:p w:rsidR="002B3024" w:rsidRPr="00D53718" w:rsidRDefault="002B302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2B3024" w:rsidRPr="00D53718" w:rsidRDefault="002B302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r>
            <w:r>
              <w:rPr>
                <w:rFonts w:ascii="Arial" w:hAnsi="Arial" w:cs="Arial"/>
                <w:lang w:val="en-SG"/>
              </w:rPr>
              <w:t>Rp. 154.421.500,- (64,48 %)</w:t>
            </w:r>
          </w:p>
        </w:tc>
      </w:tr>
      <w:tr w:rsidR="002B3024" w:rsidRPr="00D53718" w:rsidTr="00C248C2">
        <w:tc>
          <w:tcPr>
            <w:tcW w:w="243" w:type="dxa"/>
          </w:tcPr>
          <w:p w:rsidR="002B3024" w:rsidRPr="00D53718" w:rsidRDefault="002B3024" w:rsidP="00C248C2">
            <w:pPr>
              <w:pStyle w:val="ListParagraph"/>
              <w:tabs>
                <w:tab w:val="left" w:pos="2142"/>
                <w:tab w:val="left" w:pos="2322"/>
              </w:tabs>
              <w:spacing w:after="0" w:line="360" w:lineRule="auto"/>
              <w:ind w:left="0"/>
              <w:rPr>
                <w:rFonts w:ascii="Arial" w:hAnsi="Arial" w:cs="Arial"/>
              </w:rPr>
            </w:pPr>
            <w:r w:rsidRPr="00D53718">
              <w:rPr>
                <w:rFonts w:ascii="Arial" w:hAnsi="Arial" w:cs="Arial"/>
              </w:rPr>
              <w:t>-</w:t>
            </w:r>
          </w:p>
        </w:tc>
        <w:tc>
          <w:tcPr>
            <w:tcW w:w="7767" w:type="dxa"/>
            <w:gridSpan w:val="3"/>
          </w:tcPr>
          <w:p w:rsidR="002B3024" w:rsidRPr="00D53718" w:rsidRDefault="002B3024" w:rsidP="00C248C2">
            <w:pPr>
              <w:pStyle w:val="ListParagraph"/>
              <w:tabs>
                <w:tab w:val="left" w:pos="2142"/>
                <w:tab w:val="left" w:pos="2322"/>
              </w:tabs>
              <w:spacing w:after="0" w:line="360" w:lineRule="auto"/>
              <w:ind w:left="-36"/>
              <w:jc w:val="both"/>
              <w:rPr>
                <w:rFonts w:ascii="Arial" w:hAnsi="Arial" w:cs="Arial"/>
              </w:rPr>
            </w:pPr>
            <w:r w:rsidRPr="00D53718">
              <w:rPr>
                <w:rFonts w:ascii="Arial" w:hAnsi="Arial" w:cs="Arial"/>
              </w:rPr>
              <w:t>Pelaksanaan Kegiatan :</w:t>
            </w:r>
          </w:p>
        </w:tc>
      </w:tr>
    </w:tbl>
    <w:p w:rsidR="002B3024" w:rsidRPr="00801B68" w:rsidRDefault="002B3024" w:rsidP="002B3024">
      <w:pPr>
        <w:spacing w:after="0" w:line="360" w:lineRule="auto"/>
        <w:ind w:left="1440"/>
        <w:jc w:val="both"/>
        <w:rPr>
          <w:rFonts w:ascii="Arial" w:hAnsi="Arial" w:cs="Arial"/>
        </w:rPr>
      </w:pPr>
      <w:r w:rsidRPr="00801B68">
        <w:rPr>
          <w:rFonts w:ascii="Arial" w:hAnsi="Arial" w:cs="Arial"/>
        </w:rPr>
        <w:t>Kegiatan Implementasi ISO Pelayanan Dinas Kehutanan dan Operasional SPIP sub kegiatan implementasi ISO 9001:2015 terdiri dari:</w:t>
      </w:r>
    </w:p>
    <w:p w:rsidR="002B3024" w:rsidRPr="00801B68" w:rsidRDefault="002B3024" w:rsidP="00A84F83">
      <w:pPr>
        <w:numPr>
          <w:ilvl w:val="0"/>
          <w:numId w:val="40"/>
        </w:numPr>
        <w:spacing w:after="0" w:line="360" w:lineRule="auto"/>
        <w:ind w:left="1710" w:hanging="283"/>
        <w:jc w:val="both"/>
        <w:rPr>
          <w:rFonts w:ascii="Arial" w:hAnsi="Arial" w:cs="Arial"/>
          <w:i/>
          <w:lang w:val="en-SG"/>
        </w:rPr>
      </w:pPr>
      <w:r w:rsidRPr="00801B68">
        <w:rPr>
          <w:rFonts w:ascii="Arial" w:hAnsi="Arial" w:cs="Arial"/>
          <w:i/>
          <w:lang w:val="en-SG"/>
        </w:rPr>
        <w:t>Sosialisasi ISO 9001:2015 dan Workshop Perbaikan Dokumen ISO 9001:2008 Menjadi Dokumen ISO 9001: 2015 pada tanggal 25 s/d 27 April 2017.</w:t>
      </w:r>
    </w:p>
    <w:p w:rsidR="002B3024" w:rsidRPr="00801B68" w:rsidRDefault="002B3024" w:rsidP="002B3024">
      <w:pPr>
        <w:spacing w:after="0" w:line="360" w:lineRule="auto"/>
        <w:ind w:left="1710"/>
        <w:jc w:val="both"/>
        <w:rPr>
          <w:rFonts w:ascii="Arial" w:hAnsi="Arial" w:cs="Arial"/>
          <w:lang w:val="en-SG"/>
        </w:rPr>
      </w:pPr>
      <w:r w:rsidRPr="00801B68">
        <w:rPr>
          <w:rFonts w:ascii="Arial" w:hAnsi="Arial" w:cs="Arial"/>
          <w:lang w:val="en-SG"/>
        </w:rPr>
        <w:t xml:space="preserve">Kegiatan ini dilakukan di Aula Dinas Kehutanan Provinsi Sumatera Barat dengan mengundang Narasumber dari Tuv Rheinland Bapak Ervi Ilyas </w:t>
      </w:r>
    </w:p>
    <w:p w:rsidR="002B3024" w:rsidRPr="00801B68" w:rsidRDefault="002B3024" w:rsidP="002B3024">
      <w:pPr>
        <w:spacing w:after="0" w:line="360" w:lineRule="auto"/>
        <w:ind w:left="1710"/>
        <w:jc w:val="both"/>
        <w:rPr>
          <w:rFonts w:ascii="Arial" w:hAnsi="Arial" w:cs="Arial"/>
          <w:lang w:val="en-SG"/>
        </w:rPr>
      </w:pPr>
      <w:r w:rsidRPr="00801B68">
        <w:rPr>
          <w:rFonts w:ascii="Arial" w:hAnsi="Arial" w:cs="Arial"/>
          <w:lang w:val="en-SG"/>
        </w:rPr>
        <w:t>Sosialisasi diberikan kepada 60 orang yang berasal dari Eselon III. IV dan Staf lingkup Dinas Kehutanan. Sementara Workshop Perbaikan Dokumen ISO 9001:2008 Menjadi Dokumen ISO 9001: 2015 dihadiri oleh 40 orang peserta yang terdiri dari eselon III/ IV dan tim implementasi ISO 9001:2015 pelayanan lingkup Dinas Kehutanan Provinsi Sumatera Barat.</w:t>
      </w:r>
    </w:p>
    <w:p w:rsidR="002B3024" w:rsidRPr="00801B68" w:rsidRDefault="002B3024" w:rsidP="002B3024">
      <w:pPr>
        <w:spacing w:after="0" w:line="360" w:lineRule="auto"/>
        <w:ind w:left="1710"/>
        <w:jc w:val="both"/>
        <w:rPr>
          <w:rFonts w:ascii="Arial" w:hAnsi="Arial" w:cs="Arial"/>
          <w:lang w:val="en-SG"/>
        </w:rPr>
      </w:pPr>
      <w:r w:rsidRPr="00801B68">
        <w:rPr>
          <w:rFonts w:ascii="Arial" w:hAnsi="Arial" w:cs="Arial"/>
          <w:lang w:val="en-SG"/>
        </w:rPr>
        <w:t>Ringkasan hasil Sosialisasi dan Workshop Perbaikan Dokumen ISO 9001:2008 Menjadi Dokumen ISO 9001: 2015 antara la</w:t>
      </w:r>
      <w:r>
        <w:rPr>
          <w:rFonts w:ascii="Arial" w:hAnsi="Arial" w:cs="Arial"/>
          <w:lang w:val="en-SG"/>
        </w:rPr>
        <w:t>in dapat dilihat pada Tabel berikut:</w:t>
      </w:r>
    </w:p>
    <w:p w:rsidR="002B3024" w:rsidRDefault="002B3024" w:rsidP="002B3024">
      <w:pPr>
        <w:spacing w:after="120"/>
        <w:ind w:left="1854" w:firstLine="306"/>
        <w:jc w:val="both"/>
        <w:rPr>
          <w:rFonts w:ascii="Tahoma" w:hAnsi="Tahoma" w:cs="Tahoma"/>
          <w:lang w:val="en-SG"/>
        </w:rPr>
      </w:pPr>
      <w:r>
        <w:rPr>
          <w:rFonts w:ascii="Tahoma" w:hAnsi="Tahoma" w:cs="Tahoma"/>
          <w:lang w:val="en-SG"/>
        </w:rPr>
        <w:t xml:space="preserve">Tabel </w:t>
      </w:r>
      <w:r w:rsidR="00C42480">
        <w:rPr>
          <w:rFonts w:ascii="Tahoma" w:hAnsi="Tahoma" w:cs="Tahoma"/>
          <w:lang w:val="en-SG"/>
        </w:rPr>
        <w:t xml:space="preserve">2.4 </w:t>
      </w:r>
      <w:r>
        <w:rPr>
          <w:rFonts w:ascii="Tahoma" w:hAnsi="Tahoma" w:cs="Tahoma"/>
          <w:lang w:val="en-SG"/>
        </w:rPr>
        <w:t xml:space="preserve"> :  Notulen Sosialisasi ISO 9001:2015</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4017"/>
        <w:gridCol w:w="2790"/>
      </w:tblGrid>
      <w:tr w:rsidR="002B3024" w:rsidRPr="00AD5649" w:rsidTr="00C248C2">
        <w:tc>
          <w:tcPr>
            <w:tcW w:w="564" w:type="dxa"/>
          </w:tcPr>
          <w:p w:rsidR="002B3024" w:rsidRPr="00AD5649" w:rsidRDefault="002B3024" w:rsidP="00C248C2">
            <w:pPr>
              <w:rPr>
                <w:rFonts w:ascii="Tahoma" w:eastAsia="Calibri" w:hAnsi="Tahoma" w:cs="Tahoma"/>
                <w:sz w:val="20"/>
                <w:szCs w:val="20"/>
                <w:lang w:val="id-ID"/>
              </w:rPr>
            </w:pPr>
            <w:r w:rsidRPr="00AD5649">
              <w:rPr>
                <w:rFonts w:ascii="Tahoma" w:eastAsia="Calibri" w:hAnsi="Tahoma" w:cs="Tahoma"/>
                <w:sz w:val="20"/>
                <w:szCs w:val="20"/>
                <w:lang w:val="id-ID"/>
              </w:rPr>
              <w:t>Sesi</w:t>
            </w:r>
          </w:p>
        </w:tc>
        <w:tc>
          <w:tcPr>
            <w:tcW w:w="4017" w:type="dxa"/>
          </w:tcPr>
          <w:p w:rsidR="002B3024" w:rsidRPr="00AD5649" w:rsidRDefault="002B3024" w:rsidP="00C248C2">
            <w:pPr>
              <w:rPr>
                <w:rFonts w:ascii="Tahoma" w:eastAsia="Calibri" w:hAnsi="Tahoma" w:cs="Tahoma"/>
                <w:sz w:val="20"/>
                <w:szCs w:val="20"/>
                <w:lang w:val="id-ID"/>
              </w:rPr>
            </w:pPr>
            <w:r w:rsidRPr="00AD5649">
              <w:rPr>
                <w:rFonts w:ascii="Tahoma" w:eastAsia="Calibri" w:hAnsi="Tahoma" w:cs="Tahoma"/>
                <w:sz w:val="20"/>
                <w:szCs w:val="20"/>
                <w:lang w:val="id-ID"/>
              </w:rPr>
              <w:t xml:space="preserve">Kegiatan </w:t>
            </w:r>
          </w:p>
        </w:tc>
        <w:tc>
          <w:tcPr>
            <w:tcW w:w="2790" w:type="dxa"/>
          </w:tcPr>
          <w:p w:rsidR="002B3024" w:rsidRPr="00AD5649" w:rsidRDefault="002B3024" w:rsidP="00C248C2">
            <w:pPr>
              <w:rPr>
                <w:rFonts w:ascii="Tahoma" w:eastAsia="Calibri" w:hAnsi="Tahoma" w:cs="Tahoma"/>
                <w:sz w:val="20"/>
                <w:szCs w:val="20"/>
                <w:lang w:val="id-ID"/>
              </w:rPr>
            </w:pPr>
            <w:r w:rsidRPr="00AD5649">
              <w:rPr>
                <w:rFonts w:ascii="Tahoma" w:eastAsia="Calibri" w:hAnsi="Tahoma" w:cs="Tahoma"/>
                <w:sz w:val="20"/>
                <w:szCs w:val="20"/>
                <w:lang w:val="id-ID"/>
              </w:rPr>
              <w:t>Output</w:t>
            </w:r>
          </w:p>
        </w:tc>
      </w:tr>
      <w:tr w:rsidR="002B3024" w:rsidRPr="00AD5649" w:rsidTr="00C248C2">
        <w:tc>
          <w:tcPr>
            <w:tcW w:w="7371" w:type="dxa"/>
            <w:gridSpan w:val="3"/>
          </w:tcPr>
          <w:p w:rsidR="002B3024" w:rsidRPr="00AD5649" w:rsidRDefault="002B3024" w:rsidP="00C248C2">
            <w:pPr>
              <w:rPr>
                <w:rFonts w:ascii="Tahoma" w:eastAsia="Calibri" w:hAnsi="Tahoma" w:cs="Tahoma"/>
                <w:sz w:val="20"/>
                <w:szCs w:val="20"/>
                <w:lang w:val="id-ID"/>
              </w:rPr>
            </w:pPr>
            <w:r w:rsidRPr="00AD5649">
              <w:rPr>
                <w:rFonts w:ascii="Tahoma" w:eastAsia="Calibri" w:hAnsi="Tahoma" w:cs="Tahoma"/>
                <w:sz w:val="20"/>
                <w:szCs w:val="20"/>
                <w:lang w:val="id-ID"/>
              </w:rPr>
              <w:t>Hari Pertama: 25 April 2017</w:t>
            </w:r>
          </w:p>
        </w:tc>
      </w:tr>
      <w:tr w:rsidR="002B3024" w:rsidRPr="00AD5649" w:rsidTr="00C248C2">
        <w:tc>
          <w:tcPr>
            <w:tcW w:w="564" w:type="dxa"/>
          </w:tcPr>
          <w:p w:rsidR="002B3024" w:rsidRPr="00AD5649" w:rsidRDefault="002B3024" w:rsidP="00C248C2">
            <w:pPr>
              <w:rPr>
                <w:rFonts w:ascii="Tahoma" w:eastAsia="Calibri" w:hAnsi="Tahoma" w:cs="Tahoma"/>
                <w:sz w:val="20"/>
                <w:szCs w:val="20"/>
                <w:lang w:val="id-ID"/>
              </w:rPr>
            </w:pPr>
            <w:r w:rsidRPr="00AD5649">
              <w:rPr>
                <w:rFonts w:ascii="Tahoma" w:eastAsia="Calibri" w:hAnsi="Tahoma" w:cs="Tahoma"/>
                <w:sz w:val="20"/>
                <w:szCs w:val="20"/>
                <w:lang w:val="id-ID"/>
              </w:rPr>
              <w:t>1</w:t>
            </w:r>
          </w:p>
        </w:tc>
        <w:tc>
          <w:tcPr>
            <w:tcW w:w="4017" w:type="dxa"/>
          </w:tcPr>
          <w:p w:rsidR="002B3024" w:rsidRPr="00AD5649" w:rsidRDefault="002B3024" w:rsidP="00C248C2">
            <w:pPr>
              <w:rPr>
                <w:rFonts w:ascii="Tahoma" w:eastAsia="Calibri" w:hAnsi="Tahoma" w:cs="Tahoma"/>
                <w:sz w:val="20"/>
                <w:szCs w:val="20"/>
                <w:lang w:val="id-ID"/>
              </w:rPr>
            </w:pPr>
            <w:r w:rsidRPr="00AD5649">
              <w:rPr>
                <w:rFonts w:ascii="Tahoma" w:eastAsia="Calibri" w:hAnsi="Tahoma" w:cs="Tahoma"/>
                <w:sz w:val="20"/>
                <w:szCs w:val="20"/>
                <w:lang w:val="id-ID"/>
              </w:rPr>
              <w:t>Penguatan Pemahaman Konsep Sistem Manajemen Mutu ISO 9000</w:t>
            </w:r>
          </w:p>
        </w:tc>
        <w:tc>
          <w:tcPr>
            <w:tcW w:w="2790" w:type="dxa"/>
          </w:tcPr>
          <w:p w:rsidR="002B3024" w:rsidRPr="00AD5649" w:rsidRDefault="002B3024" w:rsidP="00C248C2">
            <w:pPr>
              <w:rPr>
                <w:rFonts w:ascii="Tahoma" w:eastAsia="Calibri" w:hAnsi="Tahoma" w:cs="Tahoma"/>
                <w:sz w:val="20"/>
                <w:szCs w:val="20"/>
                <w:lang w:val="id-ID"/>
              </w:rPr>
            </w:pPr>
            <w:r w:rsidRPr="00AD5649">
              <w:rPr>
                <w:rFonts w:ascii="Tahoma" w:eastAsia="Calibri" w:hAnsi="Tahoma" w:cs="Tahoma"/>
                <w:sz w:val="20"/>
                <w:szCs w:val="20"/>
                <w:lang w:val="id-ID"/>
              </w:rPr>
              <w:t>Menguatnya pemahaman peserta terhadap konsep SMM ISO 9000 dan peningkatan komitmen dalam penerapannya</w:t>
            </w:r>
          </w:p>
        </w:tc>
      </w:tr>
      <w:tr w:rsidR="002B3024" w:rsidRPr="00AD5649" w:rsidTr="00C248C2">
        <w:tc>
          <w:tcPr>
            <w:tcW w:w="564" w:type="dxa"/>
          </w:tcPr>
          <w:p w:rsidR="002B3024" w:rsidRPr="00AD5649" w:rsidRDefault="002B3024" w:rsidP="00C248C2">
            <w:pPr>
              <w:rPr>
                <w:rFonts w:ascii="Tahoma" w:eastAsia="Calibri" w:hAnsi="Tahoma" w:cs="Tahoma"/>
                <w:sz w:val="20"/>
                <w:szCs w:val="20"/>
                <w:lang w:val="id-ID"/>
              </w:rPr>
            </w:pPr>
            <w:r w:rsidRPr="00AD5649">
              <w:rPr>
                <w:rFonts w:ascii="Tahoma" w:eastAsia="Calibri" w:hAnsi="Tahoma" w:cs="Tahoma"/>
                <w:sz w:val="20"/>
                <w:szCs w:val="20"/>
                <w:lang w:val="id-ID"/>
              </w:rPr>
              <w:lastRenderedPageBreak/>
              <w:t>2</w:t>
            </w:r>
          </w:p>
        </w:tc>
        <w:tc>
          <w:tcPr>
            <w:tcW w:w="4017" w:type="dxa"/>
          </w:tcPr>
          <w:p w:rsidR="002B3024" w:rsidRPr="00AD5649" w:rsidRDefault="002B3024" w:rsidP="00C248C2">
            <w:pPr>
              <w:rPr>
                <w:rFonts w:ascii="Tahoma" w:eastAsia="Calibri" w:hAnsi="Tahoma" w:cs="Tahoma"/>
                <w:sz w:val="20"/>
                <w:szCs w:val="20"/>
                <w:lang w:val="id-ID"/>
              </w:rPr>
            </w:pPr>
            <w:r w:rsidRPr="00AD5649">
              <w:rPr>
                <w:rFonts w:ascii="Tahoma" w:eastAsia="Calibri" w:hAnsi="Tahoma" w:cs="Tahoma"/>
                <w:sz w:val="20"/>
                <w:szCs w:val="20"/>
                <w:lang w:val="id-ID"/>
              </w:rPr>
              <w:t xml:space="preserve">Konsep mutu (Quality concept) </w:t>
            </w:r>
          </w:p>
        </w:tc>
        <w:tc>
          <w:tcPr>
            <w:tcW w:w="2790" w:type="dxa"/>
          </w:tcPr>
          <w:p w:rsidR="002B3024" w:rsidRPr="00AD5649" w:rsidRDefault="002B3024" w:rsidP="00C248C2">
            <w:pPr>
              <w:rPr>
                <w:rFonts w:ascii="Tahoma" w:eastAsia="Calibri" w:hAnsi="Tahoma" w:cs="Tahoma"/>
                <w:sz w:val="20"/>
                <w:szCs w:val="20"/>
                <w:lang w:val="id-ID"/>
              </w:rPr>
            </w:pPr>
            <w:r w:rsidRPr="00AD5649">
              <w:rPr>
                <w:rFonts w:ascii="Tahoma" w:eastAsia="Calibri" w:hAnsi="Tahoma" w:cs="Tahoma"/>
                <w:sz w:val="20"/>
                <w:szCs w:val="20"/>
                <w:lang w:val="id-ID"/>
              </w:rPr>
              <w:t>Pemahaman peserta terhadap konsep mutu berikut dimensi-dimensi mutu khususnya mutu pelayanan (Servqual)</w:t>
            </w:r>
          </w:p>
        </w:tc>
      </w:tr>
      <w:tr w:rsidR="002B3024" w:rsidRPr="00AD5649" w:rsidTr="00C248C2">
        <w:tc>
          <w:tcPr>
            <w:tcW w:w="564" w:type="dxa"/>
          </w:tcPr>
          <w:p w:rsidR="002B3024" w:rsidRPr="00AD5649" w:rsidRDefault="002B3024" w:rsidP="00C248C2">
            <w:pPr>
              <w:rPr>
                <w:rFonts w:ascii="Tahoma" w:eastAsia="Calibri" w:hAnsi="Tahoma" w:cs="Tahoma"/>
                <w:sz w:val="20"/>
                <w:szCs w:val="20"/>
                <w:lang w:val="id-ID"/>
              </w:rPr>
            </w:pPr>
            <w:r w:rsidRPr="00AD5649">
              <w:rPr>
                <w:rFonts w:ascii="Tahoma" w:eastAsia="Calibri" w:hAnsi="Tahoma" w:cs="Tahoma"/>
                <w:sz w:val="20"/>
                <w:szCs w:val="20"/>
                <w:lang w:val="id-ID"/>
              </w:rPr>
              <w:t>3</w:t>
            </w:r>
          </w:p>
        </w:tc>
        <w:tc>
          <w:tcPr>
            <w:tcW w:w="4017" w:type="dxa"/>
          </w:tcPr>
          <w:p w:rsidR="002B3024" w:rsidRPr="00AD5649" w:rsidRDefault="002B3024" w:rsidP="00C248C2">
            <w:pPr>
              <w:rPr>
                <w:rFonts w:ascii="Tahoma" w:eastAsia="Calibri" w:hAnsi="Tahoma" w:cs="Tahoma"/>
                <w:sz w:val="20"/>
                <w:szCs w:val="20"/>
                <w:lang w:val="id-ID"/>
              </w:rPr>
            </w:pPr>
            <w:r w:rsidRPr="00AD5649">
              <w:rPr>
                <w:rFonts w:ascii="Tahoma" w:eastAsia="Calibri" w:hAnsi="Tahoma" w:cs="Tahoma"/>
                <w:sz w:val="20"/>
                <w:szCs w:val="20"/>
                <w:lang w:val="id-ID"/>
              </w:rPr>
              <w:t>Awareness ISO 9001:2015 dan Persyaratan ISO 9001:2015</w:t>
            </w:r>
          </w:p>
        </w:tc>
        <w:tc>
          <w:tcPr>
            <w:tcW w:w="2790" w:type="dxa"/>
          </w:tcPr>
          <w:p w:rsidR="002B3024" w:rsidRPr="00AD5649" w:rsidRDefault="002B3024" w:rsidP="00C248C2">
            <w:pPr>
              <w:rPr>
                <w:rFonts w:ascii="Tahoma" w:eastAsia="Calibri" w:hAnsi="Tahoma" w:cs="Tahoma"/>
                <w:sz w:val="20"/>
                <w:szCs w:val="20"/>
                <w:lang w:val="id-ID"/>
              </w:rPr>
            </w:pPr>
            <w:r w:rsidRPr="00AD5649">
              <w:rPr>
                <w:rFonts w:ascii="Tahoma" w:eastAsia="Calibri" w:hAnsi="Tahoma" w:cs="Tahoma"/>
                <w:sz w:val="20"/>
                <w:szCs w:val="20"/>
                <w:lang w:val="id-ID"/>
              </w:rPr>
              <w:t>Pemahaman peserta terhadap latar belakang dan tujuan perubahan ISO 9001:2008 ke ISO 9001:2015 serta cakupan perubahan yang signifikan</w:t>
            </w:r>
          </w:p>
        </w:tc>
      </w:tr>
      <w:tr w:rsidR="002B3024" w:rsidRPr="00AD5649" w:rsidTr="00C248C2">
        <w:tc>
          <w:tcPr>
            <w:tcW w:w="7371" w:type="dxa"/>
            <w:gridSpan w:val="3"/>
          </w:tcPr>
          <w:p w:rsidR="002B3024" w:rsidRPr="00AD5649" w:rsidRDefault="002B3024" w:rsidP="00C248C2">
            <w:pPr>
              <w:rPr>
                <w:rFonts w:ascii="Tahoma" w:eastAsia="Calibri" w:hAnsi="Tahoma" w:cs="Tahoma"/>
                <w:sz w:val="20"/>
                <w:szCs w:val="20"/>
                <w:lang w:val="id-ID"/>
              </w:rPr>
            </w:pPr>
            <w:r w:rsidRPr="00AD5649">
              <w:rPr>
                <w:rFonts w:ascii="Tahoma" w:eastAsia="Calibri" w:hAnsi="Tahoma" w:cs="Tahoma"/>
                <w:sz w:val="20"/>
                <w:szCs w:val="20"/>
                <w:lang w:val="id-ID"/>
              </w:rPr>
              <w:t>Hari Kedua: 26 April 2017</w:t>
            </w:r>
          </w:p>
        </w:tc>
      </w:tr>
      <w:tr w:rsidR="002B3024" w:rsidRPr="00AD5649" w:rsidTr="00C248C2">
        <w:tc>
          <w:tcPr>
            <w:tcW w:w="564" w:type="dxa"/>
          </w:tcPr>
          <w:p w:rsidR="002B3024" w:rsidRPr="00AD5649" w:rsidRDefault="002B3024" w:rsidP="00C248C2">
            <w:pPr>
              <w:rPr>
                <w:rFonts w:ascii="Tahoma" w:eastAsia="Calibri" w:hAnsi="Tahoma" w:cs="Tahoma"/>
                <w:sz w:val="20"/>
                <w:szCs w:val="20"/>
                <w:lang w:val="id-ID"/>
              </w:rPr>
            </w:pPr>
            <w:r w:rsidRPr="00AD5649">
              <w:rPr>
                <w:rFonts w:ascii="Tahoma" w:eastAsia="Calibri" w:hAnsi="Tahoma" w:cs="Tahoma"/>
                <w:sz w:val="20"/>
                <w:szCs w:val="20"/>
                <w:lang w:val="id-ID"/>
              </w:rPr>
              <w:t>4</w:t>
            </w:r>
          </w:p>
        </w:tc>
        <w:tc>
          <w:tcPr>
            <w:tcW w:w="4017" w:type="dxa"/>
          </w:tcPr>
          <w:p w:rsidR="002B3024" w:rsidRPr="00AD5649" w:rsidRDefault="002B3024" w:rsidP="00C248C2">
            <w:pPr>
              <w:rPr>
                <w:rFonts w:ascii="Tahoma" w:eastAsia="Calibri" w:hAnsi="Tahoma" w:cs="Tahoma"/>
                <w:sz w:val="20"/>
                <w:szCs w:val="20"/>
                <w:lang w:val="id-ID"/>
              </w:rPr>
            </w:pPr>
            <w:r w:rsidRPr="00AD5649">
              <w:rPr>
                <w:rFonts w:ascii="Tahoma" w:eastAsia="Calibri" w:hAnsi="Tahoma" w:cs="Tahoma"/>
                <w:sz w:val="20"/>
                <w:szCs w:val="20"/>
                <w:lang w:val="id-ID"/>
              </w:rPr>
              <w:t>Evaluasi Existing Dokumen Sistem Manajemen Mutu Dinas Kehutanan Provinsi Sumatera Barat</w:t>
            </w:r>
          </w:p>
        </w:tc>
        <w:tc>
          <w:tcPr>
            <w:tcW w:w="2790" w:type="dxa"/>
          </w:tcPr>
          <w:p w:rsidR="002B3024" w:rsidRPr="00AD5649" w:rsidRDefault="002B3024" w:rsidP="00C248C2">
            <w:pPr>
              <w:rPr>
                <w:rFonts w:ascii="Tahoma" w:eastAsia="Calibri" w:hAnsi="Tahoma" w:cs="Tahoma"/>
                <w:sz w:val="20"/>
                <w:szCs w:val="20"/>
                <w:lang w:val="id-ID"/>
              </w:rPr>
            </w:pPr>
            <w:r w:rsidRPr="00AD5649">
              <w:rPr>
                <w:rFonts w:ascii="Tahoma" w:eastAsia="Calibri" w:hAnsi="Tahoma" w:cs="Tahoma"/>
                <w:sz w:val="20"/>
                <w:szCs w:val="20"/>
                <w:lang w:val="id-ID"/>
              </w:rPr>
              <w:t xml:space="preserve">Hasil Evaluasi </w:t>
            </w:r>
          </w:p>
        </w:tc>
      </w:tr>
      <w:tr w:rsidR="002B3024" w:rsidRPr="00AD5649" w:rsidTr="00C248C2">
        <w:tc>
          <w:tcPr>
            <w:tcW w:w="564" w:type="dxa"/>
          </w:tcPr>
          <w:p w:rsidR="002B3024" w:rsidRPr="00AD5649" w:rsidRDefault="002B3024" w:rsidP="00C248C2">
            <w:pPr>
              <w:rPr>
                <w:rFonts w:ascii="Tahoma" w:eastAsia="Calibri" w:hAnsi="Tahoma" w:cs="Tahoma"/>
                <w:sz w:val="20"/>
                <w:szCs w:val="20"/>
                <w:lang w:val="id-ID"/>
              </w:rPr>
            </w:pPr>
            <w:r w:rsidRPr="00AD5649">
              <w:rPr>
                <w:rFonts w:ascii="Tahoma" w:eastAsia="Calibri" w:hAnsi="Tahoma" w:cs="Tahoma"/>
                <w:sz w:val="20"/>
                <w:szCs w:val="20"/>
                <w:lang w:val="id-ID"/>
              </w:rPr>
              <w:t>5</w:t>
            </w:r>
          </w:p>
        </w:tc>
        <w:tc>
          <w:tcPr>
            <w:tcW w:w="4017" w:type="dxa"/>
          </w:tcPr>
          <w:p w:rsidR="002B3024" w:rsidRPr="00AD5649" w:rsidRDefault="002B3024" w:rsidP="00C248C2">
            <w:pPr>
              <w:rPr>
                <w:rFonts w:ascii="Tahoma" w:eastAsia="Calibri" w:hAnsi="Tahoma" w:cs="Tahoma"/>
                <w:sz w:val="20"/>
                <w:szCs w:val="20"/>
                <w:lang w:val="id-ID"/>
              </w:rPr>
            </w:pPr>
            <w:r w:rsidRPr="00AD5649">
              <w:rPr>
                <w:rFonts w:ascii="Tahoma" w:eastAsia="Calibri" w:hAnsi="Tahoma" w:cs="Tahoma"/>
                <w:sz w:val="20"/>
                <w:szCs w:val="20"/>
                <w:lang w:val="id-ID"/>
              </w:rPr>
              <w:t>Dokumen Sistem Manajemen Mutu ISO 9001:2008 dan 9001:2015</w:t>
            </w:r>
          </w:p>
        </w:tc>
        <w:tc>
          <w:tcPr>
            <w:tcW w:w="2790" w:type="dxa"/>
          </w:tcPr>
          <w:p w:rsidR="002B3024" w:rsidRPr="00AD5649" w:rsidRDefault="002B3024" w:rsidP="00C248C2">
            <w:pPr>
              <w:rPr>
                <w:rFonts w:ascii="Tahoma" w:eastAsia="Calibri" w:hAnsi="Tahoma" w:cs="Tahoma"/>
                <w:sz w:val="20"/>
                <w:szCs w:val="20"/>
                <w:lang w:val="id-ID"/>
              </w:rPr>
            </w:pPr>
            <w:r w:rsidRPr="00AD5649">
              <w:rPr>
                <w:rFonts w:ascii="Tahoma" w:eastAsia="Calibri" w:hAnsi="Tahoma" w:cs="Tahoma"/>
                <w:sz w:val="20"/>
                <w:szCs w:val="20"/>
                <w:lang w:val="id-ID"/>
              </w:rPr>
              <w:t>Pemahaman peserta terhadap dokumen SMM ISO 9001:2008 dan perubahan dokumen yang terjadi pada SMM ISO 9001:2015</w:t>
            </w:r>
          </w:p>
        </w:tc>
      </w:tr>
      <w:tr w:rsidR="002B3024" w:rsidRPr="00AD5649" w:rsidTr="00C248C2">
        <w:tc>
          <w:tcPr>
            <w:tcW w:w="564" w:type="dxa"/>
          </w:tcPr>
          <w:p w:rsidR="002B3024" w:rsidRPr="00AD5649" w:rsidRDefault="002B3024" w:rsidP="00C248C2">
            <w:pPr>
              <w:rPr>
                <w:rFonts w:ascii="Tahoma" w:eastAsia="Calibri" w:hAnsi="Tahoma" w:cs="Tahoma"/>
                <w:sz w:val="20"/>
                <w:szCs w:val="20"/>
                <w:lang w:val="id-ID"/>
              </w:rPr>
            </w:pPr>
            <w:r w:rsidRPr="00AD5649">
              <w:rPr>
                <w:rFonts w:ascii="Tahoma" w:eastAsia="Calibri" w:hAnsi="Tahoma" w:cs="Tahoma"/>
                <w:sz w:val="20"/>
                <w:szCs w:val="20"/>
                <w:lang w:val="id-ID"/>
              </w:rPr>
              <w:t>6</w:t>
            </w:r>
          </w:p>
        </w:tc>
        <w:tc>
          <w:tcPr>
            <w:tcW w:w="4017" w:type="dxa"/>
          </w:tcPr>
          <w:p w:rsidR="002B3024" w:rsidRPr="00AD5649" w:rsidRDefault="002B3024" w:rsidP="00C248C2">
            <w:pPr>
              <w:rPr>
                <w:rFonts w:ascii="Tahoma" w:eastAsia="Calibri" w:hAnsi="Tahoma" w:cs="Tahoma"/>
                <w:sz w:val="20"/>
                <w:szCs w:val="20"/>
                <w:lang w:val="id-ID"/>
              </w:rPr>
            </w:pPr>
            <w:r w:rsidRPr="00AD5649">
              <w:rPr>
                <w:rFonts w:ascii="Tahoma" w:eastAsia="Calibri" w:hAnsi="Tahoma" w:cs="Tahoma"/>
                <w:sz w:val="20"/>
                <w:szCs w:val="20"/>
                <w:lang w:val="id-ID"/>
              </w:rPr>
              <w:t>Penyusunan Pedoman Mutu</w:t>
            </w:r>
          </w:p>
        </w:tc>
        <w:tc>
          <w:tcPr>
            <w:tcW w:w="2790" w:type="dxa"/>
          </w:tcPr>
          <w:p w:rsidR="002B3024" w:rsidRPr="00AD5649" w:rsidRDefault="002B3024" w:rsidP="00C248C2">
            <w:pPr>
              <w:rPr>
                <w:rFonts w:ascii="Tahoma" w:eastAsia="Calibri" w:hAnsi="Tahoma" w:cs="Tahoma"/>
                <w:sz w:val="20"/>
                <w:szCs w:val="20"/>
                <w:lang w:val="id-ID"/>
              </w:rPr>
            </w:pPr>
            <w:r w:rsidRPr="00AD5649">
              <w:rPr>
                <w:rFonts w:ascii="Tahoma" w:eastAsia="Calibri" w:hAnsi="Tahoma" w:cs="Tahoma"/>
                <w:sz w:val="20"/>
                <w:szCs w:val="20"/>
                <w:lang w:val="id-ID"/>
              </w:rPr>
              <w:t>Draft dokumen Pedoman Mutu mengacu pada persyaratan ISO 9001:2015</w:t>
            </w:r>
          </w:p>
        </w:tc>
      </w:tr>
      <w:tr w:rsidR="002B3024" w:rsidRPr="00AD5649" w:rsidTr="00C248C2">
        <w:tc>
          <w:tcPr>
            <w:tcW w:w="4581" w:type="dxa"/>
            <w:gridSpan w:val="2"/>
          </w:tcPr>
          <w:p w:rsidR="002B3024" w:rsidRPr="00AD5649" w:rsidRDefault="002B3024" w:rsidP="00C248C2">
            <w:pPr>
              <w:rPr>
                <w:rFonts w:ascii="Tahoma" w:eastAsia="Calibri" w:hAnsi="Tahoma" w:cs="Tahoma"/>
                <w:sz w:val="20"/>
                <w:szCs w:val="20"/>
                <w:lang w:val="id-ID"/>
              </w:rPr>
            </w:pPr>
            <w:r w:rsidRPr="00AD5649">
              <w:rPr>
                <w:rFonts w:ascii="Tahoma" w:eastAsia="Calibri" w:hAnsi="Tahoma" w:cs="Tahoma"/>
                <w:sz w:val="20"/>
                <w:szCs w:val="20"/>
                <w:lang w:val="id-ID"/>
              </w:rPr>
              <w:t>Hari ketiga: 27 April 2017</w:t>
            </w:r>
          </w:p>
        </w:tc>
        <w:tc>
          <w:tcPr>
            <w:tcW w:w="2790" w:type="dxa"/>
          </w:tcPr>
          <w:p w:rsidR="002B3024" w:rsidRPr="00AD5649" w:rsidRDefault="002B3024" w:rsidP="00C248C2">
            <w:pPr>
              <w:rPr>
                <w:rFonts w:ascii="Tahoma" w:eastAsia="Calibri" w:hAnsi="Tahoma" w:cs="Tahoma"/>
                <w:sz w:val="20"/>
                <w:szCs w:val="20"/>
                <w:lang w:val="id-ID"/>
              </w:rPr>
            </w:pPr>
          </w:p>
        </w:tc>
      </w:tr>
      <w:tr w:rsidR="002B3024" w:rsidRPr="00AD5649" w:rsidTr="00C248C2">
        <w:tc>
          <w:tcPr>
            <w:tcW w:w="564" w:type="dxa"/>
          </w:tcPr>
          <w:p w:rsidR="002B3024" w:rsidRPr="00AD5649" w:rsidRDefault="002B3024" w:rsidP="00C248C2">
            <w:pPr>
              <w:rPr>
                <w:rFonts w:ascii="Tahoma" w:eastAsia="Calibri" w:hAnsi="Tahoma" w:cs="Tahoma"/>
                <w:sz w:val="20"/>
                <w:szCs w:val="20"/>
                <w:lang w:val="id-ID"/>
              </w:rPr>
            </w:pPr>
            <w:r w:rsidRPr="00AD5649">
              <w:rPr>
                <w:rFonts w:ascii="Tahoma" w:eastAsia="Calibri" w:hAnsi="Tahoma" w:cs="Tahoma"/>
                <w:sz w:val="20"/>
                <w:szCs w:val="20"/>
                <w:lang w:val="id-ID"/>
              </w:rPr>
              <w:t>7</w:t>
            </w:r>
          </w:p>
        </w:tc>
        <w:tc>
          <w:tcPr>
            <w:tcW w:w="4017" w:type="dxa"/>
          </w:tcPr>
          <w:p w:rsidR="002B3024" w:rsidRPr="00AD5649" w:rsidRDefault="002B3024" w:rsidP="00C248C2">
            <w:pPr>
              <w:rPr>
                <w:rFonts w:ascii="Tahoma" w:eastAsia="Calibri" w:hAnsi="Tahoma" w:cs="Tahoma"/>
                <w:sz w:val="20"/>
                <w:szCs w:val="20"/>
                <w:lang w:val="id-ID"/>
              </w:rPr>
            </w:pPr>
            <w:r w:rsidRPr="00AD5649">
              <w:rPr>
                <w:rFonts w:ascii="Tahoma" w:eastAsia="Calibri" w:hAnsi="Tahoma" w:cs="Tahoma"/>
                <w:sz w:val="20"/>
                <w:szCs w:val="20"/>
                <w:lang w:val="id-ID"/>
              </w:rPr>
              <w:t>Penyusunan Standar Operasional Prosedur Manajemen Mutu (SOP MM)</w:t>
            </w:r>
          </w:p>
        </w:tc>
        <w:tc>
          <w:tcPr>
            <w:tcW w:w="2790" w:type="dxa"/>
          </w:tcPr>
          <w:p w:rsidR="002B3024" w:rsidRPr="00AD5649" w:rsidRDefault="002B3024" w:rsidP="00C248C2">
            <w:pPr>
              <w:rPr>
                <w:rFonts w:ascii="Tahoma" w:eastAsia="Calibri" w:hAnsi="Tahoma" w:cs="Tahoma"/>
                <w:sz w:val="20"/>
                <w:szCs w:val="20"/>
                <w:lang w:val="id-ID"/>
              </w:rPr>
            </w:pPr>
            <w:r w:rsidRPr="00AD5649">
              <w:rPr>
                <w:rFonts w:ascii="Tahoma" w:eastAsia="Calibri" w:hAnsi="Tahoma" w:cs="Tahoma"/>
                <w:sz w:val="20"/>
                <w:szCs w:val="20"/>
                <w:lang w:val="id-ID"/>
              </w:rPr>
              <w:t xml:space="preserve">Draft dokumen Standar Operasional Prosedur Manajemen Mutu (SOP MM) </w:t>
            </w:r>
          </w:p>
        </w:tc>
      </w:tr>
      <w:tr w:rsidR="002B3024" w:rsidRPr="00AD5649" w:rsidTr="00C248C2">
        <w:tc>
          <w:tcPr>
            <w:tcW w:w="564" w:type="dxa"/>
          </w:tcPr>
          <w:p w:rsidR="002B3024" w:rsidRPr="00AD5649" w:rsidRDefault="002B3024" w:rsidP="00C248C2">
            <w:pPr>
              <w:rPr>
                <w:rFonts w:ascii="Tahoma" w:eastAsia="Calibri" w:hAnsi="Tahoma" w:cs="Tahoma"/>
                <w:sz w:val="20"/>
                <w:szCs w:val="20"/>
                <w:lang w:val="id-ID"/>
              </w:rPr>
            </w:pPr>
            <w:r w:rsidRPr="00AD5649">
              <w:rPr>
                <w:rFonts w:ascii="Tahoma" w:eastAsia="Calibri" w:hAnsi="Tahoma" w:cs="Tahoma"/>
                <w:sz w:val="20"/>
                <w:szCs w:val="20"/>
                <w:lang w:val="id-ID"/>
              </w:rPr>
              <w:t>8</w:t>
            </w:r>
          </w:p>
        </w:tc>
        <w:tc>
          <w:tcPr>
            <w:tcW w:w="4017" w:type="dxa"/>
          </w:tcPr>
          <w:p w:rsidR="002B3024" w:rsidRPr="00AD5649" w:rsidRDefault="002B3024" w:rsidP="00C248C2">
            <w:pPr>
              <w:rPr>
                <w:rFonts w:ascii="Tahoma" w:eastAsia="Calibri" w:hAnsi="Tahoma" w:cs="Tahoma"/>
                <w:sz w:val="20"/>
                <w:szCs w:val="20"/>
                <w:lang w:val="id-ID"/>
              </w:rPr>
            </w:pPr>
            <w:r w:rsidRPr="00AD5649">
              <w:rPr>
                <w:rFonts w:ascii="Tahoma" w:eastAsia="Calibri" w:hAnsi="Tahoma" w:cs="Tahoma"/>
                <w:sz w:val="20"/>
                <w:szCs w:val="20"/>
                <w:lang w:val="id-ID"/>
              </w:rPr>
              <w:t>Penyusunan Standar Operasional Prosedur Administrasi Pemerintahan (SOP AP)</w:t>
            </w:r>
          </w:p>
        </w:tc>
        <w:tc>
          <w:tcPr>
            <w:tcW w:w="2790" w:type="dxa"/>
          </w:tcPr>
          <w:p w:rsidR="002B3024" w:rsidRPr="00AD5649" w:rsidRDefault="002B3024" w:rsidP="00C248C2">
            <w:pPr>
              <w:rPr>
                <w:rFonts w:ascii="Tahoma" w:eastAsia="Calibri" w:hAnsi="Tahoma" w:cs="Tahoma"/>
                <w:sz w:val="20"/>
                <w:szCs w:val="20"/>
                <w:lang w:val="id-ID"/>
              </w:rPr>
            </w:pPr>
            <w:r w:rsidRPr="00AD5649">
              <w:rPr>
                <w:rFonts w:ascii="Tahoma" w:eastAsia="Calibri" w:hAnsi="Tahoma" w:cs="Tahoma"/>
                <w:sz w:val="20"/>
                <w:szCs w:val="20"/>
                <w:lang w:val="id-ID"/>
              </w:rPr>
              <w:t xml:space="preserve">Draft dokumen Standar Operasional Prosedur Administrasi Pemerintahan (SOP AP) mengacu pada Permen PAN dan RB No 35 Tahun 2015 </w:t>
            </w:r>
          </w:p>
        </w:tc>
      </w:tr>
      <w:tr w:rsidR="002B3024" w:rsidRPr="00AD5649" w:rsidTr="00C248C2">
        <w:tc>
          <w:tcPr>
            <w:tcW w:w="564" w:type="dxa"/>
          </w:tcPr>
          <w:p w:rsidR="002B3024" w:rsidRPr="00AD5649" w:rsidRDefault="002B3024" w:rsidP="00C248C2">
            <w:pPr>
              <w:rPr>
                <w:rFonts w:ascii="Tahoma" w:eastAsia="Calibri" w:hAnsi="Tahoma" w:cs="Tahoma"/>
                <w:sz w:val="20"/>
                <w:szCs w:val="20"/>
                <w:lang w:val="id-ID"/>
              </w:rPr>
            </w:pPr>
            <w:r w:rsidRPr="00AD5649">
              <w:rPr>
                <w:rFonts w:ascii="Tahoma" w:eastAsia="Calibri" w:hAnsi="Tahoma" w:cs="Tahoma"/>
                <w:sz w:val="20"/>
                <w:szCs w:val="20"/>
                <w:lang w:val="id-ID"/>
              </w:rPr>
              <w:t>9</w:t>
            </w:r>
          </w:p>
        </w:tc>
        <w:tc>
          <w:tcPr>
            <w:tcW w:w="4017" w:type="dxa"/>
          </w:tcPr>
          <w:p w:rsidR="002B3024" w:rsidRPr="00AD5649" w:rsidRDefault="002B3024" w:rsidP="00C248C2">
            <w:pPr>
              <w:rPr>
                <w:rFonts w:ascii="Tahoma" w:eastAsia="Calibri" w:hAnsi="Tahoma" w:cs="Tahoma"/>
                <w:sz w:val="20"/>
                <w:szCs w:val="20"/>
                <w:lang w:val="id-ID"/>
              </w:rPr>
            </w:pPr>
            <w:r w:rsidRPr="00AD5649">
              <w:rPr>
                <w:rFonts w:ascii="Tahoma" w:eastAsia="Calibri" w:hAnsi="Tahoma" w:cs="Tahoma"/>
                <w:sz w:val="20"/>
                <w:szCs w:val="20"/>
                <w:lang w:val="id-ID"/>
              </w:rPr>
              <w:t>Penyusunan Standar Pelayanan Publik (SPP)</w:t>
            </w:r>
          </w:p>
        </w:tc>
        <w:tc>
          <w:tcPr>
            <w:tcW w:w="2790" w:type="dxa"/>
          </w:tcPr>
          <w:p w:rsidR="002B3024" w:rsidRPr="00AD5649" w:rsidRDefault="002B3024" w:rsidP="00C248C2">
            <w:pPr>
              <w:rPr>
                <w:rFonts w:ascii="Tahoma" w:eastAsia="Calibri" w:hAnsi="Tahoma" w:cs="Tahoma"/>
                <w:sz w:val="20"/>
                <w:szCs w:val="20"/>
                <w:lang w:val="id-ID"/>
              </w:rPr>
            </w:pPr>
            <w:r w:rsidRPr="00AD5649">
              <w:rPr>
                <w:rFonts w:ascii="Tahoma" w:eastAsia="Calibri" w:hAnsi="Tahoma" w:cs="Tahoma"/>
                <w:sz w:val="20"/>
                <w:szCs w:val="20"/>
                <w:lang w:val="id-ID"/>
              </w:rPr>
              <w:t>Draft dokumen Standar Pelayanan Publik (SPP) mengacu pada UU No 25 Tahun 2009, PP No 96 Tahun 2012  dan permen PAN dan RB no 15 Tahun 2014</w:t>
            </w:r>
          </w:p>
        </w:tc>
      </w:tr>
    </w:tbl>
    <w:p w:rsidR="002B3024" w:rsidRDefault="002B3024" w:rsidP="002B3024">
      <w:pPr>
        <w:spacing w:after="0" w:line="360" w:lineRule="auto"/>
        <w:ind w:left="720"/>
        <w:jc w:val="both"/>
        <w:rPr>
          <w:rFonts w:ascii="Tahoma" w:hAnsi="Tahoma" w:cs="Tahoma"/>
          <w:lang w:val="sv-SE"/>
        </w:rPr>
      </w:pPr>
    </w:p>
    <w:p w:rsidR="002B3024" w:rsidRPr="005E5406" w:rsidRDefault="002B3024" w:rsidP="00A84F83">
      <w:pPr>
        <w:numPr>
          <w:ilvl w:val="0"/>
          <w:numId w:val="43"/>
        </w:numPr>
        <w:spacing w:after="0" w:line="360" w:lineRule="auto"/>
        <w:ind w:left="1800"/>
        <w:jc w:val="both"/>
        <w:rPr>
          <w:rFonts w:ascii="Arial" w:hAnsi="Arial" w:cs="Arial"/>
          <w:lang w:val="sv-SE"/>
        </w:rPr>
      </w:pPr>
      <w:r w:rsidRPr="005E5406">
        <w:rPr>
          <w:rFonts w:ascii="Arial" w:hAnsi="Arial" w:cs="Arial"/>
          <w:lang w:val="sv-SE"/>
        </w:rPr>
        <w:lastRenderedPageBreak/>
        <w:t>Sosialisasi ISO 9001:2015 diberikan kepada aparatur Dinas Kehutanan Provinsi Sumatera Barat dan UPTD KPH. Hal ini agar nantinya setelah pelantikan KPH juga akan mengimplementasikan ISO 9001:2015 di unit kerja KPH.</w:t>
      </w:r>
    </w:p>
    <w:p w:rsidR="002B3024" w:rsidRPr="005E5406" w:rsidRDefault="002B3024" w:rsidP="00A84F83">
      <w:pPr>
        <w:numPr>
          <w:ilvl w:val="0"/>
          <w:numId w:val="43"/>
        </w:numPr>
        <w:spacing w:after="0" w:line="360" w:lineRule="auto"/>
        <w:ind w:left="1800"/>
        <w:jc w:val="both"/>
        <w:rPr>
          <w:rFonts w:ascii="Arial" w:hAnsi="Arial" w:cs="Arial"/>
          <w:lang w:val="sv-SE"/>
        </w:rPr>
      </w:pPr>
      <w:r w:rsidRPr="005E5406">
        <w:rPr>
          <w:rFonts w:ascii="Arial" w:hAnsi="Arial" w:cs="Arial"/>
          <w:lang w:val="sv-SE"/>
        </w:rPr>
        <w:t>ISO 9000 adalah standar Sistem Manajemen Mutu (Quality Management System, ISO 9000 bukanlah standar produk.</w:t>
      </w:r>
    </w:p>
    <w:p w:rsidR="002B3024" w:rsidRPr="005E5406" w:rsidRDefault="002B3024" w:rsidP="00A84F83">
      <w:pPr>
        <w:numPr>
          <w:ilvl w:val="0"/>
          <w:numId w:val="43"/>
        </w:numPr>
        <w:spacing w:after="0" w:line="360" w:lineRule="auto"/>
        <w:ind w:left="1800"/>
        <w:jc w:val="both"/>
        <w:rPr>
          <w:rFonts w:ascii="Arial" w:hAnsi="Arial" w:cs="Arial"/>
          <w:lang w:val="sv-SE"/>
        </w:rPr>
      </w:pPr>
      <w:r w:rsidRPr="005E5406">
        <w:rPr>
          <w:rFonts w:ascii="Arial" w:hAnsi="Arial" w:cs="Arial"/>
          <w:lang w:val="sv-SE"/>
        </w:rPr>
        <w:t>Quality Management System (QMS)</w:t>
      </w:r>
      <w:r w:rsidRPr="005E5406">
        <w:rPr>
          <w:rFonts w:ascii="Arial" w:hAnsi="Arial" w:cs="Arial"/>
        </w:rPr>
        <w:t xml:space="preserve"> </w:t>
      </w:r>
      <w:r w:rsidRPr="005E5406">
        <w:rPr>
          <w:rFonts w:ascii="Arial" w:hAnsi="Arial" w:cs="Arial"/>
          <w:lang w:val="sv-SE"/>
        </w:rPr>
        <w:t>Seperangkat elemen organisasi yang saling terkait atau berinteraksi untuk menetapkan kebijakan dan sasaran dan proses-proses untuk mencapai sasaran tersebut.</w:t>
      </w:r>
    </w:p>
    <w:p w:rsidR="002B3024" w:rsidRPr="005E5406" w:rsidRDefault="002B3024" w:rsidP="00A84F83">
      <w:pPr>
        <w:numPr>
          <w:ilvl w:val="0"/>
          <w:numId w:val="43"/>
        </w:numPr>
        <w:spacing w:after="0" w:line="360" w:lineRule="auto"/>
        <w:ind w:left="1800"/>
        <w:jc w:val="both"/>
        <w:rPr>
          <w:rFonts w:ascii="Arial" w:hAnsi="Arial" w:cs="Arial"/>
          <w:lang w:val="sv-SE"/>
        </w:rPr>
      </w:pPr>
      <w:r w:rsidRPr="005E5406">
        <w:rPr>
          <w:rFonts w:ascii="Arial" w:hAnsi="Arial" w:cs="Arial"/>
          <w:lang w:val="sv-SE"/>
        </w:rPr>
        <w:t>Tujuan QMS ISO 9000 Meningkatkan kepuasan pelanggan melalui penerapan sistem secara efektif, termasuk proses perbaikan sistem dan kepastian kesesuaiannya dengan persyaratan pelanggan serta undang-undang dan peraturan yang berlaku.</w:t>
      </w:r>
    </w:p>
    <w:p w:rsidR="002B3024" w:rsidRPr="005E5406" w:rsidRDefault="002B3024" w:rsidP="00A84F83">
      <w:pPr>
        <w:numPr>
          <w:ilvl w:val="0"/>
          <w:numId w:val="43"/>
        </w:numPr>
        <w:spacing w:after="0" w:line="360" w:lineRule="auto"/>
        <w:ind w:left="1800"/>
        <w:jc w:val="both"/>
        <w:rPr>
          <w:rFonts w:ascii="Arial" w:hAnsi="Arial" w:cs="Arial"/>
          <w:lang w:val="sv-SE"/>
        </w:rPr>
      </w:pPr>
      <w:r w:rsidRPr="005E5406">
        <w:rPr>
          <w:rFonts w:ascii="Arial" w:hAnsi="Arial" w:cs="Arial"/>
          <w:lang w:val="sv-SE"/>
        </w:rPr>
        <w:t>Tantangan Global dan Reformasi Birokrasi adalah UU Pelayanan Publik (UU No 25 Tahun 2009), Sistem Akuntabilitas Kinerja Instansi Pemerintah (Perpres No 29-2014), Penilaian Kinerja PNS (PP No 46 Tahun 2011) &amp; Sistem Penggajian Berbasis Kinerja (Remunerasi), Pencitraan Instansi Pemerintah –Good Governance sehingga penerapan ISO 9001:2015 dianggap sangat perlu dalam menjawab tantangan tersebut diatas.</w:t>
      </w:r>
    </w:p>
    <w:p w:rsidR="002B3024" w:rsidRPr="005E5406" w:rsidRDefault="002B3024" w:rsidP="00A84F83">
      <w:pPr>
        <w:numPr>
          <w:ilvl w:val="0"/>
          <w:numId w:val="43"/>
        </w:numPr>
        <w:spacing w:after="0" w:line="360" w:lineRule="auto"/>
        <w:ind w:left="1800"/>
        <w:jc w:val="both"/>
        <w:rPr>
          <w:rFonts w:ascii="Arial" w:hAnsi="Arial" w:cs="Arial"/>
          <w:lang w:val="sv-SE"/>
        </w:rPr>
      </w:pPr>
      <w:r w:rsidRPr="005E5406">
        <w:rPr>
          <w:rFonts w:ascii="Arial" w:hAnsi="Arial" w:cs="Arial"/>
          <w:lang w:val="sv-SE"/>
        </w:rPr>
        <w:t>Latar belakang perubahan ISO 9001:2008 menjadi 9001:2015 adalah memastikan bahwa standar tetap up to date untuk memberikan pelayanan kepada masyarakat.</w:t>
      </w:r>
    </w:p>
    <w:p w:rsidR="002B3024" w:rsidRPr="005E5406" w:rsidRDefault="002B3024" w:rsidP="00A84F83">
      <w:pPr>
        <w:numPr>
          <w:ilvl w:val="0"/>
          <w:numId w:val="43"/>
        </w:numPr>
        <w:spacing w:after="0" w:line="360" w:lineRule="auto"/>
        <w:ind w:left="1800"/>
        <w:jc w:val="both"/>
        <w:rPr>
          <w:rFonts w:ascii="Arial" w:hAnsi="Arial" w:cs="Arial"/>
          <w:lang w:val="sv-SE"/>
        </w:rPr>
      </w:pPr>
      <w:r w:rsidRPr="005E5406">
        <w:rPr>
          <w:rFonts w:ascii="Arial" w:hAnsi="Arial" w:cs="Arial"/>
          <w:lang w:val="sv-SE"/>
        </w:rPr>
        <w:t>Setiap unit kerja dapat dinilai kinerjanya dalam pelayanan melalui isian formulir kepuasan pelanggan yang dibagikan kepada para stake holders sebagai pelanggan unit kerja tersebut.</w:t>
      </w:r>
    </w:p>
    <w:p w:rsidR="002B3024" w:rsidRPr="005E5406" w:rsidRDefault="002B3024" w:rsidP="00A84F83">
      <w:pPr>
        <w:numPr>
          <w:ilvl w:val="0"/>
          <w:numId w:val="43"/>
        </w:numPr>
        <w:spacing w:after="0" w:line="360" w:lineRule="auto"/>
        <w:ind w:left="1800"/>
        <w:jc w:val="both"/>
        <w:rPr>
          <w:rFonts w:ascii="Arial" w:hAnsi="Arial" w:cs="Arial"/>
          <w:lang w:val="sv-SE"/>
        </w:rPr>
      </w:pPr>
      <w:r w:rsidRPr="005E5406">
        <w:rPr>
          <w:rFonts w:ascii="Arial" w:hAnsi="Arial" w:cs="Arial"/>
          <w:lang w:val="sv-SE"/>
        </w:rPr>
        <w:t>Kepala Dinas kehutanan yang berada pada manajemen atas tujuan Dinas Kehutanan Provinsi Sumatera Barat bukan hanya untuk mendapat sertifikat namun lebih kepada untuk memberikan pelayanan prima bagi pelanggannya.</w:t>
      </w:r>
    </w:p>
    <w:p w:rsidR="002B3024" w:rsidRPr="005E5406" w:rsidRDefault="002B3024" w:rsidP="00A84F83">
      <w:pPr>
        <w:numPr>
          <w:ilvl w:val="0"/>
          <w:numId w:val="43"/>
        </w:numPr>
        <w:spacing w:after="0" w:line="360" w:lineRule="auto"/>
        <w:ind w:left="1800"/>
        <w:jc w:val="both"/>
        <w:rPr>
          <w:rFonts w:ascii="Arial" w:hAnsi="Arial" w:cs="Arial"/>
          <w:lang w:val="sv-SE"/>
        </w:rPr>
      </w:pPr>
      <w:r w:rsidRPr="005E5406">
        <w:rPr>
          <w:rFonts w:ascii="Arial" w:hAnsi="Arial" w:cs="Arial"/>
          <w:lang w:val="sv-SE"/>
        </w:rPr>
        <w:t xml:space="preserve">Workshop Perbaikan Dokumen ISO 9001:2008 Menjadi Dokumen ISO 9001: 2015 dilakukan dengan tujuan melakukan penyesuaian manajemen pelayanan menjadi ISO 9001:2015. </w:t>
      </w:r>
    </w:p>
    <w:p w:rsidR="002B3024" w:rsidRPr="005E5406" w:rsidRDefault="002B3024" w:rsidP="00A84F83">
      <w:pPr>
        <w:numPr>
          <w:ilvl w:val="0"/>
          <w:numId w:val="43"/>
        </w:numPr>
        <w:spacing w:after="0" w:line="360" w:lineRule="auto"/>
        <w:ind w:left="1800"/>
        <w:jc w:val="both"/>
        <w:rPr>
          <w:rFonts w:ascii="Arial" w:hAnsi="Arial" w:cs="Arial"/>
          <w:lang w:val="sv-SE"/>
        </w:rPr>
      </w:pPr>
      <w:r w:rsidRPr="005E5406">
        <w:rPr>
          <w:rFonts w:ascii="Arial" w:hAnsi="Arial" w:cs="Arial"/>
          <w:lang w:val="sv-SE"/>
        </w:rPr>
        <w:t xml:space="preserve">Workshop Perbaikan Dokumen dilakukan agar proses penyusunan dokumen manual mutu dan dokumen lain yang dipersyaratkan pada ISO 9001:2015 dilalakukan melalui kesamaan persepsi tentang konsep dan implementasi Sistem Manajemen Mutu (SMM) ISO 9001:2015 serta menguatnya pemahaman dan motivasi semua Staf Dinas Kehutanan </w:t>
      </w:r>
      <w:r w:rsidRPr="005E5406">
        <w:rPr>
          <w:rFonts w:ascii="Arial" w:hAnsi="Arial" w:cs="Arial"/>
          <w:lang w:val="sv-SE"/>
        </w:rPr>
        <w:lastRenderedPageBreak/>
        <w:t>dalam menerapkan SMM ISO 9001:2015 pada seluruh kegiatan pelaksanaan tugas.</w:t>
      </w:r>
    </w:p>
    <w:p w:rsidR="002B3024" w:rsidRPr="005E5406" w:rsidRDefault="002B3024" w:rsidP="00A84F83">
      <w:pPr>
        <w:numPr>
          <w:ilvl w:val="0"/>
          <w:numId w:val="43"/>
        </w:numPr>
        <w:spacing w:after="0" w:line="360" w:lineRule="auto"/>
        <w:ind w:left="1800"/>
        <w:jc w:val="both"/>
        <w:rPr>
          <w:rFonts w:ascii="Arial" w:hAnsi="Arial" w:cs="Arial"/>
          <w:lang w:val="sv-SE"/>
        </w:rPr>
      </w:pPr>
      <w:r w:rsidRPr="005E5406">
        <w:rPr>
          <w:rFonts w:ascii="Arial" w:hAnsi="Arial" w:cs="Arial"/>
          <w:lang w:val="sv-SE"/>
        </w:rPr>
        <w:t>Pada Workshop perbaikan dokumen ternyata tidak banyak yang harus dipersiapkan oleh Dinas kehutanan Provinsi Sumatera Barat. Dinas Kehutanan Provinsi Sumatera Barat telah memenuhi beberapa persyaratan antara lain telah memiliki SOP-AP dan SPP, analisa resiko dan pengendaliannya yang tertuang dalan buku Rencana Tindak Pengendalian (RTP) Dinas Kehutanan Provinsi Sumatera Barat. Namun beberapa dokumen yang harus dilengkapi antara lain buku manual mutu, dilengkapi dengan SOP MM sesuai ISO 9001:2015, identifikasi kebutuhan dan harapan para pemangku serta matrik komunikasi.</w:t>
      </w:r>
    </w:p>
    <w:p w:rsidR="002B3024" w:rsidRPr="005E5406" w:rsidRDefault="002B3024" w:rsidP="00A84F83">
      <w:pPr>
        <w:numPr>
          <w:ilvl w:val="0"/>
          <w:numId w:val="43"/>
        </w:numPr>
        <w:spacing w:after="0" w:line="360" w:lineRule="auto"/>
        <w:ind w:left="1800"/>
        <w:jc w:val="both"/>
        <w:rPr>
          <w:rFonts w:ascii="Arial" w:hAnsi="Arial" w:cs="Arial"/>
          <w:lang w:val="sv-SE"/>
        </w:rPr>
      </w:pPr>
      <w:r w:rsidRPr="005E5406">
        <w:rPr>
          <w:rFonts w:ascii="Arial" w:hAnsi="Arial" w:cs="Arial"/>
          <w:lang w:val="sv-SE"/>
        </w:rPr>
        <w:t xml:space="preserve">Pada ISO 9001:2015 terdapat sepuluh klausul yang harus dipenuhi oleh Dinas Kehutanan Provinsi Sumatera Barat dan pada </w:t>
      </w:r>
      <w:r w:rsidRPr="005E5406">
        <w:rPr>
          <w:rFonts w:ascii="Arial" w:hAnsi="Arial" w:cs="Arial"/>
          <w:i/>
          <w:lang w:val="sv-SE"/>
        </w:rPr>
        <w:t>work shop</w:t>
      </w:r>
      <w:r w:rsidRPr="005E5406">
        <w:rPr>
          <w:rFonts w:ascii="Arial" w:hAnsi="Arial" w:cs="Arial"/>
          <w:lang w:val="sv-SE"/>
        </w:rPr>
        <w:t xml:space="preserve"> tersebut telah dilakukan simulasi penyusunan identifikasi kebutuhan dan harapan para pemangku serta matrik komunikasi dipresentasikan oleh masing-masing kelompok yang terdiri dari seluruh peserta workshop sehingga dapat didiskusikan jika ada kesalahan penyusunan matrik diharapkan seluruh peserta mengerti dalam penyusunan dokumen tersebut.  </w:t>
      </w:r>
    </w:p>
    <w:p w:rsidR="002B3024" w:rsidRPr="005E5406" w:rsidRDefault="002B3024" w:rsidP="00A84F83">
      <w:pPr>
        <w:numPr>
          <w:ilvl w:val="0"/>
          <w:numId w:val="43"/>
        </w:numPr>
        <w:spacing w:after="0" w:line="360" w:lineRule="auto"/>
        <w:ind w:left="1800"/>
        <w:jc w:val="both"/>
        <w:rPr>
          <w:rFonts w:ascii="Arial" w:hAnsi="Arial" w:cs="Arial"/>
          <w:lang w:val="fi-FI"/>
        </w:rPr>
      </w:pPr>
      <w:r w:rsidRPr="005E5406">
        <w:rPr>
          <w:rFonts w:ascii="Arial" w:hAnsi="Arial" w:cs="Arial"/>
          <w:lang w:val="en-SG"/>
        </w:rPr>
        <w:t>Tindaklajut dari sosialisasi ini dan workshop perbaikan dokumen ISO 9001:2008 menjadi dokumen ISO 9001:2015 adalah, Eselon IV lingkup Dishut Sumatera Barat melakukan penyempurnaan SOP-AP dan SPP, penyusunan dokumen Manual Mutu oleh Tim Implementasi ISO 9001:2015, penyusunan identifikasi kebutuhan dan harapan para pemangku serta matrik komunikasi yang setelah dilkukan audit eksternal dapat dikategorikan sesuai dengan yang dipersayaratkan ISO 9001:2015.</w:t>
      </w:r>
    </w:p>
    <w:p w:rsidR="002B3024" w:rsidRPr="005E5406" w:rsidRDefault="002B3024" w:rsidP="00A84F83">
      <w:pPr>
        <w:numPr>
          <w:ilvl w:val="0"/>
          <w:numId w:val="40"/>
        </w:numPr>
        <w:spacing w:after="0" w:line="360" w:lineRule="auto"/>
        <w:ind w:left="1800"/>
        <w:jc w:val="both"/>
        <w:rPr>
          <w:rFonts w:ascii="Arial" w:hAnsi="Arial" w:cs="Arial"/>
          <w:i/>
          <w:lang w:val="en-SG"/>
        </w:rPr>
      </w:pPr>
      <w:r w:rsidRPr="005E5406">
        <w:rPr>
          <w:rFonts w:ascii="Arial" w:hAnsi="Arial" w:cs="Arial"/>
          <w:i/>
          <w:lang w:val="en-SG"/>
        </w:rPr>
        <w:t xml:space="preserve">Workshop implementasi ISO 9001-2015 ke KPHkab/kota (korwil) </w:t>
      </w:r>
    </w:p>
    <w:p w:rsidR="002B3024" w:rsidRPr="005E5406" w:rsidRDefault="002B3024" w:rsidP="002B3024">
      <w:pPr>
        <w:tabs>
          <w:tab w:val="left" w:pos="6237"/>
        </w:tabs>
        <w:spacing w:line="360" w:lineRule="auto"/>
        <w:ind w:left="1800"/>
        <w:jc w:val="both"/>
        <w:rPr>
          <w:rFonts w:ascii="Arial" w:hAnsi="Arial" w:cs="Arial"/>
          <w:lang w:val="sv-SE"/>
        </w:rPr>
      </w:pPr>
      <w:r w:rsidRPr="005E5406">
        <w:rPr>
          <w:rFonts w:ascii="Arial" w:hAnsi="Arial" w:cs="Arial"/>
          <w:lang w:val="en-SG"/>
        </w:rPr>
        <w:t xml:space="preserve">Workshop implementasi ISO 9001-2015 ke KPHkab/kota (korwil) Sosialisasi ISO Tahun 2017 dilaksanakan di lima KPH/Kab dengan rincian sebagai berikut : </w:t>
      </w:r>
      <w:r w:rsidRPr="005E5406">
        <w:rPr>
          <w:rFonts w:ascii="Arial" w:hAnsi="Arial" w:cs="Arial"/>
          <w:lang w:val="sv-SE"/>
        </w:rPr>
        <w:t xml:space="preserve">Kab. 50 Kota, Kab. Pessel, Kab. Agam, Kab. Solok, Kab. Sijunjung, Kab. Dharmasraya, Kab. Solok Selatan dan Kabupaten Pasaman. </w:t>
      </w:r>
    </w:p>
    <w:p w:rsidR="002B3024" w:rsidRPr="005E5406" w:rsidRDefault="002B3024" w:rsidP="00A84F83">
      <w:pPr>
        <w:numPr>
          <w:ilvl w:val="0"/>
          <w:numId w:val="90"/>
        </w:numPr>
        <w:spacing w:after="0" w:line="360" w:lineRule="auto"/>
        <w:ind w:left="2070" w:hanging="284"/>
        <w:jc w:val="both"/>
        <w:rPr>
          <w:rFonts w:ascii="Arial" w:hAnsi="Arial" w:cs="Arial"/>
          <w:lang w:val="sv-SE"/>
        </w:rPr>
      </w:pPr>
      <w:r w:rsidRPr="005E5406">
        <w:rPr>
          <w:rFonts w:ascii="Arial" w:hAnsi="Arial" w:cs="Arial"/>
          <w:lang w:val="sv-SE"/>
        </w:rPr>
        <w:t xml:space="preserve">Workshop implementasi ISO 9001-2015 ke KPHkab/kota (korwil) ke Kab. Dharmasraya berdasarkan Surat Tugas Kepala Dinas Kehutanan Provinsi Sumatera Barat Nomor:  094.3/2066/Sekr-2017 tanggal 13 Juni 2017. Personil Pelaksana Yozarwardi U.P, S.Hut, M.Si, Ita </w:t>
      </w:r>
      <w:r w:rsidRPr="005E5406">
        <w:rPr>
          <w:rFonts w:ascii="Arial" w:hAnsi="Arial" w:cs="Arial"/>
          <w:lang w:val="sv-SE"/>
        </w:rPr>
        <w:lastRenderedPageBreak/>
        <w:t>Rahmawati, S. Hut, MM dan Sasri Anita, SS. Waktu dan Tempat : Tanggal 21 s.d 22 Juni 2017 ke Kabupaten Dharmasraya.</w:t>
      </w:r>
    </w:p>
    <w:p w:rsidR="002B3024" w:rsidRPr="005E5406" w:rsidRDefault="002B3024" w:rsidP="00A84F83">
      <w:pPr>
        <w:numPr>
          <w:ilvl w:val="0"/>
          <w:numId w:val="105"/>
        </w:numPr>
        <w:spacing w:after="0" w:line="360" w:lineRule="auto"/>
        <w:ind w:left="1800" w:hanging="295"/>
        <w:jc w:val="both"/>
        <w:rPr>
          <w:rFonts w:ascii="Arial" w:hAnsi="Arial" w:cs="Arial"/>
          <w:lang w:val="sv-SE"/>
        </w:rPr>
      </w:pPr>
      <w:r w:rsidRPr="005E5406">
        <w:rPr>
          <w:rFonts w:ascii="Arial" w:hAnsi="Arial" w:cs="Arial"/>
          <w:lang w:val="sv-SE"/>
        </w:rPr>
        <w:t>Workshop implementasi ISO 9001:2015 di wilayah Dharmasraya bertujuan untuk: Memahami Dasar Perubahan Standar ISO 9001:2008 menjadi ISO 9001:2015, memahami konsep dan interpretasi persyaratan ISO 9001:2015, dapat mengaktualisasikan persyaratan ISO 9001:2015 di masing-masing unit kerja wilayah Dharmasraya.</w:t>
      </w:r>
    </w:p>
    <w:p w:rsidR="002B3024" w:rsidRPr="005E5406" w:rsidRDefault="002B3024" w:rsidP="00A84F83">
      <w:pPr>
        <w:numPr>
          <w:ilvl w:val="0"/>
          <w:numId w:val="105"/>
        </w:numPr>
        <w:spacing w:after="0" w:line="360" w:lineRule="auto"/>
        <w:ind w:left="1800" w:hanging="295"/>
        <w:jc w:val="both"/>
        <w:rPr>
          <w:rFonts w:ascii="Arial" w:hAnsi="Arial" w:cs="Arial"/>
          <w:lang w:val="sv-SE"/>
        </w:rPr>
      </w:pPr>
      <w:r w:rsidRPr="005E5406">
        <w:rPr>
          <w:rFonts w:ascii="Arial" w:hAnsi="Arial" w:cs="Arial"/>
          <w:lang w:val="sv-SE"/>
        </w:rPr>
        <w:t>Workshop implementasi ISO 9001:2015 pada wilayah Dharmasraya membahas hal-hal sebagai berikut:</w:t>
      </w:r>
    </w:p>
    <w:p w:rsidR="002B3024" w:rsidRPr="005E5406" w:rsidRDefault="002B3024" w:rsidP="002B3024">
      <w:pPr>
        <w:spacing w:line="360" w:lineRule="auto"/>
        <w:ind w:left="2070" w:hanging="270"/>
        <w:jc w:val="both"/>
        <w:rPr>
          <w:rFonts w:ascii="Arial" w:hAnsi="Arial" w:cs="Arial"/>
          <w:lang w:val="sv-SE"/>
        </w:rPr>
      </w:pPr>
      <w:r w:rsidRPr="005E5406">
        <w:rPr>
          <w:rFonts w:ascii="Arial" w:hAnsi="Arial" w:cs="Arial"/>
          <w:lang w:val="sv-SE"/>
        </w:rPr>
        <w:t>•</w:t>
      </w:r>
      <w:r w:rsidRPr="005E5406">
        <w:rPr>
          <w:rFonts w:ascii="Arial" w:hAnsi="Arial" w:cs="Arial"/>
          <w:lang w:val="sv-SE"/>
        </w:rPr>
        <w:tab/>
        <w:t xml:space="preserve">Perubahan Standar ISO 9001:2008 menjadi ISO 9001:2015 </w:t>
      </w:r>
    </w:p>
    <w:p w:rsidR="002B3024" w:rsidRPr="005E5406" w:rsidRDefault="002B3024" w:rsidP="002B3024">
      <w:pPr>
        <w:spacing w:line="360" w:lineRule="auto"/>
        <w:ind w:left="2070" w:hanging="270"/>
        <w:jc w:val="both"/>
        <w:rPr>
          <w:rFonts w:ascii="Arial" w:hAnsi="Arial" w:cs="Arial"/>
          <w:lang w:val="sv-SE"/>
        </w:rPr>
      </w:pPr>
      <w:r w:rsidRPr="005E5406">
        <w:rPr>
          <w:rFonts w:ascii="Arial" w:hAnsi="Arial" w:cs="Arial"/>
          <w:lang w:val="sv-SE"/>
        </w:rPr>
        <w:t>•</w:t>
      </w:r>
      <w:r w:rsidRPr="005E5406">
        <w:rPr>
          <w:rFonts w:ascii="Arial" w:hAnsi="Arial" w:cs="Arial"/>
          <w:lang w:val="sv-SE"/>
        </w:rPr>
        <w:tab/>
        <w:t xml:space="preserve">Pembahasan persyaratan ISO 9001:2015 </w:t>
      </w:r>
    </w:p>
    <w:p w:rsidR="002B3024" w:rsidRPr="005E5406" w:rsidRDefault="002B3024" w:rsidP="002B3024">
      <w:pPr>
        <w:spacing w:line="360" w:lineRule="auto"/>
        <w:ind w:left="2070" w:hanging="270"/>
        <w:jc w:val="both"/>
        <w:rPr>
          <w:rFonts w:ascii="Arial" w:hAnsi="Arial" w:cs="Arial"/>
          <w:lang w:val="sv-SE"/>
        </w:rPr>
      </w:pPr>
      <w:r w:rsidRPr="005E5406">
        <w:rPr>
          <w:rFonts w:ascii="Arial" w:hAnsi="Arial" w:cs="Arial"/>
          <w:lang w:val="sv-SE"/>
        </w:rPr>
        <w:t>•</w:t>
      </w:r>
      <w:r w:rsidRPr="005E5406">
        <w:rPr>
          <w:rFonts w:ascii="Arial" w:hAnsi="Arial" w:cs="Arial"/>
          <w:lang w:val="sv-SE"/>
        </w:rPr>
        <w:tab/>
        <w:t>Contoh Pembuatan SOP (Standard Operating Procedure)</w:t>
      </w:r>
    </w:p>
    <w:p w:rsidR="002B3024" w:rsidRPr="005E5406" w:rsidRDefault="002B3024" w:rsidP="00A84F83">
      <w:pPr>
        <w:numPr>
          <w:ilvl w:val="0"/>
          <w:numId w:val="105"/>
        </w:numPr>
        <w:spacing w:after="0" w:line="360" w:lineRule="auto"/>
        <w:ind w:left="1800" w:hanging="295"/>
        <w:jc w:val="both"/>
        <w:rPr>
          <w:rFonts w:ascii="Arial" w:hAnsi="Arial" w:cs="Arial"/>
          <w:lang w:val="sv-SE"/>
        </w:rPr>
      </w:pPr>
      <w:r w:rsidRPr="005E5406">
        <w:rPr>
          <w:rFonts w:ascii="Arial" w:hAnsi="Arial" w:cs="Arial"/>
          <w:lang w:val="sv-SE"/>
        </w:rPr>
        <w:t>Workshop implementasi ISO 9001:2015 di Dharmasraya dilakukan dengan metode paparan dari nara sumber dilanjutkan dengan workshop penyusunan SOP, pembuatan matrik komunikasi dan identifikasi kebutuhan dan harapan para pemangku kepentingan. Workshop penyusunan SOP, pembuatan matrik komunikasi dan identifikasi kebutuhan dan harapan para pemangku kepentingan dilakukan dengan membagi peserta workshop menjadi dua kelompok dan worksop difasilitasi oleh tim Dinas Kehutanaan Provinsi Sumatera Barat.</w:t>
      </w:r>
    </w:p>
    <w:p w:rsidR="002B3024" w:rsidRPr="005E5406" w:rsidRDefault="002B3024" w:rsidP="00A84F83">
      <w:pPr>
        <w:numPr>
          <w:ilvl w:val="0"/>
          <w:numId w:val="105"/>
        </w:numPr>
        <w:spacing w:after="0" w:line="360" w:lineRule="auto"/>
        <w:ind w:left="1800" w:hanging="295"/>
        <w:jc w:val="both"/>
        <w:rPr>
          <w:rFonts w:ascii="Arial" w:hAnsi="Arial" w:cs="Arial"/>
          <w:lang w:val="sv-SE"/>
        </w:rPr>
      </w:pPr>
      <w:r w:rsidRPr="005E5406">
        <w:rPr>
          <w:rFonts w:ascii="Arial" w:hAnsi="Arial" w:cs="Arial"/>
          <w:lang w:val="sv-SE"/>
        </w:rPr>
        <w:t xml:space="preserve">Workshop dihadiri oleh Korwil Dharmasraya dan staf Dinas Kehutanan Provinsi Sumatera Barat Wilayah Dharmasraya beserta tenaga pengamanan dan tenaga kebersihan kantor wilayah Dharmasraya. Workshop dibuka oleh Koordinator Wilayah Dharmasraya dan dilanjutkan oleh paparan tim Dinas Kehutanan Provinsi Sumatera Barat. Dalam pembukaannya Korwil Dharmasraya menyatakan kesiapan wilayah Dharmasraya untuk menerapkan ISO 9001:2015 pada Tahun 2018. Paparan oleh nara sumber antara lain menjelaskan hal-hal sebagai berikut: </w:t>
      </w:r>
    </w:p>
    <w:p w:rsidR="002B3024" w:rsidRPr="005E5406" w:rsidRDefault="002B3024" w:rsidP="00A84F83">
      <w:pPr>
        <w:numPr>
          <w:ilvl w:val="0"/>
          <w:numId w:val="105"/>
        </w:numPr>
        <w:spacing w:after="0" w:line="360" w:lineRule="auto"/>
        <w:ind w:left="1800" w:hanging="295"/>
        <w:jc w:val="both"/>
        <w:rPr>
          <w:rFonts w:ascii="Arial" w:hAnsi="Arial" w:cs="Arial"/>
          <w:lang w:val="sv-SE"/>
        </w:rPr>
      </w:pPr>
      <w:r w:rsidRPr="005E5406">
        <w:rPr>
          <w:rFonts w:ascii="Arial" w:hAnsi="Arial" w:cs="Arial"/>
          <w:lang w:val="sv-SE"/>
        </w:rPr>
        <w:t xml:space="preserve">Hal yang baru dalam ISO 9001:2015 adalah persyaratan explisit tentang berpikir berbasis risiko (risk based thinking) untuk mendukung dan meningkatkan pemahaman dan aplikasi dalam pendekatan proses yang sudah ada pada versi standar ISO 9001 sebelumnya. Risiko adalah efek ketidakpastian pada hasil yang diharapkan dan konsep pemikiran berbasis risiko selalu tersirat dalam pasal persyaratan ISO 9001:2015. </w:t>
      </w:r>
      <w:r w:rsidRPr="005E5406">
        <w:rPr>
          <w:rFonts w:ascii="Arial" w:hAnsi="Arial" w:cs="Arial"/>
          <w:lang w:val="sv-SE"/>
        </w:rPr>
        <w:lastRenderedPageBreak/>
        <w:t>Standar internasional ini membuat berpikir berbasis risiko lebih eksplisit dan terwujud dalam persyaratan untuk pembentukan, pelaksanaan, pemeliharaan dan peningkatan terus-menerus dari sistem manajemen mutu.</w:t>
      </w:r>
    </w:p>
    <w:p w:rsidR="002B3024" w:rsidRPr="005E5406" w:rsidRDefault="002B3024" w:rsidP="00A84F83">
      <w:pPr>
        <w:numPr>
          <w:ilvl w:val="0"/>
          <w:numId w:val="105"/>
        </w:numPr>
        <w:spacing w:after="0" w:line="360" w:lineRule="auto"/>
        <w:ind w:left="1800" w:hanging="295"/>
        <w:jc w:val="both"/>
        <w:rPr>
          <w:rFonts w:ascii="Arial" w:hAnsi="Arial" w:cs="Arial"/>
          <w:lang w:val="sv-SE"/>
        </w:rPr>
      </w:pPr>
      <w:r w:rsidRPr="005E5406">
        <w:rPr>
          <w:rFonts w:ascii="Arial" w:hAnsi="Arial" w:cs="Arial"/>
          <w:lang w:val="sv-SE"/>
        </w:rPr>
        <w:t xml:space="preserve">Manajemen senior harus mampu menunjukkan pemahaman risiko bisnis dan bagaimana risiko tersebut dapat berdampak pada kemampuan untuk memenuhi kebutuhan pelanggan. Sebuah proses manajemen risiko yang efektif akan menjadi bagian yang mewarnai dari design sistem manajemen mutu organisasi yang mengadopsi standar ISO 9001:2015 ini. Dengan menerapkan berpikir berbasis risiko ini, organisasi memastikan sistem manajemen dapat mencapai yang diinginkan hasil dan mencapai peningkatan terus-menerus. Tindakan untuk mengatasi risiko dan peluang, dalam standar persyaratan ISO 9001:2015 membahas apa, siapa, bagaimana, dan kapan manajemen risiko perlu dilaksanakan secara efektif. </w:t>
      </w:r>
    </w:p>
    <w:p w:rsidR="002B3024" w:rsidRPr="005E5406" w:rsidRDefault="002B3024" w:rsidP="00A84F83">
      <w:pPr>
        <w:numPr>
          <w:ilvl w:val="0"/>
          <w:numId w:val="105"/>
        </w:numPr>
        <w:spacing w:after="0" w:line="360" w:lineRule="auto"/>
        <w:ind w:left="1800" w:hanging="295"/>
        <w:jc w:val="both"/>
        <w:rPr>
          <w:rFonts w:ascii="Arial" w:hAnsi="Arial" w:cs="Arial"/>
          <w:lang w:val="sv-SE"/>
        </w:rPr>
      </w:pPr>
      <w:r w:rsidRPr="005E5406">
        <w:rPr>
          <w:rFonts w:ascii="Arial" w:hAnsi="Arial" w:cs="Arial"/>
          <w:lang w:val="sv-SE"/>
        </w:rPr>
        <w:t xml:space="preserve">Organisasi harus merencanakan tindakan untuk mengatasi risiko dan peluang bagaimana mengintegrasikan dan menerapkan tindakan dalam nya sistem manajemen proses dan mengevaluasi efektivitas tindakan ini. </w:t>
      </w:r>
    </w:p>
    <w:p w:rsidR="002B3024" w:rsidRPr="005E5406" w:rsidRDefault="002B3024" w:rsidP="00A84F83">
      <w:pPr>
        <w:numPr>
          <w:ilvl w:val="0"/>
          <w:numId w:val="105"/>
        </w:numPr>
        <w:spacing w:after="0" w:line="360" w:lineRule="auto"/>
        <w:ind w:left="1800" w:hanging="295"/>
        <w:jc w:val="both"/>
        <w:rPr>
          <w:rFonts w:ascii="Arial" w:hAnsi="Arial" w:cs="Arial"/>
          <w:lang w:val="sv-SE"/>
        </w:rPr>
      </w:pPr>
      <w:r w:rsidRPr="005E5406">
        <w:rPr>
          <w:rFonts w:ascii="Arial" w:hAnsi="Arial" w:cs="Arial"/>
          <w:lang w:val="sv-SE"/>
        </w:rPr>
        <w:t xml:space="preserve">Organisasi perlu untuk mengidentifikasi di mana risiko timbul dan memastikan kendali berada di tempat yang tepat untuk mengelolanya. Perlu diingat bahwa risiko yang didefinisikan sebagai efek ketidakpastian pada hasil yang diharapkan menjadi pemikiran berbasis risiko yang lebih eksplisit pada standar ISO 9001:2015. Tidak semua proses dari sistem manajemen mutu mewakili tingkat risiko yang sama dalam hal kemampuan organisasi untuk memenuhi sasarannya, dan konsekuensi dari proses, produk, pelayanan atau ketidaksesuaian sistem atau tidak sama untuk semua organisasi. </w:t>
      </w:r>
    </w:p>
    <w:p w:rsidR="002B3024" w:rsidRPr="005E5406" w:rsidRDefault="002B3024" w:rsidP="00A84F83">
      <w:pPr>
        <w:numPr>
          <w:ilvl w:val="0"/>
          <w:numId w:val="105"/>
        </w:numPr>
        <w:spacing w:after="0" w:line="360" w:lineRule="auto"/>
        <w:ind w:left="1800" w:hanging="295"/>
        <w:jc w:val="both"/>
        <w:rPr>
          <w:rFonts w:ascii="Arial" w:hAnsi="Arial" w:cs="Arial"/>
          <w:lang w:val="sv-SE"/>
        </w:rPr>
      </w:pPr>
      <w:r w:rsidRPr="005E5406">
        <w:rPr>
          <w:rFonts w:ascii="Arial" w:hAnsi="Arial" w:cs="Arial"/>
          <w:lang w:val="sv-SE"/>
        </w:rPr>
        <w:t xml:space="preserve">Setelah Tim Dinas Kehutanan Provinsi Sumatera Barat melakukan paparan dilanjutkan dengan diskusi. Hasil diskusi adalah sebagai berikut: </w:t>
      </w:r>
    </w:p>
    <w:p w:rsidR="002B3024" w:rsidRPr="005E5406" w:rsidRDefault="002B3024" w:rsidP="00A84F83">
      <w:pPr>
        <w:numPr>
          <w:ilvl w:val="0"/>
          <w:numId w:val="106"/>
        </w:numPr>
        <w:spacing w:after="0" w:line="360" w:lineRule="auto"/>
        <w:ind w:left="2160"/>
        <w:jc w:val="both"/>
        <w:rPr>
          <w:rFonts w:ascii="Arial" w:hAnsi="Arial" w:cs="Arial"/>
          <w:lang w:val="sv-SE"/>
        </w:rPr>
      </w:pPr>
      <w:r w:rsidRPr="005E5406">
        <w:rPr>
          <w:rFonts w:ascii="Arial" w:hAnsi="Arial" w:cs="Arial"/>
          <w:lang w:val="sv-SE"/>
        </w:rPr>
        <w:t>Ali Nafri: apakah implementasi ISO 9001:2015 akan dilaksanakan di seluruh calon UPTD KPH nantinya.</w:t>
      </w:r>
    </w:p>
    <w:p w:rsidR="002B3024" w:rsidRPr="005E5406" w:rsidRDefault="002B3024" w:rsidP="002B3024">
      <w:pPr>
        <w:spacing w:line="360" w:lineRule="auto"/>
        <w:ind w:left="2160"/>
        <w:jc w:val="both"/>
        <w:rPr>
          <w:rFonts w:ascii="Arial" w:hAnsi="Arial" w:cs="Arial"/>
          <w:lang w:val="sv-SE"/>
        </w:rPr>
      </w:pPr>
      <w:r w:rsidRPr="005E5406">
        <w:rPr>
          <w:rFonts w:ascii="Arial" w:hAnsi="Arial" w:cs="Arial"/>
          <w:lang w:val="sv-SE"/>
        </w:rPr>
        <w:t>Tanggapan: Iya, scope implementasi ISO 9001:2015 pelayanan pada Dinas Kehutanan Provinsi Sumatera Barat adalah Dinas Kehutanan Provinsi Sumatera Barat dan UPTD Kesatuan Pengelola Hutan.</w:t>
      </w:r>
    </w:p>
    <w:p w:rsidR="002B3024" w:rsidRPr="005E5406" w:rsidRDefault="002B3024" w:rsidP="00A84F83">
      <w:pPr>
        <w:numPr>
          <w:ilvl w:val="0"/>
          <w:numId w:val="106"/>
        </w:numPr>
        <w:spacing w:after="0" w:line="360" w:lineRule="auto"/>
        <w:ind w:left="2160"/>
        <w:jc w:val="both"/>
        <w:rPr>
          <w:rFonts w:ascii="Arial" w:hAnsi="Arial" w:cs="Arial"/>
          <w:lang w:val="sv-SE"/>
        </w:rPr>
      </w:pPr>
      <w:r w:rsidRPr="005E5406">
        <w:rPr>
          <w:rFonts w:ascii="Arial" w:hAnsi="Arial" w:cs="Arial"/>
          <w:lang w:val="sv-SE"/>
        </w:rPr>
        <w:lastRenderedPageBreak/>
        <w:t>Wira: apakah dasar yang digunakan untuk penyusunan SOP adalah Peraturan Menteri Pemberdayaan Aparatur Negara dan RB Nomor 35 Tahun 2012.</w:t>
      </w:r>
    </w:p>
    <w:p w:rsidR="002B3024" w:rsidRPr="005E5406" w:rsidRDefault="002B3024" w:rsidP="002B3024">
      <w:pPr>
        <w:spacing w:line="360" w:lineRule="auto"/>
        <w:ind w:firstLine="2160"/>
        <w:jc w:val="both"/>
        <w:rPr>
          <w:rFonts w:ascii="Arial" w:hAnsi="Arial" w:cs="Arial"/>
          <w:lang w:val="sv-SE"/>
        </w:rPr>
      </w:pPr>
      <w:r w:rsidRPr="005E5406">
        <w:rPr>
          <w:rFonts w:ascii="Arial" w:hAnsi="Arial" w:cs="Arial"/>
          <w:lang w:val="sv-SE"/>
        </w:rPr>
        <w:t>Tanggapan: Iya</w:t>
      </w:r>
    </w:p>
    <w:p w:rsidR="002B3024" w:rsidRPr="005E5406" w:rsidRDefault="002B3024" w:rsidP="00A84F83">
      <w:pPr>
        <w:numPr>
          <w:ilvl w:val="0"/>
          <w:numId w:val="105"/>
        </w:numPr>
        <w:spacing w:after="0" w:line="360" w:lineRule="auto"/>
        <w:ind w:left="1800" w:hanging="295"/>
        <w:jc w:val="both"/>
        <w:rPr>
          <w:rFonts w:ascii="Arial" w:hAnsi="Arial" w:cs="Arial"/>
          <w:lang w:val="sv-SE"/>
        </w:rPr>
      </w:pPr>
      <w:r w:rsidRPr="005E5406">
        <w:rPr>
          <w:rFonts w:ascii="Arial" w:hAnsi="Arial" w:cs="Arial"/>
          <w:lang w:val="sv-SE"/>
        </w:rPr>
        <w:t xml:space="preserve">Dinas Kehutanan Provinsi Sumatera Barat Wilayah Dharmasraya berkomitmen untuk mengimplementasikan ISO 9001:2015. Dinas Kehutanan Provinsi Sumatera Barat wilayah Dharmasraya telah melakukan pembelajaran penyusunan Standar Operasional Prosedur kegiatan, pembuatan matrik komunikasi dan identifikasi kebutuhan dan harapan para pemangku kepentingan yang nantinya akan mereka laksanakan jika UPTD Kesatuan Pengelola Hutan Dharmasraya terbentuk, </w:t>
      </w:r>
    </w:p>
    <w:p w:rsidR="002B3024" w:rsidRPr="005E5406" w:rsidRDefault="002B3024" w:rsidP="00A84F83">
      <w:pPr>
        <w:numPr>
          <w:ilvl w:val="0"/>
          <w:numId w:val="105"/>
        </w:numPr>
        <w:spacing w:after="0" w:line="360" w:lineRule="auto"/>
        <w:ind w:left="1800" w:hanging="295"/>
        <w:jc w:val="both"/>
        <w:rPr>
          <w:rFonts w:ascii="Arial" w:hAnsi="Arial" w:cs="Arial"/>
          <w:lang w:val="sv-SE"/>
        </w:rPr>
      </w:pPr>
      <w:r w:rsidRPr="005E5406">
        <w:rPr>
          <w:rFonts w:ascii="Arial" w:hAnsi="Arial" w:cs="Arial"/>
          <w:lang w:val="sv-SE"/>
        </w:rPr>
        <w:t xml:space="preserve">Dinas Kehutanan Provinsi Sumatera Barat wilayah Dharmasraya telah menyusun SOP kegiatan pada Tahun 2016 dan SOP tersebut akan tetap digunakan untuk pelaksanaan kegiatan pada Tahun selanjutnya karena masih relevan dengan kegiatan yang akan dilakukan saat wilayah Dharmasraya disahkan menjadi UPTD Kesatuan Pengelola Hutan nantinya. </w:t>
      </w:r>
    </w:p>
    <w:p w:rsidR="002B3024" w:rsidRPr="005E5406" w:rsidRDefault="002B3024" w:rsidP="00A84F83">
      <w:pPr>
        <w:numPr>
          <w:ilvl w:val="0"/>
          <w:numId w:val="105"/>
        </w:numPr>
        <w:spacing w:after="0" w:line="360" w:lineRule="auto"/>
        <w:ind w:left="1800" w:hanging="295"/>
        <w:jc w:val="both"/>
        <w:rPr>
          <w:rFonts w:ascii="Arial" w:hAnsi="Arial" w:cs="Arial"/>
          <w:lang w:val="sv-SE"/>
        </w:rPr>
      </w:pPr>
      <w:r w:rsidRPr="005E5406">
        <w:rPr>
          <w:rFonts w:ascii="Arial" w:hAnsi="Arial" w:cs="Arial"/>
          <w:lang w:val="sv-SE"/>
        </w:rPr>
        <w:t>Dari hasil identifikasi kebutuhan dan harapan para pemangku kepentingan diketahui bahwa secara umum pelayanan wilayah Dharmasraya masih memerlukan peningkatan mulai dari keramahan, kedisiplinan, dan kecepatan penyelesaian pelayanan.</w:t>
      </w:r>
    </w:p>
    <w:p w:rsidR="002B3024" w:rsidRPr="005E5406" w:rsidRDefault="002B3024" w:rsidP="00A84F83">
      <w:pPr>
        <w:numPr>
          <w:ilvl w:val="0"/>
          <w:numId w:val="105"/>
        </w:numPr>
        <w:spacing w:after="0" w:line="360" w:lineRule="auto"/>
        <w:ind w:left="1800" w:hanging="295"/>
        <w:jc w:val="both"/>
        <w:rPr>
          <w:rFonts w:ascii="Arial" w:hAnsi="Arial" w:cs="Arial"/>
          <w:lang w:val="sv-SE"/>
        </w:rPr>
      </w:pPr>
      <w:r w:rsidRPr="005E5406">
        <w:rPr>
          <w:rFonts w:ascii="Arial" w:hAnsi="Arial" w:cs="Arial"/>
          <w:lang w:val="sv-SE"/>
        </w:rPr>
        <w:t>Matrik komunikasi yang disusun oleh wilayah Dharmasraya sudah baik namun harus di implementasikan.</w:t>
      </w:r>
    </w:p>
    <w:p w:rsidR="002B3024" w:rsidRPr="005E5406" w:rsidRDefault="002B3024" w:rsidP="00A84F83">
      <w:pPr>
        <w:numPr>
          <w:ilvl w:val="0"/>
          <w:numId w:val="90"/>
        </w:numPr>
        <w:spacing w:after="0" w:line="360" w:lineRule="auto"/>
        <w:ind w:left="2160"/>
        <w:jc w:val="both"/>
        <w:rPr>
          <w:rFonts w:ascii="Arial" w:hAnsi="Arial" w:cs="Arial"/>
          <w:lang w:val="sv-SE"/>
        </w:rPr>
      </w:pPr>
      <w:r w:rsidRPr="005E5406">
        <w:rPr>
          <w:rFonts w:ascii="Arial" w:hAnsi="Arial" w:cs="Arial"/>
          <w:lang w:val="sv-SE"/>
        </w:rPr>
        <w:t>Workshop implementasi ISO 9001-2015 ke KPHkab/kota (korwil) ke Kabupaten Pasaman Surat Perintah Tugas Kepala Dinas Kehutanan Provinsi Sumatera Barat Nomor. 094.3/2062/Sekr-2017 tanggal 13 Juni 2017. Personil pelaksanaan Workshop Implementasi ISO di wilayah Kabupaten Pasaman  dilaksanakan oleh Tim Fazlul Taufik, ST, M.Eng, Feby Androw, S.Hut, Sasri Anita, Ss</w:t>
      </w:r>
    </w:p>
    <w:p w:rsidR="002B3024" w:rsidRPr="005E5406" w:rsidRDefault="002B3024" w:rsidP="00A84F83">
      <w:pPr>
        <w:numPr>
          <w:ilvl w:val="0"/>
          <w:numId w:val="105"/>
        </w:numPr>
        <w:spacing w:after="0" w:line="360" w:lineRule="auto"/>
        <w:ind w:left="1800" w:hanging="295"/>
        <w:jc w:val="both"/>
        <w:rPr>
          <w:rFonts w:ascii="Arial" w:hAnsi="Arial" w:cs="Arial"/>
          <w:lang w:val="sv-SE"/>
        </w:rPr>
      </w:pPr>
      <w:r w:rsidRPr="005E5406">
        <w:rPr>
          <w:rFonts w:ascii="Arial" w:hAnsi="Arial" w:cs="Arial"/>
          <w:lang w:val="sv-SE"/>
        </w:rPr>
        <w:t xml:space="preserve">Tim dari Dinas Kehutanan Provinsi Sumatera Barat sebelum melakukan Workshop Implementasi ISO di wilayah Kabupaten Pasaman terlebih dahulu melakukan koordinasi dan konsultasi dengan Korwil Kabupaten Pasaman terkait dengan undangan, peserta, tempat dan makan/minum.  </w:t>
      </w:r>
    </w:p>
    <w:p w:rsidR="002B3024" w:rsidRPr="005E5406" w:rsidRDefault="002B3024" w:rsidP="00A84F83">
      <w:pPr>
        <w:numPr>
          <w:ilvl w:val="0"/>
          <w:numId w:val="105"/>
        </w:numPr>
        <w:spacing w:after="0" w:line="360" w:lineRule="auto"/>
        <w:ind w:left="1800" w:hanging="295"/>
        <w:jc w:val="both"/>
        <w:rPr>
          <w:rFonts w:ascii="Arial" w:hAnsi="Arial" w:cs="Arial"/>
          <w:lang w:val="sv-SE"/>
        </w:rPr>
      </w:pPr>
      <w:r w:rsidRPr="005E5406">
        <w:rPr>
          <w:rFonts w:ascii="Arial" w:hAnsi="Arial" w:cs="Arial"/>
          <w:lang w:val="sv-SE"/>
        </w:rPr>
        <w:t xml:space="preserve">Pelaksanaan Workshop Implementasi ISO di wilayah Pasaman Raya dilaksanakan di kantor Korwil Pasaman pada hari Selasa tanggal 20 Juni </w:t>
      </w:r>
      <w:r w:rsidRPr="005E5406">
        <w:rPr>
          <w:rFonts w:ascii="Arial" w:hAnsi="Arial" w:cs="Arial"/>
          <w:lang w:val="sv-SE"/>
        </w:rPr>
        <w:lastRenderedPageBreak/>
        <w:t>2017 mulai jam 10.00 WIB s/d 18.30 WIB yang dihadiri oleh Karyawan/ti lingkup Dinas Kehutanan Provinsi Sumatera Barat Wilayah Pasaman Raya sebanyak 30 orang dan Tim dari Dinas Kehutanan Provinsi Sumatera Barat.</w:t>
      </w:r>
    </w:p>
    <w:p w:rsidR="002B3024" w:rsidRPr="005E5406" w:rsidRDefault="002B3024" w:rsidP="00A84F83">
      <w:pPr>
        <w:numPr>
          <w:ilvl w:val="0"/>
          <w:numId w:val="105"/>
        </w:numPr>
        <w:spacing w:after="0" w:line="360" w:lineRule="auto"/>
        <w:ind w:left="1800" w:hanging="295"/>
        <w:jc w:val="both"/>
        <w:rPr>
          <w:rFonts w:ascii="Arial" w:hAnsi="Arial" w:cs="Arial"/>
          <w:lang w:val="sv-SE"/>
        </w:rPr>
      </w:pPr>
      <w:r w:rsidRPr="005E5406">
        <w:rPr>
          <w:rFonts w:ascii="Arial" w:hAnsi="Arial" w:cs="Arial"/>
          <w:lang w:val="sv-SE"/>
        </w:rPr>
        <w:t xml:space="preserve">Workshop Implementasi ISO dimulai dengan sambutan dan pembukaan oleh Koordinator Wilayah Pasaman Raya. </w:t>
      </w:r>
    </w:p>
    <w:p w:rsidR="002B3024" w:rsidRPr="005E5406" w:rsidRDefault="002B3024" w:rsidP="00A84F83">
      <w:pPr>
        <w:numPr>
          <w:ilvl w:val="0"/>
          <w:numId w:val="105"/>
        </w:numPr>
        <w:spacing w:after="0" w:line="360" w:lineRule="auto"/>
        <w:ind w:left="1800" w:hanging="295"/>
        <w:jc w:val="both"/>
        <w:rPr>
          <w:rFonts w:ascii="Arial" w:hAnsi="Arial" w:cs="Arial"/>
          <w:lang w:val="sv-SE"/>
        </w:rPr>
      </w:pPr>
      <w:r w:rsidRPr="005E5406">
        <w:rPr>
          <w:rFonts w:ascii="Arial" w:hAnsi="Arial" w:cs="Arial"/>
          <w:lang w:val="sv-SE"/>
        </w:rPr>
        <w:t>Acara selanjutnya adalah arahan dan paparan oleh Narasumber (Fazlul Taufik,ST, M.Eng), hal-hal yang disampaikan antara lain (bahan terlampir) :</w:t>
      </w:r>
    </w:p>
    <w:p w:rsidR="002B3024" w:rsidRPr="005E5406" w:rsidRDefault="002B3024" w:rsidP="00A84F83">
      <w:pPr>
        <w:numPr>
          <w:ilvl w:val="0"/>
          <w:numId w:val="105"/>
        </w:numPr>
        <w:spacing w:after="0" w:line="360" w:lineRule="auto"/>
        <w:ind w:left="1800" w:hanging="295"/>
        <w:jc w:val="both"/>
        <w:rPr>
          <w:rFonts w:ascii="Arial" w:hAnsi="Arial" w:cs="Arial"/>
          <w:lang w:val="sv-SE"/>
        </w:rPr>
      </w:pPr>
      <w:r w:rsidRPr="005E5406">
        <w:rPr>
          <w:rFonts w:ascii="Arial" w:hAnsi="Arial" w:cs="Arial"/>
          <w:lang w:val="sv-SE"/>
        </w:rPr>
        <w:t>Selain hal tersebut di atas, juga dilaksanakan Work Shop Penyusunan SOP-AP.</w:t>
      </w:r>
    </w:p>
    <w:p w:rsidR="002B3024" w:rsidRPr="005E5406" w:rsidRDefault="002B3024" w:rsidP="00A84F83">
      <w:pPr>
        <w:numPr>
          <w:ilvl w:val="0"/>
          <w:numId w:val="105"/>
        </w:numPr>
        <w:spacing w:after="0" w:line="360" w:lineRule="auto"/>
        <w:ind w:left="1800" w:hanging="295"/>
        <w:jc w:val="both"/>
        <w:rPr>
          <w:rFonts w:ascii="Arial" w:hAnsi="Arial" w:cs="Arial"/>
          <w:lang w:val="sv-SE"/>
        </w:rPr>
      </w:pPr>
      <w:r w:rsidRPr="005E5406">
        <w:rPr>
          <w:rFonts w:ascii="Arial" w:hAnsi="Arial" w:cs="Arial"/>
          <w:lang w:val="sv-SE"/>
        </w:rPr>
        <w:t>Disamping itu juga pelaksanaan Work Shop penyusunan matrik komunikasi dan Work Shop Identifiksi Pemangku Kepentingan dapat dilihat pada lampiran laporan ini.</w:t>
      </w:r>
    </w:p>
    <w:p w:rsidR="002B3024" w:rsidRPr="005E5406" w:rsidRDefault="002B3024" w:rsidP="00A84F83">
      <w:pPr>
        <w:numPr>
          <w:ilvl w:val="0"/>
          <w:numId w:val="105"/>
        </w:numPr>
        <w:spacing w:after="0" w:line="360" w:lineRule="auto"/>
        <w:ind w:left="1800" w:hanging="295"/>
        <w:jc w:val="both"/>
        <w:rPr>
          <w:rFonts w:ascii="Arial" w:hAnsi="Arial" w:cs="Arial"/>
          <w:lang w:val="sv-SE"/>
        </w:rPr>
      </w:pPr>
      <w:r w:rsidRPr="005E5406">
        <w:rPr>
          <w:rFonts w:ascii="Arial" w:hAnsi="Arial" w:cs="Arial"/>
          <w:lang w:val="sv-SE"/>
        </w:rPr>
        <w:t>Koordinator wilayah Pasaman Raya mempuyai komitmen akan melaksanakan dan mengimplementasikan ISO 9001:2015 dan akan melakukan penyiapan kelembagaan/dokumen dan peningkatan kapasitas aparatur terkait ISO 9001:2015 agar dapat diimplementasikan dengan baik dan sesuai dengan ketentuan yang berlaku.</w:t>
      </w:r>
    </w:p>
    <w:p w:rsidR="002B3024" w:rsidRPr="005E5406" w:rsidRDefault="002B3024" w:rsidP="00A84F83">
      <w:pPr>
        <w:numPr>
          <w:ilvl w:val="0"/>
          <w:numId w:val="90"/>
        </w:numPr>
        <w:spacing w:after="0" w:line="360" w:lineRule="auto"/>
        <w:ind w:left="2070" w:hanging="284"/>
        <w:jc w:val="both"/>
        <w:rPr>
          <w:rFonts w:ascii="Arial" w:hAnsi="Arial" w:cs="Arial"/>
          <w:lang w:val="en-SG"/>
        </w:rPr>
      </w:pPr>
      <w:r w:rsidRPr="005E5406">
        <w:rPr>
          <w:rFonts w:ascii="Arial" w:hAnsi="Arial" w:cs="Arial"/>
          <w:lang w:val="sv-SE"/>
        </w:rPr>
        <w:t>Workshop implementasi ISO 9001-2015 ke KPHkab/kota (korwil) ke Kabupaten Dharmasraya Surat Perintah Tugas Kepala Dinas Kehutanan Provinsi Sumatera Barat Nomor. 094.3/2059/Sekr-2017 tanggal 13 Juni 2017. Personil pelaksanaan Workshop Implementasi ISO di wilayah Kabupaten Agam dilaksanakan oleh Tim Sayogo Hutomo, Ita Rahmawati dan  Ninin Asriani.</w:t>
      </w:r>
    </w:p>
    <w:p w:rsidR="002B3024" w:rsidRPr="005E5406" w:rsidRDefault="002B3024" w:rsidP="00A84F83">
      <w:pPr>
        <w:numPr>
          <w:ilvl w:val="0"/>
          <w:numId w:val="105"/>
        </w:numPr>
        <w:spacing w:after="0" w:line="360" w:lineRule="auto"/>
        <w:ind w:left="1800" w:hanging="295"/>
        <w:jc w:val="both"/>
        <w:rPr>
          <w:rFonts w:ascii="Arial" w:hAnsi="Arial" w:cs="Arial"/>
          <w:lang w:val="en-SG"/>
        </w:rPr>
      </w:pPr>
      <w:r w:rsidRPr="005E5406">
        <w:rPr>
          <w:rFonts w:ascii="Arial" w:hAnsi="Arial" w:cs="Arial"/>
          <w:lang w:val="sv-SE"/>
        </w:rPr>
        <w:t>Sambutan</w:t>
      </w:r>
      <w:r w:rsidRPr="005E5406">
        <w:rPr>
          <w:rFonts w:ascii="Arial" w:hAnsi="Arial" w:cs="Arial"/>
          <w:lang w:val="en-SG"/>
        </w:rPr>
        <w:t xml:space="preserve"> dan pembukaan oleh Koordinator Wilayah Dharmasraya. Pada kesempatan tersebut disampaikan bahwa Dinas Kehutanan Provinsi Sumatera Barat Wilayah Dharmasraya memiliki komitmen akan melaksanakan dan mengimplementasikan ISO 9001:2015 dan akan melakukan penyiapan kelembagaan/dokumen dan peningkatan kapasitas aparatur terkait ISO 9001:2015 agar dapat diimplementasikan dengan baik dan sesuai dengan ketentuan yang dipersyaratkan oleh ISO 9001:2015.</w:t>
      </w:r>
    </w:p>
    <w:p w:rsidR="002B3024" w:rsidRPr="005E5406" w:rsidRDefault="002B3024" w:rsidP="00A84F83">
      <w:pPr>
        <w:numPr>
          <w:ilvl w:val="0"/>
          <w:numId w:val="105"/>
        </w:numPr>
        <w:spacing w:after="0" w:line="360" w:lineRule="auto"/>
        <w:ind w:left="1800" w:hanging="295"/>
        <w:jc w:val="both"/>
        <w:rPr>
          <w:rFonts w:ascii="Arial" w:hAnsi="Arial" w:cs="Arial"/>
          <w:lang w:val="sv-SE"/>
        </w:rPr>
      </w:pPr>
      <w:r w:rsidRPr="005E5406">
        <w:rPr>
          <w:rFonts w:ascii="Arial" w:hAnsi="Arial" w:cs="Arial"/>
          <w:lang w:val="sv-SE"/>
        </w:rPr>
        <w:t xml:space="preserve">Nara Sumber memparkan </w:t>
      </w:r>
      <w:r w:rsidRPr="005E5406">
        <w:rPr>
          <w:rFonts w:ascii="Arial" w:hAnsi="Arial" w:cs="Arial"/>
          <w:lang w:val="en-SG"/>
        </w:rPr>
        <w:t xml:space="preserve">manfaat penerapan ISO adalah membuat sistem kerja dalam organisasi menjadi  efektif, efisien dan sesuai tata aturan yang berlaku, membuat standar kerja yang terdokumentasi dan </w:t>
      </w:r>
      <w:r w:rsidRPr="005E5406">
        <w:rPr>
          <w:rFonts w:ascii="Arial" w:hAnsi="Arial" w:cs="Arial"/>
          <w:lang w:val="en-SG"/>
        </w:rPr>
        <w:lastRenderedPageBreak/>
        <w:t>mempunyai aturan kerja yang baik sehingga memuudahkan dalam pengendalian.</w:t>
      </w:r>
    </w:p>
    <w:p w:rsidR="002B3024" w:rsidRPr="005E5406" w:rsidRDefault="002B3024" w:rsidP="00A84F83">
      <w:pPr>
        <w:numPr>
          <w:ilvl w:val="0"/>
          <w:numId w:val="105"/>
        </w:numPr>
        <w:spacing w:after="0" w:line="360" w:lineRule="auto"/>
        <w:ind w:left="1800" w:hanging="295"/>
        <w:jc w:val="both"/>
        <w:rPr>
          <w:rFonts w:ascii="Arial" w:hAnsi="Arial" w:cs="Arial"/>
          <w:lang w:val="en-SG"/>
        </w:rPr>
      </w:pPr>
      <w:r w:rsidRPr="005E5406">
        <w:rPr>
          <w:rFonts w:ascii="Arial" w:hAnsi="Arial" w:cs="Arial"/>
          <w:lang w:val="sv-SE"/>
        </w:rPr>
        <w:t>Tujuan</w:t>
      </w:r>
      <w:r w:rsidRPr="005E5406">
        <w:rPr>
          <w:rFonts w:ascii="Arial" w:hAnsi="Arial" w:cs="Arial"/>
          <w:lang w:val="en-SG"/>
        </w:rPr>
        <w:t xml:space="preserve"> dari Workshop ini adalah untuk memahami dasar perubahan ISO 9001:2008 menjadi ISO 9001:2015, memahami konsep dan mengaktualisasikan penerapan ISO 9001:2015 pada unit kerja Dinas Kehutanan Provinsi Sumatera Barat wilayah Agam Raya.</w:t>
      </w:r>
    </w:p>
    <w:p w:rsidR="002B3024" w:rsidRPr="005E5406" w:rsidRDefault="002B3024" w:rsidP="00F935CC">
      <w:pPr>
        <w:spacing w:after="0" w:line="360" w:lineRule="auto"/>
        <w:ind w:left="1800"/>
        <w:jc w:val="both"/>
        <w:rPr>
          <w:rFonts w:ascii="Arial" w:hAnsi="Arial" w:cs="Arial"/>
          <w:lang w:val="en-SG"/>
        </w:rPr>
      </w:pPr>
      <w:r w:rsidRPr="005E5406">
        <w:rPr>
          <w:rFonts w:ascii="Arial" w:hAnsi="Arial" w:cs="Arial"/>
          <w:lang w:val="en-SG"/>
        </w:rPr>
        <w:t>Alasan perubahan ISO 9001:2008 menjadi 9001:2015 adalah tindak lanjut dari hasil evaluasi dari 2000 hingga 2008 maka 9001:2015 lebih mudah dipahami dan dapat diaplikasikan untuk seluruh organisasi berbagai jenis dan ukuran.</w:t>
      </w:r>
    </w:p>
    <w:p w:rsidR="002B3024" w:rsidRPr="005E5406" w:rsidRDefault="002B3024" w:rsidP="00F935CC">
      <w:pPr>
        <w:numPr>
          <w:ilvl w:val="0"/>
          <w:numId w:val="105"/>
        </w:numPr>
        <w:spacing w:after="0" w:line="360" w:lineRule="auto"/>
        <w:ind w:left="1800" w:hanging="295"/>
        <w:jc w:val="both"/>
        <w:rPr>
          <w:rFonts w:ascii="Arial" w:hAnsi="Arial" w:cs="Arial"/>
          <w:lang w:val="en-SG"/>
        </w:rPr>
      </w:pPr>
      <w:r w:rsidRPr="005E5406">
        <w:rPr>
          <w:rFonts w:ascii="Arial" w:hAnsi="Arial" w:cs="Arial"/>
          <w:lang w:val="en-SG"/>
        </w:rPr>
        <w:t>Prinsip Manajemen Mutu:</w:t>
      </w:r>
    </w:p>
    <w:p w:rsidR="002B3024" w:rsidRPr="005E5406" w:rsidRDefault="002B3024" w:rsidP="00F935CC">
      <w:pPr>
        <w:spacing w:after="0" w:line="360" w:lineRule="auto"/>
        <w:ind w:left="2160" w:hanging="360"/>
        <w:jc w:val="both"/>
        <w:rPr>
          <w:rFonts w:ascii="Arial" w:hAnsi="Arial" w:cs="Arial"/>
          <w:lang w:val="en-SG"/>
        </w:rPr>
      </w:pPr>
      <w:r w:rsidRPr="005E5406">
        <w:rPr>
          <w:rFonts w:ascii="Arial" w:hAnsi="Arial" w:cs="Arial"/>
          <w:lang w:val="en-SG"/>
        </w:rPr>
        <w:t>1.</w:t>
      </w:r>
      <w:r w:rsidRPr="005E5406">
        <w:rPr>
          <w:rFonts w:ascii="Arial" w:hAnsi="Arial" w:cs="Arial"/>
          <w:lang w:val="en-SG"/>
        </w:rPr>
        <w:tab/>
        <w:t>Customer Fokus: organisasi pemerintah fokusnya adalah pelayanan terhadap pelanggan.</w:t>
      </w:r>
    </w:p>
    <w:p w:rsidR="002B3024" w:rsidRPr="005E5406" w:rsidRDefault="002B3024" w:rsidP="00F935CC">
      <w:pPr>
        <w:spacing w:after="0" w:line="360" w:lineRule="auto"/>
        <w:ind w:left="2160" w:hanging="360"/>
        <w:jc w:val="both"/>
        <w:rPr>
          <w:rFonts w:ascii="Arial" w:hAnsi="Arial" w:cs="Arial"/>
          <w:lang w:val="en-SG"/>
        </w:rPr>
      </w:pPr>
      <w:r w:rsidRPr="005E5406">
        <w:rPr>
          <w:rFonts w:ascii="Arial" w:hAnsi="Arial" w:cs="Arial"/>
          <w:lang w:val="en-SG"/>
        </w:rPr>
        <w:t>2.</w:t>
      </w:r>
      <w:r w:rsidRPr="005E5406">
        <w:rPr>
          <w:rFonts w:ascii="Arial" w:hAnsi="Arial" w:cs="Arial"/>
          <w:lang w:val="en-SG"/>
        </w:rPr>
        <w:tab/>
        <w:t>Leadership: pemimpin berperan untuk menentukan arah kebijakan dan tujuan yang akan dicapai organisasi untuk menciptakan kondisi anggota organisasi agar dapat mencapai sasaran mutu yang ditetapkan.</w:t>
      </w:r>
    </w:p>
    <w:p w:rsidR="002B3024" w:rsidRPr="005E5406" w:rsidRDefault="002B3024" w:rsidP="00F935CC">
      <w:pPr>
        <w:spacing w:after="0" w:line="360" w:lineRule="auto"/>
        <w:ind w:left="2160" w:hanging="360"/>
        <w:jc w:val="both"/>
        <w:rPr>
          <w:rFonts w:ascii="Arial" w:hAnsi="Arial" w:cs="Arial"/>
          <w:lang w:val="en-SG"/>
        </w:rPr>
      </w:pPr>
      <w:r w:rsidRPr="005E5406">
        <w:rPr>
          <w:rFonts w:ascii="Arial" w:hAnsi="Arial" w:cs="Arial"/>
          <w:lang w:val="en-SG"/>
        </w:rPr>
        <w:t>3.</w:t>
      </w:r>
      <w:r w:rsidRPr="005E5406">
        <w:rPr>
          <w:rFonts w:ascii="Arial" w:hAnsi="Arial" w:cs="Arial"/>
          <w:lang w:val="en-SG"/>
        </w:rPr>
        <w:tab/>
        <w:t>Engagement of people: semua anggota organisasi terlibat dalam pencapaian tujuan organisasi.</w:t>
      </w:r>
    </w:p>
    <w:p w:rsidR="002B3024" w:rsidRPr="005E5406" w:rsidRDefault="002B3024" w:rsidP="00F935CC">
      <w:pPr>
        <w:spacing w:after="0" w:line="360" w:lineRule="auto"/>
        <w:ind w:left="2160" w:hanging="360"/>
        <w:jc w:val="both"/>
        <w:rPr>
          <w:rFonts w:ascii="Arial" w:hAnsi="Arial" w:cs="Arial"/>
          <w:lang w:val="en-SG"/>
        </w:rPr>
      </w:pPr>
      <w:r w:rsidRPr="005E5406">
        <w:rPr>
          <w:rFonts w:ascii="Arial" w:hAnsi="Arial" w:cs="Arial"/>
          <w:lang w:val="en-SG"/>
        </w:rPr>
        <w:t>4.</w:t>
      </w:r>
      <w:r w:rsidRPr="005E5406">
        <w:rPr>
          <w:rFonts w:ascii="Arial" w:hAnsi="Arial" w:cs="Arial"/>
          <w:lang w:val="en-SG"/>
        </w:rPr>
        <w:tab/>
        <w:t>Process Approach: pendekatan proses</w:t>
      </w:r>
    </w:p>
    <w:p w:rsidR="002B3024" w:rsidRPr="005E5406" w:rsidRDefault="002B3024" w:rsidP="00F935CC">
      <w:pPr>
        <w:spacing w:after="0" w:line="360" w:lineRule="auto"/>
        <w:ind w:left="2160" w:hanging="360"/>
        <w:jc w:val="both"/>
        <w:rPr>
          <w:rFonts w:ascii="Arial" w:hAnsi="Arial" w:cs="Arial"/>
          <w:lang w:val="en-SG"/>
        </w:rPr>
      </w:pPr>
      <w:r w:rsidRPr="005E5406">
        <w:rPr>
          <w:rFonts w:ascii="Arial" w:hAnsi="Arial" w:cs="Arial"/>
          <w:lang w:val="en-SG"/>
        </w:rPr>
        <w:t>5.</w:t>
      </w:r>
      <w:r w:rsidRPr="005E5406">
        <w:rPr>
          <w:rFonts w:ascii="Arial" w:hAnsi="Arial" w:cs="Arial"/>
          <w:lang w:val="en-SG"/>
        </w:rPr>
        <w:tab/>
        <w:t>Improvement: peningkatan</w:t>
      </w:r>
    </w:p>
    <w:p w:rsidR="002B3024" w:rsidRPr="005E5406" w:rsidRDefault="002B3024" w:rsidP="00F935CC">
      <w:pPr>
        <w:spacing w:after="0" w:line="360" w:lineRule="auto"/>
        <w:ind w:left="2160" w:hanging="360"/>
        <w:jc w:val="both"/>
        <w:rPr>
          <w:rFonts w:ascii="Arial" w:hAnsi="Arial" w:cs="Arial"/>
          <w:lang w:val="en-SG"/>
        </w:rPr>
      </w:pPr>
      <w:r w:rsidRPr="005E5406">
        <w:rPr>
          <w:rFonts w:ascii="Arial" w:hAnsi="Arial" w:cs="Arial"/>
          <w:lang w:val="en-SG"/>
        </w:rPr>
        <w:t>6.</w:t>
      </w:r>
      <w:r w:rsidRPr="005E5406">
        <w:rPr>
          <w:rFonts w:ascii="Arial" w:hAnsi="Arial" w:cs="Arial"/>
          <w:lang w:val="en-SG"/>
        </w:rPr>
        <w:tab/>
        <w:t>Evidense besed decision making: keputusan berdasarkan analisa dan evaluasi</w:t>
      </w:r>
    </w:p>
    <w:p w:rsidR="002B3024" w:rsidRPr="005E5406" w:rsidRDefault="002B3024" w:rsidP="00F935CC">
      <w:pPr>
        <w:spacing w:after="0" w:line="360" w:lineRule="auto"/>
        <w:ind w:left="2160" w:hanging="360"/>
        <w:jc w:val="both"/>
        <w:rPr>
          <w:rFonts w:ascii="Arial" w:hAnsi="Arial" w:cs="Arial"/>
          <w:lang w:val="en-SG"/>
        </w:rPr>
      </w:pPr>
      <w:r w:rsidRPr="005E5406">
        <w:rPr>
          <w:rFonts w:ascii="Arial" w:hAnsi="Arial" w:cs="Arial"/>
          <w:lang w:val="en-SG"/>
        </w:rPr>
        <w:t>7.</w:t>
      </w:r>
      <w:r w:rsidRPr="005E5406">
        <w:rPr>
          <w:rFonts w:ascii="Arial" w:hAnsi="Arial" w:cs="Arial"/>
          <w:lang w:val="en-SG"/>
        </w:rPr>
        <w:tab/>
        <w:t>Relationship Management: manajemen hubungan.</w:t>
      </w:r>
    </w:p>
    <w:p w:rsidR="002B3024" w:rsidRPr="005E5406" w:rsidRDefault="002B3024" w:rsidP="00F935CC">
      <w:pPr>
        <w:numPr>
          <w:ilvl w:val="0"/>
          <w:numId w:val="105"/>
        </w:numPr>
        <w:spacing w:after="0" w:line="360" w:lineRule="auto"/>
        <w:ind w:left="1800" w:hanging="295"/>
        <w:jc w:val="both"/>
        <w:rPr>
          <w:rFonts w:ascii="Arial" w:hAnsi="Arial" w:cs="Arial"/>
          <w:lang w:val="en-SG"/>
        </w:rPr>
      </w:pPr>
      <w:r w:rsidRPr="005E5406">
        <w:rPr>
          <w:rFonts w:ascii="Arial" w:hAnsi="Arial" w:cs="Arial"/>
          <w:lang w:val="en-SG"/>
        </w:rPr>
        <w:t xml:space="preserve">Workshop penyusunan SOP-AP </w:t>
      </w:r>
    </w:p>
    <w:p w:rsidR="002B3024" w:rsidRPr="005E5406" w:rsidRDefault="002B3024" w:rsidP="00F935CC">
      <w:pPr>
        <w:numPr>
          <w:ilvl w:val="0"/>
          <w:numId w:val="105"/>
        </w:numPr>
        <w:spacing w:after="0" w:line="360" w:lineRule="auto"/>
        <w:ind w:left="1800" w:hanging="295"/>
        <w:jc w:val="both"/>
        <w:rPr>
          <w:rFonts w:ascii="Arial" w:hAnsi="Arial" w:cs="Arial"/>
          <w:lang w:val="en-SG"/>
        </w:rPr>
      </w:pPr>
      <w:r w:rsidRPr="005E5406">
        <w:rPr>
          <w:rFonts w:ascii="Arial" w:hAnsi="Arial" w:cs="Arial"/>
          <w:lang w:val="en-SG"/>
        </w:rPr>
        <w:t xml:space="preserve">Workshop penyusunan matrik komunikasi </w:t>
      </w:r>
    </w:p>
    <w:p w:rsidR="002B3024" w:rsidRPr="005E5406" w:rsidRDefault="002B3024" w:rsidP="00A84F83">
      <w:pPr>
        <w:numPr>
          <w:ilvl w:val="0"/>
          <w:numId w:val="105"/>
        </w:numPr>
        <w:spacing w:after="0" w:line="360" w:lineRule="auto"/>
        <w:ind w:left="1800" w:hanging="295"/>
        <w:jc w:val="both"/>
        <w:rPr>
          <w:rFonts w:ascii="Arial" w:hAnsi="Arial" w:cs="Arial"/>
          <w:lang w:val="en-SG"/>
        </w:rPr>
      </w:pPr>
      <w:r w:rsidRPr="005E5406">
        <w:rPr>
          <w:rFonts w:ascii="Arial" w:hAnsi="Arial" w:cs="Arial"/>
          <w:lang w:val="en-SG"/>
        </w:rPr>
        <w:t xml:space="preserve">Workshop penyusunan identifikasi kebutuhan dan harapan stake holders </w:t>
      </w:r>
    </w:p>
    <w:p w:rsidR="002B3024" w:rsidRPr="005E5406" w:rsidRDefault="002B3024" w:rsidP="00A84F83">
      <w:pPr>
        <w:numPr>
          <w:ilvl w:val="0"/>
          <w:numId w:val="105"/>
        </w:numPr>
        <w:spacing w:after="0" w:line="360" w:lineRule="auto"/>
        <w:ind w:left="1800" w:hanging="295"/>
        <w:jc w:val="both"/>
        <w:rPr>
          <w:rFonts w:ascii="Arial" w:hAnsi="Arial" w:cs="Arial"/>
          <w:lang w:val="en-SG"/>
        </w:rPr>
      </w:pPr>
      <w:r w:rsidRPr="005E5406">
        <w:rPr>
          <w:rFonts w:ascii="Arial" w:hAnsi="Arial" w:cs="Arial"/>
          <w:lang w:val="en-SG"/>
        </w:rPr>
        <w:t>Diskusi:</w:t>
      </w:r>
    </w:p>
    <w:p w:rsidR="002B3024" w:rsidRPr="005E5406" w:rsidRDefault="002B3024" w:rsidP="002B3024">
      <w:pPr>
        <w:spacing w:line="360" w:lineRule="auto"/>
        <w:ind w:left="2160" w:hanging="360"/>
        <w:jc w:val="both"/>
        <w:rPr>
          <w:rFonts w:ascii="Arial" w:hAnsi="Arial" w:cs="Arial"/>
          <w:lang w:val="en-SG"/>
        </w:rPr>
      </w:pPr>
      <w:r w:rsidRPr="005E5406">
        <w:rPr>
          <w:rFonts w:ascii="Arial" w:hAnsi="Arial" w:cs="Arial"/>
          <w:lang w:val="en-SG"/>
        </w:rPr>
        <w:t>a.</w:t>
      </w:r>
      <w:r w:rsidRPr="005E5406">
        <w:rPr>
          <w:rFonts w:ascii="Arial" w:hAnsi="Arial" w:cs="Arial"/>
          <w:lang w:val="en-SG"/>
        </w:rPr>
        <w:tab/>
        <w:t>Ali Nafri: apakah implementasi ISO 9001:2015 akan dilaksanakan di seluruh calon UPTD KPH nantinya.</w:t>
      </w:r>
    </w:p>
    <w:p w:rsidR="002B3024" w:rsidRPr="005E5406" w:rsidRDefault="002B3024" w:rsidP="002B3024">
      <w:pPr>
        <w:spacing w:line="360" w:lineRule="auto"/>
        <w:ind w:left="2160"/>
        <w:jc w:val="both"/>
        <w:rPr>
          <w:rFonts w:ascii="Arial" w:hAnsi="Arial" w:cs="Arial"/>
          <w:lang w:val="en-SG"/>
        </w:rPr>
      </w:pPr>
      <w:r w:rsidRPr="005E5406">
        <w:rPr>
          <w:rFonts w:ascii="Arial" w:hAnsi="Arial" w:cs="Arial"/>
          <w:lang w:val="en-SG"/>
        </w:rPr>
        <w:t>Tanggapan: Iya, scope implementasi ISO 9001:2015 pelayanan pada Dinas Kehutanan Provinsi Sumatera Barat adalah Dinas Kehutanan Provinsi Sumatera Barat dan UPTD Kesatuan Pengelola Hutan.</w:t>
      </w:r>
    </w:p>
    <w:p w:rsidR="002B3024" w:rsidRPr="005E5406" w:rsidRDefault="002B3024" w:rsidP="002B3024">
      <w:pPr>
        <w:spacing w:line="360" w:lineRule="auto"/>
        <w:ind w:left="2160" w:hanging="360"/>
        <w:jc w:val="both"/>
        <w:rPr>
          <w:rFonts w:ascii="Arial" w:hAnsi="Arial" w:cs="Arial"/>
          <w:lang w:val="en-SG"/>
        </w:rPr>
      </w:pPr>
      <w:r w:rsidRPr="005E5406">
        <w:rPr>
          <w:rFonts w:ascii="Arial" w:hAnsi="Arial" w:cs="Arial"/>
          <w:lang w:val="en-SG"/>
        </w:rPr>
        <w:t>b.</w:t>
      </w:r>
      <w:r w:rsidRPr="005E5406">
        <w:rPr>
          <w:rFonts w:ascii="Arial" w:hAnsi="Arial" w:cs="Arial"/>
          <w:lang w:val="en-SG"/>
        </w:rPr>
        <w:tab/>
        <w:t>Wira: apakah dasar yang digunakan untuk penyusunan SOP adalah Peraturan Menteri Pemberdayaan Aparatur Negara dan RB Nomor 35 Tahun 2012.</w:t>
      </w:r>
    </w:p>
    <w:p w:rsidR="002B3024" w:rsidRPr="005E5406" w:rsidRDefault="002B3024" w:rsidP="002B3024">
      <w:pPr>
        <w:spacing w:line="360" w:lineRule="auto"/>
        <w:ind w:left="2160"/>
        <w:jc w:val="both"/>
        <w:rPr>
          <w:rFonts w:ascii="Arial" w:hAnsi="Arial" w:cs="Arial"/>
          <w:lang w:val="en-SG"/>
        </w:rPr>
      </w:pPr>
      <w:r w:rsidRPr="005E5406">
        <w:rPr>
          <w:rFonts w:ascii="Arial" w:hAnsi="Arial" w:cs="Arial"/>
          <w:lang w:val="en-SG"/>
        </w:rPr>
        <w:lastRenderedPageBreak/>
        <w:t>Tanggapan: Iya</w:t>
      </w:r>
    </w:p>
    <w:p w:rsidR="002B3024" w:rsidRPr="005E5406" w:rsidRDefault="002B3024" w:rsidP="00A84F83">
      <w:pPr>
        <w:numPr>
          <w:ilvl w:val="0"/>
          <w:numId w:val="90"/>
        </w:numPr>
        <w:spacing w:after="0" w:line="360" w:lineRule="auto"/>
        <w:ind w:left="2160"/>
        <w:jc w:val="both"/>
        <w:rPr>
          <w:rFonts w:ascii="Arial" w:hAnsi="Arial" w:cs="Arial"/>
          <w:lang w:val="en-SG"/>
        </w:rPr>
      </w:pPr>
      <w:r w:rsidRPr="005E5406">
        <w:rPr>
          <w:rFonts w:ascii="Arial" w:hAnsi="Arial" w:cs="Arial"/>
          <w:lang w:val="sv-SE"/>
        </w:rPr>
        <w:t xml:space="preserve">Workshop implementasi ISO 9001-2015 ke KPHkab/kota (korwil) ke Kabupaten Kabupaten Solok Surat Perintah Tugas Kepala Dinas Kehutanan Provinsi Sumatera Barat Nomor </w:t>
      </w:r>
      <w:r w:rsidRPr="005E5406">
        <w:rPr>
          <w:rFonts w:ascii="Arial" w:hAnsi="Arial" w:cs="Arial"/>
          <w:lang w:val="en-SG"/>
        </w:rPr>
        <w:t>094.3/2061/Sekr-2017 tanggal 13 Juni 2017. Waktu pelaksanaan dilakukan selama 2 (dua) hari pada tanggal 19 s/d 20 Juni 2017</w:t>
      </w:r>
      <w:r w:rsidRPr="005E5406">
        <w:rPr>
          <w:rFonts w:ascii="Arial" w:hAnsi="Arial" w:cs="Arial"/>
          <w:lang w:val="en-SG"/>
        </w:rPr>
        <w:tab/>
        <w:t>. Personil yang ditugaskan adalah Kusworo, SP, M.Si, Ita Rahmawati, S.Hut, MM, Nensi, SE, Ak.</w:t>
      </w:r>
    </w:p>
    <w:p w:rsidR="002B3024" w:rsidRPr="005E5406" w:rsidRDefault="002B3024" w:rsidP="00A84F83">
      <w:pPr>
        <w:numPr>
          <w:ilvl w:val="0"/>
          <w:numId w:val="105"/>
        </w:numPr>
        <w:spacing w:after="0" w:line="360" w:lineRule="auto"/>
        <w:ind w:left="1800" w:hanging="295"/>
        <w:jc w:val="both"/>
        <w:rPr>
          <w:rFonts w:ascii="Arial" w:hAnsi="Arial" w:cs="Arial"/>
          <w:lang w:val="en-SG"/>
        </w:rPr>
      </w:pPr>
      <w:r w:rsidRPr="005E5406">
        <w:rPr>
          <w:rFonts w:ascii="Arial" w:hAnsi="Arial" w:cs="Arial"/>
          <w:lang w:val="en-SG"/>
        </w:rPr>
        <w:t>Workshop Implementasi ISO dilaksanakan di Aula Kantor Dinas Kehutanan Wilayah Kabupaten Solok. Pada kesempatan tersebut disampaikan hal-hal sebagai berikut:</w:t>
      </w:r>
    </w:p>
    <w:p w:rsidR="002B3024" w:rsidRPr="005E5406" w:rsidRDefault="002B3024" w:rsidP="002B3024">
      <w:pPr>
        <w:spacing w:line="360" w:lineRule="auto"/>
        <w:ind w:left="2160" w:hanging="360"/>
        <w:jc w:val="both"/>
        <w:rPr>
          <w:rFonts w:ascii="Arial" w:hAnsi="Arial" w:cs="Arial"/>
          <w:lang w:val="en-SG"/>
        </w:rPr>
      </w:pPr>
      <w:r w:rsidRPr="005E5406">
        <w:rPr>
          <w:rFonts w:ascii="Arial" w:hAnsi="Arial" w:cs="Arial"/>
          <w:lang w:val="en-SG"/>
        </w:rPr>
        <w:t>1.</w:t>
      </w:r>
      <w:r w:rsidRPr="005E5406">
        <w:rPr>
          <w:rFonts w:ascii="Arial" w:hAnsi="Arial" w:cs="Arial"/>
          <w:lang w:val="en-SG"/>
        </w:rPr>
        <w:tab/>
        <w:t>ISO 9001 : 2015 adalah salah satu Standar yang dikeluarkan oleh ISO mengenai Sistem Manajemen Mutu. Sistem adalah  kesatuan berbagai proses yang saling berkaitan untuk mencapai suatu tujuan tertentu. Mutu adalah kemampuan suatu produk atau layanan untuk memenuhi persyaratan Pelanggan. Sedangkan Manajemen adalah perencanaan, pengelolaan, pelaksanaan dan pengaturan. Standar internasional ini menetapkan persyaratan ditujukan terutama untuk memberikan kepercayaan pada produk dan layanan yang diberikan oleh suatu organisasi dan dengan demikian meningkatkan kepuasan pelanggan.</w:t>
      </w:r>
    </w:p>
    <w:p w:rsidR="002B3024" w:rsidRPr="005E5406" w:rsidRDefault="002B3024" w:rsidP="002B3024">
      <w:pPr>
        <w:spacing w:line="360" w:lineRule="auto"/>
        <w:ind w:left="2160" w:hanging="360"/>
        <w:jc w:val="both"/>
        <w:rPr>
          <w:rFonts w:ascii="Arial" w:hAnsi="Arial" w:cs="Arial"/>
          <w:lang w:val="en-SG"/>
        </w:rPr>
      </w:pPr>
      <w:r w:rsidRPr="005E5406">
        <w:rPr>
          <w:rFonts w:ascii="Arial" w:hAnsi="Arial" w:cs="Arial"/>
          <w:lang w:val="en-SG"/>
        </w:rPr>
        <w:t>2.</w:t>
      </w:r>
      <w:r w:rsidRPr="005E5406">
        <w:rPr>
          <w:rFonts w:ascii="Arial" w:hAnsi="Arial" w:cs="Arial"/>
          <w:lang w:val="en-SG"/>
        </w:rPr>
        <w:tab/>
        <w:t>Untuk dapat menjalankan ISO 9001:2015, dibutuhkan pengertian dan pemahaman yang baik mengenai management system itu sendiri.</w:t>
      </w:r>
    </w:p>
    <w:p w:rsidR="002B3024" w:rsidRPr="005E5406" w:rsidRDefault="002B3024" w:rsidP="002B3024">
      <w:pPr>
        <w:spacing w:line="360" w:lineRule="auto"/>
        <w:ind w:left="2160" w:hanging="360"/>
        <w:jc w:val="both"/>
        <w:rPr>
          <w:rFonts w:ascii="Arial" w:hAnsi="Arial" w:cs="Arial"/>
          <w:lang w:val="en-SG"/>
        </w:rPr>
      </w:pPr>
      <w:r w:rsidRPr="005E5406">
        <w:rPr>
          <w:rFonts w:ascii="Arial" w:hAnsi="Arial" w:cs="Arial"/>
          <w:lang w:val="en-SG"/>
        </w:rPr>
        <w:t>3.</w:t>
      </w:r>
      <w:r w:rsidRPr="005E5406">
        <w:rPr>
          <w:rFonts w:ascii="Arial" w:hAnsi="Arial" w:cs="Arial"/>
          <w:lang w:val="en-SG"/>
        </w:rPr>
        <w:tab/>
        <w:t>Acara workshop dihadiri oleh 30 (tiga puluh) orang peserta yang terdiri dari Koordinator Wilayah (Korwil) Kabupaten Solok, Penyuluh Kehutanan, Polhut dan staf Dinas Kehutanan Wilayah Kabupaten Solok.</w:t>
      </w:r>
    </w:p>
    <w:p w:rsidR="002B3024" w:rsidRPr="005E5406" w:rsidRDefault="002B3024" w:rsidP="00F935CC">
      <w:pPr>
        <w:spacing w:after="0" w:line="360" w:lineRule="auto"/>
        <w:ind w:left="2160" w:hanging="360"/>
        <w:jc w:val="both"/>
        <w:rPr>
          <w:rFonts w:ascii="Arial" w:hAnsi="Arial" w:cs="Arial"/>
          <w:lang w:val="en-SG"/>
        </w:rPr>
      </w:pPr>
      <w:r w:rsidRPr="005E5406">
        <w:rPr>
          <w:rFonts w:ascii="Arial" w:hAnsi="Arial" w:cs="Arial"/>
          <w:lang w:val="en-SG"/>
        </w:rPr>
        <w:t>4.</w:t>
      </w:r>
      <w:r w:rsidRPr="005E5406">
        <w:rPr>
          <w:rFonts w:ascii="Arial" w:hAnsi="Arial" w:cs="Arial"/>
          <w:lang w:val="en-SG"/>
        </w:rPr>
        <w:tab/>
        <w:t>Tujuan dilaksanakan workshop adalah agar dapat memahami dasar perubahan Standard ISO 9001: 2008 menjadi ISO 9001:2015, memahami konsep dan interpretasi persyaratan ISO 9001:2015 serta dapat mengaktualisasikan persyaratan ISO 9001:2015 di masing-masing unit kerja masing-masing</w:t>
      </w:r>
    </w:p>
    <w:p w:rsidR="002B3024" w:rsidRPr="005E5406" w:rsidRDefault="002B3024" w:rsidP="00F935CC">
      <w:pPr>
        <w:spacing w:after="0" w:line="360" w:lineRule="auto"/>
        <w:ind w:left="2160" w:hanging="360"/>
        <w:jc w:val="both"/>
        <w:rPr>
          <w:rFonts w:ascii="Arial" w:hAnsi="Arial" w:cs="Arial"/>
          <w:lang w:val="en-SG"/>
        </w:rPr>
      </w:pPr>
      <w:r w:rsidRPr="005E5406">
        <w:rPr>
          <w:rFonts w:ascii="Arial" w:hAnsi="Arial" w:cs="Arial"/>
          <w:lang w:val="en-SG"/>
        </w:rPr>
        <w:t>5.</w:t>
      </w:r>
      <w:r w:rsidRPr="005E5406">
        <w:rPr>
          <w:rFonts w:ascii="Arial" w:hAnsi="Arial" w:cs="Arial"/>
          <w:lang w:val="en-SG"/>
        </w:rPr>
        <w:tab/>
        <w:t xml:space="preserve">Isi Pembahasan Workshop : </w:t>
      </w:r>
    </w:p>
    <w:p w:rsidR="002B3024" w:rsidRPr="005E5406" w:rsidRDefault="002B3024" w:rsidP="00F935CC">
      <w:pPr>
        <w:tabs>
          <w:tab w:val="left" w:pos="1701"/>
        </w:tabs>
        <w:spacing w:after="0" w:line="360" w:lineRule="auto"/>
        <w:ind w:left="2430" w:hanging="270"/>
        <w:jc w:val="both"/>
        <w:rPr>
          <w:rFonts w:ascii="Arial" w:hAnsi="Arial" w:cs="Arial"/>
          <w:lang w:val="en-SG"/>
        </w:rPr>
      </w:pPr>
      <w:r w:rsidRPr="005E5406">
        <w:rPr>
          <w:rFonts w:ascii="Arial" w:hAnsi="Arial" w:cs="Arial"/>
          <w:lang w:val="en-SG"/>
        </w:rPr>
        <w:t>-</w:t>
      </w:r>
      <w:r w:rsidRPr="005E5406">
        <w:rPr>
          <w:rFonts w:ascii="Arial" w:hAnsi="Arial" w:cs="Arial"/>
          <w:lang w:val="en-SG"/>
        </w:rPr>
        <w:tab/>
        <w:t>Perubahan standar ISO 9001:2008 menjadi ISO 9001:2015</w:t>
      </w:r>
    </w:p>
    <w:p w:rsidR="002B3024" w:rsidRPr="005E5406" w:rsidRDefault="002B3024" w:rsidP="00F935CC">
      <w:pPr>
        <w:tabs>
          <w:tab w:val="left" w:pos="1701"/>
        </w:tabs>
        <w:spacing w:after="0" w:line="360" w:lineRule="auto"/>
        <w:ind w:left="2430" w:hanging="270"/>
        <w:jc w:val="both"/>
        <w:rPr>
          <w:rFonts w:ascii="Arial" w:hAnsi="Arial" w:cs="Arial"/>
          <w:lang w:val="en-SG"/>
        </w:rPr>
      </w:pPr>
      <w:r w:rsidRPr="005E5406">
        <w:rPr>
          <w:rFonts w:ascii="Arial" w:hAnsi="Arial" w:cs="Arial"/>
          <w:lang w:val="en-SG"/>
        </w:rPr>
        <w:t>-</w:t>
      </w:r>
      <w:r w:rsidRPr="005E5406">
        <w:rPr>
          <w:rFonts w:ascii="Arial" w:hAnsi="Arial" w:cs="Arial"/>
          <w:lang w:val="en-SG"/>
        </w:rPr>
        <w:tab/>
        <w:t>Pembahasan persyaratan ISO 9001:2015</w:t>
      </w:r>
    </w:p>
    <w:p w:rsidR="002B3024" w:rsidRPr="005E5406" w:rsidRDefault="002B3024" w:rsidP="00F935CC">
      <w:pPr>
        <w:tabs>
          <w:tab w:val="left" w:pos="1701"/>
        </w:tabs>
        <w:spacing w:after="0" w:line="360" w:lineRule="auto"/>
        <w:ind w:left="2430" w:hanging="270"/>
        <w:jc w:val="both"/>
        <w:rPr>
          <w:rFonts w:ascii="Arial" w:hAnsi="Arial" w:cs="Arial"/>
          <w:lang w:val="en-SG"/>
        </w:rPr>
      </w:pPr>
      <w:r w:rsidRPr="005E5406">
        <w:rPr>
          <w:rFonts w:ascii="Arial" w:hAnsi="Arial" w:cs="Arial"/>
          <w:lang w:val="en-SG"/>
        </w:rPr>
        <w:lastRenderedPageBreak/>
        <w:t>-</w:t>
      </w:r>
      <w:r w:rsidRPr="005E5406">
        <w:rPr>
          <w:rFonts w:ascii="Arial" w:hAnsi="Arial" w:cs="Arial"/>
          <w:lang w:val="en-SG"/>
        </w:rPr>
        <w:tab/>
        <w:t>Contoh Pembuatan SOP</w:t>
      </w:r>
    </w:p>
    <w:p w:rsidR="002B3024" w:rsidRPr="005E5406" w:rsidRDefault="002B3024" w:rsidP="00F935CC">
      <w:pPr>
        <w:spacing w:after="0" w:line="360" w:lineRule="auto"/>
        <w:ind w:left="2160" w:hanging="360"/>
        <w:jc w:val="both"/>
        <w:rPr>
          <w:rFonts w:ascii="Arial" w:hAnsi="Arial" w:cs="Arial"/>
          <w:lang w:val="en-SG"/>
        </w:rPr>
      </w:pPr>
      <w:r w:rsidRPr="005E5406">
        <w:rPr>
          <w:rFonts w:ascii="Arial" w:hAnsi="Arial" w:cs="Arial"/>
          <w:lang w:val="en-SG"/>
        </w:rPr>
        <w:t>6.</w:t>
      </w:r>
      <w:r w:rsidRPr="005E5406">
        <w:rPr>
          <w:rFonts w:ascii="Arial" w:hAnsi="Arial" w:cs="Arial"/>
          <w:lang w:val="en-SG"/>
        </w:rPr>
        <w:tab/>
        <w:t xml:space="preserve">Alasan perubahan ISO 9001 : 2008 menjadi ISO 9001 : 2015 adalah : </w:t>
      </w:r>
    </w:p>
    <w:p w:rsidR="002B3024" w:rsidRPr="005E5406" w:rsidRDefault="002B3024" w:rsidP="00F935CC">
      <w:pPr>
        <w:spacing w:after="0" w:line="360" w:lineRule="auto"/>
        <w:ind w:left="2430" w:hanging="272"/>
        <w:jc w:val="both"/>
        <w:rPr>
          <w:rFonts w:ascii="Arial" w:hAnsi="Arial" w:cs="Arial"/>
          <w:lang w:val="en-SG"/>
        </w:rPr>
      </w:pPr>
      <w:r w:rsidRPr="005E5406">
        <w:rPr>
          <w:rFonts w:ascii="Arial" w:hAnsi="Arial" w:cs="Arial"/>
          <w:lang w:val="en-SG"/>
        </w:rPr>
        <w:t>-</w:t>
      </w:r>
      <w:r w:rsidRPr="005E5406">
        <w:rPr>
          <w:rFonts w:ascii="Arial" w:hAnsi="Arial" w:cs="Arial"/>
          <w:lang w:val="en-SG"/>
        </w:rPr>
        <w:tab/>
        <w:t>Menyediakan kerangka kerja yang konsisten untuk jangka panjang</w:t>
      </w:r>
    </w:p>
    <w:p w:rsidR="002B3024" w:rsidRPr="005E5406" w:rsidRDefault="002B3024" w:rsidP="00F935CC">
      <w:pPr>
        <w:spacing w:after="0" w:line="360" w:lineRule="auto"/>
        <w:ind w:left="2430" w:hanging="272"/>
        <w:jc w:val="both"/>
        <w:rPr>
          <w:rFonts w:ascii="Arial" w:hAnsi="Arial" w:cs="Arial"/>
          <w:lang w:val="en-SG"/>
        </w:rPr>
      </w:pPr>
      <w:r w:rsidRPr="005E5406">
        <w:rPr>
          <w:rFonts w:ascii="Arial" w:hAnsi="Arial" w:cs="Arial"/>
          <w:lang w:val="en-SG"/>
        </w:rPr>
        <w:t>-</w:t>
      </w:r>
      <w:r w:rsidRPr="005E5406">
        <w:rPr>
          <w:rFonts w:ascii="Arial" w:hAnsi="Arial" w:cs="Arial"/>
          <w:lang w:val="en-SG"/>
        </w:rPr>
        <w:tab/>
        <w:t>Menjadi persyaratan umum yang tetap relevan untuk semua ukuran dan jenis organisasi</w:t>
      </w:r>
    </w:p>
    <w:p w:rsidR="002B3024" w:rsidRPr="005E5406" w:rsidRDefault="002B3024" w:rsidP="00F935CC">
      <w:pPr>
        <w:spacing w:after="0" w:line="360" w:lineRule="auto"/>
        <w:ind w:left="2430" w:hanging="272"/>
        <w:jc w:val="both"/>
        <w:rPr>
          <w:rFonts w:ascii="Arial" w:hAnsi="Arial" w:cs="Arial"/>
          <w:lang w:val="en-SG"/>
        </w:rPr>
      </w:pPr>
      <w:r w:rsidRPr="005E5406">
        <w:rPr>
          <w:rFonts w:ascii="Arial" w:hAnsi="Arial" w:cs="Arial"/>
          <w:lang w:val="en-SG"/>
        </w:rPr>
        <w:t>-</w:t>
      </w:r>
      <w:r w:rsidRPr="005E5406">
        <w:rPr>
          <w:rFonts w:ascii="Arial" w:hAnsi="Arial" w:cs="Arial"/>
          <w:lang w:val="en-SG"/>
        </w:rPr>
        <w:tab/>
        <w:t>Mendukung efektifitas proses manajemen dalam rangka mencapai target yang diinginkan</w:t>
      </w:r>
    </w:p>
    <w:p w:rsidR="002B3024" w:rsidRPr="005E5406" w:rsidRDefault="002B3024" w:rsidP="00F935CC">
      <w:pPr>
        <w:spacing w:after="0" w:line="360" w:lineRule="auto"/>
        <w:ind w:left="2430" w:hanging="272"/>
        <w:jc w:val="both"/>
        <w:rPr>
          <w:rFonts w:ascii="Arial" w:hAnsi="Arial" w:cs="Arial"/>
          <w:lang w:val="en-SG"/>
        </w:rPr>
      </w:pPr>
      <w:r w:rsidRPr="005E5406">
        <w:rPr>
          <w:rFonts w:ascii="Arial" w:hAnsi="Arial" w:cs="Arial"/>
          <w:lang w:val="en-SG"/>
        </w:rPr>
        <w:t>-</w:t>
      </w:r>
      <w:r w:rsidRPr="005E5406">
        <w:rPr>
          <w:rFonts w:ascii="Arial" w:hAnsi="Arial" w:cs="Arial"/>
          <w:lang w:val="en-SG"/>
        </w:rPr>
        <w:tab/>
        <w:t>Mempertimbangkan perubahan implementasi sejak revisi versi 2000 dan 2008</w:t>
      </w:r>
    </w:p>
    <w:p w:rsidR="002B3024" w:rsidRPr="005E5406" w:rsidRDefault="002B3024" w:rsidP="00F935CC">
      <w:pPr>
        <w:spacing w:after="0" w:line="360" w:lineRule="auto"/>
        <w:ind w:left="2430" w:hanging="272"/>
        <w:jc w:val="both"/>
        <w:rPr>
          <w:rFonts w:ascii="Arial" w:hAnsi="Arial" w:cs="Arial"/>
          <w:lang w:val="en-SG"/>
        </w:rPr>
      </w:pPr>
      <w:r w:rsidRPr="005E5406">
        <w:rPr>
          <w:rFonts w:ascii="Arial" w:hAnsi="Arial" w:cs="Arial"/>
          <w:lang w:val="en-SG"/>
        </w:rPr>
        <w:t>-</w:t>
      </w:r>
      <w:r w:rsidRPr="005E5406">
        <w:rPr>
          <w:rFonts w:ascii="Arial" w:hAnsi="Arial" w:cs="Arial"/>
          <w:lang w:val="en-SG"/>
        </w:rPr>
        <w:tab/>
        <w:t xml:space="preserve">Penggunaan istilah-istilah yang lebih sederhana untuk memastikan pemahaman umum dan interprestasi yang konsisten dari persyaratan </w:t>
      </w:r>
    </w:p>
    <w:p w:rsidR="002B3024" w:rsidRPr="005E5406" w:rsidRDefault="002B3024" w:rsidP="00F935CC">
      <w:pPr>
        <w:spacing w:after="0" w:line="360" w:lineRule="auto"/>
        <w:ind w:left="2160" w:hanging="360"/>
        <w:jc w:val="both"/>
        <w:rPr>
          <w:rFonts w:ascii="Arial" w:hAnsi="Arial" w:cs="Arial"/>
          <w:lang w:val="en-SG"/>
        </w:rPr>
      </w:pPr>
      <w:r w:rsidRPr="005E5406">
        <w:rPr>
          <w:rFonts w:ascii="Arial" w:hAnsi="Arial" w:cs="Arial"/>
          <w:lang w:val="en-SG"/>
        </w:rPr>
        <w:t>7.</w:t>
      </w:r>
      <w:r w:rsidRPr="005E5406">
        <w:rPr>
          <w:rFonts w:ascii="Arial" w:hAnsi="Arial" w:cs="Arial"/>
          <w:lang w:val="en-SG"/>
        </w:rPr>
        <w:tab/>
        <w:t>Persyaratan ISO 9001 : 2015 diantaranya adalah :</w:t>
      </w:r>
    </w:p>
    <w:p w:rsidR="002B3024" w:rsidRPr="005E5406" w:rsidRDefault="002B3024" w:rsidP="00F935CC">
      <w:pPr>
        <w:tabs>
          <w:tab w:val="left" w:pos="2430"/>
        </w:tabs>
        <w:spacing w:after="0" w:line="360" w:lineRule="auto"/>
        <w:ind w:left="2430" w:hanging="270"/>
        <w:jc w:val="both"/>
        <w:rPr>
          <w:rFonts w:ascii="Arial" w:hAnsi="Arial" w:cs="Arial"/>
          <w:lang w:val="en-SG"/>
        </w:rPr>
      </w:pPr>
      <w:r w:rsidRPr="005E5406">
        <w:rPr>
          <w:rFonts w:ascii="Arial" w:hAnsi="Arial" w:cs="Arial"/>
          <w:lang w:val="en-SG"/>
        </w:rPr>
        <w:t>-</w:t>
      </w:r>
      <w:r w:rsidRPr="005E5406">
        <w:rPr>
          <w:rFonts w:ascii="Arial" w:hAnsi="Arial" w:cs="Arial"/>
          <w:lang w:val="en-SG"/>
        </w:rPr>
        <w:tab/>
        <w:t>Harus menetapkan isu eksternal dan internal yang relevan dengan tujuan dan arah strategis yang mempengaruhi kemampuan organisasi untuk mencapai hasil yang diinginkan dari sistem manajemen mutu</w:t>
      </w:r>
    </w:p>
    <w:p w:rsidR="002B3024" w:rsidRPr="005E5406" w:rsidRDefault="002B3024" w:rsidP="00F935CC">
      <w:pPr>
        <w:tabs>
          <w:tab w:val="left" w:pos="2430"/>
        </w:tabs>
        <w:spacing w:after="0" w:line="360" w:lineRule="auto"/>
        <w:ind w:left="2430" w:hanging="270"/>
        <w:jc w:val="both"/>
        <w:rPr>
          <w:rFonts w:ascii="Arial" w:hAnsi="Arial" w:cs="Arial"/>
          <w:lang w:val="en-SG"/>
        </w:rPr>
      </w:pPr>
      <w:r w:rsidRPr="005E5406">
        <w:rPr>
          <w:rFonts w:ascii="Arial" w:hAnsi="Arial" w:cs="Arial"/>
          <w:lang w:val="en-SG"/>
        </w:rPr>
        <w:t>-</w:t>
      </w:r>
      <w:r w:rsidRPr="005E5406">
        <w:rPr>
          <w:rFonts w:ascii="Arial" w:hAnsi="Arial" w:cs="Arial"/>
          <w:lang w:val="en-SG"/>
        </w:rPr>
        <w:tab/>
        <w:t>Harus memantau dan meninjau informasi tentang isu-isu eksternal dan internal tersebut</w:t>
      </w:r>
    </w:p>
    <w:p w:rsidR="002B3024" w:rsidRPr="005E5406" w:rsidRDefault="002B3024" w:rsidP="00F935CC">
      <w:pPr>
        <w:tabs>
          <w:tab w:val="left" w:pos="2430"/>
        </w:tabs>
        <w:spacing w:after="0" w:line="360" w:lineRule="auto"/>
        <w:ind w:left="2430" w:hanging="270"/>
        <w:jc w:val="both"/>
        <w:rPr>
          <w:rFonts w:ascii="Arial" w:hAnsi="Arial" w:cs="Arial"/>
          <w:lang w:val="en-SG"/>
        </w:rPr>
      </w:pPr>
      <w:r w:rsidRPr="005E5406">
        <w:rPr>
          <w:rFonts w:ascii="Arial" w:hAnsi="Arial" w:cs="Arial"/>
          <w:lang w:val="en-SG"/>
        </w:rPr>
        <w:t>-</w:t>
      </w:r>
      <w:r w:rsidRPr="005E5406">
        <w:rPr>
          <w:rFonts w:ascii="Arial" w:hAnsi="Arial" w:cs="Arial"/>
          <w:lang w:val="en-SG"/>
        </w:rPr>
        <w:tab/>
        <w:t>Menetapkan ruang lingkup dengan mempertimbangkan masalah eksternal dan internal.</w:t>
      </w:r>
    </w:p>
    <w:p w:rsidR="002B3024" w:rsidRPr="005E5406" w:rsidRDefault="002B3024" w:rsidP="00F935CC">
      <w:pPr>
        <w:spacing w:after="0" w:line="360" w:lineRule="auto"/>
        <w:ind w:left="2070" w:hanging="360"/>
        <w:jc w:val="both"/>
        <w:rPr>
          <w:rFonts w:ascii="Arial" w:hAnsi="Arial" w:cs="Arial"/>
          <w:lang w:val="en-SG"/>
        </w:rPr>
      </w:pPr>
      <w:r w:rsidRPr="005E5406">
        <w:rPr>
          <w:rFonts w:ascii="Arial" w:hAnsi="Arial" w:cs="Arial"/>
          <w:lang w:val="en-SG"/>
        </w:rPr>
        <w:t>8.</w:t>
      </w:r>
      <w:r w:rsidRPr="005E5406">
        <w:rPr>
          <w:rFonts w:ascii="Arial" w:hAnsi="Arial" w:cs="Arial"/>
          <w:lang w:val="en-SG"/>
        </w:rPr>
        <w:tab/>
        <w:t>Contoh pembuatan Standar Operating Procedure (SOPD) juga dibahas pada workshop ISO 9001:2015 yang dibuat secara berkelompok dan dibuat untuk 2 (dua) seksi pada kantor wilayah Kabupaten Solok.</w:t>
      </w:r>
    </w:p>
    <w:p w:rsidR="002B3024" w:rsidRPr="005E5406" w:rsidRDefault="002B3024" w:rsidP="00A84F83">
      <w:pPr>
        <w:numPr>
          <w:ilvl w:val="0"/>
          <w:numId w:val="105"/>
        </w:numPr>
        <w:spacing w:after="0" w:line="360" w:lineRule="auto"/>
        <w:ind w:left="1710" w:hanging="295"/>
        <w:jc w:val="both"/>
        <w:rPr>
          <w:rFonts w:ascii="Arial" w:hAnsi="Arial" w:cs="Arial"/>
          <w:lang w:val="en-SG"/>
        </w:rPr>
      </w:pPr>
      <w:r w:rsidRPr="005E5406">
        <w:rPr>
          <w:rFonts w:ascii="Arial" w:hAnsi="Arial" w:cs="Arial"/>
          <w:lang w:val="en-SG"/>
        </w:rPr>
        <w:t>Dinas Kehutanan Provinsi Sumatera Barat sebagai Organisasi Perangkat Daerah yang memiliki tugas dan fungsi pelayanan di bidang kehutanan diharapkan dapat dikelola secara professional dengan mengimplementasikan SMM ISO 9001:2015</w:t>
      </w:r>
    </w:p>
    <w:p w:rsidR="002B3024" w:rsidRPr="005E5406" w:rsidRDefault="002B3024" w:rsidP="00A84F83">
      <w:pPr>
        <w:pStyle w:val="ListParagraph"/>
        <w:numPr>
          <w:ilvl w:val="0"/>
          <w:numId w:val="90"/>
        </w:numPr>
        <w:spacing w:line="360" w:lineRule="auto"/>
        <w:ind w:left="1980" w:hanging="270"/>
        <w:jc w:val="both"/>
        <w:rPr>
          <w:rFonts w:ascii="Arial" w:hAnsi="Arial" w:cs="Arial"/>
          <w:lang w:val="en-SG"/>
        </w:rPr>
      </w:pPr>
      <w:r w:rsidRPr="005E5406">
        <w:rPr>
          <w:rFonts w:ascii="Arial" w:hAnsi="Arial" w:cs="Arial"/>
          <w:lang w:val="en-SG"/>
        </w:rPr>
        <w:t>Workshop Implementasi ISO 9001:2015 ditujukan agar dapat meningkatkan pola leadership, sistem manajerial, budaya kerja, motivasi kerja, dan aspek lainnya yang akan menghasilkan peningkatan kinerja Dinas Kehutanan Provinsi Sumatera Barat.</w:t>
      </w:r>
    </w:p>
    <w:p w:rsidR="002B3024" w:rsidRPr="005E5406" w:rsidRDefault="002B3024" w:rsidP="00A84F83">
      <w:pPr>
        <w:numPr>
          <w:ilvl w:val="0"/>
          <w:numId w:val="90"/>
        </w:numPr>
        <w:spacing w:after="0" w:line="360" w:lineRule="auto"/>
        <w:ind w:left="1980" w:hanging="284"/>
        <w:jc w:val="both"/>
        <w:rPr>
          <w:rFonts w:ascii="Arial" w:hAnsi="Arial" w:cs="Arial"/>
          <w:lang w:val="en-SG"/>
        </w:rPr>
      </w:pPr>
      <w:r w:rsidRPr="005E5406">
        <w:rPr>
          <w:rFonts w:ascii="Arial" w:hAnsi="Arial" w:cs="Arial"/>
          <w:lang w:val="en-SG"/>
        </w:rPr>
        <w:t xml:space="preserve">Workshop implementasi ISO 9001-2015 ke KPHkab/kota (korwil) ke Kabupaten Lima Puluh sesuai Surat Perintah Tugas Kepala Dinas Kehutanan Provinsi Sumatera Barat Nomor 094.3/2058/Sekr-2017 tanggal 3 Juni 2017. Personil Pelaksana yang ditugaskan adalah: Ir. </w:t>
      </w:r>
      <w:r w:rsidRPr="005E5406">
        <w:rPr>
          <w:rFonts w:ascii="Arial" w:hAnsi="Arial" w:cs="Arial"/>
          <w:lang w:val="en-SG"/>
        </w:rPr>
        <w:lastRenderedPageBreak/>
        <w:t xml:space="preserve">Ruswin Rustam, Afrial Muhamad S.Pt, M.Si, Berta Dewita, S.Hut. Pelaksanaan tugas dilakukan selama 2 (dua) hari terhitung mulai tanggal 15 s/d 16 Juni 2017 di Kantor Korwil Kehutanan Kabupaten Lima Puluh Kota. </w:t>
      </w:r>
    </w:p>
    <w:p w:rsidR="002B3024" w:rsidRPr="005E5406" w:rsidRDefault="002B3024" w:rsidP="00A84F83">
      <w:pPr>
        <w:numPr>
          <w:ilvl w:val="0"/>
          <w:numId w:val="105"/>
        </w:numPr>
        <w:spacing w:after="0" w:line="360" w:lineRule="auto"/>
        <w:ind w:left="1710" w:hanging="295"/>
        <w:jc w:val="both"/>
        <w:rPr>
          <w:rFonts w:ascii="Arial" w:hAnsi="Arial" w:cs="Arial"/>
          <w:lang w:val="en-SG"/>
        </w:rPr>
      </w:pPr>
      <w:r w:rsidRPr="005E5406">
        <w:rPr>
          <w:rFonts w:ascii="Arial" w:hAnsi="Arial" w:cs="Arial"/>
          <w:lang w:val="en-SG"/>
        </w:rPr>
        <w:t>Workshop ISO 9001:2008/ISO 9001:2015 mengenai Manajemen Mutu dihadiri oleh peserta yang terdiri dari ASN Dinas Kehutanan Provinsi Sumatera Barat yang berkedudukan di Wilayah Kabupaten Lima Puluh Kota.</w:t>
      </w:r>
    </w:p>
    <w:p w:rsidR="002B3024" w:rsidRPr="005E5406" w:rsidRDefault="002B3024" w:rsidP="00A84F83">
      <w:pPr>
        <w:numPr>
          <w:ilvl w:val="0"/>
          <w:numId w:val="105"/>
        </w:numPr>
        <w:spacing w:after="0" w:line="360" w:lineRule="auto"/>
        <w:ind w:left="1710" w:hanging="295"/>
        <w:jc w:val="both"/>
        <w:rPr>
          <w:rFonts w:ascii="Arial" w:hAnsi="Arial" w:cs="Arial"/>
          <w:lang w:val="en-SG"/>
        </w:rPr>
      </w:pPr>
      <w:r w:rsidRPr="005E5406">
        <w:rPr>
          <w:rFonts w:ascii="Arial" w:hAnsi="Arial" w:cs="Arial"/>
          <w:lang w:val="en-SG"/>
        </w:rPr>
        <w:t>Acara workshop dibuka dan dipimpin oleh Sdr. Nevin, S.Hut.M.Si/ selaku Koordinator Kehutanan Wilayah Kabupaten Limapuluh Kota dan Kota Payakumbuh.</w:t>
      </w:r>
    </w:p>
    <w:p w:rsidR="002B3024" w:rsidRPr="005E5406" w:rsidRDefault="002B3024" w:rsidP="00A84F83">
      <w:pPr>
        <w:numPr>
          <w:ilvl w:val="0"/>
          <w:numId w:val="90"/>
        </w:numPr>
        <w:spacing w:after="0" w:line="360" w:lineRule="auto"/>
        <w:ind w:left="2070"/>
        <w:jc w:val="both"/>
        <w:rPr>
          <w:rFonts w:ascii="Arial" w:hAnsi="Arial" w:cs="Arial"/>
          <w:lang w:val="en-SG"/>
        </w:rPr>
      </w:pPr>
      <w:r w:rsidRPr="005E5406">
        <w:rPr>
          <w:rFonts w:ascii="Arial" w:hAnsi="Arial" w:cs="Arial"/>
          <w:lang w:val="en-SG"/>
        </w:rPr>
        <w:t>Narasumber, terdiri dari Tim yang ditugaskan oleh Kepala Dinas Kehutanan Provinsi Sumatera Barat sesuai dengan Surat Perintah Nomor 094.3/2058/Sekr-2017 tanggal 3 Juni 2017, yakni :</w:t>
      </w:r>
    </w:p>
    <w:p w:rsidR="002B3024" w:rsidRPr="005E5406" w:rsidRDefault="002B3024" w:rsidP="00A84F83">
      <w:pPr>
        <w:numPr>
          <w:ilvl w:val="0"/>
          <w:numId w:val="90"/>
        </w:numPr>
        <w:spacing w:after="0" w:line="360" w:lineRule="auto"/>
        <w:ind w:left="2070"/>
        <w:jc w:val="both"/>
        <w:rPr>
          <w:rFonts w:ascii="Arial" w:hAnsi="Arial" w:cs="Arial"/>
          <w:lang w:val="en-SG"/>
        </w:rPr>
      </w:pPr>
      <w:r w:rsidRPr="005E5406">
        <w:rPr>
          <w:rFonts w:ascii="Arial" w:hAnsi="Arial" w:cs="Arial"/>
          <w:lang w:val="en-SG"/>
        </w:rPr>
        <w:t xml:space="preserve">Ir. Ruswin Rustam selaku Wakil Manajemen Mutu (WMM) sekaligus sebagai auditor internal ISO 9001:2008, </w:t>
      </w:r>
    </w:p>
    <w:p w:rsidR="002B3024" w:rsidRPr="005E5406" w:rsidRDefault="002B3024" w:rsidP="00A84F83">
      <w:pPr>
        <w:numPr>
          <w:ilvl w:val="0"/>
          <w:numId w:val="90"/>
        </w:numPr>
        <w:spacing w:after="0" w:line="360" w:lineRule="auto"/>
        <w:ind w:left="2070"/>
        <w:jc w:val="both"/>
        <w:rPr>
          <w:rFonts w:ascii="Arial" w:hAnsi="Arial" w:cs="Arial"/>
          <w:lang w:val="en-SG"/>
        </w:rPr>
      </w:pPr>
      <w:r w:rsidRPr="005E5406">
        <w:rPr>
          <w:rFonts w:ascii="Arial" w:hAnsi="Arial" w:cs="Arial"/>
          <w:lang w:val="en-SG"/>
        </w:rPr>
        <w:t xml:space="preserve">Afrial Muhamad, S.Pt.M.Si selaku auditor internal ISO 9001: 2008 dan, </w:t>
      </w:r>
    </w:p>
    <w:p w:rsidR="002B3024" w:rsidRPr="005E5406" w:rsidRDefault="002B3024" w:rsidP="00A84F83">
      <w:pPr>
        <w:numPr>
          <w:ilvl w:val="0"/>
          <w:numId w:val="90"/>
        </w:numPr>
        <w:spacing w:after="0" w:line="360" w:lineRule="auto"/>
        <w:ind w:left="2070"/>
        <w:jc w:val="both"/>
        <w:rPr>
          <w:rFonts w:ascii="Arial" w:hAnsi="Arial" w:cs="Arial"/>
          <w:lang w:val="en-SG"/>
        </w:rPr>
      </w:pPr>
      <w:r w:rsidRPr="005E5406">
        <w:rPr>
          <w:rFonts w:ascii="Arial" w:hAnsi="Arial" w:cs="Arial"/>
          <w:lang w:val="en-SG"/>
        </w:rPr>
        <w:t>Berta Dewita, S.Hut selaku pemandu teknis workshop.</w:t>
      </w:r>
    </w:p>
    <w:p w:rsidR="002B3024" w:rsidRPr="005E5406" w:rsidRDefault="002B3024" w:rsidP="00A84F83">
      <w:pPr>
        <w:numPr>
          <w:ilvl w:val="0"/>
          <w:numId w:val="90"/>
        </w:numPr>
        <w:spacing w:after="0" w:line="360" w:lineRule="auto"/>
        <w:ind w:left="2070"/>
        <w:jc w:val="both"/>
        <w:rPr>
          <w:rFonts w:ascii="Arial" w:hAnsi="Arial" w:cs="Arial"/>
          <w:lang w:val="en-SG"/>
        </w:rPr>
      </w:pPr>
      <w:r w:rsidRPr="005E5406">
        <w:rPr>
          <w:rFonts w:ascii="Arial" w:hAnsi="Arial" w:cs="Arial"/>
          <w:lang w:val="en-SG"/>
        </w:rPr>
        <w:t xml:space="preserve">Susunan acara workshop, setelah </w:t>
      </w:r>
    </w:p>
    <w:p w:rsidR="002B3024" w:rsidRPr="005E5406" w:rsidRDefault="002B3024" w:rsidP="00A84F83">
      <w:pPr>
        <w:numPr>
          <w:ilvl w:val="0"/>
          <w:numId w:val="90"/>
        </w:numPr>
        <w:spacing w:after="0" w:line="360" w:lineRule="auto"/>
        <w:ind w:left="2070"/>
        <w:jc w:val="both"/>
        <w:rPr>
          <w:rFonts w:ascii="Arial" w:hAnsi="Arial" w:cs="Arial"/>
          <w:lang w:val="en-SG"/>
        </w:rPr>
      </w:pPr>
      <w:r w:rsidRPr="005E5406">
        <w:rPr>
          <w:rFonts w:ascii="Arial" w:hAnsi="Arial" w:cs="Arial"/>
          <w:lang w:val="en-SG"/>
        </w:rPr>
        <w:t>Pembukaan oleh Korwil Kabupaten Limapuluh Kota dan Kota Payakumbuh (Nevin, S.Hut.M.Si),</w:t>
      </w:r>
    </w:p>
    <w:p w:rsidR="002B3024" w:rsidRPr="005E5406" w:rsidRDefault="002B3024" w:rsidP="00A84F83">
      <w:pPr>
        <w:numPr>
          <w:ilvl w:val="0"/>
          <w:numId w:val="90"/>
        </w:numPr>
        <w:spacing w:after="0" w:line="360" w:lineRule="auto"/>
        <w:ind w:left="2070"/>
        <w:jc w:val="both"/>
        <w:rPr>
          <w:rFonts w:ascii="Arial" w:hAnsi="Arial" w:cs="Arial"/>
          <w:lang w:val="en-SG"/>
        </w:rPr>
      </w:pPr>
      <w:r w:rsidRPr="005E5406">
        <w:rPr>
          <w:rFonts w:ascii="Arial" w:hAnsi="Arial" w:cs="Arial"/>
          <w:lang w:val="en-SG"/>
        </w:rPr>
        <w:t>Penyampaian materi workshop oleh Ir. Ruswin Rustam,</w:t>
      </w:r>
    </w:p>
    <w:p w:rsidR="002B3024" w:rsidRPr="005E5406" w:rsidRDefault="002B3024" w:rsidP="00A84F83">
      <w:pPr>
        <w:numPr>
          <w:ilvl w:val="0"/>
          <w:numId w:val="90"/>
        </w:numPr>
        <w:spacing w:after="0" w:line="360" w:lineRule="auto"/>
        <w:ind w:left="2070"/>
        <w:jc w:val="both"/>
        <w:rPr>
          <w:rFonts w:ascii="Arial" w:hAnsi="Arial" w:cs="Arial"/>
          <w:lang w:val="en-SG"/>
        </w:rPr>
      </w:pPr>
      <w:r w:rsidRPr="005E5406">
        <w:rPr>
          <w:rFonts w:ascii="Arial" w:hAnsi="Arial" w:cs="Arial"/>
          <w:lang w:val="en-SG"/>
        </w:rPr>
        <w:t>Penyampaian materi workshop oleh Afrial Muhamad, S.Pt.M.Si,</w:t>
      </w:r>
    </w:p>
    <w:p w:rsidR="002B3024" w:rsidRPr="005E5406" w:rsidRDefault="002B3024" w:rsidP="00A84F83">
      <w:pPr>
        <w:numPr>
          <w:ilvl w:val="0"/>
          <w:numId w:val="90"/>
        </w:numPr>
        <w:spacing w:after="0" w:line="360" w:lineRule="auto"/>
        <w:ind w:left="2070"/>
        <w:jc w:val="both"/>
        <w:rPr>
          <w:rFonts w:ascii="Arial" w:hAnsi="Arial" w:cs="Arial"/>
          <w:lang w:val="en-SG"/>
        </w:rPr>
      </w:pPr>
      <w:r w:rsidRPr="005E5406">
        <w:rPr>
          <w:rFonts w:ascii="Arial" w:hAnsi="Arial" w:cs="Arial"/>
          <w:lang w:val="en-SG"/>
        </w:rPr>
        <w:t xml:space="preserve">Latihan pendalaman materi workshop yang dipandu oleh Berta Dewita, S.Hut </w:t>
      </w:r>
    </w:p>
    <w:p w:rsidR="002B3024" w:rsidRPr="005E5406" w:rsidRDefault="002B3024" w:rsidP="00A84F83">
      <w:pPr>
        <w:numPr>
          <w:ilvl w:val="0"/>
          <w:numId w:val="90"/>
        </w:numPr>
        <w:spacing w:after="0" w:line="360" w:lineRule="auto"/>
        <w:ind w:left="2070"/>
        <w:jc w:val="both"/>
        <w:rPr>
          <w:rFonts w:ascii="Arial" w:hAnsi="Arial" w:cs="Arial"/>
          <w:lang w:val="en-SG"/>
        </w:rPr>
      </w:pPr>
      <w:r w:rsidRPr="005E5406">
        <w:rPr>
          <w:rFonts w:ascii="Arial" w:hAnsi="Arial" w:cs="Arial"/>
          <w:lang w:val="en-SG"/>
        </w:rPr>
        <w:t>Pokok-pokok materi yang disampaikan oleh Narasumber adalah, sbb: Tujuan workshop ISO 9001:2015, alasan perubahan ISO 9001:2008 menjadi ISO 9001:2015, struktur Klausul ISO 9001:2015, prinsip-prinsip Manajemen Mutu, perubahan utama ISO 9001:2008 menjadi 9001:2015, persyaratan ISO 9001:2015, contoh Pembuatan SOP (Standard Operating Procedure), pembuatan Matrik Identifikasi Kebutuhan Pelanggan, Matrik Komunikasi dan matrik Identifikasi Standar Pelayanan Publik.</w:t>
      </w:r>
    </w:p>
    <w:p w:rsidR="002B3024" w:rsidRPr="005E5406" w:rsidRDefault="002B3024" w:rsidP="00A84F83">
      <w:pPr>
        <w:numPr>
          <w:ilvl w:val="0"/>
          <w:numId w:val="105"/>
        </w:numPr>
        <w:spacing w:after="0" w:line="360" w:lineRule="auto"/>
        <w:ind w:left="1710" w:hanging="295"/>
        <w:jc w:val="both"/>
        <w:rPr>
          <w:rFonts w:ascii="Arial" w:hAnsi="Arial" w:cs="Arial"/>
          <w:lang w:val="en-SG"/>
        </w:rPr>
      </w:pPr>
      <w:r w:rsidRPr="005E5406">
        <w:rPr>
          <w:rFonts w:ascii="Arial" w:hAnsi="Arial" w:cs="Arial"/>
          <w:lang w:val="en-SG"/>
        </w:rPr>
        <w:t xml:space="preserve">Jalannya acara Workshop sebagai berikut: </w:t>
      </w:r>
    </w:p>
    <w:p w:rsidR="002B3024" w:rsidRPr="005E5406" w:rsidRDefault="002B3024" w:rsidP="00A84F83">
      <w:pPr>
        <w:numPr>
          <w:ilvl w:val="0"/>
          <w:numId w:val="90"/>
        </w:numPr>
        <w:spacing w:after="0" w:line="360" w:lineRule="auto"/>
        <w:ind w:left="2070"/>
        <w:jc w:val="both"/>
        <w:rPr>
          <w:rFonts w:ascii="Arial" w:hAnsi="Arial" w:cs="Arial"/>
          <w:lang w:val="en-SG"/>
        </w:rPr>
      </w:pPr>
      <w:r w:rsidRPr="005E5406">
        <w:rPr>
          <w:rFonts w:ascii="Arial" w:hAnsi="Arial" w:cs="Arial"/>
          <w:lang w:val="en-SG"/>
        </w:rPr>
        <w:t>Pembukaan dari Koordinator Wilayah Kabupaten Limapuluh Kota dan Kota Payakumbuh (Nevin, S.Hut, M.Si).</w:t>
      </w:r>
    </w:p>
    <w:p w:rsidR="002B3024" w:rsidRPr="005E5406" w:rsidRDefault="002B3024" w:rsidP="00A84F83">
      <w:pPr>
        <w:numPr>
          <w:ilvl w:val="0"/>
          <w:numId w:val="90"/>
        </w:numPr>
        <w:spacing w:after="0" w:line="360" w:lineRule="auto"/>
        <w:ind w:left="2070"/>
        <w:jc w:val="both"/>
        <w:rPr>
          <w:rFonts w:ascii="Arial" w:hAnsi="Arial" w:cs="Arial"/>
          <w:lang w:val="en-SG"/>
        </w:rPr>
      </w:pPr>
      <w:r w:rsidRPr="005E5406">
        <w:rPr>
          <w:rFonts w:ascii="Arial" w:hAnsi="Arial" w:cs="Arial"/>
          <w:lang w:val="en-SG"/>
        </w:rPr>
        <w:lastRenderedPageBreak/>
        <w:t>Penyampaian materi oleh Nara Sumber Ir. Ruswin Rustam Kepala Bidang Pengelolaan Daerah Aliran Sungai dan Rehabilitasi Hutan dan Lahan (PDAS RHL) Dinas Kehutanan Provinsi Sumatera Barat.</w:t>
      </w:r>
    </w:p>
    <w:p w:rsidR="002B3024" w:rsidRPr="005E5406" w:rsidRDefault="002B3024" w:rsidP="00A84F83">
      <w:pPr>
        <w:numPr>
          <w:ilvl w:val="0"/>
          <w:numId w:val="90"/>
        </w:numPr>
        <w:spacing w:after="0" w:line="360" w:lineRule="auto"/>
        <w:ind w:left="2070"/>
        <w:jc w:val="both"/>
        <w:rPr>
          <w:rFonts w:ascii="Arial" w:hAnsi="Arial" w:cs="Arial"/>
          <w:lang w:val="en-SG"/>
        </w:rPr>
      </w:pPr>
      <w:r w:rsidRPr="005E5406">
        <w:rPr>
          <w:rFonts w:ascii="Arial" w:hAnsi="Arial" w:cs="Arial"/>
          <w:lang w:val="en-SG"/>
        </w:rPr>
        <w:t>ISO 9001:2008/9001:2015 adalah wujud kegiatan kita sehari-hari seperti prosedur kerja, sistem komunikasi yang distandarkan sehingga ISO bertujuan untuk menyeragamkan semua pekerjaan yang ada di instansi agar setiap personil mengetahui tugas dan fungsi masing-masing. Dalam ISO yang sangat penting adalah komunikasi antara pihak yang menyampaikan informasi dan yang menerima informasi.</w:t>
      </w:r>
    </w:p>
    <w:p w:rsidR="002B3024" w:rsidRPr="005E5406" w:rsidRDefault="002B3024" w:rsidP="00A84F83">
      <w:pPr>
        <w:numPr>
          <w:ilvl w:val="0"/>
          <w:numId w:val="90"/>
        </w:numPr>
        <w:spacing w:after="0" w:line="360" w:lineRule="auto"/>
        <w:ind w:left="2070"/>
        <w:jc w:val="both"/>
        <w:rPr>
          <w:rFonts w:ascii="Arial" w:hAnsi="Arial" w:cs="Arial"/>
          <w:lang w:val="en-SG"/>
        </w:rPr>
      </w:pPr>
      <w:r w:rsidRPr="005E5406">
        <w:rPr>
          <w:rFonts w:ascii="Arial" w:hAnsi="Arial" w:cs="Arial"/>
          <w:lang w:val="en-SG"/>
        </w:rPr>
        <w:t>Konteks Organisasi</w:t>
      </w:r>
    </w:p>
    <w:p w:rsidR="002B3024" w:rsidRPr="005E5406" w:rsidRDefault="002B3024" w:rsidP="00A84F83">
      <w:pPr>
        <w:numPr>
          <w:ilvl w:val="0"/>
          <w:numId w:val="90"/>
        </w:numPr>
        <w:spacing w:after="0" w:line="360" w:lineRule="auto"/>
        <w:ind w:left="2070"/>
        <w:jc w:val="both"/>
        <w:rPr>
          <w:rFonts w:ascii="Arial" w:hAnsi="Arial" w:cs="Arial"/>
          <w:lang w:val="en-SG"/>
        </w:rPr>
      </w:pPr>
      <w:r w:rsidRPr="005E5406">
        <w:rPr>
          <w:rFonts w:ascii="Arial" w:hAnsi="Arial" w:cs="Arial"/>
          <w:lang w:val="en-SG"/>
        </w:rPr>
        <w:t>Mengetahui pekerjaan yang ada di suatau organisasi/instansi</w:t>
      </w:r>
    </w:p>
    <w:p w:rsidR="002B3024" w:rsidRPr="005E5406" w:rsidRDefault="002B3024" w:rsidP="00A84F83">
      <w:pPr>
        <w:numPr>
          <w:ilvl w:val="0"/>
          <w:numId w:val="90"/>
        </w:numPr>
        <w:spacing w:after="0" w:line="360" w:lineRule="auto"/>
        <w:ind w:left="2070"/>
        <w:jc w:val="both"/>
        <w:rPr>
          <w:rFonts w:ascii="Arial" w:hAnsi="Arial" w:cs="Arial"/>
          <w:lang w:val="en-SG"/>
        </w:rPr>
      </w:pPr>
      <w:r w:rsidRPr="005E5406">
        <w:rPr>
          <w:rFonts w:ascii="Arial" w:hAnsi="Arial" w:cs="Arial"/>
          <w:lang w:val="en-SG"/>
        </w:rPr>
        <w:t>Mengetahui mamahami kebutuhan dan harapan pelanggan</w:t>
      </w:r>
    </w:p>
    <w:p w:rsidR="002B3024" w:rsidRPr="005E5406" w:rsidRDefault="002B3024" w:rsidP="00A84F83">
      <w:pPr>
        <w:numPr>
          <w:ilvl w:val="0"/>
          <w:numId w:val="90"/>
        </w:numPr>
        <w:spacing w:after="0" w:line="360" w:lineRule="auto"/>
        <w:ind w:left="2070"/>
        <w:jc w:val="both"/>
        <w:rPr>
          <w:rFonts w:ascii="Arial" w:hAnsi="Arial" w:cs="Arial"/>
          <w:lang w:val="en-SG"/>
        </w:rPr>
      </w:pPr>
      <w:r w:rsidRPr="005E5406">
        <w:rPr>
          <w:rFonts w:ascii="Arial" w:hAnsi="Arial" w:cs="Arial"/>
          <w:lang w:val="en-SG"/>
        </w:rPr>
        <w:t xml:space="preserve">Kepemimpinan dan komitmen </w:t>
      </w:r>
    </w:p>
    <w:p w:rsidR="002B3024" w:rsidRPr="005E5406" w:rsidRDefault="002B3024" w:rsidP="00A84F83">
      <w:pPr>
        <w:numPr>
          <w:ilvl w:val="0"/>
          <w:numId w:val="90"/>
        </w:numPr>
        <w:spacing w:after="0" w:line="360" w:lineRule="auto"/>
        <w:ind w:left="2070"/>
        <w:jc w:val="both"/>
        <w:rPr>
          <w:rFonts w:ascii="Arial" w:hAnsi="Arial" w:cs="Arial"/>
          <w:lang w:val="en-SG"/>
        </w:rPr>
      </w:pPr>
      <w:r w:rsidRPr="005E5406">
        <w:rPr>
          <w:rFonts w:ascii="Arial" w:hAnsi="Arial" w:cs="Arial"/>
          <w:lang w:val="en-SG"/>
        </w:rPr>
        <w:t>Kebijakan yang akan digunakan</w:t>
      </w:r>
    </w:p>
    <w:p w:rsidR="002B3024" w:rsidRPr="005E5406" w:rsidRDefault="002B3024" w:rsidP="00A84F83">
      <w:pPr>
        <w:numPr>
          <w:ilvl w:val="0"/>
          <w:numId w:val="90"/>
        </w:numPr>
        <w:spacing w:after="0" w:line="360" w:lineRule="auto"/>
        <w:ind w:left="2070"/>
        <w:jc w:val="both"/>
        <w:rPr>
          <w:rFonts w:ascii="Arial" w:hAnsi="Arial" w:cs="Arial"/>
          <w:lang w:val="en-SG"/>
        </w:rPr>
      </w:pPr>
      <w:r w:rsidRPr="005E5406">
        <w:rPr>
          <w:rFonts w:ascii="Arial" w:hAnsi="Arial" w:cs="Arial"/>
          <w:lang w:val="en-SG"/>
        </w:rPr>
        <w:t>Peran organisasi dan kekuasaannya</w:t>
      </w:r>
    </w:p>
    <w:p w:rsidR="002B3024" w:rsidRPr="005E5406" w:rsidRDefault="002B3024" w:rsidP="00A84F83">
      <w:pPr>
        <w:numPr>
          <w:ilvl w:val="0"/>
          <w:numId w:val="90"/>
        </w:numPr>
        <w:spacing w:after="0" w:line="360" w:lineRule="auto"/>
        <w:ind w:left="2070"/>
        <w:jc w:val="both"/>
        <w:rPr>
          <w:rFonts w:ascii="Arial" w:hAnsi="Arial" w:cs="Arial"/>
          <w:lang w:val="en-SG"/>
        </w:rPr>
      </w:pPr>
      <w:r w:rsidRPr="005E5406">
        <w:rPr>
          <w:rFonts w:ascii="Arial" w:hAnsi="Arial" w:cs="Arial"/>
          <w:lang w:val="en-SG"/>
        </w:rPr>
        <w:t>Perencanaan/ kita semua bekerja pasti ada resiko</w:t>
      </w:r>
    </w:p>
    <w:p w:rsidR="002B3024" w:rsidRPr="005E5406" w:rsidRDefault="002B3024" w:rsidP="00A84F83">
      <w:pPr>
        <w:numPr>
          <w:ilvl w:val="0"/>
          <w:numId w:val="90"/>
        </w:numPr>
        <w:spacing w:after="0" w:line="360" w:lineRule="auto"/>
        <w:ind w:left="2070"/>
        <w:jc w:val="both"/>
        <w:rPr>
          <w:rFonts w:ascii="Arial" w:hAnsi="Arial" w:cs="Arial"/>
          <w:lang w:val="en-SG"/>
        </w:rPr>
      </w:pPr>
      <w:r w:rsidRPr="005E5406">
        <w:rPr>
          <w:rFonts w:ascii="Arial" w:hAnsi="Arial" w:cs="Arial"/>
          <w:lang w:val="en-SG"/>
        </w:rPr>
        <w:t xml:space="preserve">Tindakan </w:t>
      </w:r>
    </w:p>
    <w:p w:rsidR="002B3024" w:rsidRPr="005E5406" w:rsidRDefault="002B3024" w:rsidP="00A84F83">
      <w:pPr>
        <w:numPr>
          <w:ilvl w:val="0"/>
          <w:numId w:val="90"/>
        </w:numPr>
        <w:spacing w:after="0" w:line="360" w:lineRule="auto"/>
        <w:ind w:left="2070"/>
        <w:jc w:val="both"/>
        <w:rPr>
          <w:rFonts w:ascii="Arial" w:hAnsi="Arial" w:cs="Arial"/>
          <w:lang w:val="en-SG"/>
        </w:rPr>
      </w:pPr>
      <w:r w:rsidRPr="005E5406">
        <w:rPr>
          <w:rFonts w:ascii="Arial" w:hAnsi="Arial" w:cs="Arial"/>
          <w:lang w:val="en-SG"/>
        </w:rPr>
        <w:t>Operasi</w:t>
      </w:r>
    </w:p>
    <w:p w:rsidR="002B3024" w:rsidRPr="005E5406" w:rsidRDefault="002B3024" w:rsidP="00A84F83">
      <w:pPr>
        <w:numPr>
          <w:ilvl w:val="0"/>
          <w:numId w:val="90"/>
        </w:numPr>
        <w:spacing w:after="0" w:line="360" w:lineRule="auto"/>
        <w:ind w:left="2070"/>
        <w:jc w:val="both"/>
        <w:rPr>
          <w:rFonts w:ascii="Arial" w:hAnsi="Arial" w:cs="Arial"/>
          <w:lang w:val="en-SG"/>
        </w:rPr>
      </w:pPr>
      <w:r w:rsidRPr="005E5406">
        <w:rPr>
          <w:rFonts w:ascii="Arial" w:hAnsi="Arial" w:cs="Arial"/>
          <w:lang w:val="en-SG"/>
        </w:rPr>
        <w:t>Penilaian KPH yang akan dibentuk di daerah nanti nya akan menerapakan prinsip-prinsip ISO 9001:2015 dan akan diaudit baik internal maupun eksternal.</w:t>
      </w:r>
    </w:p>
    <w:p w:rsidR="002B3024" w:rsidRPr="005E5406" w:rsidRDefault="002B3024" w:rsidP="00A84F83">
      <w:pPr>
        <w:numPr>
          <w:ilvl w:val="0"/>
          <w:numId w:val="90"/>
        </w:numPr>
        <w:spacing w:after="0" w:line="360" w:lineRule="auto"/>
        <w:ind w:left="2070"/>
        <w:jc w:val="both"/>
        <w:rPr>
          <w:rFonts w:ascii="Arial" w:hAnsi="Arial" w:cs="Arial"/>
          <w:lang w:val="en-SG"/>
        </w:rPr>
      </w:pPr>
      <w:r w:rsidRPr="005E5406">
        <w:rPr>
          <w:rFonts w:ascii="Arial" w:hAnsi="Arial" w:cs="Arial"/>
          <w:lang w:val="en-SG"/>
        </w:rPr>
        <w:t>Manajemen Review seperti rapat monitoring dan evaluasi</w:t>
      </w:r>
    </w:p>
    <w:p w:rsidR="002B3024" w:rsidRPr="005E5406" w:rsidRDefault="002B3024" w:rsidP="00A84F83">
      <w:pPr>
        <w:numPr>
          <w:ilvl w:val="0"/>
          <w:numId w:val="90"/>
        </w:numPr>
        <w:spacing w:after="0" w:line="360" w:lineRule="auto"/>
        <w:ind w:left="2070"/>
        <w:jc w:val="both"/>
        <w:rPr>
          <w:rFonts w:ascii="Arial" w:hAnsi="Arial" w:cs="Arial"/>
          <w:lang w:val="en-SG"/>
        </w:rPr>
      </w:pPr>
      <w:r w:rsidRPr="005E5406">
        <w:rPr>
          <w:rFonts w:ascii="Arial" w:hAnsi="Arial" w:cs="Arial"/>
          <w:lang w:val="en-SG"/>
        </w:rPr>
        <w:t>Perubahan untuk perbaikan</w:t>
      </w:r>
    </w:p>
    <w:p w:rsidR="002B3024" w:rsidRPr="005E5406" w:rsidRDefault="002B3024" w:rsidP="00A84F83">
      <w:pPr>
        <w:numPr>
          <w:ilvl w:val="0"/>
          <w:numId w:val="90"/>
        </w:numPr>
        <w:spacing w:after="0" w:line="360" w:lineRule="auto"/>
        <w:ind w:left="2070"/>
        <w:jc w:val="both"/>
        <w:rPr>
          <w:rFonts w:ascii="Arial" w:hAnsi="Arial" w:cs="Arial"/>
          <w:lang w:val="en-SG"/>
        </w:rPr>
      </w:pPr>
      <w:r w:rsidRPr="005E5406">
        <w:rPr>
          <w:rFonts w:ascii="Arial" w:hAnsi="Arial" w:cs="Arial"/>
          <w:lang w:val="en-SG"/>
        </w:rPr>
        <w:t>PDCA (Plan, Do, Check Action)</w:t>
      </w:r>
    </w:p>
    <w:p w:rsidR="002B3024" w:rsidRPr="005E5406" w:rsidRDefault="002B3024" w:rsidP="00A84F83">
      <w:pPr>
        <w:numPr>
          <w:ilvl w:val="0"/>
          <w:numId w:val="90"/>
        </w:numPr>
        <w:spacing w:after="0" w:line="360" w:lineRule="auto"/>
        <w:ind w:left="2070"/>
        <w:jc w:val="both"/>
        <w:rPr>
          <w:rFonts w:ascii="Arial" w:hAnsi="Arial" w:cs="Arial"/>
          <w:lang w:val="en-SG"/>
        </w:rPr>
      </w:pPr>
      <w:r w:rsidRPr="005E5406">
        <w:rPr>
          <w:rFonts w:ascii="Arial" w:hAnsi="Arial" w:cs="Arial"/>
          <w:lang w:val="en-SG"/>
        </w:rPr>
        <w:t>Quality Management System, performance dari kinerja suatu organisasi/ instansi tergantung dari kepuasan pelanggan atau konsumen.</w:t>
      </w:r>
    </w:p>
    <w:p w:rsidR="002B3024" w:rsidRPr="005E5406" w:rsidRDefault="002B3024" w:rsidP="00A84F83">
      <w:pPr>
        <w:numPr>
          <w:ilvl w:val="0"/>
          <w:numId w:val="90"/>
        </w:numPr>
        <w:spacing w:after="0" w:line="360" w:lineRule="auto"/>
        <w:ind w:left="1980"/>
        <w:jc w:val="both"/>
        <w:rPr>
          <w:rFonts w:ascii="Arial" w:hAnsi="Arial" w:cs="Arial"/>
          <w:lang w:val="en-SG"/>
        </w:rPr>
      </w:pPr>
      <w:r w:rsidRPr="005E5406">
        <w:rPr>
          <w:rFonts w:ascii="Arial" w:hAnsi="Arial" w:cs="Arial"/>
          <w:lang w:val="en-SG"/>
        </w:rPr>
        <w:t>Prinsip Manajemen Mutu: fokus pada pelanggan yang bisa dari internal sendiri bisa dari luar instansi kita, berusaha melebihi dari harapan pelanggan, kepemimpinan, pendekatan proses, hasil yang konsisten tercapai lebih efektif dan efisien bila dipahami kegiatan dan dikelola sebagai proses yang saling terkait, perubahan untuk perbaikan, bukti berdasarkan keputusan, hubungan manajemen berupa hubungan baik dengan instansi terkait baik itu instansi internal maupun instansi eksternal</w:t>
      </w:r>
    </w:p>
    <w:p w:rsidR="002B3024" w:rsidRPr="005E5406" w:rsidRDefault="002B3024" w:rsidP="00A84F83">
      <w:pPr>
        <w:numPr>
          <w:ilvl w:val="0"/>
          <w:numId w:val="90"/>
        </w:numPr>
        <w:spacing w:after="0" w:line="360" w:lineRule="auto"/>
        <w:ind w:left="1980"/>
        <w:jc w:val="both"/>
        <w:rPr>
          <w:rFonts w:ascii="Arial" w:hAnsi="Arial" w:cs="Arial"/>
          <w:lang w:val="en-SG"/>
        </w:rPr>
      </w:pPr>
      <w:r w:rsidRPr="005E5406">
        <w:rPr>
          <w:rFonts w:ascii="Arial" w:hAnsi="Arial" w:cs="Arial"/>
          <w:lang w:val="en-SG"/>
        </w:rPr>
        <w:lastRenderedPageBreak/>
        <w:t>Perubahan utama ISO 9001 : 2008: ISO 9001:2008 mempunyai 8 klausul sedangkan di ISO 9001 : 2015 mempunyai 10 klausul yang lebih jelas dan lebih lengkap diantaranya : konteks organisasi, risiko dan tindakan pencegahan, kita telah memprediksi apa hal-hal yang akan menghambat pekerjaan, informasi terdokumentasi, kepemimpinan, bagaimana pimpinan bisa menggerakkan / mengajak orang untuk mencapai tujuan, manual mutu, spesifikasi mengenai isi manual mutu tetap berlaku tetapi tidak ada persyaratan khusus mengenai itu.</w:t>
      </w:r>
    </w:p>
    <w:p w:rsidR="002B3024" w:rsidRPr="005E5406" w:rsidRDefault="002B3024" w:rsidP="00A84F83">
      <w:pPr>
        <w:numPr>
          <w:ilvl w:val="0"/>
          <w:numId w:val="90"/>
        </w:numPr>
        <w:spacing w:after="0" w:line="360" w:lineRule="auto"/>
        <w:ind w:left="1980"/>
        <w:jc w:val="both"/>
        <w:rPr>
          <w:rFonts w:ascii="Arial" w:hAnsi="Arial" w:cs="Arial"/>
          <w:lang w:val="en-SG"/>
        </w:rPr>
      </w:pPr>
      <w:r w:rsidRPr="005E5406">
        <w:rPr>
          <w:rFonts w:ascii="Arial" w:hAnsi="Arial" w:cs="Arial"/>
          <w:lang w:val="en-SG"/>
        </w:rPr>
        <w:t>Inti dari ISO adalah hal-hal yang akan kita kerjakan sehari-hari atau apa yang kita lakukan mulai dari Pimpinan tertinggi sampai staf harus memahami apa yang akan kita kerjakan.</w:t>
      </w:r>
    </w:p>
    <w:p w:rsidR="002B3024" w:rsidRPr="005E5406" w:rsidRDefault="002B3024" w:rsidP="00A84F83">
      <w:pPr>
        <w:numPr>
          <w:ilvl w:val="0"/>
          <w:numId w:val="90"/>
        </w:numPr>
        <w:tabs>
          <w:tab w:val="left" w:pos="1980"/>
        </w:tabs>
        <w:spacing w:after="0" w:line="360" w:lineRule="auto"/>
        <w:ind w:left="1980"/>
        <w:jc w:val="both"/>
        <w:rPr>
          <w:rFonts w:ascii="Arial" w:hAnsi="Arial" w:cs="Arial"/>
          <w:lang w:val="en-SG"/>
        </w:rPr>
      </w:pPr>
      <w:r w:rsidRPr="005E5406">
        <w:rPr>
          <w:rFonts w:ascii="Arial" w:hAnsi="Arial" w:cs="Arial"/>
          <w:lang w:val="en-SG"/>
        </w:rPr>
        <w:t>Organisasi harus melakukan audit internal pada selang waktu terencana untuk memberikan informasi apakah sistem manajemen mutu :</w:t>
      </w:r>
    </w:p>
    <w:p w:rsidR="002B3024" w:rsidRPr="005E5406" w:rsidRDefault="002B3024" w:rsidP="00A84F83">
      <w:pPr>
        <w:numPr>
          <w:ilvl w:val="0"/>
          <w:numId w:val="90"/>
        </w:numPr>
        <w:spacing w:after="0" w:line="360" w:lineRule="auto"/>
        <w:ind w:left="1980"/>
        <w:jc w:val="both"/>
        <w:rPr>
          <w:rFonts w:ascii="Arial" w:hAnsi="Arial" w:cs="Arial"/>
          <w:lang w:val="en-SG"/>
        </w:rPr>
      </w:pPr>
      <w:r w:rsidRPr="005E5406">
        <w:rPr>
          <w:rFonts w:ascii="Arial" w:hAnsi="Arial" w:cs="Arial"/>
          <w:lang w:val="en-SG"/>
        </w:rPr>
        <w:t>Sesuai dengan persyaratan organisasi sendiri untuk sistem manajemen mutu</w:t>
      </w:r>
    </w:p>
    <w:p w:rsidR="002B3024" w:rsidRPr="005E5406" w:rsidRDefault="002B3024" w:rsidP="00A84F83">
      <w:pPr>
        <w:numPr>
          <w:ilvl w:val="0"/>
          <w:numId w:val="90"/>
        </w:numPr>
        <w:spacing w:after="0" w:line="360" w:lineRule="auto"/>
        <w:ind w:left="1980"/>
        <w:jc w:val="both"/>
        <w:rPr>
          <w:rFonts w:ascii="Arial" w:hAnsi="Arial" w:cs="Arial"/>
          <w:lang w:val="en-SG"/>
        </w:rPr>
      </w:pPr>
      <w:r w:rsidRPr="005E5406">
        <w:rPr>
          <w:rFonts w:ascii="Arial" w:hAnsi="Arial" w:cs="Arial"/>
          <w:lang w:val="en-SG"/>
        </w:rPr>
        <w:t>Persyaratan standar internasional ini secara efektif diimplementasikan dan dipelihara</w:t>
      </w:r>
    </w:p>
    <w:p w:rsidR="002B3024" w:rsidRPr="005E5406" w:rsidRDefault="002B3024" w:rsidP="00A84F83">
      <w:pPr>
        <w:numPr>
          <w:ilvl w:val="0"/>
          <w:numId w:val="90"/>
        </w:numPr>
        <w:spacing w:after="0" w:line="360" w:lineRule="auto"/>
        <w:ind w:left="1980"/>
        <w:jc w:val="both"/>
        <w:rPr>
          <w:rFonts w:ascii="Arial" w:hAnsi="Arial" w:cs="Arial"/>
          <w:lang w:val="en-SG"/>
        </w:rPr>
      </w:pPr>
      <w:r w:rsidRPr="005E5406">
        <w:rPr>
          <w:rFonts w:ascii="Arial" w:hAnsi="Arial" w:cs="Arial"/>
          <w:lang w:val="en-SG"/>
        </w:rPr>
        <w:t>Manajemen Review, Manajaemen puncak harus meninjau sistem manajemen mutu organisasi pada selang waktu terencana.</w:t>
      </w:r>
    </w:p>
    <w:p w:rsidR="002B3024" w:rsidRPr="005E5406" w:rsidRDefault="002B3024" w:rsidP="00A84F83">
      <w:pPr>
        <w:numPr>
          <w:ilvl w:val="0"/>
          <w:numId w:val="90"/>
        </w:numPr>
        <w:spacing w:after="0" w:line="360" w:lineRule="auto"/>
        <w:ind w:left="1980"/>
        <w:jc w:val="both"/>
        <w:rPr>
          <w:rFonts w:ascii="Arial" w:hAnsi="Arial" w:cs="Arial"/>
          <w:lang w:val="en-SG"/>
        </w:rPr>
      </w:pPr>
      <w:r w:rsidRPr="005E5406">
        <w:rPr>
          <w:rFonts w:ascii="Arial" w:hAnsi="Arial" w:cs="Arial"/>
          <w:lang w:val="en-SG"/>
        </w:rPr>
        <w:t>Organisasi harus terus meningkatkan kesesuaian, kecukupan dan efektivitas sistem manajemen mutu.</w:t>
      </w:r>
    </w:p>
    <w:p w:rsidR="002B3024" w:rsidRPr="005E5406" w:rsidRDefault="002B3024" w:rsidP="00A84F83">
      <w:pPr>
        <w:numPr>
          <w:ilvl w:val="0"/>
          <w:numId w:val="105"/>
        </w:numPr>
        <w:spacing w:after="0" w:line="360" w:lineRule="auto"/>
        <w:ind w:left="1620" w:hanging="295"/>
        <w:jc w:val="both"/>
        <w:rPr>
          <w:rFonts w:ascii="Arial" w:hAnsi="Arial" w:cs="Arial"/>
          <w:lang w:val="en-SG"/>
        </w:rPr>
      </w:pPr>
      <w:r w:rsidRPr="005E5406">
        <w:rPr>
          <w:rFonts w:ascii="Arial" w:hAnsi="Arial" w:cs="Arial"/>
          <w:lang w:val="en-SG"/>
        </w:rPr>
        <w:t>Diskusi</w:t>
      </w:r>
    </w:p>
    <w:p w:rsidR="002B3024" w:rsidRPr="005E5406" w:rsidRDefault="002B3024" w:rsidP="00A84F83">
      <w:pPr>
        <w:numPr>
          <w:ilvl w:val="0"/>
          <w:numId w:val="90"/>
        </w:numPr>
        <w:spacing w:after="0" w:line="360" w:lineRule="auto"/>
        <w:ind w:left="1980"/>
        <w:jc w:val="both"/>
        <w:rPr>
          <w:rFonts w:ascii="Arial" w:hAnsi="Arial" w:cs="Arial"/>
          <w:lang w:val="en-SG"/>
        </w:rPr>
      </w:pPr>
      <w:r w:rsidRPr="005E5406">
        <w:rPr>
          <w:rFonts w:ascii="Arial" w:hAnsi="Arial" w:cs="Arial"/>
          <w:lang w:val="en-SG"/>
        </w:rPr>
        <w:t>Adanya keinginan daerah untuk mempercepat pembentukan dan kejelasan Organisasi di daerah (pertanyaan YUSUF NUR)</w:t>
      </w:r>
    </w:p>
    <w:p w:rsidR="002B3024" w:rsidRPr="005E5406" w:rsidRDefault="002B3024" w:rsidP="002B3024">
      <w:pPr>
        <w:spacing w:line="360" w:lineRule="auto"/>
        <w:ind w:left="1980"/>
        <w:jc w:val="both"/>
        <w:rPr>
          <w:rFonts w:ascii="Arial" w:hAnsi="Arial" w:cs="Arial"/>
          <w:lang w:val="en-SG"/>
        </w:rPr>
      </w:pPr>
      <w:r w:rsidRPr="005E5406">
        <w:rPr>
          <w:rFonts w:ascii="Arial" w:hAnsi="Arial" w:cs="Arial"/>
          <w:lang w:val="en-SG"/>
        </w:rPr>
        <w:t>Jawaban narasumber: Dinas Kehutanan Provinsi Sumbar akan membentuk Organisasi UPTD KPH di Kabupaten tapi sekarang kita terkendala regulasi sesuai Permendagri Nomor 12 2017 yang mensyaratkan naskah akademis untuk membentuk UPTD KPH. Saat ini Dinas Kehutanan sudah menyusun naskah akademis, draf Pergub tentang UPTD KPH, draf SOTK dan Tupoksi.</w:t>
      </w:r>
    </w:p>
    <w:p w:rsidR="002B3024" w:rsidRPr="005E5406" w:rsidRDefault="002B3024" w:rsidP="00A84F83">
      <w:pPr>
        <w:numPr>
          <w:ilvl w:val="0"/>
          <w:numId w:val="90"/>
        </w:numPr>
        <w:spacing w:after="0" w:line="360" w:lineRule="auto"/>
        <w:ind w:left="1980"/>
        <w:jc w:val="both"/>
        <w:rPr>
          <w:rFonts w:ascii="Arial" w:hAnsi="Arial" w:cs="Arial"/>
          <w:lang w:val="en-SG"/>
        </w:rPr>
      </w:pPr>
      <w:r w:rsidRPr="005E5406">
        <w:rPr>
          <w:rFonts w:ascii="Arial" w:hAnsi="Arial" w:cs="Arial"/>
          <w:lang w:val="en-SG"/>
        </w:rPr>
        <w:t>Untuk mencapai atau menerapkan ISO atau standar yang kita rencanakan harus ada faktor pendukung baik itu internal atau eksternal, baik itu SDM personil maupun sarana dan prasarana (pertanyaan JONI SAPUTRA)</w:t>
      </w:r>
    </w:p>
    <w:p w:rsidR="002B3024" w:rsidRPr="005E5406" w:rsidRDefault="002B3024" w:rsidP="002B3024">
      <w:pPr>
        <w:spacing w:line="360" w:lineRule="auto"/>
        <w:ind w:left="1980"/>
        <w:jc w:val="both"/>
        <w:rPr>
          <w:rFonts w:ascii="Arial" w:hAnsi="Arial" w:cs="Arial"/>
          <w:lang w:val="en-SG"/>
        </w:rPr>
      </w:pPr>
      <w:r w:rsidRPr="005E5406">
        <w:rPr>
          <w:rFonts w:ascii="Arial" w:hAnsi="Arial" w:cs="Arial"/>
          <w:lang w:val="en-SG"/>
        </w:rPr>
        <w:t>Jawaban narasumber:</w:t>
      </w:r>
    </w:p>
    <w:p w:rsidR="002B3024" w:rsidRPr="005E5406" w:rsidRDefault="002B3024" w:rsidP="00A84F83">
      <w:pPr>
        <w:numPr>
          <w:ilvl w:val="0"/>
          <w:numId w:val="90"/>
        </w:numPr>
        <w:spacing w:after="0" w:line="360" w:lineRule="auto"/>
        <w:ind w:left="1980"/>
        <w:jc w:val="both"/>
        <w:rPr>
          <w:rFonts w:ascii="Arial" w:hAnsi="Arial" w:cs="Arial"/>
          <w:lang w:val="en-SG"/>
        </w:rPr>
      </w:pPr>
      <w:r w:rsidRPr="005E5406">
        <w:rPr>
          <w:rFonts w:ascii="Arial" w:hAnsi="Arial" w:cs="Arial"/>
          <w:lang w:val="en-SG"/>
        </w:rPr>
        <w:lastRenderedPageBreak/>
        <w:t>Setelah UPTD KPH terbentuk di daerah maka Dinas kehutanan Provinsi Sumatera Barat akan melengkapi semua personil dan sarana prasarana yang ideal di suatu KPH untuk mencapai tujuan organisasi/ instansi. Polisi Kehutanan apakah bisa menerapkan ISO jumlah personil yang tidak mencukupi (pertanyaan ALNOFA SONTA MEGA)</w:t>
      </w:r>
    </w:p>
    <w:p w:rsidR="002B3024" w:rsidRPr="005E5406" w:rsidRDefault="002B3024" w:rsidP="002B3024">
      <w:pPr>
        <w:spacing w:line="360" w:lineRule="auto"/>
        <w:ind w:left="1980"/>
        <w:jc w:val="both"/>
        <w:rPr>
          <w:rFonts w:ascii="Arial" w:hAnsi="Arial" w:cs="Arial"/>
          <w:lang w:val="en-SG"/>
        </w:rPr>
      </w:pPr>
      <w:r w:rsidRPr="005E5406">
        <w:rPr>
          <w:rFonts w:ascii="Arial" w:hAnsi="Arial" w:cs="Arial"/>
          <w:lang w:val="en-SG"/>
        </w:rPr>
        <w:t>Jawaban narasumber:</w:t>
      </w:r>
    </w:p>
    <w:p w:rsidR="002B3024" w:rsidRPr="005E5406" w:rsidRDefault="002B3024" w:rsidP="00A84F83">
      <w:pPr>
        <w:numPr>
          <w:ilvl w:val="0"/>
          <w:numId w:val="90"/>
        </w:numPr>
        <w:spacing w:after="0" w:line="360" w:lineRule="auto"/>
        <w:ind w:left="1980"/>
        <w:jc w:val="both"/>
        <w:rPr>
          <w:rFonts w:ascii="Arial" w:hAnsi="Arial" w:cs="Arial"/>
          <w:lang w:val="en-SG"/>
        </w:rPr>
      </w:pPr>
      <w:r w:rsidRPr="005E5406">
        <w:rPr>
          <w:rFonts w:ascii="Arial" w:hAnsi="Arial" w:cs="Arial"/>
          <w:lang w:val="en-SG"/>
        </w:rPr>
        <w:t>Setelah UPTD KPH dibentuk nanti akan dibahas perbandingan antara kebutuhan personil dengan kawasan hutan di wilayah KPH. ISO ini mengubah pimpinan yang selama ini dijabat Kepala Dinas akan mengarah ke Manajer seperti di perusahaan (pertanyaan MELFENDRI)</w:t>
      </w:r>
    </w:p>
    <w:p w:rsidR="002B3024" w:rsidRPr="005E5406" w:rsidRDefault="002B3024" w:rsidP="002B3024">
      <w:pPr>
        <w:spacing w:line="360" w:lineRule="auto"/>
        <w:ind w:left="1980"/>
        <w:jc w:val="both"/>
        <w:rPr>
          <w:rFonts w:ascii="Arial" w:hAnsi="Arial" w:cs="Arial"/>
          <w:lang w:val="en-SG"/>
        </w:rPr>
      </w:pPr>
      <w:r w:rsidRPr="005E5406">
        <w:rPr>
          <w:rFonts w:ascii="Arial" w:hAnsi="Arial" w:cs="Arial"/>
          <w:lang w:val="en-SG"/>
        </w:rPr>
        <w:t>Jawaban narasumber:</w:t>
      </w:r>
    </w:p>
    <w:p w:rsidR="002B3024" w:rsidRPr="005E5406" w:rsidRDefault="002B3024" w:rsidP="00A84F83">
      <w:pPr>
        <w:numPr>
          <w:ilvl w:val="0"/>
          <w:numId w:val="90"/>
        </w:numPr>
        <w:spacing w:after="0" w:line="360" w:lineRule="auto"/>
        <w:ind w:left="1980"/>
        <w:jc w:val="both"/>
        <w:rPr>
          <w:rFonts w:ascii="Arial" w:hAnsi="Arial" w:cs="Arial"/>
          <w:lang w:val="en-SG"/>
        </w:rPr>
      </w:pPr>
      <w:r w:rsidRPr="005E5406">
        <w:rPr>
          <w:rFonts w:ascii="Arial" w:hAnsi="Arial" w:cs="Arial"/>
          <w:lang w:val="en-SG"/>
        </w:rPr>
        <w:t>ISO akan di laksanakan setelah dibentuknya KPH,  memang sekarang ini masih wacana yang apa bila KPH sudah dibentuk maka lansung dapat kita laksanakan</w:t>
      </w:r>
    </w:p>
    <w:p w:rsidR="002B3024" w:rsidRPr="005E5406" w:rsidRDefault="002B3024" w:rsidP="00A84F83">
      <w:pPr>
        <w:numPr>
          <w:ilvl w:val="0"/>
          <w:numId w:val="90"/>
        </w:numPr>
        <w:spacing w:after="0" w:line="360" w:lineRule="auto"/>
        <w:ind w:left="1980"/>
        <w:jc w:val="both"/>
        <w:rPr>
          <w:rFonts w:ascii="Arial" w:hAnsi="Arial" w:cs="Arial"/>
          <w:lang w:val="en-SG"/>
        </w:rPr>
      </w:pPr>
      <w:r w:rsidRPr="005E5406">
        <w:rPr>
          <w:rFonts w:ascii="Arial" w:hAnsi="Arial" w:cs="Arial"/>
          <w:lang w:val="en-SG"/>
        </w:rPr>
        <w:t xml:space="preserve">Apakah KPH hanya mengurus dalam kawasan atau juga di luar kawasan dan apa regulasinya (pertanyaan ISMET FANANI) </w:t>
      </w:r>
    </w:p>
    <w:p w:rsidR="002B3024" w:rsidRPr="005E5406" w:rsidRDefault="002B3024" w:rsidP="002B3024">
      <w:pPr>
        <w:spacing w:line="360" w:lineRule="auto"/>
        <w:ind w:left="1980"/>
        <w:jc w:val="both"/>
        <w:rPr>
          <w:rFonts w:ascii="Arial" w:hAnsi="Arial" w:cs="Arial"/>
          <w:lang w:val="en-SG"/>
        </w:rPr>
      </w:pPr>
      <w:r w:rsidRPr="005E5406">
        <w:rPr>
          <w:rFonts w:ascii="Arial" w:hAnsi="Arial" w:cs="Arial"/>
          <w:lang w:val="en-SG"/>
        </w:rPr>
        <w:t>Jawaban narasumber:</w:t>
      </w:r>
    </w:p>
    <w:p w:rsidR="002B3024" w:rsidRPr="005E5406" w:rsidRDefault="002B3024" w:rsidP="00A84F83">
      <w:pPr>
        <w:numPr>
          <w:ilvl w:val="0"/>
          <w:numId w:val="90"/>
        </w:numPr>
        <w:spacing w:after="0" w:line="360" w:lineRule="auto"/>
        <w:ind w:left="1980"/>
        <w:jc w:val="both"/>
        <w:rPr>
          <w:rFonts w:ascii="Arial" w:hAnsi="Arial" w:cs="Arial"/>
          <w:lang w:val="en-SG"/>
        </w:rPr>
      </w:pPr>
      <w:r w:rsidRPr="005E5406">
        <w:rPr>
          <w:rFonts w:ascii="Arial" w:hAnsi="Arial" w:cs="Arial"/>
          <w:lang w:val="en-SG"/>
        </w:rPr>
        <w:t xml:space="preserve">Kita membuat SOP sesuai dengan SOTK yang akan dibentuk, rencananya nanti KPH juga akan menangani urusan di luar kawasan bukan hanya di dalam kawasan. </w:t>
      </w:r>
    </w:p>
    <w:p w:rsidR="002B3024" w:rsidRPr="005E5406" w:rsidRDefault="002B3024" w:rsidP="00A84F83">
      <w:pPr>
        <w:numPr>
          <w:ilvl w:val="0"/>
          <w:numId w:val="105"/>
        </w:numPr>
        <w:spacing w:after="0" w:line="360" w:lineRule="auto"/>
        <w:ind w:left="1620" w:hanging="295"/>
        <w:jc w:val="both"/>
        <w:rPr>
          <w:rFonts w:ascii="Arial" w:hAnsi="Arial" w:cs="Arial"/>
          <w:lang w:val="en-SG"/>
        </w:rPr>
      </w:pPr>
      <w:r w:rsidRPr="005E5406">
        <w:rPr>
          <w:rFonts w:ascii="Arial" w:hAnsi="Arial" w:cs="Arial"/>
          <w:lang w:val="en-SG"/>
        </w:rPr>
        <w:t>Implementasi ISO akan diimplementasikan di KPH nantinya jika sudah ditetapkan kelembagaannya secara defenitif.</w:t>
      </w:r>
    </w:p>
    <w:p w:rsidR="002B3024" w:rsidRPr="005E5406" w:rsidRDefault="002B3024" w:rsidP="00A84F83">
      <w:pPr>
        <w:numPr>
          <w:ilvl w:val="0"/>
          <w:numId w:val="105"/>
        </w:numPr>
        <w:spacing w:after="0" w:line="360" w:lineRule="auto"/>
        <w:ind w:left="1620" w:hanging="295"/>
        <w:jc w:val="both"/>
        <w:rPr>
          <w:rFonts w:ascii="Arial" w:hAnsi="Arial" w:cs="Arial"/>
          <w:lang w:val="en-SG"/>
        </w:rPr>
      </w:pPr>
      <w:r w:rsidRPr="005E5406">
        <w:rPr>
          <w:rFonts w:ascii="Arial" w:hAnsi="Arial" w:cs="Arial"/>
          <w:lang w:val="en-SG"/>
        </w:rPr>
        <w:t>Workshop ISO bertujuan agar peserta memahami Dasar Perubahan Standar ISO 9001:2008 menjadi ISO 9001:2015, memahami konsep dan interpretasi persyaratan ISO 9001:2015 dan dapat mengaktualisasikan persyaratan ISO 9001:2015 di masing-masing unit kerja.</w:t>
      </w:r>
    </w:p>
    <w:p w:rsidR="002B3024" w:rsidRPr="005E5406" w:rsidRDefault="002B3024" w:rsidP="00A84F83">
      <w:pPr>
        <w:numPr>
          <w:ilvl w:val="0"/>
          <w:numId w:val="105"/>
        </w:numPr>
        <w:spacing w:after="0" w:line="360" w:lineRule="auto"/>
        <w:ind w:left="1620" w:hanging="295"/>
        <w:jc w:val="both"/>
        <w:rPr>
          <w:rFonts w:ascii="Arial" w:hAnsi="Arial" w:cs="Arial"/>
          <w:lang w:val="en-SG"/>
        </w:rPr>
      </w:pPr>
      <w:r w:rsidRPr="005E5406">
        <w:rPr>
          <w:rFonts w:ascii="Arial" w:hAnsi="Arial" w:cs="Arial"/>
          <w:lang w:val="en-SG"/>
        </w:rPr>
        <w:t>Dinas Kehutanan Provinsi Sumatera Barat telah menyusun Sistem Pengendalian Internal Pemerintah (SPIP) dalam mendukung implementasi ISO 9001:2015.</w:t>
      </w:r>
    </w:p>
    <w:p w:rsidR="002B3024" w:rsidRPr="005E5406" w:rsidRDefault="002B3024" w:rsidP="00A84F83">
      <w:pPr>
        <w:numPr>
          <w:ilvl w:val="0"/>
          <w:numId w:val="105"/>
        </w:numPr>
        <w:spacing w:after="0" w:line="360" w:lineRule="auto"/>
        <w:ind w:left="1620" w:hanging="295"/>
        <w:jc w:val="both"/>
        <w:rPr>
          <w:rFonts w:ascii="Arial" w:hAnsi="Arial" w:cs="Arial"/>
          <w:lang w:val="en-SG"/>
        </w:rPr>
      </w:pPr>
      <w:r w:rsidRPr="005E5406">
        <w:rPr>
          <w:rFonts w:ascii="Arial" w:hAnsi="Arial" w:cs="Arial"/>
          <w:lang w:val="en-SG"/>
        </w:rPr>
        <w:t xml:space="preserve">Selalu dilakukan audit internal secara berkala di Lingkup Dinas Kehutanan Provinsi Sumatera Barat. </w:t>
      </w:r>
    </w:p>
    <w:p w:rsidR="002B3024" w:rsidRPr="005E5406" w:rsidRDefault="002B3024" w:rsidP="00A84F83">
      <w:pPr>
        <w:numPr>
          <w:ilvl w:val="0"/>
          <w:numId w:val="105"/>
        </w:numPr>
        <w:spacing w:after="0" w:line="360" w:lineRule="auto"/>
        <w:ind w:left="1620" w:hanging="295"/>
        <w:jc w:val="both"/>
        <w:rPr>
          <w:rFonts w:ascii="Arial" w:hAnsi="Arial" w:cs="Arial"/>
          <w:lang w:val="en-SG"/>
        </w:rPr>
      </w:pPr>
      <w:r w:rsidRPr="005E5406">
        <w:rPr>
          <w:rFonts w:ascii="Arial" w:hAnsi="Arial" w:cs="Arial"/>
          <w:lang w:val="en-SG"/>
        </w:rPr>
        <w:t>Dinas Kehutanan Provinsi Sumatera Barat terbuka untuk komunikasi lebih lanjut.</w:t>
      </w:r>
    </w:p>
    <w:p w:rsidR="002B3024" w:rsidRPr="005E5406" w:rsidRDefault="002B3024" w:rsidP="002B3024">
      <w:pPr>
        <w:spacing w:line="360" w:lineRule="auto"/>
        <w:ind w:left="1980" w:hanging="360"/>
        <w:jc w:val="both"/>
        <w:rPr>
          <w:rFonts w:ascii="Arial" w:hAnsi="Arial" w:cs="Arial"/>
          <w:lang w:val="en-SG"/>
        </w:rPr>
      </w:pPr>
      <w:r w:rsidRPr="005E5406">
        <w:rPr>
          <w:rFonts w:ascii="Arial" w:hAnsi="Arial" w:cs="Arial"/>
          <w:lang w:val="en-SG"/>
        </w:rPr>
        <w:t>•</w:t>
      </w:r>
      <w:r w:rsidRPr="005E5406">
        <w:rPr>
          <w:rFonts w:ascii="Arial" w:hAnsi="Arial" w:cs="Arial"/>
          <w:lang w:val="en-SG"/>
        </w:rPr>
        <w:tab/>
        <w:t xml:space="preserve">Workshop implementasi ISO 9001-2015 ke KPHkab/kota (korwil) ke Kabupaten Solok Selatan sesuai Surat Perintah Tugas Kepala Dinas </w:t>
      </w:r>
      <w:r w:rsidRPr="005E5406">
        <w:rPr>
          <w:rFonts w:ascii="Arial" w:hAnsi="Arial" w:cs="Arial"/>
          <w:lang w:val="en-SG"/>
        </w:rPr>
        <w:lastRenderedPageBreak/>
        <w:t>Kehutanan Provinsi Sumatera Barat Nomor 094.3/2065/Sekr-2017 tanggal 13 Juni 2017. Personil Pelaksana, personil yang ditugaskan Ir. Ruswin Rustam, Afrial Muhamad S.Pt, M.Si, Waluyo, S.Sos</w:t>
      </w:r>
    </w:p>
    <w:p w:rsidR="002B3024" w:rsidRPr="005E5406" w:rsidRDefault="002B3024" w:rsidP="002B3024">
      <w:pPr>
        <w:spacing w:line="360" w:lineRule="auto"/>
        <w:ind w:left="1980" w:hanging="142"/>
        <w:jc w:val="both"/>
        <w:rPr>
          <w:rFonts w:ascii="Arial" w:hAnsi="Arial" w:cs="Arial"/>
          <w:lang w:val="en-SG"/>
        </w:rPr>
      </w:pPr>
      <w:r w:rsidRPr="005E5406">
        <w:rPr>
          <w:rFonts w:ascii="Arial" w:hAnsi="Arial" w:cs="Arial"/>
          <w:lang w:val="en-SG"/>
        </w:rPr>
        <w:tab/>
        <w:t xml:space="preserve">Pelaksanaan tugas dilakukan selama 2 (dua) hari terhitung mulai tanggal 4 s/d 5 Juli 2017 di Kantor Korwil Kehutanan Kabupaten Solok Selatan. </w:t>
      </w:r>
    </w:p>
    <w:p w:rsidR="002B3024" w:rsidRPr="005E5406" w:rsidRDefault="002B3024" w:rsidP="00A84F83">
      <w:pPr>
        <w:numPr>
          <w:ilvl w:val="0"/>
          <w:numId w:val="105"/>
        </w:numPr>
        <w:spacing w:after="0" w:line="360" w:lineRule="auto"/>
        <w:ind w:left="1620" w:hanging="295"/>
        <w:jc w:val="both"/>
        <w:rPr>
          <w:rFonts w:ascii="Arial" w:hAnsi="Arial" w:cs="Arial"/>
          <w:lang w:val="en-SG"/>
        </w:rPr>
      </w:pPr>
      <w:r w:rsidRPr="005E5406">
        <w:rPr>
          <w:rFonts w:ascii="Arial" w:hAnsi="Arial" w:cs="Arial"/>
          <w:lang w:val="en-SG"/>
        </w:rPr>
        <w:t>Workshop ISO 9001:2008/ISO 9001:2015 mengenai Manajemen Mutu dihadiri oleh peserta yang terdiri dari ASN Dinas Kehutanan Provinsi Sumatera Barat yang berkedudukan di Wilayah Kabupaten Solok Selatan.</w:t>
      </w:r>
    </w:p>
    <w:p w:rsidR="002B3024" w:rsidRPr="005E5406" w:rsidRDefault="002B3024" w:rsidP="00A84F83">
      <w:pPr>
        <w:numPr>
          <w:ilvl w:val="0"/>
          <w:numId w:val="105"/>
        </w:numPr>
        <w:spacing w:after="0" w:line="360" w:lineRule="auto"/>
        <w:ind w:left="1620" w:hanging="295"/>
        <w:jc w:val="both"/>
        <w:rPr>
          <w:rFonts w:ascii="Arial" w:hAnsi="Arial" w:cs="Arial"/>
          <w:lang w:val="en-SG"/>
        </w:rPr>
      </w:pPr>
      <w:r w:rsidRPr="005E5406">
        <w:rPr>
          <w:rFonts w:ascii="Arial" w:hAnsi="Arial" w:cs="Arial"/>
          <w:lang w:val="en-SG"/>
        </w:rPr>
        <w:t>Acara workshop dibuka dan dipimpin oleh Hamdani, S.Sos/Koordinator Kehutanan Wilayah Kabupaten Solok Selatan.</w:t>
      </w:r>
    </w:p>
    <w:p w:rsidR="002B3024" w:rsidRPr="005E5406" w:rsidRDefault="002B3024" w:rsidP="00A84F83">
      <w:pPr>
        <w:numPr>
          <w:ilvl w:val="0"/>
          <w:numId w:val="105"/>
        </w:numPr>
        <w:spacing w:after="0" w:line="360" w:lineRule="auto"/>
        <w:ind w:left="1620" w:hanging="295"/>
        <w:jc w:val="both"/>
        <w:rPr>
          <w:rFonts w:ascii="Arial" w:hAnsi="Arial" w:cs="Arial"/>
          <w:lang w:val="en-SG"/>
        </w:rPr>
      </w:pPr>
      <w:r w:rsidRPr="005E5406">
        <w:rPr>
          <w:rFonts w:ascii="Arial" w:hAnsi="Arial" w:cs="Arial"/>
          <w:lang w:val="en-SG"/>
        </w:rPr>
        <w:t xml:space="preserve">Susunan acara workshop, sebagai berikut: </w:t>
      </w:r>
    </w:p>
    <w:p w:rsidR="002B3024" w:rsidRPr="005E5406" w:rsidRDefault="002B3024" w:rsidP="00F935CC">
      <w:pPr>
        <w:spacing w:after="0" w:line="360" w:lineRule="auto"/>
        <w:ind w:left="1890" w:hanging="270"/>
        <w:jc w:val="both"/>
        <w:rPr>
          <w:rFonts w:ascii="Arial" w:hAnsi="Arial" w:cs="Arial"/>
          <w:lang w:val="en-SG"/>
        </w:rPr>
      </w:pPr>
      <w:r w:rsidRPr="005E5406">
        <w:rPr>
          <w:rFonts w:ascii="Arial" w:hAnsi="Arial" w:cs="Arial"/>
          <w:lang w:val="en-SG"/>
        </w:rPr>
        <w:t>-</w:t>
      </w:r>
      <w:r w:rsidRPr="005E5406">
        <w:rPr>
          <w:rFonts w:ascii="Arial" w:hAnsi="Arial" w:cs="Arial"/>
          <w:lang w:val="en-SG"/>
        </w:rPr>
        <w:tab/>
        <w:t>Pembukaan oleh Korwil Kabupaten Solok Selatan (Hamdani, S.Sos),</w:t>
      </w:r>
    </w:p>
    <w:p w:rsidR="002B3024" w:rsidRPr="005E5406" w:rsidRDefault="002B3024" w:rsidP="00F935CC">
      <w:pPr>
        <w:spacing w:after="0" w:line="360" w:lineRule="auto"/>
        <w:ind w:left="1890" w:hanging="270"/>
        <w:jc w:val="both"/>
        <w:rPr>
          <w:rFonts w:ascii="Arial" w:hAnsi="Arial" w:cs="Arial"/>
          <w:lang w:val="en-SG"/>
        </w:rPr>
      </w:pPr>
      <w:r w:rsidRPr="005E5406">
        <w:rPr>
          <w:rFonts w:ascii="Arial" w:hAnsi="Arial" w:cs="Arial"/>
          <w:lang w:val="en-SG"/>
        </w:rPr>
        <w:t>-</w:t>
      </w:r>
      <w:r w:rsidRPr="005E5406">
        <w:rPr>
          <w:rFonts w:ascii="Arial" w:hAnsi="Arial" w:cs="Arial"/>
          <w:lang w:val="en-SG"/>
        </w:rPr>
        <w:tab/>
        <w:t>Penyampaian materi workshop oleh Ir. Ruswin Rustam,</w:t>
      </w:r>
    </w:p>
    <w:p w:rsidR="002B3024" w:rsidRPr="005E5406" w:rsidRDefault="002B3024" w:rsidP="00F935CC">
      <w:pPr>
        <w:spacing w:after="0" w:line="360" w:lineRule="auto"/>
        <w:ind w:left="1890" w:hanging="270"/>
        <w:jc w:val="both"/>
        <w:rPr>
          <w:rFonts w:ascii="Arial" w:hAnsi="Arial" w:cs="Arial"/>
          <w:lang w:val="en-SG"/>
        </w:rPr>
      </w:pPr>
      <w:r w:rsidRPr="005E5406">
        <w:rPr>
          <w:rFonts w:ascii="Arial" w:hAnsi="Arial" w:cs="Arial"/>
          <w:lang w:val="en-SG"/>
        </w:rPr>
        <w:t>-</w:t>
      </w:r>
      <w:r w:rsidRPr="005E5406">
        <w:rPr>
          <w:rFonts w:ascii="Arial" w:hAnsi="Arial" w:cs="Arial"/>
          <w:lang w:val="en-SG"/>
        </w:rPr>
        <w:tab/>
        <w:t>Penyampaian materi workshop oleh Afrial Muhamad, S.Pt.M.Si,</w:t>
      </w:r>
    </w:p>
    <w:p w:rsidR="002B3024" w:rsidRPr="005E5406" w:rsidRDefault="002B3024" w:rsidP="00F935CC">
      <w:pPr>
        <w:spacing w:after="0" w:line="360" w:lineRule="auto"/>
        <w:ind w:left="1890" w:hanging="270"/>
        <w:jc w:val="both"/>
        <w:rPr>
          <w:rFonts w:ascii="Arial" w:hAnsi="Arial" w:cs="Arial"/>
          <w:lang w:val="en-SG"/>
        </w:rPr>
      </w:pPr>
      <w:r w:rsidRPr="005E5406">
        <w:rPr>
          <w:rFonts w:ascii="Arial" w:hAnsi="Arial" w:cs="Arial"/>
          <w:lang w:val="en-SG"/>
        </w:rPr>
        <w:t>-</w:t>
      </w:r>
      <w:r w:rsidRPr="005E5406">
        <w:rPr>
          <w:rFonts w:ascii="Arial" w:hAnsi="Arial" w:cs="Arial"/>
          <w:lang w:val="en-SG"/>
        </w:rPr>
        <w:tab/>
        <w:t xml:space="preserve">Latihan pendalaman materi workshop yang dipandu oleh Waluyo, S.Sos </w:t>
      </w:r>
    </w:p>
    <w:p w:rsidR="002B3024" w:rsidRPr="005E5406" w:rsidRDefault="002B3024" w:rsidP="00F935CC">
      <w:pPr>
        <w:numPr>
          <w:ilvl w:val="0"/>
          <w:numId w:val="105"/>
        </w:numPr>
        <w:spacing w:after="0" w:line="360" w:lineRule="auto"/>
        <w:ind w:left="1620" w:hanging="295"/>
        <w:jc w:val="both"/>
        <w:rPr>
          <w:rFonts w:ascii="Arial" w:hAnsi="Arial" w:cs="Arial"/>
          <w:lang w:val="en-SG"/>
        </w:rPr>
      </w:pPr>
      <w:r w:rsidRPr="005E5406">
        <w:rPr>
          <w:rFonts w:ascii="Arial" w:hAnsi="Arial" w:cs="Arial"/>
          <w:lang w:val="en-SG"/>
        </w:rPr>
        <w:t>Pokok-pokok materi yang disampaikan oleh Narasumber adalah, sbb:</w:t>
      </w:r>
    </w:p>
    <w:p w:rsidR="002B3024" w:rsidRPr="005E5406" w:rsidRDefault="002B3024" w:rsidP="00F935CC">
      <w:pPr>
        <w:spacing w:after="0" w:line="360" w:lineRule="auto"/>
        <w:ind w:left="1890" w:hanging="270"/>
        <w:jc w:val="both"/>
        <w:rPr>
          <w:rFonts w:ascii="Arial" w:hAnsi="Arial" w:cs="Arial"/>
          <w:lang w:val="en-SG"/>
        </w:rPr>
      </w:pPr>
      <w:r w:rsidRPr="005E5406">
        <w:rPr>
          <w:rFonts w:ascii="Arial" w:hAnsi="Arial" w:cs="Arial"/>
          <w:lang w:val="en-SG"/>
        </w:rPr>
        <w:t>-</w:t>
      </w:r>
      <w:r w:rsidRPr="005E5406">
        <w:rPr>
          <w:rFonts w:ascii="Arial" w:hAnsi="Arial" w:cs="Arial"/>
          <w:lang w:val="en-SG"/>
        </w:rPr>
        <w:tab/>
        <w:t>Tujuan workshop ISO 9001:2015</w:t>
      </w:r>
    </w:p>
    <w:p w:rsidR="002B3024" w:rsidRPr="005E5406" w:rsidRDefault="002B3024" w:rsidP="00F935CC">
      <w:pPr>
        <w:spacing w:after="0" w:line="360" w:lineRule="auto"/>
        <w:ind w:left="1890" w:hanging="270"/>
        <w:jc w:val="both"/>
        <w:rPr>
          <w:rFonts w:ascii="Arial" w:hAnsi="Arial" w:cs="Arial"/>
          <w:lang w:val="en-SG"/>
        </w:rPr>
      </w:pPr>
      <w:r w:rsidRPr="005E5406">
        <w:rPr>
          <w:rFonts w:ascii="Arial" w:hAnsi="Arial" w:cs="Arial"/>
          <w:lang w:val="en-SG"/>
        </w:rPr>
        <w:t>-</w:t>
      </w:r>
      <w:r w:rsidRPr="005E5406">
        <w:rPr>
          <w:rFonts w:ascii="Arial" w:hAnsi="Arial" w:cs="Arial"/>
          <w:lang w:val="en-SG"/>
        </w:rPr>
        <w:tab/>
        <w:t>Alasan perubahan ISO 9001:2008 menjadi ISO 9001:2015</w:t>
      </w:r>
    </w:p>
    <w:p w:rsidR="002B3024" w:rsidRPr="005E5406" w:rsidRDefault="002B3024" w:rsidP="00F935CC">
      <w:pPr>
        <w:spacing w:after="0" w:line="360" w:lineRule="auto"/>
        <w:ind w:left="1890" w:hanging="270"/>
        <w:jc w:val="both"/>
        <w:rPr>
          <w:rFonts w:ascii="Arial" w:hAnsi="Arial" w:cs="Arial"/>
          <w:lang w:val="en-SG"/>
        </w:rPr>
      </w:pPr>
      <w:r w:rsidRPr="005E5406">
        <w:rPr>
          <w:rFonts w:ascii="Arial" w:hAnsi="Arial" w:cs="Arial"/>
          <w:lang w:val="en-SG"/>
        </w:rPr>
        <w:t>-</w:t>
      </w:r>
      <w:r w:rsidRPr="005E5406">
        <w:rPr>
          <w:rFonts w:ascii="Arial" w:hAnsi="Arial" w:cs="Arial"/>
          <w:lang w:val="en-SG"/>
        </w:rPr>
        <w:tab/>
        <w:t>Struktur Klausul ISO 9001:2015</w:t>
      </w:r>
    </w:p>
    <w:p w:rsidR="002B3024" w:rsidRPr="005E5406" w:rsidRDefault="002B3024" w:rsidP="00F935CC">
      <w:pPr>
        <w:spacing w:after="0" w:line="360" w:lineRule="auto"/>
        <w:ind w:left="1890" w:hanging="270"/>
        <w:jc w:val="both"/>
        <w:rPr>
          <w:rFonts w:ascii="Arial" w:hAnsi="Arial" w:cs="Arial"/>
          <w:lang w:val="en-SG"/>
        </w:rPr>
      </w:pPr>
      <w:r w:rsidRPr="005E5406">
        <w:rPr>
          <w:rFonts w:ascii="Arial" w:hAnsi="Arial" w:cs="Arial"/>
          <w:lang w:val="en-SG"/>
        </w:rPr>
        <w:t>-</w:t>
      </w:r>
      <w:r w:rsidRPr="005E5406">
        <w:rPr>
          <w:rFonts w:ascii="Arial" w:hAnsi="Arial" w:cs="Arial"/>
          <w:lang w:val="en-SG"/>
        </w:rPr>
        <w:tab/>
        <w:t>Prinsip-prinsip Manajemen Mutu</w:t>
      </w:r>
    </w:p>
    <w:p w:rsidR="002B3024" w:rsidRPr="005E5406" w:rsidRDefault="002B3024" w:rsidP="00F935CC">
      <w:pPr>
        <w:spacing w:after="0" w:line="360" w:lineRule="auto"/>
        <w:ind w:left="1890" w:hanging="270"/>
        <w:jc w:val="both"/>
        <w:rPr>
          <w:rFonts w:ascii="Arial" w:hAnsi="Arial" w:cs="Arial"/>
          <w:lang w:val="en-SG"/>
        </w:rPr>
      </w:pPr>
      <w:r w:rsidRPr="005E5406">
        <w:rPr>
          <w:rFonts w:ascii="Arial" w:hAnsi="Arial" w:cs="Arial"/>
          <w:lang w:val="en-SG"/>
        </w:rPr>
        <w:t>-</w:t>
      </w:r>
      <w:r w:rsidRPr="005E5406">
        <w:rPr>
          <w:rFonts w:ascii="Arial" w:hAnsi="Arial" w:cs="Arial"/>
          <w:lang w:val="en-SG"/>
        </w:rPr>
        <w:tab/>
        <w:t>Perubahan utama ISO 9001:2008 menjadi 9001:2015</w:t>
      </w:r>
    </w:p>
    <w:p w:rsidR="002B3024" w:rsidRPr="005E5406" w:rsidRDefault="002B3024" w:rsidP="00F935CC">
      <w:pPr>
        <w:spacing w:after="0" w:line="360" w:lineRule="auto"/>
        <w:ind w:left="1890" w:hanging="270"/>
        <w:jc w:val="both"/>
        <w:rPr>
          <w:rFonts w:ascii="Arial" w:hAnsi="Arial" w:cs="Arial"/>
          <w:lang w:val="en-SG"/>
        </w:rPr>
      </w:pPr>
      <w:r w:rsidRPr="005E5406">
        <w:rPr>
          <w:rFonts w:ascii="Arial" w:hAnsi="Arial" w:cs="Arial"/>
          <w:lang w:val="en-SG"/>
        </w:rPr>
        <w:t>-</w:t>
      </w:r>
      <w:r w:rsidRPr="005E5406">
        <w:rPr>
          <w:rFonts w:ascii="Arial" w:hAnsi="Arial" w:cs="Arial"/>
          <w:lang w:val="en-SG"/>
        </w:rPr>
        <w:tab/>
        <w:t>Persyaratan ISO 9001:2015</w:t>
      </w:r>
    </w:p>
    <w:p w:rsidR="002B3024" w:rsidRPr="005E5406" w:rsidRDefault="002B3024" w:rsidP="00F935CC">
      <w:pPr>
        <w:spacing w:after="0" w:line="360" w:lineRule="auto"/>
        <w:ind w:left="1890" w:hanging="270"/>
        <w:jc w:val="both"/>
        <w:rPr>
          <w:rFonts w:ascii="Arial" w:hAnsi="Arial" w:cs="Arial"/>
          <w:lang w:val="en-SG"/>
        </w:rPr>
      </w:pPr>
      <w:r w:rsidRPr="005E5406">
        <w:rPr>
          <w:rFonts w:ascii="Arial" w:hAnsi="Arial" w:cs="Arial"/>
          <w:lang w:val="en-SG"/>
        </w:rPr>
        <w:t>-</w:t>
      </w:r>
      <w:r w:rsidRPr="005E5406">
        <w:rPr>
          <w:rFonts w:ascii="Arial" w:hAnsi="Arial" w:cs="Arial"/>
          <w:lang w:val="en-SG"/>
        </w:rPr>
        <w:tab/>
        <w:t>Contoh Pembuatan SOP (Standard Operating Procedure)</w:t>
      </w:r>
    </w:p>
    <w:p w:rsidR="002B3024" w:rsidRPr="005E5406" w:rsidRDefault="002B3024" w:rsidP="00F935CC">
      <w:pPr>
        <w:spacing w:after="0" w:line="360" w:lineRule="auto"/>
        <w:ind w:left="1890" w:hanging="270"/>
        <w:jc w:val="both"/>
        <w:rPr>
          <w:rFonts w:ascii="Arial" w:hAnsi="Arial" w:cs="Arial"/>
          <w:lang w:val="en-SG"/>
        </w:rPr>
      </w:pPr>
      <w:r w:rsidRPr="005E5406">
        <w:rPr>
          <w:rFonts w:ascii="Arial" w:hAnsi="Arial" w:cs="Arial"/>
          <w:lang w:val="en-SG"/>
        </w:rPr>
        <w:t>-</w:t>
      </w:r>
      <w:r w:rsidRPr="005E5406">
        <w:rPr>
          <w:rFonts w:ascii="Arial" w:hAnsi="Arial" w:cs="Arial"/>
          <w:lang w:val="en-SG"/>
        </w:rPr>
        <w:tab/>
        <w:t>Pembuatan Matrik Identifikasi Kebutuhan Pelanggan, Matrik Komunikasi dan matrik Identifikasi Standar Pelayanan Publik.</w:t>
      </w:r>
    </w:p>
    <w:p w:rsidR="002B3024" w:rsidRPr="005E5406" w:rsidRDefault="002B3024" w:rsidP="00F935CC">
      <w:pPr>
        <w:numPr>
          <w:ilvl w:val="0"/>
          <w:numId w:val="105"/>
        </w:numPr>
        <w:spacing w:after="0" w:line="360" w:lineRule="auto"/>
        <w:ind w:left="1620" w:hanging="295"/>
        <w:jc w:val="both"/>
        <w:rPr>
          <w:rFonts w:ascii="Arial" w:hAnsi="Arial" w:cs="Arial"/>
          <w:lang w:val="en-SG"/>
        </w:rPr>
      </w:pPr>
      <w:r w:rsidRPr="005E5406">
        <w:rPr>
          <w:rFonts w:ascii="Arial" w:hAnsi="Arial" w:cs="Arial"/>
          <w:lang w:val="en-SG"/>
        </w:rPr>
        <w:t>Diskusi</w:t>
      </w:r>
    </w:p>
    <w:p w:rsidR="002B3024" w:rsidRPr="005E5406" w:rsidRDefault="002B3024" w:rsidP="002B3024">
      <w:pPr>
        <w:spacing w:line="360" w:lineRule="auto"/>
        <w:ind w:left="1620"/>
        <w:jc w:val="both"/>
        <w:rPr>
          <w:rFonts w:ascii="Arial" w:hAnsi="Arial" w:cs="Arial"/>
          <w:lang w:val="en-SG"/>
        </w:rPr>
      </w:pPr>
      <w:r w:rsidRPr="005E5406">
        <w:rPr>
          <w:rFonts w:ascii="Arial" w:hAnsi="Arial" w:cs="Arial"/>
          <w:lang w:val="en-SG"/>
        </w:rPr>
        <w:t>Pertanyaan :</w:t>
      </w:r>
    </w:p>
    <w:p w:rsidR="002B3024" w:rsidRPr="005E5406" w:rsidRDefault="002B3024" w:rsidP="002B3024">
      <w:pPr>
        <w:spacing w:line="360" w:lineRule="auto"/>
        <w:ind w:left="1890" w:hanging="284"/>
        <w:jc w:val="both"/>
        <w:rPr>
          <w:rFonts w:ascii="Arial" w:hAnsi="Arial" w:cs="Arial"/>
          <w:lang w:val="en-SG"/>
        </w:rPr>
      </w:pPr>
      <w:r w:rsidRPr="005E5406">
        <w:rPr>
          <w:rFonts w:ascii="Arial" w:hAnsi="Arial" w:cs="Arial"/>
          <w:lang w:val="en-SG"/>
        </w:rPr>
        <w:t>1.</w:t>
      </w:r>
      <w:r w:rsidRPr="005E5406">
        <w:rPr>
          <w:rFonts w:ascii="Arial" w:hAnsi="Arial" w:cs="Arial"/>
          <w:lang w:val="en-SG"/>
        </w:rPr>
        <w:tab/>
        <w:t>Pak Hasan:Apa keuntungan bagi kita dengan implementasi ISO di OPD tempat kita bekerja?, Siapakah yang mengeluarkan sertifikat ISO ?</w:t>
      </w:r>
    </w:p>
    <w:p w:rsidR="002B3024" w:rsidRPr="00D113F8" w:rsidRDefault="002B3024" w:rsidP="002B3024">
      <w:pPr>
        <w:spacing w:line="360" w:lineRule="auto"/>
        <w:ind w:left="1890" w:hanging="284"/>
        <w:jc w:val="both"/>
        <w:rPr>
          <w:rFonts w:ascii="Arial" w:hAnsi="Arial" w:cs="Arial"/>
          <w:lang w:val="en-SG"/>
        </w:rPr>
      </w:pPr>
      <w:r w:rsidRPr="005E5406">
        <w:rPr>
          <w:rFonts w:ascii="Arial" w:hAnsi="Arial" w:cs="Arial"/>
          <w:lang w:val="en-SG"/>
        </w:rPr>
        <w:t>2.</w:t>
      </w:r>
      <w:r w:rsidRPr="00D113F8">
        <w:rPr>
          <w:rFonts w:ascii="Arial" w:hAnsi="Arial" w:cs="Arial"/>
          <w:lang w:val="en-SG"/>
        </w:rPr>
        <w:tab/>
        <w:t xml:space="preserve">Pak Joni Putra :Terkait klarifikasi lahan, kita sebagai petugas, dalam menyelesaikan permasalahan tersebut, petugas mendapatkan dana yang belum ada standarnya, sehingga para petugas sekarang takut memungut biaya terkait dengan adanya pungli, sehingga tidak berani lagi </w:t>
      </w:r>
      <w:r w:rsidRPr="00D113F8">
        <w:rPr>
          <w:rFonts w:ascii="Arial" w:hAnsi="Arial" w:cs="Arial"/>
          <w:lang w:val="en-SG"/>
        </w:rPr>
        <w:lastRenderedPageBreak/>
        <w:t>memungut biaya tersebut. Apa yang harus dilakukan?, Apakah ke depannya perlu adanya SOP ?</w:t>
      </w:r>
    </w:p>
    <w:p w:rsidR="002B3024" w:rsidRPr="00D113F8" w:rsidRDefault="002B3024" w:rsidP="002B3024">
      <w:pPr>
        <w:spacing w:line="360" w:lineRule="auto"/>
        <w:ind w:left="1890" w:hanging="284"/>
        <w:jc w:val="both"/>
        <w:rPr>
          <w:rFonts w:ascii="Arial" w:hAnsi="Arial" w:cs="Arial"/>
          <w:lang w:val="en-SG"/>
        </w:rPr>
      </w:pPr>
      <w:r w:rsidRPr="00D113F8">
        <w:rPr>
          <w:rFonts w:ascii="Arial" w:hAnsi="Arial" w:cs="Arial"/>
          <w:lang w:val="en-SG"/>
        </w:rPr>
        <w:t>3.</w:t>
      </w:r>
      <w:r w:rsidRPr="00D113F8">
        <w:rPr>
          <w:rFonts w:ascii="Arial" w:hAnsi="Arial" w:cs="Arial"/>
          <w:lang w:val="en-SG"/>
        </w:rPr>
        <w:tab/>
        <w:t>Pak Anton Gusman: Dalam penerapan ISO ketika memuaskan pelanggan, sementara harus tetap sesuai dengan aturan yang berlaku. Aturan lama sertifikat status tanah masih berlaku, sedang dengan adanya aturan baru sertifikat status tanah tidak berlaku lagi, kalau dikaitkan dengan ISO, bagaimana menurut pendapat Bapak hubungannya dengan ISO ?</w:t>
      </w:r>
    </w:p>
    <w:p w:rsidR="002B3024" w:rsidRPr="00D113F8" w:rsidRDefault="002B3024" w:rsidP="002B3024">
      <w:pPr>
        <w:spacing w:line="360" w:lineRule="auto"/>
        <w:ind w:left="1620"/>
        <w:jc w:val="both"/>
        <w:rPr>
          <w:rFonts w:ascii="Arial" w:hAnsi="Arial" w:cs="Arial"/>
          <w:lang w:val="en-SG"/>
        </w:rPr>
      </w:pPr>
      <w:r w:rsidRPr="00D113F8">
        <w:rPr>
          <w:rFonts w:ascii="Arial" w:hAnsi="Arial" w:cs="Arial"/>
          <w:lang w:val="en-SG"/>
        </w:rPr>
        <w:t>Jawab :</w:t>
      </w:r>
    </w:p>
    <w:p w:rsidR="002B3024" w:rsidRPr="00D113F8" w:rsidRDefault="002B3024" w:rsidP="002B3024">
      <w:pPr>
        <w:spacing w:line="360" w:lineRule="auto"/>
        <w:ind w:left="1890" w:hanging="284"/>
        <w:jc w:val="both"/>
        <w:rPr>
          <w:rFonts w:ascii="Arial" w:hAnsi="Arial" w:cs="Arial"/>
          <w:lang w:val="en-SG"/>
        </w:rPr>
      </w:pPr>
      <w:r w:rsidRPr="00D113F8">
        <w:rPr>
          <w:rFonts w:ascii="Arial" w:hAnsi="Arial" w:cs="Arial"/>
          <w:lang w:val="en-SG"/>
        </w:rPr>
        <w:t>1.</w:t>
      </w:r>
      <w:r w:rsidRPr="00D113F8">
        <w:rPr>
          <w:rFonts w:ascii="Arial" w:hAnsi="Arial" w:cs="Arial"/>
          <w:lang w:val="en-SG"/>
        </w:rPr>
        <w:tab/>
        <w:t>Dengan diterapkannya ISO ada dua keuntungan yang diperoleh: Keuntungan pribadi : kepuasan kita melayani masyarakat ketika masyarakat puas terhadap layanan yang kita berikan, Keuntungan dinas : ISO sebagai alat untuk memenuhi harapan masyarakat dengan syarat bahwa pelayanan harus sesuai dengan aturan yang berlaku. Apabila pelayanan kita masih kurang terhadap masyarakat, kita harus memperbaikinya terus menerus.</w:t>
      </w:r>
    </w:p>
    <w:p w:rsidR="002B3024" w:rsidRPr="00D113F8" w:rsidRDefault="002B3024" w:rsidP="002B3024">
      <w:pPr>
        <w:spacing w:line="360" w:lineRule="auto"/>
        <w:ind w:left="1890" w:hanging="284"/>
        <w:jc w:val="both"/>
        <w:rPr>
          <w:rFonts w:ascii="Arial" w:hAnsi="Arial" w:cs="Arial"/>
          <w:lang w:val="en-SG"/>
        </w:rPr>
      </w:pPr>
      <w:r w:rsidRPr="00D113F8">
        <w:rPr>
          <w:rFonts w:ascii="Arial" w:hAnsi="Arial" w:cs="Arial"/>
          <w:lang w:val="en-SG"/>
        </w:rPr>
        <w:t>2.</w:t>
      </w:r>
      <w:r w:rsidRPr="00D113F8">
        <w:rPr>
          <w:rFonts w:ascii="Arial" w:hAnsi="Arial" w:cs="Arial"/>
          <w:lang w:val="en-SG"/>
        </w:rPr>
        <w:tab/>
        <w:t xml:space="preserve">Sertifikat ISO 9001:2008 dikeluarkan oleh Lembaga Sertifikasi Internasional yang berkantor pusat di Swiss yakni :  TUVRheinland.  </w:t>
      </w:r>
    </w:p>
    <w:p w:rsidR="002B3024" w:rsidRPr="00D113F8" w:rsidRDefault="002B3024" w:rsidP="002B3024">
      <w:pPr>
        <w:tabs>
          <w:tab w:val="left" w:pos="993"/>
        </w:tabs>
        <w:spacing w:line="360" w:lineRule="auto"/>
        <w:ind w:left="1890" w:hanging="270"/>
        <w:jc w:val="both"/>
        <w:rPr>
          <w:rFonts w:ascii="Arial" w:hAnsi="Arial" w:cs="Arial"/>
          <w:lang w:val="en-SG"/>
        </w:rPr>
      </w:pPr>
      <w:r w:rsidRPr="00D113F8">
        <w:rPr>
          <w:rFonts w:ascii="Arial" w:hAnsi="Arial" w:cs="Arial"/>
          <w:lang w:val="en-SG"/>
        </w:rPr>
        <w:t>3.</w:t>
      </w:r>
      <w:r w:rsidRPr="00D113F8">
        <w:rPr>
          <w:rFonts w:ascii="Arial" w:hAnsi="Arial" w:cs="Arial"/>
          <w:lang w:val="en-SG"/>
        </w:rPr>
        <w:tab/>
        <w:t>Mengenai standar biaya pengurusan klarifikasi lahan :</w:t>
      </w:r>
    </w:p>
    <w:p w:rsidR="002B3024" w:rsidRPr="00D113F8" w:rsidRDefault="002B3024" w:rsidP="002B3024">
      <w:pPr>
        <w:tabs>
          <w:tab w:val="left" w:pos="1276"/>
        </w:tabs>
        <w:spacing w:after="0" w:line="360" w:lineRule="auto"/>
        <w:ind w:left="2246" w:hanging="360"/>
        <w:jc w:val="both"/>
        <w:rPr>
          <w:rFonts w:ascii="Arial" w:hAnsi="Arial" w:cs="Arial"/>
          <w:lang w:val="en-SG"/>
        </w:rPr>
      </w:pPr>
      <w:r w:rsidRPr="00D113F8">
        <w:rPr>
          <w:rFonts w:ascii="Arial" w:hAnsi="Arial" w:cs="Arial"/>
          <w:lang w:val="en-SG"/>
        </w:rPr>
        <w:t>-</w:t>
      </w:r>
      <w:r w:rsidRPr="00D113F8">
        <w:rPr>
          <w:rFonts w:ascii="Arial" w:hAnsi="Arial" w:cs="Arial"/>
          <w:lang w:val="en-SG"/>
        </w:rPr>
        <w:tab/>
        <w:t xml:space="preserve">Harus ada dasar hukumnya.  </w:t>
      </w:r>
    </w:p>
    <w:p w:rsidR="002B3024" w:rsidRPr="00D113F8" w:rsidRDefault="002B3024" w:rsidP="002B3024">
      <w:pPr>
        <w:tabs>
          <w:tab w:val="left" w:pos="1276"/>
        </w:tabs>
        <w:spacing w:after="0" w:line="360" w:lineRule="auto"/>
        <w:ind w:left="2246" w:hanging="360"/>
        <w:jc w:val="both"/>
        <w:rPr>
          <w:rFonts w:ascii="Arial" w:hAnsi="Arial" w:cs="Arial"/>
          <w:lang w:val="en-SG"/>
        </w:rPr>
      </w:pPr>
      <w:r w:rsidRPr="00D113F8">
        <w:rPr>
          <w:rFonts w:ascii="Arial" w:hAnsi="Arial" w:cs="Arial"/>
          <w:lang w:val="en-SG"/>
        </w:rPr>
        <w:t>-</w:t>
      </w:r>
      <w:r w:rsidRPr="00D113F8">
        <w:rPr>
          <w:rFonts w:ascii="Arial" w:hAnsi="Arial" w:cs="Arial"/>
          <w:lang w:val="en-SG"/>
        </w:rPr>
        <w:tab/>
        <w:t>Harus sesuai dengan aturan.</w:t>
      </w:r>
    </w:p>
    <w:p w:rsidR="002B3024" w:rsidRPr="00D113F8" w:rsidRDefault="002B3024" w:rsidP="002B3024">
      <w:pPr>
        <w:tabs>
          <w:tab w:val="left" w:pos="1276"/>
        </w:tabs>
        <w:spacing w:after="0" w:line="360" w:lineRule="auto"/>
        <w:ind w:left="2246" w:hanging="360"/>
        <w:jc w:val="both"/>
        <w:rPr>
          <w:rFonts w:ascii="Arial" w:hAnsi="Arial" w:cs="Arial"/>
          <w:lang w:val="en-SG"/>
        </w:rPr>
      </w:pPr>
      <w:r w:rsidRPr="00D113F8">
        <w:rPr>
          <w:rFonts w:ascii="Arial" w:hAnsi="Arial" w:cs="Arial"/>
          <w:lang w:val="en-SG"/>
        </w:rPr>
        <w:t>-</w:t>
      </w:r>
      <w:r w:rsidRPr="00D113F8">
        <w:rPr>
          <w:rFonts w:ascii="Arial" w:hAnsi="Arial" w:cs="Arial"/>
          <w:lang w:val="en-SG"/>
        </w:rPr>
        <w:tab/>
        <w:t>Harus ada keputusan dari Pemerintah yang lebih tinggi.</w:t>
      </w:r>
    </w:p>
    <w:p w:rsidR="002B3024" w:rsidRPr="00D113F8" w:rsidRDefault="002B3024" w:rsidP="002B3024">
      <w:pPr>
        <w:tabs>
          <w:tab w:val="left" w:pos="1276"/>
        </w:tabs>
        <w:spacing w:after="0" w:line="360" w:lineRule="auto"/>
        <w:ind w:left="2246" w:hanging="360"/>
        <w:jc w:val="both"/>
        <w:rPr>
          <w:rFonts w:ascii="Arial" w:hAnsi="Arial" w:cs="Arial"/>
          <w:lang w:val="en-SG"/>
        </w:rPr>
      </w:pPr>
      <w:r w:rsidRPr="00D113F8">
        <w:rPr>
          <w:rFonts w:ascii="Arial" w:hAnsi="Arial" w:cs="Arial"/>
          <w:lang w:val="en-SG"/>
        </w:rPr>
        <w:t>-</w:t>
      </w:r>
      <w:r w:rsidRPr="00D113F8">
        <w:rPr>
          <w:rFonts w:ascii="Arial" w:hAnsi="Arial" w:cs="Arial"/>
          <w:lang w:val="en-SG"/>
        </w:rPr>
        <w:tab/>
        <w:t>Pemerintah harus menganggarkan baik bersumber dana dari APBD maupun APBN.</w:t>
      </w:r>
    </w:p>
    <w:p w:rsidR="002B3024" w:rsidRPr="00D113F8" w:rsidRDefault="002B3024" w:rsidP="002B3024">
      <w:pPr>
        <w:tabs>
          <w:tab w:val="left" w:pos="1276"/>
        </w:tabs>
        <w:spacing w:after="0" w:line="360" w:lineRule="auto"/>
        <w:ind w:left="2246" w:hanging="360"/>
        <w:jc w:val="both"/>
        <w:rPr>
          <w:rFonts w:ascii="Arial" w:hAnsi="Arial" w:cs="Arial"/>
          <w:lang w:val="en-SG"/>
        </w:rPr>
      </w:pPr>
      <w:r w:rsidRPr="00D113F8">
        <w:rPr>
          <w:rFonts w:ascii="Arial" w:hAnsi="Arial" w:cs="Arial"/>
          <w:lang w:val="en-SG"/>
        </w:rPr>
        <w:t>-</w:t>
      </w:r>
      <w:r w:rsidRPr="00D113F8">
        <w:rPr>
          <w:rFonts w:ascii="Arial" w:hAnsi="Arial" w:cs="Arial"/>
          <w:lang w:val="en-SG"/>
        </w:rPr>
        <w:tab/>
        <w:t>Peraturan dari Kementerian Lingkungan Hidup dan Kehutanan telah menerbitkan Standar Biaya dan Kegiatan untuk pelaksanaan survey.</w:t>
      </w:r>
    </w:p>
    <w:p w:rsidR="002B3024" w:rsidRPr="00D113F8" w:rsidRDefault="002B3024" w:rsidP="002B3024">
      <w:pPr>
        <w:spacing w:after="0" w:line="360" w:lineRule="auto"/>
        <w:ind w:left="1890" w:hanging="284"/>
        <w:jc w:val="both"/>
        <w:rPr>
          <w:rFonts w:ascii="Arial" w:hAnsi="Arial" w:cs="Arial"/>
          <w:lang w:val="en-SG"/>
        </w:rPr>
      </w:pPr>
      <w:r w:rsidRPr="00D113F8">
        <w:rPr>
          <w:rFonts w:ascii="Arial" w:hAnsi="Arial" w:cs="Arial"/>
          <w:lang w:val="en-SG"/>
        </w:rPr>
        <w:t>4.</w:t>
      </w:r>
      <w:r w:rsidRPr="00D113F8">
        <w:rPr>
          <w:rFonts w:ascii="Arial" w:hAnsi="Arial" w:cs="Arial"/>
          <w:lang w:val="en-SG"/>
        </w:rPr>
        <w:tab/>
        <w:t>Terkait dengan status tanah, antara aturan lama dan aturan baru, mana yang dipakai, yang dipakai adalah aturan yang baru yang kita pakai dalam segala urusan termasuk urusan status tanah yang berada di Solok Selatan.</w:t>
      </w:r>
    </w:p>
    <w:p w:rsidR="002B3024" w:rsidRPr="00D113F8" w:rsidRDefault="002B3024" w:rsidP="00A84F83">
      <w:pPr>
        <w:numPr>
          <w:ilvl w:val="0"/>
          <w:numId w:val="105"/>
        </w:numPr>
        <w:spacing w:after="0" w:line="360" w:lineRule="auto"/>
        <w:ind w:left="1620" w:hanging="295"/>
        <w:jc w:val="both"/>
        <w:rPr>
          <w:rFonts w:ascii="Arial" w:hAnsi="Arial" w:cs="Arial"/>
          <w:lang w:val="en-SG"/>
        </w:rPr>
      </w:pPr>
      <w:r w:rsidRPr="00D113F8">
        <w:rPr>
          <w:rFonts w:ascii="Arial" w:hAnsi="Arial" w:cs="Arial"/>
          <w:lang w:val="en-SG"/>
        </w:rPr>
        <w:t>Implementasi ISO akan diimplementasikan di KPH nantinya jika sudah ditetapkan kelembagaannya secara defenitif.</w:t>
      </w:r>
    </w:p>
    <w:p w:rsidR="002B3024" w:rsidRPr="00D113F8" w:rsidRDefault="002B3024" w:rsidP="00A84F83">
      <w:pPr>
        <w:numPr>
          <w:ilvl w:val="0"/>
          <w:numId w:val="105"/>
        </w:numPr>
        <w:spacing w:after="0" w:line="360" w:lineRule="auto"/>
        <w:ind w:left="1620" w:hanging="295"/>
        <w:jc w:val="both"/>
        <w:rPr>
          <w:rFonts w:ascii="Arial" w:hAnsi="Arial" w:cs="Arial"/>
          <w:lang w:val="en-SG"/>
        </w:rPr>
      </w:pPr>
      <w:r w:rsidRPr="00D113F8">
        <w:rPr>
          <w:rFonts w:ascii="Arial" w:hAnsi="Arial" w:cs="Arial"/>
          <w:lang w:val="en-SG"/>
        </w:rPr>
        <w:t xml:space="preserve">Workshop ISO bertujuan agar peserta memahami Dasar Perubahan Standar ISO 9001:2008 menjadi ISO 9001:2015, memahami konsep dan </w:t>
      </w:r>
      <w:r w:rsidRPr="00D113F8">
        <w:rPr>
          <w:rFonts w:ascii="Arial" w:hAnsi="Arial" w:cs="Arial"/>
          <w:lang w:val="en-SG"/>
        </w:rPr>
        <w:lastRenderedPageBreak/>
        <w:t>interpretasi persyaratan ISO 9001:2015 dan dapat mengaktualisasikan persyaratan ISO 9001:2015 di masing-masing unit kerja.</w:t>
      </w:r>
    </w:p>
    <w:p w:rsidR="002B3024" w:rsidRPr="00D113F8" w:rsidRDefault="002B3024" w:rsidP="00A84F83">
      <w:pPr>
        <w:numPr>
          <w:ilvl w:val="0"/>
          <w:numId w:val="105"/>
        </w:numPr>
        <w:spacing w:after="0" w:line="360" w:lineRule="auto"/>
        <w:ind w:left="1620" w:hanging="295"/>
        <w:jc w:val="both"/>
        <w:rPr>
          <w:rFonts w:ascii="Arial" w:hAnsi="Arial" w:cs="Arial"/>
          <w:lang w:val="en-SG"/>
        </w:rPr>
      </w:pPr>
      <w:r w:rsidRPr="00D113F8">
        <w:rPr>
          <w:rFonts w:ascii="Arial" w:hAnsi="Arial" w:cs="Arial"/>
          <w:lang w:val="en-SG"/>
        </w:rPr>
        <w:t>Dinas Kehutanan Provinsi Sumatera Barat telah menyusun Sistem Pengendalian Internal Pemerintah (SPIP) dalam mendukung implementasi ISO 9001:2015.</w:t>
      </w:r>
    </w:p>
    <w:p w:rsidR="002B3024" w:rsidRPr="00D113F8" w:rsidRDefault="002B3024" w:rsidP="00A84F83">
      <w:pPr>
        <w:numPr>
          <w:ilvl w:val="0"/>
          <w:numId w:val="105"/>
        </w:numPr>
        <w:spacing w:after="0" w:line="360" w:lineRule="auto"/>
        <w:ind w:left="1620" w:hanging="295"/>
        <w:jc w:val="both"/>
        <w:rPr>
          <w:rFonts w:ascii="Arial" w:hAnsi="Arial" w:cs="Arial"/>
          <w:lang w:val="en-SG"/>
        </w:rPr>
      </w:pPr>
      <w:r w:rsidRPr="00D113F8">
        <w:rPr>
          <w:rFonts w:ascii="Arial" w:hAnsi="Arial" w:cs="Arial"/>
          <w:lang w:val="en-SG"/>
        </w:rPr>
        <w:t xml:space="preserve">Selalu dilakukan audit internal secara berkala di Lingkup Dinas Kehutanan Provinsi Sumatera Barat. </w:t>
      </w:r>
    </w:p>
    <w:p w:rsidR="002B3024" w:rsidRPr="00D113F8" w:rsidRDefault="002B3024" w:rsidP="00A84F83">
      <w:pPr>
        <w:numPr>
          <w:ilvl w:val="0"/>
          <w:numId w:val="105"/>
        </w:numPr>
        <w:spacing w:after="0" w:line="360" w:lineRule="auto"/>
        <w:ind w:left="1620" w:hanging="295"/>
        <w:jc w:val="both"/>
        <w:rPr>
          <w:rFonts w:ascii="Arial" w:hAnsi="Arial" w:cs="Arial"/>
          <w:lang w:val="en-SG"/>
        </w:rPr>
      </w:pPr>
      <w:r w:rsidRPr="00D113F8">
        <w:rPr>
          <w:rFonts w:ascii="Arial" w:hAnsi="Arial" w:cs="Arial"/>
          <w:lang w:val="en-SG"/>
        </w:rPr>
        <w:t>Dinas Kehutanan Provinsi Sumatera Barat terbuka untuk komunikasi lebih lanjut.</w:t>
      </w:r>
    </w:p>
    <w:p w:rsidR="002B3024" w:rsidRPr="00D113F8" w:rsidRDefault="002B3024" w:rsidP="002B3024">
      <w:pPr>
        <w:spacing w:after="0" w:line="360" w:lineRule="auto"/>
        <w:ind w:left="1350"/>
        <w:jc w:val="both"/>
        <w:rPr>
          <w:rFonts w:ascii="Arial" w:hAnsi="Arial" w:cs="Arial"/>
          <w:lang w:val="en-SG"/>
        </w:rPr>
      </w:pPr>
      <w:r w:rsidRPr="00D113F8">
        <w:rPr>
          <w:rFonts w:ascii="Arial" w:hAnsi="Arial" w:cs="Arial"/>
          <w:lang w:val="en-SG"/>
        </w:rPr>
        <w:t>Dari pelaksanaan workshop implementasi ISO 9001:2015 maka Sub Bagian Program sebagai pelaksana kegiatan menyarankan:</w:t>
      </w:r>
    </w:p>
    <w:p w:rsidR="002B3024" w:rsidRPr="00D113F8" w:rsidRDefault="002B3024" w:rsidP="002B3024">
      <w:pPr>
        <w:spacing w:after="0" w:line="360" w:lineRule="auto"/>
        <w:ind w:left="1620" w:hanging="284"/>
        <w:jc w:val="both"/>
        <w:rPr>
          <w:rFonts w:ascii="Arial" w:hAnsi="Arial" w:cs="Arial"/>
          <w:lang w:val="en-SG"/>
        </w:rPr>
      </w:pPr>
      <w:r w:rsidRPr="00D113F8">
        <w:rPr>
          <w:rFonts w:ascii="Arial" w:hAnsi="Arial" w:cs="Arial"/>
          <w:lang w:val="en-SG"/>
        </w:rPr>
        <w:t>a.</w:t>
      </w:r>
      <w:r w:rsidRPr="00D113F8">
        <w:rPr>
          <w:rFonts w:ascii="Arial" w:hAnsi="Arial" w:cs="Arial"/>
          <w:lang w:val="en-SG"/>
        </w:rPr>
        <w:tab/>
        <w:t>Perlu pemahaman yang dalam lagi bagi setiap ASN terutama yang berada di korwil di kab/kota agar mudah dalam mengimplementasikan ISO 9001:2015.</w:t>
      </w:r>
    </w:p>
    <w:p w:rsidR="002B3024" w:rsidRPr="00D113F8" w:rsidRDefault="002B3024" w:rsidP="002B3024">
      <w:pPr>
        <w:spacing w:after="0" w:line="360" w:lineRule="auto"/>
        <w:ind w:left="1620" w:hanging="284"/>
        <w:jc w:val="both"/>
        <w:rPr>
          <w:rFonts w:ascii="Arial" w:hAnsi="Arial" w:cs="Arial"/>
          <w:lang w:val="en-SG"/>
        </w:rPr>
      </w:pPr>
      <w:r w:rsidRPr="00D113F8">
        <w:rPr>
          <w:rFonts w:ascii="Arial" w:hAnsi="Arial" w:cs="Arial"/>
          <w:lang w:val="en-SG"/>
        </w:rPr>
        <w:t>b.</w:t>
      </w:r>
      <w:r w:rsidRPr="00D113F8">
        <w:rPr>
          <w:rFonts w:ascii="Arial" w:hAnsi="Arial" w:cs="Arial"/>
          <w:lang w:val="en-SG"/>
        </w:rPr>
        <w:tab/>
        <w:t>Tata cara penyusunan SOP yang merupakan cikal bakal isi dokumen mutu ISO juga perlu dialokasikan waktu khusus untuk diworkshopkan di Korwil/Kabupaten/Kota.</w:t>
      </w:r>
    </w:p>
    <w:p w:rsidR="002B3024" w:rsidRPr="00D113F8" w:rsidRDefault="002B3024" w:rsidP="002B3024">
      <w:pPr>
        <w:spacing w:after="0" w:line="360" w:lineRule="auto"/>
        <w:ind w:left="1620" w:hanging="284"/>
        <w:jc w:val="both"/>
        <w:rPr>
          <w:rFonts w:ascii="Arial" w:hAnsi="Arial" w:cs="Arial"/>
          <w:lang w:val="en-SG"/>
        </w:rPr>
      </w:pPr>
      <w:r w:rsidRPr="00D113F8">
        <w:rPr>
          <w:rFonts w:ascii="Arial" w:hAnsi="Arial" w:cs="Arial"/>
          <w:lang w:val="en-SG"/>
        </w:rPr>
        <w:t>c.</w:t>
      </w:r>
      <w:r w:rsidRPr="00D113F8">
        <w:rPr>
          <w:rFonts w:ascii="Arial" w:hAnsi="Arial" w:cs="Arial"/>
          <w:lang w:val="en-SG"/>
        </w:rPr>
        <w:tab/>
        <w:t xml:space="preserve">Perlu dilakukan evaluasi dan perbaikan terus menerus baik terhadap dokumen mutu ISO maupun dalam implementasi ISO di lingkup Dinas </w:t>
      </w:r>
    </w:p>
    <w:p w:rsidR="002B3024" w:rsidRPr="00D113F8" w:rsidRDefault="002B3024" w:rsidP="00A84F83">
      <w:pPr>
        <w:numPr>
          <w:ilvl w:val="0"/>
          <w:numId w:val="40"/>
        </w:numPr>
        <w:spacing w:after="0" w:line="360" w:lineRule="auto"/>
        <w:ind w:left="1620" w:hanging="270"/>
        <w:jc w:val="both"/>
        <w:rPr>
          <w:rFonts w:ascii="Arial" w:hAnsi="Arial" w:cs="Arial"/>
          <w:i/>
          <w:lang w:val="en-SG"/>
        </w:rPr>
      </w:pPr>
      <w:r w:rsidRPr="00D113F8">
        <w:rPr>
          <w:rFonts w:ascii="Arial" w:hAnsi="Arial" w:cs="Arial"/>
          <w:i/>
          <w:lang w:val="en-SG"/>
        </w:rPr>
        <w:t xml:space="preserve">Audit Internal </w:t>
      </w:r>
    </w:p>
    <w:p w:rsidR="002B3024" w:rsidRPr="00D113F8" w:rsidRDefault="002B3024" w:rsidP="002B3024">
      <w:pPr>
        <w:spacing w:after="0" w:line="360" w:lineRule="auto"/>
        <w:ind w:left="1620"/>
        <w:jc w:val="both"/>
        <w:rPr>
          <w:rFonts w:ascii="Arial" w:hAnsi="Arial" w:cs="Arial"/>
          <w:lang w:val="en-SG"/>
        </w:rPr>
      </w:pPr>
      <w:r w:rsidRPr="00D113F8">
        <w:rPr>
          <w:rFonts w:ascii="Arial" w:hAnsi="Arial" w:cs="Arial"/>
          <w:lang w:val="en-SG"/>
        </w:rPr>
        <w:t>Sesuai jadwal audit plan maka audit internal implementasi ISO 9001:2015 lingkup pelayanan Dinas Kehutanan Provinsi Sumatera Barat dilakukan selama 2 hari yaitu mulai tannggal 19 s.d 20 september 2017.</w:t>
      </w:r>
    </w:p>
    <w:p w:rsidR="002B3024" w:rsidRPr="00D113F8" w:rsidRDefault="002B3024" w:rsidP="002B3024">
      <w:pPr>
        <w:spacing w:after="0" w:line="360" w:lineRule="auto"/>
        <w:ind w:left="1620"/>
        <w:jc w:val="both"/>
        <w:rPr>
          <w:rFonts w:ascii="Arial" w:hAnsi="Arial" w:cs="Arial"/>
          <w:lang w:val="en-SG"/>
        </w:rPr>
      </w:pPr>
      <w:r w:rsidRPr="00D113F8">
        <w:rPr>
          <w:rFonts w:ascii="Arial" w:hAnsi="Arial" w:cs="Arial"/>
          <w:lang w:val="en-SG"/>
        </w:rPr>
        <w:t>Audit internal dilakukan oleh auditor internal Dinas Kehutanan Provinsi Sumatera Barat sesuai kompetensi yang dimiliki.</w:t>
      </w:r>
    </w:p>
    <w:p w:rsidR="002B3024" w:rsidRPr="00D113F8" w:rsidRDefault="002B3024" w:rsidP="002B3024">
      <w:pPr>
        <w:spacing w:after="0" w:line="360" w:lineRule="auto"/>
        <w:ind w:left="1620"/>
        <w:jc w:val="both"/>
        <w:rPr>
          <w:rFonts w:ascii="Arial" w:hAnsi="Arial" w:cs="Arial"/>
          <w:lang w:val="en-SG"/>
        </w:rPr>
      </w:pPr>
      <w:r w:rsidRPr="00D113F8">
        <w:rPr>
          <w:rFonts w:ascii="Arial" w:hAnsi="Arial" w:cs="Arial"/>
          <w:lang w:val="en-SG"/>
        </w:rPr>
        <w:t>Dari hasil audit internal maka tim auditor melakukan rekapitulasi terhadap hasil aud</w:t>
      </w:r>
      <w:r>
        <w:rPr>
          <w:rFonts w:ascii="Arial" w:hAnsi="Arial" w:cs="Arial"/>
          <w:lang w:val="en-SG"/>
        </w:rPr>
        <w:t xml:space="preserve">it sebagaimana Tabel </w:t>
      </w:r>
      <w:r w:rsidRPr="00D113F8">
        <w:rPr>
          <w:rFonts w:ascii="Arial" w:hAnsi="Arial" w:cs="Arial"/>
          <w:lang w:val="en-SG"/>
        </w:rPr>
        <w:t>berikut :</w:t>
      </w:r>
    </w:p>
    <w:p w:rsidR="002B3024" w:rsidRPr="00D113F8" w:rsidRDefault="002B3024" w:rsidP="002B3024">
      <w:pPr>
        <w:spacing w:line="360" w:lineRule="auto"/>
        <w:ind w:left="1350" w:hanging="1260"/>
        <w:jc w:val="both"/>
        <w:rPr>
          <w:rFonts w:ascii="Arial" w:hAnsi="Arial" w:cs="Arial"/>
          <w:lang w:val="en-SG"/>
        </w:rPr>
      </w:pPr>
      <w:r>
        <w:rPr>
          <w:rFonts w:ascii="Arial" w:hAnsi="Arial" w:cs="Arial"/>
          <w:lang w:val="en-SG"/>
        </w:rPr>
        <w:t xml:space="preserve">Tabel </w:t>
      </w:r>
      <w:r w:rsidR="00C42480">
        <w:rPr>
          <w:rFonts w:ascii="Arial" w:hAnsi="Arial" w:cs="Arial"/>
          <w:lang w:val="en-SG"/>
        </w:rPr>
        <w:t>2.5</w:t>
      </w:r>
      <w:r>
        <w:rPr>
          <w:rFonts w:ascii="Arial" w:hAnsi="Arial" w:cs="Arial"/>
          <w:lang w:val="en-SG"/>
        </w:rPr>
        <w:t xml:space="preserve"> : </w:t>
      </w:r>
      <w:r w:rsidRPr="00D113F8">
        <w:rPr>
          <w:rFonts w:ascii="Arial" w:hAnsi="Arial" w:cs="Arial"/>
          <w:lang w:val="en-SG"/>
        </w:rPr>
        <w:t xml:space="preserve">Rekapitulasi hasil audit internal lingkup pelayan Dinas Kehutanan Provinsi </w:t>
      </w:r>
      <w:r w:rsidR="00C42480">
        <w:rPr>
          <w:rFonts w:ascii="Arial" w:hAnsi="Arial" w:cs="Arial"/>
          <w:lang w:val="en-SG"/>
        </w:rPr>
        <w:t xml:space="preserve"> </w:t>
      </w:r>
      <w:r w:rsidRPr="00D113F8">
        <w:rPr>
          <w:rFonts w:ascii="Arial" w:hAnsi="Arial" w:cs="Arial"/>
          <w:lang w:val="en-SG"/>
        </w:rPr>
        <w:t>Sumatera Barat</w:t>
      </w:r>
    </w:p>
    <w:tbl>
      <w:tblPr>
        <w:tblW w:w="9639" w:type="dxa"/>
        <w:tblInd w:w="108" w:type="dxa"/>
        <w:tblLayout w:type="fixed"/>
        <w:tblLook w:val="04A0" w:firstRow="1" w:lastRow="0" w:firstColumn="1" w:lastColumn="0" w:noHBand="0" w:noVBand="1"/>
      </w:tblPr>
      <w:tblGrid>
        <w:gridCol w:w="709"/>
        <w:gridCol w:w="851"/>
        <w:gridCol w:w="1275"/>
        <w:gridCol w:w="993"/>
        <w:gridCol w:w="992"/>
        <w:gridCol w:w="850"/>
        <w:gridCol w:w="1418"/>
        <w:gridCol w:w="850"/>
        <w:gridCol w:w="992"/>
        <w:gridCol w:w="709"/>
      </w:tblGrid>
      <w:tr w:rsidR="002B3024" w:rsidRPr="00327BCB" w:rsidTr="00C248C2">
        <w:tc>
          <w:tcPr>
            <w:tcW w:w="709" w:type="dxa"/>
            <w:tcBorders>
              <w:top w:val="single" w:sz="4" w:space="0" w:color="auto"/>
              <w:left w:val="single" w:sz="4" w:space="0" w:color="auto"/>
              <w:bottom w:val="thinThickSmallGap" w:sz="12" w:space="0" w:color="auto"/>
              <w:right w:val="single" w:sz="4" w:space="0" w:color="auto"/>
            </w:tcBorders>
            <w:vAlign w:val="center"/>
            <w:hideMark/>
          </w:tcPr>
          <w:p w:rsidR="002B3024" w:rsidRPr="00327BCB" w:rsidRDefault="002B3024" w:rsidP="00C248C2">
            <w:pPr>
              <w:jc w:val="center"/>
              <w:rPr>
                <w:rFonts w:ascii="Calibri" w:hAnsi="Calibri" w:cs="Arial"/>
                <w:b/>
                <w:bCs/>
                <w:sz w:val="16"/>
                <w:szCs w:val="16"/>
              </w:rPr>
            </w:pPr>
            <w:r w:rsidRPr="00327BCB">
              <w:rPr>
                <w:rFonts w:ascii="Calibri" w:hAnsi="Calibri" w:cs="Arial"/>
                <w:b/>
                <w:bCs/>
                <w:sz w:val="16"/>
                <w:szCs w:val="16"/>
              </w:rPr>
              <w:t>No.</w:t>
            </w:r>
          </w:p>
          <w:p w:rsidR="002B3024" w:rsidRPr="00327BCB" w:rsidRDefault="002B3024" w:rsidP="00C248C2">
            <w:pPr>
              <w:jc w:val="center"/>
              <w:rPr>
                <w:rFonts w:ascii="Calibri" w:hAnsi="Calibri" w:cs="Arial"/>
                <w:b/>
                <w:bCs/>
                <w:sz w:val="16"/>
                <w:szCs w:val="16"/>
              </w:rPr>
            </w:pPr>
            <w:r w:rsidRPr="00327BCB">
              <w:rPr>
                <w:rFonts w:ascii="Calibri" w:hAnsi="Calibri" w:cs="Arial"/>
                <w:b/>
                <w:bCs/>
                <w:sz w:val="16"/>
                <w:szCs w:val="16"/>
              </w:rPr>
              <w:t>Lap. Audit</w:t>
            </w:r>
          </w:p>
        </w:tc>
        <w:tc>
          <w:tcPr>
            <w:tcW w:w="851" w:type="dxa"/>
            <w:tcBorders>
              <w:top w:val="single" w:sz="4" w:space="0" w:color="auto"/>
              <w:left w:val="nil"/>
              <w:bottom w:val="thinThickSmallGap" w:sz="12" w:space="0" w:color="auto"/>
              <w:right w:val="single" w:sz="4" w:space="0" w:color="auto"/>
            </w:tcBorders>
            <w:vAlign w:val="center"/>
            <w:hideMark/>
          </w:tcPr>
          <w:p w:rsidR="002B3024" w:rsidRPr="00327BCB" w:rsidRDefault="002B3024" w:rsidP="00C248C2">
            <w:pPr>
              <w:jc w:val="center"/>
              <w:rPr>
                <w:rFonts w:ascii="Calibri" w:hAnsi="Calibri" w:cs="Arial"/>
                <w:b/>
                <w:bCs/>
                <w:sz w:val="16"/>
                <w:szCs w:val="16"/>
              </w:rPr>
            </w:pPr>
            <w:r w:rsidRPr="00327BCB">
              <w:rPr>
                <w:rFonts w:ascii="Calibri" w:hAnsi="Calibri" w:cs="Arial"/>
                <w:b/>
                <w:bCs/>
                <w:sz w:val="16"/>
                <w:szCs w:val="16"/>
              </w:rPr>
              <w:t>Unit Kerja</w:t>
            </w:r>
          </w:p>
        </w:tc>
        <w:tc>
          <w:tcPr>
            <w:tcW w:w="1275" w:type="dxa"/>
            <w:tcBorders>
              <w:top w:val="single" w:sz="4" w:space="0" w:color="auto"/>
              <w:left w:val="nil"/>
              <w:bottom w:val="thinThickSmallGap" w:sz="12" w:space="0" w:color="auto"/>
              <w:right w:val="single" w:sz="4" w:space="0" w:color="auto"/>
            </w:tcBorders>
            <w:vAlign w:val="center"/>
            <w:hideMark/>
          </w:tcPr>
          <w:p w:rsidR="002B3024" w:rsidRPr="00327BCB" w:rsidRDefault="002B3024" w:rsidP="00C248C2">
            <w:pPr>
              <w:jc w:val="center"/>
              <w:rPr>
                <w:rFonts w:ascii="Calibri" w:hAnsi="Calibri" w:cs="Arial"/>
                <w:b/>
                <w:bCs/>
                <w:sz w:val="16"/>
                <w:szCs w:val="16"/>
              </w:rPr>
            </w:pPr>
            <w:r w:rsidRPr="00327BCB">
              <w:rPr>
                <w:rFonts w:ascii="Calibri" w:hAnsi="Calibri" w:cs="Arial"/>
                <w:b/>
                <w:bCs/>
                <w:sz w:val="16"/>
                <w:szCs w:val="16"/>
              </w:rPr>
              <w:t>Aktivitas/fungsi yang diaudit</w:t>
            </w:r>
          </w:p>
        </w:tc>
        <w:tc>
          <w:tcPr>
            <w:tcW w:w="993" w:type="dxa"/>
            <w:tcBorders>
              <w:top w:val="single" w:sz="4" w:space="0" w:color="auto"/>
              <w:left w:val="nil"/>
              <w:bottom w:val="thinThickSmallGap" w:sz="12" w:space="0" w:color="auto"/>
              <w:right w:val="single" w:sz="4" w:space="0" w:color="auto"/>
            </w:tcBorders>
            <w:vAlign w:val="center"/>
            <w:hideMark/>
          </w:tcPr>
          <w:p w:rsidR="002B3024" w:rsidRPr="00327BCB" w:rsidRDefault="002B3024" w:rsidP="00C248C2">
            <w:pPr>
              <w:jc w:val="center"/>
              <w:rPr>
                <w:rFonts w:ascii="Calibri" w:hAnsi="Calibri" w:cs="Arial"/>
                <w:b/>
                <w:bCs/>
                <w:sz w:val="16"/>
                <w:szCs w:val="16"/>
              </w:rPr>
            </w:pPr>
            <w:r w:rsidRPr="00327BCB">
              <w:rPr>
                <w:rFonts w:ascii="Calibri" w:hAnsi="Calibri" w:cs="Arial"/>
                <w:b/>
                <w:bCs/>
                <w:sz w:val="16"/>
                <w:szCs w:val="16"/>
              </w:rPr>
              <w:t>Auditor</w:t>
            </w:r>
          </w:p>
        </w:tc>
        <w:tc>
          <w:tcPr>
            <w:tcW w:w="992" w:type="dxa"/>
            <w:tcBorders>
              <w:top w:val="single" w:sz="4" w:space="0" w:color="auto"/>
              <w:left w:val="nil"/>
              <w:bottom w:val="thinThickSmallGap" w:sz="12" w:space="0" w:color="auto"/>
              <w:right w:val="single" w:sz="4" w:space="0" w:color="auto"/>
            </w:tcBorders>
            <w:vAlign w:val="center"/>
            <w:hideMark/>
          </w:tcPr>
          <w:p w:rsidR="002B3024" w:rsidRPr="00327BCB" w:rsidRDefault="002B3024" w:rsidP="00C248C2">
            <w:pPr>
              <w:jc w:val="center"/>
              <w:rPr>
                <w:rFonts w:ascii="Calibri" w:hAnsi="Calibri" w:cs="Arial"/>
                <w:b/>
                <w:bCs/>
                <w:i/>
                <w:iCs/>
                <w:sz w:val="16"/>
                <w:szCs w:val="16"/>
              </w:rPr>
            </w:pPr>
            <w:r w:rsidRPr="00327BCB">
              <w:rPr>
                <w:rFonts w:ascii="Calibri" w:hAnsi="Calibri" w:cs="Arial"/>
                <w:b/>
                <w:bCs/>
                <w:i/>
                <w:iCs/>
                <w:sz w:val="16"/>
                <w:szCs w:val="16"/>
              </w:rPr>
              <w:t>Auditee</w:t>
            </w:r>
          </w:p>
        </w:tc>
        <w:tc>
          <w:tcPr>
            <w:tcW w:w="850" w:type="dxa"/>
            <w:tcBorders>
              <w:top w:val="single" w:sz="4" w:space="0" w:color="auto"/>
              <w:left w:val="nil"/>
              <w:bottom w:val="thinThickSmallGap" w:sz="12" w:space="0" w:color="auto"/>
              <w:right w:val="single" w:sz="4" w:space="0" w:color="auto"/>
            </w:tcBorders>
            <w:vAlign w:val="center"/>
            <w:hideMark/>
          </w:tcPr>
          <w:p w:rsidR="002B3024" w:rsidRPr="00327BCB" w:rsidRDefault="002B3024" w:rsidP="00C248C2">
            <w:pPr>
              <w:jc w:val="center"/>
              <w:rPr>
                <w:rFonts w:ascii="Calibri" w:hAnsi="Calibri" w:cs="Arial"/>
                <w:b/>
                <w:bCs/>
                <w:sz w:val="16"/>
                <w:szCs w:val="16"/>
              </w:rPr>
            </w:pPr>
            <w:r w:rsidRPr="00327BCB">
              <w:rPr>
                <w:rFonts w:ascii="Calibri" w:hAnsi="Calibri" w:cs="Arial"/>
                <w:b/>
                <w:bCs/>
                <w:sz w:val="16"/>
                <w:szCs w:val="16"/>
              </w:rPr>
              <w:t>Tanggal Audit</w:t>
            </w:r>
          </w:p>
        </w:tc>
        <w:tc>
          <w:tcPr>
            <w:tcW w:w="1418" w:type="dxa"/>
            <w:tcBorders>
              <w:top w:val="single" w:sz="4" w:space="0" w:color="auto"/>
              <w:left w:val="nil"/>
              <w:bottom w:val="thinThickSmallGap" w:sz="12" w:space="0" w:color="auto"/>
              <w:right w:val="single" w:sz="4" w:space="0" w:color="auto"/>
            </w:tcBorders>
            <w:vAlign w:val="center"/>
            <w:hideMark/>
          </w:tcPr>
          <w:p w:rsidR="002B3024" w:rsidRPr="00327BCB" w:rsidRDefault="002B3024" w:rsidP="00C248C2">
            <w:pPr>
              <w:jc w:val="center"/>
              <w:rPr>
                <w:rFonts w:ascii="Calibri" w:hAnsi="Calibri" w:cs="Arial"/>
                <w:b/>
                <w:bCs/>
                <w:sz w:val="16"/>
                <w:szCs w:val="16"/>
              </w:rPr>
            </w:pPr>
            <w:r w:rsidRPr="00327BCB">
              <w:rPr>
                <w:rFonts w:ascii="Calibri" w:hAnsi="Calibri" w:cs="Arial"/>
                <w:b/>
                <w:bCs/>
                <w:sz w:val="16"/>
                <w:szCs w:val="16"/>
              </w:rPr>
              <w:t>Temuan Audit</w:t>
            </w:r>
          </w:p>
        </w:tc>
        <w:tc>
          <w:tcPr>
            <w:tcW w:w="850" w:type="dxa"/>
            <w:tcBorders>
              <w:top w:val="single" w:sz="4" w:space="0" w:color="auto"/>
              <w:left w:val="nil"/>
              <w:bottom w:val="thinThickSmallGap" w:sz="12" w:space="0" w:color="auto"/>
              <w:right w:val="single" w:sz="4" w:space="0" w:color="auto"/>
            </w:tcBorders>
            <w:vAlign w:val="center"/>
            <w:hideMark/>
          </w:tcPr>
          <w:p w:rsidR="002B3024" w:rsidRPr="00327BCB" w:rsidRDefault="002B3024" w:rsidP="00C248C2">
            <w:pPr>
              <w:jc w:val="center"/>
              <w:rPr>
                <w:rFonts w:ascii="Calibri" w:hAnsi="Calibri" w:cs="Arial"/>
                <w:b/>
                <w:bCs/>
                <w:sz w:val="16"/>
                <w:szCs w:val="16"/>
              </w:rPr>
            </w:pPr>
            <w:r w:rsidRPr="00327BCB">
              <w:rPr>
                <w:rFonts w:ascii="Calibri" w:hAnsi="Calibri" w:cs="Arial"/>
                <w:b/>
                <w:bCs/>
                <w:sz w:val="16"/>
                <w:szCs w:val="16"/>
              </w:rPr>
              <w:t>Koreksi</w:t>
            </w:r>
          </w:p>
        </w:tc>
        <w:tc>
          <w:tcPr>
            <w:tcW w:w="992" w:type="dxa"/>
            <w:tcBorders>
              <w:top w:val="single" w:sz="4" w:space="0" w:color="auto"/>
              <w:left w:val="nil"/>
              <w:bottom w:val="thinThickSmallGap" w:sz="12" w:space="0" w:color="auto"/>
              <w:right w:val="single" w:sz="4" w:space="0" w:color="auto"/>
            </w:tcBorders>
            <w:vAlign w:val="center"/>
            <w:hideMark/>
          </w:tcPr>
          <w:p w:rsidR="002B3024" w:rsidRPr="00327BCB" w:rsidRDefault="002B3024" w:rsidP="00C248C2">
            <w:pPr>
              <w:jc w:val="center"/>
              <w:rPr>
                <w:rFonts w:ascii="Calibri" w:hAnsi="Calibri" w:cs="Arial"/>
                <w:b/>
                <w:bCs/>
                <w:sz w:val="16"/>
                <w:szCs w:val="16"/>
              </w:rPr>
            </w:pPr>
            <w:r w:rsidRPr="00327BCB">
              <w:rPr>
                <w:rFonts w:ascii="Calibri" w:hAnsi="Calibri" w:cs="Arial"/>
                <w:b/>
                <w:bCs/>
                <w:sz w:val="16"/>
                <w:szCs w:val="16"/>
              </w:rPr>
              <w:t>Tindakan korektif</w:t>
            </w:r>
          </w:p>
        </w:tc>
        <w:tc>
          <w:tcPr>
            <w:tcW w:w="709" w:type="dxa"/>
            <w:tcBorders>
              <w:top w:val="single" w:sz="4" w:space="0" w:color="auto"/>
              <w:left w:val="nil"/>
              <w:bottom w:val="thinThickSmallGap" w:sz="12" w:space="0" w:color="auto"/>
              <w:right w:val="single" w:sz="4" w:space="0" w:color="auto"/>
            </w:tcBorders>
            <w:vAlign w:val="center"/>
            <w:hideMark/>
          </w:tcPr>
          <w:p w:rsidR="002B3024" w:rsidRPr="00327BCB" w:rsidRDefault="002B3024" w:rsidP="00C248C2">
            <w:pPr>
              <w:jc w:val="center"/>
              <w:rPr>
                <w:rFonts w:ascii="Calibri" w:hAnsi="Calibri" w:cs="Arial"/>
                <w:b/>
                <w:bCs/>
                <w:sz w:val="16"/>
                <w:szCs w:val="16"/>
              </w:rPr>
            </w:pPr>
            <w:r w:rsidRPr="00327BCB">
              <w:rPr>
                <w:rFonts w:ascii="Calibri" w:hAnsi="Calibri" w:cs="Arial"/>
                <w:b/>
                <w:bCs/>
                <w:sz w:val="16"/>
                <w:szCs w:val="16"/>
              </w:rPr>
              <w:t>Status</w:t>
            </w:r>
          </w:p>
          <w:p w:rsidR="002B3024" w:rsidRPr="00327BCB" w:rsidRDefault="002B3024" w:rsidP="00C248C2">
            <w:pPr>
              <w:jc w:val="center"/>
              <w:rPr>
                <w:rFonts w:ascii="Calibri" w:hAnsi="Calibri" w:cs="Arial"/>
                <w:b/>
                <w:bCs/>
                <w:sz w:val="16"/>
                <w:szCs w:val="16"/>
              </w:rPr>
            </w:pPr>
            <w:r w:rsidRPr="00327BCB">
              <w:rPr>
                <w:rFonts w:ascii="Calibri" w:hAnsi="Calibri" w:cs="Arial"/>
                <w:b/>
                <w:bCs/>
                <w:sz w:val="16"/>
                <w:szCs w:val="16"/>
              </w:rPr>
              <w:t xml:space="preserve"> Audit</w:t>
            </w:r>
          </w:p>
        </w:tc>
      </w:tr>
      <w:tr w:rsidR="002B3024" w:rsidRPr="00327BCB" w:rsidTr="00C248C2">
        <w:tc>
          <w:tcPr>
            <w:tcW w:w="709" w:type="dxa"/>
            <w:tcBorders>
              <w:top w:val="thinThickSmallGap" w:sz="12" w:space="0" w:color="auto"/>
              <w:left w:val="single" w:sz="4" w:space="0" w:color="auto"/>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rPr>
            </w:pPr>
            <w:r w:rsidRPr="00327BCB">
              <w:rPr>
                <w:rFonts w:ascii="Calibri" w:hAnsi="Calibri" w:cs="Arial"/>
                <w:sz w:val="16"/>
                <w:szCs w:val="16"/>
              </w:rPr>
              <w:t>1</w:t>
            </w:r>
          </w:p>
          <w:p w:rsidR="002B3024" w:rsidRPr="00327BCB" w:rsidRDefault="002B3024" w:rsidP="00C248C2">
            <w:pPr>
              <w:jc w:val="both"/>
              <w:rPr>
                <w:rFonts w:ascii="Calibri" w:hAnsi="Calibri" w:cs="Arial"/>
                <w:sz w:val="16"/>
                <w:szCs w:val="16"/>
              </w:rPr>
            </w:pPr>
          </w:p>
          <w:p w:rsidR="002B3024" w:rsidRPr="00327BCB" w:rsidRDefault="002B3024" w:rsidP="00C248C2">
            <w:pPr>
              <w:jc w:val="both"/>
              <w:rPr>
                <w:rFonts w:ascii="Calibri" w:hAnsi="Calibri" w:cs="Arial"/>
                <w:sz w:val="16"/>
                <w:szCs w:val="16"/>
              </w:rPr>
            </w:pPr>
          </w:p>
          <w:p w:rsidR="002B3024" w:rsidRPr="00327BCB" w:rsidRDefault="002B3024" w:rsidP="00C248C2">
            <w:pPr>
              <w:jc w:val="both"/>
              <w:rPr>
                <w:rFonts w:ascii="Calibri" w:hAnsi="Calibri" w:cs="Arial"/>
                <w:sz w:val="16"/>
                <w:szCs w:val="16"/>
              </w:rPr>
            </w:pPr>
          </w:p>
          <w:p w:rsidR="002B3024" w:rsidRPr="00327BCB" w:rsidRDefault="002B3024" w:rsidP="00C248C2">
            <w:pPr>
              <w:jc w:val="both"/>
              <w:rPr>
                <w:rFonts w:ascii="Calibri" w:hAnsi="Calibri" w:cs="Arial"/>
                <w:sz w:val="16"/>
                <w:szCs w:val="16"/>
              </w:rPr>
            </w:pPr>
          </w:p>
          <w:p w:rsidR="002B3024" w:rsidRPr="00327BCB" w:rsidRDefault="002B3024" w:rsidP="00C248C2">
            <w:pPr>
              <w:jc w:val="both"/>
              <w:rPr>
                <w:rFonts w:ascii="Calibri" w:hAnsi="Calibri" w:cs="Arial"/>
                <w:sz w:val="16"/>
                <w:szCs w:val="16"/>
              </w:rPr>
            </w:pPr>
          </w:p>
          <w:p w:rsidR="002B3024" w:rsidRPr="00327BCB" w:rsidRDefault="002B3024" w:rsidP="00C248C2">
            <w:pPr>
              <w:jc w:val="both"/>
              <w:rPr>
                <w:rFonts w:ascii="Calibri" w:hAnsi="Calibri" w:cs="Arial"/>
                <w:sz w:val="16"/>
                <w:szCs w:val="16"/>
              </w:rPr>
            </w:pPr>
          </w:p>
          <w:p w:rsidR="002B3024" w:rsidRPr="00327BCB" w:rsidRDefault="002B3024" w:rsidP="00C248C2">
            <w:pPr>
              <w:jc w:val="both"/>
              <w:rPr>
                <w:rFonts w:ascii="Calibri" w:hAnsi="Calibri" w:cs="Arial"/>
                <w:sz w:val="16"/>
                <w:szCs w:val="16"/>
              </w:rPr>
            </w:pPr>
          </w:p>
          <w:p w:rsidR="002B3024" w:rsidRPr="00327BCB" w:rsidRDefault="002B3024" w:rsidP="00C248C2">
            <w:pPr>
              <w:jc w:val="both"/>
              <w:rPr>
                <w:rFonts w:ascii="Calibri" w:hAnsi="Calibri" w:cs="Arial"/>
                <w:sz w:val="16"/>
                <w:szCs w:val="16"/>
              </w:rPr>
            </w:pPr>
          </w:p>
          <w:p w:rsidR="002B3024" w:rsidRPr="00327BCB" w:rsidRDefault="002B3024" w:rsidP="00C248C2">
            <w:pPr>
              <w:jc w:val="both"/>
              <w:rPr>
                <w:rFonts w:ascii="Calibri" w:hAnsi="Calibri" w:cs="Arial"/>
                <w:sz w:val="16"/>
                <w:szCs w:val="16"/>
              </w:rPr>
            </w:pPr>
          </w:p>
          <w:p w:rsidR="002B3024" w:rsidRPr="00327BCB" w:rsidRDefault="002B3024" w:rsidP="00C248C2">
            <w:pPr>
              <w:jc w:val="both"/>
              <w:rPr>
                <w:rFonts w:ascii="Calibri" w:hAnsi="Calibri" w:cs="Arial"/>
                <w:sz w:val="16"/>
                <w:szCs w:val="16"/>
              </w:rPr>
            </w:pPr>
          </w:p>
          <w:p w:rsidR="002B3024" w:rsidRPr="00327BCB" w:rsidRDefault="002B3024" w:rsidP="00C248C2">
            <w:pPr>
              <w:jc w:val="both"/>
              <w:rPr>
                <w:rFonts w:ascii="Calibri" w:hAnsi="Calibri" w:cs="Arial"/>
                <w:sz w:val="16"/>
                <w:szCs w:val="16"/>
              </w:rPr>
            </w:pPr>
          </w:p>
          <w:p w:rsidR="002B3024" w:rsidRPr="00327BCB" w:rsidRDefault="002B3024" w:rsidP="00C248C2">
            <w:pPr>
              <w:jc w:val="both"/>
              <w:rPr>
                <w:rFonts w:ascii="Calibri" w:hAnsi="Calibri" w:cs="Arial"/>
                <w:sz w:val="16"/>
                <w:szCs w:val="16"/>
              </w:rPr>
            </w:pPr>
          </w:p>
        </w:tc>
        <w:tc>
          <w:tcPr>
            <w:tcW w:w="851"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rPr>
            </w:pPr>
            <w:r w:rsidRPr="00327BCB">
              <w:rPr>
                <w:rFonts w:ascii="Calibri" w:hAnsi="Calibri" w:cs="Arial"/>
                <w:sz w:val="16"/>
                <w:szCs w:val="16"/>
              </w:rPr>
              <w:lastRenderedPageBreak/>
              <w:t>UPTD BPTH</w:t>
            </w:r>
          </w:p>
        </w:tc>
        <w:tc>
          <w:tcPr>
            <w:tcW w:w="1275"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rPr>
            </w:pPr>
            <w:r w:rsidRPr="00327BCB">
              <w:rPr>
                <w:rFonts w:ascii="Calibri" w:hAnsi="Calibri" w:cs="Arial"/>
                <w:sz w:val="16"/>
                <w:szCs w:val="16"/>
              </w:rPr>
              <w:t xml:space="preserve">Kasubag TU UPTD BPTH, Kasi Pengembangan Sumber Benih dan Kasi Informasi </w:t>
            </w:r>
            <w:r w:rsidRPr="00327BCB">
              <w:rPr>
                <w:rFonts w:ascii="Calibri" w:hAnsi="Calibri" w:cs="Arial"/>
                <w:sz w:val="16"/>
                <w:szCs w:val="16"/>
              </w:rPr>
              <w:lastRenderedPageBreak/>
              <w:t>Perbenihan</w:t>
            </w:r>
          </w:p>
        </w:tc>
        <w:tc>
          <w:tcPr>
            <w:tcW w:w="993"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rPr>
              <w:lastRenderedPageBreak/>
              <w:t>Jusmalinda</w:t>
            </w:r>
            <w:r w:rsidRPr="00327BCB">
              <w:rPr>
                <w:rFonts w:ascii="Calibri" w:hAnsi="Calibri" w:cs="Arial"/>
                <w:sz w:val="16"/>
                <w:szCs w:val="16"/>
                <w:lang w:val="id-ID"/>
              </w:rPr>
              <w:t>, S.Hut, M.Si</w:t>
            </w:r>
          </w:p>
        </w:tc>
        <w:tc>
          <w:tcPr>
            <w:tcW w:w="992"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Febrina Tri Susila Putri, SP, M.Si</w:t>
            </w:r>
          </w:p>
        </w:tc>
        <w:tc>
          <w:tcPr>
            <w:tcW w:w="850"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rPr>
            </w:pPr>
            <w:r w:rsidRPr="00327BCB">
              <w:rPr>
                <w:rFonts w:ascii="Calibri" w:hAnsi="Calibri" w:cs="Arial"/>
                <w:sz w:val="16"/>
                <w:szCs w:val="16"/>
              </w:rPr>
              <w:t>19-9-2017</w:t>
            </w:r>
          </w:p>
        </w:tc>
        <w:tc>
          <w:tcPr>
            <w:tcW w:w="1418" w:type="dxa"/>
            <w:tcBorders>
              <w:top w:val="thinThickSmallGap" w:sz="12" w:space="0" w:color="auto"/>
              <w:left w:val="nil"/>
              <w:bottom w:val="thinThickSmallGap" w:sz="12" w:space="0" w:color="auto"/>
              <w:right w:val="single" w:sz="4" w:space="0" w:color="auto"/>
            </w:tcBorders>
          </w:tcPr>
          <w:p w:rsidR="002B3024" w:rsidRPr="00327BCB" w:rsidRDefault="002B3024" w:rsidP="00A84F83">
            <w:pPr>
              <w:pStyle w:val="ListParagraph"/>
              <w:numPr>
                <w:ilvl w:val="0"/>
                <w:numId w:val="108"/>
              </w:numPr>
              <w:spacing w:before="60" w:after="60" w:line="240" w:lineRule="auto"/>
              <w:ind w:left="180" w:hanging="180"/>
              <w:rPr>
                <w:rFonts w:cs="Arial"/>
                <w:sz w:val="16"/>
                <w:szCs w:val="16"/>
              </w:rPr>
            </w:pPr>
            <w:r w:rsidRPr="00327BCB">
              <w:rPr>
                <w:rFonts w:cs="Arial"/>
                <w:sz w:val="16"/>
                <w:szCs w:val="16"/>
              </w:rPr>
              <w:t xml:space="preserve">Benih/bibit yang rusak di persemaian UPTD BPTH tidak dicatat dalam buku register bibit sebagaimana </w:t>
            </w:r>
            <w:r w:rsidRPr="00327BCB">
              <w:rPr>
                <w:rFonts w:cs="Arial"/>
                <w:sz w:val="16"/>
                <w:szCs w:val="16"/>
              </w:rPr>
              <w:lastRenderedPageBreak/>
              <w:t xml:space="preserve">yang dipersyaratkan dalam SOP AP Nomor </w:t>
            </w:r>
            <w:r w:rsidRPr="00327BCB">
              <w:rPr>
                <w:rFonts w:cs="Arial"/>
                <w:iCs/>
                <w:sz w:val="16"/>
                <w:szCs w:val="16"/>
              </w:rPr>
              <w:t>SOP/BPTH/PSB/02/Dishut/2017 (SOP penerimaan Bibit Persemaian UPTD BPTH).</w:t>
            </w:r>
          </w:p>
          <w:p w:rsidR="002B3024" w:rsidRPr="00327BCB" w:rsidRDefault="002B3024" w:rsidP="00C248C2">
            <w:pPr>
              <w:pStyle w:val="ListParagraph"/>
              <w:spacing w:before="60" w:after="60"/>
              <w:ind w:left="180"/>
              <w:rPr>
                <w:rFonts w:cs="Arial"/>
                <w:sz w:val="16"/>
                <w:szCs w:val="16"/>
              </w:rPr>
            </w:pPr>
          </w:p>
          <w:p w:rsidR="002B3024" w:rsidRPr="00327BCB" w:rsidRDefault="002B3024" w:rsidP="00A84F83">
            <w:pPr>
              <w:pStyle w:val="ListParagraph"/>
              <w:numPr>
                <w:ilvl w:val="0"/>
                <w:numId w:val="108"/>
              </w:numPr>
              <w:spacing w:before="60" w:after="60" w:line="240" w:lineRule="auto"/>
              <w:ind w:left="180" w:hanging="180"/>
              <w:rPr>
                <w:rFonts w:cs="Arial"/>
                <w:sz w:val="16"/>
                <w:szCs w:val="16"/>
              </w:rPr>
            </w:pPr>
            <w:r w:rsidRPr="00327BCB">
              <w:rPr>
                <w:rFonts w:cs="Arial"/>
                <w:sz w:val="16"/>
                <w:szCs w:val="16"/>
              </w:rPr>
              <w:t xml:space="preserve">Kondisi bibit di persemaian UPTD BPTH belum dilaporkan secara berkala oleh </w:t>
            </w:r>
            <w:r w:rsidRPr="00327BCB">
              <w:rPr>
                <w:rFonts w:cs="Arial"/>
                <w:sz w:val="16"/>
                <w:szCs w:val="16"/>
                <w:lang w:val="id-ID"/>
              </w:rPr>
              <w:t>p</w:t>
            </w:r>
            <w:r w:rsidRPr="00327BCB">
              <w:rPr>
                <w:rFonts w:cs="Arial"/>
                <w:sz w:val="16"/>
                <w:szCs w:val="16"/>
              </w:rPr>
              <w:t>etugas persemaian kepada Kasi Pengembangan Sumber Benih sebagaimana</w:t>
            </w:r>
            <w:r w:rsidRPr="00327BCB">
              <w:rPr>
                <w:rFonts w:cs="Arial"/>
                <w:sz w:val="16"/>
                <w:szCs w:val="16"/>
                <w:lang w:val="id-ID"/>
              </w:rPr>
              <w:t xml:space="preserve"> </w:t>
            </w:r>
            <w:r w:rsidRPr="00327BCB">
              <w:rPr>
                <w:rFonts w:cs="Arial"/>
                <w:sz w:val="16"/>
                <w:szCs w:val="16"/>
              </w:rPr>
              <w:t xml:space="preserve">yang dipersyaratkan dalam SOP AP Nomor </w:t>
            </w:r>
            <w:r w:rsidRPr="00327BCB">
              <w:rPr>
                <w:rFonts w:cs="Arial"/>
                <w:iCs/>
                <w:sz w:val="16"/>
                <w:szCs w:val="16"/>
              </w:rPr>
              <w:t>SOP/BPTH/PSB/02/Dishut/2017 (SOP penerimaan Bibit Persemaian UPTD BPTH).</w:t>
            </w:r>
          </w:p>
        </w:tc>
        <w:tc>
          <w:tcPr>
            <w:tcW w:w="850" w:type="dxa"/>
            <w:tcBorders>
              <w:top w:val="thinThickSmallGap" w:sz="12" w:space="0" w:color="auto"/>
              <w:left w:val="nil"/>
              <w:bottom w:val="thinThickSmallGap" w:sz="12" w:space="0" w:color="auto"/>
              <w:right w:val="single" w:sz="4" w:space="0" w:color="auto"/>
            </w:tcBorders>
          </w:tcPr>
          <w:p w:rsidR="002B3024" w:rsidRPr="00327BCB" w:rsidRDefault="002B3024" w:rsidP="00C248C2">
            <w:pPr>
              <w:rPr>
                <w:rFonts w:ascii="Calibri" w:hAnsi="Calibri" w:cs="Arial"/>
                <w:sz w:val="16"/>
                <w:szCs w:val="16"/>
              </w:rPr>
            </w:pPr>
            <w:r w:rsidRPr="00327BCB">
              <w:rPr>
                <w:rFonts w:ascii="Calibri" w:hAnsi="Calibri" w:cs="Arial"/>
                <w:bCs/>
                <w:sz w:val="16"/>
                <w:szCs w:val="16"/>
              </w:rPr>
              <w:lastRenderedPageBreak/>
              <w:t xml:space="preserve">Petugas persemaian UPTD BPTH akan membuat buku </w:t>
            </w:r>
            <w:r w:rsidRPr="00327BCB">
              <w:rPr>
                <w:rFonts w:ascii="Calibri" w:hAnsi="Calibri" w:cs="Arial"/>
                <w:bCs/>
                <w:sz w:val="16"/>
                <w:szCs w:val="16"/>
              </w:rPr>
              <w:lastRenderedPageBreak/>
              <w:t xml:space="preserve">register dan laporan berkala tentang kondisi bibit kepada </w:t>
            </w:r>
            <w:r w:rsidRPr="00327BCB">
              <w:rPr>
                <w:rFonts w:ascii="Calibri" w:hAnsi="Calibri" w:cs="Arial"/>
                <w:sz w:val="16"/>
                <w:szCs w:val="16"/>
              </w:rPr>
              <w:t>Kasi Pengembangan Sumber Benih</w:t>
            </w:r>
          </w:p>
        </w:tc>
        <w:tc>
          <w:tcPr>
            <w:tcW w:w="992"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r w:rsidRPr="00327BCB">
              <w:rPr>
                <w:rFonts w:ascii="Calibri" w:hAnsi="Calibri" w:cs="Arial"/>
                <w:bCs/>
                <w:sz w:val="16"/>
                <w:szCs w:val="16"/>
              </w:rPr>
              <w:lastRenderedPageBreak/>
              <w:t>Menambah Pegawai persemaian jika tersedia anggaranPa</w:t>
            </w:r>
            <w:r w:rsidRPr="00327BCB">
              <w:rPr>
                <w:rFonts w:ascii="Calibri" w:hAnsi="Calibri" w:cs="Arial"/>
                <w:bCs/>
                <w:sz w:val="16"/>
                <w:szCs w:val="16"/>
              </w:rPr>
              <w:lastRenderedPageBreak/>
              <w:t xml:space="preserve">ge </w:t>
            </w:r>
          </w:p>
        </w:tc>
        <w:tc>
          <w:tcPr>
            <w:tcW w:w="709"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rPr>
            </w:pPr>
            <w:r w:rsidRPr="00327BCB">
              <w:rPr>
                <w:rFonts w:ascii="Calibri" w:hAnsi="Calibri" w:cs="Arial"/>
                <w:sz w:val="16"/>
                <w:szCs w:val="16"/>
              </w:rPr>
              <w:lastRenderedPageBreak/>
              <w:t>Belum Selesai</w:t>
            </w:r>
          </w:p>
        </w:tc>
      </w:tr>
      <w:tr w:rsidR="002B3024" w:rsidRPr="00327BCB" w:rsidTr="00C248C2">
        <w:tc>
          <w:tcPr>
            <w:tcW w:w="709" w:type="dxa"/>
            <w:tcBorders>
              <w:top w:val="thinThickSmallGap" w:sz="12" w:space="0" w:color="auto"/>
              <w:left w:val="single" w:sz="4" w:space="0" w:color="auto"/>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rPr>
            </w:pPr>
          </w:p>
        </w:tc>
        <w:tc>
          <w:tcPr>
            <w:tcW w:w="851"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rPr>
            </w:pPr>
          </w:p>
        </w:tc>
        <w:tc>
          <w:tcPr>
            <w:tcW w:w="1275"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rPr>
            </w:pPr>
          </w:p>
        </w:tc>
        <w:tc>
          <w:tcPr>
            <w:tcW w:w="993"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rPr>
            </w:pPr>
          </w:p>
        </w:tc>
        <w:tc>
          <w:tcPr>
            <w:tcW w:w="992"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rPr>
            </w:pPr>
          </w:p>
        </w:tc>
        <w:tc>
          <w:tcPr>
            <w:tcW w:w="850"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rPr>
            </w:pPr>
          </w:p>
        </w:tc>
        <w:tc>
          <w:tcPr>
            <w:tcW w:w="1418" w:type="dxa"/>
            <w:tcBorders>
              <w:top w:val="thinThickSmallGap" w:sz="12" w:space="0" w:color="auto"/>
              <w:left w:val="nil"/>
              <w:bottom w:val="thinThickSmallGap" w:sz="12" w:space="0" w:color="auto"/>
              <w:right w:val="single" w:sz="4" w:space="0" w:color="auto"/>
            </w:tcBorders>
          </w:tcPr>
          <w:p w:rsidR="002B3024" w:rsidRPr="00327BCB" w:rsidRDefault="002B3024" w:rsidP="00A84F83">
            <w:pPr>
              <w:pStyle w:val="ListParagraph"/>
              <w:numPr>
                <w:ilvl w:val="0"/>
                <w:numId w:val="108"/>
              </w:numPr>
              <w:spacing w:before="60" w:after="60" w:line="240" w:lineRule="auto"/>
              <w:ind w:left="180" w:hanging="180"/>
              <w:rPr>
                <w:rFonts w:cs="Arial"/>
                <w:sz w:val="16"/>
                <w:szCs w:val="16"/>
              </w:rPr>
            </w:pPr>
            <w:r w:rsidRPr="00327BCB">
              <w:rPr>
                <w:rFonts w:cs="Arial"/>
                <w:sz w:val="16"/>
                <w:szCs w:val="16"/>
              </w:rPr>
              <w:t xml:space="preserve">Informasi persentase tumbuh dan persentase kematian bibit di persemaian UPTD BPTH belum dilaporkan secara berkala oleh </w:t>
            </w:r>
            <w:r w:rsidRPr="00327BCB">
              <w:rPr>
                <w:rFonts w:cs="Arial"/>
                <w:sz w:val="16"/>
                <w:szCs w:val="16"/>
                <w:lang w:val="id-ID"/>
              </w:rPr>
              <w:t>p</w:t>
            </w:r>
            <w:r w:rsidRPr="00327BCB">
              <w:rPr>
                <w:rFonts w:cs="Arial"/>
                <w:sz w:val="16"/>
                <w:szCs w:val="16"/>
              </w:rPr>
              <w:t xml:space="preserve">etugas persemaian kepada Kasi Pengembangan Sumber Benih sebagaimana yang dipersyaratkan dalam SOP AP Nomor </w:t>
            </w:r>
            <w:r w:rsidRPr="00327BCB">
              <w:rPr>
                <w:rFonts w:cs="Arial"/>
                <w:iCs/>
                <w:sz w:val="16"/>
                <w:szCs w:val="16"/>
              </w:rPr>
              <w:t>SOP/BPTH/PSB/04/Dishut/2017 (SOP penerimaan Bibit Rekalsitran di Persemaian UPTD BPTH).</w:t>
            </w:r>
          </w:p>
        </w:tc>
        <w:tc>
          <w:tcPr>
            <w:tcW w:w="850"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bCs/>
                <w:sz w:val="16"/>
                <w:szCs w:val="16"/>
              </w:rPr>
            </w:pPr>
            <w:r w:rsidRPr="00327BCB">
              <w:rPr>
                <w:rFonts w:ascii="Calibri" w:hAnsi="Calibri" w:cs="Arial"/>
                <w:bCs/>
                <w:sz w:val="16"/>
                <w:szCs w:val="16"/>
              </w:rPr>
              <w:t xml:space="preserve">Petugas persemaian UPTD BPTH akan membuat </w:t>
            </w:r>
            <w:r w:rsidRPr="00327BCB">
              <w:rPr>
                <w:rFonts w:ascii="Calibri" w:hAnsi="Calibri" w:cs="Arial"/>
                <w:sz w:val="16"/>
                <w:szCs w:val="16"/>
              </w:rPr>
              <w:t>Informasi persentase tumbuh dan persentase kematian bibit di persemaian UPTD BPTH</w:t>
            </w:r>
            <w:r w:rsidRPr="00327BCB">
              <w:rPr>
                <w:rFonts w:ascii="Calibri" w:hAnsi="Calibri" w:cs="Arial"/>
                <w:bCs/>
                <w:sz w:val="16"/>
                <w:szCs w:val="16"/>
              </w:rPr>
              <w:t xml:space="preserve"> secara berkala kepada </w:t>
            </w:r>
            <w:r w:rsidRPr="00327BCB">
              <w:rPr>
                <w:rFonts w:ascii="Calibri" w:hAnsi="Calibri" w:cs="Arial"/>
                <w:sz w:val="16"/>
                <w:szCs w:val="16"/>
              </w:rPr>
              <w:t>Kasi Pengembangan Sumber Benih</w:t>
            </w:r>
          </w:p>
        </w:tc>
        <w:tc>
          <w:tcPr>
            <w:tcW w:w="992"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bCs/>
                <w:sz w:val="16"/>
                <w:szCs w:val="16"/>
              </w:rPr>
            </w:pPr>
            <w:r w:rsidRPr="00327BCB">
              <w:rPr>
                <w:rFonts w:ascii="Calibri" w:hAnsi="Calibri" w:cs="Arial"/>
                <w:bCs/>
                <w:sz w:val="16"/>
                <w:szCs w:val="16"/>
              </w:rPr>
              <w:t xml:space="preserve">Menambah </w:t>
            </w:r>
            <w:r w:rsidRPr="00327BCB">
              <w:rPr>
                <w:rFonts w:ascii="Calibri" w:hAnsi="Calibri" w:cs="Arial"/>
                <w:bCs/>
                <w:sz w:val="16"/>
                <w:szCs w:val="16"/>
                <w:lang w:val="id-ID"/>
              </w:rPr>
              <w:t>p</w:t>
            </w:r>
            <w:r w:rsidRPr="00327BCB">
              <w:rPr>
                <w:rFonts w:ascii="Calibri" w:hAnsi="Calibri" w:cs="Arial"/>
                <w:bCs/>
                <w:sz w:val="16"/>
                <w:szCs w:val="16"/>
              </w:rPr>
              <w:t>egawai persemaian jika tersedia anggaran</w:t>
            </w:r>
          </w:p>
        </w:tc>
        <w:tc>
          <w:tcPr>
            <w:tcW w:w="709"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rPr>
            </w:pPr>
          </w:p>
        </w:tc>
      </w:tr>
      <w:tr w:rsidR="002B3024" w:rsidRPr="00327BCB" w:rsidTr="00C248C2">
        <w:tc>
          <w:tcPr>
            <w:tcW w:w="709" w:type="dxa"/>
            <w:tcBorders>
              <w:top w:val="thinThickSmallGap" w:sz="12" w:space="0" w:color="auto"/>
              <w:left w:val="single" w:sz="4" w:space="0" w:color="auto"/>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rPr>
            </w:pPr>
          </w:p>
        </w:tc>
        <w:tc>
          <w:tcPr>
            <w:tcW w:w="851"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rPr>
            </w:pPr>
          </w:p>
        </w:tc>
        <w:tc>
          <w:tcPr>
            <w:tcW w:w="1275"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rPr>
            </w:pPr>
          </w:p>
        </w:tc>
        <w:tc>
          <w:tcPr>
            <w:tcW w:w="993"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rPr>
            </w:pPr>
          </w:p>
        </w:tc>
        <w:tc>
          <w:tcPr>
            <w:tcW w:w="992"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rPr>
            </w:pPr>
          </w:p>
        </w:tc>
        <w:tc>
          <w:tcPr>
            <w:tcW w:w="850"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rPr>
            </w:pPr>
          </w:p>
        </w:tc>
        <w:tc>
          <w:tcPr>
            <w:tcW w:w="1418" w:type="dxa"/>
            <w:tcBorders>
              <w:top w:val="thinThickSmallGap" w:sz="12" w:space="0" w:color="auto"/>
              <w:left w:val="nil"/>
              <w:bottom w:val="thinThickSmallGap" w:sz="12" w:space="0" w:color="auto"/>
              <w:right w:val="single" w:sz="4" w:space="0" w:color="auto"/>
            </w:tcBorders>
          </w:tcPr>
          <w:p w:rsidR="002B3024" w:rsidRPr="00327BCB" w:rsidRDefault="002B3024" w:rsidP="00A84F83">
            <w:pPr>
              <w:pStyle w:val="ListParagraph"/>
              <w:numPr>
                <w:ilvl w:val="0"/>
                <w:numId w:val="108"/>
              </w:numPr>
              <w:spacing w:before="60" w:after="60" w:line="240" w:lineRule="auto"/>
              <w:ind w:left="180" w:hanging="180"/>
              <w:rPr>
                <w:rFonts w:cs="Arial"/>
                <w:sz w:val="16"/>
                <w:szCs w:val="16"/>
              </w:rPr>
            </w:pPr>
            <w:r w:rsidRPr="00327BCB">
              <w:rPr>
                <w:rFonts w:cs="Arial"/>
                <w:sz w:val="16"/>
                <w:szCs w:val="16"/>
              </w:rPr>
              <w:t xml:space="preserve">Telaah Staf untuk penugasan staf yang akan </w:t>
            </w:r>
            <w:r w:rsidRPr="00327BCB">
              <w:rPr>
                <w:rFonts w:cs="Arial"/>
                <w:sz w:val="16"/>
                <w:szCs w:val="16"/>
              </w:rPr>
              <w:lastRenderedPageBreak/>
              <w:t>melakukan penilaian lapangan terhadap usulan pengada/</w:t>
            </w:r>
            <w:r w:rsidRPr="00327BCB">
              <w:rPr>
                <w:rFonts w:cs="Arial"/>
                <w:sz w:val="16"/>
                <w:szCs w:val="16"/>
                <w:lang w:val="id-ID"/>
              </w:rPr>
              <w:t xml:space="preserve">  </w:t>
            </w:r>
            <w:r w:rsidRPr="00327BCB">
              <w:rPr>
                <w:rFonts w:cs="Arial"/>
                <w:sz w:val="16"/>
                <w:szCs w:val="16"/>
              </w:rPr>
              <w:t>pengedar benih dari Kasi Informasi Pe</w:t>
            </w:r>
            <w:r w:rsidRPr="00327BCB">
              <w:rPr>
                <w:rFonts w:cs="Arial"/>
                <w:sz w:val="16"/>
                <w:szCs w:val="16"/>
                <w:lang w:val="id-ID"/>
              </w:rPr>
              <w:t>r</w:t>
            </w:r>
            <w:r w:rsidRPr="00327BCB">
              <w:rPr>
                <w:rFonts w:cs="Arial"/>
                <w:sz w:val="16"/>
                <w:szCs w:val="16"/>
              </w:rPr>
              <w:t xml:space="preserve">benihan kepada Kepala UPTD BPTH belum dibuat sebagaimana yang dipersyaratkan dalam SOP AP Nomor </w:t>
            </w:r>
            <w:r w:rsidRPr="00327BCB">
              <w:rPr>
                <w:rFonts w:cs="Arial"/>
                <w:iCs/>
                <w:sz w:val="16"/>
                <w:szCs w:val="16"/>
              </w:rPr>
              <w:t>SOP/BPTH/IPB/01/Dishut/2017 (SOP Penetapan Pengada/</w:t>
            </w:r>
            <w:r w:rsidRPr="00327BCB">
              <w:rPr>
                <w:rFonts w:cs="Arial"/>
                <w:iCs/>
                <w:sz w:val="16"/>
                <w:szCs w:val="16"/>
                <w:lang w:val="id-ID"/>
              </w:rPr>
              <w:t xml:space="preserve"> </w:t>
            </w:r>
            <w:r w:rsidRPr="00327BCB">
              <w:rPr>
                <w:rFonts w:cs="Arial"/>
                <w:iCs/>
                <w:sz w:val="16"/>
                <w:szCs w:val="16"/>
              </w:rPr>
              <w:t>Pengedar Benih/Bibit Tanaman Hutan Terdaftar).</w:t>
            </w:r>
          </w:p>
          <w:p w:rsidR="002B3024" w:rsidRPr="00327BCB" w:rsidRDefault="002B3024" w:rsidP="00C248C2">
            <w:pPr>
              <w:pStyle w:val="ListParagraph"/>
              <w:spacing w:before="60" w:after="60"/>
              <w:ind w:left="180"/>
              <w:rPr>
                <w:rFonts w:cs="Arial"/>
                <w:sz w:val="16"/>
                <w:szCs w:val="16"/>
              </w:rPr>
            </w:pPr>
          </w:p>
          <w:p w:rsidR="002B3024" w:rsidRPr="00327BCB" w:rsidRDefault="002B3024" w:rsidP="00C248C2">
            <w:pPr>
              <w:pStyle w:val="ListParagraph"/>
              <w:spacing w:before="60" w:after="60"/>
              <w:ind w:left="180"/>
              <w:rPr>
                <w:rFonts w:cs="Arial"/>
                <w:sz w:val="16"/>
                <w:szCs w:val="16"/>
              </w:rPr>
            </w:pPr>
          </w:p>
        </w:tc>
        <w:tc>
          <w:tcPr>
            <w:tcW w:w="850" w:type="dxa"/>
            <w:tcBorders>
              <w:top w:val="thinThickSmallGap" w:sz="12" w:space="0" w:color="auto"/>
              <w:left w:val="nil"/>
              <w:bottom w:val="thinThickSmallGap" w:sz="12" w:space="0" w:color="auto"/>
              <w:right w:val="single" w:sz="4" w:space="0" w:color="auto"/>
            </w:tcBorders>
          </w:tcPr>
          <w:p w:rsidR="002B3024" w:rsidRPr="00327BCB" w:rsidRDefault="002B3024" w:rsidP="00C248C2">
            <w:pPr>
              <w:rPr>
                <w:rFonts w:ascii="Calibri" w:hAnsi="Calibri" w:cs="Arial"/>
                <w:sz w:val="16"/>
                <w:szCs w:val="16"/>
              </w:rPr>
            </w:pPr>
            <w:r w:rsidRPr="00327BCB">
              <w:rPr>
                <w:rFonts w:ascii="Calibri" w:hAnsi="Calibri" w:cs="Arial"/>
                <w:bCs/>
                <w:sz w:val="16"/>
                <w:szCs w:val="16"/>
              </w:rPr>
              <w:lastRenderedPageBreak/>
              <w:t xml:space="preserve">Membuat </w:t>
            </w:r>
            <w:r w:rsidRPr="00327BCB">
              <w:rPr>
                <w:rFonts w:ascii="Calibri" w:hAnsi="Calibri" w:cs="Arial"/>
                <w:sz w:val="16"/>
                <w:szCs w:val="16"/>
              </w:rPr>
              <w:t xml:space="preserve">Telaah Staf </w:t>
            </w:r>
            <w:r w:rsidRPr="00327BCB">
              <w:rPr>
                <w:rFonts w:ascii="Calibri" w:hAnsi="Calibri" w:cs="Arial"/>
                <w:sz w:val="16"/>
                <w:szCs w:val="16"/>
              </w:rPr>
              <w:lastRenderedPageBreak/>
              <w:t>untuk penugasan staf yang akan melakukan penilaian lapangan terhadap usulan pengada/</w:t>
            </w:r>
            <w:r w:rsidRPr="00327BCB">
              <w:rPr>
                <w:rFonts w:ascii="Calibri" w:hAnsi="Calibri" w:cs="Arial"/>
                <w:sz w:val="16"/>
                <w:szCs w:val="16"/>
                <w:lang w:val="id-ID"/>
              </w:rPr>
              <w:t xml:space="preserve"> </w:t>
            </w:r>
            <w:r w:rsidRPr="00327BCB">
              <w:rPr>
                <w:rFonts w:ascii="Calibri" w:hAnsi="Calibri" w:cs="Arial"/>
                <w:sz w:val="16"/>
                <w:szCs w:val="16"/>
              </w:rPr>
              <w:t xml:space="preserve">pengedar benih kepada Ka. UPTD BPTH </w:t>
            </w:r>
          </w:p>
          <w:p w:rsidR="002B3024" w:rsidRPr="00327BCB" w:rsidRDefault="002B3024" w:rsidP="00C248C2">
            <w:pPr>
              <w:jc w:val="both"/>
              <w:rPr>
                <w:rFonts w:ascii="Calibri" w:hAnsi="Calibri" w:cs="Arial"/>
                <w:bCs/>
                <w:sz w:val="16"/>
                <w:szCs w:val="16"/>
              </w:rPr>
            </w:pPr>
          </w:p>
        </w:tc>
        <w:tc>
          <w:tcPr>
            <w:tcW w:w="992"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bCs/>
                <w:sz w:val="16"/>
                <w:szCs w:val="16"/>
              </w:rPr>
            </w:pPr>
            <w:r w:rsidRPr="00327BCB">
              <w:rPr>
                <w:rFonts w:ascii="Calibri" w:hAnsi="Calibri" w:cs="Arial"/>
                <w:bCs/>
                <w:sz w:val="16"/>
                <w:szCs w:val="16"/>
              </w:rPr>
              <w:lastRenderedPageBreak/>
              <w:t xml:space="preserve">Melaksanakan semua Prosedur </w:t>
            </w:r>
            <w:r w:rsidRPr="00327BCB">
              <w:rPr>
                <w:rFonts w:ascii="Calibri" w:hAnsi="Calibri" w:cs="Arial"/>
                <w:iCs/>
                <w:sz w:val="16"/>
                <w:szCs w:val="16"/>
              </w:rPr>
              <w:lastRenderedPageBreak/>
              <w:t>Penetapan Pengada/</w:t>
            </w:r>
            <w:r w:rsidRPr="00327BCB">
              <w:rPr>
                <w:rFonts w:ascii="Calibri" w:hAnsi="Calibri" w:cs="Arial"/>
                <w:iCs/>
                <w:sz w:val="16"/>
                <w:szCs w:val="16"/>
                <w:lang w:val="id-ID"/>
              </w:rPr>
              <w:t xml:space="preserve"> </w:t>
            </w:r>
            <w:r w:rsidRPr="00327BCB">
              <w:rPr>
                <w:rFonts w:ascii="Calibri" w:hAnsi="Calibri" w:cs="Arial"/>
                <w:iCs/>
                <w:sz w:val="16"/>
                <w:szCs w:val="16"/>
              </w:rPr>
              <w:t>Pengedar Benih/Bibit Tanaman Hutan Terdaftar sesuai dengan SOP/BPTH/IPB/01/Dishut/2017</w:t>
            </w:r>
          </w:p>
        </w:tc>
        <w:tc>
          <w:tcPr>
            <w:tcW w:w="709"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rPr>
            </w:pPr>
          </w:p>
        </w:tc>
      </w:tr>
      <w:tr w:rsidR="002B3024" w:rsidRPr="00327BCB" w:rsidTr="00C248C2">
        <w:tc>
          <w:tcPr>
            <w:tcW w:w="709" w:type="dxa"/>
            <w:tcBorders>
              <w:top w:val="thinThickSmallGap" w:sz="12" w:space="0" w:color="auto"/>
              <w:left w:val="single" w:sz="4" w:space="0" w:color="auto"/>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lastRenderedPageBreak/>
              <w:t>2</w:t>
            </w:r>
          </w:p>
        </w:tc>
        <w:tc>
          <w:tcPr>
            <w:tcW w:w="851"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Sekretariat</w:t>
            </w:r>
          </w:p>
        </w:tc>
        <w:tc>
          <w:tcPr>
            <w:tcW w:w="1275"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Sub Bagian Umum dan Kepegawaian, Sub Bagian Keuangan, Sub Bagian Program dan Anggaran</w:t>
            </w:r>
          </w:p>
          <w:p w:rsidR="002B3024" w:rsidRPr="00327BCB" w:rsidRDefault="002B3024" w:rsidP="00C248C2">
            <w:pPr>
              <w:jc w:val="both"/>
              <w:rPr>
                <w:rFonts w:ascii="Calibri" w:hAnsi="Calibri" w:cs="Arial"/>
                <w:sz w:val="16"/>
                <w:szCs w:val="16"/>
                <w:lang w:val="id-ID"/>
              </w:rPr>
            </w:pPr>
          </w:p>
          <w:p w:rsidR="002B3024" w:rsidRPr="00327BCB" w:rsidRDefault="002B3024" w:rsidP="00C248C2">
            <w:pPr>
              <w:jc w:val="both"/>
              <w:rPr>
                <w:rFonts w:ascii="Calibri" w:hAnsi="Calibri" w:cs="Arial"/>
                <w:sz w:val="16"/>
                <w:szCs w:val="16"/>
                <w:lang w:val="id-ID"/>
              </w:rPr>
            </w:pPr>
          </w:p>
        </w:tc>
        <w:tc>
          <w:tcPr>
            <w:tcW w:w="993"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Ir. Ruswin Rustam</w:t>
            </w:r>
          </w:p>
          <w:p w:rsidR="002B3024" w:rsidRPr="00327BCB" w:rsidRDefault="002B3024" w:rsidP="00C248C2">
            <w:pPr>
              <w:jc w:val="both"/>
              <w:rPr>
                <w:rFonts w:ascii="Calibri" w:hAnsi="Calibri" w:cs="Arial"/>
                <w:sz w:val="16"/>
                <w:szCs w:val="16"/>
                <w:lang w:val="id-ID"/>
              </w:rPr>
            </w:pPr>
          </w:p>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Ch. Agustian, S.Hut</w:t>
            </w:r>
          </w:p>
        </w:tc>
        <w:tc>
          <w:tcPr>
            <w:tcW w:w="992"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Sekretaris Dinas Kehutanan Provinsi Sumatera Barat</w:t>
            </w:r>
          </w:p>
        </w:tc>
        <w:tc>
          <w:tcPr>
            <w:tcW w:w="850"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19-9-2017</w:t>
            </w:r>
          </w:p>
        </w:tc>
        <w:tc>
          <w:tcPr>
            <w:tcW w:w="1418" w:type="dxa"/>
            <w:tcBorders>
              <w:top w:val="thinThickSmallGap" w:sz="12" w:space="0" w:color="auto"/>
              <w:left w:val="nil"/>
              <w:bottom w:val="thinThickSmallGap" w:sz="12" w:space="0" w:color="auto"/>
              <w:right w:val="single" w:sz="4" w:space="0" w:color="auto"/>
            </w:tcBorders>
          </w:tcPr>
          <w:p w:rsidR="002B3024" w:rsidRPr="00327BCB" w:rsidRDefault="002B3024" w:rsidP="00C248C2">
            <w:pPr>
              <w:pStyle w:val="ListParagraph"/>
              <w:spacing w:before="60" w:after="60"/>
              <w:ind w:left="180"/>
              <w:jc w:val="both"/>
              <w:rPr>
                <w:rFonts w:cs="Arial"/>
                <w:sz w:val="16"/>
                <w:szCs w:val="16"/>
                <w:lang w:val="id-ID"/>
              </w:rPr>
            </w:pPr>
            <w:r w:rsidRPr="00327BCB">
              <w:rPr>
                <w:rFonts w:cs="Arial"/>
                <w:sz w:val="16"/>
                <w:szCs w:val="16"/>
                <w:lang w:val="id-ID"/>
              </w:rPr>
              <w:t>Nihil</w:t>
            </w:r>
          </w:p>
        </w:tc>
        <w:tc>
          <w:tcPr>
            <w:tcW w:w="850" w:type="dxa"/>
            <w:tcBorders>
              <w:top w:val="thinThickSmallGap" w:sz="12" w:space="0" w:color="auto"/>
              <w:left w:val="nil"/>
              <w:bottom w:val="thinThickSmallGap" w:sz="12" w:space="0" w:color="auto"/>
              <w:right w:val="single" w:sz="4" w:space="0" w:color="auto"/>
            </w:tcBorders>
          </w:tcPr>
          <w:p w:rsidR="002B3024" w:rsidRPr="00327BCB" w:rsidRDefault="002B3024" w:rsidP="00C248C2">
            <w:pPr>
              <w:rPr>
                <w:rFonts w:ascii="Calibri" w:hAnsi="Calibri" w:cs="Arial"/>
                <w:bCs/>
                <w:sz w:val="16"/>
                <w:szCs w:val="16"/>
                <w:lang w:val="id-ID"/>
              </w:rPr>
            </w:pPr>
            <w:r w:rsidRPr="00327BCB">
              <w:rPr>
                <w:rFonts w:ascii="Calibri" w:hAnsi="Calibri" w:cs="Arial"/>
                <w:bCs/>
                <w:sz w:val="16"/>
                <w:szCs w:val="16"/>
                <w:lang w:val="id-ID"/>
              </w:rPr>
              <w:t>Nihil</w:t>
            </w:r>
          </w:p>
        </w:tc>
        <w:tc>
          <w:tcPr>
            <w:tcW w:w="992"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bCs/>
                <w:sz w:val="16"/>
                <w:szCs w:val="16"/>
                <w:lang w:val="id-ID"/>
              </w:rPr>
            </w:pPr>
            <w:r w:rsidRPr="00327BCB">
              <w:rPr>
                <w:rFonts w:ascii="Calibri" w:hAnsi="Calibri" w:cs="Arial"/>
                <w:bCs/>
                <w:sz w:val="16"/>
                <w:szCs w:val="16"/>
                <w:lang w:val="id-ID"/>
              </w:rPr>
              <w:t>Nihil</w:t>
            </w:r>
          </w:p>
        </w:tc>
        <w:tc>
          <w:tcPr>
            <w:tcW w:w="709"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r>
      <w:tr w:rsidR="002B3024" w:rsidRPr="00327BCB" w:rsidTr="00C248C2">
        <w:tc>
          <w:tcPr>
            <w:tcW w:w="709" w:type="dxa"/>
            <w:tcBorders>
              <w:top w:val="thinThickSmallGap" w:sz="12" w:space="0" w:color="auto"/>
              <w:left w:val="single" w:sz="4" w:space="0" w:color="auto"/>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3</w:t>
            </w:r>
          </w:p>
        </w:tc>
        <w:tc>
          <w:tcPr>
            <w:tcW w:w="851"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Bidang Perencanaan dan Pemanfaatan Hutan</w:t>
            </w:r>
          </w:p>
        </w:tc>
        <w:tc>
          <w:tcPr>
            <w:tcW w:w="1275"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Seksi Perencanaan dan Tata Hutan, Seksi Pemanfaatan dan Penggunaan, Seksi Produksi dan Iuran Kehutanan</w:t>
            </w:r>
          </w:p>
          <w:p w:rsidR="002B3024" w:rsidRPr="00327BCB" w:rsidRDefault="002B3024" w:rsidP="00C248C2">
            <w:pPr>
              <w:jc w:val="both"/>
              <w:rPr>
                <w:rFonts w:ascii="Calibri" w:hAnsi="Calibri" w:cs="Arial"/>
                <w:sz w:val="16"/>
                <w:szCs w:val="16"/>
                <w:lang w:val="id-ID"/>
              </w:rPr>
            </w:pPr>
          </w:p>
        </w:tc>
        <w:tc>
          <w:tcPr>
            <w:tcW w:w="993"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Afrial Muhammada, S.Pt, M.Si</w:t>
            </w:r>
          </w:p>
        </w:tc>
        <w:tc>
          <w:tcPr>
            <w:tcW w:w="992"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Ir. Mgo Sinatung, MP</w:t>
            </w:r>
          </w:p>
        </w:tc>
        <w:tc>
          <w:tcPr>
            <w:tcW w:w="850"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19-9-2017</w:t>
            </w:r>
          </w:p>
        </w:tc>
        <w:tc>
          <w:tcPr>
            <w:tcW w:w="1418" w:type="dxa"/>
            <w:tcBorders>
              <w:top w:val="thinThickSmallGap" w:sz="12" w:space="0" w:color="auto"/>
              <w:left w:val="nil"/>
              <w:bottom w:val="thinThickSmallGap" w:sz="12" w:space="0" w:color="auto"/>
              <w:right w:val="single" w:sz="4" w:space="0" w:color="auto"/>
            </w:tcBorders>
          </w:tcPr>
          <w:p w:rsidR="002B3024" w:rsidRPr="00327BCB" w:rsidRDefault="002B3024" w:rsidP="00C248C2">
            <w:pPr>
              <w:pStyle w:val="ListParagraph"/>
              <w:spacing w:before="60" w:after="60"/>
              <w:ind w:left="180"/>
              <w:jc w:val="both"/>
              <w:rPr>
                <w:rFonts w:cs="Arial"/>
                <w:sz w:val="16"/>
                <w:szCs w:val="16"/>
                <w:lang w:val="id-ID"/>
              </w:rPr>
            </w:pPr>
            <w:r w:rsidRPr="00327BCB">
              <w:rPr>
                <w:rFonts w:cs="Arial"/>
                <w:sz w:val="16"/>
                <w:szCs w:val="16"/>
                <w:lang w:val="id-ID"/>
              </w:rPr>
              <w:t>Nihil</w:t>
            </w:r>
          </w:p>
        </w:tc>
        <w:tc>
          <w:tcPr>
            <w:tcW w:w="850" w:type="dxa"/>
            <w:tcBorders>
              <w:top w:val="thinThickSmallGap" w:sz="12" w:space="0" w:color="auto"/>
              <w:left w:val="nil"/>
              <w:bottom w:val="thinThickSmallGap" w:sz="12" w:space="0" w:color="auto"/>
              <w:right w:val="single" w:sz="4" w:space="0" w:color="auto"/>
            </w:tcBorders>
          </w:tcPr>
          <w:p w:rsidR="002B3024" w:rsidRPr="00327BCB" w:rsidRDefault="002B3024" w:rsidP="00C248C2">
            <w:pPr>
              <w:rPr>
                <w:rFonts w:ascii="Calibri" w:hAnsi="Calibri" w:cs="Arial"/>
                <w:bCs/>
                <w:sz w:val="16"/>
                <w:szCs w:val="16"/>
                <w:lang w:val="id-ID"/>
              </w:rPr>
            </w:pPr>
            <w:r w:rsidRPr="00327BCB">
              <w:rPr>
                <w:rFonts w:ascii="Calibri" w:hAnsi="Calibri" w:cs="Arial"/>
                <w:bCs/>
                <w:sz w:val="16"/>
                <w:szCs w:val="16"/>
                <w:lang w:val="id-ID"/>
              </w:rPr>
              <w:t>Nihil</w:t>
            </w:r>
          </w:p>
        </w:tc>
        <w:tc>
          <w:tcPr>
            <w:tcW w:w="992"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bCs/>
                <w:sz w:val="16"/>
                <w:szCs w:val="16"/>
                <w:lang w:val="id-ID"/>
              </w:rPr>
            </w:pPr>
            <w:r w:rsidRPr="00327BCB">
              <w:rPr>
                <w:rFonts w:ascii="Calibri" w:hAnsi="Calibri" w:cs="Arial"/>
                <w:bCs/>
                <w:sz w:val="16"/>
                <w:szCs w:val="16"/>
                <w:lang w:val="id-ID"/>
              </w:rPr>
              <w:t>Nihil</w:t>
            </w:r>
          </w:p>
        </w:tc>
        <w:tc>
          <w:tcPr>
            <w:tcW w:w="709"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r>
      <w:tr w:rsidR="002B3024" w:rsidRPr="00327BCB" w:rsidTr="00C248C2">
        <w:tc>
          <w:tcPr>
            <w:tcW w:w="709" w:type="dxa"/>
            <w:tcBorders>
              <w:top w:val="thinThickSmallGap" w:sz="12" w:space="0" w:color="auto"/>
              <w:left w:val="single" w:sz="4" w:space="0" w:color="auto"/>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4</w:t>
            </w:r>
          </w:p>
        </w:tc>
        <w:tc>
          <w:tcPr>
            <w:tcW w:w="851"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Wakil Manajemen Mutu (WMM)</w:t>
            </w:r>
          </w:p>
        </w:tc>
        <w:tc>
          <w:tcPr>
            <w:tcW w:w="1275"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Manajemen Mutu (MM)</w:t>
            </w:r>
          </w:p>
        </w:tc>
        <w:tc>
          <w:tcPr>
            <w:tcW w:w="993"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Sayogo Hutomo, S.Hut, M.Si</w:t>
            </w:r>
          </w:p>
          <w:p w:rsidR="002B3024" w:rsidRPr="00327BCB" w:rsidRDefault="002B3024" w:rsidP="00C248C2">
            <w:pPr>
              <w:jc w:val="both"/>
              <w:rPr>
                <w:rFonts w:ascii="Calibri" w:hAnsi="Calibri" w:cs="Arial"/>
                <w:sz w:val="16"/>
                <w:szCs w:val="16"/>
                <w:lang w:val="id-ID"/>
              </w:rPr>
            </w:pPr>
          </w:p>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Fazlul Taufik, ST, M.Eng</w:t>
            </w:r>
          </w:p>
        </w:tc>
        <w:tc>
          <w:tcPr>
            <w:tcW w:w="992"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Ir. Ruswin Rustam</w:t>
            </w:r>
          </w:p>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Yozarwardi UP., S.Hut, M.Si</w:t>
            </w:r>
          </w:p>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Jusmalinda, S.Hut, M.Si</w:t>
            </w:r>
          </w:p>
          <w:p w:rsidR="002B3024" w:rsidRPr="00327BCB" w:rsidRDefault="002B3024" w:rsidP="00C248C2">
            <w:pPr>
              <w:jc w:val="both"/>
              <w:rPr>
                <w:rFonts w:ascii="Calibri" w:hAnsi="Calibri" w:cs="Arial"/>
                <w:sz w:val="16"/>
                <w:szCs w:val="16"/>
                <w:lang w:val="id-ID"/>
              </w:rPr>
            </w:pPr>
          </w:p>
        </w:tc>
        <w:tc>
          <w:tcPr>
            <w:tcW w:w="850"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lastRenderedPageBreak/>
              <w:t>19-9-2017</w:t>
            </w:r>
          </w:p>
        </w:tc>
        <w:tc>
          <w:tcPr>
            <w:tcW w:w="1418" w:type="dxa"/>
            <w:tcBorders>
              <w:top w:val="thinThickSmallGap" w:sz="12" w:space="0" w:color="auto"/>
              <w:left w:val="nil"/>
              <w:bottom w:val="thinThickSmallGap" w:sz="12" w:space="0" w:color="auto"/>
              <w:right w:val="single" w:sz="4" w:space="0" w:color="auto"/>
            </w:tcBorders>
          </w:tcPr>
          <w:p w:rsidR="002B3024" w:rsidRPr="00327BCB" w:rsidRDefault="002B3024" w:rsidP="00C248C2">
            <w:pPr>
              <w:pStyle w:val="ListParagraph"/>
              <w:spacing w:before="60" w:after="60"/>
              <w:ind w:left="180"/>
              <w:jc w:val="both"/>
              <w:rPr>
                <w:rFonts w:cs="Arial"/>
                <w:sz w:val="16"/>
                <w:szCs w:val="16"/>
                <w:lang w:val="id-ID"/>
              </w:rPr>
            </w:pPr>
            <w:r w:rsidRPr="00327BCB">
              <w:rPr>
                <w:rFonts w:cs="Arial"/>
                <w:sz w:val="16"/>
                <w:szCs w:val="16"/>
                <w:lang w:val="id-ID"/>
              </w:rPr>
              <w:t>Nihil</w:t>
            </w:r>
          </w:p>
        </w:tc>
        <w:tc>
          <w:tcPr>
            <w:tcW w:w="850" w:type="dxa"/>
            <w:tcBorders>
              <w:top w:val="thinThickSmallGap" w:sz="12" w:space="0" w:color="auto"/>
              <w:left w:val="nil"/>
              <w:bottom w:val="thinThickSmallGap" w:sz="12" w:space="0" w:color="auto"/>
              <w:right w:val="single" w:sz="4" w:space="0" w:color="auto"/>
            </w:tcBorders>
          </w:tcPr>
          <w:p w:rsidR="002B3024" w:rsidRPr="00327BCB" w:rsidRDefault="002B3024" w:rsidP="00C248C2">
            <w:pPr>
              <w:rPr>
                <w:rFonts w:ascii="Calibri" w:hAnsi="Calibri" w:cs="Arial"/>
                <w:bCs/>
                <w:sz w:val="16"/>
                <w:szCs w:val="16"/>
                <w:lang w:val="id-ID"/>
              </w:rPr>
            </w:pPr>
            <w:r w:rsidRPr="00327BCB">
              <w:rPr>
                <w:rFonts w:ascii="Calibri" w:hAnsi="Calibri" w:cs="Arial"/>
                <w:bCs/>
                <w:sz w:val="16"/>
                <w:szCs w:val="16"/>
                <w:lang w:val="id-ID"/>
              </w:rPr>
              <w:t>Nihil</w:t>
            </w:r>
          </w:p>
        </w:tc>
        <w:tc>
          <w:tcPr>
            <w:tcW w:w="992"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bCs/>
                <w:sz w:val="16"/>
                <w:szCs w:val="16"/>
                <w:lang w:val="id-ID"/>
              </w:rPr>
            </w:pPr>
            <w:r w:rsidRPr="00327BCB">
              <w:rPr>
                <w:rFonts w:ascii="Calibri" w:hAnsi="Calibri" w:cs="Arial"/>
                <w:bCs/>
                <w:sz w:val="16"/>
                <w:szCs w:val="16"/>
                <w:lang w:val="id-ID"/>
              </w:rPr>
              <w:t>Nihil</w:t>
            </w:r>
          </w:p>
        </w:tc>
        <w:tc>
          <w:tcPr>
            <w:tcW w:w="709"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r>
      <w:tr w:rsidR="002B3024" w:rsidRPr="00327BCB" w:rsidTr="00C248C2">
        <w:tc>
          <w:tcPr>
            <w:tcW w:w="709" w:type="dxa"/>
            <w:tcBorders>
              <w:top w:val="thinThickSmallGap" w:sz="12" w:space="0" w:color="auto"/>
              <w:left w:val="single" w:sz="4" w:space="0" w:color="auto"/>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lastRenderedPageBreak/>
              <w:t>5</w:t>
            </w:r>
          </w:p>
        </w:tc>
        <w:tc>
          <w:tcPr>
            <w:tcW w:w="851"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UPTD KPHL Bukit Barisan</w:t>
            </w:r>
          </w:p>
        </w:tc>
        <w:tc>
          <w:tcPr>
            <w:tcW w:w="1275"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Sub Bagian Tata Usaha, Seksi Perlindungan KSDAE dan Pemberdayaan Masyarakat, Seksi Perencanaan dan Pemanfaatan Hutan</w:t>
            </w:r>
          </w:p>
          <w:p w:rsidR="002B3024" w:rsidRPr="00327BCB" w:rsidRDefault="002B3024" w:rsidP="00C248C2">
            <w:pPr>
              <w:jc w:val="both"/>
              <w:rPr>
                <w:rFonts w:ascii="Calibri" w:hAnsi="Calibri" w:cs="Arial"/>
                <w:sz w:val="16"/>
                <w:szCs w:val="16"/>
                <w:lang w:val="id-ID"/>
              </w:rPr>
            </w:pPr>
          </w:p>
        </w:tc>
        <w:tc>
          <w:tcPr>
            <w:tcW w:w="993"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Bambang Suyono, S.Hut</w:t>
            </w:r>
          </w:p>
          <w:p w:rsidR="002B3024" w:rsidRPr="00327BCB" w:rsidRDefault="002B3024" w:rsidP="00C248C2">
            <w:pPr>
              <w:jc w:val="both"/>
              <w:rPr>
                <w:rFonts w:ascii="Calibri" w:hAnsi="Calibri" w:cs="Arial"/>
                <w:sz w:val="16"/>
                <w:szCs w:val="16"/>
                <w:lang w:val="id-ID"/>
              </w:rPr>
            </w:pPr>
          </w:p>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Nensi, SE.Ak</w:t>
            </w:r>
          </w:p>
        </w:tc>
        <w:tc>
          <w:tcPr>
            <w:tcW w:w="992"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Ir.Eka Meinarsih</w:t>
            </w:r>
          </w:p>
        </w:tc>
        <w:tc>
          <w:tcPr>
            <w:tcW w:w="850"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20-9-2017</w:t>
            </w:r>
          </w:p>
        </w:tc>
        <w:tc>
          <w:tcPr>
            <w:tcW w:w="1418" w:type="dxa"/>
            <w:tcBorders>
              <w:top w:val="thinThickSmallGap" w:sz="12" w:space="0" w:color="auto"/>
              <w:left w:val="nil"/>
              <w:bottom w:val="thinThickSmallGap" w:sz="12" w:space="0" w:color="auto"/>
              <w:right w:val="single" w:sz="4" w:space="0" w:color="auto"/>
            </w:tcBorders>
          </w:tcPr>
          <w:p w:rsidR="002B3024" w:rsidRPr="00327BCB" w:rsidRDefault="002B3024" w:rsidP="00C248C2">
            <w:pPr>
              <w:pStyle w:val="ListParagraph"/>
              <w:spacing w:before="60" w:after="60"/>
              <w:ind w:left="180"/>
              <w:jc w:val="both"/>
              <w:rPr>
                <w:rFonts w:cs="Arial"/>
                <w:sz w:val="16"/>
                <w:szCs w:val="16"/>
                <w:lang w:val="id-ID"/>
              </w:rPr>
            </w:pPr>
            <w:r w:rsidRPr="00327BCB">
              <w:rPr>
                <w:rFonts w:cs="Arial"/>
                <w:sz w:val="16"/>
                <w:szCs w:val="16"/>
                <w:lang w:val="id-ID"/>
              </w:rPr>
              <w:t>Nihil</w:t>
            </w:r>
          </w:p>
        </w:tc>
        <w:tc>
          <w:tcPr>
            <w:tcW w:w="850" w:type="dxa"/>
            <w:tcBorders>
              <w:top w:val="thinThickSmallGap" w:sz="12" w:space="0" w:color="auto"/>
              <w:left w:val="nil"/>
              <w:bottom w:val="thinThickSmallGap" w:sz="12" w:space="0" w:color="auto"/>
              <w:right w:val="single" w:sz="4" w:space="0" w:color="auto"/>
            </w:tcBorders>
          </w:tcPr>
          <w:p w:rsidR="002B3024" w:rsidRPr="00327BCB" w:rsidRDefault="002B3024" w:rsidP="00C248C2">
            <w:pPr>
              <w:rPr>
                <w:rFonts w:ascii="Calibri" w:hAnsi="Calibri" w:cs="Arial"/>
                <w:bCs/>
                <w:sz w:val="16"/>
                <w:szCs w:val="16"/>
                <w:lang w:val="id-ID"/>
              </w:rPr>
            </w:pPr>
            <w:r w:rsidRPr="00327BCB">
              <w:rPr>
                <w:rFonts w:ascii="Calibri" w:hAnsi="Calibri" w:cs="Arial"/>
                <w:bCs/>
                <w:sz w:val="16"/>
                <w:szCs w:val="16"/>
                <w:lang w:val="id-ID"/>
              </w:rPr>
              <w:t>Nihil</w:t>
            </w:r>
          </w:p>
        </w:tc>
        <w:tc>
          <w:tcPr>
            <w:tcW w:w="992"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bCs/>
                <w:sz w:val="16"/>
                <w:szCs w:val="16"/>
                <w:lang w:val="id-ID"/>
              </w:rPr>
            </w:pPr>
            <w:r w:rsidRPr="00327BCB">
              <w:rPr>
                <w:rFonts w:ascii="Calibri" w:hAnsi="Calibri" w:cs="Arial"/>
                <w:bCs/>
                <w:sz w:val="16"/>
                <w:szCs w:val="16"/>
                <w:lang w:val="id-ID"/>
              </w:rPr>
              <w:t>Nihil</w:t>
            </w:r>
          </w:p>
        </w:tc>
        <w:tc>
          <w:tcPr>
            <w:tcW w:w="709"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r>
      <w:tr w:rsidR="002B3024" w:rsidRPr="00327BCB" w:rsidTr="00C248C2">
        <w:tc>
          <w:tcPr>
            <w:tcW w:w="709" w:type="dxa"/>
            <w:tcBorders>
              <w:top w:val="thinThickSmallGap" w:sz="12" w:space="0" w:color="auto"/>
              <w:left w:val="single" w:sz="4" w:space="0" w:color="auto"/>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6</w:t>
            </w:r>
          </w:p>
        </w:tc>
        <w:tc>
          <w:tcPr>
            <w:tcW w:w="851"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Bidang Perlindungan Hutan dan KSDAE</w:t>
            </w:r>
          </w:p>
        </w:tc>
        <w:tc>
          <w:tcPr>
            <w:tcW w:w="1275"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Seksi Pengendalian Karhutla, Seksi Pengendalian Hutan dan Pengamanan Hutan, Seksi KSDAE dan Ekosistem</w:t>
            </w:r>
          </w:p>
          <w:p w:rsidR="002B3024" w:rsidRPr="00327BCB" w:rsidRDefault="002B3024" w:rsidP="00C248C2">
            <w:pPr>
              <w:jc w:val="both"/>
              <w:rPr>
                <w:rFonts w:ascii="Calibri" w:hAnsi="Calibri" w:cs="Arial"/>
                <w:sz w:val="16"/>
                <w:szCs w:val="16"/>
                <w:lang w:val="id-ID"/>
              </w:rPr>
            </w:pPr>
          </w:p>
        </w:tc>
        <w:tc>
          <w:tcPr>
            <w:tcW w:w="993"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Ir. Hendri Octavia, M.Si</w:t>
            </w:r>
          </w:p>
          <w:p w:rsidR="002B3024" w:rsidRPr="00327BCB" w:rsidRDefault="002B3024" w:rsidP="00C248C2">
            <w:pPr>
              <w:jc w:val="both"/>
              <w:rPr>
                <w:rFonts w:ascii="Calibri" w:hAnsi="Calibri" w:cs="Arial"/>
                <w:sz w:val="16"/>
                <w:szCs w:val="16"/>
                <w:lang w:val="id-ID"/>
              </w:rPr>
            </w:pPr>
          </w:p>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Kusworo, SP, M.Si</w:t>
            </w:r>
          </w:p>
        </w:tc>
        <w:tc>
          <w:tcPr>
            <w:tcW w:w="992"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Dudi Badrudin, S.Hut</w:t>
            </w:r>
          </w:p>
        </w:tc>
        <w:tc>
          <w:tcPr>
            <w:tcW w:w="850"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19-9-2017</w:t>
            </w:r>
          </w:p>
        </w:tc>
        <w:tc>
          <w:tcPr>
            <w:tcW w:w="1418" w:type="dxa"/>
            <w:tcBorders>
              <w:top w:val="thinThickSmallGap" w:sz="12" w:space="0" w:color="auto"/>
              <w:left w:val="nil"/>
              <w:bottom w:val="thinThickSmallGap" w:sz="12" w:space="0" w:color="auto"/>
              <w:right w:val="single" w:sz="4" w:space="0" w:color="auto"/>
            </w:tcBorders>
          </w:tcPr>
          <w:p w:rsidR="002B3024" w:rsidRPr="00327BCB" w:rsidRDefault="002B3024" w:rsidP="00C248C2">
            <w:pPr>
              <w:pStyle w:val="ListParagraph"/>
              <w:spacing w:before="60" w:after="60"/>
              <w:ind w:left="180"/>
              <w:jc w:val="both"/>
              <w:rPr>
                <w:rFonts w:cs="Arial"/>
                <w:sz w:val="16"/>
                <w:szCs w:val="16"/>
                <w:lang w:val="id-ID"/>
              </w:rPr>
            </w:pPr>
            <w:r w:rsidRPr="00327BCB">
              <w:rPr>
                <w:rFonts w:cs="Arial"/>
                <w:sz w:val="16"/>
                <w:szCs w:val="16"/>
                <w:lang w:val="id-ID"/>
              </w:rPr>
              <w:t>Nihil</w:t>
            </w:r>
          </w:p>
        </w:tc>
        <w:tc>
          <w:tcPr>
            <w:tcW w:w="850" w:type="dxa"/>
            <w:tcBorders>
              <w:top w:val="thinThickSmallGap" w:sz="12" w:space="0" w:color="auto"/>
              <w:left w:val="nil"/>
              <w:bottom w:val="thinThickSmallGap" w:sz="12" w:space="0" w:color="auto"/>
              <w:right w:val="single" w:sz="4" w:space="0" w:color="auto"/>
            </w:tcBorders>
          </w:tcPr>
          <w:p w:rsidR="002B3024" w:rsidRPr="00327BCB" w:rsidRDefault="002B3024" w:rsidP="00C248C2">
            <w:pPr>
              <w:rPr>
                <w:rFonts w:ascii="Calibri" w:hAnsi="Calibri" w:cs="Arial"/>
                <w:bCs/>
                <w:sz w:val="16"/>
                <w:szCs w:val="16"/>
                <w:lang w:val="id-ID"/>
              </w:rPr>
            </w:pPr>
            <w:r w:rsidRPr="00327BCB">
              <w:rPr>
                <w:rFonts w:ascii="Calibri" w:hAnsi="Calibri" w:cs="Arial"/>
                <w:bCs/>
                <w:sz w:val="16"/>
                <w:szCs w:val="16"/>
                <w:lang w:val="id-ID"/>
              </w:rPr>
              <w:t>Nihil</w:t>
            </w:r>
          </w:p>
        </w:tc>
        <w:tc>
          <w:tcPr>
            <w:tcW w:w="992"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bCs/>
                <w:sz w:val="16"/>
                <w:szCs w:val="16"/>
                <w:lang w:val="id-ID"/>
              </w:rPr>
            </w:pPr>
            <w:r w:rsidRPr="00327BCB">
              <w:rPr>
                <w:rFonts w:ascii="Calibri" w:hAnsi="Calibri" w:cs="Arial"/>
                <w:bCs/>
                <w:sz w:val="16"/>
                <w:szCs w:val="16"/>
                <w:lang w:val="id-ID"/>
              </w:rPr>
              <w:t>Nihil</w:t>
            </w:r>
          </w:p>
        </w:tc>
        <w:tc>
          <w:tcPr>
            <w:tcW w:w="709"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r>
      <w:tr w:rsidR="002B3024" w:rsidRPr="00327BCB" w:rsidTr="00C248C2">
        <w:tc>
          <w:tcPr>
            <w:tcW w:w="709" w:type="dxa"/>
            <w:tcBorders>
              <w:top w:val="thinThickSmallGap" w:sz="12" w:space="0" w:color="auto"/>
              <w:left w:val="single" w:sz="4" w:space="0" w:color="auto"/>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7</w:t>
            </w:r>
          </w:p>
        </w:tc>
        <w:tc>
          <w:tcPr>
            <w:tcW w:w="851"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Bidang Penyuluhan, Pemberdayaan Masyarakat dan Hutan Adat</w:t>
            </w:r>
          </w:p>
        </w:tc>
        <w:tc>
          <w:tcPr>
            <w:tcW w:w="1275"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Seksi Pemberdayaan Masyarakat, Seksi Penyuluhan, Seksi Hutan Adat</w:t>
            </w:r>
          </w:p>
        </w:tc>
        <w:tc>
          <w:tcPr>
            <w:tcW w:w="993"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Dudi Badrudin, S.Hut</w:t>
            </w:r>
          </w:p>
        </w:tc>
        <w:tc>
          <w:tcPr>
            <w:tcW w:w="992"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Kusworo, SP, M.Si</w:t>
            </w:r>
          </w:p>
          <w:p w:rsidR="002B3024" w:rsidRPr="00327BCB" w:rsidRDefault="002B3024" w:rsidP="00C248C2">
            <w:pPr>
              <w:jc w:val="both"/>
              <w:rPr>
                <w:rFonts w:ascii="Calibri" w:hAnsi="Calibri" w:cs="Arial"/>
                <w:sz w:val="16"/>
                <w:szCs w:val="16"/>
                <w:lang w:val="id-ID"/>
              </w:rPr>
            </w:pPr>
          </w:p>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Rini Hasmira, SH</w:t>
            </w:r>
          </w:p>
          <w:p w:rsidR="002B3024" w:rsidRPr="00327BCB" w:rsidRDefault="002B3024" w:rsidP="00C248C2">
            <w:pPr>
              <w:jc w:val="both"/>
              <w:rPr>
                <w:rFonts w:ascii="Calibri" w:hAnsi="Calibri" w:cs="Arial"/>
                <w:sz w:val="16"/>
                <w:szCs w:val="16"/>
                <w:lang w:val="id-ID"/>
              </w:rPr>
            </w:pPr>
          </w:p>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Tito Trio Putra, S.Hut</w:t>
            </w:r>
          </w:p>
          <w:p w:rsidR="002B3024" w:rsidRPr="00327BCB" w:rsidRDefault="002B3024" w:rsidP="00C248C2">
            <w:pPr>
              <w:jc w:val="both"/>
              <w:rPr>
                <w:rFonts w:ascii="Calibri" w:hAnsi="Calibri" w:cs="Arial"/>
                <w:sz w:val="16"/>
                <w:szCs w:val="16"/>
                <w:lang w:val="id-ID"/>
              </w:rPr>
            </w:pPr>
          </w:p>
        </w:tc>
        <w:tc>
          <w:tcPr>
            <w:tcW w:w="850"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20-9-2017</w:t>
            </w:r>
          </w:p>
        </w:tc>
        <w:tc>
          <w:tcPr>
            <w:tcW w:w="1418" w:type="dxa"/>
            <w:tcBorders>
              <w:top w:val="thinThickSmallGap" w:sz="12" w:space="0" w:color="auto"/>
              <w:left w:val="nil"/>
              <w:bottom w:val="thinThickSmallGap" w:sz="12" w:space="0" w:color="auto"/>
              <w:right w:val="single" w:sz="4" w:space="0" w:color="auto"/>
            </w:tcBorders>
          </w:tcPr>
          <w:p w:rsidR="002B3024" w:rsidRPr="00327BCB" w:rsidRDefault="002B3024" w:rsidP="00C248C2">
            <w:pPr>
              <w:pStyle w:val="ListParagraph"/>
              <w:spacing w:before="60" w:after="60"/>
              <w:ind w:left="180"/>
              <w:jc w:val="both"/>
              <w:rPr>
                <w:rFonts w:cs="Arial"/>
                <w:sz w:val="16"/>
                <w:szCs w:val="16"/>
                <w:lang w:val="id-ID"/>
              </w:rPr>
            </w:pPr>
            <w:r w:rsidRPr="00327BCB">
              <w:rPr>
                <w:rFonts w:cs="Arial"/>
                <w:sz w:val="16"/>
                <w:szCs w:val="16"/>
                <w:lang w:val="id-ID"/>
              </w:rPr>
              <w:t>Nihil</w:t>
            </w:r>
          </w:p>
        </w:tc>
        <w:tc>
          <w:tcPr>
            <w:tcW w:w="850" w:type="dxa"/>
            <w:tcBorders>
              <w:top w:val="thinThickSmallGap" w:sz="12" w:space="0" w:color="auto"/>
              <w:left w:val="nil"/>
              <w:bottom w:val="thinThickSmallGap" w:sz="12" w:space="0" w:color="auto"/>
              <w:right w:val="single" w:sz="4" w:space="0" w:color="auto"/>
            </w:tcBorders>
          </w:tcPr>
          <w:p w:rsidR="002B3024" w:rsidRPr="00327BCB" w:rsidRDefault="002B3024" w:rsidP="00C248C2">
            <w:pPr>
              <w:rPr>
                <w:rFonts w:ascii="Calibri" w:hAnsi="Calibri" w:cs="Arial"/>
                <w:bCs/>
                <w:sz w:val="16"/>
                <w:szCs w:val="16"/>
                <w:lang w:val="id-ID"/>
              </w:rPr>
            </w:pPr>
            <w:r w:rsidRPr="00327BCB">
              <w:rPr>
                <w:rFonts w:ascii="Calibri" w:hAnsi="Calibri" w:cs="Arial"/>
                <w:bCs/>
                <w:sz w:val="16"/>
                <w:szCs w:val="16"/>
                <w:lang w:val="id-ID"/>
              </w:rPr>
              <w:t>Nihil</w:t>
            </w:r>
          </w:p>
        </w:tc>
        <w:tc>
          <w:tcPr>
            <w:tcW w:w="992"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bCs/>
                <w:sz w:val="16"/>
                <w:szCs w:val="16"/>
                <w:lang w:val="id-ID"/>
              </w:rPr>
            </w:pPr>
            <w:r w:rsidRPr="00327BCB">
              <w:rPr>
                <w:rFonts w:ascii="Calibri" w:hAnsi="Calibri" w:cs="Arial"/>
                <w:bCs/>
                <w:sz w:val="16"/>
                <w:szCs w:val="16"/>
                <w:lang w:val="id-ID"/>
              </w:rPr>
              <w:t>Nihil</w:t>
            </w:r>
          </w:p>
        </w:tc>
        <w:tc>
          <w:tcPr>
            <w:tcW w:w="709"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r>
      <w:tr w:rsidR="002B3024" w:rsidRPr="00327BCB" w:rsidTr="00C248C2">
        <w:tc>
          <w:tcPr>
            <w:tcW w:w="709" w:type="dxa"/>
            <w:tcBorders>
              <w:top w:val="thinThickSmallGap" w:sz="12" w:space="0" w:color="auto"/>
              <w:left w:val="single" w:sz="4" w:space="0" w:color="auto"/>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8</w:t>
            </w:r>
          </w:p>
        </w:tc>
        <w:tc>
          <w:tcPr>
            <w:tcW w:w="851"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Bidang Pengelolaan DAS dan RHL</w:t>
            </w:r>
          </w:p>
        </w:tc>
        <w:tc>
          <w:tcPr>
            <w:tcW w:w="1275"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Seksi Pengelolaan DAS, Seksi RHL, Seksi Pengendalian Perubahan Iklim</w:t>
            </w:r>
          </w:p>
        </w:tc>
        <w:tc>
          <w:tcPr>
            <w:tcW w:w="993"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Novi Hendri, S.Hut, M.Si</w:t>
            </w:r>
          </w:p>
        </w:tc>
        <w:tc>
          <w:tcPr>
            <w:tcW w:w="992"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Ir. Ruswin Rustam</w:t>
            </w:r>
          </w:p>
          <w:p w:rsidR="002B3024" w:rsidRPr="00327BCB" w:rsidRDefault="002B3024" w:rsidP="00C248C2">
            <w:pPr>
              <w:jc w:val="both"/>
              <w:rPr>
                <w:rFonts w:ascii="Calibri" w:hAnsi="Calibri" w:cs="Arial"/>
                <w:sz w:val="16"/>
                <w:szCs w:val="16"/>
                <w:lang w:val="id-ID"/>
              </w:rPr>
            </w:pPr>
          </w:p>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Afrial Muhammad, S.Pt, M.Si</w:t>
            </w:r>
          </w:p>
          <w:p w:rsidR="002B3024" w:rsidRPr="00327BCB" w:rsidRDefault="002B3024" w:rsidP="00C248C2">
            <w:pPr>
              <w:jc w:val="both"/>
              <w:rPr>
                <w:rFonts w:ascii="Calibri" w:hAnsi="Calibri" w:cs="Arial"/>
                <w:sz w:val="16"/>
                <w:szCs w:val="16"/>
                <w:lang w:val="id-ID"/>
              </w:rPr>
            </w:pPr>
          </w:p>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Ir. Saidah R.Nauli</w:t>
            </w:r>
          </w:p>
          <w:p w:rsidR="002B3024" w:rsidRPr="00327BCB" w:rsidRDefault="002B3024" w:rsidP="00C248C2">
            <w:pPr>
              <w:jc w:val="both"/>
              <w:rPr>
                <w:rFonts w:ascii="Calibri" w:hAnsi="Calibri" w:cs="Arial"/>
                <w:sz w:val="16"/>
                <w:szCs w:val="16"/>
                <w:lang w:val="id-ID"/>
              </w:rPr>
            </w:pPr>
          </w:p>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Zarmawand</w:t>
            </w:r>
            <w:r w:rsidRPr="00327BCB">
              <w:rPr>
                <w:rFonts w:ascii="Calibri" w:hAnsi="Calibri" w:cs="Arial"/>
                <w:sz w:val="16"/>
                <w:szCs w:val="16"/>
                <w:lang w:val="id-ID"/>
              </w:rPr>
              <w:lastRenderedPageBreak/>
              <w:t>i, S.Hut</w:t>
            </w:r>
          </w:p>
        </w:tc>
        <w:tc>
          <w:tcPr>
            <w:tcW w:w="850"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lastRenderedPageBreak/>
              <w:t>26-9-2017</w:t>
            </w:r>
          </w:p>
        </w:tc>
        <w:tc>
          <w:tcPr>
            <w:tcW w:w="1418" w:type="dxa"/>
            <w:tcBorders>
              <w:top w:val="thinThickSmallGap" w:sz="12" w:space="0" w:color="auto"/>
              <w:left w:val="nil"/>
              <w:bottom w:val="thinThickSmallGap" w:sz="12" w:space="0" w:color="auto"/>
              <w:right w:val="single" w:sz="4" w:space="0" w:color="auto"/>
            </w:tcBorders>
          </w:tcPr>
          <w:p w:rsidR="002B3024" w:rsidRPr="00327BCB" w:rsidRDefault="002B3024" w:rsidP="00C248C2">
            <w:pPr>
              <w:pStyle w:val="ListParagraph"/>
              <w:spacing w:before="60" w:after="60"/>
              <w:ind w:left="54"/>
              <w:rPr>
                <w:rFonts w:cs="Arial"/>
                <w:sz w:val="16"/>
                <w:szCs w:val="16"/>
                <w:lang w:val="id-ID"/>
              </w:rPr>
            </w:pPr>
            <w:r w:rsidRPr="00327BCB">
              <w:rPr>
                <w:rFonts w:cs="Arial"/>
                <w:sz w:val="16"/>
                <w:szCs w:val="16"/>
                <w:lang w:val="id-ID"/>
              </w:rPr>
              <w:t>Hasil rapat dan evaluasi pelaksanaan kegiatan sebagai bentuk peran Organisasi, Tanggung Jawab dan Wewenang sesuai Pedoman Mutu 05.3 belum terdokumentasi dengan baik.</w:t>
            </w:r>
          </w:p>
          <w:p w:rsidR="002B3024" w:rsidRPr="00327BCB" w:rsidRDefault="002B3024" w:rsidP="00C248C2">
            <w:pPr>
              <w:pStyle w:val="ListParagraph"/>
              <w:spacing w:before="60" w:after="60"/>
              <w:ind w:left="54"/>
              <w:rPr>
                <w:rFonts w:cs="Arial"/>
                <w:sz w:val="16"/>
                <w:szCs w:val="16"/>
                <w:lang w:val="id-ID"/>
              </w:rPr>
            </w:pPr>
          </w:p>
        </w:tc>
        <w:tc>
          <w:tcPr>
            <w:tcW w:w="850" w:type="dxa"/>
            <w:tcBorders>
              <w:top w:val="thinThickSmallGap" w:sz="12" w:space="0" w:color="auto"/>
              <w:left w:val="nil"/>
              <w:bottom w:val="thinThickSmallGap" w:sz="12" w:space="0" w:color="auto"/>
              <w:right w:val="single" w:sz="4" w:space="0" w:color="auto"/>
            </w:tcBorders>
          </w:tcPr>
          <w:p w:rsidR="002B3024" w:rsidRPr="00327BCB" w:rsidRDefault="002B3024" w:rsidP="00C248C2">
            <w:pPr>
              <w:rPr>
                <w:rFonts w:ascii="Calibri" w:hAnsi="Calibri" w:cs="Arial"/>
                <w:bCs/>
                <w:sz w:val="16"/>
                <w:szCs w:val="16"/>
                <w:lang w:val="id-ID"/>
              </w:rPr>
            </w:pPr>
            <w:r w:rsidRPr="00327BCB">
              <w:rPr>
                <w:rFonts w:ascii="Calibri" w:hAnsi="Calibri" w:cs="Arial"/>
                <w:bCs/>
                <w:sz w:val="16"/>
                <w:szCs w:val="16"/>
                <w:lang w:val="id-ID"/>
              </w:rPr>
              <w:t xml:space="preserve">Membuat hasil pelaksanaan rapat dan evaluasi pelaksanaan kegiatan yang dilakukan serta melaporkan kepada hasil tersebut </w:t>
            </w:r>
            <w:r w:rsidRPr="00327BCB">
              <w:rPr>
                <w:rFonts w:ascii="Calibri" w:hAnsi="Calibri" w:cs="Arial"/>
                <w:bCs/>
                <w:sz w:val="16"/>
                <w:szCs w:val="16"/>
                <w:lang w:val="id-ID"/>
              </w:rPr>
              <w:lastRenderedPageBreak/>
              <w:t>kepada Kepala Dinas</w:t>
            </w:r>
          </w:p>
        </w:tc>
        <w:tc>
          <w:tcPr>
            <w:tcW w:w="992" w:type="dxa"/>
            <w:tcBorders>
              <w:top w:val="thinThickSmallGap" w:sz="12" w:space="0" w:color="auto"/>
              <w:left w:val="nil"/>
              <w:bottom w:val="thinThickSmallGap" w:sz="12" w:space="0" w:color="auto"/>
              <w:right w:val="single" w:sz="4" w:space="0" w:color="auto"/>
            </w:tcBorders>
          </w:tcPr>
          <w:p w:rsidR="002B3024" w:rsidRPr="00327BCB" w:rsidRDefault="002B3024" w:rsidP="00C248C2">
            <w:pPr>
              <w:rPr>
                <w:rFonts w:ascii="Calibri" w:hAnsi="Calibri" w:cs="Arial"/>
                <w:bCs/>
                <w:sz w:val="16"/>
                <w:szCs w:val="16"/>
                <w:lang w:val="id-ID"/>
              </w:rPr>
            </w:pPr>
            <w:r w:rsidRPr="00327BCB">
              <w:rPr>
                <w:rFonts w:ascii="Calibri" w:hAnsi="Calibri" w:cs="Arial"/>
                <w:bCs/>
                <w:sz w:val="16"/>
                <w:szCs w:val="16"/>
                <w:lang w:val="id-ID"/>
              </w:rPr>
              <w:lastRenderedPageBreak/>
              <w:t xml:space="preserve">Menunjuk staf atau salah satu peserta rapat sebagai notulen yang bertanggung jawab membuat hasil pelaksanaan rapat dan evaluasi dengan </w:t>
            </w:r>
            <w:r w:rsidRPr="00327BCB">
              <w:rPr>
                <w:rFonts w:ascii="Calibri" w:hAnsi="Calibri" w:cs="Arial"/>
                <w:bCs/>
                <w:sz w:val="16"/>
                <w:szCs w:val="16"/>
                <w:lang w:val="id-ID"/>
              </w:rPr>
              <w:lastRenderedPageBreak/>
              <w:t>baik.</w:t>
            </w:r>
          </w:p>
        </w:tc>
        <w:tc>
          <w:tcPr>
            <w:tcW w:w="709"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lastRenderedPageBreak/>
              <w:t>Belum selesai</w:t>
            </w:r>
          </w:p>
        </w:tc>
      </w:tr>
      <w:tr w:rsidR="002B3024" w:rsidRPr="00327BCB" w:rsidTr="00C248C2">
        <w:tc>
          <w:tcPr>
            <w:tcW w:w="709" w:type="dxa"/>
            <w:tcBorders>
              <w:top w:val="thinThickSmallGap" w:sz="12" w:space="0" w:color="auto"/>
              <w:left w:val="single" w:sz="4" w:space="0" w:color="auto"/>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c>
          <w:tcPr>
            <w:tcW w:w="851"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c>
          <w:tcPr>
            <w:tcW w:w="1275"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c>
          <w:tcPr>
            <w:tcW w:w="993"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c>
          <w:tcPr>
            <w:tcW w:w="992"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c>
          <w:tcPr>
            <w:tcW w:w="850"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c>
          <w:tcPr>
            <w:tcW w:w="1418" w:type="dxa"/>
            <w:tcBorders>
              <w:top w:val="thinThickSmallGap" w:sz="12" w:space="0" w:color="auto"/>
              <w:left w:val="nil"/>
              <w:bottom w:val="thinThickSmallGap" w:sz="12" w:space="0" w:color="auto"/>
              <w:right w:val="single" w:sz="4" w:space="0" w:color="auto"/>
            </w:tcBorders>
          </w:tcPr>
          <w:p w:rsidR="002B3024" w:rsidRPr="00327BCB" w:rsidRDefault="002B3024" w:rsidP="00C248C2">
            <w:pPr>
              <w:pStyle w:val="ListParagraph"/>
              <w:spacing w:before="60" w:after="60"/>
              <w:ind w:left="54"/>
              <w:rPr>
                <w:rFonts w:cs="Arial"/>
                <w:sz w:val="16"/>
                <w:szCs w:val="16"/>
                <w:lang w:val="id-ID"/>
              </w:rPr>
            </w:pPr>
            <w:r w:rsidRPr="00327BCB">
              <w:rPr>
                <w:rFonts w:cs="Arial"/>
                <w:sz w:val="16"/>
                <w:szCs w:val="16"/>
                <w:lang w:val="id-ID"/>
              </w:rPr>
              <w:t>Hasil rapat dan evaluasi capaian kinerja masing-masing eselon sebagai bentuk upaya mencapai sasaran mutu dan perencanaan sesuai Pedoman Mutu 06.2 belum terdokumentasi dengan baik.</w:t>
            </w:r>
          </w:p>
          <w:p w:rsidR="002B3024" w:rsidRPr="00327BCB" w:rsidRDefault="002B3024" w:rsidP="00C248C2">
            <w:pPr>
              <w:pStyle w:val="ListParagraph"/>
              <w:spacing w:before="60" w:after="60"/>
              <w:ind w:left="54"/>
              <w:rPr>
                <w:rFonts w:cs="Arial"/>
                <w:sz w:val="16"/>
                <w:szCs w:val="16"/>
                <w:lang w:val="id-ID"/>
              </w:rPr>
            </w:pPr>
          </w:p>
        </w:tc>
        <w:tc>
          <w:tcPr>
            <w:tcW w:w="850" w:type="dxa"/>
            <w:tcBorders>
              <w:top w:val="thinThickSmallGap" w:sz="12" w:space="0" w:color="auto"/>
              <w:left w:val="nil"/>
              <w:bottom w:val="thinThickSmallGap" w:sz="12" w:space="0" w:color="auto"/>
              <w:right w:val="single" w:sz="4" w:space="0" w:color="auto"/>
            </w:tcBorders>
          </w:tcPr>
          <w:p w:rsidR="002B3024" w:rsidRPr="00327BCB" w:rsidRDefault="002B3024" w:rsidP="00C248C2">
            <w:pPr>
              <w:rPr>
                <w:rFonts w:ascii="Calibri" w:hAnsi="Calibri" w:cs="Arial"/>
                <w:bCs/>
                <w:sz w:val="16"/>
                <w:szCs w:val="16"/>
                <w:lang w:val="id-ID"/>
              </w:rPr>
            </w:pPr>
            <w:r w:rsidRPr="00327BCB">
              <w:rPr>
                <w:rFonts w:ascii="Calibri" w:hAnsi="Calibri" w:cs="Arial"/>
                <w:bCs/>
                <w:sz w:val="16"/>
                <w:szCs w:val="16"/>
                <w:lang w:val="id-ID"/>
              </w:rPr>
              <w:t>Membuat hasil pelaksanaan rapat dan evaluasi capaian kinerja yang dilakukan .</w:t>
            </w:r>
          </w:p>
        </w:tc>
        <w:tc>
          <w:tcPr>
            <w:tcW w:w="992" w:type="dxa"/>
            <w:tcBorders>
              <w:top w:val="thinThickSmallGap" w:sz="12" w:space="0" w:color="auto"/>
              <w:left w:val="nil"/>
              <w:bottom w:val="thinThickSmallGap" w:sz="12" w:space="0" w:color="auto"/>
              <w:right w:val="single" w:sz="4" w:space="0" w:color="auto"/>
            </w:tcBorders>
          </w:tcPr>
          <w:p w:rsidR="002B3024" w:rsidRPr="00327BCB" w:rsidRDefault="002B3024" w:rsidP="00C248C2">
            <w:pPr>
              <w:rPr>
                <w:rFonts w:ascii="Calibri" w:hAnsi="Calibri" w:cs="Arial"/>
                <w:bCs/>
                <w:sz w:val="16"/>
                <w:szCs w:val="16"/>
                <w:lang w:val="id-ID"/>
              </w:rPr>
            </w:pPr>
            <w:r w:rsidRPr="00327BCB">
              <w:rPr>
                <w:rFonts w:ascii="Calibri" w:hAnsi="Calibri" w:cs="Arial"/>
                <w:bCs/>
                <w:sz w:val="16"/>
                <w:szCs w:val="16"/>
                <w:lang w:val="id-ID"/>
              </w:rPr>
              <w:t>Menunjuk staf atau salah satu peserta rapat sebagai notulen yang bertanggung jawab membuat hasil pelaksanaan rapat dan evaluasi capaian kinerja.</w:t>
            </w:r>
          </w:p>
        </w:tc>
        <w:tc>
          <w:tcPr>
            <w:tcW w:w="709"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Belum selesai</w:t>
            </w:r>
          </w:p>
        </w:tc>
      </w:tr>
      <w:tr w:rsidR="002B3024" w:rsidRPr="00327BCB" w:rsidTr="00C248C2">
        <w:tc>
          <w:tcPr>
            <w:tcW w:w="709" w:type="dxa"/>
            <w:tcBorders>
              <w:top w:val="thinThickSmallGap" w:sz="12" w:space="0" w:color="auto"/>
              <w:left w:val="single" w:sz="4" w:space="0" w:color="auto"/>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c>
          <w:tcPr>
            <w:tcW w:w="851"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c>
          <w:tcPr>
            <w:tcW w:w="1275"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c>
          <w:tcPr>
            <w:tcW w:w="993"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c>
          <w:tcPr>
            <w:tcW w:w="992"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c>
          <w:tcPr>
            <w:tcW w:w="850"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c>
          <w:tcPr>
            <w:tcW w:w="1418" w:type="dxa"/>
            <w:tcBorders>
              <w:top w:val="thinThickSmallGap" w:sz="12" w:space="0" w:color="auto"/>
              <w:left w:val="nil"/>
              <w:bottom w:val="thinThickSmallGap" w:sz="12" w:space="0" w:color="auto"/>
              <w:right w:val="single" w:sz="4" w:space="0" w:color="auto"/>
            </w:tcBorders>
          </w:tcPr>
          <w:p w:rsidR="002B3024" w:rsidRPr="00327BCB" w:rsidRDefault="002B3024" w:rsidP="00C248C2">
            <w:pPr>
              <w:pStyle w:val="ListParagraph"/>
              <w:spacing w:before="60" w:after="60"/>
              <w:ind w:left="54"/>
              <w:rPr>
                <w:rFonts w:cs="Arial"/>
                <w:sz w:val="16"/>
                <w:szCs w:val="16"/>
                <w:lang w:val="id-ID"/>
              </w:rPr>
            </w:pPr>
            <w:r w:rsidRPr="00327BCB">
              <w:rPr>
                <w:rFonts w:cs="Arial"/>
                <w:sz w:val="16"/>
                <w:szCs w:val="16"/>
                <w:lang w:val="id-ID"/>
              </w:rPr>
              <w:t>Hasil rapat dan evaluasi pengembangan pegawai dan peningkatan SDM staf sebagai bentuk melaksanakan kompetensi sesuai Pedoman Mutu 07.2 belum terdokumentasi dengan baik.</w:t>
            </w:r>
          </w:p>
          <w:p w:rsidR="002B3024" w:rsidRPr="00327BCB" w:rsidRDefault="002B3024" w:rsidP="00C248C2">
            <w:pPr>
              <w:pStyle w:val="ListParagraph"/>
              <w:spacing w:before="60" w:after="60"/>
              <w:ind w:left="54"/>
              <w:rPr>
                <w:rFonts w:cs="Arial"/>
                <w:sz w:val="16"/>
                <w:szCs w:val="16"/>
                <w:lang w:val="id-ID"/>
              </w:rPr>
            </w:pPr>
          </w:p>
        </w:tc>
        <w:tc>
          <w:tcPr>
            <w:tcW w:w="850" w:type="dxa"/>
            <w:tcBorders>
              <w:top w:val="thinThickSmallGap" w:sz="12" w:space="0" w:color="auto"/>
              <w:left w:val="nil"/>
              <w:bottom w:val="thinThickSmallGap" w:sz="12" w:space="0" w:color="auto"/>
              <w:right w:val="single" w:sz="4" w:space="0" w:color="auto"/>
            </w:tcBorders>
          </w:tcPr>
          <w:p w:rsidR="002B3024" w:rsidRPr="00327BCB" w:rsidRDefault="002B3024" w:rsidP="00C248C2">
            <w:pPr>
              <w:rPr>
                <w:rFonts w:ascii="Calibri" w:hAnsi="Calibri" w:cs="Arial"/>
                <w:bCs/>
                <w:sz w:val="16"/>
                <w:szCs w:val="16"/>
                <w:lang w:val="id-ID"/>
              </w:rPr>
            </w:pPr>
            <w:r w:rsidRPr="00327BCB">
              <w:rPr>
                <w:rFonts w:ascii="Calibri" w:hAnsi="Calibri" w:cs="Arial"/>
                <w:bCs/>
                <w:sz w:val="16"/>
                <w:szCs w:val="16"/>
                <w:lang w:val="id-ID"/>
              </w:rPr>
              <w:t>Membuat hasil evaluasi pengembangan pegawai dan peningkatan SDM staf masing-masing seksi dan menyampaikan kepada Kasubag Umum dan kepegawaian</w:t>
            </w:r>
          </w:p>
        </w:tc>
        <w:tc>
          <w:tcPr>
            <w:tcW w:w="992" w:type="dxa"/>
            <w:tcBorders>
              <w:top w:val="thinThickSmallGap" w:sz="12" w:space="0" w:color="auto"/>
              <w:left w:val="nil"/>
              <w:bottom w:val="thinThickSmallGap" w:sz="12" w:space="0" w:color="auto"/>
              <w:right w:val="single" w:sz="4" w:space="0" w:color="auto"/>
            </w:tcBorders>
          </w:tcPr>
          <w:p w:rsidR="002B3024" w:rsidRPr="00327BCB" w:rsidRDefault="002B3024" w:rsidP="00C248C2">
            <w:pPr>
              <w:rPr>
                <w:rFonts w:ascii="Calibri" w:hAnsi="Calibri" w:cs="Arial"/>
                <w:bCs/>
                <w:sz w:val="16"/>
                <w:szCs w:val="16"/>
                <w:lang w:val="id-ID"/>
              </w:rPr>
            </w:pPr>
            <w:r w:rsidRPr="00327BCB">
              <w:rPr>
                <w:rFonts w:ascii="Calibri" w:hAnsi="Calibri" w:cs="Arial"/>
                <w:bCs/>
                <w:sz w:val="16"/>
                <w:szCs w:val="16"/>
                <w:lang w:val="id-ID"/>
              </w:rPr>
              <w:t>Melaksanakan tatacara evaluasi pengembangan pegawai dan oeningkatan SDM staf sesuai SOP …….</w:t>
            </w:r>
          </w:p>
        </w:tc>
        <w:tc>
          <w:tcPr>
            <w:tcW w:w="709"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r>
      <w:tr w:rsidR="002B3024" w:rsidRPr="00327BCB" w:rsidTr="00C248C2">
        <w:tc>
          <w:tcPr>
            <w:tcW w:w="709" w:type="dxa"/>
            <w:tcBorders>
              <w:top w:val="thinThickSmallGap" w:sz="12" w:space="0" w:color="auto"/>
              <w:left w:val="single" w:sz="4" w:space="0" w:color="auto"/>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c>
          <w:tcPr>
            <w:tcW w:w="851"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c>
          <w:tcPr>
            <w:tcW w:w="1275"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c>
          <w:tcPr>
            <w:tcW w:w="993"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c>
          <w:tcPr>
            <w:tcW w:w="992"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c>
          <w:tcPr>
            <w:tcW w:w="850"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c>
          <w:tcPr>
            <w:tcW w:w="1418" w:type="dxa"/>
            <w:tcBorders>
              <w:top w:val="thinThickSmallGap" w:sz="12" w:space="0" w:color="auto"/>
              <w:left w:val="nil"/>
              <w:bottom w:val="thinThickSmallGap" w:sz="12" w:space="0" w:color="auto"/>
              <w:right w:val="single" w:sz="4" w:space="0" w:color="auto"/>
            </w:tcBorders>
          </w:tcPr>
          <w:p w:rsidR="002B3024" w:rsidRPr="00327BCB" w:rsidRDefault="002B3024" w:rsidP="00C248C2">
            <w:pPr>
              <w:pStyle w:val="ListParagraph"/>
              <w:spacing w:before="60" w:after="60"/>
              <w:ind w:left="54"/>
              <w:rPr>
                <w:rFonts w:cs="Arial"/>
                <w:sz w:val="16"/>
                <w:szCs w:val="16"/>
              </w:rPr>
            </w:pPr>
            <w:r w:rsidRPr="00327BCB">
              <w:rPr>
                <w:rFonts w:cs="Arial"/>
                <w:sz w:val="16"/>
                <w:szCs w:val="16"/>
                <w:lang w:val="id-ID"/>
              </w:rPr>
              <w:t>Beberapa dokumen sistem management mutu seperti Kebijakan Mutu, Pedoman Mutu sebagai bentuk upaya melaksanakan informasi terdokuemntasi sesuai Pedoman Mutu 07.5 belum dimiliki oleh masing-masing seksi.</w:t>
            </w:r>
          </w:p>
        </w:tc>
        <w:tc>
          <w:tcPr>
            <w:tcW w:w="850" w:type="dxa"/>
            <w:tcBorders>
              <w:top w:val="thinThickSmallGap" w:sz="12" w:space="0" w:color="auto"/>
              <w:left w:val="nil"/>
              <w:bottom w:val="thinThickSmallGap" w:sz="12" w:space="0" w:color="auto"/>
              <w:right w:val="single" w:sz="4" w:space="0" w:color="auto"/>
            </w:tcBorders>
          </w:tcPr>
          <w:p w:rsidR="002B3024" w:rsidRPr="00327BCB" w:rsidRDefault="002B3024" w:rsidP="00C248C2">
            <w:pPr>
              <w:rPr>
                <w:rFonts w:ascii="Calibri" w:hAnsi="Calibri" w:cs="Arial"/>
                <w:bCs/>
                <w:sz w:val="16"/>
                <w:szCs w:val="16"/>
                <w:lang w:val="id-ID"/>
              </w:rPr>
            </w:pPr>
            <w:r w:rsidRPr="00327BCB">
              <w:rPr>
                <w:rFonts w:ascii="Calibri" w:hAnsi="Calibri" w:cs="Arial"/>
                <w:bCs/>
                <w:sz w:val="16"/>
                <w:szCs w:val="16"/>
                <w:lang w:val="id-ID"/>
              </w:rPr>
              <w:t xml:space="preserve">Melakukan penyimpanan dan pengarsipan dokumen system management mutu pada masing-masing seksi dengan </w:t>
            </w:r>
            <w:r w:rsidRPr="00327BCB">
              <w:rPr>
                <w:rFonts w:ascii="Calibri" w:hAnsi="Calibri" w:cs="Arial"/>
                <w:bCs/>
                <w:sz w:val="16"/>
                <w:szCs w:val="16"/>
                <w:lang w:val="id-ID"/>
              </w:rPr>
              <w:lastRenderedPageBreak/>
              <w:t>baik.</w:t>
            </w:r>
          </w:p>
          <w:p w:rsidR="002B3024" w:rsidRPr="00327BCB" w:rsidRDefault="002B3024" w:rsidP="00C248C2">
            <w:pPr>
              <w:rPr>
                <w:rFonts w:ascii="Calibri" w:hAnsi="Calibri" w:cs="Arial"/>
                <w:bCs/>
                <w:sz w:val="16"/>
                <w:szCs w:val="16"/>
                <w:lang w:val="id-ID"/>
              </w:rPr>
            </w:pPr>
          </w:p>
        </w:tc>
        <w:tc>
          <w:tcPr>
            <w:tcW w:w="992" w:type="dxa"/>
            <w:tcBorders>
              <w:top w:val="thinThickSmallGap" w:sz="12" w:space="0" w:color="auto"/>
              <w:left w:val="nil"/>
              <w:bottom w:val="thinThickSmallGap" w:sz="12" w:space="0" w:color="auto"/>
              <w:right w:val="single" w:sz="4" w:space="0" w:color="auto"/>
            </w:tcBorders>
          </w:tcPr>
          <w:p w:rsidR="002B3024" w:rsidRPr="00327BCB" w:rsidRDefault="002B3024" w:rsidP="00C248C2">
            <w:pPr>
              <w:rPr>
                <w:rFonts w:ascii="Calibri" w:hAnsi="Calibri" w:cs="Arial"/>
                <w:bCs/>
                <w:sz w:val="16"/>
                <w:szCs w:val="16"/>
                <w:lang w:val="id-ID"/>
              </w:rPr>
            </w:pPr>
            <w:r w:rsidRPr="00327BCB">
              <w:rPr>
                <w:rFonts w:ascii="Calibri" w:hAnsi="Calibri" w:cs="Arial"/>
                <w:bCs/>
                <w:sz w:val="16"/>
                <w:szCs w:val="16"/>
                <w:lang w:val="id-ID"/>
              </w:rPr>
              <w:lastRenderedPageBreak/>
              <w:t>Menunjuk staf yang bertanggung jawab melakukan penyimpanan dan pengarsipan dokumen system management mutu secara rutin.</w:t>
            </w:r>
          </w:p>
        </w:tc>
        <w:tc>
          <w:tcPr>
            <w:tcW w:w="709"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r>
      <w:tr w:rsidR="002B3024" w:rsidRPr="00327BCB" w:rsidTr="00C248C2">
        <w:tc>
          <w:tcPr>
            <w:tcW w:w="709" w:type="dxa"/>
            <w:tcBorders>
              <w:top w:val="thinThickSmallGap" w:sz="12" w:space="0" w:color="auto"/>
              <w:left w:val="single" w:sz="4" w:space="0" w:color="auto"/>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c>
          <w:tcPr>
            <w:tcW w:w="851"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c>
          <w:tcPr>
            <w:tcW w:w="1275"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c>
          <w:tcPr>
            <w:tcW w:w="993"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c>
          <w:tcPr>
            <w:tcW w:w="992"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c>
          <w:tcPr>
            <w:tcW w:w="850"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c>
          <w:tcPr>
            <w:tcW w:w="1418" w:type="dxa"/>
            <w:tcBorders>
              <w:top w:val="thinThickSmallGap" w:sz="12" w:space="0" w:color="auto"/>
              <w:left w:val="nil"/>
              <w:bottom w:val="thinThickSmallGap" w:sz="12" w:space="0" w:color="auto"/>
              <w:right w:val="single" w:sz="4" w:space="0" w:color="auto"/>
            </w:tcBorders>
          </w:tcPr>
          <w:p w:rsidR="002B3024" w:rsidRPr="00327BCB" w:rsidRDefault="002B3024" w:rsidP="00C248C2">
            <w:pPr>
              <w:spacing w:before="60" w:after="60"/>
              <w:rPr>
                <w:rFonts w:ascii="Calibri" w:hAnsi="Calibri" w:cs="Arial"/>
                <w:sz w:val="16"/>
                <w:szCs w:val="16"/>
                <w:lang w:val="id-ID"/>
              </w:rPr>
            </w:pPr>
            <w:r w:rsidRPr="00327BCB">
              <w:rPr>
                <w:rFonts w:ascii="Calibri" w:hAnsi="Calibri" w:cs="Arial"/>
                <w:sz w:val="16"/>
                <w:szCs w:val="16"/>
                <w:lang w:val="id-ID"/>
              </w:rPr>
              <w:t>Dokumen hasil pengukuran dan pemantauan kepuasan pelanggan yang telah dilakukan sesuai Pedoman Mutu 09.1 belum dilakukan penyimpanan dan pengarsipan oleh masing-masing seksi.</w:t>
            </w:r>
          </w:p>
          <w:p w:rsidR="002B3024" w:rsidRPr="00327BCB" w:rsidRDefault="002B3024" w:rsidP="00C248C2">
            <w:pPr>
              <w:spacing w:before="60" w:after="60"/>
              <w:rPr>
                <w:rFonts w:ascii="Calibri" w:hAnsi="Calibri" w:cs="Arial"/>
                <w:sz w:val="16"/>
                <w:szCs w:val="16"/>
                <w:lang w:val="id-ID"/>
              </w:rPr>
            </w:pPr>
          </w:p>
        </w:tc>
        <w:tc>
          <w:tcPr>
            <w:tcW w:w="850" w:type="dxa"/>
            <w:tcBorders>
              <w:top w:val="thinThickSmallGap" w:sz="12" w:space="0" w:color="auto"/>
              <w:left w:val="nil"/>
              <w:bottom w:val="thinThickSmallGap" w:sz="12" w:space="0" w:color="auto"/>
              <w:right w:val="single" w:sz="4" w:space="0" w:color="auto"/>
            </w:tcBorders>
          </w:tcPr>
          <w:p w:rsidR="002B3024" w:rsidRPr="00327BCB" w:rsidRDefault="002B3024" w:rsidP="00C248C2">
            <w:pPr>
              <w:rPr>
                <w:rFonts w:ascii="Calibri" w:hAnsi="Calibri" w:cs="Arial"/>
                <w:bCs/>
                <w:sz w:val="16"/>
                <w:szCs w:val="16"/>
                <w:lang w:val="id-ID"/>
              </w:rPr>
            </w:pPr>
            <w:r w:rsidRPr="00327BCB">
              <w:rPr>
                <w:rFonts w:ascii="Calibri" w:hAnsi="Calibri" w:cs="Arial"/>
                <w:bCs/>
                <w:sz w:val="16"/>
                <w:szCs w:val="16"/>
                <w:lang w:val="id-ID"/>
              </w:rPr>
              <w:t>Melakukan penyimpanan dan pengarsipan dokumen dokumen hasil pemantauan dan pengukuran pelanggan pada masing-masing seksi dengan baik</w:t>
            </w:r>
          </w:p>
        </w:tc>
        <w:tc>
          <w:tcPr>
            <w:tcW w:w="992"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bCs/>
                <w:sz w:val="16"/>
                <w:szCs w:val="16"/>
                <w:lang w:val="id-ID"/>
              </w:rPr>
            </w:pPr>
            <w:r w:rsidRPr="00327BCB">
              <w:rPr>
                <w:rFonts w:ascii="Calibri" w:hAnsi="Calibri" w:cs="Arial"/>
                <w:bCs/>
                <w:sz w:val="16"/>
                <w:szCs w:val="16"/>
                <w:lang w:val="id-ID"/>
              </w:rPr>
              <w:t>Menunjuk staf yang bertanggung jawab melakukan penyimpanan dan pengarsipan dokumen secara rutin.</w:t>
            </w:r>
          </w:p>
        </w:tc>
        <w:tc>
          <w:tcPr>
            <w:tcW w:w="709"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r>
      <w:tr w:rsidR="002B3024" w:rsidRPr="00327BCB" w:rsidTr="00C248C2">
        <w:tc>
          <w:tcPr>
            <w:tcW w:w="709" w:type="dxa"/>
            <w:tcBorders>
              <w:top w:val="thinThickSmallGap" w:sz="12" w:space="0" w:color="auto"/>
              <w:left w:val="single" w:sz="4" w:space="0" w:color="auto"/>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c>
          <w:tcPr>
            <w:tcW w:w="851"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c>
          <w:tcPr>
            <w:tcW w:w="1275"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c>
          <w:tcPr>
            <w:tcW w:w="993"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c>
          <w:tcPr>
            <w:tcW w:w="992"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c>
          <w:tcPr>
            <w:tcW w:w="850"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c>
          <w:tcPr>
            <w:tcW w:w="1418" w:type="dxa"/>
            <w:tcBorders>
              <w:top w:val="thinThickSmallGap" w:sz="12" w:space="0" w:color="auto"/>
              <w:left w:val="nil"/>
              <w:bottom w:val="thinThickSmallGap" w:sz="12" w:space="0" w:color="auto"/>
              <w:right w:val="single" w:sz="4" w:space="0" w:color="auto"/>
            </w:tcBorders>
          </w:tcPr>
          <w:p w:rsidR="002B3024" w:rsidRPr="00327BCB" w:rsidRDefault="002B3024" w:rsidP="00C248C2">
            <w:pPr>
              <w:pStyle w:val="ListParagraph"/>
              <w:spacing w:before="60" w:after="60"/>
              <w:ind w:left="0"/>
              <w:rPr>
                <w:rFonts w:cs="Arial"/>
                <w:sz w:val="16"/>
                <w:szCs w:val="16"/>
              </w:rPr>
            </w:pPr>
            <w:r w:rsidRPr="00327BCB">
              <w:rPr>
                <w:rFonts w:cs="Arial"/>
                <w:sz w:val="16"/>
                <w:szCs w:val="16"/>
                <w:lang w:val="id-ID"/>
              </w:rPr>
              <w:t>Dokumen hasil analisis dan evaluasi pengukuran dan pemantauan kepuasan pelanggan yang telah dilakukan sesuai Pedoman Mutu 09.1 belum dilakukan penyimpanan dan pengarsipan oleh masing-masing seksi.</w:t>
            </w:r>
          </w:p>
        </w:tc>
        <w:tc>
          <w:tcPr>
            <w:tcW w:w="850" w:type="dxa"/>
            <w:tcBorders>
              <w:top w:val="thinThickSmallGap" w:sz="12" w:space="0" w:color="auto"/>
              <w:left w:val="nil"/>
              <w:bottom w:val="thinThickSmallGap" w:sz="12" w:space="0" w:color="auto"/>
              <w:right w:val="single" w:sz="4" w:space="0" w:color="auto"/>
            </w:tcBorders>
          </w:tcPr>
          <w:p w:rsidR="002B3024" w:rsidRPr="00327BCB" w:rsidRDefault="002B3024" w:rsidP="00C248C2">
            <w:pPr>
              <w:rPr>
                <w:rFonts w:ascii="Calibri" w:hAnsi="Calibri" w:cs="Arial"/>
                <w:bCs/>
                <w:sz w:val="16"/>
                <w:szCs w:val="16"/>
                <w:lang w:val="id-ID"/>
              </w:rPr>
            </w:pPr>
            <w:r w:rsidRPr="00327BCB">
              <w:rPr>
                <w:rFonts w:ascii="Calibri" w:hAnsi="Calibri" w:cs="Arial"/>
                <w:bCs/>
                <w:sz w:val="16"/>
                <w:szCs w:val="16"/>
                <w:lang w:val="id-ID"/>
              </w:rPr>
              <w:t>Membuat hasil analisi dan evlauasi pemantauan dan pengukuran pelanggan pada masing-masing seksi dengan baik.</w:t>
            </w:r>
          </w:p>
        </w:tc>
        <w:tc>
          <w:tcPr>
            <w:tcW w:w="992"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bCs/>
                <w:sz w:val="16"/>
                <w:szCs w:val="16"/>
                <w:lang w:val="id-ID"/>
              </w:rPr>
            </w:pPr>
            <w:r w:rsidRPr="00327BCB">
              <w:rPr>
                <w:rFonts w:ascii="Calibri" w:hAnsi="Calibri" w:cs="Arial"/>
                <w:bCs/>
                <w:sz w:val="16"/>
                <w:szCs w:val="16"/>
                <w:lang w:val="id-ID"/>
              </w:rPr>
              <w:t>Menunjuk staf yang bertanggung jawab melakukan pembuatan hasil analisis dan evaluasi pemantauan dan pengukuran pelanggan</w:t>
            </w:r>
          </w:p>
        </w:tc>
        <w:tc>
          <w:tcPr>
            <w:tcW w:w="709"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r>
      <w:tr w:rsidR="002B3024" w:rsidRPr="00327BCB" w:rsidTr="00C248C2">
        <w:tc>
          <w:tcPr>
            <w:tcW w:w="709" w:type="dxa"/>
            <w:tcBorders>
              <w:top w:val="thinThickSmallGap" w:sz="12" w:space="0" w:color="auto"/>
              <w:left w:val="single" w:sz="4" w:space="0" w:color="auto"/>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c>
          <w:tcPr>
            <w:tcW w:w="851"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c>
          <w:tcPr>
            <w:tcW w:w="1275"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c>
          <w:tcPr>
            <w:tcW w:w="993"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c>
          <w:tcPr>
            <w:tcW w:w="992"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c>
          <w:tcPr>
            <w:tcW w:w="850"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c>
          <w:tcPr>
            <w:tcW w:w="1418" w:type="dxa"/>
            <w:tcBorders>
              <w:top w:val="thinThickSmallGap" w:sz="12" w:space="0" w:color="auto"/>
              <w:left w:val="nil"/>
              <w:bottom w:val="thinThickSmallGap" w:sz="12" w:space="0" w:color="auto"/>
              <w:right w:val="single" w:sz="4" w:space="0" w:color="auto"/>
            </w:tcBorders>
          </w:tcPr>
          <w:p w:rsidR="002B3024" w:rsidRPr="00327BCB" w:rsidRDefault="002B3024" w:rsidP="00C248C2">
            <w:pPr>
              <w:pStyle w:val="ListParagraph"/>
              <w:spacing w:before="60" w:after="60"/>
              <w:ind w:left="0"/>
              <w:rPr>
                <w:rFonts w:cs="Arial"/>
                <w:sz w:val="16"/>
                <w:szCs w:val="16"/>
                <w:lang w:val="id-ID"/>
              </w:rPr>
            </w:pPr>
            <w:r w:rsidRPr="00327BCB">
              <w:rPr>
                <w:rFonts w:cs="Arial"/>
                <w:sz w:val="16"/>
                <w:szCs w:val="16"/>
                <w:lang w:val="id-ID"/>
              </w:rPr>
              <w:t>Hasil evaluasi terhadap kejadian ketidak sesuaian pelaksanaan kegiatan sebagai sesuai Pedoman Mutu 10.2 belum terdokumentasi dengan baik.</w:t>
            </w:r>
          </w:p>
        </w:tc>
        <w:tc>
          <w:tcPr>
            <w:tcW w:w="850" w:type="dxa"/>
            <w:tcBorders>
              <w:top w:val="thinThickSmallGap" w:sz="12" w:space="0" w:color="auto"/>
              <w:left w:val="nil"/>
              <w:bottom w:val="thinThickSmallGap" w:sz="12" w:space="0" w:color="auto"/>
              <w:right w:val="single" w:sz="4" w:space="0" w:color="auto"/>
            </w:tcBorders>
          </w:tcPr>
          <w:p w:rsidR="002B3024" w:rsidRPr="00327BCB" w:rsidRDefault="002B3024" w:rsidP="00C248C2">
            <w:pPr>
              <w:rPr>
                <w:rFonts w:ascii="Calibri" w:hAnsi="Calibri" w:cs="Arial"/>
                <w:bCs/>
                <w:sz w:val="16"/>
                <w:szCs w:val="16"/>
                <w:lang w:val="id-ID"/>
              </w:rPr>
            </w:pPr>
            <w:r w:rsidRPr="00327BCB">
              <w:rPr>
                <w:rFonts w:ascii="Calibri" w:hAnsi="Calibri" w:cs="Arial"/>
                <w:bCs/>
                <w:sz w:val="16"/>
                <w:szCs w:val="16"/>
                <w:lang w:val="id-ID"/>
              </w:rPr>
              <w:t>Membuat hasil evaluasi kejadian ketidak sesuaian pelaksanaan kegiatan dan mengarsipkan dengan baik.</w:t>
            </w:r>
          </w:p>
        </w:tc>
        <w:tc>
          <w:tcPr>
            <w:tcW w:w="992"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bCs/>
                <w:sz w:val="16"/>
                <w:szCs w:val="16"/>
                <w:lang w:val="id-ID"/>
              </w:rPr>
            </w:pPr>
            <w:r w:rsidRPr="00327BCB">
              <w:rPr>
                <w:rFonts w:ascii="Calibri" w:hAnsi="Calibri" w:cs="Arial"/>
                <w:bCs/>
                <w:sz w:val="16"/>
                <w:szCs w:val="16"/>
                <w:lang w:val="id-ID"/>
              </w:rPr>
              <w:t>Menunjuk staf yang bertanggung jawab membuat hasil pelaksanaan evaluasi dan melakukan penyimpanan dengan baik.</w:t>
            </w:r>
          </w:p>
        </w:tc>
        <w:tc>
          <w:tcPr>
            <w:tcW w:w="709"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r>
      <w:tr w:rsidR="002B3024" w:rsidRPr="00327BCB" w:rsidTr="00C248C2">
        <w:tc>
          <w:tcPr>
            <w:tcW w:w="709" w:type="dxa"/>
            <w:tcBorders>
              <w:top w:val="thinThickSmallGap" w:sz="12" w:space="0" w:color="auto"/>
              <w:left w:val="single" w:sz="4" w:space="0" w:color="auto"/>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c>
          <w:tcPr>
            <w:tcW w:w="851"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c>
          <w:tcPr>
            <w:tcW w:w="1275"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c>
          <w:tcPr>
            <w:tcW w:w="993"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c>
          <w:tcPr>
            <w:tcW w:w="992"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c>
          <w:tcPr>
            <w:tcW w:w="850"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c>
          <w:tcPr>
            <w:tcW w:w="1418" w:type="dxa"/>
            <w:tcBorders>
              <w:top w:val="thinThickSmallGap" w:sz="12" w:space="0" w:color="auto"/>
              <w:left w:val="nil"/>
              <w:bottom w:val="thinThickSmallGap" w:sz="12" w:space="0" w:color="auto"/>
              <w:right w:val="single" w:sz="4" w:space="0" w:color="auto"/>
            </w:tcBorders>
          </w:tcPr>
          <w:p w:rsidR="002B3024" w:rsidRPr="00327BCB" w:rsidRDefault="002B3024" w:rsidP="00C248C2">
            <w:pPr>
              <w:rPr>
                <w:rFonts w:ascii="Calibri" w:hAnsi="Calibri" w:cs="Arial"/>
                <w:sz w:val="16"/>
                <w:szCs w:val="16"/>
                <w:lang w:val="id-ID"/>
              </w:rPr>
            </w:pPr>
            <w:r w:rsidRPr="00327BCB">
              <w:rPr>
                <w:rFonts w:ascii="Calibri" w:hAnsi="Calibri" w:cs="Arial"/>
                <w:sz w:val="16"/>
                <w:szCs w:val="16"/>
                <w:lang w:val="id-ID"/>
              </w:rPr>
              <w:t xml:space="preserve">Dokumen hasil pelaksanaan penanganan ketidak sesuaian </w:t>
            </w:r>
            <w:r w:rsidRPr="00327BCB">
              <w:rPr>
                <w:rFonts w:ascii="Calibri" w:hAnsi="Calibri" w:cs="Arial"/>
                <w:sz w:val="16"/>
                <w:szCs w:val="16"/>
                <w:lang w:val="id-ID"/>
              </w:rPr>
              <w:lastRenderedPageBreak/>
              <w:t>dan hasil tindakan korektif sesuai Pedoman Mutu 10.2 belum dibuat oleh masing-masing seksi.</w:t>
            </w:r>
          </w:p>
          <w:p w:rsidR="002B3024" w:rsidRPr="00327BCB" w:rsidRDefault="002B3024" w:rsidP="00C248C2">
            <w:pPr>
              <w:pStyle w:val="ListParagraph"/>
              <w:spacing w:before="60" w:after="60"/>
              <w:ind w:left="180"/>
              <w:jc w:val="both"/>
              <w:rPr>
                <w:rFonts w:cs="Arial"/>
                <w:sz w:val="16"/>
                <w:szCs w:val="16"/>
                <w:lang w:val="id-ID"/>
              </w:rPr>
            </w:pPr>
          </w:p>
        </w:tc>
        <w:tc>
          <w:tcPr>
            <w:tcW w:w="850" w:type="dxa"/>
            <w:tcBorders>
              <w:top w:val="thinThickSmallGap" w:sz="12" w:space="0" w:color="auto"/>
              <w:left w:val="nil"/>
              <w:bottom w:val="thinThickSmallGap" w:sz="12" w:space="0" w:color="auto"/>
              <w:right w:val="single" w:sz="4" w:space="0" w:color="auto"/>
            </w:tcBorders>
          </w:tcPr>
          <w:p w:rsidR="002B3024" w:rsidRPr="00327BCB" w:rsidRDefault="002B3024" w:rsidP="00C248C2">
            <w:pPr>
              <w:rPr>
                <w:rFonts w:ascii="Calibri" w:hAnsi="Calibri" w:cs="Arial"/>
                <w:bCs/>
                <w:sz w:val="16"/>
                <w:szCs w:val="16"/>
                <w:lang w:val="id-ID"/>
              </w:rPr>
            </w:pPr>
            <w:r w:rsidRPr="00327BCB">
              <w:rPr>
                <w:rFonts w:ascii="Calibri" w:hAnsi="Calibri" w:cs="Arial"/>
                <w:bCs/>
                <w:sz w:val="16"/>
                <w:szCs w:val="16"/>
                <w:lang w:val="id-ID"/>
              </w:rPr>
              <w:lastRenderedPageBreak/>
              <w:t xml:space="preserve">Membuat hasil evaluasi kejadian </w:t>
            </w:r>
            <w:r w:rsidRPr="00327BCB">
              <w:rPr>
                <w:rFonts w:ascii="Calibri" w:hAnsi="Calibri" w:cs="Arial"/>
                <w:bCs/>
                <w:sz w:val="16"/>
                <w:szCs w:val="16"/>
                <w:lang w:val="id-ID"/>
              </w:rPr>
              <w:lastRenderedPageBreak/>
              <w:t>ketidak sesuaian pelaksanaan pelaksanaan penanganan ketidak sesuaian dan hasil tindakan korektif dan mengarsipkan dengan baik.</w:t>
            </w:r>
          </w:p>
        </w:tc>
        <w:tc>
          <w:tcPr>
            <w:tcW w:w="992"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bCs/>
                <w:sz w:val="16"/>
                <w:szCs w:val="16"/>
                <w:lang w:val="id-ID"/>
              </w:rPr>
            </w:pPr>
            <w:r w:rsidRPr="00327BCB">
              <w:rPr>
                <w:rFonts w:ascii="Calibri" w:hAnsi="Calibri" w:cs="Arial"/>
                <w:bCs/>
                <w:sz w:val="16"/>
                <w:szCs w:val="16"/>
                <w:lang w:val="id-ID"/>
              </w:rPr>
              <w:lastRenderedPageBreak/>
              <w:t xml:space="preserve">Menunjuk staf yang bertanggung jawab </w:t>
            </w:r>
            <w:r w:rsidRPr="00327BCB">
              <w:rPr>
                <w:rFonts w:ascii="Calibri" w:hAnsi="Calibri" w:cs="Arial"/>
                <w:bCs/>
                <w:sz w:val="16"/>
                <w:szCs w:val="16"/>
                <w:lang w:val="id-ID"/>
              </w:rPr>
              <w:lastRenderedPageBreak/>
              <w:t>membuat hasil pelaksanaan evaluasi sesuai lampiran SOP MM-02 dan SOP MM-04 dan melakukan penyimpanan dengan baik.</w:t>
            </w:r>
          </w:p>
          <w:p w:rsidR="002B3024" w:rsidRPr="00327BCB" w:rsidRDefault="002B3024" w:rsidP="00C248C2">
            <w:pPr>
              <w:jc w:val="both"/>
              <w:rPr>
                <w:rFonts w:ascii="Calibri" w:hAnsi="Calibri" w:cs="Arial"/>
                <w:bCs/>
                <w:sz w:val="16"/>
                <w:szCs w:val="16"/>
                <w:lang w:val="id-ID"/>
              </w:rPr>
            </w:pPr>
          </w:p>
        </w:tc>
        <w:tc>
          <w:tcPr>
            <w:tcW w:w="709" w:type="dxa"/>
            <w:tcBorders>
              <w:top w:val="thinThickSmallGap" w:sz="12" w:space="0" w:color="auto"/>
              <w:left w:val="nil"/>
              <w:bottom w:val="thinThickSmallGap" w:sz="12" w:space="0" w:color="auto"/>
              <w:right w:val="single" w:sz="4" w:space="0" w:color="auto"/>
            </w:tcBorders>
          </w:tcPr>
          <w:p w:rsidR="002B3024" w:rsidRPr="00327BCB" w:rsidRDefault="002B3024" w:rsidP="00C248C2">
            <w:pPr>
              <w:jc w:val="both"/>
              <w:rPr>
                <w:rFonts w:ascii="Calibri" w:hAnsi="Calibri" w:cs="Arial"/>
                <w:sz w:val="16"/>
                <w:szCs w:val="16"/>
                <w:lang w:val="id-ID"/>
              </w:rPr>
            </w:pPr>
          </w:p>
        </w:tc>
      </w:tr>
      <w:tr w:rsidR="002B3024" w:rsidRPr="00327BCB" w:rsidTr="00C248C2">
        <w:tc>
          <w:tcPr>
            <w:tcW w:w="709" w:type="dxa"/>
            <w:tcBorders>
              <w:top w:val="thinThickSmallGap" w:sz="12" w:space="0" w:color="auto"/>
              <w:left w:val="single" w:sz="4" w:space="0" w:color="auto"/>
              <w:bottom w:val="single" w:sz="4" w:space="0" w:color="auto"/>
              <w:right w:val="single" w:sz="4" w:space="0" w:color="auto"/>
            </w:tcBorders>
          </w:tcPr>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lastRenderedPageBreak/>
              <w:t>9</w:t>
            </w:r>
          </w:p>
        </w:tc>
        <w:tc>
          <w:tcPr>
            <w:tcW w:w="851" w:type="dxa"/>
            <w:tcBorders>
              <w:top w:val="thinThickSmallGap" w:sz="12" w:space="0" w:color="auto"/>
              <w:left w:val="nil"/>
              <w:bottom w:val="single" w:sz="4" w:space="0" w:color="auto"/>
              <w:right w:val="single" w:sz="4" w:space="0" w:color="auto"/>
            </w:tcBorders>
          </w:tcPr>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Top Management</w:t>
            </w:r>
          </w:p>
        </w:tc>
        <w:tc>
          <w:tcPr>
            <w:tcW w:w="1275" w:type="dxa"/>
            <w:tcBorders>
              <w:top w:val="thinThickSmallGap" w:sz="12" w:space="0" w:color="auto"/>
              <w:left w:val="nil"/>
              <w:bottom w:val="single" w:sz="4" w:space="0" w:color="auto"/>
              <w:right w:val="single" w:sz="4" w:space="0" w:color="auto"/>
            </w:tcBorders>
          </w:tcPr>
          <w:p w:rsidR="002B3024" w:rsidRPr="00327BCB" w:rsidRDefault="002B3024" w:rsidP="00C248C2">
            <w:pPr>
              <w:rPr>
                <w:rFonts w:ascii="Calibri" w:hAnsi="Calibri" w:cs="Arial"/>
                <w:sz w:val="16"/>
                <w:szCs w:val="16"/>
                <w:lang w:val="id-ID"/>
              </w:rPr>
            </w:pPr>
            <w:r w:rsidRPr="00327BCB">
              <w:rPr>
                <w:rFonts w:ascii="Calibri" w:hAnsi="Calibri" w:cs="Arial"/>
                <w:sz w:val="16"/>
                <w:szCs w:val="16"/>
                <w:lang w:val="id-ID"/>
              </w:rPr>
              <w:t>Kepala Dinas Kehutanan Provinsi Sumatera Barat</w:t>
            </w:r>
          </w:p>
        </w:tc>
        <w:tc>
          <w:tcPr>
            <w:tcW w:w="993" w:type="dxa"/>
            <w:tcBorders>
              <w:top w:val="thinThickSmallGap" w:sz="12" w:space="0" w:color="auto"/>
              <w:left w:val="nil"/>
              <w:bottom w:val="single" w:sz="4" w:space="0" w:color="auto"/>
              <w:right w:val="single" w:sz="4" w:space="0" w:color="auto"/>
            </w:tcBorders>
          </w:tcPr>
          <w:p w:rsidR="002B3024" w:rsidRPr="00327BCB" w:rsidRDefault="002B3024" w:rsidP="00C248C2">
            <w:pPr>
              <w:rPr>
                <w:rFonts w:ascii="Calibri" w:hAnsi="Calibri" w:cs="Arial"/>
                <w:sz w:val="16"/>
                <w:szCs w:val="16"/>
                <w:lang w:val="id-ID"/>
              </w:rPr>
            </w:pPr>
            <w:r w:rsidRPr="00327BCB">
              <w:rPr>
                <w:rFonts w:ascii="Calibri" w:hAnsi="Calibri" w:cs="Arial"/>
                <w:sz w:val="16"/>
                <w:szCs w:val="16"/>
                <w:lang w:val="id-ID"/>
              </w:rPr>
              <w:t>Faridil Afrasy, S.Hut, MM</w:t>
            </w:r>
          </w:p>
        </w:tc>
        <w:tc>
          <w:tcPr>
            <w:tcW w:w="992" w:type="dxa"/>
            <w:tcBorders>
              <w:top w:val="thinThickSmallGap" w:sz="12" w:space="0" w:color="auto"/>
              <w:left w:val="nil"/>
              <w:bottom w:val="single" w:sz="4" w:space="0" w:color="auto"/>
              <w:right w:val="single" w:sz="4" w:space="0" w:color="auto"/>
            </w:tcBorders>
          </w:tcPr>
          <w:p w:rsidR="002B3024" w:rsidRPr="00327BCB" w:rsidRDefault="002B3024" w:rsidP="00C248C2">
            <w:pPr>
              <w:rPr>
                <w:rFonts w:ascii="Calibri" w:hAnsi="Calibri" w:cs="Arial"/>
                <w:sz w:val="16"/>
                <w:szCs w:val="16"/>
                <w:lang w:val="id-ID"/>
              </w:rPr>
            </w:pPr>
            <w:r w:rsidRPr="00327BCB">
              <w:rPr>
                <w:rFonts w:ascii="Calibri" w:hAnsi="Calibri" w:cs="Arial"/>
                <w:sz w:val="16"/>
                <w:szCs w:val="16"/>
                <w:lang w:val="id-ID"/>
              </w:rPr>
              <w:t>Ir. Hendri Octavia, M.Si</w:t>
            </w:r>
          </w:p>
          <w:p w:rsidR="002B3024" w:rsidRPr="00327BCB" w:rsidRDefault="002B3024" w:rsidP="00C248C2">
            <w:pPr>
              <w:rPr>
                <w:rFonts w:ascii="Calibri" w:hAnsi="Calibri" w:cs="Arial"/>
                <w:sz w:val="16"/>
                <w:szCs w:val="16"/>
                <w:lang w:val="id-ID"/>
              </w:rPr>
            </w:pPr>
          </w:p>
        </w:tc>
        <w:tc>
          <w:tcPr>
            <w:tcW w:w="850" w:type="dxa"/>
            <w:tcBorders>
              <w:top w:val="thinThickSmallGap" w:sz="12" w:space="0" w:color="auto"/>
              <w:left w:val="nil"/>
              <w:bottom w:val="single" w:sz="4" w:space="0" w:color="auto"/>
              <w:right w:val="single" w:sz="4" w:space="0" w:color="auto"/>
            </w:tcBorders>
          </w:tcPr>
          <w:p w:rsidR="002B3024" w:rsidRPr="00327BCB" w:rsidRDefault="002B3024" w:rsidP="00C248C2">
            <w:pPr>
              <w:jc w:val="both"/>
              <w:rPr>
                <w:rFonts w:ascii="Calibri" w:hAnsi="Calibri" w:cs="Arial"/>
                <w:sz w:val="16"/>
                <w:szCs w:val="16"/>
                <w:lang w:val="id-ID"/>
              </w:rPr>
            </w:pPr>
            <w:r w:rsidRPr="00327BCB">
              <w:rPr>
                <w:rFonts w:ascii="Calibri" w:hAnsi="Calibri" w:cs="Arial"/>
                <w:sz w:val="16"/>
                <w:szCs w:val="16"/>
                <w:lang w:val="id-ID"/>
              </w:rPr>
              <w:t>19-9-2017</w:t>
            </w:r>
          </w:p>
        </w:tc>
        <w:tc>
          <w:tcPr>
            <w:tcW w:w="1418" w:type="dxa"/>
            <w:tcBorders>
              <w:top w:val="thinThickSmallGap" w:sz="12" w:space="0" w:color="auto"/>
              <w:left w:val="nil"/>
              <w:bottom w:val="single" w:sz="4" w:space="0" w:color="auto"/>
              <w:right w:val="single" w:sz="4" w:space="0" w:color="auto"/>
            </w:tcBorders>
          </w:tcPr>
          <w:p w:rsidR="002B3024" w:rsidRPr="00327BCB" w:rsidRDefault="002B3024" w:rsidP="00C248C2">
            <w:pPr>
              <w:rPr>
                <w:rFonts w:ascii="Calibri" w:hAnsi="Calibri" w:cs="Arial"/>
                <w:sz w:val="16"/>
                <w:szCs w:val="16"/>
                <w:lang w:val="id-ID"/>
              </w:rPr>
            </w:pPr>
            <w:r w:rsidRPr="00327BCB">
              <w:rPr>
                <w:rFonts w:ascii="Calibri" w:hAnsi="Calibri" w:cs="Arial"/>
                <w:sz w:val="16"/>
                <w:szCs w:val="16"/>
                <w:lang w:val="id-ID"/>
              </w:rPr>
              <w:t>Nihil</w:t>
            </w:r>
          </w:p>
        </w:tc>
        <w:tc>
          <w:tcPr>
            <w:tcW w:w="850" w:type="dxa"/>
            <w:tcBorders>
              <w:top w:val="thinThickSmallGap" w:sz="12" w:space="0" w:color="auto"/>
              <w:left w:val="nil"/>
              <w:bottom w:val="single" w:sz="4" w:space="0" w:color="auto"/>
              <w:right w:val="single" w:sz="4" w:space="0" w:color="auto"/>
            </w:tcBorders>
          </w:tcPr>
          <w:p w:rsidR="002B3024" w:rsidRPr="00327BCB" w:rsidRDefault="002B3024" w:rsidP="00C248C2">
            <w:pPr>
              <w:rPr>
                <w:rFonts w:ascii="Calibri" w:hAnsi="Calibri" w:cs="Arial"/>
                <w:bCs/>
                <w:sz w:val="16"/>
                <w:szCs w:val="16"/>
                <w:lang w:val="id-ID"/>
              </w:rPr>
            </w:pPr>
            <w:r w:rsidRPr="00327BCB">
              <w:rPr>
                <w:rFonts w:ascii="Calibri" w:hAnsi="Calibri" w:cs="Arial"/>
                <w:bCs/>
                <w:sz w:val="16"/>
                <w:szCs w:val="16"/>
                <w:lang w:val="id-ID"/>
              </w:rPr>
              <w:t>Nihil</w:t>
            </w:r>
          </w:p>
        </w:tc>
        <w:tc>
          <w:tcPr>
            <w:tcW w:w="992" w:type="dxa"/>
            <w:tcBorders>
              <w:top w:val="thinThickSmallGap" w:sz="12" w:space="0" w:color="auto"/>
              <w:left w:val="nil"/>
              <w:bottom w:val="single" w:sz="4" w:space="0" w:color="auto"/>
              <w:right w:val="single" w:sz="4" w:space="0" w:color="auto"/>
            </w:tcBorders>
          </w:tcPr>
          <w:p w:rsidR="002B3024" w:rsidRPr="00327BCB" w:rsidRDefault="002B3024" w:rsidP="00C248C2">
            <w:pPr>
              <w:jc w:val="both"/>
              <w:rPr>
                <w:rFonts w:ascii="Calibri" w:hAnsi="Calibri" w:cs="Arial"/>
                <w:bCs/>
                <w:sz w:val="16"/>
                <w:szCs w:val="16"/>
                <w:lang w:val="id-ID"/>
              </w:rPr>
            </w:pPr>
            <w:r w:rsidRPr="00327BCB">
              <w:rPr>
                <w:rFonts w:ascii="Calibri" w:hAnsi="Calibri" w:cs="Arial"/>
                <w:bCs/>
                <w:sz w:val="16"/>
                <w:szCs w:val="16"/>
                <w:lang w:val="id-ID"/>
              </w:rPr>
              <w:t>Nihil</w:t>
            </w:r>
          </w:p>
        </w:tc>
        <w:tc>
          <w:tcPr>
            <w:tcW w:w="709" w:type="dxa"/>
            <w:tcBorders>
              <w:top w:val="thinThickSmallGap" w:sz="12" w:space="0" w:color="auto"/>
              <w:left w:val="nil"/>
              <w:bottom w:val="single" w:sz="4" w:space="0" w:color="auto"/>
              <w:right w:val="single" w:sz="4" w:space="0" w:color="auto"/>
            </w:tcBorders>
          </w:tcPr>
          <w:p w:rsidR="002B3024" w:rsidRPr="00327BCB" w:rsidRDefault="002B3024" w:rsidP="00C248C2">
            <w:pPr>
              <w:jc w:val="both"/>
              <w:rPr>
                <w:rFonts w:ascii="Calibri" w:hAnsi="Calibri" w:cs="Arial"/>
                <w:sz w:val="16"/>
                <w:szCs w:val="16"/>
                <w:lang w:val="id-ID"/>
              </w:rPr>
            </w:pPr>
          </w:p>
        </w:tc>
      </w:tr>
    </w:tbl>
    <w:p w:rsidR="002B3024" w:rsidRDefault="002B3024" w:rsidP="002B3024">
      <w:pPr>
        <w:jc w:val="both"/>
        <w:rPr>
          <w:rFonts w:ascii="Tahoma" w:hAnsi="Tahoma" w:cs="Tahoma"/>
          <w:lang w:val="en-SG"/>
        </w:rPr>
      </w:pPr>
    </w:p>
    <w:p w:rsidR="002B3024" w:rsidRPr="00D113F8" w:rsidRDefault="002B3024" w:rsidP="00A84F83">
      <w:pPr>
        <w:numPr>
          <w:ilvl w:val="0"/>
          <w:numId w:val="40"/>
        </w:numPr>
        <w:spacing w:after="0" w:line="360" w:lineRule="auto"/>
        <w:ind w:left="1530" w:hanging="270"/>
        <w:jc w:val="both"/>
        <w:rPr>
          <w:rFonts w:ascii="Arial" w:hAnsi="Arial" w:cs="Arial"/>
          <w:i/>
          <w:lang w:val="en-SG"/>
        </w:rPr>
      </w:pPr>
      <w:r w:rsidRPr="00D113F8">
        <w:rPr>
          <w:rFonts w:ascii="Arial" w:hAnsi="Arial" w:cs="Arial"/>
          <w:i/>
          <w:lang w:val="en-SG"/>
        </w:rPr>
        <w:t>Tinjauan Manajemen</w:t>
      </w:r>
    </w:p>
    <w:p w:rsidR="002B3024" w:rsidRPr="00D113F8" w:rsidRDefault="002B3024" w:rsidP="002B3024">
      <w:pPr>
        <w:spacing w:after="0" w:line="360" w:lineRule="auto"/>
        <w:ind w:left="1530"/>
        <w:jc w:val="both"/>
        <w:rPr>
          <w:rFonts w:ascii="Arial" w:hAnsi="Arial" w:cs="Arial"/>
          <w:lang w:val="en-SG"/>
        </w:rPr>
      </w:pPr>
      <w:r w:rsidRPr="00D113F8">
        <w:rPr>
          <w:rFonts w:ascii="Arial" w:hAnsi="Arial" w:cs="Arial"/>
          <w:lang w:val="en-SG"/>
        </w:rPr>
        <w:t>Tinjauan manajemen merupakan tindak lanjut dari hasil audit internal yang dilakukan pada tanggal 19 s.d 20 September 2017. Tinjauan manajemen dilaksanakan pada tanggal 18 Oktober 2017 bertempat diaula Dinas Kehutanan Provinsi Sumatera Barat. Tinjauan manajemen dihadiri oleh 40 orang peserta terdiri dari Kepala Dinas, PLt. KaKPH, Tim Implementasi ISO 9001:2015, Auditee lingkup Dinas kehutanan Provinsi Sumatera Barat.</w:t>
      </w:r>
    </w:p>
    <w:p w:rsidR="002B3024" w:rsidRPr="00D113F8" w:rsidRDefault="002B3024" w:rsidP="00A84F83">
      <w:pPr>
        <w:numPr>
          <w:ilvl w:val="0"/>
          <w:numId w:val="107"/>
        </w:numPr>
        <w:spacing w:after="0" w:line="360" w:lineRule="auto"/>
        <w:ind w:left="1530" w:hanging="284"/>
        <w:jc w:val="both"/>
        <w:rPr>
          <w:rFonts w:ascii="Arial" w:hAnsi="Arial" w:cs="Arial"/>
          <w:lang w:val="en-SG"/>
        </w:rPr>
      </w:pPr>
      <w:r w:rsidRPr="00D113F8">
        <w:rPr>
          <w:rFonts w:ascii="Arial" w:hAnsi="Arial" w:cs="Arial"/>
          <w:lang w:val="en-SG"/>
        </w:rPr>
        <w:t xml:space="preserve">Laporan tinjauan manajemen merupakan laporan yang terdiri dari tindak lanjut hasil tinjauan manajemen terdahulu, perubahan isu eksternal dan internal yang relevan dengan manual mutu, pencapaian kinerja, organisasi dan hal-hal penting lainnya. </w:t>
      </w:r>
    </w:p>
    <w:p w:rsidR="002B3024" w:rsidRPr="00D113F8" w:rsidRDefault="002B3024" w:rsidP="00A84F83">
      <w:pPr>
        <w:numPr>
          <w:ilvl w:val="0"/>
          <w:numId w:val="107"/>
        </w:numPr>
        <w:spacing w:after="0" w:line="360" w:lineRule="auto"/>
        <w:ind w:left="1530" w:hanging="284"/>
        <w:jc w:val="both"/>
        <w:rPr>
          <w:rFonts w:ascii="Arial" w:hAnsi="Arial" w:cs="Arial"/>
          <w:lang w:val="en-SG"/>
        </w:rPr>
      </w:pPr>
      <w:r w:rsidRPr="00D113F8">
        <w:rPr>
          <w:rFonts w:ascii="Arial" w:hAnsi="Arial" w:cs="Arial"/>
          <w:lang w:val="id-ID"/>
        </w:rPr>
        <w:t xml:space="preserve">Adapun yang menjadi masukan (input) tinjauan manajemen antara lain adalah: </w:t>
      </w:r>
    </w:p>
    <w:p w:rsidR="002B3024" w:rsidRPr="00D113F8" w:rsidRDefault="002B3024" w:rsidP="00A84F83">
      <w:pPr>
        <w:widowControl w:val="0"/>
        <w:numPr>
          <w:ilvl w:val="0"/>
          <w:numId w:val="109"/>
        </w:numPr>
        <w:spacing w:after="0" w:line="360" w:lineRule="auto"/>
        <w:ind w:left="1800" w:hanging="283"/>
        <w:jc w:val="both"/>
        <w:rPr>
          <w:rFonts w:ascii="Arial" w:hAnsi="Arial" w:cs="Arial"/>
          <w:lang w:val="id-ID"/>
        </w:rPr>
      </w:pPr>
      <w:r w:rsidRPr="00D113F8">
        <w:rPr>
          <w:rFonts w:ascii="Arial" w:hAnsi="Arial" w:cs="Arial"/>
          <w:lang w:val="id-ID"/>
        </w:rPr>
        <w:t>Status tindakan dari tinjauan manajemen sebelumnya</w:t>
      </w:r>
    </w:p>
    <w:p w:rsidR="00615F87" w:rsidRDefault="002B3024" w:rsidP="00F935CC">
      <w:pPr>
        <w:spacing w:after="0" w:line="360" w:lineRule="auto"/>
        <w:ind w:left="1800"/>
        <w:jc w:val="both"/>
        <w:rPr>
          <w:rFonts w:ascii="Arial" w:hAnsi="Arial" w:cs="Arial"/>
        </w:rPr>
      </w:pPr>
      <w:r w:rsidRPr="00D113F8">
        <w:rPr>
          <w:rFonts w:ascii="Arial" w:hAnsi="Arial" w:cs="Arial"/>
        </w:rPr>
        <w:t>Tinjauan Manajemen sebelumnya dilaksanakan pada hari Jumat tanggal 23 Desember 2016 bertempat di Aula Dinas Kehutanan Provinsi Sumatera Barat dengan hasil laporan sebagaim</w:t>
      </w:r>
      <w:r>
        <w:rPr>
          <w:rFonts w:ascii="Arial" w:hAnsi="Arial" w:cs="Arial"/>
        </w:rPr>
        <w:t xml:space="preserve">ana dapat dilihat pada Tabel </w:t>
      </w:r>
      <w:r w:rsidRPr="00D113F8">
        <w:rPr>
          <w:rFonts w:ascii="Arial" w:hAnsi="Arial" w:cs="Arial"/>
        </w:rPr>
        <w:t>berikut:</w:t>
      </w:r>
    </w:p>
    <w:p w:rsidR="005E5406" w:rsidRDefault="005E5406" w:rsidP="00F935CC">
      <w:pPr>
        <w:spacing w:after="0" w:line="360" w:lineRule="auto"/>
        <w:ind w:left="1800"/>
        <w:jc w:val="both"/>
        <w:rPr>
          <w:rFonts w:ascii="Arial" w:hAnsi="Arial" w:cs="Arial"/>
        </w:rPr>
      </w:pPr>
    </w:p>
    <w:p w:rsidR="005E5406" w:rsidRDefault="005E5406" w:rsidP="00F935CC">
      <w:pPr>
        <w:spacing w:after="0" w:line="360" w:lineRule="auto"/>
        <w:ind w:left="1800"/>
        <w:jc w:val="both"/>
        <w:rPr>
          <w:rFonts w:ascii="Arial" w:hAnsi="Arial" w:cs="Arial"/>
        </w:rPr>
      </w:pPr>
    </w:p>
    <w:p w:rsidR="005E5406" w:rsidRPr="00D113F8" w:rsidRDefault="005E5406" w:rsidP="00F935CC">
      <w:pPr>
        <w:spacing w:after="0" w:line="360" w:lineRule="auto"/>
        <w:ind w:left="1800"/>
        <w:jc w:val="both"/>
        <w:rPr>
          <w:rFonts w:ascii="Arial" w:hAnsi="Arial" w:cs="Arial"/>
        </w:rPr>
      </w:pPr>
    </w:p>
    <w:p w:rsidR="002B3024" w:rsidRPr="00981CEE" w:rsidRDefault="002B3024" w:rsidP="002B3024">
      <w:pPr>
        <w:ind w:left="2356" w:firstLine="524"/>
        <w:jc w:val="both"/>
        <w:rPr>
          <w:rFonts w:ascii="Tahoma" w:hAnsi="Tahoma" w:cs="Tahoma"/>
        </w:rPr>
      </w:pPr>
      <w:r>
        <w:rPr>
          <w:rFonts w:ascii="Tahoma" w:hAnsi="Tahoma" w:cs="Tahoma"/>
        </w:rPr>
        <w:lastRenderedPageBreak/>
        <w:t xml:space="preserve">Tabel </w:t>
      </w:r>
      <w:r w:rsidR="00C42480">
        <w:rPr>
          <w:rFonts w:ascii="Tahoma" w:hAnsi="Tahoma" w:cs="Tahoma"/>
        </w:rPr>
        <w:t xml:space="preserve"> 2.6 </w:t>
      </w:r>
      <w:r>
        <w:rPr>
          <w:rFonts w:ascii="Tahoma" w:hAnsi="Tahoma" w:cs="Tahoma"/>
        </w:rPr>
        <w:t xml:space="preserve"> :  Laporan Tinjauan Manajemen</w:t>
      </w:r>
    </w:p>
    <w:tbl>
      <w:tblPr>
        <w:tblW w:w="7229"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4"/>
        <w:gridCol w:w="3645"/>
      </w:tblGrid>
      <w:tr w:rsidR="002B3024" w:rsidRPr="000757E0" w:rsidTr="00C248C2">
        <w:tc>
          <w:tcPr>
            <w:tcW w:w="3584" w:type="dxa"/>
            <w:shd w:val="clear" w:color="auto" w:fill="auto"/>
          </w:tcPr>
          <w:p w:rsidR="002B3024" w:rsidRPr="000913DB" w:rsidRDefault="002B3024" w:rsidP="00C248C2">
            <w:pPr>
              <w:jc w:val="center"/>
              <w:rPr>
                <w:rFonts w:ascii="Tahoma" w:hAnsi="Tahoma" w:cs="Tahoma"/>
              </w:rPr>
            </w:pPr>
            <w:r w:rsidRPr="000913DB">
              <w:rPr>
                <w:rFonts w:ascii="Tahoma" w:hAnsi="Tahoma" w:cs="Tahoma"/>
              </w:rPr>
              <w:t xml:space="preserve">Tinjuan Manajemen </w:t>
            </w:r>
          </w:p>
          <w:p w:rsidR="002B3024" w:rsidRPr="000913DB" w:rsidRDefault="002B3024" w:rsidP="00C248C2">
            <w:pPr>
              <w:jc w:val="center"/>
              <w:rPr>
                <w:rFonts w:ascii="Tahoma" w:hAnsi="Tahoma" w:cs="Tahoma"/>
              </w:rPr>
            </w:pPr>
            <w:r w:rsidRPr="000913DB">
              <w:rPr>
                <w:rFonts w:ascii="Tahoma" w:hAnsi="Tahoma" w:cs="Tahoma"/>
              </w:rPr>
              <w:t>23 Desember 2016</w:t>
            </w:r>
          </w:p>
        </w:tc>
        <w:tc>
          <w:tcPr>
            <w:tcW w:w="3645" w:type="dxa"/>
            <w:shd w:val="clear" w:color="auto" w:fill="auto"/>
          </w:tcPr>
          <w:p w:rsidR="002B3024" w:rsidRPr="000913DB" w:rsidRDefault="002B3024" w:rsidP="00C248C2">
            <w:pPr>
              <w:jc w:val="center"/>
              <w:rPr>
                <w:rFonts w:ascii="Tahoma" w:hAnsi="Tahoma" w:cs="Tahoma"/>
              </w:rPr>
            </w:pPr>
            <w:r w:rsidRPr="000913DB">
              <w:rPr>
                <w:rFonts w:ascii="Tahoma" w:hAnsi="Tahoma" w:cs="Tahoma"/>
              </w:rPr>
              <w:t>Tindak Lanjut</w:t>
            </w:r>
          </w:p>
        </w:tc>
      </w:tr>
      <w:tr w:rsidR="002B3024" w:rsidRPr="00E91AAF" w:rsidTr="00C248C2">
        <w:tc>
          <w:tcPr>
            <w:tcW w:w="3584" w:type="dxa"/>
            <w:shd w:val="clear" w:color="auto" w:fill="auto"/>
          </w:tcPr>
          <w:p w:rsidR="002B3024" w:rsidRPr="00327BCB" w:rsidRDefault="002B3024" w:rsidP="00A84F83">
            <w:pPr>
              <w:pStyle w:val="ListParagraph"/>
              <w:numPr>
                <w:ilvl w:val="0"/>
                <w:numId w:val="116"/>
              </w:numPr>
              <w:spacing w:after="0" w:line="240" w:lineRule="auto"/>
              <w:ind w:left="270" w:hanging="270"/>
              <w:jc w:val="both"/>
              <w:rPr>
                <w:rFonts w:ascii="Tahoma" w:hAnsi="Tahoma" w:cs="Tahoma"/>
              </w:rPr>
            </w:pPr>
            <w:r w:rsidRPr="00327BCB">
              <w:rPr>
                <w:rFonts w:ascii="Tahoma" w:hAnsi="Tahoma" w:cs="Tahoma"/>
              </w:rPr>
              <w:t>Seluruh aparatur harus memahami ISO 9001:2008 dan dapat membedakan dengan Standar Operasional Prosedur (SOP) serta keterkaitan antara keduanya (ISO dengan SOP).</w:t>
            </w:r>
          </w:p>
        </w:tc>
        <w:tc>
          <w:tcPr>
            <w:tcW w:w="3645" w:type="dxa"/>
            <w:shd w:val="clear" w:color="auto" w:fill="auto"/>
          </w:tcPr>
          <w:p w:rsidR="002B3024" w:rsidRPr="00327BCB" w:rsidRDefault="002B3024" w:rsidP="00C248C2">
            <w:pPr>
              <w:jc w:val="both"/>
              <w:rPr>
                <w:rFonts w:ascii="Tahoma" w:hAnsi="Tahoma" w:cs="Tahoma"/>
              </w:rPr>
            </w:pPr>
            <w:r w:rsidRPr="00327BCB">
              <w:rPr>
                <w:rFonts w:ascii="Tahoma" w:hAnsi="Tahoma" w:cs="Tahoma"/>
              </w:rPr>
              <w:t>Telah dilakukan sosialisasi ISO pada tanggal 25 April 2017 bertempat di Aula Dinas Kehutanan</w:t>
            </w:r>
          </w:p>
        </w:tc>
      </w:tr>
      <w:tr w:rsidR="002B3024" w:rsidRPr="00E91AAF" w:rsidTr="00C248C2">
        <w:tc>
          <w:tcPr>
            <w:tcW w:w="3584" w:type="dxa"/>
            <w:shd w:val="clear" w:color="auto" w:fill="auto"/>
          </w:tcPr>
          <w:p w:rsidR="002B3024" w:rsidRPr="00327BCB" w:rsidRDefault="002B3024" w:rsidP="00A84F83">
            <w:pPr>
              <w:pStyle w:val="ListParagraph"/>
              <w:numPr>
                <w:ilvl w:val="0"/>
                <w:numId w:val="116"/>
              </w:numPr>
              <w:spacing w:after="0" w:line="240" w:lineRule="auto"/>
              <w:ind w:left="270" w:hanging="270"/>
              <w:jc w:val="both"/>
              <w:rPr>
                <w:rFonts w:ascii="Tahoma" w:hAnsi="Tahoma" w:cs="Tahoma"/>
              </w:rPr>
            </w:pPr>
            <w:r w:rsidRPr="00327BCB">
              <w:rPr>
                <w:rFonts w:ascii="Tahoma" w:hAnsi="Tahoma" w:cs="Tahoma"/>
              </w:rPr>
              <w:t>SOP sebagai acuan dalam melaksanakan Standar Mutu Manajemen agar selalu dievaluasi, sehingga dengan perubahan peraturan akan berakibat pada perbaikan/revisi dari SOP atau menghilangkan SOP yang telah ada.</w:t>
            </w:r>
          </w:p>
        </w:tc>
        <w:tc>
          <w:tcPr>
            <w:tcW w:w="3645" w:type="dxa"/>
            <w:shd w:val="clear" w:color="auto" w:fill="auto"/>
          </w:tcPr>
          <w:p w:rsidR="002B3024" w:rsidRPr="00327BCB" w:rsidRDefault="002B3024" w:rsidP="00C248C2">
            <w:pPr>
              <w:jc w:val="both"/>
              <w:rPr>
                <w:rFonts w:ascii="Tahoma" w:hAnsi="Tahoma" w:cs="Tahoma"/>
              </w:rPr>
            </w:pPr>
            <w:r w:rsidRPr="00327BCB">
              <w:rPr>
                <w:rFonts w:ascii="Tahoma" w:hAnsi="Tahoma" w:cs="Tahoma"/>
              </w:rPr>
              <w:t>SOP telah ditetapkan dengan Keputusan Kepala Dinas Kehutanan Nomor 065/097/Sekr-2017 tanggal 19 Januari 2017 tentang Standar Operasional Prosedur (SOP) Pelaksanaan Tugas dan Fungsi Aparatur pada Dinas Kehutanan Provinsi Sumatera Barat.</w:t>
            </w:r>
          </w:p>
        </w:tc>
      </w:tr>
      <w:tr w:rsidR="002B3024" w:rsidRPr="00E91AAF" w:rsidTr="00C248C2">
        <w:tc>
          <w:tcPr>
            <w:tcW w:w="3584" w:type="dxa"/>
            <w:shd w:val="clear" w:color="auto" w:fill="auto"/>
          </w:tcPr>
          <w:p w:rsidR="002B3024" w:rsidRPr="00327BCB" w:rsidRDefault="002B3024" w:rsidP="00A84F83">
            <w:pPr>
              <w:pStyle w:val="ListParagraph"/>
              <w:numPr>
                <w:ilvl w:val="0"/>
                <w:numId w:val="116"/>
              </w:numPr>
              <w:spacing w:after="0" w:line="240" w:lineRule="auto"/>
              <w:ind w:left="270" w:hanging="270"/>
              <w:jc w:val="both"/>
              <w:rPr>
                <w:rFonts w:ascii="Tahoma" w:hAnsi="Tahoma" w:cs="Tahoma"/>
              </w:rPr>
            </w:pPr>
            <w:r w:rsidRPr="00327BCB">
              <w:rPr>
                <w:rFonts w:ascii="Tahoma" w:hAnsi="Tahoma" w:cs="Tahoma"/>
              </w:rPr>
              <w:t xml:space="preserve">Pada Audit internal agar fungsi manajemen dapat berjalan sesuai dengan prosedur, maka penerapan SOP dilakukan sesuai dengan ketentuan dengan didukung dengan dokumen, perekamannya. </w:t>
            </w:r>
          </w:p>
        </w:tc>
        <w:tc>
          <w:tcPr>
            <w:tcW w:w="3645" w:type="dxa"/>
            <w:shd w:val="clear" w:color="auto" w:fill="auto"/>
          </w:tcPr>
          <w:p w:rsidR="002B3024" w:rsidRPr="00327BCB" w:rsidRDefault="002B3024" w:rsidP="00C248C2">
            <w:pPr>
              <w:jc w:val="both"/>
              <w:rPr>
                <w:rFonts w:ascii="Tahoma" w:hAnsi="Tahoma" w:cs="Tahoma"/>
              </w:rPr>
            </w:pPr>
            <w:r w:rsidRPr="00327BCB">
              <w:rPr>
                <w:rFonts w:ascii="Tahoma" w:hAnsi="Tahoma" w:cs="Tahoma"/>
              </w:rPr>
              <w:t>Dokumen ISO 9001:2008 telah di upgrade ke 9001:2015 dan telah dilaksanakan dan dilakukan audit internal versi 9001:2015 pada tanggal 19 s/d 20 September 2017.</w:t>
            </w:r>
          </w:p>
          <w:p w:rsidR="002B3024" w:rsidRPr="00327BCB" w:rsidRDefault="002B3024" w:rsidP="00C248C2">
            <w:pPr>
              <w:jc w:val="both"/>
              <w:rPr>
                <w:rFonts w:ascii="Tahoma" w:hAnsi="Tahoma" w:cs="Tahoma"/>
              </w:rPr>
            </w:pPr>
          </w:p>
        </w:tc>
      </w:tr>
      <w:tr w:rsidR="002B3024" w:rsidRPr="00E91AAF" w:rsidTr="00C248C2">
        <w:tc>
          <w:tcPr>
            <w:tcW w:w="3584" w:type="dxa"/>
            <w:shd w:val="clear" w:color="auto" w:fill="auto"/>
          </w:tcPr>
          <w:p w:rsidR="002B3024" w:rsidRPr="00E91AAF" w:rsidRDefault="002B3024" w:rsidP="00A84F83">
            <w:pPr>
              <w:pStyle w:val="ListParagraph"/>
              <w:numPr>
                <w:ilvl w:val="0"/>
                <w:numId w:val="116"/>
              </w:numPr>
              <w:spacing w:after="0" w:line="240" w:lineRule="auto"/>
              <w:ind w:left="270" w:hanging="270"/>
              <w:jc w:val="both"/>
            </w:pPr>
            <w:r w:rsidRPr="00327BCB">
              <w:rPr>
                <w:rFonts w:ascii="Tahoma" w:hAnsi="Tahoma" w:cs="Tahoma"/>
              </w:rPr>
              <w:t>Perbaikan metoda pengukuran kepuasan pelanggan dilakukan sesuai dengan saran Auditor eksternal</w:t>
            </w:r>
          </w:p>
        </w:tc>
        <w:tc>
          <w:tcPr>
            <w:tcW w:w="3645" w:type="dxa"/>
            <w:shd w:val="clear" w:color="auto" w:fill="auto"/>
          </w:tcPr>
          <w:p w:rsidR="002B3024" w:rsidRPr="00327BCB" w:rsidRDefault="002B3024" w:rsidP="00C248C2">
            <w:pPr>
              <w:jc w:val="both"/>
              <w:rPr>
                <w:rFonts w:ascii="Tahoma" w:hAnsi="Tahoma" w:cs="Tahoma"/>
              </w:rPr>
            </w:pPr>
            <w:r w:rsidRPr="00327BCB">
              <w:rPr>
                <w:rFonts w:ascii="Tahoma" w:hAnsi="Tahoma" w:cs="Tahoma"/>
              </w:rPr>
              <w:t>Pengukuran kepuasan pelanggan telah dilakukan mengacu kepada Keputusan Menteri Pendayagunaan Aparatur Negara Nomor Kep/25/M.PAN/2/2004 tentang Pedoman Umum Penyusunan Indeks Kepuasan Masyarakat Unit Pelayanan Instansi Pemerintah dan Permen PAN &amp; RB No 16 Tahun 2014 tentang Pedoman Survey Kepuasan Masyarakat terhadap Penyelenggaraan Layanan Publik</w:t>
            </w:r>
          </w:p>
          <w:p w:rsidR="002B3024" w:rsidRPr="00327BCB" w:rsidRDefault="002B3024" w:rsidP="00C248C2">
            <w:pPr>
              <w:jc w:val="both"/>
              <w:rPr>
                <w:rFonts w:ascii="Tahoma" w:hAnsi="Tahoma" w:cs="Tahoma"/>
              </w:rPr>
            </w:pPr>
          </w:p>
        </w:tc>
      </w:tr>
    </w:tbl>
    <w:p w:rsidR="002B3024" w:rsidRPr="0000120E" w:rsidRDefault="002B3024" w:rsidP="00A84F83">
      <w:pPr>
        <w:widowControl w:val="0"/>
        <w:numPr>
          <w:ilvl w:val="0"/>
          <w:numId w:val="109"/>
        </w:numPr>
        <w:spacing w:after="0" w:line="360" w:lineRule="auto"/>
        <w:ind w:left="1800" w:hanging="283"/>
        <w:jc w:val="both"/>
        <w:rPr>
          <w:rFonts w:ascii="Arial" w:hAnsi="Arial" w:cs="Arial"/>
          <w:lang w:val="id-ID"/>
        </w:rPr>
      </w:pPr>
      <w:r w:rsidRPr="0000120E">
        <w:rPr>
          <w:rFonts w:ascii="Arial" w:hAnsi="Arial" w:cs="Arial"/>
          <w:lang w:val="id-ID"/>
        </w:rPr>
        <w:t xml:space="preserve">Perubahan isu-isu internal dan eksternal yang relevan dengan sistem manajemen mutu </w:t>
      </w:r>
    </w:p>
    <w:p w:rsidR="002B3024" w:rsidRPr="0000120E" w:rsidRDefault="002B3024" w:rsidP="00A84F83">
      <w:pPr>
        <w:pStyle w:val="ListParagraph"/>
        <w:widowControl w:val="0"/>
        <w:numPr>
          <w:ilvl w:val="0"/>
          <w:numId w:val="111"/>
        </w:numPr>
        <w:tabs>
          <w:tab w:val="left" w:pos="2160"/>
        </w:tabs>
        <w:spacing w:after="0" w:line="360" w:lineRule="auto"/>
        <w:ind w:left="2160"/>
        <w:jc w:val="both"/>
        <w:rPr>
          <w:rFonts w:ascii="Arial" w:hAnsi="Arial" w:cs="Arial"/>
        </w:rPr>
      </w:pPr>
      <w:r w:rsidRPr="0000120E">
        <w:rPr>
          <w:rFonts w:ascii="Arial" w:hAnsi="Arial" w:cs="Arial"/>
        </w:rPr>
        <w:t xml:space="preserve">Isu strategis yang ada di Renstra  </w:t>
      </w:r>
    </w:p>
    <w:p w:rsidR="002B3024" w:rsidRPr="0000120E" w:rsidRDefault="002B3024" w:rsidP="00A84F83">
      <w:pPr>
        <w:pStyle w:val="ListParagraph"/>
        <w:numPr>
          <w:ilvl w:val="0"/>
          <w:numId w:val="115"/>
        </w:numPr>
        <w:spacing w:after="0" w:line="360" w:lineRule="auto"/>
        <w:ind w:left="2430" w:hanging="270"/>
        <w:contextualSpacing w:val="0"/>
        <w:jc w:val="both"/>
        <w:rPr>
          <w:rFonts w:ascii="Arial" w:hAnsi="Arial" w:cs="Arial"/>
          <w:i/>
          <w:color w:val="FF0000"/>
          <w:lang w:val="en-SG"/>
        </w:rPr>
      </w:pPr>
      <w:r w:rsidRPr="0000120E">
        <w:rPr>
          <w:rStyle w:val="Emphasis"/>
          <w:rFonts w:ascii="Arial" w:hAnsi="Arial" w:cs="Arial"/>
        </w:rPr>
        <w:lastRenderedPageBreak/>
        <w:t xml:space="preserve">Pemantapan kawasan hutan melalui proses </w:t>
      </w:r>
      <w:r w:rsidRPr="0000120E">
        <w:rPr>
          <w:rFonts w:ascii="Arial" w:hAnsi="Arial" w:cs="Arial"/>
          <w:lang w:val="id-ID"/>
        </w:rPr>
        <w:t xml:space="preserve">percepatan penyelesaian </w:t>
      </w:r>
      <w:r w:rsidRPr="0000120E">
        <w:rPr>
          <w:rFonts w:ascii="Arial" w:hAnsi="Arial" w:cs="Arial"/>
        </w:rPr>
        <w:t xml:space="preserve">RTRW Substansi </w:t>
      </w:r>
      <w:r w:rsidRPr="0000120E">
        <w:rPr>
          <w:rFonts w:ascii="Arial" w:hAnsi="Arial" w:cs="Arial"/>
          <w:lang w:val="id-ID"/>
        </w:rPr>
        <w:t>kehutanan</w:t>
      </w:r>
      <w:r w:rsidRPr="0000120E">
        <w:rPr>
          <w:rFonts w:ascii="Arial" w:hAnsi="Arial" w:cs="Arial"/>
        </w:rPr>
        <w:t xml:space="preserve"> dan </w:t>
      </w:r>
      <w:r w:rsidRPr="0000120E">
        <w:rPr>
          <w:rFonts w:ascii="Arial" w:hAnsi="Arial" w:cs="Arial"/>
          <w:lang w:val="id-ID"/>
        </w:rPr>
        <w:t>Penyiapan Operasional Kesatuan Pengelolaan Hutan (KPH) di Provinsi Sumatera</w:t>
      </w:r>
      <w:r w:rsidRPr="0000120E">
        <w:rPr>
          <w:rFonts w:ascii="Arial" w:hAnsi="Arial" w:cs="Arial"/>
          <w:lang w:val="en-SG"/>
        </w:rPr>
        <w:t xml:space="preserve"> Barat. </w:t>
      </w:r>
    </w:p>
    <w:p w:rsidR="002B3024" w:rsidRPr="0000120E" w:rsidRDefault="002B3024" w:rsidP="00A84F83">
      <w:pPr>
        <w:pStyle w:val="ListParagraph"/>
        <w:numPr>
          <w:ilvl w:val="0"/>
          <w:numId w:val="115"/>
        </w:numPr>
        <w:spacing w:after="0" w:line="360" w:lineRule="auto"/>
        <w:ind w:left="2430" w:hanging="270"/>
        <w:contextualSpacing w:val="0"/>
        <w:jc w:val="both"/>
        <w:rPr>
          <w:rFonts w:ascii="Arial" w:hAnsi="Arial" w:cs="Arial"/>
          <w:lang w:val="id-ID"/>
        </w:rPr>
      </w:pPr>
      <w:r w:rsidRPr="0000120E">
        <w:rPr>
          <w:rFonts w:ascii="Arial" w:hAnsi="Arial" w:cs="Arial"/>
          <w:i/>
          <w:lang w:val="en-SG"/>
        </w:rPr>
        <w:t>Meningkatkan resiliensi ekosistem hutan terhadap perubahan iklim</w:t>
      </w:r>
      <w:r w:rsidRPr="0000120E">
        <w:rPr>
          <w:rFonts w:ascii="Arial" w:hAnsi="Arial" w:cs="Arial"/>
          <w:lang w:val="en-SG"/>
        </w:rPr>
        <w:t xml:space="preserve"> melalui upaya </w:t>
      </w:r>
      <w:r w:rsidRPr="0000120E">
        <w:rPr>
          <w:rFonts w:ascii="Arial" w:hAnsi="Arial" w:cs="Arial"/>
          <w:lang w:val="id-ID"/>
        </w:rPr>
        <w:t>mitigas</w:t>
      </w:r>
      <w:r w:rsidRPr="0000120E">
        <w:rPr>
          <w:rFonts w:ascii="Arial" w:hAnsi="Arial" w:cs="Arial"/>
          <w:lang w:val="en-SG"/>
        </w:rPr>
        <w:t xml:space="preserve">i </w:t>
      </w:r>
      <w:r w:rsidRPr="0000120E">
        <w:rPr>
          <w:rFonts w:ascii="Arial" w:hAnsi="Arial" w:cs="Arial"/>
          <w:lang w:val="id-ID"/>
        </w:rPr>
        <w:t>perubahan</w:t>
      </w:r>
      <w:r w:rsidRPr="0000120E">
        <w:rPr>
          <w:rFonts w:ascii="Arial" w:hAnsi="Arial" w:cs="Arial"/>
          <w:lang w:val="en-SG"/>
        </w:rPr>
        <w:t xml:space="preserve"> </w:t>
      </w:r>
      <w:r w:rsidRPr="0000120E">
        <w:rPr>
          <w:rFonts w:ascii="Arial" w:hAnsi="Arial" w:cs="Arial"/>
          <w:lang w:val="id-ID"/>
        </w:rPr>
        <w:t>iklim</w:t>
      </w:r>
      <w:r w:rsidRPr="0000120E">
        <w:rPr>
          <w:rFonts w:ascii="Arial" w:hAnsi="Arial" w:cs="Arial"/>
        </w:rPr>
        <w:t xml:space="preserve"> dengan</w:t>
      </w:r>
      <w:r w:rsidRPr="0000120E">
        <w:rPr>
          <w:rFonts w:ascii="Arial" w:hAnsi="Arial" w:cs="Arial"/>
          <w:lang w:val="en-SG"/>
        </w:rPr>
        <w:t xml:space="preserve"> mengurang</w:t>
      </w:r>
      <w:r w:rsidRPr="0000120E">
        <w:rPr>
          <w:rFonts w:ascii="Arial" w:hAnsi="Arial" w:cs="Arial"/>
          <w:lang w:val="id-ID"/>
        </w:rPr>
        <w:t>i jumlah</w:t>
      </w:r>
      <w:r w:rsidRPr="0000120E">
        <w:rPr>
          <w:rFonts w:ascii="Arial" w:hAnsi="Arial" w:cs="Arial"/>
          <w:bCs/>
          <w:lang w:val="id-ID"/>
        </w:rPr>
        <w:t xml:space="preserve"> hotspot dan luas areal yang terbaka</w:t>
      </w:r>
      <w:r w:rsidRPr="0000120E">
        <w:rPr>
          <w:rFonts w:ascii="Arial" w:hAnsi="Arial" w:cs="Arial"/>
          <w:bCs/>
          <w:lang w:val="en-SG"/>
        </w:rPr>
        <w:t>r</w:t>
      </w:r>
      <w:r w:rsidRPr="0000120E">
        <w:rPr>
          <w:rFonts w:ascii="Arial" w:hAnsi="Arial" w:cs="Arial"/>
          <w:lang w:val="en-SG"/>
        </w:rPr>
        <w:t>,</w:t>
      </w:r>
      <w:r w:rsidRPr="0000120E">
        <w:rPr>
          <w:rFonts w:ascii="Arial" w:hAnsi="Arial" w:cs="Arial"/>
          <w:lang w:val="id-ID"/>
        </w:rPr>
        <w:t xml:space="preserve"> koordinasi dan pelaporan hasil inventarisasi</w:t>
      </w:r>
      <w:r w:rsidRPr="0000120E">
        <w:rPr>
          <w:rFonts w:ascii="Arial" w:hAnsi="Arial" w:cs="Arial"/>
        </w:rPr>
        <w:t>,</w:t>
      </w:r>
      <w:r w:rsidRPr="0000120E">
        <w:rPr>
          <w:rFonts w:ascii="Arial" w:hAnsi="Arial" w:cs="Arial"/>
          <w:lang w:val="id-ID"/>
        </w:rPr>
        <w:t xml:space="preserve"> dan pemantauan</w:t>
      </w:r>
      <w:r w:rsidRPr="0000120E">
        <w:rPr>
          <w:rFonts w:ascii="Arial" w:hAnsi="Arial" w:cs="Arial"/>
          <w:bCs/>
          <w:lang w:val="id-ID"/>
        </w:rPr>
        <w:t xml:space="preserve"> efek gas rumah kaca</w:t>
      </w:r>
      <w:r w:rsidRPr="0000120E">
        <w:rPr>
          <w:rFonts w:ascii="Arial" w:hAnsi="Arial" w:cs="Arial"/>
          <w:lang w:val="id-ID"/>
        </w:rPr>
        <w:t>, penanganan isu-isu terkait</w:t>
      </w:r>
      <w:r w:rsidRPr="0000120E">
        <w:rPr>
          <w:rFonts w:ascii="Arial" w:hAnsi="Arial" w:cs="Arial"/>
          <w:bCs/>
          <w:lang w:val="id-ID"/>
        </w:rPr>
        <w:t xml:space="preserve"> mitigasi dan adaptasi perubahan ikli</w:t>
      </w:r>
      <w:r w:rsidRPr="0000120E">
        <w:rPr>
          <w:rFonts w:ascii="Arial" w:hAnsi="Arial" w:cs="Arial"/>
          <w:bCs/>
          <w:lang w:val="en-SG"/>
        </w:rPr>
        <w:t xml:space="preserve">m serta </w:t>
      </w:r>
      <w:r w:rsidRPr="0000120E">
        <w:rPr>
          <w:rFonts w:ascii="Arial" w:hAnsi="Arial" w:cs="Arial"/>
          <w:bCs/>
          <w:lang w:val="id-ID"/>
        </w:rPr>
        <w:t>p</w:t>
      </w:r>
      <w:r w:rsidRPr="0000120E">
        <w:rPr>
          <w:rFonts w:ascii="Arial" w:hAnsi="Arial" w:cs="Arial"/>
          <w:lang w:val="id-ID"/>
        </w:rPr>
        <w:t>ercepatan penanganan</w:t>
      </w:r>
      <w:r w:rsidRPr="0000120E">
        <w:rPr>
          <w:rFonts w:ascii="Arial" w:hAnsi="Arial" w:cs="Arial"/>
          <w:bCs/>
          <w:lang w:val="id-ID"/>
        </w:rPr>
        <w:t xml:space="preserve"> pengaduan </w:t>
      </w:r>
      <w:r w:rsidRPr="0000120E">
        <w:rPr>
          <w:rFonts w:ascii="Arial" w:hAnsi="Arial" w:cs="Arial"/>
          <w:bCs/>
        </w:rPr>
        <w:t>gangguan kerusaka</w:t>
      </w:r>
      <w:r w:rsidRPr="0000120E">
        <w:rPr>
          <w:rFonts w:ascii="Arial" w:hAnsi="Arial" w:cs="Arial"/>
          <w:bCs/>
          <w:lang w:val="id-ID"/>
        </w:rPr>
        <w:t>n</w:t>
      </w:r>
      <w:r w:rsidRPr="0000120E">
        <w:rPr>
          <w:rFonts w:ascii="Arial" w:hAnsi="Arial" w:cs="Arial"/>
          <w:lang w:val="id-ID"/>
        </w:rPr>
        <w:t xml:space="preserve"> hutan.</w:t>
      </w:r>
    </w:p>
    <w:p w:rsidR="002B3024" w:rsidRPr="0000120E" w:rsidRDefault="002B3024" w:rsidP="00A84F83">
      <w:pPr>
        <w:pStyle w:val="ListParagraph"/>
        <w:numPr>
          <w:ilvl w:val="0"/>
          <w:numId w:val="115"/>
        </w:numPr>
        <w:spacing w:after="0" w:line="360" w:lineRule="auto"/>
        <w:ind w:left="2430" w:hanging="270"/>
        <w:contextualSpacing w:val="0"/>
        <w:jc w:val="both"/>
        <w:rPr>
          <w:rFonts w:ascii="Arial" w:hAnsi="Arial" w:cs="Arial"/>
          <w:lang w:val="id-ID"/>
        </w:rPr>
      </w:pPr>
      <w:r w:rsidRPr="0000120E">
        <w:rPr>
          <w:rStyle w:val="Emphasis"/>
          <w:rFonts w:ascii="Arial" w:hAnsi="Arial" w:cs="Arial"/>
        </w:rPr>
        <w:t xml:space="preserve">Meningkatkan pengamanan hutan dan penanganan illegal logging </w:t>
      </w:r>
      <w:r w:rsidRPr="0000120E">
        <w:rPr>
          <w:rFonts w:ascii="Arial" w:hAnsi="Arial" w:cs="Arial"/>
          <w:lang w:val="id-ID"/>
        </w:rPr>
        <w:t xml:space="preserve">melalui pemantapan koordinasi, pembinaan dan penyuluhan kepada masyarakat, patroli dan operasi serta penegakan hukum, peningkatan kualitas dan kuantitas </w:t>
      </w:r>
      <w:r w:rsidRPr="0000120E">
        <w:rPr>
          <w:rFonts w:ascii="Arial" w:hAnsi="Arial" w:cs="Arial"/>
          <w:bCs/>
          <w:lang w:val="id-ID"/>
        </w:rPr>
        <w:t>tenaga</w:t>
      </w:r>
      <w:r w:rsidRPr="0000120E">
        <w:rPr>
          <w:rFonts w:ascii="Arial" w:hAnsi="Arial" w:cs="Arial"/>
          <w:lang w:val="id-ID"/>
        </w:rPr>
        <w:t xml:space="preserve"> Polisi Kehutanan, Penyidik Pegawai Negeri Sipil (PPNS) Kehutanan, serta</w:t>
      </w:r>
      <w:r w:rsidRPr="0000120E">
        <w:rPr>
          <w:rFonts w:ascii="Arial" w:hAnsi="Arial" w:cs="Arial"/>
        </w:rPr>
        <w:t xml:space="preserve"> </w:t>
      </w:r>
      <w:r w:rsidRPr="0000120E">
        <w:rPr>
          <w:rFonts w:ascii="Arial" w:hAnsi="Arial" w:cs="Arial"/>
          <w:lang w:val="id-ID"/>
        </w:rPr>
        <w:t xml:space="preserve">peningkatan peran serta masyarakat di sekitar kawasan hutan melalui </w:t>
      </w:r>
      <w:r w:rsidRPr="0000120E">
        <w:rPr>
          <w:rFonts w:ascii="Arial" w:hAnsi="Arial" w:cs="Arial"/>
        </w:rPr>
        <w:t>Lembaga Masyarakat</w:t>
      </w:r>
      <w:r w:rsidRPr="0000120E">
        <w:rPr>
          <w:rFonts w:ascii="Arial" w:hAnsi="Arial" w:cs="Arial"/>
          <w:lang w:val="id-ID"/>
        </w:rPr>
        <w:t xml:space="preserve"> Perlindungan Hutan Berbasis Nagari (</w:t>
      </w:r>
      <w:r w:rsidRPr="0000120E">
        <w:rPr>
          <w:rFonts w:ascii="Arial" w:hAnsi="Arial" w:cs="Arial"/>
        </w:rPr>
        <w:t>LMP</w:t>
      </w:r>
      <w:r w:rsidRPr="0000120E">
        <w:rPr>
          <w:rFonts w:ascii="Arial" w:hAnsi="Arial" w:cs="Arial"/>
          <w:lang w:val="id-ID"/>
        </w:rPr>
        <w:t>HBN).</w:t>
      </w:r>
    </w:p>
    <w:p w:rsidR="002B3024" w:rsidRPr="0000120E" w:rsidRDefault="002B3024" w:rsidP="00A84F83">
      <w:pPr>
        <w:pStyle w:val="ListParagraph"/>
        <w:numPr>
          <w:ilvl w:val="0"/>
          <w:numId w:val="115"/>
        </w:numPr>
        <w:spacing w:after="0" w:line="360" w:lineRule="auto"/>
        <w:ind w:left="2430" w:hanging="270"/>
        <w:contextualSpacing w:val="0"/>
        <w:jc w:val="both"/>
        <w:rPr>
          <w:rFonts w:ascii="Arial" w:hAnsi="Arial" w:cs="Arial"/>
          <w:lang w:val="en-SG"/>
        </w:rPr>
      </w:pPr>
      <w:r w:rsidRPr="0000120E">
        <w:rPr>
          <w:rFonts w:ascii="Arial" w:hAnsi="Arial" w:cs="Arial"/>
          <w:i/>
        </w:rPr>
        <w:t>Melanjutkan program r</w:t>
      </w:r>
      <w:r w:rsidRPr="0000120E">
        <w:rPr>
          <w:rFonts w:ascii="Arial" w:hAnsi="Arial" w:cs="Arial"/>
          <w:i/>
          <w:lang w:val="id-ID"/>
        </w:rPr>
        <w:t>ehabilitasi hutan dan lahan</w:t>
      </w:r>
      <w:r w:rsidRPr="0000120E">
        <w:rPr>
          <w:rFonts w:ascii="Arial" w:hAnsi="Arial" w:cs="Arial"/>
        </w:rPr>
        <w:t>,</w:t>
      </w:r>
      <w:r w:rsidRPr="0000120E">
        <w:rPr>
          <w:rFonts w:ascii="Arial" w:hAnsi="Arial" w:cs="Arial"/>
          <w:lang w:val="id-ID"/>
        </w:rPr>
        <w:t xml:space="preserve"> diarahkan kepada</w:t>
      </w:r>
      <w:r w:rsidRPr="0000120E">
        <w:rPr>
          <w:rFonts w:ascii="Arial" w:hAnsi="Arial" w:cs="Arial"/>
          <w:lang w:val="en-SG"/>
        </w:rPr>
        <w:t xml:space="preserve"> peningkatan</w:t>
      </w:r>
      <w:r w:rsidRPr="0000120E">
        <w:rPr>
          <w:rFonts w:ascii="Arial" w:hAnsi="Arial" w:cs="Arial"/>
          <w:lang w:val="id-ID"/>
        </w:rPr>
        <w:t xml:space="preserve"> </w:t>
      </w:r>
      <w:r w:rsidRPr="0000120E">
        <w:rPr>
          <w:rFonts w:ascii="Arial" w:hAnsi="Arial" w:cs="Arial"/>
        </w:rPr>
        <w:t xml:space="preserve">daya dukung dan daya tampung hutan dan lahan, melalui penyediaan bibit </w:t>
      </w:r>
      <w:r w:rsidRPr="0000120E">
        <w:rPr>
          <w:rFonts w:ascii="Arial" w:hAnsi="Arial" w:cs="Arial"/>
          <w:bCs/>
          <w:lang w:val="id-ID"/>
        </w:rPr>
        <w:t>berkualitas</w:t>
      </w:r>
      <w:r w:rsidRPr="0000120E">
        <w:rPr>
          <w:rFonts w:ascii="Arial" w:hAnsi="Arial" w:cs="Arial"/>
        </w:rPr>
        <w:t>, pengelolaan daerah aliran sungai, rehabilitasi  di luar kawasan hutan negara, pengelolaan</w:t>
      </w:r>
      <w:r w:rsidRPr="0000120E">
        <w:rPr>
          <w:rFonts w:ascii="Arial" w:hAnsi="Arial" w:cs="Arial"/>
          <w:lang w:val="id-ID"/>
        </w:rPr>
        <w:t xml:space="preserve"> dan operasionalisasi KPH</w:t>
      </w:r>
      <w:r w:rsidRPr="0000120E">
        <w:rPr>
          <w:rFonts w:ascii="Arial" w:hAnsi="Arial" w:cs="Arial"/>
          <w:lang w:val="en-SG"/>
        </w:rPr>
        <w:t>.</w:t>
      </w:r>
    </w:p>
    <w:p w:rsidR="002B3024" w:rsidRPr="0000120E" w:rsidRDefault="002B3024" w:rsidP="00A84F83">
      <w:pPr>
        <w:pStyle w:val="ListParagraph"/>
        <w:numPr>
          <w:ilvl w:val="0"/>
          <w:numId w:val="115"/>
        </w:numPr>
        <w:spacing w:after="0" w:line="360" w:lineRule="auto"/>
        <w:ind w:left="2430" w:hanging="270"/>
        <w:contextualSpacing w:val="0"/>
        <w:jc w:val="both"/>
        <w:rPr>
          <w:rFonts w:ascii="Arial" w:hAnsi="Arial" w:cs="Arial"/>
          <w:lang w:val="en-SG"/>
        </w:rPr>
      </w:pPr>
      <w:r w:rsidRPr="0000120E">
        <w:rPr>
          <w:rFonts w:ascii="Arial" w:hAnsi="Arial" w:cs="Arial"/>
          <w:i/>
          <w:lang w:val="en-SG"/>
        </w:rPr>
        <w:t xml:space="preserve">Meningkatkan </w:t>
      </w:r>
      <w:r w:rsidRPr="0000120E">
        <w:rPr>
          <w:rFonts w:ascii="Arial" w:hAnsi="Arial" w:cs="Arial"/>
          <w:i/>
          <w:lang w:val="id-ID"/>
        </w:rPr>
        <w:t>sumbangan devisa dan PNBP dari hutan produksi</w:t>
      </w:r>
      <w:r w:rsidRPr="0000120E">
        <w:rPr>
          <w:rFonts w:ascii="Arial" w:hAnsi="Arial" w:cs="Arial"/>
          <w:lang w:val="en-SG"/>
        </w:rPr>
        <w:t xml:space="preserve"> melalui optimalisasi </w:t>
      </w:r>
      <w:r w:rsidRPr="0000120E">
        <w:rPr>
          <w:rFonts w:ascii="Arial" w:hAnsi="Arial" w:cs="Arial"/>
          <w:lang w:val="id-ID"/>
        </w:rPr>
        <w:t>produksi kayu bulat dari hutan alam dan hutan tanaman, HHBK serta eksport</w:t>
      </w:r>
      <w:r w:rsidRPr="0000120E">
        <w:rPr>
          <w:rFonts w:ascii="Arial" w:hAnsi="Arial" w:cs="Arial"/>
          <w:lang w:val="en-SG"/>
        </w:rPr>
        <w:t xml:space="preserve"> </w:t>
      </w:r>
      <w:r w:rsidRPr="0000120E">
        <w:rPr>
          <w:rFonts w:ascii="Arial" w:hAnsi="Arial" w:cs="Arial"/>
          <w:bCs/>
          <w:lang w:val="id-ID"/>
        </w:rPr>
        <w:t>melalui</w:t>
      </w:r>
      <w:r w:rsidRPr="0000120E">
        <w:rPr>
          <w:rFonts w:ascii="Arial" w:hAnsi="Arial" w:cs="Arial"/>
          <w:lang w:val="en-SG"/>
        </w:rPr>
        <w:t xml:space="preserve"> </w:t>
      </w:r>
      <w:r w:rsidRPr="0000120E">
        <w:rPr>
          <w:rFonts w:ascii="Arial" w:hAnsi="Arial" w:cs="Arial"/>
          <w:lang w:val="id-ID"/>
        </w:rPr>
        <w:t>perbaikan perijinan, PHPL</w:t>
      </w:r>
      <w:r w:rsidRPr="0000120E">
        <w:rPr>
          <w:rFonts w:ascii="Arial" w:hAnsi="Arial" w:cs="Arial"/>
          <w:lang w:val="en-SG"/>
        </w:rPr>
        <w:t xml:space="preserve">, </w:t>
      </w:r>
      <w:r w:rsidRPr="0000120E">
        <w:rPr>
          <w:rFonts w:ascii="Arial" w:hAnsi="Arial" w:cs="Arial"/>
          <w:lang w:val="id-ID"/>
        </w:rPr>
        <w:t>SVLK</w:t>
      </w:r>
      <w:r w:rsidRPr="0000120E">
        <w:rPr>
          <w:rFonts w:ascii="Arial" w:hAnsi="Arial" w:cs="Arial"/>
        </w:rPr>
        <w:t xml:space="preserve">, </w:t>
      </w:r>
      <w:r w:rsidRPr="0000120E">
        <w:rPr>
          <w:rFonts w:ascii="Arial" w:hAnsi="Arial" w:cs="Arial"/>
          <w:lang w:val="id-ID"/>
        </w:rPr>
        <w:t xml:space="preserve">penataan industri dan </w:t>
      </w:r>
      <w:r w:rsidRPr="0000120E">
        <w:rPr>
          <w:rFonts w:ascii="Arial" w:hAnsi="Arial" w:cs="Arial"/>
          <w:i/>
          <w:lang w:val="id-ID"/>
        </w:rPr>
        <w:t>cluster industries</w:t>
      </w:r>
      <w:r w:rsidRPr="0000120E">
        <w:rPr>
          <w:rFonts w:ascii="Arial" w:hAnsi="Arial" w:cs="Arial"/>
        </w:rPr>
        <w:t xml:space="preserve">, </w:t>
      </w:r>
      <w:r w:rsidRPr="0000120E">
        <w:rPr>
          <w:rFonts w:ascii="Arial" w:hAnsi="Arial" w:cs="Arial"/>
          <w:lang w:val="id-ID"/>
        </w:rPr>
        <w:t>pengelolaan dan operasionalisasi KPHP</w:t>
      </w:r>
      <w:r w:rsidRPr="0000120E">
        <w:rPr>
          <w:rFonts w:ascii="Arial" w:hAnsi="Arial" w:cs="Arial"/>
        </w:rPr>
        <w:t>.</w:t>
      </w:r>
    </w:p>
    <w:p w:rsidR="002B3024" w:rsidRPr="0000120E" w:rsidRDefault="002B3024" w:rsidP="00A84F83">
      <w:pPr>
        <w:pStyle w:val="ListParagraph"/>
        <w:numPr>
          <w:ilvl w:val="0"/>
          <w:numId w:val="115"/>
        </w:numPr>
        <w:spacing w:after="0" w:line="360" w:lineRule="auto"/>
        <w:ind w:left="2430" w:hanging="270"/>
        <w:contextualSpacing w:val="0"/>
        <w:jc w:val="both"/>
        <w:rPr>
          <w:rFonts w:ascii="Arial" w:hAnsi="Arial" w:cs="Arial"/>
          <w:i/>
          <w:lang w:val="id-ID"/>
        </w:rPr>
      </w:pPr>
      <w:r w:rsidRPr="0000120E">
        <w:rPr>
          <w:rFonts w:ascii="Arial" w:hAnsi="Arial" w:cs="Arial"/>
          <w:i/>
        </w:rPr>
        <w:t>P</w:t>
      </w:r>
      <w:r w:rsidRPr="0000120E">
        <w:rPr>
          <w:rFonts w:ascii="Arial" w:hAnsi="Arial" w:cs="Arial"/>
          <w:bCs/>
          <w:i/>
          <w:lang w:val="en-SG"/>
        </w:rPr>
        <w:t xml:space="preserve">ercepatan </w:t>
      </w:r>
      <w:r w:rsidRPr="0000120E">
        <w:rPr>
          <w:rFonts w:ascii="Arial" w:hAnsi="Arial" w:cs="Arial"/>
          <w:bCs/>
          <w:lang w:val="en-SG"/>
        </w:rPr>
        <w:t xml:space="preserve">perhutanan sosial sebagai sistem pengelolaan hutan yang lestari di dalam kawasan hutan negara atau hutan hak/hutan adat yang dilaksanakan oleh masyarakat setempat sebagai pelaku utama untuk meningkatkan kesejahteraannya, keseimbangan lingkungan dan dinamika sosial budaya melalui upaya penyuluhan dan pemberian akses pengelolaan kawasan hutan dalam bentuk Hutan Nagari (HN), Hutan Kemasyarakatan (HKm), Hutan Tanaman Rakyat (HTR), Hutan Adat dan Kemitraan Kehutanan. </w:t>
      </w:r>
    </w:p>
    <w:p w:rsidR="002B3024" w:rsidRPr="0000120E" w:rsidRDefault="002B3024" w:rsidP="00A84F83">
      <w:pPr>
        <w:pStyle w:val="ListParagraph"/>
        <w:numPr>
          <w:ilvl w:val="0"/>
          <w:numId w:val="115"/>
        </w:numPr>
        <w:spacing w:after="0" w:line="360" w:lineRule="auto"/>
        <w:ind w:left="2430" w:hanging="270"/>
        <w:contextualSpacing w:val="0"/>
        <w:jc w:val="both"/>
        <w:rPr>
          <w:rFonts w:ascii="Arial" w:hAnsi="Arial" w:cs="Arial"/>
        </w:rPr>
      </w:pPr>
      <w:r w:rsidRPr="0000120E">
        <w:rPr>
          <w:rFonts w:ascii="Arial" w:hAnsi="Arial" w:cs="Arial"/>
          <w:i/>
          <w:lang w:val="id-ID"/>
        </w:rPr>
        <w:lastRenderedPageBreak/>
        <w:t>Peningkatan Koordinasi dan Sinkronisasi Perencanaan Makro dan Pembangunan bidang kehutanan</w:t>
      </w:r>
      <w:r w:rsidRPr="0000120E">
        <w:rPr>
          <w:rFonts w:ascii="Arial" w:hAnsi="Arial" w:cs="Arial"/>
          <w:lang w:val="id-ID"/>
        </w:rPr>
        <w:t xml:space="preserve"> melalui forum koordinasi antara Institusi yang </w:t>
      </w:r>
      <w:r w:rsidRPr="0000120E">
        <w:rPr>
          <w:rFonts w:ascii="Arial" w:hAnsi="Arial" w:cs="Arial"/>
        </w:rPr>
        <w:t xml:space="preserve">terkait di </w:t>
      </w:r>
      <w:r w:rsidRPr="0000120E">
        <w:rPr>
          <w:rFonts w:ascii="Arial" w:hAnsi="Arial" w:cs="Arial"/>
          <w:lang w:val="id-ID"/>
        </w:rPr>
        <w:t xml:space="preserve">bidang kehutanan ditingkat </w:t>
      </w:r>
      <w:r w:rsidRPr="0000120E">
        <w:rPr>
          <w:rFonts w:ascii="Arial" w:hAnsi="Arial" w:cs="Arial"/>
          <w:i/>
          <w:lang w:val="id-ID"/>
        </w:rPr>
        <w:t>Kabupaten</w:t>
      </w:r>
      <w:r w:rsidRPr="0000120E">
        <w:rPr>
          <w:rFonts w:ascii="Arial" w:hAnsi="Arial" w:cs="Arial"/>
          <w:lang w:val="id-ID"/>
        </w:rPr>
        <w:t>/Kota, Provinsi dan Pemerintah Pusat</w:t>
      </w:r>
      <w:r w:rsidRPr="0000120E">
        <w:rPr>
          <w:rFonts w:ascii="Arial" w:hAnsi="Arial" w:cs="Arial"/>
          <w:lang w:val="en-SG"/>
        </w:rPr>
        <w:t>.</w:t>
      </w:r>
    </w:p>
    <w:p w:rsidR="002B3024" w:rsidRPr="0000120E" w:rsidRDefault="002B3024" w:rsidP="00A84F83">
      <w:pPr>
        <w:pStyle w:val="ListParagraph"/>
        <w:widowControl w:val="0"/>
        <w:numPr>
          <w:ilvl w:val="0"/>
          <w:numId w:val="111"/>
        </w:numPr>
        <w:spacing w:after="0" w:line="360" w:lineRule="auto"/>
        <w:ind w:left="2160" w:hanging="425"/>
        <w:jc w:val="both"/>
        <w:rPr>
          <w:rFonts w:ascii="Arial" w:hAnsi="Arial" w:cs="Arial"/>
        </w:rPr>
      </w:pPr>
      <w:r w:rsidRPr="0000120E">
        <w:rPr>
          <w:rFonts w:ascii="Arial" w:hAnsi="Arial" w:cs="Arial"/>
        </w:rPr>
        <w:t>Terbitnya Peraturan Presiden (PERPRES) No.88/2017 tentang Penyelesaian Penguasaan Tanah dalam Kawasan Hutan (PPTKH) pada 6 September 2017.</w:t>
      </w:r>
    </w:p>
    <w:p w:rsidR="002B3024" w:rsidRPr="0000120E" w:rsidRDefault="002B3024" w:rsidP="00A84F83">
      <w:pPr>
        <w:pStyle w:val="ListParagraph"/>
        <w:numPr>
          <w:ilvl w:val="0"/>
          <w:numId w:val="115"/>
        </w:numPr>
        <w:spacing w:after="0" w:line="360" w:lineRule="auto"/>
        <w:ind w:left="2430" w:hanging="270"/>
        <w:contextualSpacing w:val="0"/>
        <w:jc w:val="both"/>
        <w:rPr>
          <w:rFonts w:ascii="Arial" w:hAnsi="Arial" w:cs="Arial"/>
          <w:lang w:val="id-ID"/>
        </w:rPr>
      </w:pPr>
      <w:r w:rsidRPr="0000120E">
        <w:rPr>
          <w:rFonts w:ascii="Arial" w:hAnsi="Arial" w:cs="Arial"/>
          <w:lang w:val="id-ID"/>
        </w:rPr>
        <w:t xml:space="preserve">Apabila lokasi penguasaan dan pemanfataan dan/atau hak diperoleh sebelum kawasan hutan ditunjuk, maka pola penyelesaiannya </w:t>
      </w:r>
      <w:r w:rsidRPr="0000120E">
        <w:rPr>
          <w:rFonts w:ascii="Arial" w:hAnsi="Arial" w:cs="Arial"/>
        </w:rPr>
        <w:t xml:space="preserve">yaitu </w:t>
      </w:r>
      <w:r w:rsidRPr="0000120E">
        <w:rPr>
          <w:rFonts w:ascii="Arial" w:hAnsi="Arial" w:cs="Arial"/>
          <w:lang w:val="id-ID"/>
        </w:rPr>
        <w:t>dikeluarkan dari kawasan hutan (Pasal 7). Namun, apabila waktu dimulainya PTKH setelah kawasan hutan ditunjuk, pola penyelesaiannya ada empat alternatif, yaitu: dikeluarkan dari kawasan hutan, tukar menukar kawasan hutan, diberikan akses pengelolaan hutan melalui program perhutanan sosial atau dipindahkan (resettlement) (Pasal 8).</w:t>
      </w:r>
    </w:p>
    <w:p w:rsidR="002B3024" w:rsidRPr="0000120E" w:rsidRDefault="002B3024" w:rsidP="00A84F83">
      <w:pPr>
        <w:pStyle w:val="ListParagraph"/>
        <w:numPr>
          <w:ilvl w:val="0"/>
          <w:numId w:val="115"/>
        </w:numPr>
        <w:spacing w:after="0" w:line="360" w:lineRule="auto"/>
        <w:ind w:left="2430" w:hanging="270"/>
        <w:contextualSpacing w:val="0"/>
        <w:jc w:val="both"/>
        <w:rPr>
          <w:rFonts w:ascii="Arial" w:hAnsi="Arial" w:cs="Arial"/>
          <w:lang w:val="id-ID"/>
        </w:rPr>
      </w:pPr>
      <w:r w:rsidRPr="0000120E">
        <w:rPr>
          <w:rFonts w:ascii="Arial" w:hAnsi="Arial" w:cs="Arial"/>
        </w:rPr>
        <w:t>Untuk kawasan</w:t>
      </w:r>
      <w:r w:rsidRPr="0000120E">
        <w:rPr>
          <w:rFonts w:ascii="Arial" w:hAnsi="Arial" w:cs="Arial"/>
          <w:lang w:val="id-ID"/>
        </w:rPr>
        <w:t xml:space="preserve"> hutan konservasi, apapun kondisinya, semua jenis penguasaan dan pemanfaatan tanah diselesaikan dengan pola resettlement (Pasal 9). </w:t>
      </w:r>
    </w:p>
    <w:p w:rsidR="002B3024" w:rsidRPr="0000120E" w:rsidRDefault="002B3024" w:rsidP="00A84F83">
      <w:pPr>
        <w:pStyle w:val="ListParagraph"/>
        <w:numPr>
          <w:ilvl w:val="0"/>
          <w:numId w:val="115"/>
        </w:numPr>
        <w:spacing w:after="0" w:line="360" w:lineRule="auto"/>
        <w:ind w:left="2430" w:hanging="270"/>
        <w:contextualSpacing w:val="0"/>
        <w:jc w:val="both"/>
        <w:rPr>
          <w:rFonts w:ascii="Arial" w:hAnsi="Arial" w:cs="Arial"/>
          <w:lang w:val="id-ID"/>
        </w:rPr>
      </w:pPr>
      <w:r w:rsidRPr="0000120E">
        <w:rPr>
          <w:rFonts w:ascii="Arial" w:hAnsi="Arial" w:cs="Arial"/>
        </w:rPr>
        <w:t xml:space="preserve">Untuk kawasan </w:t>
      </w:r>
      <w:r w:rsidRPr="0000120E">
        <w:rPr>
          <w:rFonts w:ascii="Arial" w:hAnsi="Arial" w:cs="Arial"/>
          <w:lang w:val="id-ID"/>
        </w:rPr>
        <w:t>hutan lindung dan hutan produksi, pola penyelesaiannya ditentukan oleh jenis pemanfaatan, luas kawasan hutan lebih atau kurang 30%, serta lama penguasaan lahan lebih atau kurang dari 20 tahun.</w:t>
      </w:r>
    </w:p>
    <w:p w:rsidR="002B3024" w:rsidRPr="0000120E" w:rsidRDefault="002B3024" w:rsidP="00A84F83">
      <w:pPr>
        <w:pStyle w:val="ListParagraph"/>
        <w:numPr>
          <w:ilvl w:val="0"/>
          <w:numId w:val="115"/>
        </w:numPr>
        <w:spacing w:after="0" w:line="360" w:lineRule="auto"/>
        <w:ind w:left="2430" w:hanging="270"/>
        <w:contextualSpacing w:val="0"/>
        <w:jc w:val="both"/>
        <w:rPr>
          <w:rFonts w:ascii="Arial" w:hAnsi="Arial" w:cs="Arial"/>
          <w:lang w:val="id-ID"/>
        </w:rPr>
      </w:pPr>
      <w:r w:rsidRPr="0000120E">
        <w:rPr>
          <w:rFonts w:ascii="Arial" w:hAnsi="Arial" w:cs="Arial"/>
          <w:lang w:val="id-ID"/>
        </w:rPr>
        <w:t>Jenis pemanfaatan lahan yang berupa lahan garapan di kawasan hutan lindung dan hutan produksi diselesaikan dengan perhutanan sosial apabila luas kawasan hutan kurang dari 30%. Tetapi di lokasi ini, apabila jenis pemanfaatannya berupa pemukiman dan fasilitas sosial, harus dilakukan resettlement.</w:t>
      </w:r>
    </w:p>
    <w:p w:rsidR="002B3024" w:rsidRPr="0000120E" w:rsidRDefault="002B3024" w:rsidP="00A84F83">
      <w:pPr>
        <w:pStyle w:val="ListParagraph"/>
        <w:numPr>
          <w:ilvl w:val="0"/>
          <w:numId w:val="115"/>
        </w:numPr>
        <w:spacing w:after="0" w:line="360" w:lineRule="auto"/>
        <w:ind w:left="2430" w:hanging="270"/>
        <w:contextualSpacing w:val="0"/>
        <w:jc w:val="both"/>
        <w:rPr>
          <w:rFonts w:ascii="Arial" w:hAnsi="Arial" w:cs="Arial"/>
          <w:lang w:val="id-ID"/>
        </w:rPr>
      </w:pPr>
      <w:r w:rsidRPr="0000120E">
        <w:rPr>
          <w:rFonts w:ascii="Arial" w:hAnsi="Arial" w:cs="Arial"/>
        </w:rPr>
        <w:t>Untuk provinsi</w:t>
      </w:r>
      <w:r w:rsidRPr="0000120E">
        <w:rPr>
          <w:rFonts w:ascii="Arial" w:hAnsi="Arial" w:cs="Arial"/>
          <w:lang w:val="id-ID"/>
        </w:rPr>
        <w:t xml:space="preserve"> </w:t>
      </w:r>
      <w:r w:rsidRPr="0000120E">
        <w:rPr>
          <w:rFonts w:ascii="Arial" w:hAnsi="Arial" w:cs="Arial"/>
        </w:rPr>
        <w:t xml:space="preserve">yang memiliki </w:t>
      </w:r>
      <w:r w:rsidRPr="0000120E">
        <w:rPr>
          <w:rFonts w:ascii="Arial" w:hAnsi="Arial" w:cs="Arial"/>
          <w:lang w:val="id-ID"/>
        </w:rPr>
        <w:t>luas kawasan hutan lebih dari 30%</w:t>
      </w:r>
      <w:r w:rsidRPr="0000120E">
        <w:rPr>
          <w:rFonts w:ascii="Arial" w:hAnsi="Arial" w:cs="Arial"/>
        </w:rPr>
        <w:t>,</w:t>
      </w:r>
      <w:r w:rsidRPr="0000120E">
        <w:rPr>
          <w:rFonts w:ascii="Arial" w:hAnsi="Arial" w:cs="Arial"/>
          <w:lang w:val="id-ID"/>
        </w:rPr>
        <w:t xml:space="preserve"> lahan garapan dapat dikeluarkan dari kawasan hutan lindung dan produksi apabila penguasaanya lebih dari 20 tahun. Apabila kurang dari 20 tahun, pola solusinya menggunakan perhutanan sosial. Dengan catatan lahan-lahan garapan yang akan dikeluarkan dari kawasan hutan tersebut masuk kedalam lokasi sumber tanah obyek reforma agraria (peta TORA) dari kawasan hutan (Pasal 11 dan Pasal 13).</w:t>
      </w:r>
    </w:p>
    <w:p w:rsidR="002B3024" w:rsidRPr="0000120E" w:rsidRDefault="002B3024" w:rsidP="00A84F83">
      <w:pPr>
        <w:pStyle w:val="ListParagraph"/>
        <w:widowControl w:val="0"/>
        <w:numPr>
          <w:ilvl w:val="0"/>
          <w:numId w:val="111"/>
        </w:numPr>
        <w:spacing w:after="0" w:line="360" w:lineRule="auto"/>
        <w:ind w:left="2160" w:hanging="425"/>
        <w:jc w:val="both"/>
        <w:rPr>
          <w:rFonts w:ascii="Arial" w:hAnsi="Arial" w:cs="Arial"/>
        </w:rPr>
      </w:pPr>
      <w:r w:rsidRPr="0000120E">
        <w:rPr>
          <w:rFonts w:ascii="Arial" w:hAnsi="Arial" w:cs="Arial"/>
        </w:rPr>
        <w:t>Perubahan perjanjian penetapan kinerja eselon II dengan III, eselon III dengan IV Tahun (terlampir)</w:t>
      </w:r>
    </w:p>
    <w:p w:rsidR="002B3024" w:rsidRPr="0000120E" w:rsidRDefault="002B3024" w:rsidP="00A84F83">
      <w:pPr>
        <w:pStyle w:val="ListParagraph"/>
        <w:widowControl w:val="0"/>
        <w:numPr>
          <w:ilvl w:val="0"/>
          <w:numId w:val="111"/>
        </w:numPr>
        <w:spacing w:after="0" w:line="360" w:lineRule="auto"/>
        <w:ind w:left="2160" w:hanging="425"/>
        <w:jc w:val="both"/>
        <w:rPr>
          <w:rFonts w:ascii="Arial" w:hAnsi="Arial" w:cs="Arial"/>
        </w:rPr>
      </w:pPr>
      <w:r w:rsidRPr="0000120E">
        <w:rPr>
          <w:rFonts w:ascii="Arial" w:hAnsi="Arial" w:cs="Arial"/>
        </w:rPr>
        <w:lastRenderedPageBreak/>
        <w:t>Implementasi Peraturan Pemerintah Nomor 18 tahun 2016 tentang Perangkat Daerah :</w:t>
      </w:r>
    </w:p>
    <w:p w:rsidR="002B3024" w:rsidRPr="0000120E" w:rsidRDefault="002B3024" w:rsidP="00A84F83">
      <w:pPr>
        <w:pStyle w:val="ListParagraph"/>
        <w:widowControl w:val="0"/>
        <w:numPr>
          <w:ilvl w:val="0"/>
          <w:numId w:val="115"/>
        </w:numPr>
        <w:spacing w:after="0" w:line="360" w:lineRule="auto"/>
        <w:ind w:left="2430" w:hanging="270"/>
        <w:jc w:val="both"/>
        <w:rPr>
          <w:rFonts w:ascii="Arial" w:hAnsi="Arial" w:cs="Arial"/>
        </w:rPr>
      </w:pPr>
      <w:r w:rsidRPr="0000120E">
        <w:rPr>
          <w:rFonts w:ascii="Arial" w:hAnsi="Arial" w:cs="Arial"/>
        </w:rPr>
        <w:t>Pembentukan OPD Dinas Kehutanan dengan Peratuan Gubernur Sumatera Barat Nomor 78 Tahun 2016 tentang Kedudukan, susunan organisasi dan fungsi serta tata kerja Dinas Daerah</w:t>
      </w:r>
    </w:p>
    <w:p w:rsidR="002B3024" w:rsidRPr="0000120E" w:rsidRDefault="002B3024" w:rsidP="00A84F83">
      <w:pPr>
        <w:pStyle w:val="ListParagraph"/>
        <w:widowControl w:val="0"/>
        <w:numPr>
          <w:ilvl w:val="0"/>
          <w:numId w:val="115"/>
        </w:numPr>
        <w:spacing w:after="0" w:line="360" w:lineRule="auto"/>
        <w:ind w:left="2430" w:hanging="270"/>
        <w:jc w:val="both"/>
        <w:rPr>
          <w:rFonts w:ascii="Arial" w:hAnsi="Arial" w:cs="Arial"/>
        </w:rPr>
      </w:pPr>
      <w:r w:rsidRPr="0000120E">
        <w:rPr>
          <w:rFonts w:ascii="Arial" w:hAnsi="Arial" w:cs="Arial"/>
        </w:rPr>
        <w:t>Pembentukan UPTD KPH dengan Peratuan Gubernur Sumatera Barat Nomor 75 Tahun 2017 tentang Pembentukan UPTD pada Dinas Kehutanan,</w:t>
      </w:r>
    </w:p>
    <w:p w:rsidR="002B3024" w:rsidRPr="0000120E" w:rsidRDefault="002B3024" w:rsidP="00A84F83">
      <w:pPr>
        <w:pStyle w:val="ListParagraph"/>
        <w:widowControl w:val="0"/>
        <w:numPr>
          <w:ilvl w:val="0"/>
          <w:numId w:val="115"/>
        </w:numPr>
        <w:spacing w:after="0" w:line="360" w:lineRule="auto"/>
        <w:ind w:left="2430" w:hanging="270"/>
        <w:jc w:val="both"/>
        <w:rPr>
          <w:rFonts w:ascii="Arial" w:hAnsi="Arial" w:cs="Arial"/>
        </w:rPr>
      </w:pPr>
      <w:r w:rsidRPr="0000120E">
        <w:rPr>
          <w:rFonts w:ascii="Arial" w:hAnsi="Arial" w:cs="Arial"/>
        </w:rPr>
        <w:t>Pembentukan UPTD Balai Sertifikasi Tanaman Hutan masih dalam proses.</w:t>
      </w:r>
    </w:p>
    <w:p w:rsidR="002B3024" w:rsidRPr="0000120E" w:rsidRDefault="002B3024" w:rsidP="00A84F83">
      <w:pPr>
        <w:pStyle w:val="ListParagraph"/>
        <w:widowControl w:val="0"/>
        <w:numPr>
          <w:ilvl w:val="0"/>
          <w:numId w:val="111"/>
        </w:numPr>
        <w:spacing w:after="0" w:line="360" w:lineRule="auto"/>
        <w:ind w:left="2160"/>
        <w:jc w:val="both"/>
        <w:rPr>
          <w:rFonts w:ascii="Arial" w:hAnsi="Arial" w:cs="Arial"/>
        </w:rPr>
      </w:pPr>
      <w:r w:rsidRPr="0000120E">
        <w:rPr>
          <w:rFonts w:ascii="Arial" w:hAnsi="Arial" w:cs="Arial"/>
        </w:rPr>
        <w:t>Pengisian struktur organisasi UPTD KPH dan UPTD BSTH</w:t>
      </w:r>
    </w:p>
    <w:p w:rsidR="002B3024" w:rsidRPr="0000120E" w:rsidRDefault="002B3024" w:rsidP="00A84F83">
      <w:pPr>
        <w:pStyle w:val="ListParagraph"/>
        <w:widowControl w:val="0"/>
        <w:numPr>
          <w:ilvl w:val="0"/>
          <w:numId w:val="115"/>
        </w:numPr>
        <w:spacing w:after="0" w:line="360" w:lineRule="auto"/>
        <w:ind w:left="2430" w:hanging="270"/>
        <w:jc w:val="both"/>
        <w:rPr>
          <w:rFonts w:ascii="Arial" w:hAnsi="Arial" w:cs="Arial"/>
        </w:rPr>
      </w:pPr>
      <w:r w:rsidRPr="0000120E">
        <w:rPr>
          <w:rFonts w:ascii="Arial" w:hAnsi="Arial" w:cs="Arial"/>
        </w:rPr>
        <w:t xml:space="preserve">Plt Kepala UPTD KPH telah ditetapkan dengan Keputusan Kepala Dinas Kehutanan Provinsi Sumatera Barat Nomor 875/3837/Sekr-2017 tanggal tentang Penunjukan Pelaksana Tugas Kepala Unit Pelaksana Teknis Daerah Pada Kesatuan Pengelolaan Hutan Dinas Kehutanan Provinsi Sumatera Barat </w:t>
      </w:r>
    </w:p>
    <w:p w:rsidR="002B3024" w:rsidRPr="0000120E" w:rsidRDefault="002B3024" w:rsidP="00A84F83">
      <w:pPr>
        <w:pStyle w:val="ListParagraph"/>
        <w:widowControl w:val="0"/>
        <w:numPr>
          <w:ilvl w:val="0"/>
          <w:numId w:val="115"/>
        </w:numPr>
        <w:spacing w:after="0" w:line="360" w:lineRule="auto"/>
        <w:ind w:left="2430" w:hanging="270"/>
        <w:jc w:val="both"/>
        <w:rPr>
          <w:rFonts w:ascii="Arial" w:hAnsi="Arial" w:cs="Arial"/>
        </w:rPr>
      </w:pPr>
      <w:r w:rsidRPr="0000120E">
        <w:rPr>
          <w:rFonts w:ascii="Arial" w:hAnsi="Arial" w:cs="Arial"/>
        </w:rPr>
        <w:t xml:space="preserve">Untuk pengisian struktur organisasi UPTD KPH dan BSTH akan segera dilakukan uji kempotensi  (Usulan nama peserta sudah disampaikan ke BKD). </w:t>
      </w:r>
    </w:p>
    <w:p w:rsidR="002B3024" w:rsidRPr="0000120E" w:rsidRDefault="002B3024" w:rsidP="00A84F83">
      <w:pPr>
        <w:pStyle w:val="ListParagraph"/>
        <w:widowControl w:val="0"/>
        <w:numPr>
          <w:ilvl w:val="0"/>
          <w:numId w:val="111"/>
        </w:numPr>
        <w:spacing w:after="0" w:line="360" w:lineRule="auto"/>
        <w:ind w:left="2160"/>
        <w:jc w:val="both"/>
        <w:rPr>
          <w:rFonts w:ascii="Arial" w:hAnsi="Arial" w:cs="Arial"/>
        </w:rPr>
      </w:pPr>
      <w:r w:rsidRPr="0000120E">
        <w:rPr>
          <w:rFonts w:ascii="Arial" w:hAnsi="Arial" w:cs="Arial"/>
        </w:rPr>
        <w:t xml:space="preserve">Penempatan staf yang belum sesuai dengan kompetensi dan kapasitas SDM yang belum memenuhi persyaratan yang dibutuhkan untuk suatu pekerjaan sehingga hasil kurang optimal. Hal ini disebabkan karena penempatan staf belum mengacu kepada hasil analisis beban kerja. Untuk itu perlu dilakukan : </w:t>
      </w:r>
    </w:p>
    <w:p w:rsidR="002B3024" w:rsidRPr="0000120E" w:rsidRDefault="002B3024" w:rsidP="00A84F83">
      <w:pPr>
        <w:pStyle w:val="ListParagraph"/>
        <w:widowControl w:val="0"/>
        <w:numPr>
          <w:ilvl w:val="0"/>
          <w:numId w:val="115"/>
        </w:numPr>
        <w:spacing w:after="0" w:line="360" w:lineRule="auto"/>
        <w:ind w:left="2430" w:hanging="270"/>
        <w:jc w:val="both"/>
        <w:rPr>
          <w:rFonts w:ascii="Arial" w:hAnsi="Arial" w:cs="Arial"/>
        </w:rPr>
      </w:pPr>
      <w:r w:rsidRPr="0000120E">
        <w:rPr>
          <w:rFonts w:ascii="Arial" w:hAnsi="Arial" w:cs="Arial"/>
        </w:rPr>
        <w:t xml:space="preserve">Evaluasi terhadap kinerja staf berdasarkan penempatan yang ada (kondisi riil).  </w:t>
      </w:r>
    </w:p>
    <w:p w:rsidR="002B3024" w:rsidRPr="0000120E" w:rsidRDefault="002B3024" w:rsidP="00A84F83">
      <w:pPr>
        <w:pStyle w:val="ListParagraph"/>
        <w:widowControl w:val="0"/>
        <w:numPr>
          <w:ilvl w:val="0"/>
          <w:numId w:val="115"/>
        </w:numPr>
        <w:spacing w:after="0" w:line="360" w:lineRule="auto"/>
        <w:ind w:left="2430" w:hanging="270"/>
        <w:jc w:val="both"/>
        <w:rPr>
          <w:rFonts w:ascii="Arial" w:hAnsi="Arial" w:cs="Arial"/>
        </w:rPr>
      </w:pPr>
      <w:r w:rsidRPr="0000120E">
        <w:rPr>
          <w:rFonts w:ascii="Arial" w:hAnsi="Arial" w:cs="Arial"/>
        </w:rPr>
        <w:t>Redistribusi Staf atau rotasi staf sesuai dengan kompentensi dan hasil analis beban kerja</w:t>
      </w:r>
    </w:p>
    <w:p w:rsidR="002B3024" w:rsidRPr="0000120E" w:rsidRDefault="002B3024" w:rsidP="00A84F83">
      <w:pPr>
        <w:pStyle w:val="ListParagraph"/>
        <w:widowControl w:val="0"/>
        <w:numPr>
          <w:ilvl w:val="0"/>
          <w:numId w:val="115"/>
        </w:numPr>
        <w:spacing w:after="0" w:line="360" w:lineRule="auto"/>
        <w:ind w:left="2430" w:hanging="270"/>
        <w:jc w:val="both"/>
        <w:rPr>
          <w:rFonts w:ascii="Arial" w:hAnsi="Arial" w:cs="Arial"/>
        </w:rPr>
      </w:pPr>
      <w:r w:rsidRPr="0000120E">
        <w:rPr>
          <w:rFonts w:ascii="Arial" w:hAnsi="Arial" w:cs="Arial"/>
        </w:rPr>
        <w:t>Penyusunan Rencana Pengembangan SDM/peningkatan kapasitas ASN melalui pendidikan dan pelatihan serta bimbingan teknis</w:t>
      </w:r>
    </w:p>
    <w:p w:rsidR="002B3024" w:rsidRPr="0000120E" w:rsidRDefault="002B3024" w:rsidP="00A84F83">
      <w:pPr>
        <w:pStyle w:val="ListParagraph"/>
        <w:widowControl w:val="0"/>
        <w:numPr>
          <w:ilvl w:val="0"/>
          <w:numId w:val="115"/>
        </w:numPr>
        <w:spacing w:after="0" w:line="360" w:lineRule="auto"/>
        <w:ind w:left="2430" w:hanging="270"/>
        <w:jc w:val="both"/>
        <w:rPr>
          <w:rFonts w:ascii="Arial" w:hAnsi="Arial" w:cs="Arial"/>
        </w:rPr>
      </w:pPr>
      <w:r w:rsidRPr="0000120E">
        <w:rPr>
          <w:rFonts w:ascii="Arial" w:hAnsi="Arial" w:cs="Arial"/>
        </w:rPr>
        <w:t xml:space="preserve">Penambahan formasi pegawai </w:t>
      </w:r>
    </w:p>
    <w:p w:rsidR="002B3024" w:rsidRPr="0000120E" w:rsidRDefault="002B3024" w:rsidP="00A84F83">
      <w:pPr>
        <w:widowControl w:val="0"/>
        <w:numPr>
          <w:ilvl w:val="0"/>
          <w:numId w:val="109"/>
        </w:numPr>
        <w:spacing w:after="0" w:line="360" w:lineRule="auto"/>
        <w:ind w:left="1800" w:hanging="270"/>
        <w:jc w:val="both"/>
        <w:rPr>
          <w:rFonts w:ascii="Arial" w:hAnsi="Arial" w:cs="Arial"/>
          <w:lang w:val="id-ID"/>
        </w:rPr>
      </w:pPr>
      <w:r w:rsidRPr="0000120E">
        <w:rPr>
          <w:rFonts w:ascii="Arial" w:hAnsi="Arial" w:cs="Arial"/>
          <w:lang w:val="id-ID"/>
        </w:rPr>
        <w:t xml:space="preserve">Informasi kinerja dan efektifitas sistem manajemen mutu yang mencakup: </w:t>
      </w:r>
    </w:p>
    <w:p w:rsidR="002B3024" w:rsidRPr="0000120E" w:rsidRDefault="002B3024" w:rsidP="00A84F83">
      <w:pPr>
        <w:widowControl w:val="0"/>
        <w:numPr>
          <w:ilvl w:val="0"/>
          <w:numId w:val="110"/>
        </w:numPr>
        <w:spacing w:after="0" w:line="360" w:lineRule="auto"/>
        <w:ind w:left="2160"/>
        <w:jc w:val="both"/>
        <w:rPr>
          <w:rFonts w:ascii="Arial" w:hAnsi="Arial" w:cs="Arial"/>
          <w:lang w:val="id-ID"/>
        </w:rPr>
      </w:pPr>
      <w:r w:rsidRPr="0000120E">
        <w:rPr>
          <w:rFonts w:ascii="Arial" w:hAnsi="Arial" w:cs="Arial"/>
          <w:lang w:val="id-ID"/>
        </w:rPr>
        <w:t xml:space="preserve">Kepuasan pelanggan dan umpan balik dari pihak-pihak berkepentingan </w:t>
      </w:r>
    </w:p>
    <w:p w:rsidR="002B3024" w:rsidRPr="0000120E" w:rsidRDefault="002B3024" w:rsidP="002B3024">
      <w:pPr>
        <w:spacing w:after="0" w:line="360" w:lineRule="auto"/>
        <w:ind w:left="2160"/>
        <w:jc w:val="both"/>
        <w:rPr>
          <w:rFonts w:ascii="Arial" w:hAnsi="Arial" w:cs="Arial"/>
        </w:rPr>
      </w:pPr>
      <w:r w:rsidRPr="0000120E">
        <w:rPr>
          <w:rFonts w:ascii="Arial" w:hAnsi="Arial" w:cs="Arial"/>
        </w:rPr>
        <w:t>Telah dilakukan pengolahan data koesioner kepuasan pelanggan pada tanggal 12 s/d 13 Agustus 2017 dengan (hasil pengolahan terlampir)</w:t>
      </w:r>
    </w:p>
    <w:p w:rsidR="002B3024" w:rsidRPr="0000120E" w:rsidRDefault="002B3024" w:rsidP="002B3024">
      <w:pPr>
        <w:spacing w:after="0" w:line="360" w:lineRule="auto"/>
        <w:ind w:left="2160"/>
        <w:jc w:val="both"/>
        <w:rPr>
          <w:rFonts w:ascii="Arial" w:hAnsi="Arial" w:cs="Arial"/>
        </w:rPr>
      </w:pPr>
      <w:r w:rsidRPr="0000120E">
        <w:rPr>
          <w:rFonts w:ascii="Arial" w:hAnsi="Arial" w:cs="Arial"/>
        </w:rPr>
        <w:lastRenderedPageBreak/>
        <w:t>Ringkasan Hasil pengolahan :</w:t>
      </w:r>
    </w:p>
    <w:p w:rsidR="002B3024" w:rsidRPr="0000120E" w:rsidRDefault="002B3024" w:rsidP="00A84F83">
      <w:pPr>
        <w:pStyle w:val="ListParagraph"/>
        <w:widowControl w:val="0"/>
        <w:numPr>
          <w:ilvl w:val="0"/>
          <w:numId w:val="115"/>
        </w:numPr>
        <w:spacing w:after="0" w:line="360" w:lineRule="auto"/>
        <w:ind w:left="2430" w:hanging="270"/>
        <w:jc w:val="both"/>
        <w:rPr>
          <w:rFonts w:ascii="Arial" w:hAnsi="Arial" w:cs="Arial"/>
        </w:rPr>
      </w:pPr>
      <w:r w:rsidRPr="0000120E">
        <w:rPr>
          <w:rFonts w:ascii="Arial" w:hAnsi="Arial" w:cs="Arial"/>
        </w:rPr>
        <w:t>Nilai IKM pada pelayanan internal (naik pangkat, cuti, KGB) sebesar 79,97 maka mutu layanan masuk kriteria Baik karena terletak pada selang 62,51-81,26.</w:t>
      </w:r>
    </w:p>
    <w:p w:rsidR="002B3024" w:rsidRPr="0000120E" w:rsidRDefault="002B3024" w:rsidP="00A84F83">
      <w:pPr>
        <w:pStyle w:val="ListParagraph"/>
        <w:widowControl w:val="0"/>
        <w:numPr>
          <w:ilvl w:val="0"/>
          <w:numId w:val="115"/>
        </w:numPr>
        <w:spacing w:after="0" w:line="360" w:lineRule="auto"/>
        <w:ind w:left="2430" w:hanging="270"/>
        <w:jc w:val="both"/>
        <w:rPr>
          <w:rFonts w:ascii="Arial" w:hAnsi="Arial" w:cs="Arial"/>
        </w:rPr>
      </w:pPr>
      <w:r w:rsidRPr="0000120E">
        <w:rPr>
          <w:rFonts w:ascii="Arial" w:hAnsi="Arial" w:cs="Arial"/>
        </w:rPr>
        <w:t>Nilai IKM pada pelayanan PIPPIB sebesar 77,59 maka mutu layanan masuk kriteria Baik karena terletak pada selang 62,51-81,25</w:t>
      </w:r>
    </w:p>
    <w:p w:rsidR="002B3024" w:rsidRPr="0000120E" w:rsidRDefault="002B3024" w:rsidP="00A84F83">
      <w:pPr>
        <w:pStyle w:val="ListParagraph"/>
        <w:widowControl w:val="0"/>
        <w:numPr>
          <w:ilvl w:val="0"/>
          <w:numId w:val="115"/>
        </w:numPr>
        <w:spacing w:after="0" w:line="360" w:lineRule="auto"/>
        <w:ind w:left="2430" w:hanging="270"/>
        <w:jc w:val="both"/>
        <w:rPr>
          <w:rFonts w:ascii="Arial" w:hAnsi="Arial" w:cs="Arial"/>
        </w:rPr>
      </w:pPr>
      <w:r w:rsidRPr="0000120E">
        <w:rPr>
          <w:rFonts w:ascii="Arial" w:hAnsi="Arial" w:cs="Arial"/>
        </w:rPr>
        <w:t>Nilai IKM pada pelayanan RPBI sebesar 82.2 maka mutu layanan masuk kriteria Sangat Baik karena terletak pada selang 81,26-100</w:t>
      </w:r>
    </w:p>
    <w:p w:rsidR="002B3024" w:rsidRPr="0000120E" w:rsidRDefault="002B3024" w:rsidP="00A84F83">
      <w:pPr>
        <w:pStyle w:val="ListParagraph"/>
        <w:widowControl w:val="0"/>
        <w:numPr>
          <w:ilvl w:val="0"/>
          <w:numId w:val="115"/>
        </w:numPr>
        <w:spacing w:after="0" w:line="360" w:lineRule="auto"/>
        <w:ind w:left="2430" w:hanging="270"/>
        <w:jc w:val="both"/>
        <w:rPr>
          <w:rFonts w:ascii="Arial" w:hAnsi="Arial" w:cs="Arial"/>
        </w:rPr>
      </w:pPr>
      <w:r w:rsidRPr="0000120E">
        <w:rPr>
          <w:rFonts w:ascii="Arial" w:hAnsi="Arial" w:cs="Arial"/>
        </w:rPr>
        <w:t>Nilai IKM pada pelayanan distribusi bibit sebesar 87,98 maka mutu layanan masuk kriteria Sangat Baik karena terletak pada selang 81,26-100</w:t>
      </w:r>
    </w:p>
    <w:p w:rsidR="002B3024" w:rsidRPr="0000120E" w:rsidRDefault="002B3024" w:rsidP="002B3024">
      <w:pPr>
        <w:spacing w:after="0" w:line="360" w:lineRule="auto"/>
        <w:ind w:left="2160"/>
        <w:jc w:val="both"/>
        <w:rPr>
          <w:rFonts w:ascii="Arial" w:hAnsi="Arial" w:cs="Arial"/>
        </w:rPr>
      </w:pPr>
      <w:r w:rsidRPr="0000120E">
        <w:rPr>
          <w:rFonts w:ascii="Arial" w:hAnsi="Arial" w:cs="Arial"/>
        </w:rPr>
        <w:t>Langkah Perbaikan :</w:t>
      </w:r>
    </w:p>
    <w:p w:rsidR="002B3024" w:rsidRPr="0000120E" w:rsidRDefault="002B3024" w:rsidP="00A84F83">
      <w:pPr>
        <w:pStyle w:val="ListParagraph"/>
        <w:widowControl w:val="0"/>
        <w:numPr>
          <w:ilvl w:val="0"/>
          <w:numId w:val="115"/>
        </w:numPr>
        <w:spacing w:after="0" w:line="360" w:lineRule="auto"/>
        <w:ind w:left="2430" w:hanging="270"/>
        <w:jc w:val="both"/>
        <w:rPr>
          <w:rFonts w:ascii="Arial" w:hAnsi="Arial" w:cs="Arial"/>
        </w:rPr>
      </w:pPr>
      <w:r w:rsidRPr="0000120E">
        <w:rPr>
          <w:rFonts w:ascii="Arial" w:hAnsi="Arial" w:cs="Arial"/>
        </w:rPr>
        <w:t>Perlu ada 2 orang personil yang khusus untuk menjelaskan kepada pelanggan tentang cara pengisian koesioner</w:t>
      </w:r>
    </w:p>
    <w:p w:rsidR="002B3024" w:rsidRPr="0000120E" w:rsidRDefault="002B3024" w:rsidP="00A84F83">
      <w:pPr>
        <w:pStyle w:val="ListParagraph"/>
        <w:widowControl w:val="0"/>
        <w:numPr>
          <w:ilvl w:val="0"/>
          <w:numId w:val="115"/>
        </w:numPr>
        <w:spacing w:after="0" w:line="360" w:lineRule="auto"/>
        <w:ind w:left="2430" w:hanging="270"/>
        <w:jc w:val="both"/>
        <w:rPr>
          <w:rFonts w:ascii="Arial" w:hAnsi="Arial" w:cs="Arial"/>
        </w:rPr>
      </w:pPr>
      <w:r w:rsidRPr="0000120E">
        <w:rPr>
          <w:rFonts w:ascii="Arial" w:hAnsi="Arial" w:cs="Arial"/>
        </w:rPr>
        <w:t>Personil ini juga bertanggung jawab menyerahkan hasil layanan kepada pelanggan eksternal dan internal.</w:t>
      </w:r>
    </w:p>
    <w:p w:rsidR="002B3024" w:rsidRPr="0000120E" w:rsidRDefault="002B3024" w:rsidP="00A84F83">
      <w:pPr>
        <w:pStyle w:val="ListParagraph"/>
        <w:widowControl w:val="0"/>
        <w:numPr>
          <w:ilvl w:val="0"/>
          <w:numId w:val="115"/>
        </w:numPr>
        <w:spacing w:after="0" w:line="360" w:lineRule="auto"/>
        <w:ind w:left="2430" w:hanging="270"/>
        <w:jc w:val="both"/>
        <w:rPr>
          <w:rFonts w:ascii="Arial" w:hAnsi="Arial" w:cs="Arial"/>
        </w:rPr>
      </w:pPr>
      <w:r w:rsidRPr="0000120E">
        <w:rPr>
          <w:rFonts w:ascii="Arial" w:hAnsi="Arial" w:cs="Arial"/>
        </w:rPr>
        <w:t>Perlu disediakan ruang khusus untuk melayani pelanggan eksternal yang akan berkonsultasi dan melakukan koordinasi terkait bidang kehutanan.</w:t>
      </w:r>
    </w:p>
    <w:p w:rsidR="002B3024" w:rsidRDefault="002B3024" w:rsidP="00A84F83">
      <w:pPr>
        <w:pStyle w:val="ListParagraph"/>
        <w:widowControl w:val="0"/>
        <w:numPr>
          <w:ilvl w:val="0"/>
          <w:numId w:val="115"/>
        </w:numPr>
        <w:spacing w:after="0" w:line="360" w:lineRule="auto"/>
        <w:ind w:left="2430" w:hanging="270"/>
        <w:jc w:val="both"/>
        <w:rPr>
          <w:rFonts w:ascii="Arial" w:hAnsi="Arial" w:cs="Arial"/>
        </w:rPr>
      </w:pPr>
      <w:r w:rsidRPr="0000120E">
        <w:rPr>
          <w:rFonts w:ascii="Arial" w:hAnsi="Arial" w:cs="Arial"/>
        </w:rPr>
        <w:t>Khusus untuk UPTD BPTH, koesioner langsung diserahkan oleh petugas persemaian pada saat bibit diserahkan kepada pelanggan (pemohon bibit)</w:t>
      </w:r>
      <w:r w:rsidR="00F935CC">
        <w:rPr>
          <w:rFonts w:ascii="Arial" w:hAnsi="Arial" w:cs="Arial"/>
        </w:rPr>
        <w:t>.</w:t>
      </w:r>
    </w:p>
    <w:p w:rsidR="00F935CC" w:rsidRPr="0000120E" w:rsidRDefault="00F935CC" w:rsidP="00F935CC">
      <w:pPr>
        <w:pStyle w:val="ListParagraph"/>
        <w:widowControl w:val="0"/>
        <w:spacing w:after="0" w:line="360" w:lineRule="auto"/>
        <w:ind w:left="2430"/>
        <w:jc w:val="both"/>
        <w:rPr>
          <w:rFonts w:ascii="Arial" w:hAnsi="Arial" w:cs="Arial"/>
        </w:rPr>
      </w:pPr>
    </w:p>
    <w:p w:rsidR="002B3024" w:rsidRPr="0000120E" w:rsidRDefault="002B3024" w:rsidP="00A84F83">
      <w:pPr>
        <w:widowControl w:val="0"/>
        <w:numPr>
          <w:ilvl w:val="0"/>
          <w:numId w:val="110"/>
        </w:numPr>
        <w:spacing w:after="0" w:line="360" w:lineRule="auto"/>
        <w:ind w:left="2070" w:hanging="270"/>
        <w:jc w:val="both"/>
        <w:rPr>
          <w:rFonts w:ascii="Arial" w:hAnsi="Arial" w:cs="Arial"/>
          <w:lang w:val="id-ID"/>
        </w:rPr>
      </w:pPr>
      <w:r w:rsidRPr="0000120E">
        <w:rPr>
          <w:rFonts w:ascii="Arial" w:hAnsi="Arial" w:cs="Arial"/>
          <w:lang w:val="id-ID"/>
        </w:rPr>
        <w:t xml:space="preserve">Ketercapaian sasaran mutu </w:t>
      </w:r>
    </w:p>
    <w:p w:rsidR="002B3024" w:rsidRPr="0000120E" w:rsidRDefault="002B3024" w:rsidP="002B3024">
      <w:pPr>
        <w:spacing w:after="0" w:line="360" w:lineRule="auto"/>
        <w:ind w:left="2070"/>
        <w:jc w:val="both"/>
        <w:rPr>
          <w:rFonts w:ascii="Arial" w:hAnsi="Arial" w:cs="Arial"/>
        </w:rPr>
      </w:pPr>
      <w:r w:rsidRPr="0000120E">
        <w:rPr>
          <w:rFonts w:ascii="Arial" w:hAnsi="Arial" w:cs="Arial"/>
        </w:rPr>
        <w:t>Data laporan kegiatan dan kinerja sampai dengan bulan September 2017 (Triwulan III) sebagaimana terlampir.</w:t>
      </w:r>
    </w:p>
    <w:p w:rsidR="002B3024" w:rsidRPr="0000120E" w:rsidRDefault="002B3024" w:rsidP="00A84F83">
      <w:pPr>
        <w:widowControl w:val="0"/>
        <w:numPr>
          <w:ilvl w:val="0"/>
          <w:numId w:val="110"/>
        </w:numPr>
        <w:spacing w:after="0" w:line="360" w:lineRule="auto"/>
        <w:ind w:left="2070" w:hanging="270"/>
        <w:jc w:val="both"/>
        <w:rPr>
          <w:rFonts w:ascii="Arial" w:hAnsi="Arial" w:cs="Arial"/>
          <w:lang w:val="id-ID"/>
        </w:rPr>
      </w:pPr>
      <w:r w:rsidRPr="0000120E">
        <w:rPr>
          <w:rFonts w:ascii="Arial" w:hAnsi="Arial" w:cs="Arial"/>
          <w:lang w:val="id-ID"/>
        </w:rPr>
        <w:t xml:space="preserve">Kinerja proses dan kesesuaian jasa layanan </w:t>
      </w:r>
    </w:p>
    <w:p w:rsidR="002B3024" w:rsidRPr="0000120E" w:rsidRDefault="002B3024" w:rsidP="002B3024">
      <w:pPr>
        <w:spacing w:after="0" w:line="360" w:lineRule="auto"/>
        <w:ind w:left="2070"/>
        <w:jc w:val="both"/>
        <w:rPr>
          <w:rFonts w:ascii="Arial" w:hAnsi="Arial" w:cs="Arial"/>
        </w:rPr>
      </w:pPr>
      <w:r w:rsidRPr="0000120E">
        <w:rPr>
          <w:rFonts w:ascii="Arial" w:hAnsi="Arial" w:cs="Arial"/>
        </w:rPr>
        <w:t>Jenis SPP yang ada dan rekapitulasi jumlah layanan yang telah diberikan apakah sudah sesuai dengan SOP atau belum</w:t>
      </w:r>
    </w:p>
    <w:p w:rsidR="002B3024" w:rsidRPr="0000120E" w:rsidRDefault="002B3024" w:rsidP="002B3024">
      <w:pPr>
        <w:spacing w:after="0" w:line="360" w:lineRule="auto"/>
        <w:ind w:left="2070"/>
        <w:jc w:val="both"/>
        <w:rPr>
          <w:rFonts w:ascii="Arial" w:hAnsi="Arial" w:cs="Arial"/>
        </w:rPr>
      </w:pPr>
      <w:r w:rsidRPr="0000120E">
        <w:rPr>
          <w:rFonts w:ascii="Arial" w:hAnsi="Arial" w:cs="Arial"/>
        </w:rPr>
        <w:t>(Rekapitulasi kesesuaian jasa layanan terlampir)</w:t>
      </w:r>
    </w:p>
    <w:p w:rsidR="002B3024" w:rsidRPr="0000120E" w:rsidRDefault="002B3024" w:rsidP="00A84F83">
      <w:pPr>
        <w:widowControl w:val="0"/>
        <w:numPr>
          <w:ilvl w:val="0"/>
          <w:numId w:val="110"/>
        </w:numPr>
        <w:spacing w:after="0" w:line="360" w:lineRule="auto"/>
        <w:ind w:left="2070" w:hanging="270"/>
        <w:jc w:val="both"/>
        <w:rPr>
          <w:rFonts w:ascii="Arial" w:hAnsi="Arial" w:cs="Arial"/>
          <w:lang w:val="id-ID"/>
        </w:rPr>
      </w:pPr>
      <w:r w:rsidRPr="0000120E">
        <w:rPr>
          <w:rFonts w:ascii="Arial" w:hAnsi="Arial" w:cs="Arial"/>
          <w:lang w:val="id-ID"/>
        </w:rPr>
        <w:t>Ketidaksesuaian dan tindakan korektif</w:t>
      </w:r>
      <w:r w:rsidRPr="0000120E">
        <w:rPr>
          <w:rFonts w:ascii="Arial" w:hAnsi="Arial" w:cs="Arial"/>
        </w:rPr>
        <w:t xml:space="preserve"> (hasil audit terlampir) </w:t>
      </w:r>
    </w:p>
    <w:p w:rsidR="002B3024" w:rsidRPr="00615F87" w:rsidRDefault="002B3024" w:rsidP="00615F87">
      <w:pPr>
        <w:widowControl w:val="0"/>
        <w:numPr>
          <w:ilvl w:val="0"/>
          <w:numId w:val="110"/>
        </w:numPr>
        <w:spacing w:after="0" w:line="360" w:lineRule="auto"/>
        <w:ind w:left="2070" w:hanging="270"/>
        <w:jc w:val="both"/>
        <w:rPr>
          <w:rFonts w:ascii="Arial" w:hAnsi="Arial" w:cs="Arial"/>
          <w:lang w:val="id-ID"/>
        </w:rPr>
      </w:pPr>
      <w:r w:rsidRPr="0000120E">
        <w:rPr>
          <w:rFonts w:ascii="Arial" w:hAnsi="Arial" w:cs="Arial"/>
          <w:lang w:val="id-ID"/>
        </w:rPr>
        <w:t>Hasil pemantauan dan pengukuran</w:t>
      </w:r>
      <w:r w:rsidR="00615F87">
        <w:rPr>
          <w:rFonts w:ascii="Arial" w:hAnsi="Arial" w:cs="Arial"/>
        </w:rPr>
        <w:t>.</w:t>
      </w:r>
    </w:p>
    <w:p w:rsidR="00615F87" w:rsidRDefault="00615F87" w:rsidP="00615F87">
      <w:pPr>
        <w:widowControl w:val="0"/>
        <w:spacing w:after="0" w:line="360" w:lineRule="auto"/>
        <w:ind w:left="2070"/>
        <w:jc w:val="both"/>
        <w:rPr>
          <w:rFonts w:ascii="Arial" w:hAnsi="Arial" w:cs="Arial"/>
        </w:rPr>
      </w:pPr>
    </w:p>
    <w:p w:rsidR="005E5406" w:rsidRDefault="005E5406" w:rsidP="00615F87">
      <w:pPr>
        <w:widowControl w:val="0"/>
        <w:spacing w:after="0" w:line="360" w:lineRule="auto"/>
        <w:ind w:left="2070"/>
        <w:jc w:val="both"/>
        <w:rPr>
          <w:rFonts w:ascii="Arial" w:hAnsi="Arial" w:cs="Arial"/>
        </w:rPr>
      </w:pPr>
    </w:p>
    <w:p w:rsidR="005E5406" w:rsidRDefault="005E5406" w:rsidP="00615F87">
      <w:pPr>
        <w:widowControl w:val="0"/>
        <w:spacing w:after="0" w:line="360" w:lineRule="auto"/>
        <w:ind w:left="2070"/>
        <w:jc w:val="both"/>
        <w:rPr>
          <w:rFonts w:ascii="Arial" w:hAnsi="Arial" w:cs="Arial"/>
        </w:rPr>
      </w:pPr>
    </w:p>
    <w:p w:rsidR="005E5406" w:rsidRPr="005E5406" w:rsidRDefault="005E5406" w:rsidP="00615F87">
      <w:pPr>
        <w:widowControl w:val="0"/>
        <w:spacing w:after="0" w:line="360" w:lineRule="auto"/>
        <w:ind w:left="2070"/>
        <w:jc w:val="both"/>
        <w:rPr>
          <w:rFonts w:ascii="Arial" w:hAnsi="Arial" w:cs="Arial"/>
        </w:rPr>
      </w:pPr>
    </w:p>
    <w:p w:rsidR="002B3024" w:rsidRDefault="002B3024" w:rsidP="002B3024">
      <w:pPr>
        <w:pStyle w:val="ListParagraph"/>
        <w:jc w:val="center"/>
        <w:rPr>
          <w:rFonts w:ascii="Tahoma" w:hAnsi="Tahoma" w:cs="Tahoma"/>
          <w:sz w:val="24"/>
          <w:szCs w:val="24"/>
        </w:rPr>
      </w:pPr>
      <w:r>
        <w:rPr>
          <w:rFonts w:ascii="Tahoma" w:hAnsi="Tahoma" w:cs="Tahoma"/>
          <w:sz w:val="24"/>
          <w:szCs w:val="24"/>
        </w:rPr>
        <w:lastRenderedPageBreak/>
        <w:t xml:space="preserve">Tabel  </w:t>
      </w:r>
      <w:r w:rsidR="00C42480">
        <w:rPr>
          <w:rFonts w:ascii="Tahoma" w:hAnsi="Tahoma" w:cs="Tahoma"/>
          <w:sz w:val="24"/>
          <w:szCs w:val="24"/>
        </w:rPr>
        <w:t>2.7</w:t>
      </w:r>
      <w:r>
        <w:rPr>
          <w:rFonts w:ascii="Tahoma" w:hAnsi="Tahoma" w:cs="Tahoma"/>
          <w:sz w:val="24"/>
          <w:szCs w:val="24"/>
        </w:rPr>
        <w:t xml:space="preserve">  : Realisasi kegiatan s.d Desember 2017 </w:t>
      </w:r>
    </w:p>
    <w:tbl>
      <w:tblPr>
        <w:tblW w:w="793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823"/>
        <w:gridCol w:w="1425"/>
        <w:gridCol w:w="868"/>
        <w:gridCol w:w="1425"/>
        <w:gridCol w:w="949"/>
        <w:gridCol w:w="1030"/>
      </w:tblGrid>
      <w:tr w:rsidR="002B3024" w:rsidRPr="003842A8" w:rsidTr="00C248C2">
        <w:tc>
          <w:tcPr>
            <w:tcW w:w="1418" w:type="dxa"/>
            <w:vMerge w:val="restart"/>
            <w:shd w:val="clear" w:color="auto" w:fill="auto"/>
          </w:tcPr>
          <w:p w:rsidR="002B3024" w:rsidRPr="003842A8" w:rsidRDefault="002B3024" w:rsidP="00C248C2">
            <w:pPr>
              <w:pStyle w:val="ListParagraph"/>
              <w:ind w:left="0"/>
              <w:jc w:val="center"/>
              <w:rPr>
                <w:rFonts w:ascii="Tahoma" w:hAnsi="Tahoma" w:cs="Tahoma"/>
                <w:b/>
                <w:sz w:val="20"/>
                <w:szCs w:val="20"/>
              </w:rPr>
            </w:pPr>
            <w:r w:rsidRPr="003842A8">
              <w:rPr>
                <w:rFonts w:ascii="Tahoma" w:hAnsi="Tahoma" w:cs="Tahoma"/>
                <w:b/>
                <w:sz w:val="20"/>
                <w:szCs w:val="20"/>
              </w:rPr>
              <w:t>Sumber Dana</w:t>
            </w:r>
          </w:p>
        </w:tc>
        <w:tc>
          <w:tcPr>
            <w:tcW w:w="2248" w:type="dxa"/>
            <w:gridSpan w:val="2"/>
            <w:shd w:val="clear" w:color="auto" w:fill="auto"/>
          </w:tcPr>
          <w:p w:rsidR="002B3024" w:rsidRPr="003842A8" w:rsidRDefault="002B3024" w:rsidP="00C248C2">
            <w:pPr>
              <w:pStyle w:val="ListParagraph"/>
              <w:ind w:left="0"/>
              <w:jc w:val="center"/>
              <w:rPr>
                <w:rFonts w:ascii="Tahoma" w:hAnsi="Tahoma" w:cs="Tahoma"/>
                <w:b/>
                <w:sz w:val="20"/>
                <w:szCs w:val="20"/>
              </w:rPr>
            </w:pPr>
            <w:r w:rsidRPr="003842A8">
              <w:rPr>
                <w:rFonts w:ascii="Tahoma" w:hAnsi="Tahoma" w:cs="Tahoma"/>
                <w:b/>
                <w:sz w:val="20"/>
                <w:szCs w:val="20"/>
              </w:rPr>
              <w:t>Target</w:t>
            </w:r>
          </w:p>
        </w:tc>
        <w:tc>
          <w:tcPr>
            <w:tcW w:w="2293" w:type="dxa"/>
            <w:gridSpan w:val="2"/>
            <w:shd w:val="clear" w:color="auto" w:fill="auto"/>
          </w:tcPr>
          <w:p w:rsidR="002B3024" w:rsidRPr="003842A8" w:rsidRDefault="002B3024" w:rsidP="00C248C2">
            <w:pPr>
              <w:pStyle w:val="ListParagraph"/>
              <w:ind w:left="0"/>
              <w:jc w:val="center"/>
              <w:rPr>
                <w:rFonts w:ascii="Tahoma" w:hAnsi="Tahoma" w:cs="Tahoma"/>
                <w:b/>
                <w:sz w:val="20"/>
                <w:szCs w:val="20"/>
              </w:rPr>
            </w:pPr>
            <w:r w:rsidRPr="003842A8">
              <w:rPr>
                <w:rFonts w:ascii="Tahoma" w:hAnsi="Tahoma" w:cs="Tahoma"/>
                <w:b/>
                <w:sz w:val="20"/>
                <w:szCs w:val="20"/>
              </w:rPr>
              <w:t>Realisasi</w:t>
            </w:r>
          </w:p>
        </w:tc>
        <w:tc>
          <w:tcPr>
            <w:tcW w:w="1979" w:type="dxa"/>
            <w:gridSpan w:val="2"/>
            <w:shd w:val="clear" w:color="auto" w:fill="auto"/>
          </w:tcPr>
          <w:p w:rsidR="002B3024" w:rsidRPr="003842A8" w:rsidRDefault="002B3024" w:rsidP="00C248C2">
            <w:pPr>
              <w:pStyle w:val="ListParagraph"/>
              <w:ind w:left="0"/>
              <w:jc w:val="center"/>
              <w:rPr>
                <w:rFonts w:ascii="Tahoma" w:hAnsi="Tahoma" w:cs="Tahoma"/>
                <w:b/>
                <w:sz w:val="20"/>
                <w:szCs w:val="20"/>
              </w:rPr>
            </w:pPr>
            <w:r w:rsidRPr="003842A8">
              <w:rPr>
                <w:rFonts w:ascii="Tahoma" w:hAnsi="Tahoma" w:cs="Tahoma"/>
                <w:b/>
                <w:sz w:val="20"/>
                <w:szCs w:val="20"/>
              </w:rPr>
              <w:t>Kinerja</w:t>
            </w:r>
          </w:p>
        </w:tc>
      </w:tr>
      <w:tr w:rsidR="002B3024" w:rsidRPr="003842A8" w:rsidTr="00C248C2">
        <w:tc>
          <w:tcPr>
            <w:tcW w:w="1418" w:type="dxa"/>
            <w:vMerge/>
            <w:shd w:val="clear" w:color="auto" w:fill="auto"/>
          </w:tcPr>
          <w:p w:rsidR="002B3024" w:rsidRPr="003842A8" w:rsidRDefault="002B3024" w:rsidP="00C248C2">
            <w:pPr>
              <w:pStyle w:val="ListParagraph"/>
              <w:ind w:left="0"/>
              <w:rPr>
                <w:rFonts w:ascii="Tahoma" w:hAnsi="Tahoma" w:cs="Tahoma"/>
                <w:b/>
                <w:sz w:val="20"/>
                <w:szCs w:val="20"/>
              </w:rPr>
            </w:pPr>
          </w:p>
        </w:tc>
        <w:tc>
          <w:tcPr>
            <w:tcW w:w="823" w:type="dxa"/>
            <w:shd w:val="clear" w:color="auto" w:fill="auto"/>
          </w:tcPr>
          <w:p w:rsidR="002B3024" w:rsidRPr="003842A8" w:rsidRDefault="002B3024" w:rsidP="00C248C2">
            <w:pPr>
              <w:pStyle w:val="ListParagraph"/>
              <w:ind w:left="0"/>
              <w:jc w:val="center"/>
              <w:rPr>
                <w:rFonts w:ascii="Tahoma" w:hAnsi="Tahoma" w:cs="Tahoma"/>
                <w:b/>
                <w:sz w:val="20"/>
                <w:szCs w:val="20"/>
              </w:rPr>
            </w:pPr>
            <w:r w:rsidRPr="003842A8">
              <w:rPr>
                <w:rFonts w:ascii="Tahoma" w:hAnsi="Tahoma" w:cs="Tahoma"/>
                <w:b/>
                <w:sz w:val="20"/>
                <w:szCs w:val="20"/>
              </w:rPr>
              <w:t>Fisik</w:t>
            </w:r>
          </w:p>
        </w:tc>
        <w:tc>
          <w:tcPr>
            <w:tcW w:w="1425" w:type="dxa"/>
            <w:shd w:val="clear" w:color="auto" w:fill="auto"/>
          </w:tcPr>
          <w:p w:rsidR="002B3024" w:rsidRPr="003842A8" w:rsidRDefault="002B3024" w:rsidP="00C248C2">
            <w:pPr>
              <w:pStyle w:val="ListParagraph"/>
              <w:ind w:left="0"/>
              <w:jc w:val="center"/>
              <w:rPr>
                <w:rFonts w:ascii="Tahoma" w:hAnsi="Tahoma" w:cs="Tahoma"/>
                <w:b/>
                <w:sz w:val="20"/>
                <w:szCs w:val="20"/>
              </w:rPr>
            </w:pPr>
            <w:r w:rsidRPr="003842A8">
              <w:rPr>
                <w:rFonts w:ascii="Tahoma" w:hAnsi="Tahoma" w:cs="Tahoma"/>
                <w:b/>
                <w:sz w:val="20"/>
                <w:szCs w:val="20"/>
              </w:rPr>
              <w:t>Keuangan</w:t>
            </w:r>
          </w:p>
        </w:tc>
        <w:tc>
          <w:tcPr>
            <w:tcW w:w="868" w:type="dxa"/>
            <w:shd w:val="clear" w:color="auto" w:fill="auto"/>
          </w:tcPr>
          <w:p w:rsidR="002B3024" w:rsidRPr="003842A8" w:rsidRDefault="002B3024" w:rsidP="00C248C2">
            <w:pPr>
              <w:pStyle w:val="ListParagraph"/>
              <w:ind w:left="0"/>
              <w:jc w:val="center"/>
              <w:rPr>
                <w:rFonts w:ascii="Tahoma" w:hAnsi="Tahoma" w:cs="Tahoma"/>
                <w:b/>
                <w:sz w:val="20"/>
                <w:szCs w:val="20"/>
              </w:rPr>
            </w:pPr>
            <w:r w:rsidRPr="003842A8">
              <w:rPr>
                <w:rFonts w:ascii="Tahoma" w:hAnsi="Tahoma" w:cs="Tahoma"/>
                <w:b/>
                <w:sz w:val="20"/>
                <w:szCs w:val="20"/>
              </w:rPr>
              <w:t>Fisik</w:t>
            </w:r>
          </w:p>
        </w:tc>
        <w:tc>
          <w:tcPr>
            <w:tcW w:w="1425" w:type="dxa"/>
            <w:shd w:val="clear" w:color="auto" w:fill="auto"/>
          </w:tcPr>
          <w:p w:rsidR="002B3024" w:rsidRPr="003842A8" w:rsidRDefault="002B3024" w:rsidP="00C248C2">
            <w:pPr>
              <w:pStyle w:val="ListParagraph"/>
              <w:ind w:left="0"/>
              <w:jc w:val="center"/>
              <w:rPr>
                <w:rFonts w:ascii="Tahoma" w:hAnsi="Tahoma" w:cs="Tahoma"/>
                <w:b/>
                <w:sz w:val="20"/>
                <w:szCs w:val="20"/>
              </w:rPr>
            </w:pPr>
            <w:r w:rsidRPr="003842A8">
              <w:rPr>
                <w:rFonts w:ascii="Tahoma" w:hAnsi="Tahoma" w:cs="Tahoma"/>
                <w:b/>
                <w:sz w:val="20"/>
                <w:szCs w:val="20"/>
              </w:rPr>
              <w:t>Keuangan</w:t>
            </w:r>
          </w:p>
        </w:tc>
        <w:tc>
          <w:tcPr>
            <w:tcW w:w="949" w:type="dxa"/>
            <w:shd w:val="clear" w:color="auto" w:fill="auto"/>
          </w:tcPr>
          <w:p w:rsidR="002B3024" w:rsidRPr="003842A8" w:rsidRDefault="002B3024" w:rsidP="00C248C2">
            <w:pPr>
              <w:pStyle w:val="ListParagraph"/>
              <w:ind w:left="0"/>
              <w:jc w:val="center"/>
              <w:rPr>
                <w:rFonts w:ascii="Tahoma" w:hAnsi="Tahoma" w:cs="Tahoma"/>
                <w:b/>
                <w:sz w:val="20"/>
                <w:szCs w:val="20"/>
              </w:rPr>
            </w:pPr>
            <w:r w:rsidRPr="003842A8">
              <w:rPr>
                <w:rFonts w:ascii="Tahoma" w:hAnsi="Tahoma" w:cs="Tahoma"/>
                <w:b/>
                <w:sz w:val="20"/>
                <w:szCs w:val="20"/>
              </w:rPr>
              <w:t>Fisik</w:t>
            </w:r>
          </w:p>
        </w:tc>
        <w:tc>
          <w:tcPr>
            <w:tcW w:w="1030" w:type="dxa"/>
            <w:shd w:val="clear" w:color="auto" w:fill="auto"/>
          </w:tcPr>
          <w:p w:rsidR="002B3024" w:rsidRPr="003842A8" w:rsidRDefault="002B3024" w:rsidP="00C248C2">
            <w:pPr>
              <w:pStyle w:val="ListParagraph"/>
              <w:ind w:left="0"/>
              <w:jc w:val="center"/>
              <w:rPr>
                <w:rFonts w:ascii="Tahoma" w:hAnsi="Tahoma" w:cs="Tahoma"/>
                <w:b/>
                <w:sz w:val="20"/>
                <w:szCs w:val="20"/>
              </w:rPr>
            </w:pPr>
            <w:r w:rsidRPr="003842A8">
              <w:rPr>
                <w:rFonts w:ascii="Tahoma" w:hAnsi="Tahoma" w:cs="Tahoma"/>
                <w:b/>
                <w:sz w:val="20"/>
                <w:szCs w:val="20"/>
              </w:rPr>
              <w:t>Keuangan</w:t>
            </w:r>
          </w:p>
        </w:tc>
      </w:tr>
      <w:tr w:rsidR="002B3024" w:rsidRPr="003842A8" w:rsidTr="00C248C2">
        <w:tc>
          <w:tcPr>
            <w:tcW w:w="1418" w:type="dxa"/>
            <w:shd w:val="clear" w:color="auto" w:fill="auto"/>
          </w:tcPr>
          <w:p w:rsidR="002B3024" w:rsidRPr="003842A8" w:rsidRDefault="002B3024" w:rsidP="00C248C2">
            <w:pPr>
              <w:pStyle w:val="ListParagraph"/>
              <w:ind w:left="0"/>
              <w:rPr>
                <w:rFonts w:ascii="Tahoma" w:hAnsi="Tahoma" w:cs="Tahoma"/>
                <w:sz w:val="20"/>
                <w:szCs w:val="20"/>
              </w:rPr>
            </w:pPr>
            <w:r w:rsidRPr="003842A8">
              <w:rPr>
                <w:rFonts w:ascii="Tahoma" w:hAnsi="Tahoma" w:cs="Tahoma"/>
                <w:sz w:val="20"/>
                <w:szCs w:val="20"/>
              </w:rPr>
              <w:t>APBD</w:t>
            </w:r>
          </w:p>
        </w:tc>
        <w:tc>
          <w:tcPr>
            <w:tcW w:w="823" w:type="dxa"/>
            <w:shd w:val="clear" w:color="auto" w:fill="auto"/>
          </w:tcPr>
          <w:p w:rsidR="002B3024" w:rsidRPr="003842A8" w:rsidRDefault="002B3024" w:rsidP="00C248C2">
            <w:pPr>
              <w:pStyle w:val="ListParagraph"/>
              <w:ind w:left="0"/>
              <w:jc w:val="center"/>
              <w:rPr>
                <w:rFonts w:ascii="Tahoma" w:hAnsi="Tahoma" w:cs="Tahoma"/>
                <w:sz w:val="20"/>
                <w:szCs w:val="20"/>
              </w:rPr>
            </w:pPr>
            <w:r w:rsidRPr="003842A8">
              <w:rPr>
                <w:rFonts w:ascii="Tahoma" w:hAnsi="Tahoma" w:cs="Tahoma"/>
                <w:sz w:val="20"/>
                <w:szCs w:val="20"/>
              </w:rPr>
              <w:t>88,21</w:t>
            </w:r>
          </w:p>
        </w:tc>
        <w:tc>
          <w:tcPr>
            <w:tcW w:w="1425" w:type="dxa"/>
            <w:shd w:val="clear" w:color="auto" w:fill="auto"/>
          </w:tcPr>
          <w:p w:rsidR="002B3024" w:rsidRPr="003842A8" w:rsidRDefault="002B3024" w:rsidP="00C248C2">
            <w:pPr>
              <w:pStyle w:val="ListParagraph"/>
              <w:ind w:left="0"/>
              <w:jc w:val="center"/>
              <w:rPr>
                <w:rFonts w:ascii="Tahoma" w:hAnsi="Tahoma" w:cs="Tahoma"/>
                <w:sz w:val="20"/>
                <w:szCs w:val="20"/>
              </w:rPr>
            </w:pPr>
            <w:r w:rsidRPr="003842A8">
              <w:rPr>
                <w:rFonts w:ascii="Tahoma" w:hAnsi="Tahoma" w:cs="Tahoma"/>
                <w:sz w:val="20"/>
                <w:szCs w:val="20"/>
              </w:rPr>
              <w:t>88,21</w:t>
            </w:r>
          </w:p>
        </w:tc>
        <w:tc>
          <w:tcPr>
            <w:tcW w:w="868" w:type="dxa"/>
            <w:shd w:val="clear" w:color="auto" w:fill="auto"/>
          </w:tcPr>
          <w:p w:rsidR="002B3024" w:rsidRPr="003842A8" w:rsidRDefault="002B3024" w:rsidP="00C248C2">
            <w:pPr>
              <w:pStyle w:val="ListParagraph"/>
              <w:ind w:left="0"/>
              <w:jc w:val="center"/>
              <w:rPr>
                <w:rFonts w:ascii="Tahoma" w:hAnsi="Tahoma" w:cs="Tahoma"/>
                <w:sz w:val="20"/>
                <w:szCs w:val="20"/>
              </w:rPr>
            </w:pPr>
            <w:r w:rsidRPr="003842A8">
              <w:rPr>
                <w:rFonts w:ascii="Tahoma" w:hAnsi="Tahoma" w:cs="Tahoma"/>
                <w:sz w:val="20"/>
                <w:szCs w:val="20"/>
              </w:rPr>
              <w:t>67,64</w:t>
            </w:r>
          </w:p>
        </w:tc>
        <w:tc>
          <w:tcPr>
            <w:tcW w:w="1425" w:type="dxa"/>
            <w:shd w:val="clear" w:color="auto" w:fill="auto"/>
          </w:tcPr>
          <w:p w:rsidR="002B3024" w:rsidRPr="003842A8" w:rsidRDefault="002B3024" w:rsidP="00C248C2">
            <w:pPr>
              <w:pStyle w:val="ListParagraph"/>
              <w:ind w:left="0"/>
              <w:jc w:val="center"/>
              <w:rPr>
                <w:rFonts w:ascii="Tahoma" w:hAnsi="Tahoma" w:cs="Tahoma"/>
                <w:sz w:val="20"/>
                <w:szCs w:val="20"/>
              </w:rPr>
            </w:pPr>
            <w:r w:rsidRPr="003842A8">
              <w:rPr>
                <w:rFonts w:ascii="Tahoma" w:hAnsi="Tahoma" w:cs="Tahoma"/>
                <w:sz w:val="20"/>
                <w:szCs w:val="20"/>
              </w:rPr>
              <w:t>53,33</w:t>
            </w:r>
          </w:p>
        </w:tc>
        <w:tc>
          <w:tcPr>
            <w:tcW w:w="949" w:type="dxa"/>
            <w:shd w:val="clear" w:color="auto" w:fill="auto"/>
          </w:tcPr>
          <w:p w:rsidR="002B3024" w:rsidRPr="003842A8" w:rsidRDefault="002B3024" w:rsidP="00C248C2">
            <w:pPr>
              <w:pStyle w:val="ListParagraph"/>
              <w:ind w:left="0"/>
              <w:jc w:val="center"/>
              <w:rPr>
                <w:rFonts w:ascii="Tahoma" w:hAnsi="Tahoma" w:cs="Tahoma"/>
                <w:sz w:val="20"/>
                <w:szCs w:val="20"/>
              </w:rPr>
            </w:pPr>
            <w:r w:rsidRPr="003842A8">
              <w:rPr>
                <w:rFonts w:ascii="Tahoma" w:hAnsi="Tahoma" w:cs="Tahoma"/>
                <w:sz w:val="20"/>
                <w:szCs w:val="20"/>
              </w:rPr>
              <w:t>76,68</w:t>
            </w:r>
          </w:p>
        </w:tc>
        <w:tc>
          <w:tcPr>
            <w:tcW w:w="1030" w:type="dxa"/>
            <w:shd w:val="clear" w:color="auto" w:fill="auto"/>
          </w:tcPr>
          <w:p w:rsidR="002B3024" w:rsidRPr="003842A8" w:rsidRDefault="002B3024" w:rsidP="00C248C2">
            <w:pPr>
              <w:pStyle w:val="ListParagraph"/>
              <w:ind w:left="0"/>
              <w:jc w:val="center"/>
              <w:rPr>
                <w:rFonts w:ascii="Tahoma" w:hAnsi="Tahoma" w:cs="Tahoma"/>
                <w:sz w:val="20"/>
                <w:szCs w:val="20"/>
              </w:rPr>
            </w:pPr>
            <w:r w:rsidRPr="003842A8">
              <w:rPr>
                <w:rFonts w:ascii="Tahoma" w:hAnsi="Tahoma" w:cs="Tahoma"/>
                <w:sz w:val="20"/>
                <w:szCs w:val="20"/>
              </w:rPr>
              <w:t>60,46</w:t>
            </w:r>
          </w:p>
        </w:tc>
      </w:tr>
      <w:tr w:rsidR="002B3024" w:rsidRPr="003842A8" w:rsidTr="00C248C2">
        <w:tc>
          <w:tcPr>
            <w:tcW w:w="1418" w:type="dxa"/>
            <w:shd w:val="clear" w:color="auto" w:fill="auto"/>
          </w:tcPr>
          <w:p w:rsidR="002B3024" w:rsidRPr="003842A8" w:rsidRDefault="002B3024" w:rsidP="00A84F83">
            <w:pPr>
              <w:pStyle w:val="ListParagraph"/>
              <w:widowControl w:val="0"/>
              <w:numPr>
                <w:ilvl w:val="0"/>
                <w:numId w:val="117"/>
              </w:numPr>
              <w:spacing w:after="0" w:line="240" w:lineRule="auto"/>
              <w:ind w:left="180" w:hanging="180"/>
              <w:rPr>
                <w:rFonts w:ascii="Tahoma" w:hAnsi="Tahoma" w:cs="Tahoma"/>
                <w:sz w:val="20"/>
                <w:szCs w:val="20"/>
              </w:rPr>
            </w:pPr>
            <w:r w:rsidRPr="003842A8">
              <w:rPr>
                <w:rFonts w:ascii="Tahoma" w:hAnsi="Tahoma" w:cs="Tahoma"/>
                <w:sz w:val="20"/>
                <w:szCs w:val="20"/>
              </w:rPr>
              <w:t>B. Lansung Urusan</w:t>
            </w:r>
          </w:p>
        </w:tc>
        <w:tc>
          <w:tcPr>
            <w:tcW w:w="823" w:type="dxa"/>
            <w:shd w:val="clear" w:color="auto" w:fill="auto"/>
          </w:tcPr>
          <w:p w:rsidR="002B3024" w:rsidRPr="003842A8" w:rsidRDefault="002B3024" w:rsidP="00C248C2">
            <w:pPr>
              <w:pStyle w:val="ListParagraph"/>
              <w:ind w:left="0"/>
              <w:jc w:val="center"/>
              <w:rPr>
                <w:rFonts w:ascii="Tahoma" w:hAnsi="Tahoma" w:cs="Tahoma"/>
                <w:sz w:val="20"/>
                <w:szCs w:val="20"/>
              </w:rPr>
            </w:pPr>
            <w:r w:rsidRPr="003842A8">
              <w:rPr>
                <w:rFonts w:ascii="Tahoma" w:hAnsi="Tahoma" w:cs="Tahoma"/>
                <w:sz w:val="20"/>
                <w:szCs w:val="20"/>
              </w:rPr>
              <w:t>88,89</w:t>
            </w:r>
          </w:p>
        </w:tc>
        <w:tc>
          <w:tcPr>
            <w:tcW w:w="1425" w:type="dxa"/>
            <w:shd w:val="clear" w:color="auto" w:fill="auto"/>
          </w:tcPr>
          <w:p w:rsidR="002B3024" w:rsidRPr="003842A8" w:rsidRDefault="002B3024" w:rsidP="00C248C2">
            <w:pPr>
              <w:pStyle w:val="ListParagraph"/>
              <w:ind w:left="0"/>
              <w:jc w:val="center"/>
              <w:rPr>
                <w:rFonts w:ascii="Tahoma" w:hAnsi="Tahoma" w:cs="Tahoma"/>
                <w:sz w:val="20"/>
                <w:szCs w:val="20"/>
              </w:rPr>
            </w:pPr>
            <w:r w:rsidRPr="003842A8">
              <w:rPr>
                <w:rFonts w:ascii="Tahoma" w:hAnsi="Tahoma" w:cs="Tahoma"/>
                <w:sz w:val="20"/>
                <w:szCs w:val="20"/>
              </w:rPr>
              <w:t>88,89</w:t>
            </w:r>
          </w:p>
        </w:tc>
        <w:tc>
          <w:tcPr>
            <w:tcW w:w="868" w:type="dxa"/>
            <w:shd w:val="clear" w:color="auto" w:fill="auto"/>
          </w:tcPr>
          <w:p w:rsidR="002B3024" w:rsidRPr="003842A8" w:rsidRDefault="002B3024" w:rsidP="00C248C2">
            <w:pPr>
              <w:pStyle w:val="ListParagraph"/>
              <w:ind w:left="0"/>
              <w:jc w:val="center"/>
              <w:rPr>
                <w:rFonts w:ascii="Tahoma" w:hAnsi="Tahoma" w:cs="Tahoma"/>
                <w:sz w:val="20"/>
                <w:szCs w:val="20"/>
              </w:rPr>
            </w:pPr>
            <w:r w:rsidRPr="003842A8">
              <w:rPr>
                <w:rFonts w:ascii="Tahoma" w:hAnsi="Tahoma" w:cs="Tahoma"/>
                <w:sz w:val="20"/>
                <w:szCs w:val="20"/>
              </w:rPr>
              <w:t>43,50</w:t>
            </w:r>
          </w:p>
        </w:tc>
        <w:tc>
          <w:tcPr>
            <w:tcW w:w="1425" w:type="dxa"/>
            <w:shd w:val="clear" w:color="auto" w:fill="auto"/>
          </w:tcPr>
          <w:p w:rsidR="002B3024" w:rsidRPr="003842A8" w:rsidRDefault="002B3024" w:rsidP="00C248C2">
            <w:pPr>
              <w:pStyle w:val="ListParagraph"/>
              <w:ind w:left="0"/>
              <w:jc w:val="center"/>
              <w:rPr>
                <w:rFonts w:ascii="Tahoma" w:hAnsi="Tahoma" w:cs="Tahoma"/>
                <w:sz w:val="20"/>
                <w:szCs w:val="20"/>
              </w:rPr>
            </w:pPr>
            <w:r w:rsidRPr="003842A8">
              <w:rPr>
                <w:rFonts w:ascii="Tahoma" w:hAnsi="Tahoma" w:cs="Tahoma"/>
                <w:sz w:val="20"/>
                <w:szCs w:val="20"/>
              </w:rPr>
              <w:t>30,91</w:t>
            </w:r>
          </w:p>
        </w:tc>
        <w:tc>
          <w:tcPr>
            <w:tcW w:w="949" w:type="dxa"/>
            <w:shd w:val="clear" w:color="auto" w:fill="FFFFFF"/>
          </w:tcPr>
          <w:p w:rsidR="002B3024" w:rsidRPr="003842A8" w:rsidRDefault="002B3024" w:rsidP="00C248C2">
            <w:pPr>
              <w:pStyle w:val="ListParagraph"/>
              <w:ind w:left="0"/>
              <w:jc w:val="center"/>
              <w:rPr>
                <w:rFonts w:ascii="Tahoma" w:hAnsi="Tahoma" w:cs="Tahoma"/>
                <w:b/>
                <w:sz w:val="20"/>
                <w:szCs w:val="20"/>
              </w:rPr>
            </w:pPr>
            <w:r w:rsidRPr="003842A8">
              <w:rPr>
                <w:rFonts w:ascii="Tahoma" w:hAnsi="Tahoma" w:cs="Tahoma"/>
                <w:b/>
                <w:sz w:val="20"/>
                <w:szCs w:val="20"/>
              </w:rPr>
              <w:t>48,94</w:t>
            </w:r>
          </w:p>
        </w:tc>
        <w:tc>
          <w:tcPr>
            <w:tcW w:w="1030" w:type="dxa"/>
            <w:shd w:val="clear" w:color="auto" w:fill="FFFFFF"/>
          </w:tcPr>
          <w:p w:rsidR="002B3024" w:rsidRPr="003842A8" w:rsidRDefault="002B3024" w:rsidP="00C248C2">
            <w:pPr>
              <w:pStyle w:val="ListParagraph"/>
              <w:ind w:left="0"/>
              <w:jc w:val="center"/>
              <w:rPr>
                <w:rFonts w:ascii="Tahoma" w:hAnsi="Tahoma" w:cs="Tahoma"/>
                <w:b/>
                <w:sz w:val="20"/>
                <w:szCs w:val="20"/>
              </w:rPr>
            </w:pPr>
            <w:r w:rsidRPr="003842A8">
              <w:rPr>
                <w:rFonts w:ascii="Tahoma" w:hAnsi="Tahoma" w:cs="Tahoma"/>
                <w:b/>
                <w:sz w:val="20"/>
                <w:szCs w:val="20"/>
              </w:rPr>
              <w:t>34,77</w:t>
            </w:r>
          </w:p>
        </w:tc>
      </w:tr>
      <w:tr w:rsidR="002B3024" w:rsidRPr="003842A8" w:rsidTr="00C248C2">
        <w:tc>
          <w:tcPr>
            <w:tcW w:w="1418" w:type="dxa"/>
            <w:shd w:val="clear" w:color="auto" w:fill="auto"/>
          </w:tcPr>
          <w:p w:rsidR="002B3024" w:rsidRPr="003842A8" w:rsidRDefault="002B3024" w:rsidP="00A84F83">
            <w:pPr>
              <w:pStyle w:val="ListParagraph"/>
              <w:widowControl w:val="0"/>
              <w:numPr>
                <w:ilvl w:val="0"/>
                <w:numId w:val="117"/>
              </w:numPr>
              <w:spacing w:after="0" w:line="240" w:lineRule="auto"/>
              <w:ind w:left="180" w:hanging="180"/>
              <w:rPr>
                <w:rFonts w:ascii="Tahoma" w:hAnsi="Tahoma" w:cs="Tahoma"/>
                <w:sz w:val="20"/>
                <w:szCs w:val="20"/>
              </w:rPr>
            </w:pPr>
            <w:r w:rsidRPr="003842A8">
              <w:rPr>
                <w:rFonts w:ascii="Tahoma" w:hAnsi="Tahoma" w:cs="Tahoma"/>
                <w:sz w:val="20"/>
                <w:szCs w:val="20"/>
              </w:rPr>
              <w:t>B. Langsung Pokok</w:t>
            </w:r>
          </w:p>
        </w:tc>
        <w:tc>
          <w:tcPr>
            <w:tcW w:w="823" w:type="dxa"/>
            <w:shd w:val="clear" w:color="auto" w:fill="auto"/>
          </w:tcPr>
          <w:p w:rsidR="002B3024" w:rsidRPr="003842A8" w:rsidRDefault="002B3024" w:rsidP="00C248C2">
            <w:pPr>
              <w:pStyle w:val="ListParagraph"/>
              <w:ind w:left="0"/>
              <w:jc w:val="center"/>
              <w:rPr>
                <w:rFonts w:ascii="Tahoma" w:hAnsi="Tahoma" w:cs="Tahoma"/>
                <w:sz w:val="20"/>
                <w:szCs w:val="20"/>
              </w:rPr>
            </w:pPr>
            <w:r w:rsidRPr="003842A8">
              <w:rPr>
                <w:rFonts w:ascii="Tahoma" w:hAnsi="Tahoma" w:cs="Tahoma"/>
                <w:sz w:val="20"/>
                <w:szCs w:val="20"/>
              </w:rPr>
              <w:t>77,29</w:t>
            </w:r>
          </w:p>
        </w:tc>
        <w:tc>
          <w:tcPr>
            <w:tcW w:w="1425" w:type="dxa"/>
            <w:shd w:val="clear" w:color="auto" w:fill="auto"/>
          </w:tcPr>
          <w:p w:rsidR="002B3024" w:rsidRPr="003842A8" w:rsidRDefault="002B3024" w:rsidP="00C248C2">
            <w:pPr>
              <w:pStyle w:val="ListParagraph"/>
              <w:ind w:left="0"/>
              <w:jc w:val="center"/>
              <w:rPr>
                <w:rFonts w:ascii="Tahoma" w:hAnsi="Tahoma" w:cs="Tahoma"/>
                <w:sz w:val="20"/>
                <w:szCs w:val="20"/>
              </w:rPr>
            </w:pPr>
            <w:r w:rsidRPr="003842A8">
              <w:rPr>
                <w:rFonts w:ascii="Tahoma" w:hAnsi="Tahoma" w:cs="Tahoma"/>
                <w:sz w:val="20"/>
                <w:szCs w:val="20"/>
              </w:rPr>
              <w:t>77,29</w:t>
            </w:r>
          </w:p>
        </w:tc>
        <w:tc>
          <w:tcPr>
            <w:tcW w:w="868" w:type="dxa"/>
            <w:shd w:val="clear" w:color="auto" w:fill="auto"/>
          </w:tcPr>
          <w:p w:rsidR="002B3024" w:rsidRPr="003842A8" w:rsidRDefault="002B3024" w:rsidP="00C248C2">
            <w:pPr>
              <w:pStyle w:val="ListParagraph"/>
              <w:ind w:left="0"/>
              <w:jc w:val="center"/>
              <w:rPr>
                <w:rFonts w:ascii="Tahoma" w:hAnsi="Tahoma" w:cs="Tahoma"/>
                <w:sz w:val="20"/>
                <w:szCs w:val="20"/>
              </w:rPr>
            </w:pPr>
            <w:r w:rsidRPr="003842A8">
              <w:rPr>
                <w:rFonts w:ascii="Tahoma" w:hAnsi="Tahoma" w:cs="Tahoma"/>
                <w:sz w:val="20"/>
                <w:szCs w:val="20"/>
              </w:rPr>
              <w:t>57,45</w:t>
            </w:r>
          </w:p>
        </w:tc>
        <w:tc>
          <w:tcPr>
            <w:tcW w:w="1425" w:type="dxa"/>
            <w:shd w:val="clear" w:color="auto" w:fill="auto"/>
          </w:tcPr>
          <w:p w:rsidR="002B3024" w:rsidRPr="003842A8" w:rsidRDefault="002B3024" w:rsidP="00C248C2">
            <w:pPr>
              <w:pStyle w:val="ListParagraph"/>
              <w:ind w:left="0"/>
              <w:jc w:val="center"/>
              <w:rPr>
                <w:rFonts w:ascii="Tahoma" w:hAnsi="Tahoma" w:cs="Tahoma"/>
                <w:sz w:val="20"/>
                <w:szCs w:val="20"/>
              </w:rPr>
            </w:pPr>
            <w:r w:rsidRPr="003842A8">
              <w:rPr>
                <w:rFonts w:ascii="Tahoma" w:hAnsi="Tahoma" w:cs="Tahoma"/>
                <w:sz w:val="20"/>
                <w:szCs w:val="20"/>
              </w:rPr>
              <w:t>41,52</w:t>
            </w:r>
          </w:p>
        </w:tc>
        <w:tc>
          <w:tcPr>
            <w:tcW w:w="949" w:type="dxa"/>
            <w:shd w:val="clear" w:color="auto" w:fill="FFFFFF"/>
          </w:tcPr>
          <w:p w:rsidR="002B3024" w:rsidRPr="003842A8" w:rsidRDefault="002B3024" w:rsidP="00C248C2">
            <w:pPr>
              <w:pStyle w:val="ListParagraph"/>
              <w:ind w:left="0"/>
              <w:jc w:val="center"/>
              <w:rPr>
                <w:rFonts w:ascii="Tahoma" w:hAnsi="Tahoma" w:cs="Tahoma"/>
                <w:sz w:val="20"/>
                <w:szCs w:val="20"/>
              </w:rPr>
            </w:pPr>
            <w:r w:rsidRPr="003842A8">
              <w:rPr>
                <w:rFonts w:ascii="Tahoma" w:hAnsi="Tahoma" w:cs="Tahoma"/>
                <w:sz w:val="20"/>
                <w:szCs w:val="20"/>
              </w:rPr>
              <w:t>74,33</w:t>
            </w:r>
          </w:p>
        </w:tc>
        <w:tc>
          <w:tcPr>
            <w:tcW w:w="1030" w:type="dxa"/>
            <w:shd w:val="clear" w:color="auto" w:fill="FFFFFF"/>
          </w:tcPr>
          <w:p w:rsidR="002B3024" w:rsidRPr="003842A8" w:rsidRDefault="002B3024" w:rsidP="00C248C2">
            <w:pPr>
              <w:pStyle w:val="ListParagraph"/>
              <w:ind w:left="0"/>
              <w:jc w:val="center"/>
              <w:rPr>
                <w:rFonts w:ascii="Tahoma" w:hAnsi="Tahoma" w:cs="Tahoma"/>
                <w:b/>
                <w:sz w:val="20"/>
                <w:szCs w:val="20"/>
              </w:rPr>
            </w:pPr>
            <w:r w:rsidRPr="003842A8">
              <w:rPr>
                <w:rFonts w:ascii="Tahoma" w:hAnsi="Tahoma" w:cs="Tahoma"/>
                <w:b/>
                <w:sz w:val="20"/>
                <w:szCs w:val="20"/>
              </w:rPr>
              <w:t>53,72</w:t>
            </w:r>
          </w:p>
          <w:p w:rsidR="002B3024" w:rsidRPr="003842A8" w:rsidRDefault="002B3024" w:rsidP="00C248C2">
            <w:pPr>
              <w:pStyle w:val="ListParagraph"/>
              <w:ind w:left="0"/>
              <w:jc w:val="center"/>
              <w:rPr>
                <w:rFonts w:ascii="Tahoma" w:hAnsi="Tahoma" w:cs="Tahoma"/>
                <w:b/>
                <w:sz w:val="20"/>
                <w:szCs w:val="20"/>
              </w:rPr>
            </w:pPr>
          </w:p>
        </w:tc>
      </w:tr>
      <w:tr w:rsidR="002B3024" w:rsidRPr="003842A8" w:rsidTr="00C248C2">
        <w:tc>
          <w:tcPr>
            <w:tcW w:w="1418" w:type="dxa"/>
            <w:shd w:val="clear" w:color="auto" w:fill="auto"/>
          </w:tcPr>
          <w:p w:rsidR="002B3024" w:rsidRPr="003842A8" w:rsidRDefault="002B3024" w:rsidP="00A84F83">
            <w:pPr>
              <w:pStyle w:val="ListParagraph"/>
              <w:widowControl w:val="0"/>
              <w:numPr>
                <w:ilvl w:val="0"/>
                <w:numId w:val="117"/>
              </w:numPr>
              <w:spacing w:after="0" w:line="240" w:lineRule="auto"/>
              <w:ind w:left="180" w:hanging="180"/>
              <w:rPr>
                <w:rFonts w:ascii="Tahoma" w:hAnsi="Tahoma" w:cs="Tahoma"/>
                <w:sz w:val="20"/>
                <w:szCs w:val="20"/>
              </w:rPr>
            </w:pPr>
            <w:r w:rsidRPr="003842A8">
              <w:rPr>
                <w:rFonts w:ascii="Tahoma" w:hAnsi="Tahoma" w:cs="Tahoma"/>
                <w:sz w:val="20"/>
                <w:szCs w:val="20"/>
              </w:rPr>
              <w:t>Gaji</w:t>
            </w:r>
          </w:p>
        </w:tc>
        <w:tc>
          <w:tcPr>
            <w:tcW w:w="823" w:type="dxa"/>
            <w:shd w:val="clear" w:color="auto" w:fill="auto"/>
          </w:tcPr>
          <w:p w:rsidR="002B3024" w:rsidRPr="003842A8" w:rsidRDefault="002B3024" w:rsidP="00C248C2">
            <w:pPr>
              <w:pStyle w:val="ListParagraph"/>
              <w:ind w:left="0"/>
              <w:jc w:val="center"/>
              <w:rPr>
                <w:rFonts w:ascii="Tahoma" w:hAnsi="Tahoma" w:cs="Tahoma"/>
                <w:sz w:val="20"/>
                <w:szCs w:val="20"/>
              </w:rPr>
            </w:pPr>
            <w:r w:rsidRPr="003842A8">
              <w:rPr>
                <w:rFonts w:ascii="Tahoma" w:hAnsi="Tahoma" w:cs="Tahoma"/>
                <w:sz w:val="20"/>
                <w:szCs w:val="20"/>
              </w:rPr>
              <w:t>89,56</w:t>
            </w:r>
          </w:p>
        </w:tc>
        <w:tc>
          <w:tcPr>
            <w:tcW w:w="1425" w:type="dxa"/>
            <w:shd w:val="clear" w:color="auto" w:fill="auto"/>
          </w:tcPr>
          <w:p w:rsidR="002B3024" w:rsidRPr="003842A8" w:rsidRDefault="002B3024" w:rsidP="00C248C2">
            <w:pPr>
              <w:pStyle w:val="ListParagraph"/>
              <w:ind w:left="0"/>
              <w:jc w:val="center"/>
              <w:rPr>
                <w:rFonts w:ascii="Tahoma" w:hAnsi="Tahoma" w:cs="Tahoma"/>
                <w:sz w:val="20"/>
                <w:szCs w:val="20"/>
              </w:rPr>
            </w:pPr>
            <w:r w:rsidRPr="003842A8">
              <w:rPr>
                <w:rFonts w:ascii="Tahoma" w:hAnsi="Tahoma" w:cs="Tahoma"/>
                <w:sz w:val="20"/>
                <w:szCs w:val="20"/>
              </w:rPr>
              <w:t>89,56</w:t>
            </w:r>
          </w:p>
        </w:tc>
        <w:tc>
          <w:tcPr>
            <w:tcW w:w="868" w:type="dxa"/>
            <w:shd w:val="clear" w:color="auto" w:fill="auto"/>
          </w:tcPr>
          <w:p w:rsidR="002B3024" w:rsidRPr="003842A8" w:rsidRDefault="002B3024" w:rsidP="00C248C2">
            <w:pPr>
              <w:pStyle w:val="ListParagraph"/>
              <w:ind w:left="0"/>
              <w:jc w:val="center"/>
              <w:rPr>
                <w:rFonts w:ascii="Tahoma" w:hAnsi="Tahoma" w:cs="Tahoma"/>
                <w:sz w:val="20"/>
                <w:szCs w:val="20"/>
              </w:rPr>
            </w:pPr>
            <w:r w:rsidRPr="003842A8">
              <w:rPr>
                <w:rFonts w:ascii="Tahoma" w:hAnsi="Tahoma" w:cs="Tahoma"/>
                <w:sz w:val="20"/>
                <w:szCs w:val="20"/>
              </w:rPr>
              <w:t>77,47</w:t>
            </w:r>
          </w:p>
        </w:tc>
        <w:tc>
          <w:tcPr>
            <w:tcW w:w="1425" w:type="dxa"/>
            <w:shd w:val="clear" w:color="auto" w:fill="auto"/>
          </w:tcPr>
          <w:p w:rsidR="002B3024" w:rsidRPr="003842A8" w:rsidRDefault="002B3024" w:rsidP="00C248C2">
            <w:pPr>
              <w:pStyle w:val="ListParagraph"/>
              <w:ind w:left="0"/>
              <w:jc w:val="center"/>
              <w:rPr>
                <w:rFonts w:ascii="Tahoma" w:hAnsi="Tahoma" w:cs="Tahoma"/>
                <w:sz w:val="20"/>
                <w:szCs w:val="20"/>
              </w:rPr>
            </w:pPr>
            <w:r w:rsidRPr="003842A8">
              <w:rPr>
                <w:rFonts w:ascii="Tahoma" w:hAnsi="Tahoma" w:cs="Tahoma"/>
                <w:sz w:val="20"/>
                <w:szCs w:val="20"/>
              </w:rPr>
              <w:t>62,80</w:t>
            </w:r>
          </w:p>
        </w:tc>
        <w:tc>
          <w:tcPr>
            <w:tcW w:w="949" w:type="dxa"/>
            <w:shd w:val="clear" w:color="auto" w:fill="auto"/>
          </w:tcPr>
          <w:p w:rsidR="002B3024" w:rsidRPr="003842A8" w:rsidRDefault="002B3024" w:rsidP="00C248C2">
            <w:pPr>
              <w:pStyle w:val="ListParagraph"/>
              <w:ind w:left="0"/>
              <w:jc w:val="center"/>
              <w:rPr>
                <w:rFonts w:ascii="Tahoma" w:hAnsi="Tahoma" w:cs="Tahoma"/>
                <w:sz w:val="20"/>
                <w:szCs w:val="20"/>
              </w:rPr>
            </w:pPr>
            <w:r w:rsidRPr="003842A8">
              <w:rPr>
                <w:rFonts w:ascii="Tahoma" w:hAnsi="Tahoma" w:cs="Tahoma"/>
                <w:sz w:val="20"/>
                <w:szCs w:val="20"/>
              </w:rPr>
              <w:t>86.5</w:t>
            </w:r>
          </w:p>
        </w:tc>
        <w:tc>
          <w:tcPr>
            <w:tcW w:w="1030" w:type="dxa"/>
            <w:shd w:val="clear" w:color="auto" w:fill="auto"/>
          </w:tcPr>
          <w:p w:rsidR="002B3024" w:rsidRPr="003842A8" w:rsidRDefault="002B3024" w:rsidP="00C248C2">
            <w:pPr>
              <w:pStyle w:val="ListParagraph"/>
              <w:ind w:left="0"/>
              <w:jc w:val="center"/>
              <w:rPr>
                <w:rFonts w:ascii="Tahoma" w:hAnsi="Tahoma" w:cs="Tahoma"/>
                <w:sz w:val="20"/>
                <w:szCs w:val="20"/>
              </w:rPr>
            </w:pPr>
            <w:r w:rsidRPr="003842A8">
              <w:rPr>
                <w:rFonts w:ascii="Tahoma" w:hAnsi="Tahoma" w:cs="Tahoma"/>
                <w:sz w:val="20"/>
                <w:szCs w:val="20"/>
              </w:rPr>
              <w:t>70,12</w:t>
            </w:r>
          </w:p>
        </w:tc>
      </w:tr>
      <w:tr w:rsidR="002B3024" w:rsidRPr="003842A8" w:rsidTr="00C248C2">
        <w:tc>
          <w:tcPr>
            <w:tcW w:w="1418" w:type="dxa"/>
            <w:shd w:val="clear" w:color="auto" w:fill="auto"/>
          </w:tcPr>
          <w:p w:rsidR="002B3024" w:rsidRPr="003842A8" w:rsidRDefault="002B3024" w:rsidP="00C248C2">
            <w:pPr>
              <w:pStyle w:val="ListParagraph"/>
              <w:ind w:left="0"/>
              <w:rPr>
                <w:rFonts w:ascii="Tahoma" w:hAnsi="Tahoma" w:cs="Tahoma"/>
                <w:sz w:val="20"/>
                <w:szCs w:val="20"/>
              </w:rPr>
            </w:pPr>
            <w:r w:rsidRPr="003842A8">
              <w:rPr>
                <w:rFonts w:ascii="Tahoma" w:hAnsi="Tahoma" w:cs="Tahoma"/>
                <w:sz w:val="20"/>
                <w:szCs w:val="20"/>
              </w:rPr>
              <w:t>APBN</w:t>
            </w:r>
          </w:p>
        </w:tc>
        <w:tc>
          <w:tcPr>
            <w:tcW w:w="823" w:type="dxa"/>
            <w:shd w:val="clear" w:color="auto" w:fill="auto"/>
          </w:tcPr>
          <w:p w:rsidR="002B3024" w:rsidRPr="003842A8" w:rsidRDefault="002B3024" w:rsidP="00C248C2">
            <w:pPr>
              <w:pStyle w:val="ListParagraph"/>
              <w:ind w:left="0"/>
              <w:rPr>
                <w:rFonts w:ascii="Tahoma" w:hAnsi="Tahoma" w:cs="Tahoma"/>
                <w:sz w:val="20"/>
                <w:szCs w:val="20"/>
              </w:rPr>
            </w:pPr>
          </w:p>
        </w:tc>
        <w:tc>
          <w:tcPr>
            <w:tcW w:w="1425" w:type="dxa"/>
            <w:shd w:val="clear" w:color="auto" w:fill="auto"/>
          </w:tcPr>
          <w:p w:rsidR="002B3024" w:rsidRPr="003842A8" w:rsidRDefault="002B3024" w:rsidP="00C248C2">
            <w:pPr>
              <w:pStyle w:val="ListParagraph"/>
              <w:ind w:left="0"/>
              <w:rPr>
                <w:rFonts w:ascii="Tahoma" w:hAnsi="Tahoma" w:cs="Tahoma"/>
                <w:sz w:val="20"/>
                <w:szCs w:val="20"/>
              </w:rPr>
            </w:pPr>
          </w:p>
        </w:tc>
        <w:tc>
          <w:tcPr>
            <w:tcW w:w="868" w:type="dxa"/>
            <w:shd w:val="clear" w:color="auto" w:fill="auto"/>
          </w:tcPr>
          <w:p w:rsidR="002B3024" w:rsidRPr="003842A8" w:rsidRDefault="002B3024" w:rsidP="00C248C2">
            <w:pPr>
              <w:pStyle w:val="ListParagraph"/>
              <w:ind w:left="0"/>
              <w:jc w:val="center"/>
              <w:rPr>
                <w:rFonts w:ascii="Tahoma" w:hAnsi="Tahoma" w:cs="Tahoma"/>
                <w:sz w:val="20"/>
                <w:szCs w:val="20"/>
              </w:rPr>
            </w:pPr>
            <w:r w:rsidRPr="003842A8">
              <w:rPr>
                <w:rFonts w:ascii="Tahoma" w:hAnsi="Tahoma" w:cs="Tahoma"/>
                <w:sz w:val="20"/>
                <w:szCs w:val="20"/>
              </w:rPr>
              <w:t>83,24</w:t>
            </w:r>
          </w:p>
        </w:tc>
        <w:tc>
          <w:tcPr>
            <w:tcW w:w="1425" w:type="dxa"/>
            <w:shd w:val="clear" w:color="auto" w:fill="auto"/>
          </w:tcPr>
          <w:p w:rsidR="002B3024" w:rsidRPr="003842A8" w:rsidRDefault="002B3024" w:rsidP="00C248C2">
            <w:pPr>
              <w:pStyle w:val="ListParagraph"/>
              <w:ind w:left="0"/>
              <w:jc w:val="center"/>
              <w:rPr>
                <w:rFonts w:ascii="Tahoma" w:hAnsi="Tahoma" w:cs="Tahoma"/>
                <w:sz w:val="20"/>
                <w:szCs w:val="20"/>
              </w:rPr>
            </w:pPr>
            <w:r w:rsidRPr="003842A8">
              <w:rPr>
                <w:rFonts w:ascii="Tahoma" w:hAnsi="Tahoma" w:cs="Tahoma"/>
                <w:sz w:val="20"/>
                <w:szCs w:val="20"/>
              </w:rPr>
              <w:t>70,96</w:t>
            </w:r>
          </w:p>
        </w:tc>
        <w:tc>
          <w:tcPr>
            <w:tcW w:w="949" w:type="dxa"/>
            <w:shd w:val="clear" w:color="auto" w:fill="auto"/>
          </w:tcPr>
          <w:p w:rsidR="002B3024" w:rsidRPr="003842A8" w:rsidRDefault="002B3024" w:rsidP="00C248C2">
            <w:pPr>
              <w:pStyle w:val="ListParagraph"/>
              <w:ind w:left="0"/>
              <w:rPr>
                <w:rFonts w:ascii="Tahoma" w:hAnsi="Tahoma" w:cs="Tahoma"/>
                <w:sz w:val="20"/>
                <w:szCs w:val="20"/>
              </w:rPr>
            </w:pPr>
          </w:p>
        </w:tc>
        <w:tc>
          <w:tcPr>
            <w:tcW w:w="1030" w:type="dxa"/>
            <w:shd w:val="clear" w:color="auto" w:fill="auto"/>
          </w:tcPr>
          <w:p w:rsidR="002B3024" w:rsidRPr="003842A8" w:rsidRDefault="002B3024" w:rsidP="00C248C2">
            <w:pPr>
              <w:pStyle w:val="ListParagraph"/>
              <w:ind w:left="0"/>
              <w:rPr>
                <w:rFonts w:ascii="Tahoma" w:hAnsi="Tahoma" w:cs="Tahoma"/>
                <w:sz w:val="20"/>
                <w:szCs w:val="20"/>
              </w:rPr>
            </w:pPr>
          </w:p>
        </w:tc>
      </w:tr>
    </w:tbl>
    <w:p w:rsidR="002B3024" w:rsidRPr="003842A8" w:rsidRDefault="002B3024" w:rsidP="002B3024">
      <w:pPr>
        <w:pStyle w:val="ListParagraph"/>
        <w:ind w:left="1800"/>
        <w:jc w:val="both"/>
        <w:rPr>
          <w:rFonts w:ascii="Tahoma" w:hAnsi="Tahoma" w:cs="Tahoma"/>
          <w:sz w:val="20"/>
          <w:szCs w:val="20"/>
        </w:rPr>
      </w:pPr>
    </w:p>
    <w:p w:rsidR="002B3024" w:rsidRPr="0000120E" w:rsidRDefault="002B3024" w:rsidP="002B3024">
      <w:pPr>
        <w:pStyle w:val="ListParagraph"/>
        <w:spacing w:after="0" w:line="360" w:lineRule="auto"/>
        <w:ind w:left="2070"/>
        <w:jc w:val="both"/>
        <w:rPr>
          <w:rFonts w:ascii="Arial" w:hAnsi="Arial" w:cs="Arial"/>
        </w:rPr>
      </w:pPr>
      <w:r w:rsidRPr="0000120E">
        <w:rPr>
          <w:rFonts w:ascii="Arial" w:hAnsi="Arial" w:cs="Arial"/>
        </w:rPr>
        <w:t>Realisasi hasil pengecekan lapangan kegiatan tahun 2017 (rekapitulasi kegiatan yang sudah d</w:t>
      </w:r>
      <w:r>
        <w:rPr>
          <w:rFonts w:ascii="Arial" w:hAnsi="Arial" w:cs="Arial"/>
        </w:rPr>
        <w:t>imonev).</w:t>
      </w:r>
    </w:p>
    <w:p w:rsidR="002B3024" w:rsidRPr="0000120E" w:rsidRDefault="002B3024" w:rsidP="00A84F83">
      <w:pPr>
        <w:widowControl w:val="0"/>
        <w:numPr>
          <w:ilvl w:val="0"/>
          <w:numId w:val="110"/>
        </w:numPr>
        <w:spacing w:after="0" w:line="360" w:lineRule="auto"/>
        <w:ind w:left="2070" w:hanging="270"/>
        <w:jc w:val="both"/>
        <w:rPr>
          <w:rFonts w:ascii="Arial" w:hAnsi="Arial" w:cs="Arial"/>
          <w:lang w:val="id-ID"/>
        </w:rPr>
      </w:pPr>
      <w:r w:rsidRPr="0000120E">
        <w:rPr>
          <w:rFonts w:ascii="Arial" w:hAnsi="Arial" w:cs="Arial"/>
          <w:lang w:val="id-ID"/>
        </w:rPr>
        <w:t>Hasil-hasil audit baik audit internal maupun eksternal</w:t>
      </w:r>
    </w:p>
    <w:p w:rsidR="002B3024" w:rsidRPr="0000120E" w:rsidRDefault="002B3024" w:rsidP="00A84F83">
      <w:pPr>
        <w:pStyle w:val="ListParagraph"/>
        <w:widowControl w:val="0"/>
        <w:numPr>
          <w:ilvl w:val="0"/>
          <w:numId w:val="112"/>
        </w:numPr>
        <w:spacing w:after="0" w:line="360" w:lineRule="auto"/>
        <w:ind w:left="2340" w:hanging="270"/>
        <w:jc w:val="both"/>
        <w:rPr>
          <w:rFonts w:ascii="Arial" w:hAnsi="Arial" w:cs="Arial"/>
        </w:rPr>
      </w:pPr>
      <w:r w:rsidRPr="0000120E">
        <w:rPr>
          <w:rFonts w:ascii="Arial" w:hAnsi="Arial" w:cs="Arial"/>
        </w:rPr>
        <w:t>Inspektorat Provinsi Sumatera Barat : Jumlah temuan 55 buah yang telah selesai 55 buah</w:t>
      </w:r>
    </w:p>
    <w:p w:rsidR="002B3024" w:rsidRPr="0000120E" w:rsidRDefault="002B3024" w:rsidP="00A84F83">
      <w:pPr>
        <w:pStyle w:val="ListParagraph"/>
        <w:widowControl w:val="0"/>
        <w:numPr>
          <w:ilvl w:val="0"/>
          <w:numId w:val="112"/>
        </w:numPr>
        <w:spacing w:after="0" w:line="360" w:lineRule="auto"/>
        <w:ind w:left="2340" w:hanging="270"/>
        <w:jc w:val="both"/>
        <w:rPr>
          <w:rFonts w:ascii="Arial" w:hAnsi="Arial" w:cs="Arial"/>
        </w:rPr>
      </w:pPr>
      <w:r w:rsidRPr="0000120E">
        <w:rPr>
          <w:rFonts w:ascii="Arial" w:hAnsi="Arial" w:cs="Arial"/>
        </w:rPr>
        <w:t>BPK : : Jumlah temuan nihil</w:t>
      </w:r>
    </w:p>
    <w:p w:rsidR="002B3024" w:rsidRPr="0000120E" w:rsidRDefault="002B3024" w:rsidP="00A84F83">
      <w:pPr>
        <w:pStyle w:val="ListParagraph"/>
        <w:widowControl w:val="0"/>
        <w:numPr>
          <w:ilvl w:val="0"/>
          <w:numId w:val="112"/>
        </w:numPr>
        <w:spacing w:after="0" w:line="360" w:lineRule="auto"/>
        <w:ind w:left="2340" w:hanging="270"/>
        <w:jc w:val="both"/>
        <w:rPr>
          <w:rFonts w:ascii="Arial" w:hAnsi="Arial" w:cs="Arial"/>
        </w:rPr>
      </w:pPr>
      <w:r w:rsidRPr="0000120E">
        <w:rPr>
          <w:rFonts w:ascii="Arial" w:hAnsi="Arial" w:cs="Arial"/>
        </w:rPr>
        <w:t>Irjen KemenLHK : Jumlah temuan 2 buah dan telah selesai tapi ada tunggakan temuan tahun 2015 tentang Satker 05 (PPH/PHKA) masih ada temuan yang dalam proses yaitu memerintahkan petugas SIMAK BMN melakukan reklasifikasi menjadi asset tetap dalam laporan keuangan tahunan Tahun 2015</w:t>
      </w:r>
    </w:p>
    <w:p w:rsidR="002B3024" w:rsidRDefault="002B3024" w:rsidP="00A84F83">
      <w:pPr>
        <w:pStyle w:val="ListParagraph"/>
        <w:widowControl w:val="0"/>
        <w:numPr>
          <w:ilvl w:val="0"/>
          <w:numId w:val="112"/>
        </w:numPr>
        <w:spacing w:after="0" w:line="360" w:lineRule="auto"/>
        <w:ind w:left="2340" w:hanging="270"/>
        <w:jc w:val="both"/>
        <w:rPr>
          <w:rFonts w:ascii="Arial" w:hAnsi="Arial" w:cs="Arial"/>
        </w:rPr>
      </w:pPr>
      <w:r w:rsidRPr="0000120E">
        <w:rPr>
          <w:rFonts w:ascii="Arial" w:hAnsi="Arial" w:cs="Arial"/>
        </w:rPr>
        <w:t>Temuan Tahun 2008 :Terdapat kegiatan penataan batas dan penetapan kawasan hutan yang tidak dapat diselesaikan oleh Dishutprov. Sumbar</w:t>
      </w:r>
      <w:r w:rsidR="00F935CC">
        <w:rPr>
          <w:rFonts w:ascii="Arial" w:hAnsi="Arial" w:cs="Arial"/>
        </w:rPr>
        <w:t>.</w:t>
      </w:r>
    </w:p>
    <w:p w:rsidR="00F935CC" w:rsidRPr="0000120E" w:rsidRDefault="00F935CC" w:rsidP="00F935CC">
      <w:pPr>
        <w:pStyle w:val="ListParagraph"/>
        <w:widowControl w:val="0"/>
        <w:spacing w:after="0" w:line="360" w:lineRule="auto"/>
        <w:ind w:left="2340"/>
        <w:jc w:val="both"/>
        <w:rPr>
          <w:rFonts w:ascii="Arial" w:hAnsi="Arial" w:cs="Arial"/>
        </w:rPr>
      </w:pPr>
    </w:p>
    <w:p w:rsidR="002B3024" w:rsidRDefault="002B3024" w:rsidP="00615F87">
      <w:pPr>
        <w:pStyle w:val="ListParagraph"/>
        <w:widowControl w:val="0"/>
        <w:numPr>
          <w:ilvl w:val="0"/>
          <w:numId w:val="112"/>
        </w:numPr>
        <w:spacing w:after="0" w:line="360" w:lineRule="auto"/>
        <w:ind w:left="2340" w:hanging="270"/>
        <w:jc w:val="both"/>
        <w:rPr>
          <w:rFonts w:ascii="Arial" w:hAnsi="Arial" w:cs="Arial"/>
        </w:rPr>
      </w:pPr>
      <w:r w:rsidRPr="0000120E">
        <w:rPr>
          <w:rFonts w:ascii="Arial" w:hAnsi="Arial" w:cs="Arial"/>
        </w:rPr>
        <w:t xml:space="preserve">Kadishutprov telah menyampaikan surat Nomor 522.1/1715/INTAG-2008 tanggal 25 Juni 2008 kepada Badan Planologi Kehutanan Departemen Kehutanan Perihal Kegiatan Penataan Batas dan Penetapan Kawasan Hutan pada Dinas Kehutanan Provinsi Sumatera Barat yang ditembuskan kepada Kepala Balai BPKH Wilayah I Medan.  </w:t>
      </w:r>
    </w:p>
    <w:p w:rsidR="005E5406" w:rsidRPr="005E5406" w:rsidRDefault="005E5406" w:rsidP="005E5406">
      <w:pPr>
        <w:pStyle w:val="ListParagraph"/>
        <w:rPr>
          <w:rFonts w:ascii="Arial" w:hAnsi="Arial" w:cs="Arial"/>
        </w:rPr>
      </w:pPr>
    </w:p>
    <w:p w:rsidR="005E5406" w:rsidRDefault="005E5406" w:rsidP="005E5406">
      <w:pPr>
        <w:pStyle w:val="ListParagraph"/>
        <w:widowControl w:val="0"/>
        <w:spacing w:after="0" w:line="360" w:lineRule="auto"/>
        <w:ind w:left="2340"/>
        <w:jc w:val="both"/>
        <w:rPr>
          <w:rFonts w:ascii="Arial" w:hAnsi="Arial" w:cs="Arial"/>
        </w:rPr>
      </w:pPr>
    </w:p>
    <w:p w:rsidR="005E5406" w:rsidRDefault="005E5406" w:rsidP="005E5406">
      <w:pPr>
        <w:pStyle w:val="ListParagraph"/>
        <w:widowControl w:val="0"/>
        <w:spacing w:after="0" w:line="360" w:lineRule="auto"/>
        <w:ind w:left="2340"/>
        <w:jc w:val="both"/>
        <w:rPr>
          <w:rFonts w:ascii="Arial" w:hAnsi="Arial" w:cs="Arial"/>
        </w:rPr>
      </w:pPr>
    </w:p>
    <w:p w:rsidR="005E5406" w:rsidRDefault="005E5406" w:rsidP="005E5406">
      <w:pPr>
        <w:pStyle w:val="ListParagraph"/>
        <w:widowControl w:val="0"/>
        <w:spacing w:after="0" w:line="360" w:lineRule="auto"/>
        <w:ind w:left="2340"/>
        <w:jc w:val="both"/>
        <w:rPr>
          <w:rFonts w:ascii="Arial" w:hAnsi="Arial" w:cs="Arial"/>
        </w:rPr>
      </w:pPr>
    </w:p>
    <w:p w:rsidR="005E5406" w:rsidRPr="00615F87" w:rsidRDefault="005E5406" w:rsidP="005E5406">
      <w:pPr>
        <w:pStyle w:val="ListParagraph"/>
        <w:widowControl w:val="0"/>
        <w:spacing w:after="0" w:line="360" w:lineRule="auto"/>
        <w:ind w:left="2340"/>
        <w:jc w:val="both"/>
        <w:rPr>
          <w:rFonts w:ascii="Arial" w:hAnsi="Arial" w:cs="Arial"/>
        </w:rPr>
      </w:pPr>
    </w:p>
    <w:p w:rsidR="002B3024" w:rsidRPr="0000120E" w:rsidRDefault="002B3024" w:rsidP="00A84F83">
      <w:pPr>
        <w:pStyle w:val="ListParagraph"/>
        <w:widowControl w:val="0"/>
        <w:numPr>
          <w:ilvl w:val="0"/>
          <w:numId w:val="112"/>
        </w:numPr>
        <w:spacing w:after="0" w:line="360" w:lineRule="auto"/>
        <w:ind w:left="2340" w:hanging="270"/>
        <w:jc w:val="both"/>
        <w:rPr>
          <w:rFonts w:ascii="Arial" w:hAnsi="Arial" w:cs="Arial"/>
        </w:rPr>
      </w:pPr>
      <w:r w:rsidRPr="0000120E">
        <w:rPr>
          <w:rFonts w:ascii="Arial" w:hAnsi="Arial" w:cs="Arial"/>
        </w:rPr>
        <w:t>Status :Tuntas untuk Tingkat Dinas Kehutanan Provinsi Sumatera Barat, Substansi temuan (Baplan) masih dalam proses</w:t>
      </w:r>
    </w:p>
    <w:p w:rsidR="002B3024" w:rsidRPr="0000120E" w:rsidRDefault="002B3024" w:rsidP="00A84F83">
      <w:pPr>
        <w:pStyle w:val="ListParagraph"/>
        <w:widowControl w:val="0"/>
        <w:numPr>
          <w:ilvl w:val="0"/>
          <w:numId w:val="112"/>
        </w:numPr>
        <w:spacing w:after="0" w:line="360" w:lineRule="auto"/>
        <w:ind w:left="2340" w:hanging="270"/>
        <w:jc w:val="both"/>
        <w:rPr>
          <w:rFonts w:ascii="Arial" w:hAnsi="Arial" w:cs="Arial"/>
        </w:rPr>
      </w:pPr>
      <w:r w:rsidRPr="0000120E">
        <w:rPr>
          <w:rFonts w:ascii="Arial" w:hAnsi="Arial" w:cs="Arial"/>
        </w:rPr>
        <w:t>Tindaklanjut : Dinas Kehutanan telah membuat surat kembali kepada BPKH Wilayah I Medan untuk mengalokasikan dana penataan batas dan penetapan Kawasan hutan pada tahun 2016 dengan Surat No. 522.1/2905/Sekr-2015 tanggal 2 Desember 2015 khususnya untuk HPT Malampah sepanjang 14 Km.  (Surat ke BPKH sudah ditandatangani dan diserahkan ke Irjen KLHK tapi surat belum dikirim ke BPKH karena belum ada lampiran BAP pemancangan sementara HPT Malampah.</w:t>
      </w:r>
    </w:p>
    <w:p w:rsidR="002B3024" w:rsidRPr="0000120E" w:rsidRDefault="002B3024" w:rsidP="00A84F83">
      <w:pPr>
        <w:widowControl w:val="0"/>
        <w:numPr>
          <w:ilvl w:val="0"/>
          <w:numId w:val="110"/>
        </w:numPr>
        <w:spacing w:after="0" w:line="360" w:lineRule="auto"/>
        <w:ind w:left="2070" w:hanging="270"/>
        <w:jc w:val="both"/>
        <w:rPr>
          <w:rFonts w:ascii="Arial" w:hAnsi="Arial" w:cs="Arial"/>
          <w:lang w:val="id-ID"/>
        </w:rPr>
      </w:pPr>
      <w:r w:rsidRPr="0000120E">
        <w:rPr>
          <w:rFonts w:ascii="Arial" w:hAnsi="Arial" w:cs="Arial"/>
          <w:lang w:val="id-ID"/>
        </w:rPr>
        <w:t>Kinerja penyedia eksternal</w:t>
      </w:r>
    </w:p>
    <w:p w:rsidR="002B3024" w:rsidRPr="0000120E" w:rsidRDefault="002B3024" w:rsidP="002B3024">
      <w:pPr>
        <w:spacing w:after="0" w:line="360" w:lineRule="auto"/>
        <w:ind w:left="2070"/>
        <w:jc w:val="both"/>
        <w:rPr>
          <w:rFonts w:ascii="Arial" w:hAnsi="Arial" w:cs="Arial"/>
        </w:rPr>
      </w:pPr>
      <w:r w:rsidRPr="0000120E">
        <w:rPr>
          <w:rFonts w:ascii="Arial" w:hAnsi="Arial" w:cs="Arial"/>
        </w:rPr>
        <w:t xml:space="preserve">Tahun 2017 jumlah penyedia jasa ekternal adalah sebagaimana yang terdapat dalam RUP.  Realisasi sebagaimana laporan RUP terlampir.  </w:t>
      </w:r>
    </w:p>
    <w:p w:rsidR="002B3024" w:rsidRPr="0000120E" w:rsidRDefault="002B3024" w:rsidP="002B3024">
      <w:pPr>
        <w:spacing w:after="0" w:line="360" w:lineRule="auto"/>
        <w:ind w:left="2070"/>
        <w:jc w:val="both"/>
        <w:rPr>
          <w:rFonts w:ascii="Arial" w:hAnsi="Arial" w:cs="Arial"/>
        </w:rPr>
      </w:pPr>
      <w:r w:rsidRPr="0000120E">
        <w:rPr>
          <w:rFonts w:ascii="Arial" w:hAnsi="Arial" w:cs="Arial"/>
        </w:rPr>
        <w:t>Hasil evaluasi penyedia jasa pengamanan dan jasa kebersihan, penyedia ATK, Barang Cetakan dan lainnya (jasa pihak ketiga) terlampir</w:t>
      </w:r>
    </w:p>
    <w:p w:rsidR="002B3024" w:rsidRPr="0000120E" w:rsidRDefault="002B3024" w:rsidP="00A84F83">
      <w:pPr>
        <w:widowControl w:val="0"/>
        <w:numPr>
          <w:ilvl w:val="0"/>
          <w:numId w:val="109"/>
        </w:numPr>
        <w:spacing w:after="0" w:line="360" w:lineRule="auto"/>
        <w:ind w:left="1800" w:hanging="270"/>
        <w:jc w:val="both"/>
        <w:rPr>
          <w:rFonts w:ascii="Arial" w:hAnsi="Arial" w:cs="Arial"/>
          <w:lang w:val="id-ID"/>
        </w:rPr>
      </w:pPr>
      <w:r w:rsidRPr="0000120E">
        <w:rPr>
          <w:rFonts w:ascii="Arial" w:hAnsi="Arial" w:cs="Arial"/>
          <w:lang w:val="id-ID"/>
        </w:rPr>
        <w:t>Kecukupan sumberdaya</w:t>
      </w:r>
    </w:p>
    <w:p w:rsidR="002B3024" w:rsidRPr="0000120E" w:rsidRDefault="002B3024" w:rsidP="00A84F83">
      <w:pPr>
        <w:pStyle w:val="ListParagraph"/>
        <w:widowControl w:val="0"/>
        <w:numPr>
          <w:ilvl w:val="0"/>
          <w:numId w:val="113"/>
        </w:numPr>
        <w:spacing w:after="0" w:line="360" w:lineRule="auto"/>
        <w:ind w:left="2070" w:hanging="270"/>
        <w:jc w:val="both"/>
        <w:rPr>
          <w:rFonts w:ascii="Arial" w:hAnsi="Arial" w:cs="Arial"/>
          <w:lang w:val="id-ID"/>
        </w:rPr>
      </w:pPr>
      <w:r w:rsidRPr="0000120E">
        <w:rPr>
          <w:rFonts w:ascii="Arial" w:hAnsi="Arial" w:cs="Arial"/>
        </w:rPr>
        <w:t>Sumber daya Manusia</w:t>
      </w:r>
    </w:p>
    <w:p w:rsidR="002B3024" w:rsidRPr="0000120E" w:rsidRDefault="002B3024" w:rsidP="00A84F83">
      <w:pPr>
        <w:pStyle w:val="ListParagraph"/>
        <w:widowControl w:val="0"/>
        <w:numPr>
          <w:ilvl w:val="0"/>
          <w:numId w:val="112"/>
        </w:numPr>
        <w:spacing w:after="0" w:line="360" w:lineRule="auto"/>
        <w:ind w:left="2340" w:hanging="270"/>
        <w:jc w:val="both"/>
        <w:rPr>
          <w:rFonts w:ascii="Arial" w:hAnsi="Arial" w:cs="Arial"/>
          <w:lang w:val="id-ID"/>
        </w:rPr>
      </w:pPr>
      <w:r w:rsidRPr="0000120E">
        <w:rPr>
          <w:rFonts w:ascii="Arial" w:hAnsi="Arial" w:cs="Arial"/>
        </w:rPr>
        <w:t>Kekurangan tenaga verifikasi dan penatausahaan keuangan</w:t>
      </w:r>
    </w:p>
    <w:p w:rsidR="002B3024" w:rsidRPr="0000120E" w:rsidRDefault="002B3024" w:rsidP="00A84F83">
      <w:pPr>
        <w:pStyle w:val="ListParagraph"/>
        <w:widowControl w:val="0"/>
        <w:numPr>
          <w:ilvl w:val="0"/>
          <w:numId w:val="112"/>
        </w:numPr>
        <w:spacing w:after="0" w:line="360" w:lineRule="auto"/>
        <w:ind w:left="2340" w:hanging="270"/>
        <w:jc w:val="both"/>
        <w:rPr>
          <w:rFonts w:ascii="Arial" w:hAnsi="Arial" w:cs="Arial"/>
          <w:lang w:val="id-ID"/>
        </w:rPr>
      </w:pPr>
      <w:r w:rsidRPr="0000120E">
        <w:rPr>
          <w:rFonts w:ascii="Arial" w:hAnsi="Arial" w:cs="Arial"/>
        </w:rPr>
        <w:t>Kekurangan tenaga ahli perpetaan dan pengukuran</w:t>
      </w:r>
    </w:p>
    <w:p w:rsidR="002B3024" w:rsidRPr="0000120E" w:rsidRDefault="002B3024" w:rsidP="00A84F83">
      <w:pPr>
        <w:pStyle w:val="ListParagraph"/>
        <w:widowControl w:val="0"/>
        <w:numPr>
          <w:ilvl w:val="0"/>
          <w:numId w:val="112"/>
        </w:numPr>
        <w:spacing w:after="0" w:line="360" w:lineRule="auto"/>
        <w:ind w:left="2340" w:hanging="270"/>
        <w:jc w:val="both"/>
        <w:rPr>
          <w:rFonts w:ascii="Arial" w:hAnsi="Arial" w:cs="Arial"/>
          <w:lang w:val="id-ID"/>
        </w:rPr>
      </w:pPr>
      <w:r w:rsidRPr="0000120E">
        <w:rPr>
          <w:rFonts w:ascii="Arial" w:hAnsi="Arial" w:cs="Arial"/>
        </w:rPr>
        <w:t>Kekurangan tenaga untuk verifikasi laporan harian</w:t>
      </w:r>
    </w:p>
    <w:p w:rsidR="002B3024" w:rsidRPr="0000120E" w:rsidRDefault="002B3024" w:rsidP="00A84F83">
      <w:pPr>
        <w:pStyle w:val="ListParagraph"/>
        <w:widowControl w:val="0"/>
        <w:numPr>
          <w:ilvl w:val="0"/>
          <w:numId w:val="112"/>
        </w:numPr>
        <w:spacing w:after="0" w:line="360" w:lineRule="auto"/>
        <w:ind w:left="2340" w:hanging="270"/>
        <w:jc w:val="both"/>
        <w:rPr>
          <w:rFonts w:ascii="Arial" w:hAnsi="Arial" w:cs="Arial"/>
          <w:lang w:val="id-ID"/>
        </w:rPr>
      </w:pPr>
      <w:r w:rsidRPr="0000120E">
        <w:rPr>
          <w:rFonts w:ascii="Arial" w:hAnsi="Arial" w:cs="Arial"/>
        </w:rPr>
        <w:t xml:space="preserve">Kekurangan tenaga Polhut </w:t>
      </w:r>
    </w:p>
    <w:p w:rsidR="002B3024" w:rsidRPr="0000120E" w:rsidRDefault="002B3024" w:rsidP="00A84F83">
      <w:pPr>
        <w:pStyle w:val="ListParagraph"/>
        <w:widowControl w:val="0"/>
        <w:numPr>
          <w:ilvl w:val="0"/>
          <w:numId w:val="112"/>
        </w:numPr>
        <w:spacing w:after="0" w:line="360" w:lineRule="auto"/>
        <w:ind w:left="2340" w:hanging="270"/>
        <w:jc w:val="both"/>
        <w:rPr>
          <w:rFonts w:ascii="Arial" w:hAnsi="Arial" w:cs="Arial"/>
          <w:lang w:val="id-ID"/>
        </w:rPr>
      </w:pPr>
      <w:r w:rsidRPr="0000120E">
        <w:rPr>
          <w:rFonts w:ascii="Arial" w:hAnsi="Arial" w:cs="Arial"/>
        </w:rPr>
        <w:t>Kekurangan tenaga kepegawaian terutama terkait pengecekan angka kredit fungsional polhut</w:t>
      </w:r>
    </w:p>
    <w:p w:rsidR="002B3024" w:rsidRPr="0000120E" w:rsidRDefault="002B3024" w:rsidP="002B3024">
      <w:pPr>
        <w:spacing w:after="0" w:line="360" w:lineRule="auto"/>
        <w:ind w:left="2340" w:hanging="270"/>
        <w:jc w:val="both"/>
        <w:rPr>
          <w:rFonts w:ascii="Arial" w:hAnsi="Arial" w:cs="Arial"/>
          <w:lang w:val="id-ID"/>
        </w:rPr>
      </w:pPr>
      <w:r w:rsidRPr="0000120E">
        <w:rPr>
          <w:rFonts w:ascii="Arial" w:hAnsi="Arial" w:cs="Arial"/>
        </w:rPr>
        <w:t xml:space="preserve">Kekurangan SDM perlu ditindaklanjuti dengan : </w:t>
      </w:r>
    </w:p>
    <w:p w:rsidR="002B3024" w:rsidRPr="0000120E" w:rsidRDefault="002B3024" w:rsidP="00A84F83">
      <w:pPr>
        <w:pStyle w:val="ListParagraph"/>
        <w:widowControl w:val="0"/>
        <w:numPr>
          <w:ilvl w:val="0"/>
          <w:numId w:val="112"/>
        </w:numPr>
        <w:spacing w:after="0" w:line="360" w:lineRule="auto"/>
        <w:ind w:left="2340" w:hanging="270"/>
        <w:jc w:val="both"/>
        <w:rPr>
          <w:rFonts w:ascii="Arial" w:hAnsi="Arial" w:cs="Arial"/>
          <w:lang w:val="id-ID"/>
        </w:rPr>
      </w:pPr>
      <w:r w:rsidRPr="0000120E">
        <w:rPr>
          <w:rFonts w:ascii="Arial" w:hAnsi="Arial" w:cs="Arial"/>
        </w:rPr>
        <w:t>Analisa kecukupan SDM mengacu kepada hasil analisis beban kerja</w:t>
      </w:r>
    </w:p>
    <w:p w:rsidR="002B3024" w:rsidRPr="0000120E" w:rsidRDefault="002B3024" w:rsidP="00A84F83">
      <w:pPr>
        <w:pStyle w:val="ListParagraph"/>
        <w:widowControl w:val="0"/>
        <w:numPr>
          <w:ilvl w:val="0"/>
          <w:numId w:val="112"/>
        </w:numPr>
        <w:spacing w:after="0" w:line="360" w:lineRule="auto"/>
        <w:ind w:left="2340" w:hanging="270"/>
        <w:jc w:val="both"/>
        <w:rPr>
          <w:rFonts w:ascii="Arial" w:hAnsi="Arial" w:cs="Arial"/>
          <w:lang w:val="id-ID"/>
        </w:rPr>
      </w:pPr>
      <w:r w:rsidRPr="0000120E">
        <w:rPr>
          <w:rFonts w:ascii="Arial" w:hAnsi="Arial" w:cs="Arial"/>
        </w:rPr>
        <w:t xml:space="preserve">Pengusulan formasi tambahan pegawai dalam rangka mengganti pegawai yang pensiun </w:t>
      </w:r>
    </w:p>
    <w:p w:rsidR="002B3024" w:rsidRPr="0000120E" w:rsidRDefault="002B3024" w:rsidP="00A84F83">
      <w:pPr>
        <w:pStyle w:val="ListParagraph"/>
        <w:widowControl w:val="0"/>
        <w:numPr>
          <w:ilvl w:val="0"/>
          <w:numId w:val="112"/>
        </w:numPr>
        <w:spacing w:after="0" w:line="360" w:lineRule="auto"/>
        <w:ind w:left="2340" w:hanging="270"/>
        <w:jc w:val="both"/>
        <w:rPr>
          <w:rFonts w:ascii="Arial" w:hAnsi="Arial" w:cs="Arial"/>
          <w:lang w:val="id-ID"/>
        </w:rPr>
      </w:pPr>
      <w:r w:rsidRPr="0000120E">
        <w:rPr>
          <w:rFonts w:ascii="Arial" w:hAnsi="Arial" w:cs="Arial"/>
        </w:rPr>
        <w:t xml:space="preserve">Untuk tenaga Polhut sudah ditindak lanjuti dengan menyurati KemenpanRB </w:t>
      </w:r>
    </w:p>
    <w:p w:rsidR="002B3024" w:rsidRPr="005E5406" w:rsidRDefault="002B3024" w:rsidP="00615F87">
      <w:pPr>
        <w:pStyle w:val="ListParagraph"/>
        <w:widowControl w:val="0"/>
        <w:numPr>
          <w:ilvl w:val="0"/>
          <w:numId w:val="112"/>
        </w:numPr>
        <w:spacing w:after="0" w:line="360" w:lineRule="auto"/>
        <w:ind w:left="2340" w:hanging="270"/>
        <w:jc w:val="both"/>
        <w:rPr>
          <w:rFonts w:ascii="Arial" w:hAnsi="Arial" w:cs="Arial"/>
          <w:lang w:val="id-ID"/>
        </w:rPr>
      </w:pPr>
      <w:r w:rsidRPr="0000120E">
        <w:rPr>
          <w:rFonts w:ascii="Arial" w:hAnsi="Arial" w:cs="Arial"/>
        </w:rPr>
        <w:t>Perlu perencanaan untuk peningkatan dan pengembangan kapasitas ASN melalui pendidikan dan pelatihan serta bintek seperti PPNS, polhut diklat Pengendali Ekosistem Hutan (PEH)</w:t>
      </w:r>
      <w:r w:rsidR="005E5406">
        <w:rPr>
          <w:rFonts w:ascii="Arial" w:hAnsi="Arial" w:cs="Arial"/>
        </w:rPr>
        <w:t>.</w:t>
      </w:r>
    </w:p>
    <w:p w:rsidR="005E5406" w:rsidRDefault="005E5406" w:rsidP="005E5406">
      <w:pPr>
        <w:widowControl w:val="0"/>
        <w:spacing w:after="0" w:line="360" w:lineRule="auto"/>
        <w:jc w:val="both"/>
        <w:rPr>
          <w:rFonts w:ascii="Arial" w:hAnsi="Arial" w:cs="Arial"/>
        </w:rPr>
      </w:pPr>
    </w:p>
    <w:p w:rsidR="005E5406" w:rsidRDefault="005E5406" w:rsidP="005E5406">
      <w:pPr>
        <w:widowControl w:val="0"/>
        <w:spacing w:after="0" w:line="360" w:lineRule="auto"/>
        <w:jc w:val="both"/>
        <w:rPr>
          <w:rFonts w:ascii="Arial" w:hAnsi="Arial" w:cs="Arial"/>
        </w:rPr>
      </w:pPr>
    </w:p>
    <w:p w:rsidR="005E5406" w:rsidRDefault="005E5406" w:rsidP="005E5406">
      <w:pPr>
        <w:widowControl w:val="0"/>
        <w:spacing w:after="0" w:line="360" w:lineRule="auto"/>
        <w:jc w:val="both"/>
        <w:rPr>
          <w:rFonts w:ascii="Arial" w:hAnsi="Arial" w:cs="Arial"/>
        </w:rPr>
      </w:pPr>
    </w:p>
    <w:p w:rsidR="005E5406" w:rsidRPr="005E5406" w:rsidRDefault="005E5406" w:rsidP="005E5406">
      <w:pPr>
        <w:widowControl w:val="0"/>
        <w:spacing w:after="0" w:line="360" w:lineRule="auto"/>
        <w:jc w:val="both"/>
        <w:rPr>
          <w:rFonts w:ascii="Arial" w:hAnsi="Arial" w:cs="Arial"/>
        </w:rPr>
      </w:pPr>
    </w:p>
    <w:p w:rsidR="002B3024" w:rsidRPr="00C510A0" w:rsidRDefault="002B3024" w:rsidP="00A84F83">
      <w:pPr>
        <w:pStyle w:val="ListParagraph"/>
        <w:widowControl w:val="0"/>
        <w:numPr>
          <w:ilvl w:val="0"/>
          <w:numId w:val="112"/>
        </w:numPr>
        <w:spacing w:after="0" w:line="360" w:lineRule="auto"/>
        <w:ind w:left="2340" w:hanging="270"/>
        <w:jc w:val="both"/>
        <w:rPr>
          <w:rFonts w:ascii="Arial" w:hAnsi="Arial" w:cs="Arial"/>
          <w:lang w:val="id-ID"/>
        </w:rPr>
      </w:pPr>
      <w:r w:rsidRPr="0000120E">
        <w:rPr>
          <w:rFonts w:ascii="Arial" w:hAnsi="Arial" w:cs="Arial"/>
        </w:rPr>
        <w:t>Perlu sikronisasi anggaran dengan rencana diklat (jadwal dan peserta diklat serta biaya yang diperlukan)</w:t>
      </w:r>
    </w:p>
    <w:p w:rsidR="002B3024" w:rsidRPr="00C510A0" w:rsidRDefault="002B3024" w:rsidP="002B3024">
      <w:pPr>
        <w:widowControl w:val="0"/>
        <w:spacing w:after="0" w:line="360" w:lineRule="auto"/>
        <w:jc w:val="both"/>
        <w:rPr>
          <w:rFonts w:ascii="Arial" w:hAnsi="Arial" w:cs="Arial"/>
        </w:rPr>
      </w:pPr>
    </w:p>
    <w:p w:rsidR="002B3024" w:rsidRPr="0000120E" w:rsidRDefault="002B3024" w:rsidP="00A84F83">
      <w:pPr>
        <w:pStyle w:val="ListParagraph"/>
        <w:widowControl w:val="0"/>
        <w:numPr>
          <w:ilvl w:val="0"/>
          <w:numId w:val="113"/>
        </w:numPr>
        <w:spacing w:after="0" w:line="360" w:lineRule="auto"/>
        <w:ind w:left="2070" w:hanging="270"/>
        <w:jc w:val="both"/>
        <w:rPr>
          <w:rFonts w:ascii="Arial" w:hAnsi="Arial" w:cs="Arial"/>
          <w:lang w:val="id-ID"/>
        </w:rPr>
      </w:pPr>
      <w:r w:rsidRPr="0000120E">
        <w:rPr>
          <w:rFonts w:ascii="Arial" w:hAnsi="Arial" w:cs="Arial"/>
        </w:rPr>
        <w:t>Ketersedian sarana prasarana</w:t>
      </w:r>
    </w:p>
    <w:p w:rsidR="005E5406" w:rsidRPr="005E5406" w:rsidRDefault="002B3024" w:rsidP="005E5406">
      <w:pPr>
        <w:pStyle w:val="ListParagraph"/>
        <w:widowControl w:val="0"/>
        <w:numPr>
          <w:ilvl w:val="0"/>
          <w:numId w:val="112"/>
        </w:numPr>
        <w:spacing w:after="0" w:line="360" w:lineRule="auto"/>
        <w:ind w:left="2340" w:hanging="270"/>
        <w:jc w:val="both"/>
        <w:rPr>
          <w:rFonts w:ascii="Arial" w:hAnsi="Arial" w:cs="Arial"/>
        </w:rPr>
      </w:pPr>
      <w:r w:rsidRPr="0000120E">
        <w:rPr>
          <w:rFonts w:ascii="Arial" w:hAnsi="Arial" w:cs="Arial"/>
        </w:rPr>
        <w:t>Kekurangan kendaraan roda empat dan Roda dua untuk ke lapangan</w:t>
      </w:r>
      <w:r w:rsidR="00615F87">
        <w:rPr>
          <w:rFonts w:ascii="Arial" w:hAnsi="Arial" w:cs="Arial"/>
        </w:rPr>
        <w:t>.</w:t>
      </w:r>
    </w:p>
    <w:p w:rsidR="002B3024" w:rsidRPr="003842A8" w:rsidRDefault="002B3024" w:rsidP="00A84F83">
      <w:pPr>
        <w:pStyle w:val="ListParagraph"/>
        <w:widowControl w:val="0"/>
        <w:numPr>
          <w:ilvl w:val="0"/>
          <w:numId w:val="112"/>
        </w:numPr>
        <w:spacing w:after="0" w:line="360" w:lineRule="auto"/>
        <w:ind w:left="2340" w:hanging="270"/>
        <w:jc w:val="both"/>
        <w:rPr>
          <w:rFonts w:ascii="Arial" w:hAnsi="Arial" w:cs="Arial"/>
        </w:rPr>
      </w:pPr>
      <w:r w:rsidRPr="0000120E">
        <w:rPr>
          <w:rFonts w:ascii="Arial" w:hAnsi="Arial" w:cs="Arial"/>
        </w:rPr>
        <w:t xml:space="preserve">Kekurangan sarana penunjang/pekerjaan kantor seperti laptop, PC dan printer. </w:t>
      </w:r>
    </w:p>
    <w:p w:rsidR="002B3024" w:rsidRPr="0000120E" w:rsidRDefault="002B3024" w:rsidP="002B3024">
      <w:pPr>
        <w:spacing w:after="0" w:line="360" w:lineRule="auto"/>
        <w:ind w:left="2070"/>
        <w:jc w:val="both"/>
        <w:rPr>
          <w:rFonts w:ascii="Arial" w:hAnsi="Arial" w:cs="Arial"/>
          <w:lang w:val="id-ID"/>
        </w:rPr>
      </w:pPr>
      <w:r w:rsidRPr="0000120E">
        <w:rPr>
          <w:rFonts w:ascii="Arial" w:hAnsi="Arial" w:cs="Arial"/>
        </w:rPr>
        <w:t xml:space="preserve">Kekurangan sarana prasarana perlu ditindaklanjuti dengan : </w:t>
      </w:r>
    </w:p>
    <w:p w:rsidR="002B3024" w:rsidRPr="0000120E" w:rsidRDefault="002B3024" w:rsidP="00A84F83">
      <w:pPr>
        <w:pStyle w:val="ListParagraph"/>
        <w:widowControl w:val="0"/>
        <w:numPr>
          <w:ilvl w:val="0"/>
          <w:numId w:val="112"/>
        </w:numPr>
        <w:spacing w:after="0" w:line="360" w:lineRule="auto"/>
        <w:ind w:left="2340" w:hanging="270"/>
        <w:jc w:val="both"/>
        <w:rPr>
          <w:rFonts w:ascii="Arial" w:hAnsi="Arial" w:cs="Arial"/>
        </w:rPr>
      </w:pPr>
      <w:r w:rsidRPr="0000120E">
        <w:rPr>
          <w:rFonts w:ascii="Arial" w:hAnsi="Arial" w:cs="Arial"/>
        </w:rPr>
        <w:t>Distribusi barang hasil pengadaan harus disesuaikan dengan RKBMD.</w:t>
      </w:r>
    </w:p>
    <w:p w:rsidR="002B3024" w:rsidRPr="0000120E" w:rsidRDefault="002B3024" w:rsidP="00A84F83">
      <w:pPr>
        <w:pStyle w:val="ListParagraph"/>
        <w:widowControl w:val="0"/>
        <w:numPr>
          <w:ilvl w:val="0"/>
          <w:numId w:val="112"/>
        </w:numPr>
        <w:spacing w:after="0" w:line="360" w:lineRule="auto"/>
        <w:ind w:left="2340" w:hanging="270"/>
        <w:jc w:val="both"/>
        <w:rPr>
          <w:rFonts w:ascii="Arial" w:hAnsi="Arial" w:cs="Arial"/>
        </w:rPr>
      </w:pPr>
      <w:r w:rsidRPr="0000120E">
        <w:rPr>
          <w:rFonts w:ascii="Arial" w:hAnsi="Arial" w:cs="Arial"/>
        </w:rPr>
        <w:t>Kekurangan sarana prasarana harus diakomodir dalam RKBMD (penyusunan RKBMD harus mengakomodir hasil inventarisasi sarana prasarana yang dibutuhkan).</w:t>
      </w:r>
    </w:p>
    <w:p w:rsidR="002B3024" w:rsidRPr="0000120E" w:rsidRDefault="002B3024" w:rsidP="00A84F83">
      <w:pPr>
        <w:pStyle w:val="ListParagraph"/>
        <w:widowControl w:val="0"/>
        <w:numPr>
          <w:ilvl w:val="0"/>
          <w:numId w:val="112"/>
        </w:numPr>
        <w:spacing w:after="0" w:line="360" w:lineRule="auto"/>
        <w:ind w:left="2340" w:hanging="270"/>
        <w:jc w:val="both"/>
        <w:rPr>
          <w:rFonts w:ascii="Arial" w:hAnsi="Arial" w:cs="Arial"/>
        </w:rPr>
      </w:pPr>
      <w:r w:rsidRPr="0000120E">
        <w:rPr>
          <w:rFonts w:ascii="Arial" w:hAnsi="Arial" w:cs="Arial"/>
        </w:rPr>
        <w:t xml:space="preserve">Pengadaan sarana pendukung kerja diprioritaskan kepada pengadaan Personal Computer (PC).  Minimal pada masing-masing bidang memiliki 1 PC yang dapat digunakan oleh semua orang pada ruangan tersebut. </w:t>
      </w:r>
    </w:p>
    <w:p w:rsidR="002B3024" w:rsidRPr="00F935CC" w:rsidRDefault="002B3024" w:rsidP="00F935CC">
      <w:pPr>
        <w:pStyle w:val="ListParagraph"/>
        <w:widowControl w:val="0"/>
        <w:numPr>
          <w:ilvl w:val="0"/>
          <w:numId w:val="112"/>
        </w:numPr>
        <w:spacing w:after="0" w:line="360" w:lineRule="auto"/>
        <w:ind w:left="2340" w:hanging="270"/>
        <w:jc w:val="both"/>
        <w:rPr>
          <w:rFonts w:ascii="Arial" w:hAnsi="Arial" w:cs="Arial"/>
        </w:rPr>
      </w:pPr>
      <w:r w:rsidRPr="0000120E">
        <w:rPr>
          <w:rFonts w:ascii="Arial" w:hAnsi="Arial" w:cs="Arial"/>
        </w:rPr>
        <w:t>Untuk kendaraan dinas perlu diinventarisasi keberadaannya dan diatur pemakaiannya sesuai aturan yang berlaku</w:t>
      </w:r>
    </w:p>
    <w:p w:rsidR="002B3024" w:rsidRPr="0000120E" w:rsidRDefault="002B3024" w:rsidP="00A84F83">
      <w:pPr>
        <w:widowControl w:val="0"/>
        <w:numPr>
          <w:ilvl w:val="0"/>
          <w:numId w:val="109"/>
        </w:numPr>
        <w:spacing w:after="0" w:line="360" w:lineRule="auto"/>
        <w:ind w:left="1800"/>
        <w:jc w:val="both"/>
        <w:rPr>
          <w:rFonts w:ascii="Arial" w:hAnsi="Arial" w:cs="Arial"/>
          <w:lang w:val="id-ID"/>
        </w:rPr>
      </w:pPr>
      <w:r w:rsidRPr="0000120E">
        <w:rPr>
          <w:rFonts w:ascii="Arial" w:hAnsi="Arial" w:cs="Arial"/>
          <w:lang w:val="id-ID"/>
        </w:rPr>
        <w:t>Efektifitas tindakan yang diambil dalam menghadapi risiko dan peluang</w:t>
      </w:r>
    </w:p>
    <w:p w:rsidR="002B3024" w:rsidRPr="0000120E" w:rsidRDefault="002B3024" w:rsidP="00F935CC">
      <w:pPr>
        <w:spacing w:after="0" w:line="360" w:lineRule="auto"/>
        <w:ind w:left="1800"/>
        <w:jc w:val="both"/>
        <w:rPr>
          <w:rFonts w:ascii="Arial" w:hAnsi="Arial" w:cs="Arial"/>
        </w:rPr>
      </w:pPr>
      <w:r w:rsidRPr="0000120E">
        <w:rPr>
          <w:rFonts w:ascii="Arial" w:hAnsi="Arial" w:cs="Arial"/>
        </w:rPr>
        <w:t xml:space="preserve">Belum ada laporan untuk penilaian resiko karena baru pada tahap penyusunan dokumen Rencana Tindak Pengendalian. </w:t>
      </w:r>
    </w:p>
    <w:p w:rsidR="002B3024" w:rsidRPr="0000120E" w:rsidRDefault="002B3024" w:rsidP="00A84F83">
      <w:pPr>
        <w:widowControl w:val="0"/>
        <w:numPr>
          <w:ilvl w:val="0"/>
          <w:numId w:val="109"/>
        </w:numPr>
        <w:spacing w:after="0" w:line="360" w:lineRule="auto"/>
        <w:ind w:left="1800"/>
        <w:jc w:val="both"/>
        <w:rPr>
          <w:rFonts w:ascii="Arial" w:hAnsi="Arial" w:cs="Arial"/>
          <w:lang w:val="id-ID"/>
        </w:rPr>
      </w:pPr>
      <w:r w:rsidRPr="0000120E">
        <w:rPr>
          <w:rFonts w:ascii="Arial" w:hAnsi="Arial" w:cs="Arial"/>
          <w:lang w:val="id-ID"/>
        </w:rPr>
        <w:t>Peluang untuk perbaikan</w:t>
      </w:r>
      <w:r w:rsidR="00F935CC">
        <w:rPr>
          <w:rFonts w:ascii="Arial" w:hAnsi="Arial" w:cs="Arial"/>
        </w:rPr>
        <w:t>.</w:t>
      </w:r>
    </w:p>
    <w:p w:rsidR="002B3024" w:rsidRPr="0000120E" w:rsidRDefault="002B3024" w:rsidP="00A84F83">
      <w:pPr>
        <w:pStyle w:val="ListParagraph"/>
        <w:widowControl w:val="0"/>
        <w:numPr>
          <w:ilvl w:val="0"/>
          <w:numId w:val="114"/>
        </w:numPr>
        <w:spacing w:after="0" w:line="360" w:lineRule="auto"/>
        <w:ind w:left="2070" w:hanging="270"/>
        <w:contextualSpacing w:val="0"/>
        <w:jc w:val="both"/>
        <w:rPr>
          <w:rFonts w:ascii="Arial" w:hAnsi="Arial" w:cs="Arial"/>
        </w:rPr>
      </w:pPr>
      <w:r w:rsidRPr="0000120E">
        <w:rPr>
          <w:rFonts w:ascii="Arial" w:hAnsi="Arial" w:cs="Arial"/>
        </w:rPr>
        <w:t>Perbaikan perjanjian kinerja sesuai arahan MenpanRB.</w:t>
      </w:r>
    </w:p>
    <w:p w:rsidR="002B3024" w:rsidRPr="0000120E" w:rsidRDefault="002B3024" w:rsidP="00A84F83">
      <w:pPr>
        <w:pStyle w:val="ListParagraph"/>
        <w:widowControl w:val="0"/>
        <w:numPr>
          <w:ilvl w:val="0"/>
          <w:numId w:val="114"/>
        </w:numPr>
        <w:spacing w:after="0" w:line="360" w:lineRule="auto"/>
        <w:ind w:left="2070" w:hanging="270"/>
        <w:contextualSpacing w:val="0"/>
        <w:jc w:val="both"/>
        <w:rPr>
          <w:rFonts w:ascii="Arial" w:hAnsi="Arial" w:cs="Arial"/>
        </w:rPr>
      </w:pPr>
      <w:r w:rsidRPr="0000120E">
        <w:rPr>
          <w:rFonts w:ascii="Arial" w:hAnsi="Arial" w:cs="Arial"/>
        </w:rPr>
        <w:t>Perlu ada 2 orang personil yang khusus untuk menjelaskan kepada pelanggan tentang cara pengisian koesioner kepuasan pelanggan. Personil ini juga bertanggung jawab menyerahkan hasil layanan kepada pelanggan eksternal dan internal.</w:t>
      </w:r>
    </w:p>
    <w:p w:rsidR="00F935CC" w:rsidRPr="005E5406" w:rsidRDefault="002B3024" w:rsidP="005E5406">
      <w:pPr>
        <w:pStyle w:val="ListParagraph"/>
        <w:widowControl w:val="0"/>
        <w:numPr>
          <w:ilvl w:val="0"/>
          <w:numId w:val="114"/>
        </w:numPr>
        <w:spacing w:after="0" w:line="360" w:lineRule="auto"/>
        <w:ind w:left="2070" w:hanging="270"/>
        <w:contextualSpacing w:val="0"/>
        <w:jc w:val="both"/>
        <w:rPr>
          <w:rFonts w:ascii="Arial" w:hAnsi="Arial" w:cs="Arial"/>
        </w:rPr>
      </w:pPr>
      <w:r w:rsidRPr="0000120E">
        <w:rPr>
          <w:rFonts w:ascii="Arial" w:hAnsi="Arial" w:cs="Arial"/>
        </w:rPr>
        <w:t>Perlu disediakan ruang khusus untuk melayani pelanggan eksternal yang akan berkonsultasi dan melakukan koordinasi terkait bidang kehutanan.</w:t>
      </w:r>
    </w:p>
    <w:p w:rsidR="00615F87" w:rsidRDefault="002B3024" w:rsidP="00615F87">
      <w:pPr>
        <w:pStyle w:val="ListParagraph"/>
        <w:widowControl w:val="0"/>
        <w:numPr>
          <w:ilvl w:val="0"/>
          <w:numId w:val="114"/>
        </w:numPr>
        <w:spacing w:after="0" w:line="360" w:lineRule="auto"/>
        <w:ind w:left="2070" w:hanging="270"/>
        <w:contextualSpacing w:val="0"/>
        <w:jc w:val="both"/>
        <w:rPr>
          <w:rFonts w:ascii="Arial" w:hAnsi="Arial" w:cs="Arial"/>
        </w:rPr>
      </w:pPr>
      <w:r w:rsidRPr="0000120E">
        <w:rPr>
          <w:rFonts w:ascii="Arial" w:hAnsi="Arial" w:cs="Arial"/>
        </w:rPr>
        <w:t>Khusus untuk UPTD BPTH, koesioner langsung diserahkan oleh petugas persemaian pada saat bibit diserahkan kepada pelanggan (pemohon bibit).</w:t>
      </w:r>
    </w:p>
    <w:p w:rsidR="005E5406" w:rsidRDefault="005E5406" w:rsidP="005E5406">
      <w:pPr>
        <w:pStyle w:val="ListParagraph"/>
        <w:widowControl w:val="0"/>
        <w:spacing w:after="0" w:line="360" w:lineRule="auto"/>
        <w:ind w:left="2070"/>
        <w:contextualSpacing w:val="0"/>
        <w:jc w:val="both"/>
        <w:rPr>
          <w:rFonts w:ascii="Arial" w:hAnsi="Arial" w:cs="Arial"/>
        </w:rPr>
      </w:pPr>
    </w:p>
    <w:p w:rsidR="005E5406" w:rsidRDefault="005E5406" w:rsidP="005E5406">
      <w:pPr>
        <w:pStyle w:val="ListParagraph"/>
        <w:widowControl w:val="0"/>
        <w:spacing w:after="0" w:line="360" w:lineRule="auto"/>
        <w:ind w:left="2070"/>
        <w:contextualSpacing w:val="0"/>
        <w:jc w:val="both"/>
        <w:rPr>
          <w:rFonts w:ascii="Arial" w:hAnsi="Arial" w:cs="Arial"/>
        </w:rPr>
      </w:pPr>
    </w:p>
    <w:p w:rsidR="005E5406" w:rsidRPr="00F935CC" w:rsidRDefault="005E5406" w:rsidP="005E5406">
      <w:pPr>
        <w:pStyle w:val="ListParagraph"/>
        <w:widowControl w:val="0"/>
        <w:spacing w:after="0" w:line="360" w:lineRule="auto"/>
        <w:ind w:left="2070"/>
        <w:contextualSpacing w:val="0"/>
        <w:jc w:val="both"/>
        <w:rPr>
          <w:rFonts w:ascii="Arial" w:hAnsi="Arial" w:cs="Arial"/>
        </w:rPr>
      </w:pPr>
    </w:p>
    <w:p w:rsidR="005E5406" w:rsidRPr="005E5406" w:rsidRDefault="002B3024" w:rsidP="005E5406">
      <w:pPr>
        <w:pStyle w:val="ListParagraph"/>
        <w:widowControl w:val="0"/>
        <w:numPr>
          <w:ilvl w:val="0"/>
          <w:numId w:val="114"/>
        </w:numPr>
        <w:spacing w:after="0" w:line="360" w:lineRule="auto"/>
        <w:ind w:left="2070" w:hanging="270"/>
        <w:contextualSpacing w:val="0"/>
        <w:jc w:val="both"/>
        <w:rPr>
          <w:rFonts w:ascii="Arial" w:hAnsi="Arial" w:cs="Arial"/>
        </w:rPr>
      </w:pPr>
      <w:r w:rsidRPr="0000120E">
        <w:rPr>
          <w:rFonts w:ascii="Arial" w:hAnsi="Arial" w:cs="Arial"/>
        </w:rPr>
        <w:t>Koesioner kepuasan pelanggan diberikan kepada semua pelanggan baik internal maupun eksternal terutama kegiatan yang memiliki standar pelayanan publik/SPP (langsung diberikan setelah pelanggan diberikan layanan) hal ini diperlukan untuk memberikan masukan terhadap pelayanan yang telah diberikan.</w:t>
      </w:r>
    </w:p>
    <w:p w:rsidR="00615F87" w:rsidRPr="00F935CC" w:rsidRDefault="002B3024" w:rsidP="00F935CC">
      <w:pPr>
        <w:pStyle w:val="ListParagraph"/>
        <w:widowControl w:val="0"/>
        <w:numPr>
          <w:ilvl w:val="0"/>
          <w:numId w:val="114"/>
        </w:numPr>
        <w:spacing w:after="0" w:line="360" w:lineRule="auto"/>
        <w:ind w:left="2070" w:hanging="270"/>
        <w:contextualSpacing w:val="0"/>
        <w:jc w:val="both"/>
        <w:rPr>
          <w:rFonts w:ascii="Arial" w:hAnsi="Arial" w:cs="Arial"/>
        </w:rPr>
      </w:pPr>
      <w:r w:rsidRPr="0000120E">
        <w:rPr>
          <w:rFonts w:ascii="Arial" w:hAnsi="Arial" w:cs="Arial"/>
        </w:rPr>
        <w:t xml:space="preserve">Laporan Kinerja ketercapaian sasaran mutu disampaikan paling lambat kamis tanggal 19 Oktober 2017. </w:t>
      </w:r>
    </w:p>
    <w:p w:rsidR="002B3024" w:rsidRPr="0000120E" w:rsidRDefault="002B3024" w:rsidP="00A84F83">
      <w:pPr>
        <w:pStyle w:val="ListParagraph"/>
        <w:widowControl w:val="0"/>
        <w:numPr>
          <w:ilvl w:val="0"/>
          <w:numId w:val="114"/>
        </w:numPr>
        <w:spacing w:after="0" w:line="360" w:lineRule="auto"/>
        <w:ind w:left="2070" w:hanging="270"/>
        <w:contextualSpacing w:val="0"/>
        <w:jc w:val="both"/>
        <w:rPr>
          <w:rFonts w:ascii="Arial" w:hAnsi="Arial" w:cs="Arial"/>
        </w:rPr>
      </w:pPr>
      <w:r w:rsidRPr="0000120E">
        <w:rPr>
          <w:rFonts w:ascii="Arial" w:hAnsi="Arial" w:cs="Arial"/>
        </w:rPr>
        <w:t>Penambahan atau pengalihan ASN yang ada di Kabupaten/kota ke kantor provinsi sehingga kekurangan ASN untuk kegiatan penatausahaan keuangan, kepegawaian dan perpetaan dapat diminimalisir.</w:t>
      </w:r>
    </w:p>
    <w:p w:rsidR="002B3024" w:rsidRPr="0000120E" w:rsidRDefault="002B3024" w:rsidP="00A84F83">
      <w:pPr>
        <w:pStyle w:val="ListParagraph"/>
        <w:widowControl w:val="0"/>
        <w:numPr>
          <w:ilvl w:val="0"/>
          <w:numId w:val="114"/>
        </w:numPr>
        <w:spacing w:after="0" w:line="360" w:lineRule="auto"/>
        <w:ind w:left="2070" w:hanging="270"/>
        <w:contextualSpacing w:val="0"/>
        <w:jc w:val="both"/>
        <w:rPr>
          <w:rFonts w:ascii="Arial" w:hAnsi="Arial" w:cs="Arial"/>
        </w:rPr>
      </w:pPr>
      <w:r w:rsidRPr="0000120E">
        <w:rPr>
          <w:rFonts w:ascii="Arial" w:hAnsi="Arial" w:cs="Arial"/>
        </w:rPr>
        <w:t>Perlu dilakukan pengecekan dan inventarisasi distribusi peralatan kantor sesuai dengan kebutuhan (RKBMD).</w:t>
      </w:r>
    </w:p>
    <w:p w:rsidR="002B3024" w:rsidRPr="0000120E" w:rsidRDefault="002B3024" w:rsidP="00A84F83">
      <w:pPr>
        <w:pStyle w:val="ListParagraph"/>
        <w:widowControl w:val="0"/>
        <w:numPr>
          <w:ilvl w:val="0"/>
          <w:numId w:val="114"/>
        </w:numPr>
        <w:spacing w:after="0" w:line="360" w:lineRule="auto"/>
        <w:ind w:left="2070" w:hanging="270"/>
        <w:contextualSpacing w:val="0"/>
        <w:jc w:val="both"/>
        <w:rPr>
          <w:rFonts w:ascii="Arial" w:hAnsi="Arial" w:cs="Arial"/>
        </w:rPr>
      </w:pPr>
      <w:r w:rsidRPr="0000120E">
        <w:rPr>
          <w:rFonts w:ascii="Arial" w:hAnsi="Arial" w:cs="Arial"/>
        </w:rPr>
        <w:t>Pemakaian kendaraan sesuai dengan kegiatan prioritas</w:t>
      </w:r>
    </w:p>
    <w:p w:rsidR="002B3024" w:rsidRPr="0000120E" w:rsidRDefault="002B3024" w:rsidP="00A84F83">
      <w:pPr>
        <w:pStyle w:val="ListParagraph"/>
        <w:widowControl w:val="0"/>
        <w:numPr>
          <w:ilvl w:val="0"/>
          <w:numId w:val="114"/>
        </w:numPr>
        <w:spacing w:after="0" w:line="360" w:lineRule="auto"/>
        <w:ind w:left="2070" w:hanging="270"/>
        <w:contextualSpacing w:val="0"/>
        <w:jc w:val="both"/>
        <w:rPr>
          <w:rFonts w:ascii="Arial" w:hAnsi="Arial" w:cs="Arial"/>
        </w:rPr>
      </w:pPr>
      <w:r w:rsidRPr="0000120E">
        <w:rPr>
          <w:rFonts w:ascii="Arial" w:hAnsi="Arial" w:cs="Arial"/>
        </w:rPr>
        <w:t>Rencana Pelantikan Kepala UPTD KPH dan UPTD BSTH dan jajarannya diharapkan dapat segera dilakukan sehingga pada awal tahun 2018 sudah bisa langsung operasional.</w:t>
      </w:r>
    </w:p>
    <w:p w:rsidR="002B3024" w:rsidRPr="0000120E" w:rsidRDefault="002B3024" w:rsidP="00A84F83">
      <w:pPr>
        <w:pStyle w:val="ListParagraph"/>
        <w:widowControl w:val="0"/>
        <w:numPr>
          <w:ilvl w:val="0"/>
          <w:numId w:val="114"/>
        </w:numPr>
        <w:spacing w:after="0" w:line="360" w:lineRule="auto"/>
        <w:ind w:left="2070" w:hanging="270"/>
        <w:contextualSpacing w:val="0"/>
        <w:jc w:val="both"/>
        <w:rPr>
          <w:rFonts w:ascii="Arial" w:hAnsi="Arial" w:cs="Arial"/>
        </w:rPr>
      </w:pPr>
      <w:r w:rsidRPr="0000120E">
        <w:rPr>
          <w:rFonts w:ascii="Arial" w:hAnsi="Arial" w:cs="Arial"/>
        </w:rPr>
        <w:t>Perlu dilakukan evaluasi terhadap penyedia Jasa pengamanan dan kebersihan, penyedia ATK, penyedia barang cetak dan pihak ketiga lainnya.</w:t>
      </w:r>
    </w:p>
    <w:p w:rsidR="002B3024" w:rsidRPr="0000120E" w:rsidRDefault="002B3024" w:rsidP="00A84F83">
      <w:pPr>
        <w:pStyle w:val="ListParagraph"/>
        <w:widowControl w:val="0"/>
        <w:numPr>
          <w:ilvl w:val="0"/>
          <w:numId w:val="114"/>
        </w:numPr>
        <w:spacing w:after="0" w:line="360" w:lineRule="auto"/>
        <w:ind w:left="2070" w:hanging="270"/>
        <w:contextualSpacing w:val="0"/>
        <w:jc w:val="both"/>
        <w:rPr>
          <w:rFonts w:ascii="Arial" w:hAnsi="Arial" w:cs="Arial"/>
        </w:rPr>
      </w:pPr>
      <w:r w:rsidRPr="0000120E">
        <w:rPr>
          <w:rFonts w:ascii="Arial" w:hAnsi="Arial" w:cs="Arial"/>
        </w:rPr>
        <w:t>Pemeriksa barang harus memperhatikan kesesuaian spesifikasi barang dengan rencana pengadaan.</w:t>
      </w:r>
    </w:p>
    <w:p w:rsidR="002B3024" w:rsidRPr="0000120E" w:rsidRDefault="002B3024" w:rsidP="00A84F83">
      <w:pPr>
        <w:pStyle w:val="ListParagraph"/>
        <w:widowControl w:val="0"/>
        <w:numPr>
          <w:ilvl w:val="0"/>
          <w:numId w:val="114"/>
        </w:numPr>
        <w:spacing w:after="0" w:line="360" w:lineRule="auto"/>
        <w:ind w:left="2070" w:hanging="270"/>
        <w:contextualSpacing w:val="0"/>
        <w:jc w:val="both"/>
        <w:rPr>
          <w:rFonts w:ascii="Arial" w:hAnsi="Arial" w:cs="Arial"/>
        </w:rPr>
      </w:pPr>
      <w:r w:rsidRPr="0000120E">
        <w:rPr>
          <w:rFonts w:ascii="Arial" w:hAnsi="Arial" w:cs="Arial"/>
        </w:rPr>
        <w:t>Distribusi barang hasil pengadaan harus disesuaikan dengan RKBMD.</w:t>
      </w:r>
    </w:p>
    <w:p w:rsidR="002B3024" w:rsidRPr="0000120E" w:rsidRDefault="002B3024" w:rsidP="00A84F83">
      <w:pPr>
        <w:pStyle w:val="ListParagraph"/>
        <w:widowControl w:val="0"/>
        <w:numPr>
          <w:ilvl w:val="0"/>
          <w:numId w:val="114"/>
        </w:numPr>
        <w:spacing w:after="0" w:line="360" w:lineRule="auto"/>
        <w:ind w:left="2070" w:hanging="270"/>
        <w:contextualSpacing w:val="0"/>
        <w:jc w:val="both"/>
        <w:rPr>
          <w:rFonts w:ascii="Arial" w:hAnsi="Arial" w:cs="Arial"/>
        </w:rPr>
      </w:pPr>
      <w:r w:rsidRPr="0000120E">
        <w:rPr>
          <w:rFonts w:ascii="Arial" w:hAnsi="Arial" w:cs="Arial"/>
        </w:rPr>
        <w:t>Kekurangan sarana prasarana harus diakomodir dalam RKBMD (penyusunan RKBMD harus mengakomodir hasil inventarisasi sarana prasarana yang dibutuhkan).</w:t>
      </w:r>
    </w:p>
    <w:p w:rsidR="002B3024" w:rsidRPr="00615F87" w:rsidRDefault="002B3024" w:rsidP="00615F87">
      <w:pPr>
        <w:pStyle w:val="ListParagraph"/>
        <w:widowControl w:val="0"/>
        <w:numPr>
          <w:ilvl w:val="0"/>
          <w:numId w:val="114"/>
        </w:numPr>
        <w:spacing w:after="0" w:line="360" w:lineRule="auto"/>
        <w:ind w:left="2070" w:hanging="270"/>
        <w:contextualSpacing w:val="0"/>
        <w:jc w:val="both"/>
        <w:rPr>
          <w:rFonts w:ascii="Arial" w:hAnsi="Arial" w:cs="Arial"/>
        </w:rPr>
      </w:pPr>
      <w:r w:rsidRPr="0000120E">
        <w:rPr>
          <w:rFonts w:ascii="Arial" w:hAnsi="Arial" w:cs="Arial"/>
        </w:rPr>
        <w:t>Pengadaan sarana pendukung kerja diprioritaskan kepada pengadaan Personal Computer (PC).  Minimal pada masing-masing bidang memiliki 1 PC yang dapat digunakan oleh semua orang pada ruangan tersebut.</w:t>
      </w:r>
    </w:p>
    <w:p w:rsidR="00615F87" w:rsidRPr="005E5406" w:rsidRDefault="002B3024" w:rsidP="00615F87">
      <w:pPr>
        <w:pStyle w:val="ListParagraph"/>
        <w:widowControl w:val="0"/>
        <w:numPr>
          <w:ilvl w:val="0"/>
          <w:numId w:val="114"/>
        </w:numPr>
        <w:spacing w:after="0" w:line="360" w:lineRule="auto"/>
        <w:ind w:left="2070" w:hanging="270"/>
        <w:contextualSpacing w:val="0"/>
        <w:jc w:val="both"/>
        <w:rPr>
          <w:rFonts w:ascii="Arial" w:hAnsi="Arial" w:cs="Arial"/>
          <w:lang w:val="id-ID"/>
        </w:rPr>
      </w:pPr>
      <w:r w:rsidRPr="0000120E">
        <w:rPr>
          <w:rFonts w:ascii="Arial" w:hAnsi="Arial" w:cs="Arial"/>
        </w:rPr>
        <w:t>Perlu dilakukan analisa kecukupan SDM mengacu kepada hasil analisis beban kerja</w:t>
      </w:r>
      <w:r w:rsidR="00615F87">
        <w:rPr>
          <w:rFonts w:ascii="Arial" w:hAnsi="Arial" w:cs="Arial"/>
        </w:rPr>
        <w:t>.</w:t>
      </w:r>
    </w:p>
    <w:p w:rsidR="005E5406" w:rsidRDefault="005E5406" w:rsidP="005E5406">
      <w:pPr>
        <w:widowControl w:val="0"/>
        <w:spacing w:after="0" w:line="360" w:lineRule="auto"/>
        <w:jc w:val="both"/>
        <w:rPr>
          <w:rFonts w:ascii="Arial" w:hAnsi="Arial" w:cs="Arial"/>
        </w:rPr>
      </w:pPr>
    </w:p>
    <w:p w:rsidR="005E5406" w:rsidRDefault="005E5406" w:rsidP="005E5406">
      <w:pPr>
        <w:widowControl w:val="0"/>
        <w:spacing w:after="0" w:line="360" w:lineRule="auto"/>
        <w:jc w:val="both"/>
        <w:rPr>
          <w:rFonts w:ascii="Arial" w:hAnsi="Arial" w:cs="Arial"/>
        </w:rPr>
      </w:pPr>
    </w:p>
    <w:p w:rsidR="005E5406" w:rsidRDefault="005E5406" w:rsidP="005E5406">
      <w:pPr>
        <w:widowControl w:val="0"/>
        <w:spacing w:after="0" w:line="360" w:lineRule="auto"/>
        <w:jc w:val="both"/>
        <w:rPr>
          <w:rFonts w:ascii="Arial" w:hAnsi="Arial" w:cs="Arial"/>
        </w:rPr>
      </w:pPr>
    </w:p>
    <w:p w:rsidR="005E5406" w:rsidRDefault="005E5406" w:rsidP="005E5406">
      <w:pPr>
        <w:widowControl w:val="0"/>
        <w:spacing w:after="0" w:line="360" w:lineRule="auto"/>
        <w:jc w:val="both"/>
        <w:rPr>
          <w:rFonts w:ascii="Arial" w:hAnsi="Arial" w:cs="Arial"/>
        </w:rPr>
      </w:pPr>
    </w:p>
    <w:p w:rsidR="005E5406" w:rsidRPr="005E5406" w:rsidRDefault="005E5406" w:rsidP="005E5406">
      <w:pPr>
        <w:widowControl w:val="0"/>
        <w:spacing w:after="0" w:line="360" w:lineRule="auto"/>
        <w:jc w:val="both"/>
        <w:rPr>
          <w:rFonts w:ascii="Arial" w:hAnsi="Arial" w:cs="Arial"/>
        </w:rPr>
      </w:pPr>
    </w:p>
    <w:p w:rsidR="002B3024" w:rsidRPr="00C510A0" w:rsidRDefault="002B3024" w:rsidP="00A84F83">
      <w:pPr>
        <w:pStyle w:val="ListParagraph"/>
        <w:widowControl w:val="0"/>
        <w:numPr>
          <w:ilvl w:val="0"/>
          <w:numId w:val="114"/>
        </w:numPr>
        <w:spacing w:after="0" w:line="360" w:lineRule="auto"/>
        <w:ind w:left="2070" w:hanging="270"/>
        <w:contextualSpacing w:val="0"/>
        <w:jc w:val="both"/>
        <w:rPr>
          <w:rFonts w:ascii="Arial" w:hAnsi="Arial" w:cs="Arial"/>
          <w:lang w:val="id-ID"/>
        </w:rPr>
      </w:pPr>
      <w:r w:rsidRPr="0000120E">
        <w:rPr>
          <w:rFonts w:ascii="Arial" w:hAnsi="Arial" w:cs="Arial"/>
        </w:rPr>
        <w:t xml:space="preserve">Perlu pengusulan formasi tambahan pegawai dalam rangka mengganti pegawai yang pensiun </w:t>
      </w:r>
    </w:p>
    <w:p w:rsidR="002B3024" w:rsidRPr="00C510A0" w:rsidRDefault="002B3024" w:rsidP="00A84F83">
      <w:pPr>
        <w:pStyle w:val="ListParagraph"/>
        <w:widowControl w:val="0"/>
        <w:numPr>
          <w:ilvl w:val="0"/>
          <w:numId w:val="114"/>
        </w:numPr>
        <w:spacing w:after="0" w:line="360" w:lineRule="auto"/>
        <w:ind w:left="2070" w:hanging="270"/>
        <w:contextualSpacing w:val="0"/>
        <w:jc w:val="both"/>
        <w:rPr>
          <w:rFonts w:ascii="Arial" w:hAnsi="Arial" w:cs="Arial"/>
          <w:lang w:val="id-ID"/>
        </w:rPr>
      </w:pPr>
      <w:r w:rsidRPr="0000120E">
        <w:rPr>
          <w:rFonts w:ascii="Arial" w:hAnsi="Arial" w:cs="Arial"/>
        </w:rPr>
        <w:t>Perlu kolaborasi antara bidang PHKSDAE dengan PPMHA dalam pelaksanaan operasi perlindungan pengamanan hutan di lapangan</w:t>
      </w:r>
    </w:p>
    <w:p w:rsidR="002B3024" w:rsidRPr="0000120E" w:rsidRDefault="002B3024" w:rsidP="00A84F83">
      <w:pPr>
        <w:pStyle w:val="ListParagraph"/>
        <w:widowControl w:val="0"/>
        <w:numPr>
          <w:ilvl w:val="0"/>
          <w:numId w:val="114"/>
        </w:numPr>
        <w:spacing w:after="0" w:line="360" w:lineRule="auto"/>
        <w:ind w:left="2070" w:hanging="270"/>
        <w:contextualSpacing w:val="0"/>
        <w:jc w:val="both"/>
        <w:rPr>
          <w:rFonts w:ascii="Arial" w:hAnsi="Arial" w:cs="Arial"/>
          <w:lang w:val="id-ID"/>
        </w:rPr>
      </w:pPr>
      <w:r w:rsidRPr="0000120E">
        <w:rPr>
          <w:rFonts w:ascii="Arial" w:hAnsi="Arial" w:cs="Arial"/>
        </w:rPr>
        <w:t>Kepala KPH didorong untuk dapat “berbisnis” pada masa lima tahun yang akan datang sehingga Wilayah kelola KPH dapat menjadi sumber penerimaan (PAD).</w:t>
      </w:r>
    </w:p>
    <w:p w:rsidR="002B3024" w:rsidRPr="0000120E" w:rsidRDefault="002B3024" w:rsidP="00A84F83">
      <w:pPr>
        <w:pStyle w:val="ListParagraph"/>
        <w:widowControl w:val="0"/>
        <w:numPr>
          <w:ilvl w:val="0"/>
          <w:numId w:val="114"/>
        </w:numPr>
        <w:spacing w:after="0" w:line="360" w:lineRule="auto"/>
        <w:ind w:left="2070" w:hanging="270"/>
        <w:contextualSpacing w:val="0"/>
        <w:jc w:val="both"/>
        <w:rPr>
          <w:rFonts w:ascii="Arial" w:hAnsi="Arial" w:cs="Arial"/>
          <w:lang w:val="id-ID"/>
        </w:rPr>
      </w:pPr>
      <w:r w:rsidRPr="0000120E">
        <w:rPr>
          <w:rFonts w:ascii="Arial" w:hAnsi="Arial" w:cs="Arial"/>
        </w:rPr>
        <w:t>Perhutanan sosial yang telah memperoleh izin diharapkan dapat beraktifitas sehingga dapat meningkatkan perekonomian masyarakat (anggota kelompok).</w:t>
      </w:r>
    </w:p>
    <w:p w:rsidR="002B3024" w:rsidRPr="0000120E" w:rsidRDefault="002B3024" w:rsidP="00A84F83">
      <w:pPr>
        <w:pStyle w:val="ListParagraph"/>
        <w:widowControl w:val="0"/>
        <w:numPr>
          <w:ilvl w:val="0"/>
          <w:numId w:val="114"/>
        </w:numPr>
        <w:spacing w:after="0" w:line="360" w:lineRule="auto"/>
        <w:ind w:left="2070" w:hanging="270"/>
        <w:contextualSpacing w:val="0"/>
        <w:jc w:val="both"/>
        <w:rPr>
          <w:rFonts w:ascii="Arial" w:hAnsi="Arial" w:cs="Arial"/>
          <w:lang w:val="id-ID"/>
        </w:rPr>
      </w:pPr>
      <w:r w:rsidRPr="0000120E">
        <w:rPr>
          <w:rFonts w:ascii="Arial" w:hAnsi="Arial" w:cs="Arial"/>
        </w:rPr>
        <w:t>Perlu disiapkan Data base tentang tenaga fungsional (polhut, PEH, Penyuluhan dan lainnya) sebagai dasar penyusunan rencana pengembangan dan  peningkatan kapasitas SDM.</w:t>
      </w:r>
    </w:p>
    <w:p w:rsidR="002B3024" w:rsidRPr="0000120E" w:rsidRDefault="002B3024" w:rsidP="00A84F83">
      <w:pPr>
        <w:pStyle w:val="ListParagraph"/>
        <w:widowControl w:val="0"/>
        <w:numPr>
          <w:ilvl w:val="0"/>
          <w:numId w:val="114"/>
        </w:numPr>
        <w:spacing w:after="0" w:line="360" w:lineRule="auto"/>
        <w:ind w:left="2070" w:hanging="270"/>
        <w:contextualSpacing w:val="0"/>
        <w:jc w:val="both"/>
        <w:rPr>
          <w:rFonts w:ascii="Arial" w:hAnsi="Arial" w:cs="Arial"/>
          <w:lang w:val="id-ID"/>
        </w:rPr>
      </w:pPr>
      <w:r w:rsidRPr="0000120E">
        <w:rPr>
          <w:rFonts w:ascii="Arial" w:hAnsi="Arial" w:cs="Arial"/>
        </w:rPr>
        <w:t>Perbaikan pedoman mutu sesuai dengan tupoksi terbaru dan perbaikan daftar istilah dalam yang digunakan dalam pedoman mutu.</w:t>
      </w:r>
    </w:p>
    <w:p w:rsidR="002B3024" w:rsidRPr="0000120E" w:rsidRDefault="002B3024" w:rsidP="00A84F83">
      <w:pPr>
        <w:pStyle w:val="ListParagraph"/>
        <w:widowControl w:val="0"/>
        <w:numPr>
          <w:ilvl w:val="0"/>
          <w:numId w:val="114"/>
        </w:numPr>
        <w:spacing w:after="0" w:line="360" w:lineRule="auto"/>
        <w:ind w:left="2070" w:hanging="270"/>
        <w:contextualSpacing w:val="0"/>
        <w:jc w:val="both"/>
        <w:rPr>
          <w:rFonts w:ascii="Arial" w:hAnsi="Arial" w:cs="Arial"/>
          <w:lang w:val="id-ID"/>
        </w:rPr>
      </w:pPr>
      <w:r w:rsidRPr="0000120E">
        <w:rPr>
          <w:rFonts w:ascii="Arial" w:hAnsi="Arial" w:cs="Arial"/>
        </w:rPr>
        <w:t xml:space="preserve">Dana DBHDR merupakan tambahan alokasi dana untuk Dinas Kehutanan, setiap tahun diperkirakan alokasi dana ini akan masuk ke alokasi dana Dinas Kehutanan.  Alokasi pendanaan ini digunakan untuk kegiatan RHL dan beberapa kegiatan penunjang seperti pengamanan dan perlindungan, Tahura dll.  Untuk itu diharapkan Kepala Bidang PDASRHL dapat mengkoordinasikan dan mengkosultasikan kepada Kementerian LHK secepatnya. </w:t>
      </w:r>
    </w:p>
    <w:p w:rsidR="00615F87" w:rsidRPr="005E5406" w:rsidRDefault="002B3024" w:rsidP="002B3024">
      <w:pPr>
        <w:pStyle w:val="ListParagraph"/>
        <w:widowControl w:val="0"/>
        <w:numPr>
          <w:ilvl w:val="0"/>
          <w:numId w:val="114"/>
        </w:numPr>
        <w:spacing w:after="0" w:line="360" w:lineRule="auto"/>
        <w:ind w:left="2070" w:hanging="270"/>
        <w:contextualSpacing w:val="0"/>
        <w:jc w:val="both"/>
        <w:rPr>
          <w:rFonts w:ascii="Arial" w:hAnsi="Arial" w:cs="Arial"/>
          <w:lang w:val="id-ID"/>
        </w:rPr>
      </w:pPr>
      <w:r w:rsidRPr="0000120E">
        <w:rPr>
          <w:rFonts w:ascii="Arial" w:hAnsi="Arial" w:cs="Arial"/>
        </w:rPr>
        <w:t>Diharapkan pola pendanaan kegiatan pada Tahun 2018 mendatang sudah memberikan kewenangan paripurna untuk KPH dan tidak tergantung kepada bidang yang ada Dinas Kehutanan Provinsi Sumatera Barat.  Sehingga hal ini dapat mempercepat opera</w:t>
      </w:r>
      <w:r>
        <w:rPr>
          <w:rFonts w:ascii="Arial" w:hAnsi="Arial" w:cs="Arial"/>
        </w:rPr>
        <w:t>sional KPH pada waktu mendatang</w:t>
      </w:r>
    </w:p>
    <w:p w:rsidR="005E5406" w:rsidRDefault="005E5406" w:rsidP="005E5406">
      <w:pPr>
        <w:widowControl w:val="0"/>
        <w:spacing w:after="0" w:line="360" w:lineRule="auto"/>
        <w:jc w:val="both"/>
        <w:rPr>
          <w:rFonts w:ascii="Arial" w:hAnsi="Arial" w:cs="Arial"/>
        </w:rPr>
      </w:pPr>
    </w:p>
    <w:p w:rsidR="005E5406" w:rsidRDefault="005E5406" w:rsidP="005E5406">
      <w:pPr>
        <w:widowControl w:val="0"/>
        <w:spacing w:after="0" w:line="360" w:lineRule="auto"/>
        <w:jc w:val="both"/>
        <w:rPr>
          <w:rFonts w:ascii="Arial" w:hAnsi="Arial" w:cs="Arial"/>
        </w:rPr>
      </w:pPr>
    </w:p>
    <w:p w:rsidR="005E5406" w:rsidRDefault="005E5406" w:rsidP="005E5406">
      <w:pPr>
        <w:widowControl w:val="0"/>
        <w:spacing w:after="0" w:line="360" w:lineRule="auto"/>
        <w:jc w:val="both"/>
        <w:rPr>
          <w:rFonts w:ascii="Arial" w:hAnsi="Arial" w:cs="Arial"/>
        </w:rPr>
      </w:pPr>
    </w:p>
    <w:p w:rsidR="005E5406" w:rsidRDefault="005E5406" w:rsidP="005E5406">
      <w:pPr>
        <w:widowControl w:val="0"/>
        <w:spacing w:after="0" w:line="360" w:lineRule="auto"/>
        <w:jc w:val="both"/>
        <w:rPr>
          <w:rFonts w:ascii="Arial" w:hAnsi="Arial" w:cs="Arial"/>
        </w:rPr>
      </w:pPr>
    </w:p>
    <w:p w:rsidR="005E5406" w:rsidRDefault="005E5406" w:rsidP="005E5406">
      <w:pPr>
        <w:widowControl w:val="0"/>
        <w:spacing w:after="0" w:line="360" w:lineRule="auto"/>
        <w:jc w:val="both"/>
        <w:rPr>
          <w:rFonts w:ascii="Arial" w:hAnsi="Arial" w:cs="Arial"/>
        </w:rPr>
      </w:pPr>
    </w:p>
    <w:p w:rsidR="005E5406" w:rsidRDefault="005E5406" w:rsidP="005E5406">
      <w:pPr>
        <w:widowControl w:val="0"/>
        <w:spacing w:after="0" w:line="360" w:lineRule="auto"/>
        <w:jc w:val="both"/>
        <w:rPr>
          <w:rFonts w:ascii="Arial" w:hAnsi="Arial" w:cs="Arial"/>
        </w:rPr>
      </w:pPr>
    </w:p>
    <w:p w:rsidR="005E5406" w:rsidRDefault="005E5406" w:rsidP="005E5406">
      <w:pPr>
        <w:widowControl w:val="0"/>
        <w:spacing w:after="0" w:line="360" w:lineRule="auto"/>
        <w:jc w:val="both"/>
        <w:rPr>
          <w:rFonts w:ascii="Arial" w:hAnsi="Arial" w:cs="Arial"/>
        </w:rPr>
      </w:pPr>
    </w:p>
    <w:p w:rsidR="005E5406" w:rsidRDefault="005E5406" w:rsidP="005E5406">
      <w:pPr>
        <w:widowControl w:val="0"/>
        <w:spacing w:after="0" w:line="360" w:lineRule="auto"/>
        <w:jc w:val="both"/>
        <w:rPr>
          <w:rFonts w:ascii="Arial" w:hAnsi="Arial" w:cs="Arial"/>
        </w:rPr>
      </w:pPr>
    </w:p>
    <w:p w:rsidR="005E5406" w:rsidRDefault="005E5406" w:rsidP="005E5406">
      <w:pPr>
        <w:widowControl w:val="0"/>
        <w:spacing w:after="0" w:line="360" w:lineRule="auto"/>
        <w:jc w:val="both"/>
        <w:rPr>
          <w:rFonts w:ascii="Arial" w:hAnsi="Arial" w:cs="Arial"/>
        </w:rPr>
      </w:pPr>
    </w:p>
    <w:p w:rsidR="005E5406" w:rsidRPr="005E5406" w:rsidRDefault="005E5406" w:rsidP="005E5406">
      <w:pPr>
        <w:widowControl w:val="0"/>
        <w:spacing w:after="0" w:line="360" w:lineRule="auto"/>
        <w:jc w:val="both"/>
        <w:rPr>
          <w:rFonts w:ascii="Arial" w:hAnsi="Arial" w:cs="Arial"/>
        </w:rPr>
      </w:pPr>
    </w:p>
    <w:p w:rsidR="002B3024" w:rsidRPr="0032680A" w:rsidRDefault="002B3024" w:rsidP="00A84F83">
      <w:pPr>
        <w:numPr>
          <w:ilvl w:val="0"/>
          <w:numId w:val="40"/>
        </w:numPr>
        <w:spacing w:after="0" w:line="240" w:lineRule="auto"/>
        <w:ind w:left="1530"/>
        <w:jc w:val="both"/>
        <w:rPr>
          <w:rFonts w:ascii="Tahoma" w:hAnsi="Tahoma" w:cs="Tahoma"/>
          <w:i/>
          <w:lang w:val="id-ID"/>
        </w:rPr>
      </w:pPr>
      <w:r w:rsidRPr="000913DB">
        <w:rPr>
          <w:rFonts w:ascii="Tahoma" w:hAnsi="Tahoma" w:cs="Tahoma"/>
          <w:i/>
        </w:rPr>
        <w:t>Audit Eksternal</w:t>
      </w:r>
    </w:p>
    <w:p w:rsidR="002B3024" w:rsidRPr="000913DB" w:rsidRDefault="002B3024" w:rsidP="002B3024">
      <w:pPr>
        <w:spacing w:after="0" w:line="240" w:lineRule="auto"/>
        <w:ind w:left="1530"/>
        <w:jc w:val="both"/>
        <w:rPr>
          <w:rFonts w:ascii="Tahoma" w:hAnsi="Tahoma" w:cs="Tahoma"/>
          <w:i/>
          <w:lang w:val="id-ID"/>
        </w:rPr>
      </w:pPr>
    </w:p>
    <w:p w:rsidR="002B3024" w:rsidRPr="00376221" w:rsidRDefault="002B3024" w:rsidP="002B3024">
      <w:pPr>
        <w:ind w:left="720"/>
        <w:jc w:val="both"/>
        <w:rPr>
          <w:rFonts w:ascii="Tahoma" w:hAnsi="Tahoma" w:cs="Tahoma"/>
        </w:rPr>
      </w:pPr>
      <w:r>
        <w:rPr>
          <w:rFonts w:ascii="Tahoma" w:hAnsi="Tahoma" w:cs="Tahoma"/>
        </w:rPr>
        <w:t xml:space="preserve">Tabel </w:t>
      </w:r>
      <w:r w:rsidR="00615F87">
        <w:rPr>
          <w:rFonts w:ascii="Tahoma" w:hAnsi="Tahoma" w:cs="Tahoma"/>
        </w:rPr>
        <w:t xml:space="preserve">2.8 </w:t>
      </w:r>
      <w:r>
        <w:rPr>
          <w:rFonts w:ascii="Tahoma" w:hAnsi="Tahoma" w:cs="Tahoma"/>
        </w:rPr>
        <w:t xml:space="preserve"> :  Hasil temuan dan tindak lanjut audit eksternal </w:t>
      </w:r>
    </w:p>
    <w:tbl>
      <w:tblPr>
        <w:tblW w:w="8520" w:type="dxa"/>
        <w:tblInd w:w="-10" w:type="dxa"/>
        <w:tblLayout w:type="fixed"/>
        <w:tblCellMar>
          <w:left w:w="0" w:type="dxa"/>
          <w:right w:w="0" w:type="dxa"/>
        </w:tblCellMar>
        <w:tblLook w:val="0000" w:firstRow="0" w:lastRow="0" w:firstColumn="0" w:lastColumn="0" w:noHBand="0" w:noVBand="0"/>
      </w:tblPr>
      <w:tblGrid>
        <w:gridCol w:w="299"/>
        <w:gridCol w:w="628"/>
        <w:gridCol w:w="2207"/>
        <w:gridCol w:w="567"/>
        <w:gridCol w:w="1984"/>
        <w:gridCol w:w="1984"/>
        <w:gridCol w:w="851"/>
      </w:tblGrid>
      <w:tr w:rsidR="002B3024" w:rsidRPr="00654D49" w:rsidTr="00C248C2">
        <w:trPr>
          <w:cantSplit/>
          <w:trHeight w:val="454"/>
        </w:trPr>
        <w:tc>
          <w:tcPr>
            <w:tcW w:w="299" w:type="dxa"/>
            <w:tcBorders>
              <w:top w:val="single" w:sz="4" w:space="0" w:color="auto"/>
              <w:left w:val="single" w:sz="4" w:space="0" w:color="auto"/>
              <w:bottom w:val="single" w:sz="4" w:space="0" w:color="auto"/>
              <w:right w:val="single" w:sz="4" w:space="0" w:color="auto"/>
            </w:tcBorders>
          </w:tcPr>
          <w:p w:rsidR="002B3024" w:rsidRPr="00654D49" w:rsidRDefault="002B3024" w:rsidP="00C248C2">
            <w:pPr>
              <w:widowControl w:val="0"/>
              <w:spacing w:before="20" w:after="20"/>
              <w:jc w:val="center"/>
              <w:rPr>
                <w:rFonts w:ascii="Arial Unicode MS" w:eastAsia="Arial Unicode MS" w:hAnsi="Arial Unicode MS" w:cs="Arial Unicode MS"/>
                <w:b/>
                <w:sz w:val="14"/>
                <w:szCs w:val="14"/>
                <w:lang w:eastAsia="de-DE"/>
              </w:rPr>
            </w:pPr>
            <w:r w:rsidRPr="00654D49">
              <w:rPr>
                <w:rFonts w:ascii="Arial" w:hAnsi="Arial"/>
                <w:b/>
                <w:sz w:val="14"/>
                <w:szCs w:val="14"/>
                <w:lang w:val="en-GB" w:eastAsia="de-DE"/>
              </w:rPr>
              <w:t>No</w:t>
            </w:r>
          </w:p>
        </w:tc>
        <w:tc>
          <w:tcPr>
            <w:tcW w:w="628" w:type="dxa"/>
            <w:tcBorders>
              <w:top w:val="single" w:sz="4" w:space="0" w:color="auto"/>
              <w:left w:val="nil"/>
              <w:bottom w:val="single" w:sz="4" w:space="0" w:color="auto"/>
              <w:right w:val="single" w:sz="4" w:space="0" w:color="auto"/>
            </w:tcBorders>
          </w:tcPr>
          <w:p w:rsidR="002B3024" w:rsidRPr="00654D49" w:rsidRDefault="002B3024" w:rsidP="00C248C2">
            <w:pPr>
              <w:widowControl w:val="0"/>
              <w:spacing w:before="20" w:after="20"/>
              <w:jc w:val="center"/>
              <w:rPr>
                <w:rFonts w:ascii="Arial Unicode MS" w:eastAsia="Arial Unicode MS" w:hAnsi="Arial Unicode MS" w:cs="Arial Unicode MS"/>
                <w:b/>
                <w:sz w:val="14"/>
                <w:szCs w:val="14"/>
                <w:lang w:eastAsia="de-DE"/>
              </w:rPr>
            </w:pPr>
            <w:r w:rsidRPr="00654D49">
              <w:rPr>
                <w:rFonts w:ascii="Arial" w:hAnsi="Arial"/>
                <w:b/>
                <w:sz w:val="14"/>
                <w:szCs w:val="14"/>
                <w:lang w:val="en-GB" w:eastAsia="de-DE"/>
              </w:rPr>
              <w:t>Ref</w:t>
            </w:r>
          </w:p>
        </w:tc>
        <w:tc>
          <w:tcPr>
            <w:tcW w:w="2207" w:type="dxa"/>
            <w:tcBorders>
              <w:top w:val="single" w:sz="4" w:space="0" w:color="auto"/>
              <w:left w:val="nil"/>
              <w:bottom w:val="single" w:sz="4" w:space="0" w:color="auto"/>
              <w:right w:val="single" w:sz="4" w:space="0" w:color="auto"/>
            </w:tcBorders>
          </w:tcPr>
          <w:p w:rsidR="002B3024" w:rsidRPr="00654D49" w:rsidRDefault="002B3024" w:rsidP="00C248C2">
            <w:pPr>
              <w:spacing w:before="40" w:after="40"/>
              <w:jc w:val="center"/>
              <w:rPr>
                <w:rFonts w:ascii="Arial" w:hAnsi="Arial"/>
                <w:b/>
                <w:sz w:val="14"/>
                <w:szCs w:val="14"/>
                <w:lang w:val="en-GB" w:eastAsia="de-DE"/>
              </w:rPr>
            </w:pPr>
            <w:r w:rsidRPr="00654D49">
              <w:rPr>
                <w:rFonts w:ascii="Arial" w:hAnsi="Arial"/>
                <w:b/>
                <w:sz w:val="14"/>
                <w:szCs w:val="14"/>
                <w:lang w:val="en-GB" w:eastAsia="de-DE"/>
              </w:rPr>
              <w:t>Nonconformity</w:t>
            </w:r>
          </w:p>
          <w:p w:rsidR="002B3024" w:rsidRPr="00654D49" w:rsidRDefault="002B3024" w:rsidP="00C248C2">
            <w:pPr>
              <w:spacing w:before="40" w:after="40"/>
              <w:jc w:val="center"/>
              <w:rPr>
                <w:rFonts w:ascii="Arial Unicode MS" w:eastAsia="Arial Unicode MS" w:hAnsi="Arial Unicode MS" w:cs="Arial Unicode MS"/>
                <w:sz w:val="14"/>
                <w:szCs w:val="14"/>
                <w:lang w:val="en-GB" w:eastAsia="de-DE"/>
              </w:rPr>
            </w:pPr>
            <w:r w:rsidRPr="00654D49">
              <w:rPr>
                <w:rFonts w:ascii="Arial" w:hAnsi="Arial"/>
                <w:sz w:val="14"/>
                <w:szCs w:val="14"/>
                <w:lang w:val="en-GB" w:eastAsia="de-DE"/>
              </w:rPr>
              <w:t>[Discussed with whom and where?]</w:t>
            </w:r>
          </w:p>
        </w:tc>
        <w:tc>
          <w:tcPr>
            <w:tcW w:w="567" w:type="dxa"/>
            <w:tcBorders>
              <w:top w:val="single" w:sz="4" w:space="0" w:color="auto"/>
              <w:left w:val="nil"/>
              <w:bottom w:val="single" w:sz="4" w:space="0" w:color="auto"/>
              <w:right w:val="single" w:sz="4" w:space="0" w:color="auto"/>
            </w:tcBorders>
          </w:tcPr>
          <w:p w:rsidR="002B3024" w:rsidRPr="00654D49" w:rsidRDefault="002B3024" w:rsidP="00C248C2">
            <w:pPr>
              <w:widowControl w:val="0"/>
              <w:spacing w:before="20" w:after="20"/>
              <w:jc w:val="center"/>
              <w:rPr>
                <w:rFonts w:ascii="Arial" w:eastAsia="Arial Unicode MS" w:hAnsi="Arial"/>
                <w:b/>
                <w:sz w:val="14"/>
                <w:szCs w:val="14"/>
                <w:lang w:eastAsia="de-DE"/>
              </w:rPr>
            </w:pPr>
            <w:r w:rsidRPr="00654D49">
              <w:rPr>
                <w:rFonts w:ascii="Arial" w:eastAsia="Arial Unicode MS" w:hAnsi="Arial"/>
                <w:b/>
                <w:sz w:val="14"/>
                <w:szCs w:val="14"/>
                <w:lang w:val="en-GB" w:eastAsia="de-DE"/>
              </w:rPr>
              <w:t>proof</w:t>
            </w:r>
          </w:p>
        </w:tc>
        <w:tc>
          <w:tcPr>
            <w:tcW w:w="1984" w:type="dxa"/>
            <w:tcBorders>
              <w:top w:val="single" w:sz="4" w:space="0" w:color="auto"/>
              <w:left w:val="single" w:sz="4" w:space="0" w:color="auto"/>
              <w:bottom w:val="single" w:sz="4" w:space="0" w:color="auto"/>
              <w:right w:val="single" w:sz="4" w:space="0" w:color="auto"/>
            </w:tcBorders>
            <w:noWrap/>
          </w:tcPr>
          <w:p w:rsidR="002B3024" w:rsidRPr="00654D49" w:rsidRDefault="002B3024" w:rsidP="00C248C2">
            <w:pPr>
              <w:spacing w:before="40" w:after="40"/>
              <w:jc w:val="center"/>
              <w:rPr>
                <w:rFonts w:ascii="Arial" w:hAnsi="Arial"/>
                <w:b/>
                <w:sz w:val="14"/>
                <w:szCs w:val="14"/>
                <w:lang w:val="en-GB" w:eastAsia="de-DE"/>
              </w:rPr>
            </w:pPr>
            <w:r w:rsidRPr="00654D49">
              <w:rPr>
                <w:rFonts w:ascii="Arial" w:hAnsi="Arial"/>
                <w:b/>
                <w:sz w:val="14"/>
                <w:szCs w:val="14"/>
                <w:lang w:val="en-GB" w:eastAsia="de-DE"/>
              </w:rPr>
              <w:t>Cause analysis</w:t>
            </w:r>
          </w:p>
          <w:p w:rsidR="002B3024" w:rsidRPr="00654D49" w:rsidRDefault="002B3024" w:rsidP="00C248C2">
            <w:pPr>
              <w:tabs>
                <w:tab w:val="left" w:pos="2552"/>
              </w:tabs>
              <w:spacing w:before="40" w:after="40"/>
              <w:jc w:val="center"/>
              <w:rPr>
                <w:rFonts w:ascii="Arial Unicode MS" w:eastAsia="Arial Unicode MS" w:hAnsi="Arial Unicode MS" w:cs="Arial Unicode MS"/>
                <w:sz w:val="14"/>
                <w:szCs w:val="14"/>
                <w:lang w:eastAsia="de-DE"/>
              </w:rPr>
            </w:pPr>
            <w:r w:rsidRPr="00654D49">
              <w:rPr>
                <w:rFonts w:ascii="Arial" w:hAnsi="Arial"/>
                <w:sz w:val="14"/>
                <w:szCs w:val="14"/>
                <w:lang w:val="en-GB" w:eastAsia="de-DE"/>
              </w:rPr>
              <w:t>[by whom?]</w:t>
            </w:r>
          </w:p>
        </w:tc>
        <w:tc>
          <w:tcPr>
            <w:tcW w:w="1984" w:type="dxa"/>
            <w:tcBorders>
              <w:top w:val="single" w:sz="4" w:space="0" w:color="auto"/>
              <w:left w:val="nil"/>
              <w:bottom w:val="single" w:sz="4" w:space="0" w:color="auto"/>
              <w:right w:val="single" w:sz="4" w:space="0" w:color="auto"/>
            </w:tcBorders>
          </w:tcPr>
          <w:p w:rsidR="002B3024" w:rsidRPr="00654D49" w:rsidRDefault="002B3024" w:rsidP="00A84F83">
            <w:pPr>
              <w:numPr>
                <w:ilvl w:val="0"/>
                <w:numId w:val="119"/>
              </w:numPr>
              <w:spacing w:before="40" w:after="40" w:line="240" w:lineRule="auto"/>
              <w:jc w:val="both"/>
              <w:rPr>
                <w:rFonts w:ascii="Arial" w:hAnsi="Arial"/>
                <w:b/>
                <w:sz w:val="14"/>
                <w:szCs w:val="14"/>
                <w:lang w:val="en-GB" w:eastAsia="de-DE"/>
              </w:rPr>
            </w:pPr>
            <w:r w:rsidRPr="00654D49">
              <w:rPr>
                <w:rFonts w:ascii="Arial" w:hAnsi="Arial"/>
                <w:b/>
                <w:sz w:val="14"/>
                <w:szCs w:val="14"/>
                <w:lang w:val="en-GB" w:eastAsia="de-DE"/>
              </w:rPr>
              <w:t xml:space="preserve">Corrections </w:t>
            </w:r>
          </w:p>
          <w:p w:rsidR="002B3024" w:rsidRPr="00654D49" w:rsidRDefault="002B3024" w:rsidP="00A84F83">
            <w:pPr>
              <w:numPr>
                <w:ilvl w:val="0"/>
                <w:numId w:val="119"/>
              </w:numPr>
              <w:spacing w:before="40" w:after="40" w:line="240" w:lineRule="auto"/>
              <w:jc w:val="both"/>
              <w:rPr>
                <w:rFonts w:ascii="Arial Unicode MS" w:eastAsia="Arial Unicode MS" w:hAnsi="Arial Unicode MS" w:cs="Arial Unicode MS"/>
                <w:b/>
                <w:sz w:val="14"/>
                <w:szCs w:val="14"/>
                <w:lang w:val="en-GB" w:eastAsia="de-DE"/>
              </w:rPr>
            </w:pPr>
            <w:r w:rsidRPr="00654D49">
              <w:rPr>
                <w:rFonts w:ascii="Arial" w:hAnsi="Arial"/>
                <w:b/>
                <w:sz w:val="14"/>
                <w:szCs w:val="14"/>
                <w:lang w:val="en-GB" w:eastAsia="de-DE"/>
              </w:rPr>
              <w:t>Corrective Action</w:t>
            </w:r>
          </w:p>
        </w:tc>
        <w:tc>
          <w:tcPr>
            <w:tcW w:w="851" w:type="dxa"/>
            <w:tcBorders>
              <w:top w:val="single" w:sz="4" w:space="0" w:color="auto"/>
              <w:left w:val="nil"/>
              <w:bottom w:val="single" w:sz="4" w:space="0" w:color="auto"/>
              <w:right w:val="single" w:sz="4" w:space="0" w:color="auto"/>
            </w:tcBorders>
          </w:tcPr>
          <w:p w:rsidR="002B3024" w:rsidRPr="00654D49" w:rsidRDefault="002B3024" w:rsidP="00C248C2">
            <w:pPr>
              <w:widowControl w:val="0"/>
              <w:spacing w:before="20" w:after="20"/>
              <w:jc w:val="center"/>
              <w:rPr>
                <w:rFonts w:ascii="Arial" w:hAnsi="Arial"/>
                <w:b/>
                <w:sz w:val="14"/>
                <w:szCs w:val="14"/>
                <w:lang w:val="en-GB" w:eastAsia="de-DE"/>
              </w:rPr>
            </w:pPr>
            <w:r w:rsidRPr="00654D49">
              <w:rPr>
                <w:rFonts w:ascii="Arial" w:hAnsi="Arial"/>
                <w:b/>
                <w:sz w:val="14"/>
                <w:szCs w:val="14"/>
                <w:lang w:val="en-GB" w:eastAsia="de-DE"/>
              </w:rPr>
              <w:t>Verification (evidences and decision) by auditor</w:t>
            </w:r>
          </w:p>
        </w:tc>
      </w:tr>
      <w:tr w:rsidR="002B3024" w:rsidRPr="00654D49" w:rsidTr="00C248C2">
        <w:trPr>
          <w:cantSplit/>
          <w:trHeight w:val="3499"/>
        </w:trPr>
        <w:tc>
          <w:tcPr>
            <w:tcW w:w="299" w:type="dxa"/>
            <w:tcBorders>
              <w:top w:val="single" w:sz="4" w:space="0" w:color="auto"/>
              <w:left w:val="single" w:sz="4" w:space="0" w:color="auto"/>
              <w:bottom w:val="single" w:sz="4" w:space="0" w:color="auto"/>
              <w:right w:val="single" w:sz="4" w:space="0" w:color="auto"/>
            </w:tcBorders>
          </w:tcPr>
          <w:p w:rsidR="002B3024" w:rsidRPr="00654D49" w:rsidRDefault="005E5406" w:rsidP="00A84F83">
            <w:pPr>
              <w:widowControl w:val="0"/>
              <w:numPr>
                <w:ilvl w:val="0"/>
                <w:numId w:val="118"/>
              </w:numPr>
              <w:spacing w:before="20" w:after="20" w:line="240" w:lineRule="auto"/>
              <w:jc w:val="center"/>
              <w:rPr>
                <w:rFonts w:ascii="Arial" w:hAnsi="Arial"/>
                <w:sz w:val="14"/>
                <w:szCs w:val="14"/>
                <w:lang w:val="en-GB" w:eastAsia="de-DE"/>
              </w:rPr>
            </w:pPr>
            <w:r>
              <w:rPr>
                <w:rFonts w:ascii="Arial" w:hAnsi="Arial"/>
                <w:noProof/>
                <w:sz w:val="14"/>
                <w:szCs w:val="14"/>
              </w:rPr>
              <w:pict>
                <v:shapetype id="_x0000_t32" coordsize="21600,21600" o:spt="32" o:oned="t" path="m,l21600,21600e" filled="f">
                  <v:path arrowok="t" fillok="f" o:connecttype="none"/>
                  <o:lock v:ext="edit" shapetype="t"/>
                </v:shapetype>
                <v:shape id="_x0000_s1055" type="#_x0000_t32" style="position:absolute;left:0;text-align:left;margin-left:-.4pt;margin-top:342.1pt;width:426.6pt;height:.55pt;flip:y;z-index:251692032;mso-position-horizontal-relative:text;mso-position-vertical-relative:text" o:connectortype="straight"/>
              </w:pict>
            </w:r>
          </w:p>
        </w:tc>
        <w:tc>
          <w:tcPr>
            <w:tcW w:w="628" w:type="dxa"/>
            <w:tcBorders>
              <w:top w:val="single" w:sz="4" w:space="0" w:color="auto"/>
              <w:left w:val="nil"/>
              <w:bottom w:val="single" w:sz="4" w:space="0" w:color="auto"/>
              <w:right w:val="single" w:sz="4" w:space="0" w:color="auto"/>
            </w:tcBorders>
          </w:tcPr>
          <w:p w:rsidR="002B3024" w:rsidRPr="00654D49" w:rsidRDefault="002B3024" w:rsidP="00C248C2">
            <w:pPr>
              <w:spacing w:before="40" w:after="40"/>
              <w:jc w:val="center"/>
              <w:rPr>
                <w:rFonts w:ascii="Arial" w:hAnsi="Arial"/>
                <w:sz w:val="14"/>
                <w:szCs w:val="14"/>
                <w:lang w:eastAsia="de-DE"/>
              </w:rPr>
            </w:pPr>
            <w:r w:rsidRPr="00654D49">
              <w:rPr>
                <w:rFonts w:ascii="Arial" w:hAnsi="Arial"/>
                <w:sz w:val="14"/>
                <w:szCs w:val="14"/>
                <w:lang w:eastAsia="de-DE"/>
              </w:rPr>
              <w:t>6.1</w:t>
            </w:r>
          </w:p>
        </w:tc>
        <w:tc>
          <w:tcPr>
            <w:tcW w:w="2207" w:type="dxa"/>
            <w:tcBorders>
              <w:top w:val="single" w:sz="4" w:space="0" w:color="auto"/>
              <w:left w:val="nil"/>
              <w:bottom w:val="single" w:sz="4" w:space="0" w:color="auto"/>
              <w:right w:val="single" w:sz="4" w:space="0" w:color="auto"/>
            </w:tcBorders>
          </w:tcPr>
          <w:p w:rsidR="002B3024" w:rsidRPr="00654D49" w:rsidRDefault="002B3024" w:rsidP="00C248C2">
            <w:pPr>
              <w:spacing w:before="40" w:after="40"/>
              <w:jc w:val="both"/>
              <w:rPr>
                <w:rFonts w:ascii="Arial" w:hAnsi="Arial"/>
                <w:b/>
                <w:sz w:val="14"/>
                <w:szCs w:val="14"/>
                <w:lang w:eastAsia="de-DE"/>
              </w:rPr>
            </w:pPr>
            <w:r w:rsidRPr="00654D49">
              <w:rPr>
                <w:rFonts w:ascii="Arial" w:hAnsi="Arial"/>
                <w:b/>
                <w:sz w:val="14"/>
                <w:szCs w:val="14"/>
                <w:lang w:eastAsia="de-DE"/>
              </w:rPr>
              <w:t xml:space="preserve">Discussed with: </w:t>
            </w:r>
          </w:p>
          <w:p w:rsidR="002B3024" w:rsidRPr="00654D49" w:rsidRDefault="002B3024" w:rsidP="00C248C2">
            <w:pPr>
              <w:spacing w:before="40" w:after="40"/>
              <w:jc w:val="both"/>
              <w:rPr>
                <w:rFonts w:ascii="Arial" w:hAnsi="Arial"/>
                <w:sz w:val="14"/>
                <w:szCs w:val="14"/>
                <w:lang w:eastAsia="de-DE"/>
              </w:rPr>
            </w:pPr>
            <w:r w:rsidRPr="00654D49">
              <w:rPr>
                <w:rFonts w:ascii="Arial" w:hAnsi="Arial"/>
                <w:sz w:val="14"/>
                <w:szCs w:val="14"/>
                <w:lang w:eastAsia="de-DE"/>
              </w:rPr>
              <w:t>Ita Rahmawati</w:t>
            </w:r>
          </w:p>
          <w:p w:rsidR="002B3024" w:rsidRPr="00654D49" w:rsidRDefault="002B3024" w:rsidP="00C248C2">
            <w:pPr>
              <w:spacing w:before="40" w:after="40"/>
              <w:jc w:val="both"/>
              <w:rPr>
                <w:rFonts w:ascii="Arial" w:hAnsi="Arial"/>
                <w:b/>
                <w:sz w:val="14"/>
                <w:szCs w:val="14"/>
                <w:lang w:eastAsia="de-DE"/>
              </w:rPr>
            </w:pPr>
          </w:p>
          <w:p w:rsidR="002B3024" w:rsidRPr="00654D49" w:rsidRDefault="002B3024" w:rsidP="00C248C2">
            <w:pPr>
              <w:spacing w:before="40" w:after="40"/>
              <w:jc w:val="both"/>
              <w:rPr>
                <w:rFonts w:ascii="Arial" w:hAnsi="Arial"/>
                <w:b/>
                <w:sz w:val="14"/>
                <w:szCs w:val="14"/>
                <w:lang w:eastAsia="de-DE"/>
              </w:rPr>
            </w:pPr>
            <w:r w:rsidRPr="00654D49">
              <w:rPr>
                <w:rFonts w:ascii="Arial" w:hAnsi="Arial"/>
                <w:b/>
                <w:sz w:val="14"/>
                <w:szCs w:val="14"/>
                <w:lang w:eastAsia="de-DE"/>
              </w:rPr>
              <w:t>Department:</w:t>
            </w:r>
          </w:p>
          <w:p w:rsidR="002B3024" w:rsidRPr="00654D49" w:rsidRDefault="002B3024" w:rsidP="00C248C2">
            <w:pPr>
              <w:spacing w:before="40" w:after="40"/>
              <w:jc w:val="both"/>
              <w:rPr>
                <w:rFonts w:ascii="Arial" w:hAnsi="Arial"/>
                <w:sz w:val="14"/>
                <w:szCs w:val="14"/>
                <w:lang w:eastAsia="de-DE"/>
              </w:rPr>
            </w:pPr>
            <w:r w:rsidRPr="00654D49">
              <w:rPr>
                <w:rFonts w:ascii="Arial" w:hAnsi="Arial"/>
                <w:sz w:val="14"/>
                <w:szCs w:val="14"/>
                <w:lang w:eastAsia="de-DE"/>
              </w:rPr>
              <w:t>MR &amp; ISO Team</w:t>
            </w:r>
          </w:p>
          <w:p w:rsidR="002B3024" w:rsidRPr="00654D49" w:rsidRDefault="002B3024" w:rsidP="00C248C2">
            <w:pPr>
              <w:spacing w:before="40" w:after="40"/>
              <w:jc w:val="both"/>
              <w:rPr>
                <w:rFonts w:ascii="Arial" w:hAnsi="Arial"/>
                <w:b/>
                <w:sz w:val="14"/>
                <w:szCs w:val="14"/>
                <w:lang w:eastAsia="de-DE"/>
              </w:rPr>
            </w:pPr>
          </w:p>
          <w:p w:rsidR="002B3024" w:rsidRPr="00654D49" w:rsidRDefault="002B3024" w:rsidP="00C248C2">
            <w:pPr>
              <w:spacing w:before="40" w:after="40"/>
              <w:jc w:val="both"/>
              <w:rPr>
                <w:rFonts w:ascii="Arial" w:hAnsi="Arial"/>
                <w:b/>
                <w:sz w:val="14"/>
                <w:szCs w:val="14"/>
                <w:lang w:eastAsia="de-DE"/>
              </w:rPr>
            </w:pPr>
            <w:r w:rsidRPr="00654D49">
              <w:rPr>
                <w:rFonts w:ascii="Arial" w:hAnsi="Arial"/>
                <w:b/>
                <w:sz w:val="14"/>
                <w:szCs w:val="14"/>
                <w:lang w:eastAsia="de-DE"/>
              </w:rPr>
              <w:t>Nonconformity:</w:t>
            </w:r>
          </w:p>
          <w:p w:rsidR="002B3024" w:rsidRPr="00654D49" w:rsidRDefault="002B3024" w:rsidP="00C248C2">
            <w:pPr>
              <w:spacing w:before="40" w:after="40"/>
              <w:rPr>
                <w:rFonts w:ascii="Arial" w:hAnsi="Arial"/>
                <w:sz w:val="14"/>
                <w:szCs w:val="14"/>
                <w:lang w:eastAsia="de-DE"/>
              </w:rPr>
            </w:pPr>
            <w:r w:rsidRPr="00654D49">
              <w:rPr>
                <w:rFonts w:ascii="Arial" w:hAnsi="Arial"/>
                <w:sz w:val="14"/>
                <w:szCs w:val="14"/>
                <w:lang w:eastAsia="de-DE"/>
              </w:rPr>
              <w:t>Belum ditemukan identifikasi risiko dan mitigasinya terhadap pelaksanaan kegiatan Audit Internal dan Rapat Tinjauan Manajemen sedangkan kegiatan ini memiliki potensi bermasalah disebabkan dinamika kegiatan para auditor maupun auditee yang sering dinas keluar kantor.</w:t>
            </w:r>
          </w:p>
          <w:p w:rsidR="002B3024" w:rsidRPr="00654D49" w:rsidRDefault="002B3024" w:rsidP="00C248C2">
            <w:pPr>
              <w:spacing w:before="40" w:after="40"/>
              <w:ind w:left="720"/>
              <w:jc w:val="both"/>
              <w:rPr>
                <w:rFonts w:ascii="Arial" w:hAnsi="Arial"/>
                <w:sz w:val="14"/>
                <w:szCs w:val="14"/>
                <w:lang w:eastAsia="de-DE"/>
              </w:rPr>
            </w:pPr>
          </w:p>
        </w:tc>
        <w:tc>
          <w:tcPr>
            <w:tcW w:w="567" w:type="dxa"/>
            <w:tcBorders>
              <w:top w:val="single" w:sz="4" w:space="0" w:color="auto"/>
              <w:left w:val="nil"/>
              <w:bottom w:val="single" w:sz="4" w:space="0" w:color="auto"/>
              <w:right w:val="single" w:sz="4" w:space="0" w:color="auto"/>
            </w:tcBorders>
          </w:tcPr>
          <w:p w:rsidR="002B3024" w:rsidRPr="00654D49" w:rsidRDefault="002B3024" w:rsidP="00C248C2">
            <w:pPr>
              <w:spacing w:before="40" w:after="40"/>
              <w:jc w:val="center"/>
              <w:rPr>
                <w:rFonts w:ascii="Arial" w:hAnsi="Arial"/>
                <w:sz w:val="14"/>
                <w:szCs w:val="14"/>
                <w:lang w:eastAsia="de-DE"/>
              </w:rPr>
            </w:pPr>
            <w:r w:rsidRPr="00654D49">
              <w:rPr>
                <w:rFonts w:ascii="Arial" w:hAnsi="Arial"/>
                <w:sz w:val="14"/>
                <w:szCs w:val="14"/>
                <w:lang w:eastAsia="de-DE"/>
              </w:rPr>
              <w:t>D</w:t>
            </w:r>
          </w:p>
        </w:tc>
        <w:tc>
          <w:tcPr>
            <w:tcW w:w="1984" w:type="dxa"/>
            <w:tcBorders>
              <w:top w:val="single" w:sz="4" w:space="0" w:color="auto"/>
              <w:left w:val="single" w:sz="4" w:space="0" w:color="auto"/>
              <w:bottom w:val="single" w:sz="4" w:space="0" w:color="auto"/>
              <w:right w:val="single" w:sz="4" w:space="0" w:color="auto"/>
            </w:tcBorders>
            <w:noWrap/>
          </w:tcPr>
          <w:p w:rsidR="002B3024" w:rsidRPr="00654D49" w:rsidRDefault="002B3024" w:rsidP="00C248C2">
            <w:pPr>
              <w:spacing w:before="40" w:after="40"/>
              <w:jc w:val="both"/>
              <w:rPr>
                <w:rFonts w:ascii="Arial" w:hAnsi="Arial"/>
                <w:b/>
                <w:sz w:val="14"/>
                <w:szCs w:val="14"/>
                <w:lang w:val="id-ID" w:eastAsia="de-DE"/>
              </w:rPr>
            </w:pPr>
            <w:r w:rsidRPr="00654D49">
              <w:rPr>
                <w:rFonts w:ascii="Arial" w:hAnsi="Arial"/>
                <w:b/>
                <w:sz w:val="14"/>
                <w:szCs w:val="14"/>
                <w:lang w:eastAsia="de-DE"/>
              </w:rPr>
              <w:t>Responsible person:</w:t>
            </w:r>
          </w:p>
          <w:p w:rsidR="002B3024" w:rsidRPr="00654D49" w:rsidRDefault="002B3024" w:rsidP="00C248C2">
            <w:pPr>
              <w:spacing w:before="40" w:after="40"/>
              <w:jc w:val="both"/>
              <w:rPr>
                <w:rFonts w:ascii="Arial" w:hAnsi="Arial"/>
                <w:sz w:val="14"/>
                <w:szCs w:val="14"/>
                <w:lang w:val="id-ID" w:eastAsia="de-DE"/>
              </w:rPr>
            </w:pPr>
            <w:r w:rsidRPr="00654D49">
              <w:rPr>
                <w:rFonts w:ascii="Arial" w:hAnsi="Arial"/>
                <w:sz w:val="14"/>
                <w:szCs w:val="14"/>
                <w:lang w:val="id-ID" w:eastAsia="de-DE"/>
              </w:rPr>
              <w:t>Ir. Ruswin Rustam</w:t>
            </w:r>
          </w:p>
          <w:p w:rsidR="002B3024" w:rsidRPr="00654D49" w:rsidRDefault="002B3024" w:rsidP="00C248C2">
            <w:pPr>
              <w:spacing w:before="40" w:after="40"/>
              <w:jc w:val="both"/>
              <w:rPr>
                <w:rFonts w:ascii="Arial" w:hAnsi="Arial"/>
                <w:b/>
                <w:sz w:val="14"/>
                <w:szCs w:val="14"/>
                <w:lang w:val="id-ID" w:eastAsia="de-DE"/>
              </w:rPr>
            </w:pPr>
          </w:p>
          <w:p w:rsidR="002B3024" w:rsidRPr="00654D49" w:rsidRDefault="002B3024" w:rsidP="00C248C2">
            <w:pPr>
              <w:spacing w:before="40" w:after="40"/>
              <w:jc w:val="both"/>
              <w:rPr>
                <w:rFonts w:ascii="Arial" w:hAnsi="Arial"/>
                <w:b/>
                <w:sz w:val="14"/>
                <w:szCs w:val="14"/>
                <w:lang w:val="id-ID" w:eastAsia="de-DE"/>
              </w:rPr>
            </w:pPr>
            <w:r w:rsidRPr="00654D49">
              <w:rPr>
                <w:rFonts w:ascii="Arial" w:hAnsi="Arial"/>
                <w:b/>
                <w:sz w:val="14"/>
                <w:szCs w:val="14"/>
                <w:lang w:eastAsia="de-DE"/>
              </w:rPr>
              <w:t xml:space="preserve">Root causes: </w:t>
            </w:r>
          </w:p>
          <w:p w:rsidR="002B3024" w:rsidRPr="00654D49" w:rsidRDefault="002B3024" w:rsidP="00C248C2">
            <w:pPr>
              <w:spacing w:before="40" w:after="40"/>
              <w:rPr>
                <w:rFonts w:ascii="Arial" w:hAnsi="Arial"/>
                <w:sz w:val="14"/>
                <w:szCs w:val="14"/>
                <w:lang w:val="id-ID" w:eastAsia="de-DE"/>
              </w:rPr>
            </w:pPr>
            <w:r w:rsidRPr="00654D49">
              <w:rPr>
                <w:rFonts w:ascii="Arial" w:hAnsi="Arial"/>
                <w:sz w:val="14"/>
                <w:szCs w:val="14"/>
                <w:lang w:val="id-ID" w:eastAsia="de-DE"/>
              </w:rPr>
              <w:t xml:space="preserve">Dinas Kehutanan Provinsi Sumatera Barat hanya mengetahui bahwa Penilaian Risiko dengan dua sub unsurnya, dimulai dengan melihat kesesuaian antara tujuan kegiatan yang dilaksanakan instansi pemerintah dengan tujuan sasarannya, serta kesesuaian dengan tujuan strategik yang ditetapkan pemerintah.  Setelah penetapan tujuan, instansi pemerintah melakukan identifikasi risiko (sub unsur 2.1) atas risiko intern dan ekstern yang dapat mempengaruhi keberhasilan pencapaian tujuan tersebut, kemudian </w:t>
            </w:r>
            <w:r w:rsidRPr="00654D49">
              <w:rPr>
                <w:rFonts w:ascii="Arial" w:hAnsi="Arial"/>
                <w:b/>
                <w:sz w:val="14"/>
                <w:szCs w:val="14"/>
                <w:lang w:val="id-ID" w:eastAsia="de-DE"/>
              </w:rPr>
              <w:t xml:space="preserve">menganalisis risiko </w:t>
            </w:r>
            <w:r w:rsidRPr="00654D49">
              <w:rPr>
                <w:rFonts w:ascii="Arial" w:hAnsi="Arial"/>
                <w:sz w:val="14"/>
                <w:szCs w:val="14"/>
                <w:lang w:val="id-ID" w:eastAsia="de-DE"/>
              </w:rPr>
              <w:t xml:space="preserve">(sub unsur 2.2) yang memiliki </w:t>
            </w:r>
            <w:r w:rsidRPr="00654D49">
              <w:rPr>
                <w:rFonts w:ascii="Arial" w:hAnsi="Arial"/>
                <w:i/>
                <w:sz w:val="14"/>
                <w:szCs w:val="14"/>
                <w:lang w:val="id-ID" w:eastAsia="de-DE"/>
              </w:rPr>
              <w:t>probability</w:t>
            </w:r>
            <w:r w:rsidRPr="00654D49">
              <w:rPr>
                <w:rFonts w:ascii="Arial" w:hAnsi="Arial"/>
                <w:sz w:val="14"/>
                <w:szCs w:val="14"/>
                <w:lang w:val="id-ID" w:eastAsia="de-DE"/>
              </w:rPr>
              <w:t xml:space="preserve"> kejadian dan dampak yang sangat tinggi sampai dengan risiko yang sangat rendah.  Dinas Kehutanan Provinsi Sumatera Barat belum mengetahui bahwa identifikasi dan mitigasi risiko juga perlu dilakukan untuk kegiatan-kegiatan yang akan berdampak kepada kurang efektifnya manajemen organisasi seperti identifikasi dan mitigasi pelaksanaan audit internal dan rapat tinjauan manajemen.</w:t>
            </w:r>
          </w:p>
        </w:tc>
        <w:tc>
          <w:tcPr>
            <w:tcW w:w="1984" w:type="dxa"/>
            <w:tcBorders>
              <w:top w:val="single" w:sz="4" w:space="0" w:color="auto"/>
              <w:left w:val="nil"/>
              <w:bottom w:val="single" w:sz="4" w:space="0" w:color="auto"/>
              <w:right w:val="single" w:sz="4" w:space="0" w:color="auto"/>
            </w:tcBorders>
          </w:tcPr>
          <w:p w:rsidR="002B3024" w:rsidRPr="00654D49" w:rsidRDefault="002B3024" w:rsidP="00C248C2">
            <w:pPr>
              <w:spacing w:before="40" w:after="40"/>
              <w:jc w:val="both"/>
              <w:rPr>
                <w:rFonts w:ascii="Arial" w:hAnsi="Arial"/>
                <w:b/>
                <w:sz w:val="14"/>
                <w:szCs w:val="14"/>
                <w:lang w:eastAsia="de-DE"/>
              </w:rPr>
            </w:pPr>
            <w:r w:rsidRPr="00654D49">
              <w:rPr>
                <w:rFonts w:ascii="Arial" w:hAnsi="Arial"/>
                <w:b/>
                <w:sz w:val="14"/>
                <w:szCs w:val="14"/>
                <w:lang w:eastAsia="de-DE"/>
              </w:rPr>
              <w:t>Correction Responsible person:</w:t>
            </w:r>
          </w:p>
          <w:p w:rsidR="002B3024" w:rsidRPr="00654D49" w:rsidRDefault="002B3024" w:rsidP="00C248C2">
            <w:pPr>
              <w:spacing w:before="40" w:after="40"/>
              <w:jc w:val="both"/>
              <w:rPr>
                <w:rFonts w:ascii="Arial" w:hAnsi="Arial"/>
                <w:sz w:val="14"/>
                <w:szCs w:val="14"/>
                <w:lang w:val="id-ID" w:eastAsia="de-DE"/>
              </w:rPr>
            </w:pPr>
            <w:r w:rsidRPr="00654D49">
              <w:rPr>
                <w:rFonts w:ascii="Arial" w:hAnsi="Arial"/>
                <w:sz w:val="14"/>
                <w:szCs w:val="14"/>
                <w:lang w:val="id-ID" w:eastAsia="de-DE"/>
              </w:rPr>
              <w:t>Ir. Ruswin Rustam</w:t>
            </w:r>
          </w:p>
          <w:p w:rsidR="002B3024" w:rsidRPr="00654D49" w:rsidRDefault="002B3024" w:rsidP="00C248C2">
            <w:pPr>
              <w:spacing w:before="40" w:after="40"/>
              <w:jc w:val="both"/>
              <w:rPr>
                <w:rFonts w:ascii="Arial" w:hAnsi="Arial"/>
                <w:sz w:val="14"/>
                <w:szCs w:val="14"/>
                <w:lang w:val="fr-FR" w:eastAsia="de-DE"/>
              </w:rPr>
            </w:pPr>
          </w:p>
          <w:p w:rsidR="002B3024" w:rsidRPr="00654D49" w:rsidRDefault="002B3024" w:rsidP="00C248C2">
            <w:pPr>
              <w:spacing w:before="40" w:after="40"/>
              <w:jc w:val="both"/>
              <w:rPr>
                <w:rFonts w:ascii="Arial" w:hAnsi="Arial"/>
                <w:b/>
                <w:sz w:val="14"/>
                <w:szCs w:val="14"/>
                <w:lang w:val="id-ID" w:eastAsia="de-DE"/>
              </w:rPr>
            </w:pPr>
            <w:r w:rsidRPr="00654D49">
              <w:rPr>
                <w:rFonts w:ascii="Arial" w:hAnsi="Arial"/>
                <w:b/>
                <w:sz w:val="14"/>
                <w:szCs w:val="14"/>
                <w:lang w:val="fr-FR" w:eastAsia="de-DE"/>
              </w:rPr>
              <w:t xml:space="preserve">Correction: </w:t>
            </w:r>
          </w:p>
          <w:p w:rsidR="002B3024" w:rsidRPr="00654D49" w:rsidRDefault="002B3024" w:rsidP="00C248C2">
            <w:pPr>
              <w:spacing w:before="40" w:after="40"/>
              <w:rPr>
                <w:rFonts w:ascii="Arial" w:hAnsi="Arial"/>
                <w:sz w:val="14"/>
                <w:szCs w:val="14"/>
                <w:lang w:val="id-ID" w:eastAsia="de-DE"/>
              </w:rPr>
            </w:pPr>
            <w:r w:rsidRPr="00654D49">
              <w:rPr>
                <w:rFonts w:ascii="Arial" w:hAnsi="Arial"/>
                <w:sz w:val="14"/>
                <w:szCs w:val="14"/>
                <w:lang w:val="id-ID" w:eastAsia="de-DE"/>
              </w:rPr>
              <w:t>Membuat identifikasi dan mitigasi risiko audit internal dan rapat tinjauan manajemen pada Dinas Kehutanan Provinsi Sumatera Barat</w:t>
            </w:r>
          </w:p>
          <w:p w:rsidR="002B3024" w:rsidRPr="00654D49" w:rsidRDefault="002B3024" w:rsidP="00C248C2">
            <w:pPr>
              <w:spacing w:before="40" w:after="40"/>
              <w:rPr>
                <w:rFonts w:ascii="Arial" w:hAnsi="Arial"/>
                <w:b/>
                <w:sz w:val="14"/>
                <w:szCs w:val="14"/>
                <w:lang w:val="id-ID" w:eastAsia="de-DE"/>
              </w:rPr>
            </w:pPr>
          </w:p>
          <w:p w:rsidR="002B3024" w:rsidRPr="00654D49" w:rsidRDefault="002B3024" w:rsidP="00C248C2">
            <w:pPr>
              <w:spacing w:before="40" w:after="40"/>
              <w:jc w:val="both"/>
              <w:rPr>
                <w:rFonts w:ascii="Arial" w:hAnsi="Arial"/>
                <w:b/>
                <w:sz w:val="14"/>
                <w:szCs w:val="14"/>
                <w:lang w:val="id-ID" w:eastAsia="de-DE"/>
              </w:rPr>
            </w:pPr>
            <w:r w:rsidRPr="00654D49">
              <w:rPr>
                <w:rFonts w:ascii="Arial" w:hAnsi="Arial"/>
                <w:b/>
                <w:sz w:val="14"/>
                <w:szCs w:val="14"/>
                <w:lang w:eastAsia="de-DE"/>
              </w:rPr>
              <w:t>Corrective Responsible person:</w:t>
            </w:r>
          </w:p>
          <w:p w:rsidR="002B3024" w:rsidRPr="00654D49" w:rsidRDefault="002B3024" w:rsidP="00C248C2">
            <w:pPr>
              <w:spacing w:before="40" w:after="40"/>
              <w:jc w:val="both"/>
              <w:rPr>
                <w:rFonts w:ascii="Arial" w:hAnsi="Arial"/>
                <w:sz w:val="14"/>
                <w:szCs w:val="14"/>
                <w:lang w:val="id-ID" w:eastAsia="de-DE"/>
              </w:rPr>
            </w:pPr>
            <w:r w:rsidRPr="00654D49">
              <w:rPr>
                <w:rFonts w:ascii="Arial" w:hAnsi="Arial"/>
                <w:sz w:val="14"/>
                <w:szCs w:val="14"/>
                <w:lang w:val="id-ID" w:eastAsia="de-DE"/>
              </w:rPr>
              <w:t>Ir. Ruswin Rustam</w:t>
            </w:r>
          </w:p>
          <w:p w:rsidR="002B3024" w:rsidRPr="00654D49" w:rsidRDefault="002B3024" w:rsidP="00C248C2">
            <w:pPr>
              <w:spacing w:before="40" w:after="40"/>
              <w:jc w:val="both"/>
              <w:rPr>
                <w:rFonts w:ascii="Arial" w:hAnsi="Arial"/>
                <w:sz w:val="14"/>
                <w:szCs w:val="14"/>
                <w:lang w:val="id-ID" w:eastAsia="de-DE"/>
              </w:rPr>
            </w:pPr>
          </w:p>
          <w:p w:rsidR="002B3024" w:rsidRPr="00654D49" w:rsidRDefault="002B3024" w:rsidP="00C248C2">
            <w:pPr>
              <w:spacing w:before="40" w:after="40"/>
              <w:jc w:val="both"/>
              <w:rPr>
                <w:rFonts w:ascii="Arial" w:hAnsi="Arial"/>
                <w:b/>
                <w:sz w:val="14"/>
                <w:szCs w:val="14"/>
                <w:lang w:val="id-ID" w:eastAsia="de-DE"/>
              </w:rPr>
            </w:pPr>
            <w:r w:rsidRPr="00654D49">
              <w:rPr>
                <w:rFonts w:ascii="Arial" w:hAnsi="Arial"/>
                <w:b/>
                <w:sz w:val="14"/>
                <w:szCs w:val="14"/>
                <w:lang w:val="fr-FR" w:eastAsia="de-DE"/>
              </w:rPr>
              <w:t xml:space="preserve">Corrective Action: </w:t>
            </w:r>
          </w:p>
          <w:p w:rsidR="002B3024" w:rsidRDefault="002B3024" w:rsidP="00C248C2">
            <w:pPr>
              <w:spacing w:before="40" w:after="40"/>
              <w:rPr>
                <w:rFonts w:ascii="Arial" w:hAnsi="Arial"/>
                <w:sz w:val="14"/>
                <w:szCs w:val="14"/>
                <w:lang w:eastAsia="de-DE"/>
              </w:rPr>
            </w:pPr>
            <w:r w:rsidRPr="00654D49">
              <w:rPr>
                <w:rFonts w:ascii="Arial" w:hAnsi="Arial"/>
                <w:sz w:val="14"/>
                <w:szCs w:val="14"/>
                <w:lang w:val="id-ID" w:eastAsia="de-DE"/>
              </w:rPr>
              <w:t>Melakukan sosialisasi tentang implementasi SPIP (termasuk identifikasi dan mitigasi kegiatan audit internal dan rapat tinjauan manajemen pada Dinas Kehutanan Provinsi Sumatera Barat) kepada aparatur Dinas Kehutanan Provinsi Sumatera Barat, sehingga risiko dapat diminimalkan dan dikendalikan.  Pada Tahun Anggaran 2018 telah dianggarkan sosialisasi SPIP dengan narasumber dari BPKP.</w:t>
            </w:r>
          </w:p>
          <w:p w:rsidR="002B3024" w:rsidRDefault="002B3024" w:rsidP="00C248C2">
            <w:pPr>
              <w:spacing w:before="40" w:after="40"/>
              <w:rPr>
                <w:rFonts w:ascii="Arial" w:hAnsi="Arial"/>
                <w:sz w:val="14"/>
                <w:szCs w:val="14"/>
                <w:lang w:eastAsia="de-DE"/>
              </w:rPr>
            </w:pPr>
          </w:p>
          <w:p w:rsidR="002B3024" w:rsidRDefault="002B3024" w:rsidP="00C248C2">
            <w:pPr>
              <w:spacing w:before="40" w:after="40"/>
              <w:rPr>
                <w:rFonts w:ascii="Arial" w:hAnsi="Arial"/>
                <w:sz w:val="14"/>
                <w:szCs w:val="14"/>
                <w:lang w:eastAsia="de-DE"/>
              </w:rPr>
            </w:pPr>
          </w:p>
          <w:p w:rsidR="002B3024" w:rsidRDefault="002B3024" w:rsidP="00C248C2">
            <w:pPr>
              <w:spacing w:before="40" w:after="40"/>
              <w:rPr>
                <w:rFonts w:ascii="Arial" w:hAnsi="Arial"/>
                <w:sz w:val="14"/>
                <w:szCs w:val="14"/>
                <w:lang w:eastAsia="de-DE"/>
              </w:rPr>
            </w:pPr>
          </w:p>
          <w:p w:rsidR="002B3024" w:rsidRDefault="002B3024" w:rsidP="00C248C2">
            <w:pPr>
              <w:spacing w:before="40" w:after="40"/>
              <w:rPr>
                <w:rFonts w:ascii="Arial" w:hAnsi="Arial"/>
                <w:sz w:val="14"/>
                <w:szCs w:val="14"/>
                <w:lang w:eastAsia="de-DE"/>
              </w:rPr>
            </w:pPr>
          </w:p>
          <w:p w:rsidR="002B3024" w:rsidRPr="003842A8" w:rsidRDefault="002B3024" w:rsidP="00C248C2">
            <w:pPr>
              <w:spacing w:before="40" w:after="40"/>
              <w:rPr>
                <w:rFonts w:ascii="Arial" w:hAnsi="Arial"/>
                <w:sz w:val="14"/>
                <w:szCs w:val="14"/>
                <w:lang w:eastAsia="de-DE"/>
              </w:rPr>
            </w:pPr>
          </w:p>
        </w:tc>
        <w:tc>
          <w:tcPr>
            <w:tcW w:w="851" w:type="dxa"/>
            <w:tcBorders>
              <w:top w:val="single" w:sz="4" w:space="0" w:color="auto"/>
              <w:left w:val="nil"/>
              <w:bottom w:val="single" w:sz="4" w:space="0" w:color="auto"/>
              <w:right w:val="single" w:sz="4" w:space="0" w:color="auto"/>
            </w:tcBorders>
          </w:tcPr>
          <w:p w:rsidR="002B3024" w:rsidRPr="00654D49" w:rsidRDefault="002B3024" w:rsidP="00C248C2">
            <w:pPr>
              <w:spacing w:before="40" w:after="40"/>
              <w:jc w:val="center"/>
              <w:rPr>
                <w:rFonts w:ascii="Arial" w:hAnsi="Arial"/>
                <w:b/>
                <w:sz w:val="14"/>
                <w:szCs w:val="14"/>
                <w:lang w:val="id-ID" w:eastAsia="de-DE"/>
              </w:rPr>
            </w:pPr>
          </w:p>
          <w:p w:rsidR="002B3024" w:rsidRPr="00654D49" w:rsidRDefault="002B3024" w:rsidP="00C248C2">
            <w:pPr>
              <w:spacing w:before="40" w:after="40"/>
              <w:jc w:val="center"/>
              <w:rPr>
                <w:rFonts w:ascii="Arial" w:hAnsi="Arial"/>
                <w:b/>
                <w:sz w:val="14"/>
                <w:szCs w:val="14"/>
                <w:lang w:val="id-ID" w:eastAsia="de-DE"/>
              </w:rPr>
            </w:pPr>
          </w:p>
          <w:p w:rsidR="002B3024" w:rsidRPr="00654D49" w:rsidRDefault="002B3024" w:rsidP="00C248C2">
            <w:pPr>
              <w:spacing w:before="40" w:after="40"/>
              <w:jc w:val="center"/>
              <w:rPr>
                <w:rFonts w:ascii="Arial" w:hAnsi="Arial"/>
                <w:sz w:val="14"/>
                <w:szCs w:val="14"/>
                <w:lang w:eastAsia="de-DE"/>
              </w:rPr>
            </w:pPr>
          </w:p>
          <w:p w:rsidR="002B3024" w:rsidRPr="00654D49" w:rsidRDefault="002B3024" w:rsidP="00C248C2">
            <w:pPr>
              <w:spacing w:before="40" w:after="40"/>
              <w:jc w:val="center"/>
              <w:rPr>
                <w:rFonts w:ascii="Arial" w:hAnsi="Arial"/>
                <w:sz w:val="14"/>
                <w:szCs w:val="14"/>
                <w:lang w:eastAsia="de-DE"/>
              </w:rPr>
            </w:pPr>
          </w:p>
          <w:p w:rsidR="002B3024" w:rsidRPr="00654D49" w:rsidRDefault="002B3024" w:rsidP="00C248C2">
            <w:pPr>
              <w:spacing w:before="40" w:after="40"/>
              <w:jc w:val="center"/>
              <w:rPr>
                <w:rFonts w:ascii="Arial" w:hAnsi="Arial"/>
                <w:sz w:val="14"/>
                <w:szCs w:val="14"/>
                <w:lang w:eastAsia="de-DE"/>
              </w:rPr>
            </w:pPr>
          </w:p>
          <w:p w:rsidR="002B3024" w:rsidRPr="00654D49" w:rsidRDefault="002B3024" w:rsidP="00C248C2">
            <w:pPr>
              <w:spacing w:before="40" w:after="40"/>
              <w:jc w:val="center"/>
              <w:rPr>
                <w:rFonts w:ascii="Arial" w:hAnsi="Arial"/>
                <w:sz w:val="14"/>
                <w:szCs w:val="14"/>
                <w:lang w:val="id-ID" w:eastAsia="de-DE"/>
              </w:rPr>
            </w:pPr>
          </w:p>
          <w:p w:rsidR="002B3024" w:rsidRPr="00654D49" w:rsidRDefault="002B3024" w:rsidP="00C248C2">
            <w:pPr>
              <w:spacing w:before="40" w:after="40"/>
              <w:jc w:val="center"/>
              <w:rPr>
                <w:rFonts w:ascii="Arial" w:hAnsi="Arial"/>
                <w:sz w:val="14"/>
                <w:szCs w:val="14"/>
                <w:lang w:val="id-ID" w:eastAsia="de-DE"/>
              </w:rPr>
            </w:pPr>
          </w:p>
          <w:p w:rsidR="002B3024" w:rsidRPr="00654D49" w:rsidRDefault="002B3024" w:rsidP="00C248C2">
            <w:pPr>
              <w:spacing w:before="40" w:after="40"/>
              <w:jc w:val="center"/>
              <w:rPr>
                <w:rFonts w:ascii="Arial" w:hAnsi="Arial"/>
                <w:sz w:val="14"/>
                <w:szCs w:val="14"/>
                <w:lang w:eastAsia="de-DE"/>
              </w:rPr>
            </w:pPr>
          </w:p>
          <w:p w:rsidR="002B3024" w:rsidRPr="00654D49" w:rsidRDefault="002B3024" w:rsidP="00C248C2">
            <w:pPr>
              <w:spacing w:before="40" w:after="40"/>
              <w:jc w:val="center"/>
              <w:rPr>
                <w:rFonts w:ascii="Arial" w:hAnsi="Arial"/>
                <w:sz w:val="14"/>
                <w:szCs w:val="14"/>
                <w:lang w:eastAsia="de-DE"/>
              </w:rPr>
            </w:pPr>
          </w:p>
          <w:p w:rsidR="002B3024" w:rsidRPr="00654D49" w:rsidRDefault="002B3024" w:rsidP="00C248C2">
            <w:pPr>
              <w:spacing w:before="40" w:after="40"/>
              <w:jc w:val="center"/>
              <w:rPr>
                <w:rFonts w:ascii="Arial" w:hAnsi="Arial"/>
                <w:sz w:val="14"/>
                <w:szCs w:val="14"/>
                <w:lang w:eastAsia="de-DE"/>
              </w:rPr>
            </w:pPr>
          </w:p>
          <w:p w:rsidR="002B3024" w:rsidRPr="00654D49" w:rsidRDefault="002B3024" w:rsidP="00C248C2">
            <w:pPr>
              <w:spacing w:before="40" w:after="40"/>
              <w:jc w:val="center"/>
              <w:rPr>
                <w:rFonts w:ascii="Arial" w:hAnsi="Arial"/>
                <w:sz w:val="14"/>
                <w:szCs w:val="14"/>
                <w:lang w:eastAsia="de-DE"/>
              </w:rPr>
            </w:pPr>
          </w:p>
        </w:tc>
      </w:tr>
      <w:tr w:rsidR="002B3024" w:rsidRPr="00654D49" w:rsidTr="00C248C2">
        <w:trPr>
          <w:cantSplit/>
          <w:trHeight w:val="5371"/>
        </w:trPr>
        <w:tc>
          <w:tcPr>
            <w:tcW w:w="299" w:type="dxa"/>
            <w:tcBorders>
              <w:top w:val="single" w:sz="4" w:space="0" w:color="auto"/>
              <w:left w:val="single" w:sz="4" w:space="0" w:color="auto"/>
              <w:bottom w:val="single" w:sz="4" w:space="0" w:color="auto"/>
              <w:right w:val="single" w:sz="4" w:space="0" w:color="auto"/>
            </w:tcBorders>
          </w:tcPr>
          <w:p w:rsidR="002B3024" w:rsidRPr="00654D49" w:rsidRDefault="005E5406" w:rsidP="00A84F83">
            <w:pPr>
              <w:widowControl w:val="0"/>
              <w:numPr>
                <w:ilvl w:val="0"/>
                <w:numId w:val="118"/>
              </w:numPr>
              <w:spacing w:before="20" w:after="20" w:line="240" w:lineRule="auto"/>
              <w:jc w:val="center"/>
              <w:rPr>
                <w:rFonts w:ascii="Arial" w:hAnsi="Arial"/>
                <w:sz w:val="14"/>
                <w:szCs w:val="14"/>
                <w:lang w:val="en-GB" w:eastAsia="de-DE"/>
              </w:rPr>
            </w:pPr>
            <w:r>
              <w:rPr>
                <w:rFonts w:ascii="Arial" w:hAnsi="Arial"/>
                <w:noProof/>
                <w:sz w:val="14"/>
                <w:szCs w:val="14"/>
              </w:rPr>
              <w:lastRenderedPageBreak/>
              <w:pict>
                <v:shape id="_x0000_s1056" type="#_x0000_t32" style="position:absolute;left:0;text-align:left;margin-left:.1pt;margin-top:-.45pt;width:426.65pt;height:0;z-index:251693056;mso-position-horizontal-relative:text;mso-position-vertical-relative:text" o:connectortype="straight"/>
              </w:pict>
            </w:r>
          </w:p>
        </w:tc>
        <w:tc>
          <w:tcPr>
            <w:tcW w:w="628" w:type="dxa"/>
            <w:tcBorders>
              <w:top w:val="single" w:sz="4" w:space="0" w:color="auto"/>
              <w:left w:val="nil"/>
              <w:bottom w:val="single" w:sz="4" w:space="0" w:color="auto"/>
              <w:right w:val="single" w:sz="4" w:space="0" w:color="auto"/>
            </w:tcBorders>
          </w:tcPr>
          <w:p w:rsidR="002B3024" w:rsidRPr="00654D49" w:rsidRDefault="002B3024" w:rsidP="00C248C2">
            <w:pPr>
              <w:spacing w:before="40" w:after="40"/>
              <w:jc w:val="center"/>
              <w:rPr>
                <w:rFonts w:ascii="Arial" w:hAnsi="Arial"/>
                <w:sz w:val="14"/>
                <w:szCs w:val="14"/>
                <w:lang w:eastAsia="de-DE"/>
              </w:rPr>
            </w:pPr>
            <w:r w:rsidRPr="00654D49">
              <w:rPr>
                <w:rFonts w:ascii="Arial" w:hAnsi="Arial"/>
                <w:sz w:val="14"/>
                <w:szCs w:val="14"/>
                <w:lang w:eastAsia="de-DE"/>
              </w:rPr>
              <w:t>9.3</w:t>
            </w:r>
          </w:p>
        </w:tc>
        <w:tc>
          <w:tcPr>
            <w:tcW w:w="2207" w:type="dxa"/>
            <w:tcBorders>
              <w:top w:val="single" w:sz="4" w:space="0" w:color="auto"/>
              <w:left w:val="nil"/>
              <w:bottom w:val="single" w:sz="4" w:space="0" w:color="auto"/>
              <w:right w:val="single" w:sz="4" w:space="0" w:color="auto"/>
            </w:tcBorders>
          </w:tcPr>
          <w:p w:rsidR="002B3024" w:rsidRPr="00654D49" w:rsidRDefault="002B3024" w:rsidP="00C248C2">
            <w:pPr>
              <w:spacing w:before="40" w:after="40"/>
              <w:jc w:val="both"/>
              <w:rPr>
                <w:rFonts w:ascii="Arial" w:hAnsi="Arial"/>
                <w:b/>
                <w:sz w:val="14"/>
                <w:szCs w:val="14"/>
                <w:lang w:eastAsia="de-DE"/>
              </w:rPr>
            </w:pPr>
            <w:r w:rsidRPr="00654D49">
              <w:rPr>
                <w:rFonts w:ascii="Arial" w:hAnsi="Arial"/>
                <w:b/>
                <w:sz w:val="14"/>
                <w:szCs w:val="14"/>
                <w:lang w:eastAsia="de-DE"/>
              </w:rPr>
              <w:t xml:space="preserve">Discussed with: </w:t>
            </w:r>
          </w:p>
          <w:p w:rsidR="002B3024" w:rsidRPr="00654D49" w:rsidRDefault="002B3024" w:rsidP="00C248C2">
            <w:pPr>
              <w:spacing w:before="40" w:after="40"/>
              <w:jc w:val="both"/>
              <w:rPr>
                <w:rFonts w:ascii="Arial" w:hAnsi="Arial"/>
                <w:sz w:val="14"/>
                <w:szCs w:val="14"/>
                <w:lang w:eastAsia="de-DE"/>
              </w:rPr>
            </w:pPr>
            <w:r w:rsidRPr="00654D49">
              <w:rPr>
                <w:rFonts w:ascii="Arial" w:hAnsi="Arial"/>
                <w:sz w:val="14"/>
                <w:szCs w:val="14"/>
                <w:lang w:eastAsia="de-DE"/>
              </w:rPr>
              <w:t>Ita Rahmawati</w:t>
            </w:r>
          </w:p>
          <w:p w:rsidR="002B3024" w:rsidRPr="00654D49" w:rsidRDefault="002B3024" w:rsidP="00C248C2">
            <w:pPr>
              <w:spacing w:before="40" w:after="40"/>
              <w:jc w:val="both"/>
              <w:rPr>
                <w:rFonts w:ascii="Arial" w:hAnsi="Arial"/>
                <w:b/>
                <w:sz w:val="14"/>
                <w:szCs w:val="14"/>
                <w:lang w:eastAsia="de-DE"/>
              </w:rPr>
            </w:pPr>
          </w:p>
          <w:p w:rsidR="002B3024" w:rsidRPr="00654D49" w:rsidRDefault="002B3024" w:rsidP="00C248C2">
            <w:pPr>
              <w:spacing w:before="40" w:after="40"/>
              <w:jc w:val="both"/>
              <w:rPr>
                <w:rFonts w:ascii="Arial" w:hAnsi="Arial"/>
                <w:b/>
                <w:sz w:val="14"/>
                <w:szCs w:val="14"/>
                <w:lang w:eastAsia="de-DE"/>
              </w:rPr>
            </w:pPr>
            <w:r w:rsidRPr="00654D49">
              <w:rPr>
                <w:rFonts w:ascii="Arial" w:hAnsi="Arial"/>
                <w:b/>
                <w:sz w:val="14"/>
                <w:szCs w:val="14"/>
                <w:lang w:eastAsia="de-DE"/>
              </w:rPr>
              <w:t>Department:</w:t>
            </w:r>
          </w:p>
          <w:p w:rsidR="002B3024" w:rsidRPr="00654D49" w:rsidRDefault="002B3024" w:rsidP="00C248C2">
            <w:pPr>
              <w:spacing w:before="40" w:after="40"/>
              <w:jc w:val="both"/>
              <w:rPr>
                <w:rFonts w:ascii="Arial" w:hAnsi="Arial"/>
                <w:sz w:val="14"/>
                <w:szCs w:val="14"/>
                <w:lang w:eastAsia="de-DE"/>
              </w:rPr>
            </w:pPr>
            <w:r w:rsidRPr="00654D49">
              <w:rPr>
                <w:rFonts w:ascii="Arial" w:hAnsi="Arial"/>
                <w:sz w:val="14"/>
                <w:szCs w:val="14"/>
                <w:lang w:eastAsia="de-DE"/>
              </w:rPr>
              <w:t>MR &amp; ISO Team</w:t>
            </w:r>
          </w:p>
          <w:p w:rsidR="002B3024" w:rsidRPr="00654D49" w:rsidRDefault="002B3024" w:rsidP="00C248C2">
            <w:pPr>
              <w:spacing w:before="40" w:after="40"/>
              <w:jc w:val="both"/>
              <w:rPr>
                <w:rFonts w:ascii="Arial" w:hAnsi="Arial"/>
                <w:b/>
                <w:sz w:val="14"/>
                <w:szCs w:val="14"/>
                <w:lang w:eastAsia="de-DE"/>
              </w:rPr>
            </w:pPr>
          </w:p>
          <w:p w:rsidR="002B3024" w:rsidRPr="00654D49" w:rsidRDefault="002B3024" w:rsidP="00C248C2">
            <w:pPr>
              <w:spacing w:before="40" w:after="40"/>
              <w:jc w:val="both"/>
              <w:rPr>
                <w:rFonts w:ascii="Arial" w:hAnsi="Arial"/>
                <w:b/>
                <w:sz w:val="14"/>
                <w:szCs w:val="14"/>
                <w:lang w:eastAsia="de-DE"/>
              </w:rPr>
            </w:pPr>
            <w:r w:rsidRPr="00654D49">
              <w:rPr>
                <w:rFonts w:ascii="Arial" w:hAnsi="Arial"/>
                <w:b/>
                <w:sz w:val="14"/>
                <w:szCs w:val="14"/>
                <w:lang w:eastAsia="de-DE"/>
              </w:rPr>
              <w:t>Nonconformity:</w:t>
            </w:r>
          </w:p>
          <w:p w:rsidR="002B3024" w:rsidRPr="00654D49" w:rsidRDefault="002B3024" w:rsidP="00C248C2">
            <w:pPr>
              <w:spacing w:before="40" w:after="40"/>
              <w:rPr>
                <w:rFonts w:ascii="Arial" w:hAnsi="Arial"/>
                <w:sz w:val="14"/>
                <w:szCs w:val="14"/>
                <w:lang w:eastAsia="de-DE"/>
              </w:rPr>
            </w:pPr>
            <w:r w:rsidRPr="00654D49">
              <w:rPr>
                <w:rFonts w:ascii="Arial" w:hAnsi="Arial"/>
                <w:sz w:val="14"/>
                <w:szCs w:val="14"/>
                <w:lang w:eastAsia="de-DE"/>
              </w:rPr>
              <w:t xml:space="preserve">Belum ditemukan action plan dan pemantauan tindak lanjut hasil Management Review Periode Oktober 2017. </w:t>
            </w:r>
          </w:p>
          <w:p w:rsidR="002B3024" w:rsidRPr="00654D49" w:rsidRDefault="002B3024" w:rsidP="00C248C2">
            <w:pPr>
              <w:spacing w:before="40" w:after="40"/>
              <w:jc w:val="both"/>
              <w:rPr>
                <w:rFonts w:ascii="Arial" w:hAnsi="Arial"/>
                <w:b/>
                <w:sz w:val="14"/>
                <w:szCs w:val="14"/>
                <w:lang w:eastAsia="de-DE"/>
              </w:rPr>
            </w:pPr>
          </w:p>
          <w:p w:rsidR="002B3024" w:rsidRPr="00654D49" w:rsidRDefault="002B3024" w:rsidP="00C248C2">
            <w:pPr>
              <w:spacing w:before="40" w:after="40"/>
              <w:jc w:val="both"/>
              <w:rPr>
                <w:rFonts w:ascii="Arial" w:hAnsi="Arial"/>
                <w:b/>
                <w:sz w:val="14"/>
                <w:szCs w:val="14"/>
                <w:lang w:eastAsia="de-DE"/>
              </w:rPr>
            </w:pPr>
          </w:p>
          <w:p w:rsidR="002B3024" w:rsidRPr="00654D49" w:rsidRDefault="002B3024" w:rsidP="00C248C2">
            <w:pPr>
              <w:spacing w:before="40" w:after="40"/>
              <w:jc w:val="both"/>
              <w:rPr>
                <w:rFonts w:ascii="Arial" w:hAnsi="Arial"/>
                <w:b/>
                <w:sz w:val="14"/>
                <w:szCs w:val="14"/>
                <w:lang w:eastAsia="de-DE"/>
              </w:rPr>
            </w:pPr>
          </w:p>
          <w:p w:rsidR="002B3024" w:rsidRPr="00654D49" w:rsidRDefault="002B3024" w:rsidP="00C248C2">
            <w:pPr>
              <w:spacing w:before="40" w:after="40"/>
              <w:jc w:val="both"/>
              <w:rPr>
                <w:rFonts w:ascii="Arial" w:hAnsi="Arial"/>
                <w:b/>
                <w:sz w:val="14"/>
                <w:szCs w:val="14"/>
                <w:lang w:eastAsia="de-DE"/>
              </w:rPr>
            </w:pPr>
          </w:p>
          <w:p w:rsidR="002B3024" w:rsidRPr="00654D49" w:rsidRDefault="002B3024" w:rsidP="00C248C2">
            <w:pPr>
              <w:spacing w:before="40" w:after="40"/>
              <w:jc w:val="both"/>
              <w:rPr>
                <w:rFonts w:ascii="Arial" w:hAnsi="Arial"/>
                <w:b/>
                <w:sz w:val="14"/>
                <w:szCs w:val="14"/>
                <w:lang w:eastAsia="de-DE"/>
              </w:rPr>
            </w:pPr>
          </w:p>
          <w:p w:rsidR="002B3024" w:rsidRPr="00654D49" w:rsidRDefault="002B3024" w:rsidP="00C248C2">
            <w:pPr>
              <w:spacing w:before="40" w:after="40"/>
              <w:jc w:val="both"/>
              <w:rPr>
                <w:rFonts w:ascii="Arial" w:hAnsi="Arial"/>
                <w:b/>
                <w:sz w:val="14"/>
                <w:szCs w:val="14"/>
                <w:lang w:eastAsia="de-DE"/>
              </w:rPr>
            </w:pPr>
          </w:p>
          <w:p w:rsidR="002B3024" w:rsidRPr="00654D49" w:rsidRDefault="002B3024" w:rsidP="00C248C2">
            <w:pPr>
              <w:spacing w:before="40" w:after="40"/>
              <w:jc w:val="both"/>
              <w:rPr>
                <w:rFonts w:ascii="Arial" w:hAnsi="Arial"/>
                <w:b/>
                <w:sz w:val="14"/>
                <w:szCs w:val="14"/>
                <w:lang w:eastAsia="de-DE"/>
              </w:rPr>
            </w:pPr>
          </w:p>
          <w:p w:rsidR="002B3024" w:rsidRPr="00654D49" w:rsidRDefault="002B3024" w:rsidP="00C248C2">
            <w:pPr>
              <w:spacing w:before="40" w:after="40"/>
              <w:jc w:val="both"/>
              <w:rPr>
                <w:rFonts w:ascii="Arial" w:hAnsi="Arial"/>
                <w:b/>
                <w:sz w:val="14"/>
                <w:szCs w:val="14"/>
                <w:lang w:eastAsia="de-DE"/>
              </w:rPr>
            </w:pPr>
          </w:p>
        </w:tc>
        <w:tc>
          <w:tcPr>
            <w:tcW w:w="567" w:type="dxa"/>
            <w:tcBorders>
              <w:top w:val="single" w:sz="4" w:space="0" w:color="auto"/>
              <w:left w:val="nil"/>
              <w:bottom w:val="single" w:sz="4" w:space="0" w:color="auto"/>
              <w:right w:val="single" w:sz="4" w:space="0" w:color="auto"/>
            </w:tcBorders>
          </w:tcPr>
          <w:p w:rsidR="002B3024" w:rsidRPr="00654D49" w:rsidRDefault="002B3024" w:rsidP="00C248C2">
            <w:pPr>
              <w:spacing w:before="40" w:after="40"/>
              <w:jc w:val="center"/>
              <w:rPr>
                <w:rFonts w:ascii="Arial" w:hAnsi="Arial"/>
                <w:sz w:val="14"/>
                <w:szCs w:val="14"/>
                <w:lang w:eastAsia="de-DE"/>
              </w:rPr>
            </w:pPr>
            <w:r w:rsidRPr="00654D49">
              <w:rPr>
                <w:rFonts w:ascii="Arial" w:hAnsi="Arial"/>
                <w:sz w:val="14"/>
                <w:szCs w:val="14"/>
                <w:lang w:eastAsia="de-DE"/>
              </w:rPr>
              <w:t>D</w:t>
            </w:r>
          </w:p>
        </w:tc>
        <w:tc>
          <w:tcPr>
            <w:tcW w:w="1984" w:type="dxa"/>
            <w:tcBorders>
              <w:top w:val="single" w:sz="4" w:space="0" w:color="auto"/>
              <w:left w:val="single" w:sz="4" w:space="0" w:color="auto"/>
              <w:bottom w:val="single" w:sz="4" w:space="0" w:color="auto"/>
              <w:right w:val="single" w:sz="4" w:space="0" w:color="auto"/>
            </w:tcBorders>
            <w:noWrap/>
          </w:tcPr>
          <w:p w:rsidR="002B3024" w:rsidRPr="00654D49" w:rsidRDefault="002B3024" w:rsidP="00C248C2">
            <w:pPr>
              <w:spacing w:before="40" w:after="40"/>
              <w:jc w:val="both"/>
              <w:rPr>
                <w:rFonts w:ascii="Arial" w:hAnsi="Arial"/>
                <w:b/>
                <w:sz w:val="14"/>
                <w:szCs w:val="14"/>
                <w:lang w:val="id-ID" w:eastAsia="de-DE"/>
              </w:rPr>
            </w:pPr>
            <w:r w:rsidRPr="00654D49">
              <w:rPr>
                <w:rFonts w:ascii="Arial" w:hAnsi="Arial"/>
                <w:b/>
                <w:sz w:val="14"/>
                <w:szCs w:val="14"/>
                <w:lang w:eastAsia="de-DE"/>
              </w:rPr>
              <w:t>Responsible person:</w:t>
            </w:r>
          </w:p>
          <w:p w:rsidR="002B3024" w:rsidRPr="00654D49" w:rsidRDefault="002B3024" w:rsidP="00C248C2">
            <w:pPr>
              <w:spacing w:before="40" w:after="40"/>
              <w:jc w:val="both"/>
              <w:rPr>
                <w:rFonts w:ascii="Arial" w:hAnsi="Arial"/>
                <w:sz w:val="14"/>
                <w:szCs w:val="14"/>
                <w:lang w:val="id-ID" w:eastAsia="de-DE"/>
              </w:rPr>
            </w:pPr>
            <w:r w:rsidRPr="00654D49">
              <w:rPr>
                <w:rFonts w:ascii="Arial" w:hAnsi="Arial"/>
                <w:sz w:val="14"/>
                <w:szCs w:val="14"/>
                <w:lang w:val="id-ID" w:eastAsia="de-DE"/>
              </w:rPr>
              <w:t>Ir. Ruswin Rustam</w:t>
            </w:r>
          </w:p>
          <w:p w:rsidR="002B3024" w:rsidRPr="00654D49" w:rsidRDefault="002B3024" w:rsidP="00C248C2">
            <w:pPr>
              <w:spacing w:before="40" w:after="40"/>
              <w:jc w:val="both"/>
              <w:rPr>
                <w:rFonts w:ascii="Arial" w:hAnsi="Arial"/>
                <w:b/>
                <w:sz w:val="14"/>
                <w:szCs w:val="14"/>
                <w:lang w:val="id-ID" w:eastAsia="de-DE"/>
              </w:rPr>
            </w:pPr>
          </w:p>
          <w:p w:rsidR="002B3024" w:rsidRPr="00654D49" w:rsidRDefault="002B3024" w:rsidP="00C248C2">
            <w:pPr>
              <w:spacing w:before="40" w:after="40"/>
              <w:jc w:val="both"/>
              <w:rPr>
                <w:rFonts w:ascii="Arial" w:hAnsi="Arial"/>
                <w:b/>
                <w:sz w:val="14"/>
                <w:szCs w:val="14"/>
                <w:lang w:val="id-ID" w:eastAsia="de-DE"/>
              </w:rPr>
            </w:pPr>
            <w:r w:rsidRPr="00654D49">
              <w:rPr>
                <w:rFonts w:ascii="Arial" w:hAnsi="Arial"/>
                <w:b/>
                <w:sz w:val="14"/>
                <w:szCs w:val="14"/>
                <w:lang w:eastAsia="de-DE"/>
              </w:rPr>
              <w:t xml:space="preserve">Root causes: </w:t>
            </w:r>
          </w:p>
          <w:p w:rsidR="002B3024" w:rsidRPr="00654D49" w:rsidRDefault="002B3024" w:rsidP="00C248C2">
            <w:pPr>
              <w:spacing w:before="40" w:after="40"/>
              <w:rPr>
                <w:rFonts w:ascii="Arial" w:hAnsi="Arial"/>
                <w:sz w:val="14"/>
                <w:szCs w:val="14"/>
                <w:lang w:val="id-ID" w:eastAsia="de-DE"/>
              </w:rPr>
            </w:pPr>
            <w:r w:rsidRPr="00654D49">
              <w:rPr>
                <w:rFonts w:ascii="Arial" w:hAnsi="Arial"/>
                <w:sz w:val="14"/>
                <w:szCs w:val="14"/>
                <w:lang w:val="id-ID" w:eastAsia="de-DE"/>
              </w:rPr>
              <w:t xml:space="preserve">Dinas Kehutanan Provinsi Sumatera Barat belum mengetahui bahwa </w:t>
            </w:r>
            <w:r w:rsidRPr="00654D49">
              <w:rPr>
                <w:rFonts w:ascii="Arial" w:hAnsi="Arial"/>
                <w:i/>
                <w:sz w:val="14"/>
                <w:szCs w:val="14"/>
                <w:lang w:val="id-ID" w:eastAsia="de-DE"/>
              </w:rPr>
              <w:t>Management Review</w:t>
            </w:r>
            <w:r w:rsidRPr="00654D49">
              <w:rPr>
                <w:rFonts w:ascii="Arial" w:hAnsi="Arial"/>
                <w:sz w:val="14"/>
                <w:szCs w:val="14"/>
                <w:lang w:val="id-ID" w:eastAsia="de-DE"/>
              </w:rPr>
              <w:t xml:space="preserve"> harus dibuatkan </w:t>
            </w:r>
            <w:r w:rsidRPr="00654D49">
              <w:rPr>
                <w:rFonts w:ascii="Arial" w:hAnsi="Arial"/>
                <w:i/>
                <w:sz w:val="14"/>
                <w:szCs w:val="14"/>
                <w:lang w:val="id-ID" w:eastAsia="de-DE"/>
              </w:rPr>
              <w:t>action</w:t>
            </w:r>
            <w:r w:rsidRPr="00654D49">
              <w:rPr>
                <w:rFonts w:ascii="Arial" w:hAnsi="Arial"/>
                <w:sz w:val="14"/>
                <w:szCs w:val="14"/>
                <w:lang w:val="id-ID" w:eastAsia="de-DE"/>
              </w:rPr>
              <w:t xml:space="preserve"> </w:t>
            </w:r>
            <w:r w:rsidRPr="00654D49">
              <w:rPr>
                <w:rFonts w:ascii="Arial" w:hAnsi="Arial"/>
                <w:i/>
                <w:sz w:val="14"/>
                <w:szCs w:val="14"/>
                <w:lang w:val="id-ID" w:eastAsia="de-DE"/>
              </w:rPr>
              <w:t xml:space="preserve">plan </w:t>
            </w:r>
            <w:r w:rsidRPr="00654D49">
              <w:rPr>
                <w:rFonts w:ascii="Arial" w:hAnsi="Arial"/>
                <w:sz w:val="14"/>
                <w:szCs w:val="14"/>
                <w:lang w:val="id-ID" w:eastAsia="de-DE"/>
              </w:rPr>
              <w:t xml:space="preserve">dan pemantauan tindak lanjut.  Sepengetahuan kami, laporan hasil </w:t>
            </w:r>
            <w:r w:rsidRPr="00654D49">
              <w:rPr>
                <w:rFonts w:ascii="Arial" w:hAnsi="Arial"/>
                <w:i/>
                <w:sz w:val="14"/>
                <w:szCs w:val="14"/>
                <w:lang w:val="id-ID" w:eastAsia="de-DE"/>
              </w:rPr>
              <w:t>management</w:t>
            </w:r>
            <w:r w:rsidRPr="00654D49">
              <w:rPr>
                <w:rFonts w:ascii="Arial" w:hAnsi="Arial"/>
                <w:sz w:val="14"/>
                <w:szCs w:val="14"/>
                <w:lang w:val="id-ID" w:eastAsia="de-DE"/>
              </w:rPr>
              <w:t xml:space="preserve"> </w:t>
            </w:r>
            <w:r w:rsidRPr="00654D49">
              <w:rPr>
                <w:rFonts w:ascii="Arial" w:hAnsi="Arial"/>
                <w:i/>
                <w:sz w:val="14"/>
                <w:szCs w:val="14"/>
                <w:lang w:val="id-ID" w:eastAsia="de-DE"/>
              </w:rPr>
              <w:t>review</w:t>
            </w:r>
            <w:r w:rsidRPr="00654D49">
              <w:rPr>
                <w:rFonts w:ascii="Arial" w:hAnsi="Arial"/>
                <w:sz w:val="14"/>
                <w:szCs w:val="14"/>
                <w:lang w:val="id-ID" w:eastAsia="de-DE"/>
              </w:rPr>
              <w:t xml:space="preserve"> telah menggambarkan temuan hasil </w:t>
            </w:r>
            <w:r w:rsidRPr="00654D49">
              <w:rPr>
                <w:rFonts w:ascii="Arial" w:hAnsi="Arial"/>
                <w:i/>
                <w:sz w:val="14"/>
                <w:szCs w:val="14"/>
                <w:lang w:val="id-ID" w:eastAsia="de-DE"/>
              </w:rPr>
              <w:t>audit</w:t>
            </w:r>
            <w:r w:rsidRPr="00654D49">
              <w:rPr>
                <w:rFonts w:ascii="Arial" w:hAnsi="Arial"/>
                <w:sz w:val="14"/>
                <w:szCs w:val="14"/>
                <w:lang w:val="id-ID" w:eastAsia="de-DE"/>
              </w:rPr>
              <w:t xml:space="preserve"> </w:t>
            </w:r>
            <w:r w:rsidRPr="00654D49">
              <w:rPr>
                <w:rFonts w:ascii="Arial" w:hAnsi="Arial"/>
                <w:i/>
                <w:sz w:val="14"/>
                <w:szCs w:val="14"/>
                <w:lang w:val="id-ID" w:eastAsia="de-DE"/>
              </w:rPr>
              <w:t>internal</w:t>
            </w:r>
            <w:r w:rsidRPr="00654D49">
              <w:rPr>
                <w:rFonts w:ascii="Arial" w:hAnsi="Arial"/>
                <w:sz w:val="14"/>
                <w:szCs w:val="14"/>
                <w:lang w:val="id-ID" w:eastAsia="de-DE"/>
              </w:rPr>
              <w:t xml:space="preserve"> yang statusnya telah selesai ataupun yang belum selesai dan setelah laporan hasil internal audit dibacakan pada rapat </w:t>
            </w:r>
            <w:r w:rsidRPr="00654D49">
              <w:rPr>
                <w:rFonts w:ascii="Arial" w:hAnsi="Arial"/>
                <w:i/>
                <w:sz w:val="14"/>
                <w:szCs w:val="14"/>
                <w:lang w:val="id-ID" w:eastAsia="de-DE"/>
              </w:rPr>
              <w:t>management</w:t>
            </w:r>
            <w:r w:rsidRPr="00654D49">
              <w:rPr>
                <w:rFonts w:ascii="Arial" w:hAnsi="Arial"/>
                <w:sz w:val="14"/>
                <w:szCs w:val="14"/>
                <w:lang w:val="id-ID" w:eastAsia="de-DE"/>
              </w:rPr>
              <w:t xml:space="preserve"> </w:t>
            </w:r>
            <w:r w:rsidRPr="00654D49">
              <w:rPr>
                <w:rFonts w:ascii="Arial" w:hAnsi="Arial"/>
                <w:i/>
                <w:sz w:val="14"/>
                <w:szCs w:val="14"/>
                <w:lang w:val="id-ID" w:eastAsia="de-DE"/>
              </w:rPr>
              <w:t>review</w:t>
            </w:r>
            <w:r w:rsidRPr="00654D49">
              <w:rPr>
                <w:rFonts w:ascii="Arial" w:hAnsi="Arial"/>
                <w:sz w:val="14"/>
                <w:szCs w:val="14"/>
                <w:lang w:val="id-ID" w:eastAsia="de-DE"/>
              </w:rPr>
              <w:t>, maka auditee akan segera menindaklanjuti temuan yang belum tuntas WMM akan menutup kasus jika auditee telah memberikan tindak lanjut hasil temuan.</w:t>
            </w:r>
          </w:p>
          <w:p w:rsidR="002B3024" w:rsidRPr="00654D49" w:rsidRDefault="002B3024" w:rsidP="00C248C2">
            <w:pPr>
              <w:spacing w:before="40" w:after="40"/>
              <w:jc w:val="both"/>
              <w:rPr>
                <w:rFonts w:ascii="Arial" w:hAnsi="Arial"/>
                <w:sz w:val="14"/>
                <w:szCs w:val="14"/>
                <w:lang w:eastAsia="de-DE"/>
              </w:rPr>
            </w:pPr>
          </w:p>
        </w:tc>
        <w:tc>
          <w:tcPr>
            <w:tcW w:w="1984" w:type="dxa"/>
            <w:tcBorders>
              <w:top w:val="single" w:sz="4" w:space="0" w:color="auto"/>
              <w:left w:val="nil"/>
              <w:bottom w:val="single" w:sz="4" w:space="0" w:color="auto"/>
              <w:right w:val="single" w:sz="4" w:space="0" w:color="auto"/>
            </w:tcBorders>
          </w:tcPr>
          <w:p w:rsidR="002B3024" w:rsidRPr="00654D49" w:rsidRDefault="002B3024" w:rsidP="00C248C2">
            <w:pPr>
              <w:spacing w:before="40" w:after="40"/>
              <w:jc w:val="both"/>
              <w:rPr>
                <w:rFonts w:ascii="Arial" w:hAnsi="Arial"/>
                <w:b/>
                <w:sz w:val="14"/>
                <w:szCs w:val="14"/>
                <w:lang w:eastAsia="de-DE"/>
              </w:rPr>
            </w:pPr>
            <w:r w:rsidRPr="00654D49">
              <w:rPr>
                <w:rFonts w:ascii="Arial" w:hAnsi="Arial"/>
                <w:b/>
                <w:sz w:val="14"/>
                <w:szCs w:val="14"/>
                <w:lang w:eastAsia="de-DE"/>
              </w:rPr>
              <w:t>Correction Responsible person:</w:t>
            </w:r>
          </w:p>
          <w:p w:rsidR="002B3024" w:rsidRPr="00654D49" w:rsidRDefault="002B3024" w:rsidP="00C248C2">
            <w:pPr>
              <w:spacing w:before="40" w:after="40"/>
              <w:jc w:val="both"/>
              <w:rPr>
                <w:rFonts w:ascii="Arial" w:hAnsi="Arial"/>
                <w:sz w:val="14"/>
                <w:szCs w:val="14"/>
                <w:lang w:val="id-ID" w:eastAsia="de-DE"/>
              </w:rPr>
            </w:pPr>
            <w:r w:rsidRPr="00654D49">
              <w:rPr>
                <w:rFonts w:ascii="Arial" w:hAnsi="Arial"/>
                <w:sz w:val="14"/>
                <w:szCs w:val="14"/>
                <w:lang w:val="id-ID" w:eastAsia="de-DE"/>
              </w:rPr>
              <w:t>Ir. Ruswin Rustam</w:t>
            </w:r>
          </w:p>
          <w:p w:rsidR="002B3024" w:rsidRPr="00654D49" w:rsidRDefault="002B3024" w:rsidP="00C248C2">
            <w:pPr>
              <w:spacing w:before="40" w:after="40"/>
              <w:jc w:val="both"/>
              <w:rPr>
                <w:rFonts w:ascii="Arial" w:hAnsi="Arial"/>
                <w:sz w:val="14"/>
                <w:szCs w:val="14"/>
                <w:lang w:val="fr-FR" w:eastAsia="de-DE"/>
              </w:rPr>
            </w:pPr>
          </w:p>
          <w:p w:rsidR="002B3024" w:rsidRPr="00654D49" w:rsidRDefault="002B3024" w:rsidP="00C248C2">
            <w:pPr>
              <w:spacing w:before="40" w:after="40"/>
              <w:jc w:val="both"/>
              <w:rPr>
                <w:rFonts w:ascii="Arial" w:hAnsi="Arial"/>
                <w:b/>
                <w:sz w:val="14"/>
                <w:szCs w:val="14"/>
                <w:lang w:val="fr-FR" w:eastAsia="de-DE"/>
              </w:rPr>
            </w:pPr>
            <w:r w:rsidRPr="00654D49">
              <w:rPr>
                <w:rFonts w:ascii="Arial" w:hAnsi="Arial"/>
                <w:b/>
                <w:sz w:val="14"/>
                <w:szCs w:val="14"/>
                <w:lang w:val="fr-FR" w:eastAsia="de-DE"/>
              </w:rPr>
              <w:t xml:space="preserve">Correction: </w:t>
            </w:r>
          </w:p>
          <w:p w:rsidR="002B3024" w:rsidRPr="00654D49" w:rsidRDefault="002B3024" w:rsidP="00C248C2">
            <w:pPr>
              <w:spacing w:before="40" w:after="40"/>
              <w:rPr>
                <w:rFonts w:ascii="Arial" w:hAnsi="Arial"/>
                <w:sz w:val="14"/>
                <w:szCs w:val="14"/>
                <w:lang w:val="id-ID" w:eastAsia="de-DE"/>
              </w:rPr>
            </w:pPr>
            <w:r w:rsidRPr="00654D49">
              <w:rPr>
                <w:rFonts w:ascii="Arial" w:hAnsi="Arial"/>
                <w:sz w:val="14"/>
                <w:szCs w:val="14"/>
                <w:lang w:val="id-ID" w:eastAsia="de-DE"/>
              </w:rPr>
              <w:t xml:space="preserve">Membuat </w:t>
            </w:r>
            <w:r w:rsidRPr="00654D49">
              <w:rPr>
                <w:rFonts w:ascii="Arial" w:hAnsi="Arial"/>
                <w:i/>
                <w:sz w:val="14"/>
                <w:szCs w:val="14"/>
                <w:lang w:val="id-ID" w:eastAsia="de-DE"/>
              </w:rPr>
              <w:t>action</w:t>
            </w:r>
            <w:r w:rsidRPr="00654D49">
              <w:rPr>
                <w:rFonts w:ascii="Arial" w:hAnsi="Arial"/>
                <w:sz w:val="14"/>
                <w:szCs w:val="14"/>
                <w:lang w:val="id-ID" w:eastAsia="de-DE"/>
              </w:rPr>
              <w:t xml:space="preserve"> </w:t>
            </w:r>
            <w:r w:rsidRPr="00654D49">
              <w:rPr>
                <w:rFonts w:ascii="Arial" w:hAnsi="Arial"/>
                <w:i/>
                <w:sz w:val="14"/>
                <w:szCs w:val="14"/>
                <w:lang w:val="id-ID" w:eastAsia="de-DE"/>
              </w:rPr>
              <w:t>plan</w:t>
            </w:r>
            <w:r w:rsidRPr="00654D49">
              <w:rPr>
                <w:rFonts w:ascii="Arial" w:hAnsi="Arial"/>
                <w:sz w:val="14"/>
                <w:szCs w:val="14"/>
                <w:lang w:val="id-ID" w:eastAsia="de-DE"/>
              </w:rPr>
              <w:t xml:space="preserve"> dan pemantauan tindak lanjut hasil </w:t>
            </w:r>
            <w:r w:rsidRPr="00654D49">
              <w:rPr>
                <w:rFonts w:ascii="Arial" w:hAnsi="Arial"/>
                <w:i/>
                <w:sz w:val="14"/>
                <w:szCs w:val="14"/>
                <w:lang w:val="id-ID" w:eastAsia="de-DE"/>
              </w:rPr>
              <w:t>management</w:t>
            </w:r>
            <w:r w:rsidRPr="00654D49">
              <w:rPr>
                <w:rFonts w:ascii="Arial" w:hAnsi="Arial"/>
                <w:sz w:val="14"/>
                <w:szCs w:val="14"/>
                <w:lang w:val="id-ID" w:eastAsia="de-DE"/>
              </w:rPr>
              <w:t xml:space="preserve"> </w:t>
            </w:r>
            <w:r w:rsidRPr="00654D49">
              <w:rPr>
                <w:rFonts w:ascii="Arial" w:hAnsi="Arial"/>
                <w:i/>
                <w:sz w:val="14"/>
                <w:szCs w:val="14"/>
                <w:lang w:val="id-ID" w:eastAsia="de-DE"/>
              </w:rPr>
              <w:t>review</w:t>
            </w:r>
            <w:r w:rsidRPr="00654D49">
              <w:rPr>
                <w:rFonts w:ascii="Arial" w:hAnsi="Arial"/>
                <w:sz w:val="14"/>
                <w:szCs w:val="14"/>
                <w:lang w:val="id-ID" w:eastAsia="de-DE"/>
              </w:rPr>
              <w:t xml:space="preserve"> Tahun 2017</w:t>
            </w:r>
          </w:p>
          <w:p w:rsidR="002B3024" w:rsidRPr="00654D49" w:rsidRDefault="002B3024" w:rsidP="00C248C2">
            <w:pPr>
              <w:spacing w:before="40" w:after="40"/>
              <w:rPr>
                <w:rFonts w:ascii="Arial" w:hAnsi="Arial"/>
                <w:b/>
                <w:sz w:val="14"/>
                <w:szCs w:val="14"/>
                <w:lang w:val="id-ID" w:eastAsia="de-DE"/>
              </w:rPr>
            </w:pPr>
          </w:p>
          <w:p w:rsidR="002B3024" w:rsidRPr="00654D49" w:rsidRDefault="002B3024" w:rsidP="00C248C2">
            <w:pPr>
              <w:spacing w:before="40" w:after="40"/>
              <w:jc w:val="both"/>
              <w:rPr>
                <w:rFonts w:ascii="Arial" w:hAnsi="Arial"/>
                <w:b/>
                <w:sz w:val="14"/>
                <w:szCs w:val="14"/>
                <w:lang w:eastAsia="de-DE"/>
              </w:rPr>
            </w:pPr>
            <w:r w:rsidRPr="00654D49">
              <w:rPr>
                <w:rFonts w:ascii="Arial" w:hAnsi="Arial"/>
                <w:b/>
                <w:sz w:val="14"/>
                <w:szCs w:val="14"/>
                <w:lang w:eastAsia="de-DE"/>
              </w:rPr>
              <w:t>Corrective Responsible person:</w:t>
            </w:r>
          </w:p>
          <w:p w:rsidR="002B3024" w:rsidRPr="00654D49" w:rsidRDefault="002B3024" w:rsidP="00C248C2">
            <w:pPr>
              <w:spacing w:before="40" w:after="40"/>
              <w:jc w:val="both"/>
              <w:rPr>
                <w:rFonts w:ascii="Arial" w:hAnsi="Arial"/>
                <w:sz w:val="14"/>
                <w:szCs w:val="14"/>
                <w:lang w:val="id-ID" w:eastAsia="de-DE"/>
              </w:rPr>
            </w:pPr>
            <w:r w:rsidRPr="00654D49">
              <w:rPr>
                <w:rFonts w:ascii="Arial" w:hAnsi="Arial"/>
                <w:sz w:val="14"/>
                <w:szCs w:val="14"/>
                <w:lang w:val="id-ID" w:eastAsia="de-DE"/>
              </w:rPr>
              <w:t>Ir. Ruswin Rustam</w:t>
            </w:r>
          </w:p>
          <w:p w:rsidR="002B3024" w:rsidRPr="00654D49" w:rsidRDefault="002B3024" w:rsidP="00C248C2">
            <w:pPr>
              <w:spacing w:before="40" w:after="40"/>
              <w:jc w:val="both"/>
              <w:rPr>
                <w:rFonts w:ascii="Arial" w:hAnsi="Arial"/>
                <w:sz w:val="14"/>
                <w:szCs w:val="14"/>
                <w:lang w:val="fr-FR" w:eastAsia="de-DE"/>
              </w:rPr>
            </w:pPr>
          </w:p>
          <w:p w:rsidR="002B3024" w:rsidRPr="00654D49" w:rsidRDefault="002B3024" w:rsidP="00C248C2">
            <w:pPr>
              <w:spacing w:before="40" w:after="40"/>
              <w:jc w:val="both"/>
              <w:rPr>
                <w:rFonts w:ascii="Arial" w:hAnsi="Arial"/>
                <w:b/>
                <w:sz w:val="14"/>
                <w:szCs w:val="14"/>
                <w:lang w:val="fr-FR" w:eastAsia="de-DE"/>
              </w:rPr>
            </w:pPr>
            <w:r w:rsidRPr="00654D49">
              <w:rPr>
                <w:rFonts w:ascii="Arial" w:hAnsi="Arial"/>
                <w:b/>
                <w:sz w:val="14"/>
                <w:szCs w:val="14"/>
                <w:lang w:val="fr-FR" w:eastAsia="de-DE"/>
              </w:rPr>
              <w:t xml:space="preserve">Corrective Action: </w:t>
            </w:r>
          </w:p>
          <w:p w:rsidR="002B3024" w:rsidRPr="00654D49" w:rsidRDefault="002B3024" w:rsidP="00C248C2">
            <w:pPr>
              <w:spacing w:before="40" w:after="40"/>
              <w:rPr>
                <w:rFonts w:ascii="Arial" w:hAnsi="Arial"/>
                <w:sz w:val="14"/>
                <w:szCs w:val="14"/>
                <w:lang w:eastAsia="de-DE"/>
              </w:rPr>
            </w:pPr>
            <w:r w:rsidRPr="00654D49">
              <w:rPr>
                <w:rFonts w:ascii="Arial" w:hAnsi="Arial"/>
                <w:sz w:val="14"/>
                <w:szCs w:val="14"/>
                <w:lang w:val="id-ID" w:eastAsia="de-DE"/>
              </w:rPr>
              <w:t xml:space="preserve">Akan dilakukan sosialisasi kepada auditee dan auditor bahwa </w:t>
            </w:r>
            <w:r w:rsidRPr="00654D49">
              <w:rPr>
                <w:rFonts w:ascii="Arial" w:hAnsi="Arial"/>
                <w:i/>
                <w:sz w:val="14"/>
                <w:szCs w:val="14"/>
                <w:lang w:val="id-ID" w:eastAsia="de-DE"/>
              </w:rPr>
              <w:t>management</w:t>
            </w:r>
            <w:r w:rsidRPr="00654D49">
              <w:rPr>
                <w:rFonts w:ascii="Arial" w:hAnsi="Arial"/>
                <w:sz w:val="14"/>
                <w:szCs w:val="14"/>
                <w:lang w:val="id-ID" w:eastAsia="de-DE"/>
              </w:rPr>
              <w:t xml:space="preserve"> </w:t>
            </w:r>
            <w:r w:rsidRPr="00654D49">
              <w:rPr>
                <w:rFonts w:ascii="Arial" w:hAnsi="Arial"/>
                <w:i/>
                <w:sz w:val="14"/>
                <w:szCs w:val="14"/>
                <w:lang w:val="id-ID" w:eastAsia="de-DE"/>
              </w:rPr>
              <w:t>review</w:t>
            </w:r>
            <w:r w:rsidRPr="00654D49">
              <w:rPr>
                <w:rFonts w:ascii="Arial" w:hAnsi="Arial"/>
                <w:sz w:val="14"/>
                <w:szCs w:val="14"/>
                <w:lang w:val="id-ID" w:eastAsia="de-DE"/>
              </w:rPr>
              <w:t xml:space="preserve"> harus dilengkapi dengan </w:t>
            </w:r>
            <w:r w:rsidRPr="00654D49">
              <w:rPr>
                <w:rFonts w:ascii="Arial" w:hAnsi="Arial"/>
                <w:i/>
                <w:sz w:val="14"/>
                <w:szCs w:val="14"/>
                <w:lang w:val="id-ID" w:eastAsia="de-DE"/>
              </w:rPr>
              <w:t>action</w:t>
            </w:r>
            <w:r w:rsidRPr="00654D49">
              <w:rPr>
                <w:rFonts w:ascii="Arial" w:hAnsi="Arial"/>
                <w:sz w:val="14"/>
                <w:szCs w:val="14"/>
                <w:lang w:val="id-ID" w:eastAsia="de-DE"/>
              </w:rPr>
              <w:t xml:space="preserve"> </w:t>
            </w:r>
            <w:r w:rsidRPr="00654D49">
              <w:rPr>
                <w:rFonts w:ascii="Arial" w:hAnsi="Arial"/>
                <w:i/>
                <w:sz w:val="14"/>
                <w:szCs w:val="14"/>
                <w:lang w:val="id-ID" w:eastAsia="de-DE"/>
              </w:rPr>
              <w:t>plan</w:t>
            </w:r>
            <w:r w:rsidRPr="00654D49">
              <w:rPr>
                <w:rFonts w:ascii="Arial" w:hAnsi="Arial"/>
                <w:sz w:val="14"/>
                <w:szCs w:val="14"/>
                <w:lang w:val="id-ID" w:eastAsia="de-DE"/>
              </w:rPr>
              <w:t xml:space="preserve"> dan pemantauan tindak lanjut.  Mengadakan pertemuan auditor internal untuk meningkatkan kapasitas auditor internal dalam pengisian </w:t>
            </w:r>
            <w:r w:rsidRPr="00654D49">
              <w:rPr>
                <w:rFonts w:ascii="Arial" w:hAnsi="Arial"/>
                <w:i/>
                <w:sz w:val="14"/>
                <w:szCs w:val="14"/>
                <w:lang w:val="id-ID" w:eastAsia="de-DE"/>
              </w:rPr>
              <w:t>action</w:t>
            </w:r>
            <w:r w:rsidRPr="00654D49">
              <w:rPr>
                <w:rFonts w:ascii="Arial" w:hAnsi="Arial"/>
                <w:sz w:val="14"/>
                <w:szCs w:val="14"/>
                <w:lang w:val="id-ID" w:eastAsia="de-DE"/>
              </w:rPr>
              <w:t xml:space="preserve"> </w:t>
            </w:r>
            <w:r w:rsidRPr="00654D49">
              <w:rPr>
                <w:rFonts w:ascii="Arial" w:hAnsi="Arial"/>
                <w:i/>
                <w:sz w:val="14"/>
                <w:szCs w:val="14"/>
                <w:lang w:val="id-ID" w:eastAsia="de-DE"/>
              </w:rPr>
              <w:t>plan</w:t>
            </w:r>
            <w:r w:rsidRPr="00654D49">
              <w:rPr>
                <w:rFonts w:ascii="Arial" w:hAnsi="Arial"/>
                <w:sz w:val="14"/>
                <w:szCs w:val="14"/>
                <w:lang w:val="id-ID" w:eastAsia="de-DE"/>
              </w:rPr>
              <w:t xml:space="preserve"> dan pemantauan tindak lanjut</w:t>
            </w:r>
          </w:p>
        </w:tc>
        <w:tc>
          <w:tcPr>
            <w:tcW w:w="851" w:type="dxa"/>
            <w:tcBorders>
              <w:top w:val="single" w:sz="4" w:space="0" w:color="auto"/>
              <w:left w:val="nil"/>
              <w:bottom w:val="single" w:sz="4" w:space="0" w:color="auto"/>
              <w:right w:val="single" w:sz="4" w:space="0" w:color="auto"/>
            </w:tcBorders>
          </w:tcPr>
          <w:p w:rsidR="002B3024" w:rsidRPr="00654D49" w:rsidRDefault="002B3024" w:rsidP="00C248C2">
            <w:pPr>
              <w:spacing w:before="40" w:after="40"/>
              <w:rPr>
                <w:rFonts w:ascii="Arial" w:hAnsi="Arial"/>
                <w:b/>
                <w:sz w:val="14"/>
                <w:szCs w:val="14"/>
                <w:lang w:eastAsia="de-DE"/>
              </w:rPr>
            </w:pPr>
          </w:p>
        </w:tc>
      </w:tr>
      <w:tr w:rsidR="002B3024" w:rsidRPr="00654D49" w:rsidTr="00C248C2">
        <w:trPr>
          <w:cantSplit/>
          <w:trHeight w:val="2874"/>
        </w:trPr>
        <w:tc>
          <w:tcPr>
            <w:tcW w:w="299" w:type="dxa"/>
            <w:tcBorders>
              <w:top w:val="single" w:sz="4" w:space="0" w:color="auto"/>
              <w:left w:val="single" w:sz="4" w:space="0" w:color="auto"/>
              <w:bottom w:val="single" w:sz="4" w:space="0" w:color="auto"/>
              <w:right w:val="single" w:sz="4" w:space="0" w:color="auto"/>
            </w:tcBorders>
          </w:tcPr>
          <w:p w:rsidR="002B3024" w:rsidRPr="00654D49" w:rsidRDefault="005E5406" w:rsidP="00A84F83">
            <w:pPr>
              <w:widowControl w:val="0"/>
              <w:numPr>
                <w:ilvl w:val="0"/>
                <w:numId w:val="118"/>
              </w:numPr>
              <w:spacing w:before="20" w:after="20" w:line="240" w:lineRule="auto"/>
              <w:jc w:val="center"/>
              <w:rPr>
                <w:rFonts w:ascii="Arial" w:hAnsi="Arial"/>
                <w:sz w:val="14"/>
                <w:szCs w:val="14"/>
                <w:lang w:val="en-GB" w:eastAsia="de-DE"/>
              </w:rPr>
            </w:pPr>
            <w:r>
              <w:rPr>
                <w:rFonts w:ascii="Arial" w:hAnsi="Arial"/>
                <w:noProof/>
                <w:sz w:val="14"/>
                <w:szCs w:val="14"/>
              </w:rPr>
              <w:pict>
                <v:shape id="_x0000_s1057" type="#_x0000_t32" style="position:absolute;left:0;text-align:left;margin-left:.1pt;margin-top:245.2pt;width:426.65pt;height:0;z-index:251694080;mso-position-horizontal-relative:text;mso-position-vertical-relative:text" o:connectortype="straight"/>
              </w:pict>
            </w:r>
          </w:p>
        </w:tc>
        <w:tc>
          <w:tcPr>
            <w:tcW w:w="628" w:type="dxa"/>
            <w:tcBorders>
              <w:top w:val="single" w:sz="4" w:space="0" w:color="auto"/>
              <w:left w:val="nil"/>
              <w:bottom w:val="single" w:sz="4" w:space="0" w:color="auto"/>
              <w:right w:val="single" w:sz="4" w:space="0" w:color="auto"/>
            </w:tcBorders>
          </w:tcPr>
          <w:p w:rsidR="002B3024" w:rsidRPr="00654D49" w:rsidRDefault="002B3024" w:rsidP="00C248C2">
            <w:pPr>
              <w:spacing w:before="40" w:after="40"/>
              <w:jc w:val="center"/>
              <w:rPr>
                <w:rFonts w:ascii="Arial" w:hAnsi="Arial"/>
                <w:sz w:val="14"/>
                <w:szCs w:val="14"/>
                <w:lang w:eastAsia="de-DE"/>
              </w:rPr>
            </w:pPr>
            <w:r w:rsidRPr="00654D49">
              <w:rPr>
                <w:rFonts w:ascii="Arial" w:hAnsi="Arial"/>
                <w:sz w:val="14"/>
                <w:szCs w:val="14"/>
                <w:lang w:eastAsia="de-DE"/>
              </w:rPr>
              <w:t>7.1</w:t>
            </w:r>
          </w:p>
        </w:tc>
        <w:tc>
          <w:tcPr>
            <w:tcW w:w="2207" w:type="dxa"/>
            <w:tcBorders>
              <w:top w:val="single" w:sz="4" w:space="0" w:color="auto"/>
              <w:left w:val="nil"/>
              <w:bottom w:val="single" w:sz="4" w:space="0" w:color="auto"/>
              <w:right w:val="single" w:sz="4" w:space="0" w:color="auto"/>
            </w:tcBorders>
          </w:tcPr>
          <w:p w:rsidR="002B3024" w:rsidRPr="00654D49" w:rsidRDefault="002B3024" w:rsidP="00C248C2">
            <w:pPr>
              <w:spacing w:before="40" w:after="40"/>
              <w:jc w:val="both"/>
              <w:rPr>
                <w:rFonts w:ascii="Arial" w:hAnsi="Arial"/>
                <w:b/>
                <w:sz w:val="14"/>
                <w:szCs w:val="14"/>
                <w:lang w:eastAsia="de-DE"/>
              </w:rPr>
            </w:pPr>
            <w:r w:rsidRPr="00654D49">
              <w:rPr>
                <w:rFonts w:ascii="Arial" w:hAnsi="Arial"/>
                <w:b/>
                <w:sz w:val="14"/>
                <w:szCs w:val="14"/>
                <w:lang w:eastAsia="de-DE"/>
              </w:rPr>
              <w:t xml:space="preserve">Discussed with: </w:t>
            </w:r>
          </w:p>
          <w:p w:rsidR="002B3024" w:rsidRPr="00654D49" w:rsidRDefault="002B3024" w:rsidP="00C248C2">
            <w:pPr>
              <w:spacing w:before="40" w:after="40"/>
              <w:jc w:val="both"/>
              <w:rPr>
                <w:rFonts w:ascii="Arial" w:hAnsi="Arial"/>
                <w:sz w:val="14"/>
                <w:szCs w:val="14"/>
                <w:lang w:eastAsia="de-DE"/>
              </w:rPr>
            </w:pPr>
            <w:r w:rsidRPr="00654D49">
              <w:rPr>
                <w:rFonts w:ascii="Arial" w:hAnsi="Arial"/>
                <w:sz w:val="14"/>
                <w:szCs w:val="14"/>
                <w:lang w:eastAsia="de-DE"/>
              </w:rPr>
              <w:t>Kasubag. Umum dan Kepegawaian</w:t>
            </w:r>
          </w:p>
          <w:p w:rsidR="002B3024" w:rsidRPr="00654D49" w:rsidRDefault="002B3024" w:rsidP="00C248C2">
            <w:pPr>
              <w:spacing w:before="40" w:after="40"/>
              <w:jc w:val="both"/>
              <w:rPr>
                <w:rFonts w:ascii="Arial" w:hAnsi="Arial"/>
                <w:b/>
                <w:sz w:val="14"/>
                <w:szCs w:val="14"/>
                <w:lang w:eastAsia="de-DE"/>
              </w:rPr>
            </w:pPr>
          </w:p>
          <w:p w:rsidR="002B3024" w:rsidRPr="00654D49" w:rsidRDefault="002B3024" w:rsidP="00C248C2">
            <w:pPr>
              <w:spacing w:before="40" w:after="40"/>
              <w:jc w:val="both"/>
              <w:rPr>
                <w:rFonts w:ascii="Arial" w:hAnsi="Arial"/>
                <w:b/>
                <w:sz w:val="14"/>
                <w:szCs w:val="14"/>
                <w:lang w:eastAsia="de-DE"/>
              </w:rPr>
            </w:pPr>
            <w:r w:rsidRPr="00654D49">
              <w:rPr>
                <w:rFonts w:ascii="Arial" w:hAnsi="Arial"/>
                <w:b/>
                <w:sz w:val="14"/>
                <w:szCs w:val="14"/>
                <w:lang w:eastAsia="de-DE"/>
              </w:rPr>
              <w:t>Department:</w:t>
            </w:r>
          </w:p>
          <w:p w:rsidR="002B3024" w:rsidRPr="00654D49" w:rsidRDefault="002B3024" w:rsidP="00C248C2">
            <w:pPr>
              <w:spacing w:before="40" w:after="40"/>
              <w:jc w:val="both"/>
              <w:rPr>
                <w:rFonts w:ascii="Arial" w:hAnsi="Arial"/>
                <w:sz w:val="14"/>
                <w:szCs w:val="14"/>
                <w:lang w:eastAsia="de-DE"/>
              </w:rPr>
            </w:pPr>
            <w:r w:rsidRPr="00654D49">
              <w:rPr>
                <w:rFonts w:ascii="Arial" w:hAnsi="Arial"/>
                <w:sz w:val="14"/>
                <w:szCs w:val="14"/>
                <w:lang w:eastAsia="de-DE"/>
              </w:rPr>
              <w:t>Sekretariat</w:t>
            </w:r>
          </w:p>
          <w:p w:rsidR="002B3024" w:rsidRPr="00654D49" w:rsidRDefault="002B3024" w:rsidP="00C248C2">
            <w:pPr>
              <w:spacing w:before="40" w:after="40"/>
              <w:jc w:val="both"/>
              <w:rPr>
                <w:rFonts w:ascii="Arial" w:hAnsi="Arial"/>
                <w:b/>
                <w:sz w:val="14"/>
                <w:szCs w:val="14"/>
                <w:lang w:eastAsia="de-DE"/>
              </w:rPr>
            </w:pPr>
          </w:p>
          <w:p w:rsidR="002B3024" w:rsidRPr="00654D49" w:rsidRDefault="002B3024" w:rsidP="00C248C2">
            <w:pPr>
              <w:spacing w:before="40" w:after="40"/>
              <w:jc w:val="both"/>
              <w:rPr>
                <w:rFonts w:ascii="Arial" w:hAnsi="Arial"/>
                <w:b/>
                <w:sz w:val="14"/>
                <w:szCs w:val="14"/>
                <w:lang w:eastAsia="de-DE"/>
              </w:rPr>
            </w:pPr>
            <w:r w:rsidRPr="00654D49">
              <w:rPr>
                <w:rFonts w:ascii="Arial" w:hAnsi="Arial"/>
                <w:b/>
                <w:sz w:val="14"/>
                <w:szCs w:val="14"/>
                <w:lang w:eastAsia="de-DE"/>
              </w:rPr>
              <w:t>Nonconformity:</w:t>
            </w:r>
          </w:p>
          <w:p w:rsidR="002B3024" w:rsidRPr="00654D49" w:rsidRDefault="002B3024" w:rsidP="00C248C2">
            <w:pPr>
              <w:spacing w:before="40" w:after="40"/>
              <w:rPr>
                <w:rFonts w:ascii="Arial" w:hAnsi="Arial"/>
                <w:sz w:val="14"/>
                <w:szCs w:val="14"/>
                <w:lang w:eastAsia="de-DE"/>
              </w:rPr>
            </w:pPr>
            <w:r w:rsidRPr="00654D49">
              <w:rPr>
                <w:rFonts w:ascii="Arial" w:hAnsi="Arial"/>
                <w:sz w:val="14"/>
                <w:szCs w:val="14"/>
                <w:lang w:eastAsia="de-DE"/>
              </w:rPr>
              <w:t>Tidak ditemukan Kartu Kendali sebagai Bukti Hasil perawatan berbagai jenis fasilitas yang membutuhkan perawatan rutin, misalnya AC Ruangan Kantor dan Genset</w:t>
            </w:r>
          </w:p>
          <w:p w:rsidR="002B3024" w:rsidRPr="00654D49" w:rsidRDefault="002B3024" w:rsidP="00C248C2">
            <w:pPr>
              <w:spacing w:before="40" w:after="40"/>
              <w:jc w:val="both"/>
              <w:rPr>
                <w:rFonts w:ascii="Arial" w:hAnsi="Arial"/>
                <w:b/>
                <w:sz w:val="14"/>
                <w:szCs w:val="14"/>
                <w:lang w:eastAsia="de-DE"/>
              </w:rPr>
            </w:pPr>
          </w:p>
        </w:tc>
        <w:tc>
          <w:tcPr>
            <w:tcW w:w="567" w:type="dxa"/>
            <w:tcBorders>
              <w:top w:val="single" w:sz="4" w:space="0" w:color="auto"/>
              <w:left w:val="nil"/>
              <w:bottom w:val="single" w:sz="4" w:space="0" w:color="auto"/>
              <w:right w:val="single" w:sz="4" w:space="0" w:color="auto"/>
            </w:tcBorders>
          </w:tcPr>
          <w:p w:rsidR="002B3024" w:rsidRPr="00654D49" w:rsidRDefault="002B3024" w:rsidP="00C248C2">
            <w:pPr>
              <w:spacing w:before="40" w:after="40"/>
              <w:jc w:val="center"/>
              <w:rPr>
                <w:rFonts w:ascii="Arial" w:hAnsi="Arial"/>
                <w:sz w:val="14"/>
                <w:szCs w:val="14"/>
                <w:lang w:eastAsia="de-DE"/>
              </w:rPr>
            </w:pPr>
          </w:p>
        </w:tc>
        <w:tc>
          <w:tcPr>
            <w:tcW w:w="1984" w:type="dxa"/>
            <w:tcBorders>
              <w:top w:val="single" w:sz="4" w:space="0" w:color="auto"/>
              <w:left w:val="single" w:sz="4" w:space="0" w:color="auto"/>
              <w:bottom w:val="single" w:sz="4" w:space="0" w:color="auto"/>
              <w:right w:val="single" w:sz="4" w:space="0" w:color="auto"/>
            </w:tcBorders>
            <w:noWrap/>
          </w:tcPr>
          <w:p w:rsidR="002B3024" w:rsidRPr="00654D49" w:rsidRDefault="002B3024" w:rsidP="00C248C2">
            <w:pPr>
              <w:spacing w:before="40" w:after="40"/>
              <w:jc w:val="both"/>
              <w:rPr>
                <w:rFonts w:ascii="Arial" w:hAnsi="Arial"/>
                <w:b/>
                <w:sz w:val="14"/>
                <w:szCs w:val="14"/>
                <w:lang w:eastAsia="de-DE"/>
              </w:rPr>
            </w:pPr>
            <w:r w:rsidRPr="00654D49">
              <w:rPr>
                <w:rFonts w:ascii="Arial" w:hAnsi="Arial"/>
                <w:b/>
                <w:sz w:val="14"/>
                <w:szCs w:val="14"/>
                <w:lang w:eastAsia="de-DE"/>
              </w:rPr>
              <w:t>Responsible person:</w:t>
            </w:r>
          </w:p>
          <w:p w:rsidR="002B3024" w:rsidRPr="00654D49" w:rsidRDefault="002B3024" w:rsidP="00C248C2">
            <w:pPr>
              <w:spacing w:before="40" w:after="40"/>
              <w:jc w:val="both"/>
              <w:rPr>
                <w:rFonts w:ascii="Arial" w:hAnsi="Arial"/>
                <w:sz w:val="14"/>
                <w:szCs w:val="14"/>
                <w:lang w:val="id-ID" w:eastAsia="de-DE"/>
              </w:rPr>
            </w:pPr>
            <w:r w:rsidRPr="00654D49">
              <w:rPr>
                <w:rFonts w:ascii="Arial" w:hAnsi="Arial"/>
                <w:sz w:val="14"/>
                <w:szCs w:val="14"/>
                <w:lang w:val="id-ID" w:eastAsia="de-DE"/>
              </w:rPr>
              <w:t>Yozarwardi UP., S.Hut, M.Si</w:t>
            </w:r>
          </w:p>
          <w:p w:rsidR="002B3024" w:rsidRPr="00654D49" w:rsidRDefault="002B3024" w:rsidP="00C248C2">
            <w:pPr>
              <w:spacing w:before="40" w:after="40"/>
              <w:jc w:val="both"/>
              <w:rPr>
                <w:rFonts w:ascii="Arial" w:hAnsi="Arial"/>
                <w:b/>
                <w:sz w:val="14"/>
                <w:szCs w:val="14"/>
                <w:lang w:eastAsia="de-DE"/>
              </w:rPr>
            </w:pPr>
          </w:p>
          <w:p w:rsidR="002B3024" w:rsidRPr="00654D49" w:rsidRDefault="002B3024" w:rsidP="00C248C2">
            <w:pPr>
              <w:spacing w:before="40" w:after="40"/>
              <w:jc w:val="both"/>
              <w:rPr>
                <w:rFonts w:ascii="Arial" w:hAnsi="Arial"/>
                <w:b/>
                <w:sz w:val="14"/>
                <w:szCs w:val="14"/>
                <w:lang w:eastAsia="de-DE"/>
              </w:rPr>
            </w:pPr>
            <w:r w:rsidRPr="00654D49">
              <w:rPr>
                <w:rFonts w:ascii="Arial" w:hAnsi="Arial"/>
                <w:b/>
                <w:sz w:val="14"/>
                <w:szCs w:val="14"/>
                <w:lang w:eastAsia="de-DE"/>
              </w:rPr>
              <w:t xml:space="preserve">Root causes: </w:t>
            </w:r>
          </w:p>
          <w:p w:rsidR="002B3024" w:rsidRPr="00654D49" w:rsidRDefault="002B3024" w:rsidP="00C248C2">
            <w:pPr>
              <w:spacing w:before="40" w:after="40"/>
              <w:rPr>
                <w:rFonts w:ascii="Arial" w:hAnsi="Arial"/>
                <w:sz w:val="14"/>
                <w:szCs w:val="14"/>
                <w:lang w:val="id-ID" w:eastAsia="de-DE"/>
              </w:rPr>
            </w:pPr>
            <w:r w:rsidRPr="00654D49">
              <w:rPr>
                <w:rFonts w:ascii="Arial" w:hAnsi="Arial"/>
                <w:sz w:val="14"/>
                <w:szCs w:val="14"/>
                <w:lang w:val="id-ID" w:eastAsia="de-DE"/>
              </w:rPr>
              <w:t>Kasubag Umum dan Kepegawaian belum mengetahui bahwa setiap barang yang dipelihara diperlukan kartu kendali pemeliharaan yang terpasang pada barang tersebut.</w:t>
            </w:r>
          </w:p>
        </w:tc>
        <w:tc>
          <w:tcPr>
            <w:tcW w:w="1984" w:type="dxa"/>
            <w:tcBorders>
              <w:top w:val="single" w:sz="4" w:space="0" w:color="auto"/>
              <w:left w:val="nil"/>
              <w:bottom w:val="single" w:sz="4" w:space="0" w:color="auto"/>
              <w:right w:val="single" w:sz="4" w:space="0" w:color="auto"/>
            </w:tcBorders>
          </w:tcPr>
          <w:p w:rsidR="002B3024" w:rsidRPr="00654D49" w:rsidRDefault="002B3024" w:rsidP="00C248C2">
            <w:pPr>
              <w:spacing w:before="40" w:after="40"/>
              <w:jc w:val="both"/>
              <w:rPr>
                <w:rFonts w:ascii="Arial" w:hAnsi="Arial"/>
                <w:b/>
                <w:sz w:val="14"/>
                <w:szCs w:val="14"/>
                <w:lang w:eastAsia="de-DE"/>
              </w:rPr>
            </w:pPr>
            <w:r w:rsidRPr="00654D49">
              <w:rPr>
                <w:rFonts w:ascii="Arial" w:hAnsi="Arial"/>
                <w:b/>
                <w:sz w:val="14"/>
                <w:szCs w:val="14"/>
                <w:lang w:eastAsia="de-DE"/>
              </w:rPr>
              <w:t>Correction Responsible person:</w:t>
            </w:r>
          </w:p>
          <w:p w:rsidR="002B3024" w:rsidRPr="00654D49" w:rsidRDefault="002B3024" w:rsidP="00C248C2">
            <w:pPr>
              <w:spacing w:before="40" w:after="40"/>
              <w:jc w:val="both"/>
              <w:rPr>
                <w:rFonts w:ascii="Arial" w:hAnsi="Arial"/>
                <w:sz w:val="14"/>
                <w:szCs w:val="14"/>
                <w:lang w:val="id-ID" w:eastAsia="de-DE"/>
              </w:rPr>
            </w:pPr>
            <w:r w:rsidRPr="00654D49">
              <w:rPr>
                <w:rFonts w:ascii="Arial" w:hAnsi="Arial"/>
                <w:sz w:val="14"/>
                <w:szCs w:val="14"/>
                <w:lang w:val="id-ID" w:eastAsia="de-DE"/>
              </w:rPr>
              <w:t>Yozarwardi UP., S.Hut, M.Si</w:t>
            </w:r>
          </w:p>
          <w:p w:rsidR="002B3024" w:rsidRPr="00654D49" w:rsidRDefault="002B3024" w:rsidP="00C248C2">
            <w:pPr>
              <w:spacing w:before="40" w:after="40"/>
              <w:jc w:val="both"/>
              <w:rPr>
                <w:rFonts w:ascii="Arial" w:hAnsi="Arial"/>
                <w:sz w:val="14"/>
                <w:szCs w:val="14"/>
                <w:lang w:val="fr-FR" w:eastAsia="de-DE"/>
              </w:rPr>
            </w:pPr>
          </w:p>
          <w:p w:rsidR="002B3024" w:rsidRPr="00654D49" w:rsidRDefault="002B3024" w:rsidP="00C248C2">
            <w:pPr>
              <w:spacing w:before="40" w:after="40"/>
              <w:jc w:val="both"/>
              <w:rPr>
                <w:rFonts w:ascii="Arial" w:hAnsi="Arial"/>
                <w:b/>
                <w:sz w:val="14"/>
                <w:szCs w:val="14"/>
                <w:lang w:val="fr-FR" w:eastAsia="de-DE"/>
              </w:rPr>
            </w:pPr>
            <w:r w:rsidRPr="00654D49">
              <w:rPr>
                <w:rFonts w:ascii="Arial" w:hAnsi="Arial"/>
                <w:b/>
                <w:sz w:val="14"/>
                <w:szCs w:val="14"/>
                <w:lang w:val="fr-FR" w:eastAsia="de-DE"/>
              </w:rPr>
              <w:t xml:space="preserve">Correction: </w:t>
            </w:r>
          </w:p>
          <w:p w:rsidR="002B3024" w:rsidRPr="00654D49" w:rsidRDefault="002B3024" w:rsidP="00C248C2">
            <w:pPr>
              <w:spacing w:before="40" w:after="40"/>
              <w:rPr>
                <w:rFonts w:ascii="Arial" w:hAnsi="Arial"/>
                <w:sz w:val="14"/>
                <w:szCs w:val="14"/>
                <w:lang w:val="id-ID" w:eastAsia="de-DE"/>
              </w:rPr>
            </w:pPr>
            <w:r w:rsidRPr="00654D49">
              <w:rPr>
                <w:rFonts w:ascii="Arial" w:hAnsi="Arial"/>
                <w:sz w:val="14"/>
                <w:szCs w:val="14"/>
                <w:lang w:val="id-ID" w:eastAsia="de-DE"/>
              </w:rPr>
              <w:t>Akan dibuat dan dipasang Kartu Kendali sebagai bukti hasil perawatan berbagai jenis fasilitas yang membutuhkan perawatan rutin, misalnya AC ruangan kantor dan Genset.</w:t>
            </w:r>
          </w:p>
          <w:p w:rsidR="002B3024" w:rsidRPr="00654D49" w:rsidRDefault="002B3024" w:rsidP="00C248C2">
            <w:pPr>
              <w:spacing w:before="40" w:after="40"/>
              <w:jc w:val="both"/>
              <w:rPr>
                <w:rFonts w:ascii="Arial" w:hAnsi="Arial"/>
                <w:b/>
                <w:sz w:val="14"/>
                <w:szCs w:val="14"/>
                <w:lang w:val="id-ID" w:eastAsia="de-DE"/>
              </w:rPr>
            </w:pPr>
          </w:p>
          <w:p w:rsidR="002B3024" w:rsidRPr="00654D49" w:rsidRDefault="002B3024" w:rsidP="00C248C2">
            <w:pPr>
              <w:spacing w:before="40" w:after="40"/>
              <w:jc w:val="both"/>
              <w:rPr>
                <w:rFonts w:ascii="Arial" w:hAnsi="Arial"/>
                <w:b/>
                <w:sz w:val="14"/>
                <w:szCs w:val="14"/>
                <w:lang w:eastAsia="de-DE"/>
              </w:rPr>
            </w:pPr>
            <w:r w:rsidRPr="00654D49">
              <w:rPr>
                <w:rFonts w:ascii="Arial" w:hAnsi="Arial"/>
                <w:b/>
                <w:sz w:val="14"/>
                <w:szCs w:val="14"/>
                <w:lang w:eastAsia="de-DE"/>
              </w:rPr>
              <w:t>Corrective Responsible person:</w:t>
            </w:r>
          </w:p>
          <w:p w:rsidR="002B3024" w:rsidRPr="00654D49" w:rsidRDefault="002B3024" w:rsidP="00C248C2">
            <w:pPr>
              <w:spacing w:before="40" w:after="40"/>
              <w:jc w:val="both"/>
              <w:rPr>
                <w:rFonts w:ascii="Arial" w:hAnsi="Arial"/>
                <w:sz w:val="14"/>
                <w:szCs w:val="14"/>
                <w:lang w:val="id-ID" w:eastAsia="de-DE"/>
              </w:rPr>
            </w:pPr>
            <w:r w:rsidRPr="00654D49">
              <w:rPr>
                <w:rFonts w:ascii="Arial" w:hAnsi="Arial"/>
                <w:sz w:val="14"/>
                <w:szCs w:val="14"/>
                <w:lang w:val="id-ID" w:eastAsia="de-DE"/>
              </w:rPr>
              <w:t>Yozarwardi UP., S.Hut, M.Si</w:t>
            </w:r>
          </w:p>
          <w:p w:rsidR="002B3024" w:rsidRPr="00654D49" w:rsidRDefault="002B3024" w:rsidP="00C248C2">
            <w:pPr>
              <w:spacing w:before="40" w:after="40"/>
              <w:jc w:val="both"/>
              <w:rPr>
                <w:rFonts w:ascii="Arial" w:hAnsi="Arial"/>
                <w:sz w:val="14"/>
                <w:szCs w:val="14"/>
                <w:lang w:val="fr-FR" w:eastAsia="de-DE"/>
              </w:rPr>
            </w:pPr>
          </w:p>
          <w:p w:rsidR="002B3024" w:rsidRPr="00654D49" w:rsidRDefault="002B3024" w:rsidP="00C248C2">
            <w:pPr>
              <w:spacing w:before="40" w:after="40"/>
              <w:jc w:val="both"/>
              <w:rPr>
                <w:rFonts w:ascii="Arial" w:hAnsi="Arial"/>
                <w:b/>
                <w:sz w:val="14"/>
                <w:szCs w:val="14"/>
                <w:lang w:val="fr-FR" w:eastAsia="de-DE"/>
              </w:rPr>
            </w:pPr>
            <w:r w:rsidRPr="00654D49">
              <w:rPr>
                <w:rFonts w:ascii="Arial" w:hAnsi="Arial"/>
                <w:b/>
                <w:sz w:val="14"/>
                <w:szCs w:val="14"/>
                <w:lang w:val="fr-FR" w:eastAsia="de-DE"/>
              </w:rPr>
              <w:t xml:space="preserve">Corrective Action: </w:t>
            </w:r>
          </w:p>
          <w:p w:rsidR="002B3024" w:rsidRPr="00654D49" w:rsidRDefault="002B3024" w:rsidP="00C248C2">
            <w:pPr>
              <w:spacing w:before="40" w:after="40"/>
              <w:rPr>
                <w:rFonts w:ascii="Arial" w:hAnsi="Arial"/>
                <w:sz w:val="14"/>
                <w:szCs w:val="14"/>
                <w:lang w:eastAsia="de-DE"/>
              </w:rPr>
            </w:pPr>
            <w:r w:rsidRPr="00654D49">
              <w:rPr>
                <w:rFonts w:ascii="Arial" w:hAnsi="Arial"/>
                <w:sz w:val="14"/>
                <w:szCs w:val="14"/>
                <w:lang w:val="id-ID" w:eastAsia="de-DE"/>
              </w:rPr>
              <w:t>Melakukan penyempurnaan SOP pemeliharaan peralatan dan perlengkapan kantor serta melakukan sosialisasi kepada seluruh pengguna peralatan agar mengetahui dan melaksanakan ketentuan sesuai SOP tersebut</w:t>
            </w:r>
          </w:p>
        </w:tc>
        <w:tc>
          <w:tcPr>
            <w:tcW w:w="851" w:type="dxa"/>
            <w:tcBorders>
              <w:top w:val="single" w:sz="4" w:space="0" w:color="auto"/>
              <w:left w:val="nil"/>
              <w:bottom w:val="single" w:sz="4" w:space="0" w:color="auto"/>
              <w:right w:val="single" w:sz="4" w:space="0" w:color="auto"/>
            </w:tcBorders>
          </w:tcPr>
          <w:p w:rsidR="002B3024" w:rsidRPr="00654D49" w:rsidRDefault="002B3024" w:rsidP="00C248C2">
            <w:pPr>
              <w:spacing w:before="40" w:after="40"/>
              <w:jc w:val="center"/>
              <w:rPr>
                <w:rFonts w:ascii="Arial" w:hAnsi="Arial"/>
                <w:b/>
                <w:sz w:val="14"/>
                <w:szCs w:val="14"/>
                <w:lang w:val="id-ID" w:eastAsia="de-DE"/>
              </w:rPr>
            </w:pPr>
          </w:p>
        </w:tc>
      </w:tr>
      <w:tr w:rsidR="002B3024" w:rsidRPr="00654D49" w:rsidTr="00C248C2">
        <w:trPr>
          <w:cantSplit/>
          <w:trHeight w:val="2874"/>
        </w:trPr>
        <w:tc>
          <w:tcPr>
            <w:tcW w:w="299" w:type="dxa"/>
            <w:tcBorders>
              <w:top w:val="single" w:sz="4" w:space="0" w:color="auto"/>
              <w:left w:val="single" w:sz="4" w:space="0" w:color="auto"/>
              <w:bottom w:val="single" w:sz="4" w:space="0" w:color="auto"/>
              <w:right w:val="single" w:sz="4" w:space="0" w:color="auto"/>
            </w:tcBorders>
          </w:tcPr>
          <w:p w:rsidR="002B3024" w:rsidRPr="00654D49" w:rsidRDefault="005E5406" w:rsidP="00A84F83">
            <w:pPr>
              <w:widowControl w:val="0"/>
              <w:numPr>
                <w:ilvl w:val="0"/>
                <w:numId w:val="118"/>
              </w:numPr>
              <w:spacing w:before="20" w:after="20" w:line="240" w:lineRule="auto"/>
              <w:jc w:val="center"/>
              <w:rPr>
                <w:rFonts w:ascii="Arial" w:hAnsi="Arial"/>
                <w:sz w:val="14"/>
                <w:szCs w:val="14"/>
                <w:lang w:val="en-GB" w:eastAsia="de-DE"/>
              </w:rPr>
            </w:pPr>
            <w:r>
              <w:rPr>
                <w:rFonts w:ascii="Arial" w:hAnsi="Arial"/>
                <w:noProof/>
                <w:sz w:val="14"/>
                <w:szCs w:val="14"/>
              </w:rPr>
              <w:lastRenderedPageBreak/>
              <w:pict>
                <v:shape id="_x0000_s1058" type="#_x0000_t32" style="position:absolute;left:0;text-align:left;margin-left:.1pt;margin-top:.6pt;width:424.5pt;height:0;z-index:251695104;mso-position-horizontal-relative:text;mso-position-vertical-relative:text" o:connectortype="straight"/>
              </w:pict>
            </w:r>
          </w:p>
        </w:tc>
        <w:tc>
          <w:tcPr>
            <w:tcW w:w="628" w:type="dxa"/>
            <w:tcBorders>
              <w:top w:val="single" w:sz="4" w:space="0" w:color="auto"/>
              <w:left w:val="nil"/>
              <w:bottom w:val="single" w:sz="4" w:space="0" w:color="auto"/>
              <w:right w:val="single" w:sz="4" w:space="0" w:color="auto"/>
            </w:tcBorders>
          </w:tcPr>
          <w:p w:rsidR="002B3024" w:rsidRPr="00654D49" w:rsidRDefault="002B3024" w:rsidP="00C248C2">
            <w:pPr>
              <w:spacing w:before="40" w:after="40"/>
              <w:jc w:val="center"/>
              <w:rPr>
                <w:rFonts w:ascii="Arial" w:hAnsi="Arial"/>
                <w:sz w:val="14"/>
                <w:szCs w:val="14"/>
                <w:lang w:eastAsia="de-DE"/>
              </w:rPr>
            </w:pPr>
            <w:r w:rsidRPr="00654D49">
              <w:rPr>
                <w:rFonts w:ascii="Arial" w:hAnsi="Arial"/>
                <w:sz w:val="14"/>
                <w:szCs w:val="14"/>
                <w:lang w:eastAsia="de-DE"/>
              </w:rPr>
              <w:t>7.5</w:t>
            </w:r>
          </w:p>
        </w:tc>
        <w:tc>
          <w:tcPr>
            <w:tcW w:w="2207" w:type="dxa"/>
            <w:tcBorders>
              <w:top w:val="single" w:sz="4" w:space="0" w:color="auto"/>
              <w:left w:val="nil"/>
              <w:bottom w:val="single" w:sz="4" w:space="0" w:color="auto"/>
              <w:right w:val="single" w:sz="4" w:space="0" w:color="auto"/>
            </w:tcBorders>
          </w:tcPr>
          <w:p w:rsidR="002B3024" w:rsidRPr="00654D49" w:rsidRDefault="002B3024" w:rsidP="00C248C2">
            <w:pPr>
              <w:spacing w:before="40" w:after="40"/>
              <w:jc w:val="both"/>
              <w:rPr>
                <w:rFonts w:ascii="Arial" w:hAnsi="Arial"/>
                <w:b/>
                <w:sz w:val="14"/>
                <w:szCs w:val="14"/>
                <w:lang w:eastAsia="de-DE"/>
              </w:rPr>
            </w:pPr>
            <w:r w:rsidRPr="00654D49">
              <w:rPr>
                <w:rFonts w:ascii="Arial" w:hAnsi="Arial"/>
                <w:b/>
                <w:sz w:val="14"/>
                <w:szCs w:val="14"/>
                <w:lang w:eastAsia="de-DE"/>
              </w:rPr>
              <w:t xml:space="preserve">Discussed with: </w:t>
            </w:r>
          </w:p>
          <w:p w:rsidR="002B3024" w:rsidRPr="00654D49" w:rsidRDefault="002B3024" w:rsidP="00C248C2">
            <w:pPr>
              <w:spacing w:before="40" w:after="40"/>
              <w:jc w:val="both"/>
              <w:rPr>
                <w:rFonts w:ascii="Arial" w:hAnsi="Arial"/>
                <w:sz w:val="14"/>
                <w:szCs w:val="14"/>
                <w:lang w:eastAsia="de-DE"/>
              </w:rPr>
            </w:pPr>
            <w:r w:rsidRPr="00654D49">
              <w:rPr>
                <w:rFonts w:ascii="Arial" w:hAnsi="Arial"/>
                <w:sz w:val="14"/>
                <w:szCs w:val="14"/>
                <w:lang w:eastAsia="de-DE"/>
              </w:rPr>
              <w:t>Kasubag. Umum dan Kepegawaian</w:t>
            </w:r>
          </w:p>
          <w:p w:rsidR="002B3024" w:rsidRPr="00654D49" w:rsidRDefault="002B3024" w:rsidP="00C248C2">
            <w:pPr>
              <w:spacing w:before="40" w:after="40"/>
              <w:jc w:val="both"/>
              <w:rPr>
                <w:rFonts w:ascii="Arial" w:hAnsi="Arial"/>
                <w:b/>
                <w:sz w:val="14"/>
                <w:szCs w:val="14"/>
                <w:lang w:eastAsia="de-DE"/>
              </w:rPr>
            </w:pPr>
          </w:p>
          <w:p w:rsidR="002B3024" w:rsidRPr="00654D49" w:rsidRDefault="002B3024" w:rsidP="00C248C2">
            <w:pPr>
              <w:spacing w:before="40" w:after="40"/>
              <w:jc w:val="both"/>
              <w:rPr>
                <w:rFonts w:ascii="Arial" w:hAnsi="Arial"/>
                <w:b/>
                <w:sz w:val="14"/>
                <w:szCs w:val="14"/>
                <w:lang w:eastAsia="de-DE"/>
              </w:rPr>
            </w:pPr>
            <w:r w:rsidRPr="00654D49">
              <w:rPr>
                <w:rFonts w:ascii="Arial" w:hAnsi="Arial"/>
                <w:b/>
                <w:sz w:val="14"/>
                <w:szCs w:val="14"/>
                <w:lang w:eastAsia="de-DE"/>
              </w:rPr>
              <w:t>Department:</w:t>
            </w:r>
          </w:p>
          <w:p w:rsidR="002B3024" w:rsidRPr="00654D49" w:rsidRDefault="002B3024" w:rsidP="00C248C2">
            <w:pPr>
              <w:spacing w:before="40" w:after="40"/>
              <w:jc w:val="both"/>
              <w:rPr>
                <w:rFonts w:ascii="Arial" w:hAnsi="Arial"/>
                <w:sz w:val="14"/>
                <w:szCs w:val="14"/>
                <w:lang w:eastAsia="de-DE"/>
              </w:rPr>
            </w:pPr>
            <w:r w:rsidRPr="00654D49">
              <w:rPr>
                <w:rFonts w:ascii="Arial" w:hAnsi="Arial"/>
                <w:sz w:val="14"/>
                <w:szCs w:val="14"/>
                <w:lang w:eastAsia="de-DE"/>
              </w:rPr>
              <w:t>Sekretariat</w:t>
            </w:r>
          </w:p>
          <w:p w:rsidR="002B3024" w:rsidRPr="00654D49" w:rsidRDefault="002B3024" w:rsidP="00C248C2">
            <w:pPr>
              <w:spacing w:before="40" w:after="40"/>
              <w:jc w:val="both"/>
              <w:rPr>
                <w:rFonts w:ascii="Arial" w:hAnsi="Arial"/>
                <w:b/>
                <w:sz w:val="14"/>
                <w:szCs w:val="14"/>
                <w:lang w:eastAsia="de-DE"/>
              </w:rPr>
            </w:pPr>
          </w:p>
          <w:p w:rsidR="002B3024" w:rsidRPr="00654D49" w:rsidRDefault="002B3024" w:rsidP="00C248C2">
            <w:pPr>
              <w:spacing w:before="40" w:after="40"/>
              <w:jc w:val="both"/>
              <w:rPr>
                <w:rFonts w:ascii="Arial" w:hAnsi="Arial"/>
                <w:b/>
                <w:sz w:val="14"/>
                <w:szCs w:val="14"/>
                <w:lang w:eastAsia="de-DE"/>
              </w:rPr>
            </w:pPr>
            <w:r w:rsidRPr="00654D49">
              <w:rPr>
                <w:rFonts w:ascii="Arial" w:hAnsi="Arial"/>
                <w:b/>
                <w:sz w:val="14"/>
                <w:szCs w:val="14"/>
                <w:lang w:eastAsia="de-DE"/>
              </w:rPr>
              <w:t>Nonconformity:</w:t>
            </w:r>
          </w:p>
          <w:p w:rsidR="002B3024" w:rsidRPr="00654D49" w:rsidRDefault="002B3024" w:rsidP="00C248C2">
            <w:pPr>
              <w:spacing w:before="40" w:after="40"/>
              <w:rPr>
                <w:rFonts w:ascii="Arial" w:hAnsi="Arial"/>
                <w:sz w:val="14"/>
                <w:szCs w:val="14"/>
                <w:lang w:eastAsia="de-DE"/>
              </w:rPr>
            </w:pPr>
            <w:r w:rsidRPr="00654D49">
              <w:rPr>
                <w:rFonts w:ascii="Arial" w:hAnsi="Arial"/>
                <w:sz w:val="14"/>
                <w:szCs w:val="14"/>
                <w:lang w:eastAsia="de-DE"/>
              </w:rPr>
              <w:t>Penanganan Folder Dokumen Pegawai rentan tidak mampu telusur akibat belum ditentukan ketentuan isi folder, penyimpanan folder yang acak, penamaan fo</w:t>
            </w:r>
            <w:r w:rsidRPr="00654D49">
              <w:rPr>
                <w:rFonts w:ascii="Arial" w:hAnsi="Arial"/>
                <w:sz w:val="14"/>
                <w:szCs w:val="14"/>
                <w:lang w:val="id-ID" w:eastAsia="de-DE"/>
              </w:rPr>
              <w:t>l</w:t>
            </w:r>
            <w:r w:rsidRPr="00654D49">
              <w:rPr>
                <w:rFonts w:ascii="Arial" w:hAnsi="Arial"/>
                <w:sz w:val="14"/>
                <w:szCs w:val="14"/>
                <w:lang w:eastAsia="de-DE"/>
              </w:rPr>
              <w:t>der yang tidak seragam dan akses bebas kepada siapapun terhadap semua dokumen pegawai yang tersedia.</w:t>
            </w:r>
          </w:p>
          <w:p w:rsidR="002B3024" w:rsidRPr="00654D49" w:rsidRDefault="002B3024" w:rsidP="00C248C2">
            <w:pPr>
              <w:spacing w:before="40" w:after="40"/>
              <w:jc w:val="both"/>
              <w:rPr>
                <w:rFonts w:ascii="Arial" w:hAnsi="Arial"/>
                <w:b/>
                <w:sz w:val="14"/>
                <w:szCs w:val="14"/>
                <w:lang w:eastAsia="de-DE"/>
              </w:rPr>
            </w:pPr>
          </w:p>
        </w:tc>
        <w:tc>
          <w:tcPr>
            <w:tcW w:w="567" w:type="dxa"/>
            <w:tcBorders>
              <w:top w:val="single" w:sz="4" w:space="0" w:color="auto"/>
              <w:left w:val="nil"/>
              <w:bottom w:val="single" w:sz="4" w:space="0" w:color="auto"/>
              <w:right w:val="single" w:sz="4" w:space="0" w:color="auto"/>
            </w:tcBorders>
          </w:tcPr>
          <w:p w:rsidR="002B3024" w:rsidRPr="00654D49" w:rsidRDefault="002B3024" w:rsidP="00C248C2">
            <w:pPr>
              <w:spacing w:before="40" w:after="40"/>
              <w:jc w:val="center"/>
              <w:rPr>
                <w:rFonts w:ascii="Arial" w:hAnsi="Arial"/>
                <w:sz w:val="14"/>
                <w:szCs w:val="14"/>
                <w:lang w:eastAsia="de-DE"/>
              </w:rPr>
            </w:pPr>
            <w:r w:rsidRPr="00654D49">
              <w:rPr>
                <w:rFonts w:ascii="Arial" w:hAnsi="Arial"/>
                <w:sz w:val="14"/>
                <w:szCs w:val="14"/>
                <w:lang w:eastAsia="de-DE"/>
              </w:rPr>
              <w:t>D</w:t>
            </w:r>
          </w:p>
        </w:tc>
        <w:tc>
          <w:tcPr>
            <w:tcW w:w="1984" w:type="dxa"/>
            <w:tcBorders>
              <w:top w:val="single" w:sz="4" w:space="0" w:color="auto"/>
              <w:left w:val="single" w:sz="4" w:space="0" w:color="auto"/>
              <w:bottom w:val="single" w:sz="4" w:space="0" w:color="auto"/>
              <w:right w:val="single" w:sz="4" w:space="0" w:color="auto"/>
            </w:tcBorders>
            <w:noWrap/>
          </w:tcPr>
          <w:p w:rsidR="002B3024" w:rsidRPr="00654D49" w:rsidRDefault="002B3024" w:rsidP="00C248C2">
            <w:pPr>
              <w:spacing w:before="40" w:after="40"/>
              <w:jc w:val="both"/>
              <w:rPr>
                <w:rFonts w:ascii="Arial" w:hAnsi="Arial"/>
                <w:b/>
                <w:sz w:val="14"/>
                <w:szCs w:val="14"/>
                <w:lang w:eastAsia="de-DE"/>
              </w:rPr>
            </w:pPr>
            <w:r w:rsidRPr="00654D49">
              <w:rPr>
                <w:rFonts w:ascii="Arial" w:hAnsi="Arial"/>
                <w:b/>
                <w:sz w:val="14"/>
                <w:szCs w:val="14"/>
                <w:lang w:eastAsia="de-DE"/>
              </w:rPr>
              <w:t>Responsible person:</w:t>
            </w:r>
          </w:p>
          <w:p w:rsidR="002B3024" w:rsidRPr="00654D49" w:rsidRDefault="002B3024" w:rsidP="00C248C2">
            <w:pPr>
              <w:spacing w:before="40" w:after="40"/>
              <w:jc w:val="both"/>
              <w:rPr>
                <w:rFonts w:ascii="Arial" w:hAnsi="Arial"/>
                <w:sz w:val="14"/>
                <w:szCs w:val="14"/>
                <w:lang w:val="id-ID" w:eastAsia="de-DE"/>
              </w:rPr>
            </w:pPr>
            <w:r w:rsidRPr="00654D49">
              <w:rPr>
                <w:rFonts w:ascii="Arial" w:hAnsi="Arial"/>
                <w:sz w:val="14"/>
                <w:szCs w:val="14"/>
                <w:lang w:val="id-ID" w:eastAsia="de-DE"/>
              </w:rPr>
              <w:t>Yozarwardi UP., S.Hut, M.Si</w:t>
            </w:r>
          </w:p>
          <w:p w:rsidR="002B3024" w:rsidRPr="00654D49" w:rsidRDefault="002B3024" w:rsidP="00C248C2">
            <w:pPr>
              <w:spacing w:before="40" w:after="40"/>
              <w:jc w:val="both"/>
              <w:rPr>
                <w:rFonts w:ascii="Arial" w:hAnsi="Arial"/>
                <w:b/>
                <w:sz w:val="14"/>
                <w:szCs w:val="14"/>
                <w:lang w:eastAsia="de-DE"/>
              </w:rPr>
            </w:pPr>
          </w:p>
          <w:p w:rsidR="002B3024" w:rsidRPr="00654D49" w:rsidRDefault="002B3024" w:rsidP="00C248C2">
            <w:pPr>
              <w:spacing w:before="40" w:after="40"/>
              <w:jc w:val="both"/>
              <w:rPr>
                <w:rFonts w:ascii="Arial" w:hAnsi="Arial"/>
                <w:b/>
                <w:sz w:val="14"/>
                <w:szCs w:val="14"/>
                <w:lang w:eastAsia="de-DE"/>
              </w:rPr>
            </w:pPr>
            <w:r w:rsidRPr="00654D49">
              <w:rPr>
                <w:rFonts w:ascii="Arial" w:hAnsi="Arial"/>
                <w:b/>
                <w:sz w:val="14"/>
                <w:szCs w:val="14"/>
                <w:lang w:eastAsia="de-DE"/>
              </w:rPr>
              <w:t xml:space="preserve">Root causes: </w:t>
            </w:r>
          </w:p>
          <w:p w:rsidR="002B3024" w:rsidRPr="00654D49" w:rsidRDefault="002B3024" w:rsidP="00C248C2">
            <w:pPr>
              <w:spacing w:before="40" w:after="40"/>
              <w:rPr>
                <w:rFonts w:ascii="Arial" w:hAnsi="Arial"/>
                <w:sz w:val="14"/>
                <w:szCs w:val="14"/>
                <w:lang w:val="id-ID" w:eastAsia="de-DE"/>
              </w:rPr>
            </w:pPr>
            <w:r w:rsidRPr="00654D49">
              <w:rPr>
                <w:rFonts w:ascii="Arial" w:hAnsi="Arial"/>
                <w:sz w:val="14"/>
                <w:szCs w:val="14"/>
                <w:lang w:val="id-ID" w:eastAsia="de-DE"/>
              </w:rPr>
              <w:t>Belum tersedianya anggaran yang cukup untuk pembelian sarana penyimpanan dokumen.</w:t>
            </w:r>
          </w:p>
        </w:tc>
        <w:tc>
          <w:tcPr>
            <w:tcW w:w="1984" w:type="dxa"/>
            <w:tcBorders>
              <w:top w:val="single" w:sz="4" w:space="0" w:color="auto"/>
              <w:left w:val="nil"/>
              <w:bottom w:val="single" w:sz="4" w:space="0" w:color="auto"/>
              <w:right w:val="single" w:sz="4" w:space="0" w:color="auto"/>
            </w:tcBorders>
          </w:tcPr>
          <w:p w:rsidR="002B3024" w:rsidRPr="00654D49" w:rsidRDefault="002B3024" w:rsidP="00C248C2">
            <w:pPr>
              <w:spacing w:before="40" w:after="40"/>
              <w:jc w:val="both"/>
              <w:rPr>
                <w:rFonts w:ascii="Arial" w:hAnsi="Arial"/>
                <w:b/>
                <w:sz w:val="14"/>
                <w:szCs w:val="14"/>
                <w:lang w:eastAsia="de-DE"/>
              </w:rPr>
            </w:pPr>
            <w:r w:rsidRPr="00654D49">
              <w:rPr>
                <w:rFonts w:ascii="Arial" w:hAnsi="Arial"/>
                <w:b/>
                <w:sz w:val="14"/>
                <w:szCs w:val="14"/>
                <w:lang w:eastAsia="de-DE"/>
              </w:rPr>
              <w:t>Correction Responsible person:</w:t>
            </w:r>
          </w:p>
          <w:p w:rsidR="002B3024" w:rsidRPr="00654D49" w:rsidRDefault="002B3024" w:rsidP="00C248C2">
            <w:pPr>
              <w:spacing w:before="40" w:after="40"/>
              <w:jc w:val="both"/>
              <w:rPr>
                <w:rFonts w:ascii="Arial" w:hAnsi="Arial"/>
                <w:sz w:val="14"/>
                <w:szCs w:val="14"/>
                <w:lang w:val="id-ID" w:eastAsia="de-DE"/>
              </w:rPr>
            </w:pPr>
            <w:r w:rsidRPr="00654D49">
              <w:rPr>
                <w:rFonts w:ascii="Arial" w:hAnsi="Arial"/>
                <w:sz w:val="14"/>
                <w:szCs w:val="14"/>
                <w:lang w:val="id-ID" w:eastAsia="de-DE"/>
              </w:rPr>
              <w:t>Yozarwardi UP., S.Hut, M.Si</w:t>
            </w:r>
          </w:p>
          <w:p w:rsidR="002B3024" w:rsidRPr="00654D49" w:rsidRDefault="002B3024" w:rsidP="00C248C2">
            <w:pPr>
              <w:spacing w:before="40" w:after="40"/>
              <w:jc w:val="both"/>
              <w:rPr>
                <w:rFonts w:ascii="Arial" w:hAnsi="Arial"/>
                <w:sz w:val="14"/>
                <w:szCs w:val="14"/>
                <w:lang w:val="fr-FR" w:eastAsia="de-DE"/>
              </w:rPr>
            </w:pPr>
          </w:p>
          <w:p w:rsidR="002B3024" w:rsidRPr="00654D49" w:rsidRDefault="002B3024" w:rsidP="00C248C2">
            <w:pPr>
              <w:spacing w:before="40" w:after="40"/>
              <w:jc w:val="both"/>
              <w:rPr>
                <w:rFonts w:ascii="Arial" w:hAnsi="Arial"/>
                <w:b/>
                <w:sz w:val="14"/>
                <w:szCs w:val="14"/>
                <w:lang w:val="fr-FR" w:eastAsia="de-DE"/>
              </w:rPr>
            </w:pPr>
            <w:r w:rsidRPr="00654D49">
              <w:rPr>
                <w:rFonts w:ascii="Arial" w:hAnsi="Arial"/>
                <w:b/>
                <w:sz w:val="14"/>
                <w:szCs w:val="14"/>
                <w:lang w:val="fr-FR" w:eastAsia="de-DE"/>
              </w:rPr>
              <w:t xml:space="preserve">Correction: </w:t>
            </w:r>
          </w:p>
          <w:p w:rsidR="002B3024" w:rsidRPr="00654D49" w:rsidRDefault="002B3024" w:rsidP="00C248C2">
            <w:pPr>
              <w:spacing w:before="40" w:after="40"/>
              <w:rPr>
                <w:rFonts w:ascii="Arial" w:hAnsi="Arial"/>
                <w:sz w:val="14"/>
                <w:szCs w:val="14"/>
                <w:lang w:val="id-ID" w:eastAsia="de-DE"/>
              </w:rPr>
            </w:pPr>
            <w:r w:rsidRPr="00654D49">
              <w:rPr>
                <w:rFonts w:ascii="Arial" w:hAnsi="Arial"/>
                <w:sz w:val="14"/>
                <w:szCs w:val="14"/>
                <w:lang w:val="id-ID" w:eastAsia="de-DE"/>
              </w:rPr>
              <w:t>Akan menentukan isi folder kepegawaian, menyimpan folder secara urut, melakukan penamaan folder yang seragam dan akses dokumen terbatas.</w:t>
            </w:r>
          </w:p>
          <w:p w:rsidR="002B3024" w:rsidRPr="00654D49" w:rsidRDefault="002B3024" w:rsidP="00C248C2">
            <w:pPr>
              <w:spacing w:before="40" w:after="40"/>
              <w:jc w:val="both"/>
              <w:rPr>
                <w:rFonts w:ascii="Arial" w:hAnsi="Arial"/>
                <w:b/>
                <w:sz w:val="14"/>
                <w:szCs w:val="14"/>
                <w:lang w:val="id-ID" w:eastAsia="de-DE"/>
              </w:rPr>
            </w:pPr>
          </w:p>
          <w:p w:rsidR="002B3024" w:rsidRPr="00654D49" w:rsidRDefault="002B3024" w:rsidP="00C248C2">
            <w:pPr>
              <w:spacing w:before="40" w:after="40"/>
              <w:jc w:val="both"/>
              <w:rPr>
                <w:rFonts w:ascii="Arial" w:hAnsi="Arial"/>
                <w:b/>
                <w:sz w:val="14"/>
                <w:szCs w:val="14"/>
                <w:lang w:eastAsia="de-DE"/>
              </w:rPr>
            </w:pPr>
            <w:r w:rsidRPr="00654D49">
              <w:rPr>
                <w:rFonts w:ascii="Arial" w:hAnsi="Arial"/>
                <w:b/>
                <w:sz w:val="14"/>
                <w:szCs w:val="14"/>
                <w:lang w:eastAsia="de-DE"/>
              </w:rPr>
              <w:t>Corrective Responsible person:</w:t>
            </w:r>
          </w:p>
          <w:p w:rsidR="002B3024" w:rsidRPr="00654D49" w:rsidRDefault="002B3024" w:rsidP="00C248C2">
            <w:pPr>
              <w:spacing w:before="40" w:after="40"/>
              <w:jc w:val="both"/>
              <w:rPr>
                <w:rFonts w:ascii="Arial" w:hAnsi="Arial"/>
                <w:sz w:val="14"/>
                <w:szCs w:val="14"/>
                <w:lang w:val="id-ID" w:eastAsia="de-DE"/>
              </w:rPr>
            </w:pPr>
            <w:r w:rsidRPr="00654D49">
              <w:rPr>
                <w:rFonts w:ascii="Arial" w:hAnsi="Arial"/>
                <w:sz w:val="14"/>
                <w:szCs w:val="14"/>
                <w:lang w:val="id-ID" w:eastAsia="de-DE"/>
              </w:rPr>
              <w:t>Yozrwardi UP., S.Hut, M.Si</w:t>
            </w:r>
          </w:p>
          <w:p w:rsidR="002B3024" w:rsidRPr="00654D49" w:rsidRDefault="002B3024" w:rsidP="00C248C2">
            <w:pPr>
              <w:spacing w:before="40" w:after="40"/>
              <w:jc w:val="both"/>
              <w:rPr>
                <w:rFonts w:ascii="Arial" w:hAnsi="Arial"/>
                <w:sz w:val="14"/>
                <w:szCs w:val="14"/>
                <w:lang w:val="fr-FR" w:eastAsia="de-DE"/>
              </w:rPr>
            </w:pPr>
          </w:p>
          <w:p w:rsidR="002B3024" w:rsidRPr="00654D49" w:rsidRDefault="002B3024" w:rsidP="00C248C2">
            <w:pPr>
              <w:spacing w:before="40" w:after="40"/>
              <w:jc w:val="both"/>
              <w:rPr>
                <w:rFonts w:ascii="Arial" w:hAnsi="Arial"/>
                <w:b/>
                <w:sz w:val="14"/>
                <w:szCs w:val="14"/>
                <w:lang w:val="fr-FR" w:eastAsia="de-DE"/>
              </w:rPr>
            </w:pPr>
            <w:r w:rsidRPr="00654D49">
              <w:rPr>
                <w:rFonts w:ascii="Arial" w:hAnsi="Arial"/>
                <w:b/>
                <w:sz w:val="14"/>
                <w:szCs w:val="14"/>
                <w:lang w:val="fr-FR" w:eastAsia="de-DE"/>
              </w:rPr>
              <w:t xml:space="preserve">Corrective Action: </w:t>
            </w:r>
          </w:p>
          <w:p w:rsidR="002B3024" w:rsidRPr="00654D49" w:rsidRDefault="002B3024" w:rsidP="00C248C2">
            <w:pPr>
              <w:spacing w:before="40" w:after="40"/>
              <w:rPr>
                <w:rFonts w:ascii="Arial" w:hAnsi="Arial"/>
                <w:sz w:val="14"/>
                <w:szCs w:val="14"/>
                <w:lang w:val="id-ID" w:eastAsia="de-DE"/>
              </w:rPr>
            </w:pPr>
            <w:r w:rsidRPr="00654D49">
              <w:rPr>
                <w:rFonts w:ascii="Arial" w:hAnsi="Arial"/>
                <w:sz w:val="14"/>
                <w:szCs w:val="14"/>
                <w:lang w:val="id-ID" w:eastAsia="de-DE"/>
              </w:rPr>
              <w:t>Akan ditunjuk petugas khusus yang menangani dan bertanggungjawab terhadap dokumen kepegawaian.</w:t>
            </w:r>
          </w:p>
          <w:p w:rsidR="002B3024" w:rsidRPr="00654D49" w:rsidRDefault="002B3024" w:rsidP="00C248C2">
            <w:pPr>
              <w:spacing w:before="40" w:after="40"/>
              <w:jc w:val="both"/>
              <w:rPr>
                <w:rFonts w:ascii="Arial" w:hAnsi="Arial"/>
                <w:sz w:val="14"/>
                <w:szCs w:val="14"/>
                <w:lang w:val="fr-FR" w:eastAsia="de-DE"/>
              </w:rPr>
            </w:pPr>
          </w:p>
        </w:tc>
        <w:tc>
          <w:tcPr>
            <w:tcW w:w="851" w:type="dxa"/>
            <w:tcBorders>
              <w:top w:val="single" w:sz="4" w:space="0" w:color="auto"/>
              <w:left w:val="nil"/>
              <w:bottom w:val="single" w:sz="4" w:space="0" w:color="auto"/>
              <w:right w:val="single" w:sz="4" w:space="0" w:color="auto"/>
            </w:tcBorders>
          </w:tcPr>
          <w:p w:rsidR="002B3024" w:rsidRPr="00654D49" w:rsidRDefault="002B3024" w:rsidP="00C248C2">
            <w:pPr>
              <w:spacing w:before="40" w:after="40"/>
              <w:jc w:val="center"/>
              <w:rPr>
                <w:rFonts w:ascii="Arial" w:hAnsi="Arial"/>
                <w:b/>
                <w:sz w:val="14"/>
                <w:szCs w:val="14"/>
                <w:lang w:val="id-ID" w:eastAsia="de-DE"/>
              </w:rPr>
            </w:pPr>
          </w:p>
        </w:tc>
      </w:tr>
    </w:tbl>
    <w:p w:rsidR="002B3024" w:rsidRDefault="002B3024" w:rsidP="002B3024">
      <w:pPr>
        <w:tabs>
          <w:tab w:val="left" w:pos="709"/>
        </w:tabs>
        <w:spacing w:after="120" w:line="360" w:lineRule="auto"/>
        <w:jc w:val="both"/>
        <w:rPr>
          <w:rFonts w:ascii="Tahoma" w:hAnsi="Tahoma" w:cs="Tahoma"/>
        </w:rPr>
      </w:pPr>
    </w:p>
    <w:p w:rsidR="002B3024" w:rsidRPr="0000120E" w:rsidRDefault="002B3024" w:rsidP="002B3024">
      <w:pPr>
        <w:tabs>
          <w:tab w:val="left" w:pos="709"/>
        </w:tabs>
        <w:spacing w:after="0" w:line="360" w:lineRule="auto"/>
        <w:ind w:left="1530"/>
        <w:jc w:val="both"/>
        <w:rPr>
          <w:rFonts w:ascii="Arial" w:hAnsi="Arial" w:cs="Arial"/>
        </w:rPr>
      </w:pPr>
      <w:r w:rsidRPr="0000120E">
        <w:rPr>
          <w:rFonts w:ascii="Arial" w:hAnsi="Arial" w:cs="Arial"/>
        </w:rPr>
        <w:t>Selain kegiatan pembangunan di atas kegiatan rutin yang dilakukan oleh Sub Bagian Program Anggaran pada Tahun 2017 untuk mendukung pencapaian kinerja empat Sasaran Strategis yang menjadi tanggungjawab Sub Bagian Program Anggaran dapat diuraikan sebagai berikut:</w:t>
      </w:r>
    </w:p>
    <w:p w:rsidR="002B3024" w:rsidRPr="0000120E" w:rsidRDefault="002B3024" w:rsidP="002B3024">
      <w:pPr>
        <w:pStyle w:val="BodyText"/>
        <w:tabs>
          <w:tab w:val="left" w:pos="900"/>
        </w:tabs>
        <w:spacing w:line="360" w:lineRule="auto"/>
        <w:ind w:left="1530"/>
        <w:rPr>
          <w:szCs w:val="22"/>
          <w:lang w:val="de-DE"/>
        </w:rPr>
      </w:pPr>
      <w:r w:rsidRPr="0000120E">
        <w:rPr>
          <w:szCs w:val="22"/>
          <w:lang w:val="de-DE"/>
        </w:rPr>
        <w:t>Kegiatan Rutin yang telah dilaksanakan Sub Bagian Program Anggaran secara umum sesuai dengan Rincian Tugas Pokok, Fungsi Sub Bagian Program antara lain :</w:t>
      </w:r>
    </w:p>
    <w:p w:rsidR="002B3024" w:rsidRPr="0000120E" w:rsidRDefault="002B3024" w:rsidP="00A84F83">
      <w:pPr>
        <w:pStyle w:val="BodyText"/>
        <w:numPr>
          <w:ilvl w:val="0"/>
          <w:numId w:val="120"/>
        </w:numPr>
        <w:tabs>
          <w:tab w:val="left" w:pos="0"/>
          <w:tab w:val="left" w:pos="1800"/>
        </w:tabs>
        <w:spacing w:line="360" w:lineRule="auto"/>
        <w:ind w:left="1800" w:hanging="270"/>
        <w:rPr>
          <w:szCs w:val="22"/>
          <w:lang w:val="de-DE"/>
        </w:rPr>
      </w:pPr>
      <w:r w:rsidRPr="0000120E">
        <w:rPr>
          <w:szCs w:val="22"/>
          <w:lang w:val="de-DE"/>
        </w:rPr>
        <w:t xml:space="preserve">menyiapkan bahan perumusan kebijakan teknis di bidang program anggaran serta pelaporan; </w:t>
      </w:r>
    </w:p>
    <w:p w:rsidR="002B3024" w:rsidRPr="0000120E" w:rsidRDefault="002B3024" w:rsidP="00A84F83">
      <w:pPr>
        <w:pStyle w:val="BodyText"/>
        <w:numPr>
          <w:ilvl w:val="0"/>
          <w:numId w:val="120"/>
        </w:numPr>
        <w:tabs>
          <w:tab w:val="left" w:pos="0"/>
          <w:tab w:val="left" w:pos="1800"/>
        </w:tabs>
        <w:spacing w:line="360" w:lineRule="auto"/>
        <w:ind w:left="1800" w:hanging="270"/>
        <w:rPr>
          <w:szCs w:val="22"/>
          <w:lang w:val="de-DE"/>
        </w:rPr>
      </w:pPr>
      <w:r w:rsidRPr="0000120E">
        <w:rPr>
          <w:szCs w:val="22"/>
          <w:lang w:val="de-DE"/>
        </w:rPr>
        <w:t xml:space="preserve">menyiapkan bahan pengoordinasian penyusunan perencanaan program anggaran di lingkungan Dinas; </w:t>
      </w:r>
    </w:p>
    <w:p w:rsidR="002B3024" w:rsidRPr="0000120E" w:rsidRDefault="002B3024" w:rsidP="00A84F83">
      <w:pPr>
        <w:pStyle w:val="BodyText"/>
        <w:numPr>
          <w:ilvl w:val="0"/>
          <w:numId w:val="120"/>
        </w:numPr>
        <w:tabs>
          <w:tab w:val="left" w:pos="0"/>
          <w:tab w:val="left" w:pos="1800"/>
        </w:tabs>
        <w:spacing w:line="360" w:lineRule="auto"/>
        <w:ind w:left="1800" w:hanging="270"/>
        <w:rPr>
          <w:szCs w:val="22"/>
          <w:lang w:val="de-DE"/>
        </w:rPr>
      </w:pPr>
      <w:r w:rsidRPr="0000120E">
        <w:rPr>
          <w:szCs w:val="22"/>
          <w:lang w:val="de-DE"/>
        </w:rPr>
        <w:t xml:space="preserve">menyiapkan bahan pengendalian program dan kegiatan di lingkungan dinas; </w:t>
      </w:r>
    </w:p>
    <w:p w:rsidR="002B3024" w:rsidRPr="0000120E" w:rsidRDefault="002B3024" w:rsidP="00A84F83">
      <w:pPr>
        <w:pStyle w:val="BodyText"/>
        <w:numPr>
          <w:ilvl w:val="0"/>
          <w:numId w:val="120"/>
        </w:numPr>
        <w:tabs>
          <w:tab w:val="left" w:pos="0"/>
          <w:tab w:val="left" w:pos="1800"/>
        </w:tabs>
        <w:spacing w:line="360" w:lineRule="auto"/>
        <w:ind w:left="1800" w:hanging="270"/>
        <w:rPr>
          <w:szCs w:val="22"/>
          <w:lang w:val="de-DE"/>
        </w:rPr>
      </w:pPr>
      <w:r w:rsidRPr="0000120E">
        <w:rPr>
          <w:szCs w:val="22"/>
          <w:lang w:val="de-DE"/>
        </w:rPr>
        <w:t xml:space="preserve">menyiapkan bahan pengelolaan data dan informasi di bidang program anggaran; </w:t>
      </w:r>
    </w:p>
    <w:p w:rsidR="002B3024" w:rsidRPr="0000120E" w:rsidRDefault="002B3024" w:rsidP="00A84F83">
      <w:pPr>
        <w:pStyle w:val="BodyText"/>
        <w:numPr>
          <w:ilvl w:val="0"/>
          <w:numId w:val="120"/>
        </w:numPr>
        <w:tabs>
          <w:tab w:val="left" w:pos="0"/>
          <w:tab w:val="left" w:pos="1800"/>
        </w:tabs>
        <w:spacing w:line="360" w:lineRule="auto"/>
        <w:ind w:left="1800" w:hanging="270"/>
        <w:rPr>
          <w:szCs w:val="22"/>
          <w:lang w:val="de-DE"/>
        </w:rPr>
      </w:pPr>
      <w:r w:rsidRPr="0000120E">
        <w:rPr>
          <w:szCs w:val="22"/>
          <w:lang w:val="de-DE"/>
        </w:rPr>
        <w:t xml:space="preserve">menyelenggarakan koodinasi penyusunan Rencana Strategis, Laporan Kinerja, Laporan Keterangan Pertanggungjawaban dan Laporan Penyelenggaraan Pemerintah Daerah Dinas serta pelaksanaan tugas-tugas teknis serta evaluasi dan pelaporan; </w:t>
      </w:r>
    </w:p>
    <w:p w:rsidR="002B3024" w:rsidRPr="0000120E" w:rsidRDefault="002B3024" w:rsidP="00A84F83">
      <w:pPr>
        <w:pStyle w:val="BodyText"/>
        <w:numPr>
          <w:ilvl w:val="0"/>
          <w:numId w:val="120"/>
        </w:numPr>
        <w:tabs>
          <w:tab w:val="left" w:pos="0"/>
          <w:tab w:val="left" w:pos="1800"/>
        </w:tabs>
        <w:spacing w:line="360" w:lineRule="auto"/>
        <w:ind w:left="1800" w:hanging="270"/>
        <w:rPr>
          <w:szCs w:val="22"/>
          <w:lang w:val="de-DE"/>
        </w:rPr>
      </w:pPr>
      <w:r w:rsidRPr="0000120E">
        <w:rPr>
          <w:szCs w:val="22"/>
          <w:lang w:val="de-DE"/>
        </w:rPr>
        <w:t xml:space="preserve">menyiapkan bahan pemantauan, evaluasi dan pelaporan pelaksanaan tugas dukungan teknis di bidang program anggaran di lingkungan Dinas; dan </w:t>
      </w:r>
    </w:p>
    <w:p w:rsidR="002B3024" w:rsidRPr="0000120E" w:rsidRDefault="002B3024" w:rsidP="00A84F83">
      <w:pPr>
        <w:pStyle w:val="BodyText"/>
        <w:numPr>
          <w:ilvl w:val="0"/>
          <w:numId w:val="120"/>
        </w:numPr>
        <w:tabs>
          <w:tab w:val="left" w:pos="0"/>
          <w:tab w:val="left" w:pos="1800"/>
        </w:tabs>
        <w:spacing w:line="360" w:lineRule="auto"/>
        <w:ind w:left="1800" w:hanging="270"/>
        <w:rPr>
          <w:szCs w:val="22"/>
          <w:lang w:val="de-DE"/>
        </w:rPr>
      </w:pPr>
      <w:r w:rsidRPr="0000120E">
        <w:rPr>
          <w:szCs w:val="22"/>
          <w:lang w:val="de-DE"/>
        </w:rPr>
        <w:t xml:space="preserve">melaksanakan tugas kedinasan lain yang diberikan oleh pimpinan. </w:t>
      </w:r>
    </w:p>
    <w:p w:rsidR="002B3024" w:rsidRPr="00DE0752" w:rsidRDefault="002B3024" w:rsidP="002B3024">
      <w:pPr>
        <w:tabs>
          <w:tab w:val="left" w:pos="1800"/>
        </w:tabs>
        <w:spacing w:after="120"/>
        <w:ind w:left="1800" w:hanging="270"/>
        <w:jc w:val="both"/>
        <w:rPr>
          <w:lang w:val="id-ID"/>
        </w:rPr>
      </w:pPr>
    </w:p>
    <w:p w:rsidR="002B3024" w:rsidRPr="000913DB" w:rsidRDefault="002B3024" w:rsidP="002B3024">
      <w:pPr>
        <w:tabs>
          <w:tab w:val="left" w:pos="709"/>
        </w:tabs>
        <w:spacing w:after="0" w:line="360" w:lineRule="auto"/>
        <w:rPr>
          <w:rFonts w:ascii="Tahoma" w:hAnsi="Tahoma" w:cs="Tahoma"/>
        </w:rPr>
      </w:pPr>
    </w:p>
    <w:p w:rsidR="002B3024" w:rsidRPr="0018147A" w:rsidRDefault="00615F87" w:rsidP="002B3024">
      <w:pPr>
        <w:spacing w:after="0" w:line="360" w:lineRule="auto"/>
        <w:ind w:left="720"/>
        <w:jc w:val="both"/>
        <w:rPr>
          <w:rFonts w:ascii="Tahoma" w:hAnsi="Tahoma" w:cs="Tahoma"/>
        </w:rPr>
      </w:pPr>
      <w:r>
        <w:rPr>
          <w:rFonts w:ascii="Tahoma" w:hAnsi="Tahoma" w:cs="Tahoma"/>
        </w:rPr>
        <w:t xml:space="preserve">Tabel 2.9 </w:t>
      </w:r>
      <w:r w:rsidR="002B3024">
        <w:rPr>
          <w:rFonts w:ascii="Tahoma" w:hAnsi="Tahoma" w:cs="Tahoma"/>
        </w:rPr>
        <w:t xml:space="preserve"> : Realisasi Kegiatan</w:t>
      </w:r>
      <w:r w:rsidR="002B3024" w:rsidRPr="0044293B">
        <w:t xml:space="preserve"> </w:t>
      </w:r>
      <w:r w:rsidR="002B3024" w:rsidRPr="0044293B">
        <w:rPr>
          <w:rFonts w:ascii="Tahoma" w:hAnsi="Tahoma" w:cs="Tahoma"/>
        </w:rPr>
        <w:t>Implementasi Iso</w:t>
      </w:r>
      <w:r w:rsidR="002B3024" w:rsidRPr="0044293B">
        <w:t xml:space="preserve"> </w:t>
      </w:r>
      <w:r w:rsidR="002B3024" w:rsidRPr="0044293B">
        <w:rPr>
          <w:rFonts w:ascii="Tahoma" w:hAnsi="Tahoma" w:cs="Tahoma"/>
        </w:rPr>
        <w:t>Pelayanan dan SPIP</w:t>
      </w:r>
    </w:p>
    <w:p w:rsidR="002B3024" w:rsidRDefault="002B3024" w:rsidP="002B3024">
      <w:pPr>
        <w:pStyle w:val="BodyText"/>
        <w:tabs>
          <w:tab w:val="left" w:pos="900"/>
        </w:tabs>
        <w:ind w:left="357"/>
        <w:jc w:val="right"/>
        <w:rPr>
          <w:b/>
          <w:i/>
          <w:sz w:val="28"/>
          <w:szCs w:val="28"/>
          <w:lang w:val="es-ES"/>
        </w:rPr>
      </w:pPr>
    </w:p>
    <w:tbl>
      <w:tblPr>
        <w:tblW w:w="7740" w:type="dxa"/>
        <w:tblInd w:w="817" w:type="dxa"/>
        <w:tblLook w:val="04A0" w:firstRow="1" w:lastRow="0" w:firstColumn="1" w:lastColumn="0" w:noHBand="0" w:noVBand="1"/>
      </w:tblPr>
      <w:tblGrid>
        <w:gridCol w:w="2600"/>
        <w:gridCol w:w="1360"/>
        <w:gridCol w:w="1420"/>
        <w:gridCol w:w="1480"/>
        <w:gridCol w:w="880"/>
      </w:tblGrid>
      <w:tr w:rsidR="002B3024" w:rsidTr="00C248C2">
        <w:trPr>
          <w:trHeight w:val="525"/>
        </w:trPr>
        <w:tc>
          <w:tcPr>
            <w:tcW w:w="26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B3024" w:rsidRDefault="002B3024" w:rsidP="00C248C2">
            <w:pPr>
              <w:jc w:val="center"/>
              <w:rPr>
                <w:rFonts w:ascii="Calibri" w:hAnsi="Calibri"/>
                <w:color w:val="000000"/>
                <w:sz w:val="20"/>
                <w:szCs w:val="20"/>
              </w:rPr>
            </w:pPr>
            <w:r>
              <w:rPr>
                <w:rFonts w:ascii="Calibri" w:hAnsi="Calibri"/>
                <w:color w:val="000000"/>
                <w:sz w:val="20"/>
                <w:szCs w:val="20"/>
              </w:rPr>
              <w:t>Rincian Belanja</w:t>
            </w:r>
          </w:p>
        </w:tc>
        <w:tc>
          <w:tcPr>
            <w:tcW w:w="1360" w:type="dxa"/>
            <w:tcBorders>
              <w:top w:val="single" w:sz="8" w:space="0" w:color="auto"/>
              <w:left w:val="nil"/>
              <w:bottom w:val="single" w:sz="8" w:space="0" w:color="auto"/>
              <w:right w:val="single" w:sz="8" w:space="0" w:color="auto"/>
            </w:tcBorders>
            <w:shd w:val="clear" w:color="auto" w:fill="auto"/>
            <w:vAlign w:val="center"/>
            <w:hideMark/>
          </w:tcPr>
          <w:p w:rsidR="002B3024" w:rsidRDefault="002B3024" w:rsidP="00C248C2">
            <w:pPr>
              <w:jc w:val="center"/>
              <w:rPr>
                <w:rFonts w:ascii="Calibri" w:hAnsi="Calibri"/>
                <w:color w:val="000000"/>
                <w:sz w:val="20"/>
                <w:szCs w:val="20"/>
              </w:rPr>
            </w:pPr>
            <w:r>
              <w:rPr>
                <w:rFonts w:ascii="Calibri" w:hAnsi="Calibri" w:cs="Arial-Narrow-Bold"/>
                <w:color w:val="000000"/>
                <w:sz w:val="20"/>
                <w:szCs w:val="20"/>
              </w:rPr>
              <w:t>Pagu dana</w:t>
            </w:r>
          </w:p>
        </w:tc>
        <w:tc>
          <w:tcPr>
            <w:tcW w:w="1420" w:type="dxa"/>
            <w:tcBorders>
              <w:top w:val="single" w:sz="8" w:space="0" w:color="auto"/>
              <w:left w:val="nil"/>
              <w:bottom w:val="single" w:sz="8" w:space="0" w:color="auto"/>
              <w:right w:val="single" w:sz="8" w:space="0" w:color="auto"/>
            </w:tcBorders>
            <w:shd w:val="clear" w:color="auto" w:fill="auto"/>
            <w:vAlign w:val="center"/>
            <w:hideMark/>
          </w:tcPr>
          <w:p w:rsidR="002B3024" w:rsidRDefault="002B3024" w:rsidP="00C248C2">
            <w:pPr>
              <w:jc w:val="center"/>
              <w:rPr>
                <w:rFonts w:ascii="Calibri" w:hAnsi="Calibri"/>
                <w:color w:val="000000"/>
                <w:sz w:val="20"/>
                <w:szCs w:val="20"/>
              </w:rPr>
            </w:pPr>
            <w:r>
              <w:rPr>
                <w:rFonts w:ascii="Calibri" w:hAnsi="Calibri"/>
                <w:color w:val="000000"/>
                <w:sz w:val="20"/>
                <w:szCs w:val="20"/>
              </w:rPr>
              <w:t>Realisasi</w:t>
            </w:r>
          </w:p>
        </w:tc>
        <w:tc>
          <w:tcPr>
            <w:tcW w:w="1480" w:type="dxa"/>
            <w:tcBorders>
              <w:top w:val="single" w:sz="8" w:space="0" w:color="auto"/>
              <w:left w:val="nil"/>
              <w:bottom w:val="single" w:sz="8" w:space="0" w:color="auto"/>
              <w:right w:val="single" w:sz="8" w:space="0" w:color="auto"/>
            </w:tcBorders>
            <w:shd w:val="clear" w:color="auto" w:fill="auto"/>
            <w:vAlign w:val="center"/>
            <w:hideMark/>
          </w:tcPr>
          <w:p w:rsidR="002B3024" w:rsidRDefault="002B3024" w:rsidP="00C248C2">
            <w:pPr>
              <w:jc w:val="center"/>
              <w:rPr>
                <w:rFonts w:ascii="Calibri" w:hAnsi="Calibri"/>
                <w:color w:val="000000"/>
                <w:sz w:val="20"/>
                <w:szCs w:val="20"/>
              </w:rPr>
            </w:pPr>
            <w:r>
              <w:rPr>
                <w:rFonts w:ascii="Calibri" w:hAnsi="Calibri"/>
                <w:color w:val="000000"/>
                <w:sz w:val="20"/>
                <w:szCs w:val="20"/>
              </w:rPr>
              <w:t>Sisa Dana</w:t>
            </w:r>
          </w:p>
        </w:tc>
        <w:tc>
          <w:tcPr>
            <w:tcW w:w="880" w:type="dxa"/>
            <w:tcBorders>
              <w:top w:val="single" w:sz="8" w:space="0" w:color="auto"/>
              <w:left w:val="nil"/>
              <w:bottom w:val="single" w:sz="8" w:space="0" w:color="auto"/>
              <w:right w:val="single" w:sz="8" w:space="0" w:color="auto"/>
            </w:tcBorders>
            <w:shd w:val="clear" w:color="auto" w:fill="auto"/>
            <w:vAlign w:val="center"/>
            <w:hideMark/>
          </w:tcPr>
          <w:p w:rsidR="002B3024" w:rsidRDefault="002B3024" w:rsidP="00C248C2">
            <w:pPr>
              <w:jc w:val="center"/>
              <w:rPr>
                <w:rFonts w:ascii="Calibri" w:hAnsi="Calibri"/>
                <w:color w:val="000000"/>
                <w:sz w:val="20"/>
                <w:szCs w:val="20"/>
              </w:rPr>
            </w:pPr>
            <w:r>
              <w:rPr>
                <w:rFonts w:ascii="Calibri" w:hAnsi="Calibri"/>
                <w:color w:val="000000"/>
                <w:sz w:val="20"/>
                <w:szCs w:val="20"/>
              </w:rPr>
              <w:t>Capaian (%)</w:t>
            </w:r>
          </w:p>
        </w:tc>
      </w:tr>
      <w:tr w:rsidR="002B3024" w:rsidTr="00C248C2">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s="Arial-Narrow-Bold"/>
                <w:color w:val="000000"/>
                <w:sz w:val="20"/>
                <w:szCs w:val="20"/>
              </w:rPr>
              <w:t> </w:t>
            </w:r>
          </w:p>
        </w:tc>
        <w:tc>
          <w:tcPr>
            <w:tcW w:w="1360" w:type="dxa"/>
            <w:tcBorders>
              <w:top w:val="nil"/>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239,499,900 </w:t>
            </w:r>
          </w:p>
        </w:tc>
        <w:tc>
          <w:tcPr>
            <w:tcW w:w="1420" w:type="dxa"/>
            <w:tcBorders>
              <w:top w:val="nil"/>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154,421,500 </w:t>
            </w:r>
          </w:p>
        </w:tc>
        <w:tc>
          <w:tcPr>
            <w:tcW w:w="1480" w:type="dxa"/>
            <w:tcBorders>
              <w:top w:val="nil"/>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s="Arial-Narrow-Bold"/>
                <w:color w:val="000000"/>
                <w:sz w:val="20"/>
                <w:szCs w:val="20"/>
              </w:rPr>
              <w:t xml:space="preserve">         46,723,250 </w:t>
            </w:r>
          </w:p>
        </w:tc>
        <w:tc>
          <w:tcPr>
            <w:tcW w:w="880" w:type="dxa"/>
            <w:tcBorders>
              <w:top w:val="nil"/>
              <w:left w:val="nil"/>
              <w:bottom w:val="single" w:sz="8" w:space="0" w:color="auto"/>
              <w:right w:val="single" w:sz="8" w:space="0" w:color="auto"/>
            </w:tcBorders>
            <w:shd w:val="clear" w:color="auto" w:fill="auto"/>
            <w:noWrap/>
            <w:vAlign w:val="center"/>
            <w:hideMark/>
          </w:tcPr>
          <w:p w:rsidR="002B3024" w:rsidRDefault="002B3024" w:rsidP="00C248C2">
            <w:pPr>
              <w:jc w:val="right"/>
              <w:rPr>
                <w:rFonts w:ascii="Calibri" w:hAnsi="Calibri"/>
                <w:color w:val="000000"/>
                <w:sz w:val="20"/>
                <w:szCs w:val="20"/>
              </w:rPr>
            </w:pPr>
            <w:r>
              <w:rPr>
                <w:rFonts w:ascii="Calibri" w:hAnsi="Calibri"/>
                <w:color w:val="000000"/>
                <w:sz w:val="20"/>
                <w:szCs w:val="20"/>
              </w:rPr>
              <w:t>64.48</w:t>
            </w:r>
          </w:p>
        </w:tc>
      </w:tr>
      <w:tr w:rsidR="002B3024" w:rsidTr="00C248C2">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Belanja alat tulis kantor</w:t>
            </w:r>
          </w:p>
        </w:tc>
        <w:tc>
          <w:tcPr>
            <w:tcW w:w="136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1,814,000 </w:t>
            </w:r>
          </w:p>
        </w:tc>
        <w:tc>
          <w:tcPr>
            <w:tcW w:w="142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1,768,000 </w:t>
            </w:r>
          </w:p>
        </w:tc>
        <w:tc>
          <w:tcPr>
            <w:tcW w:w="148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w:t>
            </w:r>
          </w:p>
        </w:tc>
        <w:tc>
          <w:tcPr>
            <w:tcW w:w="880" w:type="dxa"/>
            <w:tcBorders>
              <w:top w:val="nil"/>
              <w:left w:val="nil"/>
              <w:bottom w:val="nil"/>
              <w:right w:val="single" w:sz="8" w:space="0" w:color="auto"/>
            </w:tcBorders>
            <w:shd w:val="clear" w:color="auto" w:fill="auto"/>
            <w:noWrap/>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w:t>
            </w:r>
          </w:p>
        </w:tc>
      </w:tr>
      <w:tr w:rsidR="002B3024" w:rsidTr="00C248C2">
        <w:trPr>
          <w:trHeight w:val="300"/>
        </w:trPr>
        <w:tc>
          <w:tcPr>
            <w:tcW w:w="2600" w:type="dxa"/>
            <w:tcBorders>
              <w:top w:val="nil"/>
              <w:left w:val="single" w:sz="8" w:space="0" w:color="auto"/>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s="Arial-Narrow-Bold"/>
                <w:color w:val="000000"/>
                <w:sz w:val="20"/>
                <w:szCs w:val="20"/>
              </w:rPr>
              <w:t>Belanja Bahan Bakar</w:t>
            </w:r>
          </w:p>
        </w:tc>
        <w:tc>
          <w:tcPr>
            <w:tcW w:w="136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5,500,000 </w:t>
            </w:r>
          </w:p>
        </w:tc>
        <w:tc>
          <w:tcPr>
            <w:tcW w:w="142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1,266,700 </w:t>
            </w:r>
          </w:p>
        </w:tc>
        <w:tc>
          <w:tcPr>
            <w:tcW w:w="148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4,233,300 </w:t>
            </w:r>
          </w:p>
        </w:tc>
        <w:tc>
          <w:tcPr>
            <w:tcW w:w="880" w:type="dxa"/>
            <w:tcBorders>
              <w:top w:val="single" w:sz="8" w:space="0" w:color="auto"/>
              <w:left w:val="nil"/>
              <w:bottom w:val="nil"/>
              <w:right w:val="single" w:sz="8" w:space="0" w:color="auto"/>
            </w:tcBorders>
            <w:shd w:val="clear" w:color="auto" w:fill="auto"/>
            <w:noWrap/>
            <w:vAlign w:val="center"/>
            <w:hideMark/>
          </w:tcPr>
          <w:p w:rsidR="002B3024" w:rsidRDefault="002B3024" w:rsidP="00C248C2">
            <w:pPr>
              <w:jc w:val="right"/>
              <w:rPr>
                <w:rFonts w:ascii="Calibri" w:hAnsi="Calibri"/>
                <w:color w:val="000000"/>
                <w:sz w:val="20"/>
                <w:szCs w:val="20"/>
              </w:rPr>
            </w:pPr>
            <w:r>
              <w:rPr>
                <w:rFonts w:ascii="Calibri" w:hAnsi="Calibri"/>
                <w:color w:val="000000"/>
                <w:sz w:val="20"/>
                <w:szCs w:val="20"/>
              </w:rPr>
              <w:t>23.03</w:t>
            </w:r>
          </w:p>
        </w:tc>
      </w:tr>
      <w:tr w:rsidR="002B3024" w:rsidTr="00C248C2">
        <w:trPr>
          <w:trHeight w:val="525"/>
        </w:trPr>
        <w:tc>
          <w:tcPr>
            <w:tcW w:w="2600" w:type="dxa"/>
            <w:tcBorders>
              <w:top w:val="nil"/>
              <w:left w:val="single" w:sz="8" w:space="0" w:color="auto"/>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s="Arial-Narrow-Bold"/>
                <w:color w:val="000000"/>
                <w:sz w:val="20"/>
                <w:szCs w:val="20"/>
              </w:rPr>
              <w:t>Minyak/Gas (digunakan langsung untuk kegiatan)</w:t>
            </w:r>
          </w:p>
        </w:tc>
        <w:tc>
          <w:tcPr>
            <w:tcW w:w="1360" w:type="dxa"/>
            <w:tcBorders>
              <w:top w:val="nil"/>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w:t>
            </w:r>
          </w:p>
        </w:tc>
        <w:tc>
          <w:tcPr>
            <w:tcW w:w="1420" w:type="dxa"/>
            <w:tcBorders>
              <w:top w:val="nil"/>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w:t>
            </w:r>
          </w:p>
        </w:tc>
        <w:tc>
          <w:tcPr>
            <w:tcW w:w="1480" w:type="dxa"/>
            <w:tcBorders>
              <w:top w:val="nil"/>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w:t>
            </w:r>
          </w:p>
        </w:tc>
        <w:tc>
          <w:tcPr>
            <w:tcW w:w="880" w:type="dxa"/>
            <w:tcBorders>
              <w:top w:val="nil"/>
              <w:left w:val="nil"/>
              <w:bottom w:val="nil"/>
              <w:right w:val="single" w:sz="8" w:space="0" w:color="auto"/>
            </w:tcBorders>
            <w:shd w:val="clear" w:color="auto" w:fill="auto"/>
            <w:noWrap/>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w:t>
            </w:r>
          </w:p>
        </w:tc>
      </w:tr>
      <w:tr w:rsidR="002B3024" w:rsidTr="00C248C2">
        <w:trPr>
          <w:trHeight w:val="510"/>
        </w:trPr>
        <w:tc>
          <w:tcPr>
            <w:tcW w:w="2600" w:type="dxa"/>
            <w:tcBorders>
              <w:top w:val="single" w:sz="8" w:space="0" w:color="auto"/>
              <w:left w:val="single" w:sz="8" w:space="0" w:color="auto"/>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Belanja peralatan/perlengkapan</w:t>
            </w:r>
          </w:p>
        </w:tc>
        <w:tc>
          <w:tcPr>
            <w:tcW w:w="136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300,000 </w:t>
            </w:r>
          </w:p>
        </w:tc>
        <w:tc>
          <w:tcPr>
            <w:tcW w:w="142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s="Arial-Narrow-Bold"/>
                <w:color w:val="000000"/>
                <w:sz w:val="20"/>
                <w:szCs w:val="20"/>
              </w:rPr>
              <w:t xml:space="preserve">             300,000 </w:t>
            </w:r>
          </w:p>
        </w:tc>
        <w:tc>
          <w:tcPr>
            <w:tcW w:w="148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   </w:t>
            </w:r>
          </w:p>
        </w:tc>
        <w:tc>
          <w:tcPr>
            <w:tcW w:w="880" w:type="dxa"/>
            <w:tcBorders>
              <w:top w:val="single" w:sz="8" w:space="0" w:color="auto"/>
              <w:left w:val="nil"/>
              <w:bottom w:val="nil"/>
              <w:right w:val="single" w:sz="8" w:space="0" w:color="auto"/>
            </w:tcBorders>
            <w:shd w:val="clear" w:color="auto" w:fill="auto"/>
            <w:noWrap/>
            <w:vAlign w:val="center"/>
            <w:hideMark/>
          </w:tcPr>
          <w:p w:rsidR="002B3024" w:rsidRDefault="002B3024" w:rsidP="00C248C2">
            <w:pPr>
              <w:jc w:val="right"/>
              <w:rPr>
                <w:rFonts w:ascii="Calibri" w:hAnsi="Calibri"/>
                <w:color w:val="000000"/>
                <w:sz w:val="20"/>
                <w:szCs w:val="20"/>
              </w:rPr>
            </w:pPr>
            <w:r>
              <w:rPr>
                <w:rFonts w:ascii="Calibri" w:hAnsi="Calibri"/>
                <w:color w:val="000000"/>
                <w:sz w:val="20"/>
                <w:szCs w:val="20"/>
              </w:rPr>
              <w:t>100.00</w:t>
            </w:r>
          </w:p>
        </w:tc>
      </w:tr>
      <w:tr w:rsidR="002B3024" w:rsidTr="00C248C2">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pakai habis</w:t>
            </w:r>
          </w:p>
        </w:tc>
        <w:tc>
          <w:tcPr>
            <w:tcW w:w="1360" w:type="dxa"/>
            <w:tcBorders>
              <w:top w:val="nil"/>
              <w:left w:val="nil"/>
              <w:bottom w:val="single" w:sz="8" w:space="0" w:color="auto"/>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w:t>
            </w:r>
          </w:p>
        </w:tc>
        <w:tc>
          <w:tcPr>
            <w:tcW w:w="1420" w:type="dxa"/>
            <w:tcBorders>
              <w:top w:val="nil"/>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w:t>
            </w:r>
          </w:p>
        </w:tc>
        <w:tc>
          <w:tcPr>
            <w:tcW w:w="1480" w:type="dxa"/>
            <w:tcBorders>
              <w:top w:val="nil"/>
              <w:left w:val="nil"/>
              <w:bottom w:val="single" w:sz="8" w:space="0" w:color="auto"/>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w:t>
            </w:r>
          </w:p>
        </w:tc>
      </w:tr>
      <w:tr w:rsidR="002B3024" w:rsidTr="00C248C2">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Belanja jasa akomodasi</w:t>
            </w:r>
          </w:p>
        </w:tc>
        <w:tc>
          <w:tcPr>
            <w:tcW w:w="1360" w:type="dxa"/>
            <w:tcBorders>
              <w:top w:val="nil"/>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2,800,000 </w:t>
            </w:r>
          </w:p>
        </w:tc>
        <w:tc>
          <w:tcPr>
            <w:tcW w:w="142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2,520,000 </w:t>
            </w:r>
          </w:p>
        </w:tc>
        <w:tc>
          <w:tcPr>
            <w:tcW w:w="1480" w:type="dxa"/>
            <w:tcBorders>
              <w:top w:val="nil"/>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280,000 </w:t>
            </w:r>
          </w:p>
        </w:tc>
        <w:tc>
          <w:tcPr>
            <w:tcW w:w="880" w:type="dxa"/>
            <w:tcBorders>
              <w:top w:val="nil"/>
              <w:left w:val="nil"/>
              <w:bottom w:val="nil"/>
              <w:right w:val="single" w:sz="8" w:space="0" w:color="auto"/>
            </w:tcBorders>
            <w:shd w:val="clear" w:color="auto" w:fill="auto"/>
            <w:noWrap/>
            <w:vAlign w:val="center"/>
            <w:hideMark/>
          </w:tcPr>
          <w:p w:rsidR="002B3024" w:rsidRDefault="002B3024" w:rsidP="00C248C2">
            <w:pPr>
              <w:jc w:val="right"/>
              <w:rPr>
                <w:rFonts w:ascii="Calibri" w:hAnsi="Calibri"/>
                <w:color w:val="000000"/>
                <w:sz w:val="20"/>
                <w:szCs w:val="20"/>
              </w:rPr>
            </w:pPr>
            <w:r>
              <w:rPr>
                <w:rFonts w:ascii="Calibri" w:hAnsi="Calibri"/>
                <w:color w:val="000000"/>
                <w:sz w:val="20"/>
                <w:szCs w:val="20"/>
              </w:rPr>
              <w:t>90.00</w:t>
            </w:r>
          </w:p>
        </w:tc>
      </w:tr>
      <w:tr w:rsidR="002B3024" w:rsidTr="00C248C2">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Belanja Transportasi</w:t>
            </w:r>
          </w:p>
        </w:tc>
        <w:tc>
          <w:tcPr>
            <w:tcW w:w="136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2,952,000 </w:t>
            </w:r>
          </w:p>
        </w:tc>
        <w:tc>
          <w:tcPr>
            <w:tcW w:w="142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1,950,000 </w:t>
            </w:r>
          </w:p>
        </w:tc>
        <w:tc>
          <w:tcPr>
            <w:tcW w:w="148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1,002,000 </w:t>
            </w:r>
          </w:p>
        </w:tc>
        <w:tc>
          <w:tcPr>
            <w:tcW w:w="880" w:type="dxa"/>
            <w:tcBorders>
              <w:top w:val="single" w:sz="8" w:space="0" w:color="auto"/>
              <w:left w:val="nil"/>
              <w:bottom w:val="nil"/>
              <w:right w:val="single" w:sz="8" w:space="0" w:color="auto"/>
            </w:tcBorders>
            <w:shd w:val="clear" w:color="auto" w:fill="auto"/>
            <w:noWrap/>
            <w:vAlign w:val="center"/>
            <w:hideMark/>
          </w:tcPr>
          <w:p w:rsidR="002B3024" w:rsidRDefault="002B3024" w:rsidP="00C248C2">
            <w:pPr>
              <w:jc w:val="right"/>
              <w:rPr>
                <w:rFonts w:ascii="Calibri" w:hAnsi="Calibri"/>
                <w:color w:val="000000"/>
                <w:sz w:val="20"/>
                <w:szCs w:val="20"/>
              </w:rPr>
            </w:pPr>
            <w:r>
              <w:rPr>
                <w:rFonts w:ascii="Calibri" w:hAnsi="Calibri"/>
                <w:color w:val="000000"/>
                <w:sz w:val="20"/>
                <w:szCs w:val="20"/>
              </w:rPr>
              <w:t>66.06</w:t>
            </w:r>
          </w:p>
        </w:tc>
      </w:tr>
      <w:tr w:rsidR="002B3024" w:rsidTr="00C248C2">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Belanja Penggandaan</w:t>
            </w:r>
          </w:p>
        </w:tc>
        <w:tc>
          <w:tcPr>
            <w:tcW w:w="1360" w:type="dxa"/>
            <w:tcBorders>
              <w:top w:val="single" w:sz="8" w:space="0" w:color="auto"/>
              <w:left w:val="nil"/>
              <w:bottom w:val="single" w:sz="8" w:space="0" w:color="auto"/>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6,448,000 </w:t>
            </w:r>
          </w:p>
        </w:tc>
        <w:tc>
          <w:tcPr>
            <w:tcW w:w="1420" w:type="dxa"/>
            <w:tcBorders>
              <w:top w:val="single" w:sz="8" w:space="0" w:color="auto"/>
              <w:left w:val="nil"/>
              <w:bottom w:val="single" w:sz="8" w:space="0" w:color="auto"/>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4,873,000 </w:t>
            </w:r>
          </w:p>
        </w:tc>
        <w:tc>
          <w:tcPr>
            <w:tcW w:w="148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1,575,000 </w:t>
            </w:r>
          </w:p>
        </w:tc>
        <w:tc>
          <w:tcPr>
            <w:tcW w:w="880" w:type="dxa"/>
            <w:tcBorders>
              <w:top w:val="single" w:sz="8" w:space="0" w:color="auto"/>
              <w:left w:val="nil"/>
              <w:bottom w:val="nil"/>
              <w:right w:val="single" w:sz="8" w:space="0" w:color="auto"/>
            </w:tcBorders>
            <w:shd w:val="clear" w:color="auto" w:fill="auto"/>
            <w:noWrap/>
            <w:vAlign w:val="center"/>
            <w:hideMark/>
          </w:tcPr>
          <w:p w:rsidR="002B3024" w:rsidRDefault="002B3024" w:rsidP="00C248C2">
            <w:pPr>
              <w:jc w:val="right"/>
              <w:rPr>
                <w:rFonts w:ascii="Calibri" w:hAnsi="Calibri"/>
                <w:color w:val="000000"/>
                <w:sz w:val="20"/>
                <w:szCs w:val="20"/>
              </w:rPr>
            </w:pPr>
            <w:r>
              <w:rPr>
                <w:rFonts w:ascii="Calibri" w:hAnsi="Calibri"/>
                <w:color w:val="000000"/>
                <w:sz w:val="20"/>
                <w:szCs w:val="20"/>
              </w:rPr>
              <w:t>75.57</w:t>
            </w:r>
          </w:p>
        </w:tc>
      </w:tr>
      <w:tr w:rsidR="002B3024" w:rsidTr="00C248C2">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Belanja makanan dan minuman kegiatan</w:t>
            </w:r>
          </w:p>
        </w:tc>
        <w:tc>
          <w:tcPr>
            <w:tcW w:w="1360" w:type="dxa"/>
            <w:tcBorders>
              <w:top w:val="nil"/>
              <w:left w:val="nil"/>
              <w:bottom w:val="single" w:sz="8" w:space="0" w:color="auto"/>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36,000,000 </w:t>
            </w:r>
          </w:p>
        </w:tc>
        <w:tc>
          <w:tcPr>
            <w:tcW w:w="1420" w:type="dxa"/>
            <w:tcBorders>
              <w:top w:val="nil"/>
              <w:left w:val="nil"/>
              <w:bottom w:val="single" w:sz="8" w:space="0" w:color="auto"/>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28,078,000 </w:t>
            </w:r>
          </w:p>
        </w:tc>
        <w:tc>
          <w:tcPr>
            <w:tcW w:w="148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7,922,000 </w:t>
            </w:r>
          </w:p>
        </w:tc>
        <w:tc>
          <w:tcPr>
            <w:tcW w:w="880" w:type="dxa"/>
            <w:tcBorders>
              <w:top w:val="single" w:sz="8" w:space="0" w:color="auto"/>
              <w:left w:val="nil"/>
              <w:bottom w:val="nil"/>
              <w:right w:val="single" w:sz="8" w:space="0" w:color="auto"/>
            </w:tcBorders>
            <w:shd w:val="clear" w:color="auto" w:fill="auto"/>
            <w:noWrap/>
            <w:vAlign w:val="center"/>
            <w:hideMark/>
          </w:tcPr>
          <w:p w:rsidR="002B3024" w:rsidRDefault="002B3024" w:rsidP="00C248C2">
            <w:pPr>
              <w:jc w:val="right"/>
              <w:rPr>
                <w:rFonts w:ascii="Calibri" w:hAnsi="Calibri"/>
                <w:color w:val="000000"/>
                <w:sz w:val="20"/>
                <w:szCs w:val="20"/>
              </w:rPr>
            </w:pPr>
            <w:r>
              <w:rPr>
                <w:rFonts w:ascii="Calibri" w:hAnsi="Calibri"/>
                <w:color w:val="000000"/>
                <w:sz w:val="20"/>
                <w:szCs w:val="20"/>
              </w:rPr>
              <w:t>77.99</w:t>
            </w:r>
          </w:p>
        </w:tc>
      </w:tr>
      <w:tr w:rsidR="002B3024" w:rsidTr="00C248C2">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Belanja perjalanan dinas dalam daerah</w:t>
            </w:r>
          </w:p>
        </w:tc>
        <w:tc>
          <w:tcPr>
            <w:tcW w:w="1360" w:type="dxa"/>
            <w:tcBorders>
              <w:top w:val="nil"/>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107,593,900 </w:t>
            </w:r>
          </w:p>
        </w:tc>
        <w:tc>
          <w:tcPr>
            <w:tcW w:w="1420" w:type="dxa"/>
            <w:tcBorders>
              <w:top w:val="nil"/>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47,055,000 </w:t>
            </w:r>
          </w:p>
        </w:tc>
        <w:tc>
          <w:tcPr>
            <w:tcW w:w="148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60,538,900 </w:t>
            </w:r>
          </w:p>
        </w:tc>
        <w:tc>
          <w:tcPr>
            <w:tcW w:w="880" w:type="dxa"/>
            <w:tcBorders>
              <w:top w:val="single" w:sz="8" w:space="0" w:color="auto"/>
              <w:left w:val="nil"/>
              <w:bottom w:val="nil"/>
              <w:right w:val="single" w:sz="8" w:space="0" w:color="auto"/>
            </w:tcBorders>
            <w:shd w:val="clear" w:color="auto" w:fill="auto"/>
            <w:noWrap/>
            <w:vAlign w:val="center"/>
            <w:hideMark/>
          </w:tcPr>
          <w:p w:rsidR="002B3024" w:rsidRDefault="002B3024" w:rsidP="00C248C2">
            <w:pPr>
              <w:jc w:val="right"/>
              <w:rPr>
                <w:rFonts w:ascii="Calibri" w:hAnsi="Calibri"/>
                <w:color w:val="000000"/>
                <w:sz w:val="20"/>
                <w:szCs w:val="20"/>
              </w:rPr>
            </w:pPr>
            <w:r>
              <w:rPr>
                <w:rFonts w:ascii="Calibri" w:hAnsi="Calibri"/>
                <w:color w:val="000000"/>
                <w:sz w:val="20"/>
                <w:szCs w:val="20"/>
              </w:rPr>
              <w:t>43.73</w:t>
            </w:r>
          </w:p>
        </w:tc>
      </w:tr>
      <w:tr w:rsidR="002B3024" w:rsidTr="00C248C2">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Belanja perjalanan dinas luar daerah</w:t>
            </w:r>
          </w:p>
        </w:tc>
        <w:tc>
          <w:tcPr>
            <w:tcW w:w="136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16,592,000 </w:t>
            </w:r>
          </w:p>
        </w:tc>
        <w:tc>
          <w:tcPr>
            <w:tcW w:w="142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13,310,800 </w:t>
            </w:r>
          </w:p>
        </w:tc>
        <w:tc>
          <w:tcPr>
            <w:tcW w:w="148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3,281,200 </w:t>
            </w:r>
          </w:p>
        </w:tc>
        <w:tc>
          <w:tcPr>
            <w:tcW w:w="880" w:type="dxa"/>
            <w:tcBorders>
              <w:top w:val="single" w:sz="8" w:space="0" w:color="auto"/>
              <w:left w:val="nil"/>
              <w:bottom w:val="nil"/>
              <w:right w:val="single" w:sz="8" w:space="0" w:color="auto"/>
            </w:tcBorders>
            <w:shd w:val="clear" w:color="auto" w:fill="auto"/>
            <w:noWrap/>
            <w:vAlign w:val="center"/>
            <w:hideMark/>
          </w:tcPr>
          <w:p w:rsidR="002B3024" w:rsidRDefault="002B3024" w:rsidP="00C248C2">
            <w:pPr>
              <w:jc w:val="right"/>
              <w:rPr>
                <w:rFonts w:ascii="Calibri" w:hAnsi="Calibri"/>
                <w:color w:val="000000"/>
                <w:sz w:val="20"/>
                <w:szCs w:val="20"/>
              </w:rPr>
            </w:pPr>
            <w:r>
              <w:rPr>
                <w:rFonts w:ascii="Calibri" w:hAnsi="Calibri"/>
                <w:color w:val="000000"/>
                <w:sz w:val="20"/>
                <w:szCs w:val="20"/>
              </w:rPr>
              <w:t>80.22</w:t>
            </w:r>
          </w:p>
        </w:tc>
      </w:tr>
      <w:tr w:rsidR="002B3024" w:rsidTr="00C248C2">
        <w:trPr>
          <w:trHeight w:val="510"/>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Belanja jasa lembaga sertifikasi</w:t>
            </w:r>
          </w:p>
        </w:tc>
        <w:tc>
          <w:tcPr>
            <w:tcW w:w="136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35,000,000 </w:t>
            </w:r>
          </w:p>
        </w:tc>
        <w:tc>
          <w:tcPr>
            <w:tcW w:w="142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30,800,000 </w:t>
            </w:r>
          </w:p>
        </w:tc>
        <w:tc>
          <w:tcPr>
            <w:tcW w:w="148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4,200,000 </w:t>
            </w:r>
          </w:p>
        </w:tc>
        <w:tc>
          <w:tcPr>
            <w:tcW w:w="880" w:type="dxa"/>
            <w:tcBorders>
              <w:top w:val="single" w:sz="8" w:space="0" w:color="auto"/>
              <w:left w:val="nil"/>
              <w:bottom w:val="nil"/>
              <w:right w:val="single" w:sz="8" w:space="0" w:color="auto"/>
            </w:tcBorders>
            <w:shd w:val="clear" w:color="auto" w:fill="auto"/>
            <w:noWrap/>
            <w:vAlign w:val="center"/>
            <w:hideMark/>
          </w:tcPr>
          <w:p w:rsidR="002B3024" w:rsidRDefault="002B3024" w:rsidP="00C248C2">
            <w:pPr>
              <w:jc w:val="right"/>
              <w:rPr>
                <w:rFonts w:ascii="Calibri" w:hAnsi="Calibri"/>
                <w:color w:val="000000"/>
                <w:sz w:val="20"/>
                <w:szCs w:val="20"/>
              </w:rPr>
            </w:pPr>
            <w:r>
              <w:rPr>
                <w:rFonts w:ascii="Calibri" w:hAnsi="Calibri"/>
                <w:color w:val="000000"/>
                <w:sz w:val="20"/>
                <w:szCs w:val="20"/>
              </w:rPr>
              <w:t>88.00</w:t>
            </w:r>
          </w:p>
        </w:tc>
      </w:tr>
      <w:tr w:rsidR="002B3024" w:rsidTr="00C248C2">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Honorarium Tenaga</w:t>
            </w:r>
            <w:r>
              <w:rPr>
                <w:rFonts w:ascii="Calibri" w:hAnsi="Calibri"/>
                <w:color w:val="000000"/>
                <w:sz w:val="20"/>
                <w:szCs w:val="20"/>
              </w:rPr>
              <w:br/>
              <w:t>Ahi/Instruktur/Narasumber</w:t>
            </w:r>
          </w:p>
        </w:tc>
        <w:tc>
          <w:tcPr>
            <w:tcW w:w="136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19,200,000 </w:t>
            </w:r>
          </w:p>
        </w:tc>
        <w:tc>
          <w:tcPr>
            <w:tcW w:w="142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19,000,000 </w:t>
            </w:r>
          </w:p>
        </w:tc>
        <w:tc>
          <w:tcPr>
            <w:tcW w:w="148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200,000 </w:t>
            </w:r>
          </w:p>
        </w:tc>
        <w:tc>
          <w:tcPr>
            <w:tcW w:w="880" w:type="dxa"/>
            <w:tcBorders>
              <w:top w:val="single" w:sz="8" w:space="0" w:color="auto"/>
              <w:left w:val="nil"/>
              <w:bottom w:val="nil"/>
              <w:right w:val="single" w:sz="8" w:space="0" w:color="auto"/>
            </w:tcBorders>
            <w:shd w:val="clear" w:color="auto" w:fill="auto"/>
            <w:noWrap/>
            <w:vAlign w:val="center"/>
            <w:hideMark/>
          </w:tcPr>
          <w:p w:rsidR="002B3024" w:rsidRDefault="002B3024" w:rsidP="00C248C2">
            <w:pPr>
              <w:jc w:val="right"/>
              <w:rPr>
                <w:rFonts w:ascii="Calibri" w:hAnsi="Calibri"/>
                <w:color w:val="000000"/>
                <w:sz w:val="20"/>
                <w:szCs w:val="20"/>
              </w:rPr>
            </w:pPr>
            <w:r>
              <w:rPr>
                <w:rFonts w:ascii="Calibri" w:hAnsi="Calibri"/>
                <w:color w:val="000000"/>
                <w:sz w:val="20"/>
                <w:szCs w:val="20"/>
              </w:rPr>
              <w:t>98.96</w:t>
            </w:r>
          </w:p>
        </w:tc>
      </w:tr>
      <w:tr w:rsidR="002B3024" w:rsidTr="00C248C2">
        <w:trPr>
          <w:trHeight w:val="570"/>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Belanja Jasa Moderator</w:t>
            </w:r>
          </w:p>
        </w:tc>
        <w:tc>
          <w:tcPr>
            <w:tcW w:w="136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1,000,000 </w:t>
            </w:r>
          </w:p>
        </w:tc>
        <w:tc>
          <w:tcPr>
            <w:tcW w:w="142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   </w:t>
            </w:r>
          </w:p>
        </w:tc>
        <w:tc>
          <w:tcPr>
            <w:tcW w:w="148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1,000,000 </w:t>
            </w:r>
          </w:p>
        </w:tc>
        <w:tc>
          <w:tcPr>
            <w:tcW w:w="880" w:type="dxa"/>
            <w:tcBorders>
              <w:top w:val="single" w:sz="8" w:space="0" w:color="auto"/>
              <w:left w:val="nil"/>
              <w:bottom w:val="nil"/>
              <w:right w:val="single" w:sz="8" w:space="0" w:color="auto"/>
            </w:tcBorders>
            <w:shd w:val="clear" w:color="auto" w:fill="auto"/>
            <w:noWrap/>
            <w:vAlign w:val="center"/>
            <w:hideMark/>
          </w:tcPr>
          <w:p w:rsidR="002B3024" w:rsidRDefault="002B3024" w:rsidP="00C248C2">
            <w:pPr>
              <w:jc w:val="right"/>
              <w:rPr>
                <w:rFonts w:ascii="Calibri" w:hAnsi="Calibri"/>
                <w:color w:val="000000"/>
                <w:sz w:val="20"/>
                <w:szCs w:val="20"/>
              </w:rPr>
            </w:pPr>
            <w:r>
              <w:rPr>
                <w:rFonts w:ascii="Calibri" w:hAnsi="Calibri"/>
                <w:color w:val="000000"/>
                <w:sz w:val="20"/>
                <w:szCs w:val="20"/>
              </w:rPr>
              <w:t>0.00</w:t>
            </w:r>
          </w:p>
        </w:tc>
      </w:tr>
      <w:tr w:rsidR="002B3024" w:rsidTr="00C248C2">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lastRenderedPageBreak/>
              <w:t>Belanja Jasa MC/Pembawa</w:t>
            </w:r>
            <w:r>
              <w:rPr>
                <w:rFonts w:ascii="Calibri" w:hAnsi="Calibri"/>
                <w:color w:val="000000"/>
                <w:sz w:val="20"/>
                <w:szCs w:val="20"/>
              </w:rPr>
              <w:br/>
              <w:t>Acara</w:t>
            </w:r>
          </w:p>
        </w:tc>
        <w:tc>
          <w:tcPr>
            <w:tcW w:w="136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150,000 </w:t>
            </w:r>
          </w:p>
        </w:tc>
        <w:tc>
          <w:tcPr>
            <w:tcW w:w="142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   </w:t>
            </w:r>
          </w:p>
        </w:tc>
        <w:tc>
          <w:tcPr>
            <w:tcW w:w="148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150,000 </w:t>
            </w:r>
          </w:p>
        </w:tc>
        <w:tc>
          <w:tcPr>
            <w:tcW w:w="880" w:type="dxa"/>
            <w:tcBorders>
              <w:top w:val="single" w:sz="8" w:space="0" w:color="auto"/>
              <w:left w:val="nil"/>
              <w:bottom w:val="nil"/>
              <w:right w:val="single" w:sz="8" w:space="0" w:color="auto"/>
            </w:tcBorders>
            <w:shd w:val="clear" w:color="auto" w:fill="auto"/>
            <w:noWrap/>
            <w:vAlign w:val="center"/>
            <w:hideMark/>
          </w:tcPr>
          <w:p w:rsidR="002B3024" w:rsidRDefault="002B3024" w:rsidP="00C248C2">
            <w:pPr>
              <w:jc w:val="right"/>
              <w:rPr>
                <w:rFonts w:ascii="Calibri" w:hAnsi="Calibri"/>
                <w:color w:val="000000"/>
                <w:sz w:val="20"/>
                <w:szCs w:val="20"/>
              </w:rPr>
            </w:pPr>
            <w:r>
              <w:rPr>
                <w:rFonts w:ascii="Calibri" w:hAnsi="Calibri"/>
                <w:color w:val="000000"/>
                <w:sz w:val="20"/>
                <w:szCs w:val="20"/>
              </w:rPr>
              <w:t>0.00</w:t>
            </w:r>
          </w:p>
        </w:tc>
      </w:tr>
      <w:tr w:rsidR="002B3024" w:rsidTr="00C248C2">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Belanja Pembaca Doa/Al-Quran</w:t>
            </w:r>
          </w:p>
        </w:tc>
        <w:tc>
          <w:tcPr>
            <w:tcW w:w="136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150,000 </w:t>
            </w:r>
          </w:p>
        </w:tc>
        <w:tc>
          <w:tcPr>
            <w:tcW w:w="142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   </w:t>
            </w:r>
          </w:p>
        </w:tc>
        <w:tc>
          <w:tcPr>
            <w:tcW w:w="1480" w:type="dxa"/>
            <w:tcBorders>
              <w:top w:val="single" w:sz="8" w:space="0" w:color="auto"/>
              <w:left w:val="nil"/>
              <w:bottom w:val="nil"/>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150,000 </w:t>
            </w:r>
          </w:p>
        </w:tc>
        <w:tc>
          <w:tcPr>
            <w:tcW w:w="880" w:type="dxa"/>
            <w:tcBorders>
              <w:top w:val="single" w:sz="8" w:space="0" w:color="auto"/>
              <w:left w:val="nil"/>
              <w:bottom w:val="nil"/>
              <w:right w:val="single" w:sz="8" w:space="0" w:color="auto"/>
            </w:tcBorders>
            <w:shd w:val="clear" w:color="auto" w:fill="auto"/>
            <w:noWrap/>
            <w:vAlign w:val="center"/>
            <w:hideMark/>
          </w:tcPr>
          <w:p w:rsidR="002B3024" w:rsidRDefault="002B3024" w:rsidP="00C248C2">
            <w:pPr>
              <w:jc w:val="right"/>
              <w:rPr>
                <w:rFonts w:ascii="Calibri" w:hAnsi="Calibri"/>
                <w:color w:val="000000"/>
                <w:sz w:val="20"/>
                <w:szCs w:val="20"/>
              </w:rPr>
            </w:pPr>
            <w:r>
              <w:rPr>
                <w:rFonts w:ascii="Calibri" w:hAnsi="Calibri"/>
                <w:color w:val="000000"/>
                <w:sz w:val="20"/>
                <w:szCs w:val="20"/>
              </w:rPr>
              <w:t>0.00</w:t>
            </w:r>
          </w:p>
        </w:tc>
      </w:tr>
      <w:tr w:rsidR="002B3024" w:rsidTr="00C248C2">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Belanja Kontribusi</w:t>
            </w:r>
            <w:r>
              <w:rPr>
                <w:rFonts w:ascii="Calibri" w:hAnsi="Calibri"/>
                <w:color w:val="000000"/>
                <w:sz w:val="20"/>
                <w:szCs w:val="20"/>
              </w:rPr>
              <w:br/>
              <w:t>Pelatihan/Magang</w:t>
            </w:r>
          </w:p>
        </w:tc>
        <w:tc>
          <w:tcPr>
            <w:tcW w:w="1360" w:type="dxa"/>
            <w:tcBorders>
              <w:top w:val="single" w:sz="8" w:space="0" w:color="auto"/>
              <w:left w:val="nil"/>
              <w:bottom w:val="single" w:sz="8" w:space="0" w:color="auto"/>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4,000,000 </w:t>
            </w:r>
          </w:p>
        </w:tc>
        <w:tc>
          <w:tcPr>
            <w:tcW w:w="1420" w:type="dxa"/>
            <w:tcBorders>
              <w:top w:val="single" w:sz="8" w:space="0" w:color="auto"/>
              <w:left w:val="nil"/>
              <w:bottom w:val="single" w:sz="8" w:space="0" w:color="auto"/>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3,500,000 </w:t>
            </w:r>
          </w:p>
        </w:tc>
        <w:tc>
          <w:tcPr>
            <w:tcW w:w="1480" w:type="dxa"/>
            <w:tcBorders>
              <w:top w:val="single" w:sz="8" w:space="0" w:color="auto"/>
              <w:left w:val="nil"/>
              <w:bottom w:val="single" w:sz="8" w:space="0" w:color="auto"/>
              <w:right w:val="single" w:sz="8" w:space="0" w:color="auto"/>
            </w:tcBorders>
            <w:shd w:val="clear" w:color="auto" w:fill="auto"/>
            <w:vAlign w:val="center"/>
            <w:hideMark/>
          </w:tcPr>
          <w:p w:rsidR="002B3024" w:rsidRDefault="002B3024" w:rsidP="00C248C2">
            <w:pPr>
              <w:rPr>
                <w:rFonts w:ascii="Calibri" w:hAnsi="Calibri"/>
                <w:color w:val="000000"/>
                <w:sz w:val="20"/>
                <w:szCs w:val="20"/>
              </w:rPr>
            </w:pPr>
            <w:r>
              <w:rPr>
                <w:rFonts w:ascii="Calibri" w:hAnsi="Calibri"/>
                <w:color w:val="000000"/>
                <w:sz w:val="20"/>
                <w:szCs w:val="20"/>
              </w:rPr>
              <w:t xml:space="preserve">               500,000 </w:t>
            </w:r>
          </w:p>
        </w:tc>
        <w:tc>
          <w:tcPr>
            <w:tcW w:w="880" w:type="dxa"/>
            <w:tcBorders>
              <w:top w:val="single" w:sz="8" w:space="0" w:color="auto"/>
              <w:left w:val="nil"/>
              <w:bottom w:val="single" w:sz="8" w:space="0" w:color="auto"/>
              <w:right w:val="single" w:sz="8" w:space="0" w:color="auto"/>
            </w:tcBorders>
            <w:shd w:val="clear" w:color="auto" w:fill="auto"/>
            <w:noWrap/>
            <w:vAlign w:val="center"/>
            <w:hideMark/>
          </w:tcPr>
          <w:p w:rsidR="002B3024" w:rsidRDefault="002B3024" w:rsidP="00C248C2">
            <w:pPr>
              <w:jc w:val="right"/>
              <w:rPr>
                <w:rFonts w:ascii="Calibri" w:hAnsi="Calibri"/>
                <w:color w:val="000000"/>
                <w:sz w:val="20"/>
                <w:szCs w:val="20"/>
              </w:rPr>
            </w:pPr>
            <w:r>
              <w:rPr>
                <w:rFonts w:ascii="Calibri" w:hAnsi="Calibri"/>
                <w:color w:val="000000"/>
                <w:sz w:val="20"/>
                <w:szCs w:val="20"/>
              </w:rPr>
              <w:t>87.50</w:t>
            </w:r>
          </w:p>
        </w:tc>
      </w:tr>
    </w:tbl>
    <w:p w:rsidR="002B3024" w:rsidRDefault="002B3024" w:rsidP="002B3024">
      <w:pPr>
        <w:pStyle w:val="BodyText"/>
        <w:tabs>
          <w:tab w:val="left" w:pos="900"/>
        </w:tabs>
        <w:ind w:left="357"/>
        <w:jc w:val="right"/>
        <w:rPr>
          <w:b/>
          <w:i/>
          <w:sz w:val="28"/>
          <w:szCs w:val="28"/>
          <w:lang w:val="es-ES"/>
        </w:rPr>
      </w:pPr>
    </w:p>
    <w:p w:rsidR="002B3024" w:rsidRPr="0000120E" w:rsidRDefault="002B3024" w:rsidP="002B3024">
      <w:pPr>
        <w:spacing w:after="0" w:line="360" w:lineRule="auto"/>
        <w:ind w:left="1440"/>
        <w:rPr>
          <w:rFonts w:ascii="Arial" w:hAnsi="Arial" w:cs="Arial"/>
        </w:rPr>
      </w:pPr>
      <w:r w:rsidRPr="0000120E">
        <w:rPr>
          <w:rFonts w:ascii="Arial" w:hAnsi="Arial" w:cs="Arial"/>
        </w:rPr>
        <w:t>Rendahnya realisasi anggaran pada kegiatan di atas merupakan penghematan/ efisiensi sebagai berikut:</w:t>
      </w:r>
    </w:p>
    <w:p w:rsidR="002B3024" w:rsidRPr="0000120E" w:rsidRDefault="002B3024" w:rsidP="00A84F83">
      <w:pPr>
        <w:numPr>
          <w:ilvl w:val="0"/>
          <w:numId w:val="121"/>
        </w:numPr>
        <w:tabs>
          <w:tab w:val="left" w:pos="709"/>
        </w:tabs>
        <w:spacing w:after="0" w:line="360" w:lineRule="auto"/>
        <w:ind w:left="1800"/>
        <w:rPr>
          <w:rFonts w:ascii="Arial" w:hAnsi="Arial" w:cs="Arial"/>
        </w:rPr>
      </w:pPr>
      <w:r w:rsidRPr="0000120E">
        <w:rPr>
          <w:rFonts w:ascii="Arial" w:hAnsi="Arial" w:cs="Arial"/>
        </w:rPr>
        <w:t>Penghematan bahan bakar</w:t>
      </w:r>
    </w:p>
    <w:p w:rsidR="002B3024" w:rsidRPr="0000120E" w:rsidRDefault="002B3024" w:rsidP="00A84F83">
      <w:pPr>
        <w:numPr>
          <w:ilvl w:val="0"/>
          <w:numId w:val="121"/>
        </w:numPr>
        <w:tabs>
          <w:tab w:val="left" w:pos="709"/>
        </w:tabs>
        <w:spacing w:after="0" w:line="360" w:lineRule="auto"/>
        <w:ind w:left="1800"/>
        <w:rPr>
          <w:rFonts w:ascii="Arial" w:hAnsi="Arial" w:cs="Arial"/>
        </w:rPr>
      </w:pPr>
      <w:r w:rsidRPr="0000120E">
        <w:rPr>
          <w:rFonts w:ascii="Arial" w:hAnsi="Arial" w:cs="Arial"/>
        </w:rPr>
        <w:t>Penghematan sisa tiket akomodasi nara sumber</w:t>
      </w:r>
    </w:p>
    <w:p w:rsidR="002B3024" w:rsidRPr="0000120E" w:rsidRDefault="002B3024" w:rsidP="00A84F83">
      <w:pPr>
        <w:numPr>
          <w:ilvl w:val="0"/>
          <w:numId w:val="121"/>
        </w:numPr>
        <w:tabs>
          <w:tab w:val="left" w:pos="709"/>
        </w:tabs>
        <w:spacing w:after="0" w:line="360" w:lineRule="auto"/>
        <w:ind w:left="1800"/>
        <w:rPr>
          <w:rFonts w:ascii="Arial" w:hAnsi="Arial" w:cs="Arial"/>
        </w:rPr>
      </w:pPr>
      <w:r w:rsidRPr="0000120E">
        <w:rPr>
          <w:rFonts w:ascii="Arial" w:hAnsi="Arial" w:cs="Arial"/>
        </w:rPr>
        <w:t>penghematan biaya penggandaan</w:t>
      </w:r>
    </w:p>
    <w:p w:rsidR="002B3024" w:rsidRPr="0000120E" w:rsidRDefault="002B3024" w:rsidP="00A84F83">
      <w:pPr>
        <w:numPr>
          <w:ilvl w:val="0"/>
          <w:numId w:val="121"/>
        </w:numPr>
        <w:tabs>
          <w:tab w:val="left" w:pos="709"/>
        </w:tabs>
        <w:spacing w:after="0" w:line="360" w:lineRule="auto"/>
        <w:ind w:left="1800"/>
        <w:rPr>
          <w:rFonts w:ascii="Arial" w:hAnsi="Arial" w:cs="Arial"/>
        </w:rPr>
      </w:pPr>
      <w:r w:rsidRPr="0000120E">
        <w:rPr>
          <w:rFonts w:ascii="Arial" w:hAnsi="Arial" w:cs="Arial"/>
        </w:rPr>
        <w:t>Penghematan biaya makan minum kegiatan dikarenakan sewaktu melakukan kegiatan jumlah peserta yang hadir lebih sedikit dari jumlah peserta yang diundang.</w:t>
      </w:r>
    </w:p>
    <w:p w:rsidR="002B3024" w:rsidRPr="0000120E" w:rsidRDefault="002B3024" w:rsidP="00A84F83">
      <w:pPr>
        <w:numPr>
          <w:ilvl w:val="0"/>
          <w:numId w:val="121"/>
        </w:numPr>
        <w:spacing w:after="0" w:line="360" w:lineRule="auto"/>
        <w:ind w:left="1800"/>
        <w:rPr>
          <w:rFonts w:ascii="Arial" w:hAnsi="Arial" w:cs="Arial"/>
        </w:rPr>
      </w:pPr>
      <w:r w:rsidRPr="0000120E">
        <w:rPr>
          <w:rFonts w:ascii="Arial" w:hAnsi="Arial" w:cs="Arial"/>
        </w:rPr>
        <w:t>Penghematan perjalanan dinas dalam daerah yang merupakan sisa penginapan dan pengehamatan uang harian karena direncanakan eselon III/IV namun dilaksanakan oleh staf.</w:t>
      </w:r>
    </w:p>
    <w:p w:rsidR="002B3024" w:rsidRPr="006B076A" w:rsidRDefault="002B3024" w:rsidP="00A84F83">
      <w:pPr>
        <w:numPr>
          <w:ilvl w:val="0"/>
          <w:numId w:val="121"/>
        </w:numPr>
        <w:tabs>
          <w:tab w:val="left" w:pos="709"/>
        </w:tabs>
        <w:spacing w:after="0" w:line="360" w:lineRule="auto"/>
        <w:ind w:left="1800"/>
        <w:rPr>
          <w:rFonts w:ascii="Arial" w:hAnsi="Arial" w:cs="Arial"/>
        </w:rPr>
      </w:pPr>
      <w:r w:rsidRPr="0000120E">
        <w:rPr>
          <w:rFonts w:ascii="Arial" w:hAnsi="Arial" w:cs="Arial"/>
        </w:rPr>
        <w:t>penghematan sisa biaya sertifikasi lembaga</w:t>
      </w:r>
    </w:p>
    <w:p w:rsidR="002B3024" w:rsidRPr="00DA6D67" w:rsidRDefault="002B3024" w:rsidP="002B3024">
      <w:pPr>
        <w:ind w:left="1418"/>
        <w:jc w:val="both"/>
        <w:rPr>
          <w:rFonts w:ascii="Arial" w:hAnsi="Arial" w:cs="Arial"/>
        </w:rPr>
      </w:pPr>
    </w:p>
    <w:p w:rsidR="002B3024" w:rsidRPr="004A4896" w:rsidRDefault="002B3024" w:rsidP="00A84F83">
      <w:pPr>
        <w:pStyle w:val="ListParagraph"/>
        <w:numPr>
          <w:ilvl w:val="0"/>
          <w:numId w:val="14"/>
        </w:numPr>
        <w:tabs>
          <w:tab w:val="left" w:pos="990"/>
        </w:tabs>
        <w:spacing w:after="0"/>
        <w:ind w:left="810"/>
        <w:jc w:val="both"/>
        <w:rPr>
          <w:rFonts w:ascii="Arial" w:hAnsi="Arial" w:cs="Arial"/>
          <w:b/>
        </w:rPr>
      </w:pPr>
      <w:r w:rsidRPr="004A4896">
        <w:rPr>
          <w:rFonts w:ascii="Arial" w:hAnsi="Arial" w:cs="Arial"/>
          <w:b/>
        </w:rPr>
        <w:t>Program Rehabilitasi dan Pemulihan Cadangan Sumber Daya Alam :</w:t>
      </w:r>
    </w:p>
    <w:p w:rsidR="002B3024" w:rsidRPr="004A4896" w:rsidRDefault="002B3024" w:rsidP="00A84F83">
      <w:pPr>
        <w:pStyle w:val="ListParagraph"/>
        <w:numPr>
          <w:ilvl w:val="0"/>
          <w:numId w:val="18"/>
        </w:numPr>
        <w:spacing w:after="0"/>
        <w:ind w:left="1188"/>
        <w:jc w:val="both"/>
        <w:rPr>
          <w:rFonts w:ascii="Arial" w:hAnsi="Arial" w:cs="Arial"/>
        </w:rPr>
      </w:pPr>
      <w:r w:rsidRPr="004A4896">
        <w:rPr>
          <w:rFonts w:ascii="Arial" w:hAnsi="Arial" w:cs="Arial"/>
          <w:b/>
        </w:rPr>
        <w:t xml:space="preserve">Kegiatan Pengembangan Sarana Konservasi Tanah </w:t>
      </w:r>
    </w:p>
    <w:tbl>
      <w:tblPr>
        <w:tblW w:w="8010" w:type="dxa"/>
        <w:tblInd w:w="1188" w:type="dxa"/>
        <w:tblLayout w:type="fixed"/>
        <w:tblLook w:val="04A0" w:firstRow="1" w:lastRow="0" w:firstColumn="1" w:lastColumn="0" w:noHBand="0" w:noVBand="1"/>
      </w:tblPr>
      <w:tblGrid>
        <w:gridCol w:w="270"/>
        <w:gridCol w:w="1170"/>
        <w:gridCol w:w="270"/>
        <w:gridCol w:w="6300"/>
      </w:tblGrid>
      <w:tr w:rsidR="002B3024" w:rsidRPr="004A4896" w:rsidTr="00C248C2">
        <w:tc>
          <w:tcPr>
            <w:tcW w:w="270" w:type="dxa"/>
          </w:tcPr>
          <w:p w:rsidR="002B3024" w:rsidRPr="004A4896" w:rsidRDefault="002B3024" w:rsidP="00C248C2">
            <w:pPr>
              <w:pStyle w:val="ListParagraph"/>
              <w:tabs>
                <w:tab w:val="left" w:pos="1683"/>
              </w:tabs>
              <w:spacing w:after="120"/>
              <w:ind w:left="0"/>
              <w:rPr>
                <w:rFonts w:ascii="Arial" w:hAnsi="Arial" w:cs="Arial"/>
                <w:b/>
                <w:lang w:eastAsia="id-ID"/>
              </w:rPr>
            </w:pPr>
            <w:r w:rsidRPr="004A4896">
              <w:rPr>
                <w:rFonts w:ascii="Arial" w:hAnsi="Arial" w:cs="Arial"/>
                <w:b/>
                <w:lang w:eastAsia="id-ID"/>
              </w:rPr>
              <w:t>-</w:t>
            </w:r>
          </w:p>
          <w:p w:rsidR="002B3024" w:rsidRPr="004A4896" w:rsidRDefault="002B3024" w:rsidP="00C248C2">
            <w:pPr>
              <w:pStyle w:val="ListParagraph"/>
              <w:tabs>
                <w:tab w:val="left" w:pos="1683"/>
              </w:tabs>
              <w:spacing w:after="120"/>
              <w:ind w:left="0"/>
              <w:rPr>
                <w:rFonts w:ascii="Arial" w:hAnsi="Arial" w:cs="Arial"/>
                <w:b/>
                <w:lang w:eastAsia="id-ID"/>
              </w:rPr>
            </w:pPr>
          </w:p>
        </w:tc>
        <w:tc>
          <w:tcPr>
            <w:tcW w:w="1170" w:type="dxa"/>
            <w:hideMark/>
          </w:tcPr>
          <w:p w:rsidR="002B3024" w:rsidRPr="004A4896" w:rsidRDefault="002B3024" w:rsidP="00C248C2">
            <w:pPr>
              <w:pStyle w:val="ListParagraph"/>
              <w:tabs>
                <w:tab w:val="left" w:pos="1683"/>
              </w:tabs>
              <w:spacing w:after="120"/>
              <w:ind w:left="-36"/>
              <w:rPr>
                <w:rFonts w:ascii="Arial" w:hAnsi="Arial" w:cs="Arial"/>
                <w:lang w:eastAsia="id-ID"/>
              </w:rPr>
            </w:pPr>
            <w:r w:rsidRPr="004A4896">
              <w:rPr>
                <w:rFonts w:ascii="Arial" w:hAnsi="Arial" w:cs="Arial"/>
                <w:lang w:eastAsia="id-ID"/>
              </w:rPr>
              <w:t>Capaian Program</w:t>
            </w:r>
          </w:p>
        </w:tc>
        <w:tc>
          <w:tcPr>
            <w:tcW w:w="270" w:type="dxa"/>
          </w:tcPr>
          <w:p w:rsidR="002B3024" w:rsidRPr="004A4896" w:rsidRDefault="002B3024" w:rsidP="00C248C2">
            <w:pPr>
              <w:pStyle w:val="ListParagraph"/>
              <w:spacing w:after="120"/>
              <w:ind w:left="0"/>
              <w:rPr>
                <w:rFonts w:ascii="Arial" w:hAnsi="Arial" w:cs="Arial"/>
                <w:lang w:eastAsia="id-ID"/>
              </w:rPr>
            </w:pPr>
            <w:r w:rsidRPr="004A4896">
              <w:rPr>
                <w:rFonts w:ascii="Arial" w:hAnsi="Arial" w:cs="Arial"/>
                <w:lang w:eastAsia="id-ID"/>
              </w:rPr>
              <w:t>:</w:t>
            </w:r>
          </w:p>
        </w:tc>
        <w:tc>
          <w:tcPr>
            <w:tcW w:w="6300" w:type="dxa"/>
            <w:hideMark/>
          </w:tcPr>
          <w:p w:rsidR="002B3024" w:rsidRPr="004A4896" w:rsidRDefault="002B3024" w:rsidP="00C248C2">
            <w:pPr>
              <w:spacing w:after="120"/>
              <w:jc w:val="both"/>
              <w:rPr>
                <w:rFonts w:ascii="Arial" w:hAnsi="Arial" w:cs="Arial"/>
              </w:rPr>
            </w:pPr>
            <w:r w:rsidRPr="004A4896">
              <w:rPr>
                <w:rFonts w:ascii="Arial" w:hAnsi="Arial" w:cs="Arial"/>
                <w:lang w:eastAsia="id-ID"/>
              </w:rPr>
              <w:t>Meningkatnya luas hutan dan lahan yang direhabilitasi (40%)</w:t>
            </w:r>
          </w:p>
        </w:tc>
      </w:tr>
      <w:tr w:rsidR="002B3024" w:rsidRPr="004A4896" w:rsidTr="00C248C2">
        <w:tc>
          <w:tcPr>
            <w:tcW w:w="270" w:type="dxa"/>
          </w:tcPr>
          <w:p w:rsidR="002B3024" w:rsidRPr="004A4896" w:rsidRDefault="002B3024" w:rsidP="00C248C2">
            <w:pPr>
              <w:pStyle w:val="ListParagraph"/>
              <w:tabs>
                <w:tab w:val="left" w:pos="1683"/>
                <w:tab w:val="left" w:pos="2127"/>
              </w:tabs>
              <w:spacing w:after="120"/>
              <w:ind w:left="0"/>
              <w:rPr>
                <w:rFonts w:ascii="Arial" w:hAnsi="Arial" w:cs="Arial"/>
                <w:b/>
                <w:lang w:eastAsia="id-ID"/>
              </w:rPr>
            </w:pPr>
            <w:r w:rsidRPr="004A4896">
              <w:rPr>
                <w:rFonts w:ascii="Arial" w:hAnsi="Arial" w:cs="Arial"/>
                <w:b/>
                <w:lang w:eastAsia="id-ID"/>
              </w:rPr>
              <w:t>-</w:t>
            </w:r>
          </w:p>
        </w:tc>
        <w:tc>
          <w:tcPr>
            <w:tcW w:w="1170" w:type="dxa"/>
            <w:hideMark/>
          </w:tcPr>
          <w:p w:rsidR="002B3024" w:rsidRPr="004A4896" w:rsidRDefault="002B3024" w:rsidP="00C248C2">
            <w:pPr>
              <w:pStyle w:val="ListParagraph"/>
              <w:tabs>
                <w:tab w:val="left" w:pos="1683"/>
                <w:tab w:val="left" w:pos="2127"/>
              </w:tabs>
              <w:spacing w:after="120"/>
              <w:ind w:left="-36"/>
              <w:rPr>
                <w:rFonts w:ascii="Arial" w:hAnsi="Arial" w:cs="Arial"/>
                <w:lang w:eastAsia="id-ID"/>
              </w:rPr>
            </w:pPr>
            <w:r w:rsidRPr="004A4896">
              <w:rPr>
                <w:rFonts w:ascii="Arial" w:hAnsi="Arial" w:cs="Arial"/>
                <w:lang w:eastAsia="id-ID"/>
              </w:rPr>
              <w:t>Input</w:t>
            </w:r>
          </w:p>
        </w:tc>
        <w:tc>
          <w:tcPr>
            <w:tcW w:w="270" w:type="dxa"/>
          </w:tcPr>
          <w:p w:rsidR="002B3024" w:rsidRPr="004A4896" w:rsidRDefault="002B3024" w:rsidP="00C248C2">
            <w:pPr>
              <w:pStyle w:val="ListParagraph"/>
              <w:spacing w:after="120"/>
              <w:ind w:left="0"/>
              <w:rPr>
                <w:rFonts w:ascii="Arial" w:hAnsi="Arial" w:cs="Arial"/>
                <w:lang w:eastAsia="id-ID"/>
              </w:rPr>
            </w:pPr>
            <w:r w:rsidRPr="004A4896">
              <w:rPr>
                <w:rFonts w:ascii="Arial" w:hAnsi="Arial" w:cs="Arial"/>
                <w:lang w:eastAsia="id-ID"/>
              </w:rPr>
              <w:t>:</w:t>
            </w:r>
          </w:p>
        </w:tc>
        <w:tc>
          <w:tcPr>
            <w:tcW w:w="6300" w:type="dxa"/>
            <w:hideMark/>
          </w:tcPr>
          <w:p w:rsidR="002B3024" w:rsidRPr="004A4896" w:rsidRDefault="002B3024" w:rsidP="00C248C2">
            <w:pPr>
              <w:pStyle w:val="ListParagraph"/>
              <w:spacing w:after="120"/>
              <w:ind w:left="0"/>
              <w:jc w:val="both"/>
              <w:rPr>
                <w:rFonts w:ascii="Arial" w:hAnsi="Arial" w:cs="Arial"/>
                <w:lang w:eastAsia="id-ID"/>
              </w:rPr>
            </w:pPr>
            <w:r w:rsidRPr="004A4896">
              <w:rPr>
                <w:rFonts w:ascii="Arial" w:hAnsi="Arial" w:cs="Arial"/>
                <w:lang w:eastAsia="id-ID"/>
              </w:rPr>
              <w:t xml:space="preserve">Jumlah dana sebesar Rp. 100.000.000,- </w:t>
            </w:r>
            <w:r w:rsidRPr="004A4896">
              <w:rPr>
                <w:rFonts w:ascii="Arial" w:hAnsi="Arial" w:cs="Arial"/>
              </w:rPr>
              <w:t xml:space="preserve">(Pagu DPPA) </w:t>
            </w:r>
          </w:p>
        </w:tc>
      </w:tr>
      <w:tr w:rsidR="002B3024" w:rsidRPr="004A4896" w:rsidTr="00C248C2">
        <w:tc>
          <w:tcPr>
            <w:tcW w:w="270" w:type="dxa"/>
          </w:tcPr>
          <w:p w:rsidR="002B3024" w:rsidRPr="004A4896" w:rsidRDefault="002B3024" w:rsidP="00C248C2">
            <w:pPr>
              <w:pStyle w:val="ListParagraph"/>
              <w:tabs>
                <w:tab w:val="left" w:pos="1683"/>
                <w:tab w:val="left" w:pos="2127"/>
              </w:tabs>
              <w:spacing w:after="120"/>
              <w:ind w:left="0"/>
              <w:rPr>
                <w:rFonts w:ascii="Arial" w:hAnsi="Arial" w:cs="Arial"/>
                <w:b/>
                <w:lang w:eastAsia="id-ID"/>
              </w:rPr>
            </w:pPr>
            <w:r w:rsidRPr="004A4896">
              <w:rPr>
                <w:rFonts w:ascii="Arial" w:hAnsi="Arial" w:cs="Arial"/>
                <w:b/>
                <w:lang w:eastAsia="id-ID"/>
              </w:rPr>
              <w:t>-</w:t>
            </w:r>
          </w:p>
        </w:tc>
        <w:tc>
          <w:tcPr>
            <w:tcW w:w="1170" w:type="dxa"/>
            <w:hideMark/>
          </w:tcPr>
          <w:p w:rsidR="002B3024" w:rsidRPr="004A4896" w:rsidRDefault="002B3024" w:rsidP="00C248C2">
            <w:pPr>
              <w:pStyle w:val="ListParagraph"/>
              <w:tabs>
                <w:tab w:val="left" w:pos="1683"/>
                <w:tab w:val="left" w:pos="2127"/>
              </w:tabs>
              <w:spacing w:after="120"/>
              <w:ind w:left="-36"/>
              <w:rPr>
                <w:rFonts w:ascii="Arial" w:hAnsi="Arial" w:cs="Arial"/>
                <w:lang w:eastAsia="id-ID"/>
              </w:rPr>
            </w:pPr>
            <w:r w:rsidRPr="004A4896">
              <w:rPr>
                <w:rFonts w:ascii="Arial" w:hAnsi="Arial" w:cs="Arial"/>
                <w:lang w:eastAsia="id-ID"/>
              </w:rPr>
              <w:t>Output</w:t>
            </w:r>
          </w:p>
        </w:tc>
        <w:tc>
          <w:tcPr>
            <w:tcW w:w="270" w:type="dxa"/>
          </w:tcPr>
          <w:p w:rsidR="002B3024" w:rsidRPr="004A4896" w:rsidRDefault="002B3024" w:rsidP="00C248C2">
            <w:pPr>
              <w:pStyle w:val="ListParagraph"/>
              <w:spacing w:after="120"/>
              <w:ind w:left="0"/>
              <w:rPr>
                <w:rFonts w:ascii="Arial" w:hAnsi="Arial" w:cs="Arial"/>
                <w:lang w:eastAsia="id-ID"/>
              </w:rPr>
            </w:pPr>
            <w:r w:rsidRPr="004A4896">
              <w:rPr>
                <w:rFonts w:ascii="Arial" w:hAnsi="Arial" w:cs="Arial"/>
                <w:lang w:eastAsia="id-ID"/>
              </w:rPr>
              <w:t>:</w:t>
            </w:r>
          </w:p>
        </w:tc>
        <w:tc>
          <w:tcPr>
            <w:tcW w:w="6300" w:type="dxa"/>
            <w:hideMark/>
          </w:tcPr>
          <w:p w:rsidR="002B3024" w:rsidRPr="004A4896" w:rsidRDefault="002B3024" w:rsidP="00C248C2">
            <w:pPr>
              <w:autoSpaceDE w:val="0"/>
              <w:autoSpaceDN w:val="0"/>
              <w:adjustRightInd w:val="0"/>
              <w:spacing w:after="120"/>
              <w:jc w:val="both"/>
              <w:rPr>
                <w:rFonts w:ascii="Arial" w:hAnsi="Arial" w:cs="Arial"/>
                <w:lang w:eastAsia="id-ID"/>
              </w:rPr>
            </w:pPr>
            <w:r w:rsidRPr="004A4896">
              <w:rPr>
                <w:rFonts w:ascii="Arial" w:hAnsi="Arial" w:cs="Arial"/>
              </w:rPr>
              <w:t>Terbangunnya bangunan konservasi tanah (2 Unit)</w:t>
            </w:r>
          </w:p>
        </w:tc>
      </w:tr>
      <w:tr w:rsidR="002B3024" w:rsidRPr="004A4896" w:rsidTr="00C248C2">
        <w:tc>
          <w:tcPr>
            <w:tcW w:w="270" w:type="dxa"/>
          </w:tcPr>
          <w:p w:rsidR="002B3024" w:rsidRPr="004A4896" w:rsidRDefault="002B3024" w:rsidP="00C248C2">
            <w:pPr>
              <w:pStyle w:val="ListParagraph"/>
              <w:tabs>
                <w:tab w:val="left" w:pos="1683"/>
                <w:tab w:val="left" w:pos="2127"/>
              </w:tabs>
              <w:spacing w:after="120"/>
              <w:ind w:left="0"/>
              <w:rPr>
                <w:rFonts w:ascii="Arial" w:hAnsi="Arial" w:cs="Arial"/>
                <w:b/>
                <w:lang w:eastAsia="id-ID"/>
              </w:rPr>
            </w:pPr>
            <w:r w:rsidRPr="004A4896">
              <w:rPr>
                <w:rFonts w:ascii="Arial" w:hAnsi="Arial" w:cs="Arial"/>
                <w:b/>
                <w:lang w:eastAsia="id-ID"/>
              </w:rPr>
              <w:t>-</w:t>
            </w:r>
          </w:p>
        </w:tc>
        <w:tc>
          <w:tcPr>
            <w:tcW w:w="1170" w:type="dxa"/>
            <w:hideMark/>
          </w:tcPr>
          <w:p w:rsidR="002B3024" w:rsidRPr="004A4896" w:rsidRDefault="002B3024" w:rsidP="00C248C2">
            <w:pPr>
              <w:pStyle w:val="ListParagraph"/>
              <w:tabs>
                <w:tab w:val="left" w:pos="1683"/>
                <w:tab w:val="left" w:pos="2127"/>
              </w:tabs>
              <w:spacing w:after="120"/>
              <w:ind w:left="-36"/>
              <w:rPr>
                <w:rFonts w:ascii="Arial" w:hAnsi="Arial" w:cs="Arial"/>
                <w:lang w:eastAsia="id-ID"/>
              </w:rPr>
            </w:pPr>
            <w:r w:rsidRPr="004A4896">
              <w:rPr>
                <w:rFonts w:ascii="Arial" w:hAnsi="Arial" w:cs="Arial"/>
                <w:lang w:eastAsia="id-ID"/>
              </w:rPr>
              <w:t>Outcome</w:t>
            </w:r>
          </w:p>
        </w:tc>
        <w:tc>
          <w:tcPr>
            <w:tcW w:w="270" w:type="dxa"/>
          </w:tcPr>
          <w:p w:rsidR="002B3024" w:rsidRPr="004A4896" w:rsidRDefault="002B3024" w:rsidP="00C248C2">
            <w:pPr>
              <w:pStyle w:val="ListParagraph"/>
              <w:spacing w:after="120"/>
              <w:ind w:left="0"/>
              <w:rPr>
                <w:rFonts w:ascii="Arial" w:hAnsi="Arial" w:cs="Arial"/>
                <w:lang w:eastAsia="id-ID"/>
              </w:rPr>
            </w:pPr>
            <w:r w:rsidRPr="004A4896">
              <w:rPr>
                <w:rFonts w:ascii="Arial" w:hAnsi="Arial" w:cs="Arial"/>
                <w:lang w:eastAsia="id-ID"/>
              </w:rPr>
              <w:t>:</w:t>
            </w:r>
          </w:p>
        </w:tc>
        <w:tc>
          <w:tcPr>
            <w:tcW w:w="6300" w:type="dxa"/>
            <w:hideMark/>
          </w:tcPr>
          <w:p w:rsidR="002B3024" w:rsidRPr="004A4896" w:rsidRDefault="002B3024" w:rsidP="00C248C2">
            <w:pPr>
              <w:pStyle w:val="ListParagraph"/>
              <w:spacing w:after="120"/>
              <w:ind w:left="0"/>
              <w:jc w:val="both"/>
              <w:rPr>
                <w:rFonts w:ascii="Arial" w:hAnsi="Arial" w:cs="Arial"/>
                <w:lang w:eastAsia="id-ID"/>
              </w:rPr>
            </w:pPr>
            <w:r w:rsidRPr="004A4896">
              <w:rPr>
                <w:rFonts w:ascii="Arial" w:hAnsi="Arial" w:cs="Arial"/>
              </w:rPr>
              <w:t>Persentase penurunan luas lahan kritis (0,42 %)</w:t>
            </w:r>
          </w:p>
        </w:tc>
      </w:tr>
      <w:tr w:rsidR="002B3024" w:rsidRPr="004A4896" w:rsidTr="00C248C2">
        <w:tc>
          <w:tcPr>
            <w:tcW w:w="270" w:type="dxa"/>
          </w:tcPr>
          <w:p w:rsidR="002B3024" w:rsidRPr="004A4896" w:rsidRDefault="002B3024" w:rsidP="00C248C2">
            <w:pPr>
              <w:pStyle w:val="ListParagraph"/>
              <w:tabs>
                <w:tab w:val="left" w:pos="1683"/>
                <w:tab w:val="left" w:pos="2127"/>
              </w:tabs>
              <w:spacing w:after="120"/>
              <w:ind w:left="0"/>
              <w:rPr>
                <w:rFonts w:ascii="Arial" w:hAnsi="Arial" w:cs="Arial"/>
                <w:b/>
              </w:rPr>
            </w:pPr>
            <w:r w:rsidRPr="004A4896">
              <w:rPr>
                <w:rFonts w:ascii="Arial" w:hAnsi="Arial" w:cs="Arial"/>
                <w:b/>
              </w:rPr>
              <w:t>-</w:t>
            </w:r>
          </w:p>
        </w:tc>
        <w:tc>
          <w:tcPr>
            <w:tcW w:w="1170" w:type="dxa"/>
          </w:tcPr>
          <w:p w:rsidR="002B3024" w:rsidRPr="004A4896" w:rsidRDefault="002B3024" w:rsidP="00C248C2">
            <w:pPr>
              <w:pStyle w:val="ListParagraph"/>
              <w:tabs>
                <w:tab w:val="left" w:pos="1683"/>
                <w:tab w:val="left" w:pos="2127"/>
              </w:tabs>
              <w:spacing w:after="120"/>
              <w:ind w:left="-36"/>
              <w:rPr>
                <w:rFonts w:ascii="Arial" w:hAnsi="Arial" w:cs="Arial"/>
              </w:rPr>
            </w:pPr>
            <w:r w:rsidRPr="004A4896">
              <w:rPr>
                <w:rFonts w:ascii="Arial" w:hAnsi="Arial" w:cs="Arial"/>
              </w:rPr>
              <w:t xml:space="preserve">Realisasi </w:t>
            </w:r>
          </w:p>
        </w:tc>
        <w:tc>
          <w:tcPr>
            <w:tcW w:w="270" w:type="dxa"/>
          </w:tcPr>
          <w:p w:rsidR="002B3024" w:rsidRPr="004A4896" w:rsidRDefault="002B3024" w:rsidP="00C248C2">
            <w:pPr>
              <w:pStyle w:val="ListParagraph"/>
              <w:spacing w:after="120"/>
              <w:ind w:left="0"/>
              <w:rPr>
                <w:rFonts w:ascii="Arial" w:hAnsi="Arial" w:cs="Arial"/>
                <w:lang w:eastAsia="id-ID"/>
              </w:rPr>
            </w:pPr>
            <w:r w:rsidRPr="004A4896">
              <w:rPr>
                <w:rFonts w:ascii="Arial" w:hAnsi="Arial" w:cs="Arial"/>
                <w:lang w:eastAsia="id-ID"/>
              </w:rPr>
              <w:t>:</w:t>
            </w:r>
          </w:p>
        </w:tc>
        <w:tc>
          <w:tcPr>
            <w:tcW w:w="6300" w:type="dxa"/>
          </w:tcPr>
          <w:p w:rsidR="002B3024" w:rsidRPr="004A4896" w:rsidRDefault="002B3024" w:rsidP="00C248C2">
            <w:pPr>
              <w:pStyle w:val="ListParagraph"/>
              <w:tabs>
                <w:tab w:val="left" w:pos="2142"/>
                <w:tab w:val="left" w:pos="2322"/>
              </w:tabs>
              <w:spacing w:after="120"/>
              <w:ind w:left="0"/>
              <w:jc w:val="both"/>
              <w:rPr>
                <w:rFonts w:ascii="Arial" w:hAnsi="Arial" w:cs="Arial"/>
              </w:rPr>
            </w:pPr>
            <w:r w:rsidRPr="004A4896">
              <w:rPr>
                <w:rFonts w:ascii="Arial" w:hAnsi="Arial" w:cs="Arial"/>
              </w:rPr>
              <w:t>Realisasi Fisik</w:t>
            </w:r>
            <w:r w:rsidRPr="004A4896">
              <w:rPr>
                <w:rFonts w:ascii="Arial" w:hAnsi="Arial" w:cs="Arial"/>
              </w:rPr>
              <w:tab/>
              <w:t>:</w:t>
            </w:r>
            <w:r w:rsidRPr="004A4896">
              <w:rPr>
                <w:rFonts w:ascii="Arial" w:hAnsi="Arial" w:cs="Arial"/>
              </w:rPr>
              <w:tab/>
              <w:t>100 %</w:t>
            </w:r>
          </w:p>
          <w:p w:rsidR="002B3024" w:rsidRPr="004A4896" w:rsidRDefault="002B3024" w:rsidP="00C248C2">
            <w:pPr>
              <w:pStyle w:val="ListParagraph"/>
              <w:tabs>
                <w:tab w:val="left" w:pos="2142"/>
                <w:tab w:val="left" w:pos="2322"/>
              </w:tabs>
              <w:spacing w:after="120"/>
              <w:ind w:left="0"/>
              <w:jc w:val="both"/>
              <w:rPr>
                <w:rFonts w:ascii="Arial" w:hAnsi="Arial" w:cs="Arial"/>
              </w:rPr>
            </w:pPr>
            <w:r w:rsidRPr="004A4896">
              <w:rPr>
                <w:rFonts w:ascii="Arial" w:hAnsi="Arial" w:cs="Arial"/>
                <w:lang w:val="id-ID"/>
              </w:rPr>
              <w:t xml:space="preserve">Rp. </w:t>
            </w:r>
            <w:r w:rsidRPr="004A4896">
              <w:rPr>
                <w:rFonts w:ascii="Arial" w:hAnsi="Arial" w:cs="Arial"/>
              </w:rPr>
              <w:t xml:space="preserve">Keuangan </w:t>
            </w:r>
            <w:r w:rsidRPr="004A4896">
              <w:rPr>
                <w:rFonts w:ascii="Arial" w:hAnsi="Arial" w:cs="Arial"/>
              </w:rPr>
              <w:tab/>
              <w:t>:</w:t>
            </w:r>
            <w:r w:rsidRPr="004A4896">
              <w:rPr>
                <w:rFonts w:ascii="Arial" w:hAnsi="Arial" w:cs="Arial"/>
              </w:rPr>
              <w:tab/>
              <w:t>93.054.050</w:t>
            </w:r>
            <w:r w:rsidRPr="004A4896">
              <w:rPr>
                <w:rFonts w:ascii="Arial" w:hAnsi="Arial" w:cs="Arial"/>
                <w:lang w:val="id-ID"/>
              </w:rPr>
              <w:t>,-  (</w:t>
            </w:r>
            <w:r w:rsidRPr="004A4896">
              <w:rPr>
                <w:rFonts w:ascii="Arial" w:hAnsi="Arial" w:cs="Arial"/>
              </w:rPr>
              <w:t>93,05</w:t>
            </w:r>
            <w:r w:rsidRPr="004A4896">
              <w:rPr>
                <w:rFonts w:ascii="Arial" w:hAnsi="Arial" w:cs="Arial"/>
                <w:lang w:val="id-ID"/>
              </w:rPr>
              <w:t xml:space="preserve"> %)</w:t>
            </w:r>
            <w:r w:rsidRPr="004A4896">
              <w:rPr>
                <w:rFonts w:ascii="Arial" w:hAnsi="Arial" w:cs="Arial"/>
              </w:rPr>
              <w:tab/>
            </w:r>
          </w:p>
        </w:tc>
      </w:tr>
      <w:tr w:rsidR="002B3024" w:rsidRPr="00D53718" w:rsidTr="00C248C2">
        <w:tc>
          <w:tcPr>
            <w:tcW w:w="270" w:type="dxa"/>
          </w:tcPr>
          <w:p w:rsidR="002B3024" w:rsidRPr="00D53718" w:rsidRDefault="002B3024" w:rsidP="00C248C2">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7740" w:type="dxa"/>
            <w:gridSpan w:val="3"/>
          </w:tcPr>
          <w:p w:rsidR="002B3024" w:rsidRPr="004A4896" w:rsidRDefault="002B3024" w:rsidP="00C248C2">
            <w:pPr>
              <w:pStyle w:val="ListParagraph"/>
              <w:tabs>
                <w:tab w:val="left" w:pos="2142"/>
                <w:tab w:val="left" w:pos="2322"/>
              </w:tabs>
              <w:spacing w:after="0" w:line="360" w:lineRule="auto"/>
              <w:ind w:left="-36"/>
              <w:jc w:val="both"/>
              <w:rPr>
                <w:rFonts w:ascii="Arial" w:hAnsi="Arial" w:cs="Arial"/>
              </w:rPr>
            </w:pPr>
            <w:r w:rsidRPr="004A4896">
              <w:rPr>
                <w:rFonts w:ascii="Arial" w:hAnsi="Arial" w:cs="Arial"/>
              </w:rPr>
              <w:t>Pelaksanaan Kegiatan :</w:t>
            </w:r>
          </w:p>
          <w:p w:rsidR="002B3024" w:rsidRPr="003842A8" w:rsidRDefault="002B3024" w:rsidP="00C248C2">
            <w:pPr>
              <w:spacing w:after="0" w:line="360" w:lineRule="auto"/>
              <w:ind w:left="-18"/>
              <w:jc w:val="both"/>
              <w:rPr>
                <w:rFonts w:ascii="Arial" w:hAnsi="Arial" w:cs="Arial"/>
              </w:rPr>
            </w:pPr>
            <w:r w:rsidRPr="003842A8">
              <w:rPr>
                <w:rFonts w:ascii="Arial" w:hAnsi="Arial" w:cs="Arial"/>
                <w:lang w:val="en-SG"/>
              </w:rPr>
              <w:t>Pelaksanaan kegiatan ini ditetapkan melalui Keputusan Kepala Dinas Kehutanan Provinsi Sumatera Barat Nomor 903/</w:t>
            </w:r>
            <w:r w:rsidRPr="003842A8">
              <w:rPr>
                <w:rFonts w:ascii="Arial" w:hAnsi="Arial" w:cs="Arial"/>
                <w:lang w:val="id-ID"/>
              </w:rPr>
              <w:t>4604</w:t>
            </w:r>
            <w:r w:rsidRPr="003842A8">
              <w:rPr>
                <w:rFonts w:ascii="Arial" w:hAnsi="Arial" w:cs="Arial"/>
                <w:lang w:val="en-SG"/>
              </w:rPr>
              <w:t>/</w:t>
            </w:r>
            <w:r w:rsidRPr="003842A8">
              <w:rPr>
                <w:rFonts w:ascii="Arial" w:hAnsi="Arial" w:cs="Arial"/>
                <w:lang w:val="id-ID"/>
              </w:rPr>
              <w:t>PDASRHL</w:t>
            </w:r>
            <w:r w:rsidRPr="003842A8">
              <w:rPr>
                <w:rFonts w:ascii="Arial" w:hAnsi="Arial" w:cs="Arial"/>
                <w:lang w:val="en-SG"/>
              </w:rPr>
              <w:t xml:space="preserve">-2017 tanggal </w:t>
            </w:r>
            <w:r w:rsidRPr="003842A8">
              <w:rPr>
                <w:rFonts w:ascii="Arial" w:hAnsi="Arial" w:cs="Arial"/>
                <w:lang w:val="id-ID"/>
              </w:rPr>
              <w:t>09</w:t>
            </w:r>
            <w:r w:rsidRPr="003842A8">
              <w:rPr>
                <w:rFonts w:ascii="Arial" w:hAnsi="Arial" w:cs="Arial"/>
                <w:lang w:val="en-SG"/>
              </w:rPr>
              <w:t xml:space="preserve"> </w:t>
            </w:r>
            <w:r w:rsidRPr="003842A8">
              <w:rPr>
                <w:rFonts w:ascii="Arial" w:hAnsi="Arial" w:cs="Arial"/>
                <w:lang w:val="id-ID"/>
              </w:rPr>
              <w:t>November</w:t>
            </w:r>
            <w:r w:rsidRPr="003842A8">
              <w:rPr>
                <w:rFonts w:ascii="Arial" w:hAnsi="Arial" w:cs="Arial"/>
                <w:lang w:val="en-SG"/>
              </w:rPr>
              <w:t xml:space="preserve"> 2017 tentang Pelaksanaan Kegiatan </w:t>
            </w:r>
            <w:r w:rsidRPr="003842A8">
              <w:rPr>
                <w:rFonts w:ascii="Arial" w:hAnsi="Arial" w:cs="Arial"/>
                <w:lang w:val="id-ID"/>
              </w:rPr>
              <w:t>Pengembangan Sarana Konservasi Tanah Tahun 2017.</w:t>
            </w:r>
          </w:p>
          <w:p w:rsidR="002B3024" w:rsidRDefault="002B3024" w:rsidP="00C248C2">
            <w:pPr>
              <w:spacing w:after="0" w:line="360" w:lineRule="auto"/>
              <w:ind w:left="-18"/>
              <w:jc w:val="both"/>
              <w:rPr>
                <w:rFonts w:ascii="Arial" w:hAnsi="Arial" w:cs="Arial"/>
              </w:rPr>
            </w:pPr>
            <w:r w:rsidRPr="003842A8">
              <w:rPr>
                <w:rFonts w:ascii="Arial" w:hAnsi="Arial" w:cs="Arial"/>
                <w:lang w:val="id-ID"/>
              </w:rPr>
              <w:t>Hasil</w:t>
            </w:r>
            <w:r w:rsidRPr="003842A8">
              <w:rPr>
                <w:rFonts w:ascii="Arial" w:hAnsi="Arial" w:cs="Arial"/>
                <w:lang w:val="fi-FI"/>
              </w:rPr>
              <w:t xml:space="preserve"> pelaksanaan </w:t>
            </w:r>
            <w:r w:rsidRPr="003842A8">
              <w:rPr>
                <w:rFonts w:ascii="Arial" w:hAnsi="Arial" w:cs="Arial"/>
                <w:lang w:val="id-ID"/>
              </w:rPr>
              <w:t>Kegiatan Pengembangan Sarana Konservasi Tanah Tahun 2017 berupa hasil monitoring/evaluasi hasil kegiatan pembangunan konservasi tanah dan air tahun 2012 s/d 201</w:t>
            </w:r>
            <w:r w:rsidRPr="003842A8">
              <w:rPr>
                <w:rFonts w:ascii="Arial" w:hAnsi="Arial" w:cs="Arial"/>
              </w:rPr>
              <w:t>7</w:t>
            </w:r>
            <w:r w:rsidRPr="003842A8">
              <w:rPr>
                <w:rFonts w:ascii="Arial" w:hAnsi="Arial" w:cs="Arial"/>
                <w:lang w:val="id-ID"/>
              </w:rPr>
              <w:t xml:space="preserve"> pada 12 Kabupaten/Kota di </w:t>
            </w:r>
            <w:r w:rsidRPr="003842A8">
              <w:rPr>
                <w:rFonts w:ascii="Arial" w:hAnsi="Arial" w:cs="Arial"/>
                <w:lang w:val="id-ID"/>
              </w:rPr>
              <w:lastRenderedPageBreak/>
              <w:t>Provinsi Sumatera Barat (Kabupaten Padang Pariaman, Kabupaten Agam, Kabupaten Solok, Kabupaten Sijunjung, Kota Solok, Kota Sawahlunto, Kabupaten Pasaman, Kabupaten Tanah Datar, Kabupaten Dharmasraya, Kabupaten Solok Selatan,  Kabupaten Lima Puluh Kota dan Kota Payakumbuh).</w:t>
            </w:r>
          </w:p>
          <w:p w:rsidR="00DC5DA5" w:rsidRPr="00DC5DA5" w:rsidRDefault="00DC5DA5" w:rsidP="00C248C2">
            <w:pPr>
              <w:spacing w:after="0" w:line="360" w:lineRule="auto"/>
              <w:ind w:left="-18"/>
              <w:jc w:val="both"/>
              <w:rPr>
                <w:rFonts w:ascii="Arial" w:hAnsi="Arial" w:cs="Arial"/>
              </w:rPr>
            </w:pPr>
          </w:p>
          <w:p w:rsidR="002B3024" w:rsidRPr="003842A8" w:rsidRDefault="002B3024" w:rsidP="00615F87">
            <w:pPr>
              <w:spacing w:after="0" w:line="360" w:lineRule="auto"/>
              <w:ind w:left="1242" w:hanging="1242"/>
              <w:jc w:val="both"/>
              <w:rPr>
                <w:rFonts w:ascii="Arial" w:hAnsi="Arial" w:cs="Arial"/>
              </w:rPr>
            </w:pPr>
            <w:r>
              <w:rPr>
                <w:rFonts w:ascii="Arial" w:hAnsi="Arial" w:cs="Arial"/>
              </w:rPr>
              <w:t xml:space="preserve">Tabel </w:t>
            </w:r>
            <w:r w:rsidR="00615F87">
              <w:rPr>
                <w:rFonts w:ascii="Arial" w:hAnsi="Arial" w:cs="Arial"/>
              </w:rPr>
              <w:t>2.10</w:t>
            </w:r>
            <w:r w:rsidRPr="003842A8">
              <w:rPr>
                <w:rFonts w:ascii="Arial" w:hAnsi="Arial" w:cs="Arial"/>
              </w:rPr>
              <w:t xml:space="preserve"> : Hasil Monitoring/Evaluasi </w:t>
            </w:r>
            <w:r>
              <w:rPr>
                <w:rFonts w:ascii="Arial" w:hAnsi="Arial" w:cs="Arial"/>
              </w:rPr>
              <w:t>Pembangunan Konservasi Tanah dan Air dari Tahun 2012 s/d 2017 di Kabupaten/Kota</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5"/>
              <w:gridCol w:w="1770"/>
              <w:gridCol w:w="1407"/>
              <w:gridCol w:w="648"/>
              <w:gridCol w:w="907"/>
              <w:gridCol w:w="2222"/>
            </w:tblGrid>
            <w:tr w:rsidR="002B3024" w:rsidTr="00C248C2">
              <w:tc>
                <w:tcPr>
                  <w:tcW w:w="465" w:type="dxa"/>
                  <w:vMerge w:val="restart"/>
                  <w:shd w:val="clear" w:color="auto" w:fill="92D050"/>
                </w:tcPr>
                <w:p w:rsidR="002B3024" w:rsidRPr="00937479" w:rsidRDefault="002B3024" w:rsidP="00C248C2">
                  <w:pPr>
                    <w:jc w:val="both"/>
                    <w:rPr>
                      <w:rFonts w:ascii="Trebuchet MS" w:eastAsia="SimSun" w:hAnsi="Trebuchet MS" w:cs="Trebuchet MS"/>
                      <w:bCs/>
                      <w:iCs/>
                      <w:sz w:val="20"/>
                      <w:szCs w:val="20"/>
                      <w:lang w:eastAsia="zh-CN" w:bidi="ar"/>
                    </w:rPr>
                  </w:pPr>
                </w:p>
                <w:p w:rsidR="002B3024" w:rsidRPr="00937479" w:rsidRDefault="002B3024" w:rsidP="00C248C2">
                  <w:pPr>
                    <w:jc w:val="both"/>
                    <w:rPr>
                      <w:rFonts w:ascii="Trebuchet MS" w:hAnsi="Trebuchet MS" w:cs="Trebuchet MS"/>
                      <w:sz w:val="20"/>
                      <w:szCs w:val="20"/>
                      <w:lang w:val="id-ID"/>
                    </w:rPr>
                  </w:pPr>
                  <w:r w:rsidRPr="00937479">
                    <w:rPr>
                      <w:rFonts w:ascii="Trebuchet MS" w:eastAsia="SimSun" w:hAnsi="Trebuchet MS" w:cs="Trebuchet MS"/>
                      <w:bCs/>
                      <w:iCs/>
                      <w:sz w:val="20"/>
                      <w:szCs w:val="20"/>
                      <w:lang w:val="id-ID" w:eastAsia="zh-CN" w:bidi="ar"/>
                    </w:rPr>
                    <w:t>No</w:t>
                  </w:r>
                </w:p>
              </w:tc>
              <w:tc>
                <w:tcPr>
                  <w:tcW w:w="1770" w:type="dxa"/>
                  <w:vMerge w:val="restart"/>
                  <w:shd w:val="clear" w:color="auto" w:fill="92D050"/>
                </w:tcPr>
                <w:p w:rsidR="002B3024" w:rsidRPr="00937479" w:rsidRDefault="002B3024" w:rsidP="00C248C2">
                  <w:pPr>
                    <w:jc w:val="both"/>
                    <w:rPr>
                      <w:rFonts w:ascii="Trebuchet MS" w:hAnsi="Trebuchet MS" w:cs="Trebuchet MS"/>
                      <w:sz w:val="20"/>
                      <w:szCs w:val="20"/>
                    </w:rPr>
                  </w:pPr>
                </w:p>
                <w:p w:rsidR="002B3024" w:rsidRPr="00937479" w:rsidRDefault="002B3024" w:rsidP="00C248C2">
                  <w:pPr>
                    <w:jc w:val="both"/>
                    <w:rPr>
                      <w:rFonts w:ascii="Trebuchet MS" w:hAnsi="Trebuchet MS" w:cs="Trebuchet MS"/>
                      <w:sz w:val="20"/>
                      <w:szCs w:val="20"/>
                      <w:lang w:val="id-ID"/>
                    </w:rPr>
                  </w:pPr>
                  <w:r w:rsidRPr="00937479">
                    <w:rPr>
                      <w:rFonts w:ascii="Trebuchet MS" w:hAnsi="Trebuchet MS" w:cs="Trebuchet MS"/>
                      <w:sz w:val="20"/>
                      <w:szCs w:val="20"/>
                      <w:lang w:val="id-ID"/>
                    </w:rPr>
                    <w:t>Kabupaten/Kota</w:t>
                  </w:r>
                </w:p>
              </w:tc>
              <w:tc>
                <w:tcPr>
                  <w:tcW w:w="1407" w:type="dxa"/>
                  <w:vMerge w:val="restart"/>
                  <w:shd w:val="clear" w:color="auto" w:fill="92D050"/>
                </w:tcPr>
                <w:p w:rsidR="002B3024" w:rsidRPr="00937479" w:rsidRDefault="002B3024" w:rsidP="00C248C2">
                  <w:pPr>
                    <w:jc w:val="both"/>
                    <w:rPr>
                      <w:rFonts w:ascii="Trebuchet MS" w:hAnsi="Trebuchet MS" w:cs="Trebuchet MS"/>
                      <w:sz w:val="20"/>
                      <w:szCs w:val="20"/>
                      <w:lang w:val="id-ID"/>
                    </w:rPr>
                  </w:pPr>
                  <w:r w:rsidRPr="00937479">
                    <w:rPr>
                      <w:rFonts w:ascii="Trebuchet MS" w:hAnsi="Trebuchet MS" w:cs="Trebuchet MS"/>
                      <w:sz w:val="20"/>
                      <w:szCs w:val="20"/>
                      <w:lang w:val="id-ID"/>
                    </w:rPr>
                    <w:t>Jenis Bangunan KTA</w:t>
                  </w:r>
                </w:p>
              </w:tc>
              <w:tc>
                <w:tcPr>
                  <w:tcW w:w="1555" w:type="dxa"/>
                  <w:gridSpan w:val="2"/>
                  <w:shd w:val="clear" w:color="auto" w:fill="92D050"/>
                </w:tcPr>
                <w:p w:rsidR="002B3024" w:rsidRPr="00937479" w:rsidRDefault="002B3024" w:rsidP="00C248C2">
                  <w:pPr>
                    <w:jc w:val="center"/>
                    <w:rPr>
                      <w:rFonts w:ascii="Trebuchet MS" w:hAnsi="Trebuchet MS" w:cs="Trebuchet MS"/>
                      <w:sz w:val="20"/>
                      <w:szCs w:val="20"/>
                      <w:lang w:val="id-ID"/>
                    </w:rPr>
                  </w:pPr>
                  <w:r w:rsidRPr="00937479">
                    <w:rPr>
                      <w:rFonts w:ascii="Trebuchet MS" w:hAnsi="Trebuchet MS" w:cs="Trebuchet MS"/>
                      <w:sz w:val="20"/>
                      <w:szCs w:val="20"/>
                      <w:lang w:val="id-ID"/>
                    </w:rPr>
                    <w:t>Volume (Unit)/ Tahun Pembuatan</w:t>
                  </w:r>
                </w:p>
              </w:tc>
              <w:tc>
                <w:tcPr>
                  <w:tcW w:w="2222" w:type="dxa"/>
                  <w:vMerge w:val="restart"/>
                  <w:shd w:val="clear" w:color="auto" w:fill="92D050"/>
                </w:tcPr>
                <w:p w:rsidR="002B3024" w:rsidRPr="00937479" w:rsidRDefault="002B3024" w:rsidP="00C248C2">
                  <w:pPr>
                    <w:rPr>
                      <w:rFonts w:ascii="Trebuchet MS" w:hAnsi="Trebuchet MS" w:cs="Trebuchet MS"/>
                      <w:sz w:val="20"/>
                      <w:szCs w:val="20"/>
                    </w:rPr>
                  </w:pPr>
                </w:p>
                <w:p w:rsidR="002B3024" w:rsidRPr="00937479" w:rsidRDefault="002B3024" w:rsidP="00C248C2">
                  <w:pPr>
                    <w:rPr>
                      <w:rFonts w:ascii="Trebuchet MS" w:hAnsi="Trebuchet MS" w:cs="Trebuchet MS"/>
                      <w:sz w:val="20"/>
                      <w:szCs w:val="20"/>
                    </w:rPr>
                  </w:pPr>
                </w:p>
                <w:p w:rsidR="002B3024" w:rsidRPr="00937479" w:rsidRDefault="002B3024" w:rsidP="00C248C2">
                  <w:pPr>
                    <w:rPr>
                      <w:rFonts w:ascii="Trebuchet MS" w:hAnsi="Trebuchet MS" w:cs="Trebuchet MS"/>
                      <w:sz w:val="20"/>
                      <w:szCs w:val="20"/>
                      <w:lang w:val="id-ID"/>
                    </w:rPr>
                  </w:pPr>
                  <w:r w:rsidRPr="00937479">
                    <w:rPr>
                      <w:rFonts w:ascii="Trebuchet MS" w:hAnsi="Trebuchet MS" w:cs="Trebuchet MS"/>
                      <w:sz w:val="20"/>
                      <w:szCs w:val="20"/>
                      <w:lang w:val="id-ID"/>
                    </w:rPr>
                    <w:t>Kondisi saat monitoring</w:t>
                  </w:r>
                </w:p>
              </w:tc>
            </w:tr>
            <w:tr w:rsidR="002B3024" w:rsidTr="00C248C2">
              <w:tc>
                <w:tcPr>
                  <w:tcW w:w="465" w:type="dxa"/>
                  <w:vMerge/>
                  <w:shd w:val="clear" w:color="auto" w:fill="auto"/>
                </w:tcPr>
                <w:p w:rsidR="002B3024" w:rsidRPr="00937479" w:rsidRDefault="002B3024" w:rsidP="00C248C2">
                  <w:pPr>
                    <w:jc w:val="both"/>
                    <w:rPr>
                      <w:rFonts w:ascii="Trebuchet MS" w:eastAsia="SimSun" w:hAnsi="Trebuchet MS" w:cs="Trebuchet MS"/>
                      <w:bCs/>
                      <w:iCs/>
                      <w:color w:val="000000"/>
                      <w:sz w:val="20"/>
                      <w:szCs w:val="20"/>
                      <w:lang w:val="id-ID" w:eastAsia="zh-CN" w:bidi="ar"/>
                    </w:rPr>
                  </w:pPr>
                </w:p>
              </w:tc>
              <w:tc>
                <w:tcPr>
                  <w:tcW w:w="1770" w:type="dxa"/>
                  <w:vMerge/>
                  <w:shd w:val="clear" w:color="auto" w:fill="auto"/>
                </w:tcPr>
                <w:p w:rsidR="002B3024" w:rsidRPr="00937479" w:rsidRDefault="002B3024" w:rsidP="00C248C2">
                  <w:pPr>
                    <w:jc w:val="both"/>
                    <w:rPr>
                      <w:rFonts w:ascii="Trebuchet MS" w:hAnsi="Trebuchet MS" w:cs="Trebuchet MS"/>
                      <w:sz w:val="20"/>
                      <w:szCs w:val="20"/>
                      <w:lang w:val="id-ID"/>
                    </w:rPr>
                  </w:pPr>
                </w:p>
              </w:tc>
              <w:tc>
                <w:tcPr>
                  <w:tcW w:w="1407" w:type="dxa"/>
                  <w:vMerge/>
                  <w:shd w:val="clear" w:color="auto" w:fill="auto"/>
                </w:tcPr>
                <w:p w:rsidR="002B3024" w:rsidRPr="00937479" w:rsidRDefault="002B3024" w:rsidP="00C248C2">
                  <w:pPr>
                    <w:jc w:val="both"/>
                    <w:rPr>
                      <w:rFonts w:ascii="Trebuchet MS" w:hAnsi="Trebuchet MS" w:cs="Trebuchet MS"/>
                      <w:sz w:val="20"/>
                      <w:szCs w:val="20"/>
                      <w:lang w:val="id-ID"/>
                    </w:rPr>
                  </w:pPr>
                </w:p>
              </w:tc>
              <w:tc>
                <w:tcPr>
                  <w:tcW w:w="648" w:type="dxa"/>
                  <w:shd w:val="clear" w:color="auto" w:fill="92D050"/>
                </w:tcPr>
                <w:p w:rsidR="002B3024" w:rsidRPr="00937479" w:rsidRDefault="002B3024" w:rsidP="00C248C2">
                  <w:pPr>
                    <w:jc w:val="both"/>
                    <w:rPr>
                      <w:rFonts w:ascii="Trebuchet MS" w:hAnsi="Trebuchet MS" w:cs="Trebuchet MS"/>
                      <w:sz w:val="20"/>
                      <w:szCs w:val="20"/>
                      <w:lang w:val="id-ID"/>
                    </w:rPr>
                  </w:pPr>
                  <w:r w:rsidRPr="00937479">
                    <w:rPr>
                      <w:rFonts w:ascii="Trebuchet MS" w:hAnsi="Trebuchet MS" w:cs="Trebuchet MS"/>
                      <w:sz w:val="20"/>
                      <w:szCs w:val="20"/>
                      <w:lang w:val="id-ID"/>
                    </w:rPr>
                    <w:t>Thn</w:t>
                  </w:r>
                </w:p>
              </w:tc>
              <w:tc>
                <w:tcPr>
                  <w:tcW w:w="907" w:type="dxa"/>
                  <w:shd w:val="clear" w:color="auto" w:fill="92D050"/>
                </w:tcPr>
                <w:p w:rsidR="002B3024" w:rsidRPr="00937479" w:rsidRDefault="002B3024" w:rsidP="00C248C2">
                  <w:pPr>
                    <w:jc w:val="both"/>
                    <w:rPr>
                      <w:rFonts w:ascii="Trebuchet MS" w:hAnsi="Trebuchet MS" w:cs="Trebuchet MS"/>
                      <w:i/>
                      <w:sz w:val="20"/>
                      <w:szCs w:val="20"/>
                      <w:lang w:val="id-ID"/>
                    </w:rPr>
                  </w:pPr>
                  <w:r w:rsidRPr="00937479">
                    <w:rPr>
                      <w:rFonts w:ascii="Trebuchet MS" w:hAnsi="Trebuchet MS" w:cs="Trebuchet MS"/>
                      <w:i/>
                      <w:sz w:val="20"/>
                      <w:szCs w:val="20"/>
                      <w:lang w:val="id-ID"/>
                    </w:rPr>
                    <w:t>Vol.</w:t>
                  </w:r>
                </w:p>
              </w:tc>
              <w:tc>
                <w:tcPr>
                  <w:tcW w:w="2222" w:type="dxa"/>
                  <w:vMerge/>
                </w:tcPr>
                <w:p w:rsidR="002B3024" w:rsidRPr="00937479" w:rsidRDefault="002B3024" w:rsidP="00C248C2">
                  <w:pPr>
                    <w:rPr>
                      <w:rFonts w:ascii="Trebuchet MS" w:hAnsi="Trebuchet MS" w:cs="Trebuchet MS"/>
                      <w:sz w:val="20"/>
                      <w:szCs w:val="20"/>
                      <w:lang w:val="id-ID"/>
                    </w:rPr>
                  </w:pPr>
                </w:p>
              </w:tc>
            </w:tr>
            <w:tr w:rsidR="002B3024" w:rsidTr="00C248C2">
              <w:tc>
                <w:tcPr>
                  <w:tcW w:w="465" w:type="dxa"/>
                </w:tcPr>
                <w:p w:rsidR="002B3024" w:rsidRPr="003842A8" w:rsidRDefault="002B3024" w:rsidP="00C248C2">
                  <w:pPr>
                    <w:jc w:val="center"/>
                    <w:rPr>
                      <w:rFonts w:ascii="Trebuchet MS" w:hAnsi="Trebuchet MS" w:cs="Trebuchet MS"/>
                      <w:sz w:val="20"/>
                      <w:szCs w:val="20"/>
                      <w:lang w:val="id-ID"/>
                    </w:rPr>
                  </w:pPr>
                  <w:r w:rsidRPr="003842A8">
                    <w:rPr>
                      <w:rFonts w:ascii="Trebuchet MS" w:hAnsi="Trebuchet MS" w:cs="Trebuchet MS"/>
                      <w:sz w:val="20"/>
                      <w:szCs w:val="20"/>
                      <w:lang w:val="id-ID"/>
                    </w:rPr>
                    <w:t>1</w:t>
                  </w:r>
                </w:p>
              </w:tc>
              <w:tc>
                <w:tcPr>
                  <w:tcW w:w="1770" w:type="dxa"/>
                </w:tcPr>
                <w:p w:rsidR="002B3024" w:rsidRPr="003842A8" w:rsidRDefault="002B3024" w:rsidP="00C248C2">
                  <w:pPr>
                    <w:jc w:val="center"/>
                    <w:rPr>
                      <w:rFonts w:ascii="Trebuchet MS" w:hAnsi="Trebuchet MS" w:cs="Trebuchet MS"/>
                      <w:sz w:val="20"/>
                      <w:szCs w:val="20"/>
                      <w:lang w:val="id-ID"/>
                    </w:rPr>
                  </w:pPr>
                  <w:r w:rsidRPr="003842A8">
                    <w:rPr>
                      <w:rFonts w:ascii="Trebuchet MS" w:hAnsi="Trebuchet MS" w:cs="Trebuchet MS"/>
                      <w:sz w:val="20"/>
                      <w:szCs w:val="20"/>
                      <w:lang w:val="id-ID"/>
                    </w:rPr>
                    <w:t>2</w:t>
                  </w:r>
                </w:p>
              </w:tc>
              <w:tc>
                <w:tcPr>
                  <w:tcW w:w="1407" w:type="dxa"/>
                </w:tcPr>
                <w:p w:rsidR="002B3024" w:rsidRPr="003842A8" w:rsidRDefault="002B3024" w:rsidP="00C248C2">
                  <w:pPr>
                    <w:jc w:val="center"/>
                    <w:rPr>
                      <w:rFonts w:ascii="Trebuchet MS" w:hAnsi="Trebuchet MS" w:cs="Trebuchet MS"/>
                      <w:sz w:val="20"/>
                      <w:szCs w:val="20"/>
                      <w:lang w:val="id-ID"/>
                    </w:rPr>
                  </w:pPr>
                  <w:r w:rsidRPr="003842A8">
                    <w:rPr>
                      <w:rFonts w:ascii="Trebuchet MS" w:hAnsi="Trebuchet MS" w:cs="Trebuchet MS"/>
                      <w:sz w:val="20"/>
                      <w:szCs w:val="20"/>
                      <w:lang w:val="id-ID"/>
                    </w:rPr>
                    <w:t>3</w:t>
                  </w:r>
                </w:p>
              </w:tc>
              <w:tc>
                <w:tcPr>
                  <w:tcW w:w="648" w:type="dxa"/>
                </w:tcPr>
                <w:p w:rsidR="002B3024" w:rsidRPr="003842A8" w:rsidRDefault="002B3024" w:rsidP="00C248C2">
                  <w:pPr>
                    <w:jc w:val="center"/>
                    <w:rPr>
                      <w:rFonts w:ascii="Trebuchet MS" w:hAnsi="Trebuchet MS" w:cs="Trebuchet MS"/>
                      <w:sz w:val="20"/>
                      <w:szCs w:val="20"/>
                      <w:lang w:val="id-ID"/>
                    </w:rPr>
                  </w:pPr>
                  <w:r w:rsidRPr="003842A8">
                    <w:rPr>
                      <w:rFonts w:ascii="Trebuchet MS" w:hAnsi="Trebuchet MS" w:cs="Trebuchet MS"/>
                      <w:sz w:val="20"/>
                      <w:szCs w:val="20"/>
                      <w:lang w:val="id-ID"/>
                    </w:rPr>
                    <w:t>4</w:t>
                  </w:r>
                </w:p>
              </w:tc>
              <w:tc>
                <w:tcPr>
                  <w:tcW w:w="907" w:type="dxa"/>
                </w:tcPr>
                <w:p w:rsidR="002B3024" w:rsidRPr="003842A8" w:rsidRDefault="002B3024" w:rsidP="00C248C2">
                  <w:pPr>
                    <w:jc w:val="center"/>
                    <w:rPr>
                      <w:rFonts w:ascii="Trebuchet MS" w:hAnsi="Trebuchet MS" w:cs="Trebuchet MS"/>
                      <w:sz w:val="20"/>
                      <w:szCs w:val="20"/>
                      <w:lang w:val="id-ID"/>
                    </w:rPr>
                  </w:pPr>
                  <w:r w:rsidRPr="003842A8">
                    <w:rPr>
                      <w:rFonts w:ascii="Trebuchet MS" w:hAnsi="Trebuchet MS" w:cs="Trebuchet MS"/>
                      <w:sz w:val="20"/>
                      <w:szCs w:val="20"/>
                      <w:lang w:val="id-ID"/>
                    </w:rPr>
                    <w:t>5</w:t>
                  </w:r>
                </w:p>
              </w:tc>
              <w:tc>
                <w:tcPr>
                  <w:tcW w:w="2222" w:type="dxa"/>
                </w:tcPr>
                <w:p w:rsidR="002B3024" w:rsidRPr="003842A8" w:rsidRDefault="002B3024" w:rsidP="00C248C2">
                  <w:pPr>
                    <w:jc w:val="center"/>
                    <w:rPr>
                      <w:rFonts w:ascii="Trebuchet MS" w:hAnsi="Trebuchet MS" w:cs="Trebuchet MS"/>
                      <w:sz w:val="20"/>
                      <w:szCs w:val="20"/>
                      <w:lang w:val="id-ID"/>
                    </w:rPr>
                  </w:pPr>
                  <w:r w:rsidRPr="003842A8">
                    <w:rPr>
                      <w:rFonts w:ascii="Trebuchet MS" w:hAnsi="Trebuchet MS" w:cs="Trebuchet MS"/>
                      <w:sz w:val="20"/>
                      <w:szCs w:val="20"/>
                      <w:lang w:val="id-ID"/>
                    </w:rPr>
                    <w:t>6</w:t>
                  </w:r>
                </w:p>
              </w:tc>
            </w:tr>
            <w:tr w:rsidR="002B3024" w:rsidTr="00C248C2">
              <w:tc>
                <w:tcPr>
                  <w:tcW w:w="465" w:type="dxa"/>
                </w:tcPr>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1.</w:t>
                  </w:r>
                </w:p>
              </w:tc>
              <w:tc>
                <w:tcPr>
                  <w:tcW w:w="1770" w:type="dxa"/>
                </w:tcPr>
                <w:p w:rsidR="002B3024" w:rsidRPr="003842A8" w:rsidRDefault="002B3024" w:rsidP="00C248C2">
                  <w:pPr>
                    <w:ind w:rightChars="-54" w:right="-119"/>
                    <w:jc w:val="both"/>
                    <w:rPr>
                      <w:rFonts w:ascii="Trebuchet MS" w:hAnsi="Trebuchet MS" w:cs="Trebuchet MS"/>
                      <w:sz w:val="20"/>
                      <w:szCs w:val="20"/>
                      <w:lang w:val="id-ID"/>
                    </w:rPr>
                  </w:pPr>
                  <w:r w:rsidRPr="003842A8">
                    <w:rPr>
                      <w:rFonts w:ascii="Trebuchet MS" w:hAnsi="Trebuchet MS" w:cs="Trebuchet MS"/>
                      <w:sz w:val="20"/>
                      <w:szCs w:val="20"/>
                      <w:lang w:val="id-ID"/>
                    </w:rPr>
                    <w:t>Kab.Padang Pariaman</w:t>
                  </w:r>
                </w:p>
              </w:tc>
              <w:tc>
                <w:tcPr>
                  <w:tcW w:w="1407" w:type="dxa"/>
                </w:tcPr>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Dam penahan</w:t>
                  </w:r>
                </w:p>
              </w:tc>
              <w:tc>
                <w:tcPr>
                  <w:tcW w:w="648" w:type="dxa"/>
                </w:tcPr>
                <w:p w:rsidR="002B3024" w:rsidRPr="003842A8" w:rsidRDefault="002B3024" w:rsidP="00C248C2">
                  <w:pPr>
                    <w:jc w:val="right"/>
                    <w:rPr>
                      <w:rFonts w:ascii="Trebuchet MS" w:hAnsi="Trebuchet MS" w:cs="Trebuchet MS"/>
                      <w:sz w:val="20"/>
                      <w:szCs w:val="20"/>
                      <w:lang w:val="id-ID"/>
                    </w:rPr>
                  </w:pPr>
                  <w:r w:rsidRPr="003842A8">
                    <w:rPr>
                      <w:rFonts w:ascii="Trebuchet MS" w:hAnsi="Trebuchet MS" w:cs="Trebuchet MS"/>
                      <w:sz w:val="20"/>
                      <w:szCs w:val="20"/>
                      <w:lang w:val="id-ID"/>
                    </w:rPr>
                    <w:t>8</w:t>
                  </w:r>
                </w:p>
              </w:tc>
              <w:tc>
                <w:tcPr>
                  <w:tcW w:w="907" w:type="dxa"/>
                </w:tcPr>
                <w:p w:rsidR="002B3024" w:rsidRPr="003842A8" w:rsidRDefault="002B3024" w:rsidP="00C248C2">
                  <w:pPr>
                    <w:rPr>
                      <w:rFonts w:ascii="Trebuchet MS" w:hAnsi="Trebuchet MS" w:cs="Trebuchet MS"/>
                      <w:sz w:val="20"/>
                      <w:szCs w:val="20"/>
                      <w:lang w:val="id-ID"/>
                    </w:rPr>
                  </w:pPr>
                  <w:r w:rsidRPr="003842A8">
                    <w:rPr>
                      <w:rFonts w:ascii="Trebuchet MS" w:hAnsi="Trebuchet MS" w:cs="Trebuchet MS"/>
                      <w:sz w:val="20"/>
                      <w:szCs w:val="20"/>
                      <w:lang w:val="id-ID"/>
                    </w:rPr>
                    <w:t>Unit</w:t>
                  </w:r>
                </w:p>
              </w:tc>
              <w:tc>
                <w:tcPr>
                  <w:tcW w:w="2222" w:type="dxa"/>
                </w:tcPr>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1 rusak/jebol, 7 unit baik</w:t>
                  </w:r>
                </w:p>
              </w:tc>
            </w:tr>
            <w:tr w:rsidR="002B3024" w:rsidTr="00C248C2">
              <w:tc>
                <w:tcPr>
                  <w:tcW w:w="465" w:type="dxa"/>
                </w:tcPr>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2.</w:t>
                  </w:r>
                </w:p>
              </w:tc>
              <w:tc>
                <w:tcPr>
                  <w:tcW w:w="1770" w:type="dxa"/>
                </w:tcPr>
                <w:p w:rsidR="002B3024" w:rsidRPr="003842A8" w:rsidRDefault="002B3024" w:rsidP="00C248C2">
                  <w:pPr>
                    <w:ind w:rightChars="-92" w:right="-202"/>
                    <w:jc w:val="both"/>
                    <w:rPr>
                      <w:rFonts w:ascii="Trebuchet MS" w:hAnsi="Trebuchet MS" w:cs="Trebuchet MS"/>
                      <w:sz w:val="20"/>
                      <w:szCs w:val="20"/>
                      <w:lang w:val="id-ID"/>
                    </w:rPr>
                  </w:pPr>
                  <w:r w:rsidRPr="003842A8">
                    <w:rPr>
                      <w:rFonts w:ascii="Trebuchet MS" w:hAnsi="Trebuchet MS" w:cs="Trebuchet MS"/>
                      <w:sz w:val="20"/>
                      <w:szCs w:val="20"/>
                      <w:lang w:val="id-ID"/>
                    </w:rPr>
                    <w:t>Kabupaten Agam</w:t>
                  </w:r>
                </w:p>
              </w:tc>
              <w:tc>
                <w:tcPr>
                  <w:tcW w:w="1407" w:type="dxa"/>
                </w:tcPr>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Dam penahan</w:t>
                  </w:r>
                </w:p>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Dam pengendali</w:t>
                  </w:r>
                </w:p>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Embung</w:t>
                  </w:r>
                </w:p>
              </w:tc>
              <w:tc>
                <w:tcPr>
                  <w:tcW w:w="648" w:type="dxa"/>
                </w:tcPr>
                <w:p w:rsidR="002B3024" w:rsidRPr="003842A8" w:rsidRDefault="002B3024" w:rsidP="00C248C2">
                  <w:pPr>
                    <w:jc w:val="right"/>
                    <w:rPr>
                      <w:rFonts w:ascii="Trebuchet MS" w:hAnsi="Trebuchet MS" w:cs="Trebuchet MS"/>
                      <w:sz w:val="20"/>
                      <w:szCs w:val="20"/>
                      <w:lang w:val="id-ID"/>
                    </w:rPr>
                  </w:pPr>
                  <w:r w:rsidRPr="003842A8">
                    <w:rPr>
                      <w:rFonts w:ascii="Trebuchet MS" w:hAnsi="Trebuchet MS" w:cs="Trebuchet MS"/>
                      <w:sz w:val="20"/>
                      <w:szCs w:val="20"/>
                      <w:lang w:val="id-ID"/>
                    </w:rPr>
                    <w:t>6</w:t>
                  </w:r>
                </w:p>
                <w:p w:rsidR="002B3024" w:rsidRPr="003842A8" w:rsidRDefault="002B3024" w:rsidP="00C248C2">
                  <w:pPr>
                    <w:jc w:val="right"/>
                    <w:rPr>
                      <w:rFonts w:ascii="Trebuchet MS" w:hAnsi="Trebuchet MS" w:cs="Trebuchet MS"/>
                      <w:sz w:val="20"/>
                      <w:szCs w:val="20"/>
                      <w:lang w:val="id-ID"/>
                    </w:rPr>
                  </w:pPr>
                  <w:r w:rsidRPr="003842A8">
                    <w:rPr>
                      <w:rFonts w:ascii="Trebuchet MS" w:hAnsi="Trebuchet MS" w:cs="Trebuchet MS"/>
                      <w:sz w:val="20"/>
                      <w:szCs w:val="20"/>
                      <w:lang w:val="id-ID"/>
                    </w:rPr>
                    <w:t>4</w:t>
                  </w:r>
                </w:p>
                <w:p w:rsidR="002B3024" w:rsidRPr="003842A8" w:rsidRDefault="002B3024" w:rsidP="00C248C2">
                  <w:pPr>
                    <w:jc w:val="right"/>
                    <w:rPr>
                      <w:rFonts w:ascii="Trebuchet MS" w:hAnsi="Trebuchet MS" w:cs="Trebuchet MS"/>
                      <w:sz w:val="20"/>
                      <w:szCs w:val="20"/>
                      <w:lang w:val="id-ID"/>
                    </w:rPr>
                  </w:pPr>
                  <w:r w:rsidRPr="003842A8">
                    <w:rPr>
                      <w:rFonts w:ascii="Trebuchet MS" w:hAnsi="Trebuchet MS" w:cs="Trebuchet MS"/>
                      <w:sz w:val="20"/>
                      <w:szCs w:val="20"/>
                      <w:lang w:val="id-ID"/>
                    </w:rPr>
                    <w:t>8</w:t>
                  </w:r>
                </w:p>
              </w:tc>
              <w:tc>
                <w:tcPr>
                  <w:tcW w:w="907" w:type="dxa"/>
                </w:tcPr>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Unit</w:t>
                  </w:r>
                </w:p>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Unit</w:t>
                  </w:r>
                </w:p>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Unit</w:t>
                  </w:r>
                </w:p>
              </w:tc>
              <w:tc>
                <w:tcPr>
                  <w:tcW w:w="2222" w:type="dxa"/>
                </w:tcPr>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5 baik/1 tidak terpelihara</w:t>
                  </w:r>
                </w:p>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4 baik</w:t>
                  </w:r>
                </w:p>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6 baik, 2 rusak/jebol</w:t>
                  </w:r>
                </w:p>
              </w:tc>
            </w:tr>
            <w:tr w:rsidR="002B3024" w:rsidTr="00C248C2">
              <w:tc>
                <w:tcPr>
                  <w:tcW w:w="465" w:type="dxa"/>
                </w:tcPr>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3.</w:t>
                  </w:r>
                </w:p>
              </w:tc>
              <w:tc>
                <w:tcPr>
                  <w:tcW w:w="1770" w:type="dxa"/>
                </w:tcPr>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Kab.Sijunjung</w:t>
                  </w:r>
                </w:p>
              </w:tc>
              <w:tc>
                <w:tcPr>
                  <w:tcW w:w="1407" w:type="dxa"/>
                </w:tcPr>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Embung</w:t>
                  </w:r>
                </w:p>
                <w:p w:rsidR="002B3024" w:rsidRPr="003842A8" w:rsidRDefault="002B3024" w:rsidP="00C248C2">
                  <w:pPr>
                    <w:jc w:val="both"/>
                    <w:rPr>
                      <w:rFonts w:ascii="Trebuchet MS" w:hAnsi="Trebuchet MS" w:cs="Trebuchet MS"/>
                      <w:sz w:val="20"/>
                      <w:szCs w:val="20"/>
                      <w:lang w:val="id-ID"/>
                    </w:rPr>
                  </w:pPr>
                  <w:r w:rsidRPr="003842A8">
                    <w:rPr>
                      <w:rFonts w:ascii="Cambria" w:hAnsi="Trebuchet MS" w:cs="Trebuchet MS"/>
                      <w:sz w:val="20"/>
                      <w:szCs w:val="20"/>
                      <w:lang w:val="id-ID"/>
                    </w:rPr>
                    <w:t>Dam pengendali</w:t>
                  </w:r>
                </w:p>
              </w:tc>
              <w:tc>
                <w:tcPr>
                  <w:tcW w:w="648" w:type="dxa"/>
                </w:tcPr>
                <w:p w:rsidR="002B3024" w:rsidRPr="003842A8" w:rsidRDefault="002B3024" w:rsidP="00C248C2">
                  <w:pPr>
                    <w:jc w:val="right"/>
                    <w:rPr>
                      <w:rFonts w:ascii="Trebuchet MS" w:hAnsi="Trebuchet MS" w:cs="Trebuchet MS"/>
                      <w:sz w:val="20"/>
                      <w:szCs w:val="20"/>
                      <w:lang w:val="id-ID"/>
                    </w:rPr>
                  </w:pPr>
                  <w:r w:rsidRPr="003842A8">
                    <w:rPr>
                      <w:rFonts w:ascii="Trebuchet MS" w:hAnsi="Trebuchet MS" w:cs="Trebuchet MS"/>
                      <w:sz w:val="20"/>
                      <w:szCs w:val="20"/>
                      <w:lang w:val="id-ID"/>
                    </w:rPr>
                    <w:t>1</w:t>
                  </w:r>
                </w:p>
                <w:p w:rsidR="002B3024" w:rsidRPr="003842A8" w:rsidRDefault="002B3024" w:rsidP="00C248C2">
                  <w:pPr>
                    <w:jc w:val="right"/>
                    <w:rPr>
                      <w:rFonts w:ascii="Trebuchet MS" w:hAnsi="Trebuchet MS" w:cs="Trebuchet MS"/>
                      <w:sz w:val="20"/>
                      <w:szCs w:val="20"/>
                      <w:lang w:val="id-ID"/>
                    </w:rPr>
                  </w:pPr>
                  <w:r w:rsidRPr="003842A8">
                    <w:rPr>
                      <w:rFonts w:ascii="Trebuchet MS" w:hAnsi="Trebuchet MS" w:cs="Trebuchet MS"/>
                      <w:sz w:val="20"/>
                      <w:szCs w:val="20"/>
                      <w:lang w:val="id-ID"/>
                    </w:rPr>
                    <w:t>1</w:t>
                  </w:r>
                </w:p>
              </w:tc>
              <w:tc>
                <w:tcPr>
                  <w:tcW w:w="907" w:type="dxa"/>
                </w:tcPr>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Unit</w:t>
                  </w:r>
                </w:p>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Unit</w:t>
                  </w:r>
                </w:p>
              </w:tc>
              <w:tc>
                <w:tcPr>
                  <w:tcW w:w="2222" w:type="dxa"/>
                </w:tcPr>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1  unit baik</w:t>
                  </w:r>
                </w:p>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1 Unit baik</w:t>
                  </w:r>
                </w:p>
              </w:tc>
            </w:tr>
            <w:tr w:rsidR="002B3024" w:rsidTr="00C248C2">
              <w:tc>
                <w:tcPr>
                  <w:tcW w:w="465" w:type="dxa"/>
                </w:tcPr>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4.</w:t>
                  </w:r>
                </w:p>
              </w:tc>
              <w:tc>
                <w:tcPr>
                  <w:tcW w:w="1770" w:type="dxa"/>
                </w:tcPr>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 xml:space="preserve">Kab. Solok </w:t>
                  </w:r>
                </w:p>
              </w:tc>
              <w:tc>
                <w:tcPr>
                  <w:tcW w:w="1407" w:type="dxa"/>
                </w:tcPr>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Embung</w:t>
                  </w:r>
                </w:p>
              </w:tc>
              <w:tc>
                <w:tcPr>
                  <w:tcW w:w="648" w:type="dxa"/>
                </w:tcPr>
                <w:p w:rsidR="002B3024" w:rsidRPr="003842A8" w:rsidRDefault="002B3024" w:rsidP="00C248C2">
                  <w:pPr>
                    <w:jc w:val="right"/>
                    <w:rPr>
                      <w:rFonts w:ascii="Trebuchet MS" w:hAnsi="Trebuchet MS" w:cs="Trebuchet MS"/>
                      <w:sz w:val="20"/>
                      <w:szCs w:val="20"/>
                      <w:lang w:val="id-ID"/>
                    </w:rPr>
                  </w:pPr>
                  <w:r w:rsidRPr="003842A8">
                    <w:rPr>
                      <w:rFonts w:ascii="Trebuchet MS" w:hAnsi="Trebuchet MS" w:cs="Trebuchet MS"/>
                      <w:sz w:val="20"/>
                      <w:szCs w:val="20"/>
                      <w:lang w:val="id-ID"/>
                    </w:rPr>
                    <w:t>3</w:t>
                  </w:r>
                </w:p>
              </w:tc>
              <w:tc>
                <w:tcPr>
                  <w:tcW w:w="907" w:type="dxa"/>
                </w:tcPr>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Unit</w:t>
                  </w:r>
                </w:p>
              </w:tc>
              <w:tc>
                <w:tcPr>
                  <w:tcW w:w="2222" w:type="dxa"/>
                </w:tcPr>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3 unit baik</w:t>
                  </w:r>
                </w:p>
              </w:tc>
            </w:tr>
            <w:tr w:rsidR="002B3024" w:rsidTr="00C248C2">
              <w:tc>
                <w:tcPr>
                  <w:tcW w:w="465" w:type="dxa"/>
                </w:tcPr>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5.</w:t>
                  </w:r>
                </w:p>
              </w:tc>
              <w:tc>
                <w:tcPr>
                  <w:tcW w:w="1770" w:type="dxa"/>
                </w:tcPr>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Kota  Solok</w:t>
                  </w:r>
                </w:p>
              </w:tc>
              <w:tc>
                <w:tcPr>
                  <w:tcW w:w="1407" w:type="dxa"/>
                </w:tcPr>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Dam pengendali Embung</w:t>
                  </w:r>
                </w:p>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Sumur resapan</w:t>
                  </w:r>
                </w:p>
              </w:tc>
              <w:tc>
                <w:tcPr>
                  <w:tcW w:w="648" w:type="dxa"/>
                </w:tcPr>
                <w:p w:rsidR="002B3024" w:rsidRPr="003842A8" w:rsidRDefault="002B3024" w:rsidP="00C248C2">
                  <w:pPr>
                    <w:jc w:val="right"/>
                    <w:rPr>
                      <w:rFonts w:ascii="Trebuchet MS" w:hAnsi="Trebuchet MS" w:cs="Trebuchet MS"/>
                      <w:sz w:val="20"/>
                      <w:szCs w:val="20"/>
                      <w:lang w:val="id-ID"/>
                    </w:rPr>
                  </w:pPr>
                  <w:r w:rsidRPr="003842A8">
                    <w:rPr>
                      <w:rFonts w:ascii="Trebuchet MS" w:hAnsi="Trebuchet MS" w:cs="Trebuchet MS"/>
                      <w:sz w:val="20"/>
                      <w:szCs w:val="20"/>
                      <w:lang w:val="id-ID"/>
                    </w:rPr>
                    <w:t>1</w:t>
                  </w:r>
                </w:p>
                <w:p w:rsidR="002B3024" w:rsidRPr="003842A8" w:rsidRDefault="002B3024" w:rsidP="00C248C2">
                  <w:pPr>
                    <w:jc w:val="right"/>
                    <w:rPr>
                      <w:rFonts w:ascii="Trebuchet MS" w:hAnsi="Trebuchet MS" w:cs="Trebuchet MS"/>
                      <w:sz w:val="20"/>
                      <w:szCs w:val="20"/>
                      <w:lang w:val="id-ID"/>
                    </w:rPr>
                  </w:pPr>
                  <w:r w:rsidRPr="003842A8">
                    <w:rPr>
                      <w:rFonts w:ascii="Trebuchet MS" w:hAnsi="Trebuchet MS" w:cs="Trebuchet MS"/>
                      <w:sz w:val="20"/>
                      <w:szCs w:val="20"/>
                      <w:lang w:val="id-ID"/>
                    </w:rPr>
                    <w:t>5</w:t>
                  </w:r>
                </w:p>
                <w:p w:rsidR="002B3024" w:rsidRPr="003842A8" w:rsidRDefault="002B3024" w:rsidP="00C248C2">
                  <w:pPr>
                    <w:jc w:val="right"/>
                    <w:rPr>
                      <w:rFonts w:ascii="Trebuchet MS" w:hAnsi="Trebuchet MS" w:cs="Trebuchet MS"/>
                      <w:sz w:val="20"/>
                      <w:szCs w:val="20"/>
                      <w:lang w:val="id-ID"/>
                    </w:rPr>
                  </w:pPr>
                  <w:r w:rsidRPr="003842A8">
                    <w:rPr>
                      <w:rFonts w:ascii="Trebuchet MS" w:hAnsi="Trebuchet MS" w:cs="Trebuchet MS"/>
                      <w:sz w:val="20"/>
                      <w:szCs w:val="20"/>
                      <w:lang w:val="id-ID"/>
                    </w:rPr>
                    <w:t>12</w:t>
                  </w:r>
                </w:p>
              </w:tc>
              <w:tc>
                <w:tcPr>
                  <w:tcW w:w="907" w:type="dxa"/>
                </w:tcPr>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Unit</w:t>
                  </w:r>
                </w:p>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Unit</w:t>
                  </w:r>
                </w:p>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Unit</w:t>
                  </w:r>
                </w:p>
              </w:tc>
              <w:tc>
                <w:tcPr>
                  <w:tcW w:w="2222" w:type="dxa"/>
                </w:tcPr>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1 unit baik</w:t>
                  </w:r>
                </w:p>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5 unit baik</w:t>
                  </w:r>
                </w:p>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12 unit rusak</w:t>
                  </w:r>
                </w:p>
              </w:tc>
            </w:tr>
            <w:tr w:rsidR="002B3024" w:rsidTr="00C248C2">
              <w:tc>
                <w:tcPr>
                  <w:tcW w:w="465" w:type="dxa"/>
                </w:tcPr>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6.</w:t>
                  </w:r>
                </w:p>
              </w:tc>
              <w:tc>
                <w:tcPr>
                  <w:tcW w:w="1770" w:type="dxa"/>
                </w:tcPr>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Kota Sawahlunto</w:t>
                  </w:r>
                </w:p>
              </w:tc>
              <w:tc>
                <w:tcPr>
                  <w:tcW w:w="1407" w:type="dxa"/>
                </w:tcPr>
                <w:p w:rsidR="002B3024" w:rsidRPr="003842A8" w:rsidRDefault="002B3024" w:rsidP="00C248C2">
                  <w:pPr>
                    <w:rPr>
                      <w:rFonts w:ascii="Trebuchet MS" w:hAnsi="Trebuchet MS" w:cs="Trebuchet MS"/>
                      <w:sz w:val="20"/>
                      <w:szCs w:val="20"/>
                      <w:lang w:val="id-ID"/>
                    </w:rPr>
                  </w:pPr>
                  <w:r w:rsidRPr="003842A8">
                    <w:rPr>
                      <w:rFonts w:ascii="Trebuchet MS" w:hAnsi="Trebuchet MS" w:cs="Trebuchet MS"/>
                      <w:sz w:val="20"/>
                      <w:szCs w:val="20"/>
                      <w:lang w:val="id-ID"/>
                    </w:rPr>
                    <w:t>-</w:t>
                  </w:r>
                </w:p>
              </w:tc>
              <w:tc>
                <w:tcPr>
                  <w:tcW w:w="648" w:type="dxa"/>
                </w:tcPr>
                <w:p w:rsidR="002B3024" w:rsidRPr="003842A8" w:rsidRDefault="002B3024" w:rsidP="00C248C2">
                  <w:pPr>
                    <w:jc w:val="right"/>
                    <w:rPr>
                      <w:rFonts w:ascii="Trebuchet MS" w:hAnsi="Trebuchet MS" w:cs="Trebuchet MS"/>
                      <w:sz w:val="20"/>
                      <w:szCs w:val="20"/>
                      <w:lang w:val="id-ID"/>
                    </w:rPr>
                  </w:pPr>
                </w:p>
              </w:tc>
              <w:tc>
                <w:tcPr>
                  <w:tcW w:w="907" w:type="dxa"/>
                </w:tcPr>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Unit</w:t>
                  </w:r>
                </w:p>
              </w:tc>
              <w:tc>
                <w:tcPr>
                  <w:tcW w:w="2222" w:type="dxa"/>
                </w:tcPr>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nihil</w:t>
                  </w:r>
                </w:p>
              </w:tc>
            </w:tr>
            <w:tr w:rsidR="002B3024" w:rsidTr="00C248C2">
              <w:tc>
                <w:tcPr>
                  <w:tcW w:w="465" w:type="dxa"/>
                </w:tcPr>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7.</w:t>
                  </w:r>
                </w:p>
              </w:tc>
              <w:tc>
                <w:tcPr>
                  <w:tcW w:w="1770" w:type="dxa"/>
                </w:tcPr>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 xml:space="preserve">Kab. Pasaman </w:t>
                  </w:r>
                </w:p>
              </w:tc>
              <w:tc>
                <w:tcPr>
                  <w:tcW w:w="1407" w:type="dxa"/>
                </w:tcPr>
                <w:p w:rsidR="002B3024" w:rsidRPr="003842A8" w:rsidRDefault="002B3024" w:rsidP="00C248C2">
                  <w:pPr>
                    <w:rPr>
                      <w:rFonts w:ascii="Trebuchet MS" w:hAnsi="Trebuchet MS" w:cs="Trebuchet MS"/>
                      <w:sz w:val="20"/>
                      <w:szCs w:val="20"/>
                      <w:lang w:val="id-ID"/>
                    </w:rPr>
                  </w:pPr>
                  <w:r w:rsidRPr="003842A8">
                    <w:rPr>
                      <w:rFonts w:ascii="Trebuchet MS" w:hAnsi="Trebuchet MS" w:cs="Trebuchet MS"/>
                      <w:sz w:val="20"/>
                      <w:szCs w:val="20"/>
                      <w:lang w:val="id-ID"/>
                    </w:rPr>
                    <w:t>Dam penahan</w:t>
                  </w:r>
                </w:p>
              </w:tc>
              <w:tc>
                <w:tcPr>
                  <w:tcW w:w="648" w:type="dxa"/>
                </w:tcPr>
                <w:p w:rsidR="002B3024" w:rsidRPr="003842A8" w:rsidRDefault="002B3024" w:rsidP="00C248C2">
                  <w:pPr>
                    <w:jc w:val="right"/>
                    <w:rPr>
                      <w:rFonts w:ascii="Trebuchet MS" w:hAnsi="Trebuchet MS" w:cs="Trebuchet MS"/>
                      <w:sz w:val="20"/>
                      <w:szCs w:val="20"/>
                      <w:lang w:val="id-ID"/>
                    </w:rPr>
                  </w:pPr>
                  <w:r w:rsidRPr="003842A8">
                    <w:rPr>
                      <w:rFonts w:ascii="Trebuchet MS" w:hAnsi="Trebuchet MS" w:cs="Trebuchet MS"/>
                      <w:sz w:val="20"/>
                      <w:szCs w:val="20"/>
                      <w:lang w:val="id-ID"/>
                    </w:rPr>
                    <w:t>23</w:t>
                  </w:r>
                </w:p>
              </w:tc>
              <w:tc>
                <w:tcPr>
                  <w:tcW w:w="907" w:type="dxa"/>
                </w:tcPr>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Unit</w:t>
                  </w:r>
                </w:p>
              </w:tc>
              <w:tc>
                <w:tcPr>
                  <w:tcW w:w="2222" w:type="dxa"/>
                </w:tcPr>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5 unit baik, 17 rusak/jebol, 1 tidak terpelihara</w:t>
                  </w:r>
                </w:p>
              </w:tc>
            </w:tr>
            <w:tr w:rsidR="002B3024" w:rsidTr="00C248C2">
              <w:tc>
                <w:tcPr>
                  <w:tcW w:w="465" w:type="dxa"/>
                </w:tcPr>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8.</w:t>
                  </w:r>
                </w:p>
              </w:tc>
              <w:tc>
                <w:tcPr>
                  <w:tcW w:w="1770" w:type="dxa"/>
                </w:tcPr>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Kab. Tanah Datar</w:t>
                  </w:r>
                </w:p>
              </w:tc>
              <w:tc>
                <w:tcPr>
                  <w:tcW w:w="1407" w:type="dxa"/>
                </w:tcPr>
                <w:p w:rsidR="002B3024" w:rsidRPr="003842A8" w:rsidRDefault="002B3024" w:rsidP="00C248C2">
                  <w:pPr>
                    <w:rPr>
                      <w:rFonts w:ascii="Trebuchet MS" w:hAnsi="Trebuchet MS" w:cs="Trebuchet MS"/>
                      <w:sz w:val="20"/>
                      <w:szCs w:val="20"/>
                      <w:lang w:val="id-ID"/>
                    </w:rPr>
                  </w:pPr>
                  <w:r w:rsidRPr="003842A8">
                    <w:rPr>
                      <w:rFonts w:ascii="Trebuchet MS" w:hAnsi="Trebuchet MS" w:cs="Trebuchet MS"/>
                      <w:sz w:val="20"/>
                      <w:szCs w:val="20"/>
                      <w:lang w:val="id-ID"/>
                    </w:rPr>
                    <w:t>Dam penahan</w:t>
                  </w:r>
                </w:p>
                <w:p w:rsidR="002B3024" w:rsidRPr="003842A8" w:rsidRDefault="002B3024" w:rsidP="00C248C2">
                  <w:pPr>
                    <w:rPr>
                      <w:rFonts w:ascii="Trebuchet MS" w:hAnsi="Trebuchet MS" w:cs="Trebuchet MS"/>
                      <w:sz w:val="20"/>
                      <w:szCs w:val="20"/>
                      <w:lang w:val="id-ID"/>
                    </w:rPr>
                  </w:pPr>
                  <w:r w:rsidRPr="003842A8">
                    <w:rPr>
                      <w:rFonts w:ascii="Trebuchet MS" w:hAnsi="Trebuchet MS" w:cs="Trebuchet MS"/>
                      <w:sz w:val="20"/>
                      <w:szCs w:val="20"/>
                      <w:lang w:val="id-ID"/>
                    </w:rPr>
                    <w:t>Dam Pengendali</w:t>
                  </w:r>
                </w:p>
                <w:p w:rsidR="002B3024" w:rsidRPr="003842A8" w:rsidRDefault="002B3024" w:rsidP="00C248C2">
                  <w:pPr>
                    <w:rPr>
                      <w:rFonts w:ascii="Trebuchet MS" w:hAnsi="Trebuchet MS" w:cs="Trebuchet MS"/>
                      <w:sz w:val="20"/>
                      <w:szCs w:val="20"/>
                      <w:lang w:val="id-ID"/>
                    </w:rPr>
                  </w:pPr>
                  <w:r w:rsidRPr="003842A8">
                    <w:rPr>
                      <w:rFonts w:ascii="Trebuchet MS" w:hAnsi="Trebuchet MS" w:cs="Trebuchet MS"/>
                      <w:sz w:val="20"/>
                      <w:szCs w:val="20"/>
                      <w:lang w:val="id-ID"/>
                    </w:rPr>
                    <w:t>Embung</w:t>
                  </w:r>
                </w:p>
              </w:tc>
              <w:tc>
                <w:tcPr>
                  <w:tcW w:w="648" w:type="dxa"/>
                </w:tcPr>
                <w:p w:rsidR="002B3024" w:rsidRPr="003842A8" w:rsidRDefault="002B3024" w:rsidP="00C248C2">
                  <w:pPr>
                    <w:jc w:val="right"/>
                    <w:rPr>
                      <w:rFonts w:ascii="Trebuchet MS" w:hAnsi="Trebuchet MS" w:cs="Trebuchet MS"/>
                      <w:sz w:val="20"/>
                      <w:szCs w:val="20"/>
                      <w:lang w:val="id-ID"/>
                    </w:rPr>
                  </w:pPr>
                  <w:r w:rsidRPr="003842A8">
                    <w:rPr>
                      <w:rFonts w:ascii="Trebuchet MS" w:hAnsi="Trebuchet MS" w:cs="Trebuchet MS"/>
                      <w:sz w:val="20"/>
                      <w:szCs w:val="20"/>
                      <w:lang w:val="id-ID"/>
                    </w:rPr>
                    <w:t>8</w:t>
                  </w:r>
                </w:p>
                <w:p w:rsidR="002B3024" w:rsidRPr="003842A8" w:rsidRDefault="002B3024" w:rsidP="00C248C2">
                  <w:pPr>
                    <w:jc w:val="right"/>
                    <w:rPr>
                      <w:rFonts w:ascii="Trebuchet MS" w:hAnsi="Trebuchet MS" w:cs="Trebuchet MS"/>
                      <w:sz w:val="20"/>
                      <w:szCs w:val="20"/>
                      <w:lang w:val="id-ID"/>
                    </w:rPr>
                  </w:pPr>
                  <w:r w:rsidRPr="003842A8">
                    <w:rPr>
                      <w:rFonts w:ascii="Trebuchet MS" w:hAnsi="Trebuchet MS" w:cs="Trebuchet MS"/>
                      <w:sz w:val="20"/>
                      <w:szCs w:val="20"/>
                      <w:lang w:val="id-ID"/>
                    </w:rPr>
                    <w:t>1</w:t>
                  </w:r>
                </w:p>
                <w:p w:rsidR="002B3024" w:rsidRPr="003842A8" w:rsidRDefault="002B3024" w:rsidP="00C248C2">
                  <w:pPr>
                    <w:jc w:val="right"/>
                    <w:rPr>
                      <w:rFonts w:ascii="Trebuchet MS" w:hAnsi="Trebuchet MS" w:cs="Trebuchet MS"/>
                      <w:sz w:val="20"/>
                      <w:szCs w:val="20"/>
                      <w:lang w:val="id-ID"/>
                    </w:rPr>
                  </w:pPr>
                  <w:r w:rsidRPr="003842A8">
                    <w:rPr>
                      <w:rFonts w:ascii="Trebuchet MS" w:hAnsi="Trebuchet MS" w:cs="Trebuchet MS"/>
                      <w:sz w:val="20"/>
                      <w:szCs w:val="20"/>
                      <w:lang w:val="id-ID"/>
                    </w:rPr>
                    <w:t>10</w:t>
                  </w:r>
                </w:p>
              </w:tc>
              <w:tc>
                <w:tcPr>
                  <w:tcW w:w="907" w:type="dxa"/>
                </w:tcPr>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Unit</w:t>
                  </w:r>
                </w:p>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Unit</w:t>
                  </w:r>
                </w:p>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Unit</w:t>
                  </w:r>
                </w:p>
              </w:tc>
              <w:tc>
                <w:tcPr>
                  <w:tcW w:w="2222" w:type="dxa"/>
                </w:tcPr>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8 baik, 4  tidak terpelihara</w:t>
                  </w:r>
                </w:p>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1 baik, 1  tidak terpelihara</w:t>
                  </w:r>
                </w:p>
                <w:p w:rsidR="002B3024" w:rsidRPr="003842A8" w:rsidRDefault="002B3024" w:rsidP="00C248C2">
                  <w:pPr>
                    <w:rPr>
                      <w:rFonts w:ascii="Trebuchet MS" w:hAnsi="Trebuchet MS" w:cs="Trebuchet MS"/>
                      <w:sz w:val="20"/>
                      <w:szCs w:val="20"/>
                      <w:lang w:val="id-ID"/>
                    </w:rPr>
                  </w:pPr>
                  <w:r w:rsidRPr="003842A8">
                    <w:rPr>
                      <w:rFonts w:ascii="Trebuchet MS" w:hAnsi="Trebuchet MS" w:cs="Trebuchet MS"/>
                      <w:sz w:val="20"/>
                      <w:szCs w:val="20"/>
                      <w:lang w:val="id-ID"/>
                    </w:rPr>
                    <w:t>10 unit baik, diantaranya 4 unit  tidak terpelihara</w:t>
                  </w:r>
                </w:p>
              </w:tc>
            </w:tr>
            <w:tr w:rsidR="002B3024" w:rsidTr="00C248C2">
              <w:tc>
                <w:tcPr>
                  <w:tcW w:w="465" w:type="dxa"/>
                </w:tcPr>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9.</w:t>
                  </w:r>
                </w:p>
              </w:tc>
              <w:tc>
                <w:tcPr>
                  <w:tcW w:w="1770" w:type="dxa"/>
                </w:tcPr>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Kab. Dharmasraya</w:t>
                  </w:r>
                </w:p>
              </w:tc>
              <w:tc>
                <w:tcPr>
                  <w:tcW w:w="1407" w:type="dxa"/>
                </w:tcPr>
                <w:p w:rsidR="002B3024" w:rsidRPr="003842A8" w:rsidRDefault="002B3024" w:rsidP="00C248C2">
                  <w:pPr>
                    <w:rPr>
                      <w:rFonts w:ascii="Trebuchet MS" w:hAnsi="Trebuchet MS" w:cs="Trebuchet MS"/>
                      <w:sz w:val="20"/>
                      <w:szCs w:val="20"/>
                      <w:lang w:val="id-ID"/>
                    </w:rPr>
                  </w:pPr>
                  <w:r w:rsidRPr="003842A8">
                    <w:rPr>
                      <w:rFonts w:ascii="Trebuchet MS" w:hAnsi="Trebuchet MS" w:cs="Trebuchet MS"/>
                      <w:sz w:val="20"/>
                      <w:szCs w:val="20"/>
                      <w:lang w:val="id-ID"/>
                    </w:rPr>
                    <w:t>Dam penahan</w:t>
                  </w:r>
                </w:p>
                <w:p w:rsidR="002B3024" w:rsidRPr="003842A8" w:rsidRDefault="002B3024" w:rsidP="00C248C2">
                  <w:pPr>
                    <w:rPr>
                      <w:rFonts w:ascii="Trebuchet MS" w:hAnsi="Trebuchet MS" w:cs="Trebuchet MS"/>
                      <w:sz w:val="20"/>
                      <w:szCs w:val="20"/>
                      <w:lang w:val="id-ID"/>
                    </w:rPr>
                  </w:pPr>
                  <w:r w:rsidRPr="003842A8">
                    <w:rPr>
                      <w:rFonts w:ascii="Trebuchet MS" w:hAnsi="Trebuchet MS" w:cs="Trebuchet MS"/>
                      <w:sz w:val="20"/>
                      <w:szCs w:val="20"/>
                      <w:lang w:val="id-ID"/>
                    </w:rPr>
                    <w:t>Dam pengendali</w:t>
                  </w:r>
                </w:p>
                <w:p w:rsidR="002B3024" w:rsidRPr="003842A8" w:rsidRDefault="002B3024" w:rsidP="00C248C2">
                  <w:pPr>
                    <w:rPr>
                      <w:rFonts w:ascii="Trebuchet MS" w:hAnsi="Trebuchet MS" w:cs="Trebuchet MS"/>
                      <w:sz w:val="20"/>
                      <w:szCs w:val="20"/>
                      <w:lang w:val="id-ID"/>
                    </w:rPr>
                  </w:pPr>
                  <w:r w:rsidRPr="003842A8">
                    <w:rPr>
                      <w:rFonts w:ascii="Trebuchet MS" w:hAnsi="Trebuchet MS" w:cs="Trebuchet MS"/>
                      <w:sz w:val="20"/>
                      <w:szCs w:val="20"/>
                      <w:lang w:val="id-ID"/>
                    </w:rPr>
                    <w:t>Embung</w:t>
                  </w:r>
                </w:p>
                <w:p w:rsidR="002B3024" w:rsidRPr="003842A8" w:rsidRDefault="002B3024" w:rsidP="00C248C2">
                  <w:pPr>
                    <w:rPr>
                      <w:rFonts w:ascii="Trebuchet MS" w:hAnsi="Trebuchet MS" w:cs="Trebuchet MS"/>
                      <w:sz w:val="20"/>
                      <w:szCs w:val="20"/>
                      <w:lang w:val="id-ID"/>
                    </w:rPr>
                  </w:pPr>
                  <w:r w:rsidRPr="003842A8">
                    <w:rPr>
                      <w:rFonts w:ascii="Trebuchet MS" w:hAnsi="Trebuchet MS" w:cs="Trebuchet MS"/>
                      <w:sz w:val="20"/>
                      <w:szCs w:val="20"/>
                      <w:lang w:val="id-ID"/>
                    </w:rPr>
                    <w:t>Sumur resapan</w:t>
                  </w:r>
                </w:p>
              </w:tc>
              <w:tc>
                <w:tcPr>
                  <w:tcW w:w="648" w:type="dxa"/>
                </w:tcPr>
                <w:p w:rsidR="002B3024" w:rsidRPr="003842A8" w:rsidRDefault="002B3024" w:rsidP="00C248C2">
                  <w:pPr>
                    <w:jc w:val="right"/>
                    <w:rPr>
                      <w:rFonts w:ascii="Trebuchet MS" w:hAnsi="Trebuchet MS" w:cs="Trebuchet MS"/>
                      <w:sz w:val="20"/>
                      <w:szCs w:val="20"/>
                      <w:lang w:val="id-ID"/>
                    </w:rPr>
                  </w:pPr>
                  <w:r w:rsidRPr="003842A8">
                    <w:rPr>
                      <w:rFonts w:ascii="Trebuchet MS" w:hAnsi="Trebuchet MS" w:cs="Trebuchet MS"/>
                      <w:sz w:val="20"/>
                      <w:szCs w:val="20"/>
                      <w:lang w:val="id-ID"/>
                    </w:rPr>
                    <w:t>1</w:t>
                  </w:r>
                </w:p>
                <w:p w:rsidR="002B3024" w:rsidRPr="003842A8" w:rsidRDefault="002B3024" w:rsidP="00C248C2">
                  <w:pPr>
                    <w:jc w:val="right"/>
                    <w:rPr>
                      <w:rFonts w:ascii="Trebuchet MS" w:hAnsi="Trebuchet MS" w:cs="Trebuchet MS"/>
                      <w:sz w:val="20"/>
                      <w:szCs w:val="20"/>
                      <w:lang w:val="id-ID"/>
                    </w:rPr>
                  </w:pPr>
                  <w:r w:rsidRPr="003842A8">
                    <w:rPr>
                      <w:rFonts w:ascii="Trebuchet MS" w:hAnsi="Trebuchet MS" w:cs="Trebuchet MS"/>
                      <w:sz w:val="20"/>
                      <w:szCs w:val="20"/>
                      <w:lang w:val="id-ID"/>
                    </w:rPr>
                    <w:t>1</w:t>
                  </w:r>
                </w:p>
                <w:p w:rsidR="002B3024" w:rsidRPr="003842A8" w:rsidRDefault="002B3024" w:rsidP="00C248C2">
                  <w:pPr>
                    <w:jc w:val="right"/>
                    <w:rPr>
                      <w:rFonts w:ascii="Trebuchet MS" w:hAnsi="Trebuchet MS" w:cs="Trebuchet MS"/>
                      <w:sz w:val="20"/>
                      <w:szCs w:val="20"/>
                      <w:lang w:val="id-ID"/>
                    </w:rPr>
                  </w:pPr>
                  <w:r w:rsidRPr="003842A8">
                    <w:rPr>
                      <w:rFonts w:ascii="Trebuchet MS" w:hAnsi="Trebuchet MS" w:cs="Trebuchet MS"/>
                      <w:sz w:val="20"/>
                      <w:szCs w:val="20"/>
                      <w:lang w:val="id-ID"/>
                    </w:rPr>
                    <w:t>6</w:t>
                  </w:r>
                </w:p>
                <w:p w:rsidR="002B3024" w:rsidRPr="003842A8" w:rsidRDefault="002B3024" w:rsidP="00C248C2">
                  <w:pPr>
                    <w:jc w:val="right"/>
                    <w:rPr>
                      <w:rFonts w:ascii="Trebuchet MS" w:hAnsi="Trebuchet MS" w:cs="Trebuchet MS"/>
                      <w:sz w:val="20"/>
                      <w:szCs w:val="20"/>
                      <w:lang w:val="id-ID"/>
                    </w:rPr>
                  </w:pPr>
                  <w:r w:rsidRPr="003842A8">
                    <w:rPr>
                      <w:rFonts w:ascii="Trebuchet MS" w:hAnsi="Trebuchet MS" w:cs="Trebuchet MS"/>
                      <w:sz w:val="20"/>
                      <w:szCs w:val="20"/>
                      <w:lang w:val="id-ID"/>
                    </w:rPr>
                    <w:t>10</w:t>
                  </w:r>
                </w:p>
              </w:tc>
              <w:tc>
                <w:tcPr>
                  <w:tcW w:w="907" w:type="dxa"/>
                </w:tcPr>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Unit</w:t>
                  </w:r>
                </w:p>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Unit</w:t>
                  </w:r>
                </w:p>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Unit</w:t>
                  </w:r>
                </w:p>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Unit</w:t>
                  </w:r>
                </w:p>
              </w:tc>
              <w:tc>
                <w:tcPr>
                  <w:tcW w:w="2222" w:type="dxa"/>
                </w:tcPr>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1  unit baik</w:t>
                  </w:r>
                </w:p>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1  unit baik</w:t>
                  </w:r>
                </w:p>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6  unit baik</w:t>
                  </w:r>
                </w:p>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2 rusak/jebol, 8 unit baik</w:t>
                  </w:r>
                </w:p>
              </w:tc>
            </w:tr>
            <w:tr w:rsidR="002B3024" w:rsidTr="00C248C2">
              <w:tc>
                <w:tcPr>
                  <w:tcW w:w="465" w:type="dxa"/>
                </w:tcPr>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10.</w:t>
                  </w:r>
                </w:p>
              </w:tc>
              <w:tc>
                <w:tcPr>
                  <w:tcW w:w="1770" w:type="dxa"/>
                </w:tcPr>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Kab. Solok Selatan</w:t>
                  </w:r>
                </w:p>
              </w:tc>
              <w:tc>
                <w:tcPr>
                  <w:tcW w:w="1407" w:type="dxa"/>
                </w:tcPr>
                <w:p w:rsidR="002B3024" w:rsidRPr="003842A8" w:rsidRDefault="002B3024" w:rsidP="00C248C2">
                  <w:pPr>
                    <w:rPr>
                      <w:rFonts w:ascii="Trebuchet MS" w:hAnsi="Trebuchet MS" w:cs="Trebuchet MS"/>
                      <w:sz w:val="20"/>
                      <w:szCs w:val="20"/>
                      <w:lang w:val="id-ID"/>
                    </w:rPr>
                  </w:pPr>
                  <w:r w:rsidRPr="003842A8">
                    <w:rPr>
                      <w:rFonts w:ascii="Trebuchet MS" w:hAnsi="Trebuchet MS" w:cs="Trebuchet MS"/>
                      <w:sz w:val="20"/>
                      <w:szCs w:val="20"/>
                      <w:lang w:val="id-ID"/>
                    </w:rPr>
                    <w:t>Dam pengendali</w:t>
                  </w:r>
                </w:p>
                <w:p w:rsidR="002B3024" w:rsidRPr="003842A8" w:rsidRDefault="002B3024" w:rsidP="00C248C2">
                  <w:pPr>
                    <w:rPr>
                      <w:rFonts w:ascii="Trebuchet MS" w:hAnsi="Trebuchet MS" w:cs="Trebuchet MS"/>
                      <w:sz w:val="20"/>
                      <w:szCs w:val="20"/>
                      <w:lang w:val="id-ID"/>
                    </w:rPr>
                  </w:pPr>
                </w:p>
                <w:p w:rsidR="002B3024" w:rsidRPr="003842A8" w:rsidRDefault="002B3024" w:rsidP="00C248C2">
                  <w:pPr>
                    <w:rPr>
                      <w:rFonts w:ascii="Trebuchet MS" w:hAnsi="Trebuchet MS" w:cs="Trebuchet MS"/>
                      <w:sz w:val="20"/>
                      <w:szCs w:val="20"/>
                      <w:lang w:val="id-ID"/>
                    </w:rPr>
                  </w:pPr>
                  <w:r w:rsidRPr="003842A8">
                    <w:rPr>
                      <w:rFonts w:ascii="Trebuchet MS" w:hAnsi="Trebuchet MS" w:cs="Trebuchet MS"/>
                      <w:sz w:val="20"/>
                      <w:szCs w:val="20"/>
                      <w:lang w:val="id-ID"/>
                    </w:rPr>
                    <w:t>Embung</w:t>
                  </w:r>
                </w:p>
              </w:tc>
              <w:tc>
                <w:tcPr>
                  <w:tcW w:w="648" w:type="dxa"/>
                </w:tcPr>
                <w:p w:rsidR="002B3024" w:rsidRPr="003842A8" w:rsidRDefault="002B3024" w:rsidP="00C248C2">
                  <w:pPr>
                    <w:jc w:val="right"/>
                    <w:rPr>
                      <w:rFonts w:ascii="Trebuchet MS" w:hAnsi="Trebuchet MS" w:cs="Trebuchet MS"/>
                      <w:sz w:val="20"/>
                      <w:szCs w:val="20"/>
                      <w:lang w:val="id-ID"/>
                    </w:rPr>
                  </w:pPr>
                  <w:r w:rsidRPr="003842A8">
                    <w:rPr>
                      <w:rFonts w:ascii="Trebuchet MS" w:hAnsi="Trebuchet MS" w:cs="Trebuchet MS"/>
                      <w:sz w:val="20"/>
                      <w:szCs w:val="20"/>
                      <w:lang w:val="id-ID"/>
                    </w:rPr>
                    <w:t>14</w:t>
                  </w:r>
                </w:p>
                <w:p w:rsidR="002B3024" w:rsidRPr="003842A8" w:rsidRDefault="002B3024" w:rsidP="00C248C2">
                  <w:pPr>
                    <w:jc w:val="right"/>
                    <w:rPr>
                      <w:rFonts w:ascii="Trebuchet MS" w:hAnsi="Trebuchet MS" w:cs="Trebuchet MS"/>
                      <w:sz w:val="20"/>
                      <w:szCs w:val="20"/>
                      <w:lang w:val="id-ID"/>
                    </w:rPr>
                  </w:pPr>
                </w:p>
                <w:p w:rsidR="002B3024" w:rsidRPr="003842A8" w:rsidRDefault="002B3024" w:rsidP="00C248C2">
                  <w:pPr>
                    <w:jc w:val="right"/>
                    <w:rPr>
                      <w:rFonts w:ascii="Trebuchet MS" w:hAnsi="Trebuchet MS" w:cs="Trebuchet MS"/>
                      <w:sz w:val="20"/>
                      <w:szCs w:val="20"/>
                      <w:lang w:val="id-ID"/>
                    </w:rPr>
                  </w:pPr>
                  <w:r w:rsidRPr="003842A8">
                    <w:rPr>
                      <w:rFonts w:ascii="Trebuchet MS" w:hAnsi="Trebuchet MS" w:cs="Trebuchet MS"/>
                      <w:sz w:val="20"/>
                      <w:szCs w:val="20"/>
                      <w:lang w:val="id-ID"/>
                    </w:rPr>
                    <w:t>1</w:t>
                  </w:r>
                </w:p>
              </w:tc>
              <w:tc>
                <w:tcPr>
                  <w:tcW w:w="907" w:type="dxa"/>
                </w:tcPr>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Unit</w:t>
                  </w:r>
                </w:p>
                <w:p w:rsidR="002B3024" w:rsidRPr="003842A8" w:rsidRDefault="002B3024" w:rsidP="00C248C2">
                  <w:pPr>
                    <w:jc w:val="both"/>
                    <w:rPr>
                      <w:rFonts w:ascii="Trebuchet MS" w:hAnsi="Trebuchet MS" w:cs="Trebuchet MS"/>
                      <w:sz w:val="20"/>
                      <w:szCs w:val="20"/>
                      <w:lang w:val="id-ID"/>
                    </w:rPr>
                  </w:pPr>
                </w:p>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Unit</w:t>
                  </w:r>
                </w:p>
              </w:tc>
              <w:tc>
                <w:tcPr>
                  <w:tcW w:w="2222" w:type="dxa"/>
                </w:tcPr>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3 rusak/jebol, 5 baik, 6 tidak terpelihara</w:t>
                  </w:r>
                </w:p>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1  unit baik</w:t>
                  </w:r>
                </w:p>
                <w:p w:rsidR="002B3024" w:rsidRPr="003842A8" w:rsidRDefault="002B3024" w:rsidP="00C248C2">
                  <w:pPr>
                    <w:jc w:val="both"/>
                    <w:rPr>
                      <w:rFonts w:ascii="Trebuchet MS" w:hAnsi="Trebuchet MS" w:cs="Trebuchet MS"/>
                      <w:sz w:val="20"/>
                      <w:szCs w:val="20"/>
                      <w:lang w:val="id-ID"/>
                    </w:rPr>
                  </w:pPr>
                </w:p>
              </w:tc>
            </w:tr>
            <w:tr w:rsidR="002B3024" w:rsidTr="00C248C2">
              <w:tc>
                <w:tcPr>
                  <w:tcW w:w="465" w:type="dxa"/>
                </w:tcPr>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11.</w:t>
                  </w:r>
                </w:p>
              </w:tc>
              <w:tc>
                <w:tcPr>
                  <w:tcW w:w="1770" w:type="dxa"/>
                </w:tcPr>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Kab. Lima Puluh Kota</w:t>
                  </w:r>
                </w:p>
              </w:tc>
              <w:tc>
                <w:tcPr>
                  <w:tcW w:w="1407" w:type="dxa"/>
                </w:tcPr>
                <w:p w:rsidR="002B3024" w:rsidRPr="003842A8" w:rsidRDefault="002B3024" w:rsidP="00C248C2">
                  <w:pPr>
                    <w:rPr>
                      <w:rFonts w:ascii="Trebuchet MS" w:hAnsi="Trebuchet MS" w:cs="Trebuchet MS"/>
                      <w:sz w:val="20"/>
                      <w:szCs w:val="20"/>
                      <w:lang w:val="id-ID"/>
                    </w:rPr>
                  </w:pPr>
                  <w:r w:rsidRPr="003842A8">
                    <w:rPr>
                      <w:rFonts w:ascii="Trebuchet MS" w:hAnsi="Trebuchet MS" w:cs="Trebuchet MS"/>
                      <w:sz w:val="20"/>
                      <w:szCs w:val="20"/>
                      <w:lang w:val="id-ID"/>
                    </w:rPr>
                    <w:t>Dam penahan</w:t>
                  </w:r>
                </w:p>
                <w:p w:rsidR="002B3024" w:rsidRPr="003842A8" w:rsidRDefault="002B3024" w:rsidP="00C248C2">
                  <w:pPr>
                    <w:rPr>
                      <w:rFonts w:ascii="Trebuchet MS" w:hAnsi="Trebuchet MS" w:cs="Trebuchet MS"/>
                      <w:sz w:val="20"/>
                      <w:szCs w:val="20"/>
                      <w:lang w:val="id-ID"/>
                    </w:rPr>
                  </w:pPr>
                  <w:r w:rsidRPr="003842A8">
                    <w:rPr>
                      <w:rFonts w:ascii="Trebuchet MS" w:hAnsi="Trebuchet MS" w:cs="Trebuchet MS"/>
                      <w:sz w:val="20"/>
                      <w:szCs w:val="20"/>
                      <w:lang w:val="id-ID"/>
                    </w:rPr>
                    <w:t>Embung</w:t>
                  </w:r>
                </w:p>
                <w:p w:rsidR="002B3024" w:rsidRPr="003842A8" w:rsidRDefault="002B3024" w:rsidP="00C248C2">
                  <w:pPr>
                    <w:rPr>
                      <w:rFonts w:ascii="Trebuchet MS" w:hAnsi="Trebuchet MS" w:cs="Trebuchet MS"/>
                      <w:sz w:val="20"/>
                      <w:szCs w:val="20"/>
                      <w:lang w:val="id-ID"/>
                    </w:rPr>
                  </w:pPr>
                  <w:r w:rsidRPr="003842A8">
                    <w:rPr>
                      <w:rFonts w:ascii="Trebuchet MS" w:hAnsi="Trebuchet MS" w:cs="Trebuchet MS"/>
                      <w:sz w:val="20"/>
                      <w:szCs w:val="20"/>
                      <w:lang w:val="id-ID"/>
                    </w:rPr>
                    <w:lastRenderedPageBreak/>
                    <w:t>Sumur resapan</w:t>
                  </w:r>
                </w:p>
              </w:tc>
              <w:tc>
                <w:tcPr>
                  <w:tcW w:w="648" w:type="dxa"/>
                </w:tcPr>
                <w:p w:rsidR="002B3024" w:rsidRPr="003842A8" w:rsidRDefault="002B3024" w:rsidP="00C248C2">
                  <w:pPr>
                    <w:jc w:val="right"/>
                    <w:rPr>
                      <w:rFonts w:ascii="Trebuchet MS" w:hAnsi="Trebuchet MS" w:cs="Trebuchet MS"/>
                      <w:sz w:val="20"/>
                      <w:szCs w:val="20"/>
                      <w:lang w:val="id-ID"/>
                    </w:rPr>
                  </w:pPr>
                  <w:r w:rsidRPr="003842A8">
                    <w:rPr>
                      <w:rFonts w:ascii="Trebuchet MS" w:hAnsi="Trebuchet MS" w:cs="Trebuchet MS"/>
                      <w:sz w:val="20"/>
                      <w:szCs w:val="20"/>
                      <w:lang w:val="id-ID"/>
                    </w:rPr>
                    <w:lastRenderedPageBreak/>
                    <w:t>3</w:t>
                  </w:r>
                </w:p>
                <w:p w:rsidR="002B3024" w:rsidRPr="003842A8" w:rsidRDefault="002B3024" w:rsidP="00C248C2">
                  <w:pPr>
                    <w:jc w:val="right"/>
                    <w:rPr>
                      <w:rFonts w:ascii="Trebuchet MS" w:hAnsi="Trebuchet MS" w:cs="Trebuchet MS"/>
                      <w:sz w:val="20"/>
                      <w:szCs w:val="20"/>
                      <w:lang w:val="id-ID"/>
                    </w:rPr>
                  </w:pPr>
                  <w:r w:rsidRPr="003842A8">
                    <w:rPr>
                      <w:rFonts w:ascii="Trebuchet MS" w:hAnsi="Trebuchet MS" w:cs="Trebuchet MS"/>
                      <w:sz w:val="20"/>
                      <w:szCs w:val="20"/>
                      <w:lang w:val="id-ID"/>
                    </w:rPr>
                    <w:t>4</w:t>
                  </w:r>
                </w:p>
                <w:p w:rsidR="002B3024" w:rsidRPr="003842A8" w:rsidRDefault="002B3024" w:rsidP="00C248C2">
                  <w:pPr>
                    <w:jc w:val="right"/>
                    <w:rPr>
                      <w:rFonts w:ascii="Trebuchet MS" w:hAnsi="Trebuchet MS" w:cs="Trebuchet MS"/>
                      <w:sz w:val="20"/>
                      <w:szCs w:val="20"/>
                      <w:lang w:val="id-ID"/>
                    </w:rPr>
                  </w:pPr>
                  <w:r w:rsidRPr="003842A8">
                    <w:rPr>
                      <w:rFonts w:ascii="Trebuchet MS" w:hAnsi="Trebuchet MS" w:cs="Trebuchet MS"/>
                      <w:sz w:val="20"/>
                      <w:szCs w:val="20"/>
                      <w:lang w:val="id-ID"/>
                    </w:rPr>
                    <w:t>6</w:t>
                  </w:r>
                </w:p>
              </w:tc>
              <w:tc>
                <w:tcPr>
                  <w:tcW w:w="907" w:type="dxa"/>
                </w:tcPr>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Unit</w:t>
                  </w:r>
                </w:p>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Unit</w:t>
                  </w:r>
                </w:p>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Unit</w:t>
                  </w:r>
                </w:p>
              </w:tc>
              <w:tc>
                <w:tcPr>
                  <w:tcW w:w="2222" w:type="dxa"/>
                </w:tcPr>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1 baik, 2 tidak terpelihara</w:t>
                  </w:r>
                </w:p>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4 unit baik</w:t>
                  </w:r>
                </w:p>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lastRenderedPageBreak/>
                    <w:t>4 baik, 2 rusak</w:t>
                  </w:r>
                </w:p>
              </w:tc>
            </w:tr>
            <w:tr w:rsidR="002B3024" w:rsidTr="00C248C2">
              <w:tc>
                <w:tcPr>
                  <w:tcW w:w="465" w:type="dxa"/>
                </w:tcPr>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lastRenderedPageBreak/>
                    <w:t>12.</w:t>
                  </w:r>
                </w:p>
              </w:tc>
              <w:tc>
                <w:tcPr>
                  <w:tcW w:w="1770" w:type="dxa"/>
                </w:tcPr>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Kota Payakumbuh</w:t>
                  </w:r>
                </w:p>
              </w:tc>
              <w:tc>
                <w:tcPr>
                  <w:tcW w:w="1407" w:type="dxa"/>
                </w:tcPr>
                <w:p w:rsidR="002B3024" w:rsidRPr="003842A8" w:rsidRDefault="002B3024" w:rsidP="00C248C2">
                  <w:pPr>
                    <w:rPr>
                      <w:rFonts w:ascii="Trebuchet MS" w:hAnsi="Trebuchet MS" w:cs="Trebuchet MS"/>
                      <w:sz w:val="20"/>
                      <w:szCs w:val="20"/>
                      <w:lang w:val="id-ID"/>
                    </w:rPr>
                  </w:pPr>
                  <w:r w:rsidRPr="003842A8">
                    <w:rPr>
                      <w:rFonts w:ascii="Trebuchet MS" w:hAnsi="Trebuchet MS" w:cs="Trebuchet MS"/>
                      <w:sz w:val="20"/>
                      <w:szCs w:val="20"/>
                      <w:lang w:val="id-ID"/>
                    </w:rPr>
                    <w:t>Dam penahan</w:t>
                  </w:r>
                </w:p>
                <w:p w:rsidR="002B3024" w:rsidRPr="003842A8" w:rsidRDefault="002B3024" w:rsidP="00C248C2">
                  <w:pPr>
                    <w:rPr>
                      <w:rFonts w:ascii="Trebuchet MS" w:hAnsi="Trebuchet MS" w:cs="Trebuchet MS"/>
                      <w:sz w:val="20"/>
                      <w:szCs w:val="20"/>
                      <w:lang w:val="id-ID"/>
                    </w:rPr>
                  </w:pPr>
                </w:p>
              </w:tc>
              <w:tc>
                <w:tcPr>
                  <w:tcW w:w="648" w:type="dxa"/>
                </w:tcPr>
                <w:p w:rsidR="002B3024" w:rsidRPr="003842A8" w:rsidRDefault="002B3024" w:rsidP="00C248C2">
                  <w:pPr>
                    <w:jc w:val="right"/>
                    <w:rPr>
                      <w:rFonts w:ascii="Trebuchet MS" w:hAnsi="Trebuchet MS" w:cs="Trebuchet MS"/>
                      <w:sz w:val="20"/>
                      <w:szCs w:val="20"/>
                      <w:lang w:val="id-ID"/>
                    </w:rPr>
                  </w:pPr>
                  <w:r w:rsidRPr="003842A8">
                    <w:rPr>
                      <w:rFonts w:ascii="Trebuchet MS" w:hAnsi="Trebuchet MS" w:cs="Trebuchet MS"/>
                      <w:sz w:val="20"/>
                      <w:szCs w:val="20"/>
                      <w:lang w:val="id-ID"/>
                    </w:rPr>
                    <w:t>-</w:t>
                  </w:r>
                </w:p>
              </w:tc>
              <w:tc>
                <w:tcPr>
                  <w:tcW w:w="907" w:type="dxa"/>
                </w:tcPr>
                <w:p w:rsidR="002B3024" w:rsidRPr="003842A8" w:rsidRDefault="002B3024" w:rsidP="00C248C2">
                  <w:pPr>
                    <w:jc w:val="both"/>
                    <w:rPr>
                      <w:rFonts w:ascii="Trebuchet MS" w:hAnsi="Trebuchet MS" w:cs="Trebuchet MS"/>
                      <w:sz w:val="20"/>
                      <w:szCs w:val="20"/>
                      <w:lang w:val="id-ID"/>
                    </w:rPr>
                  </w:pPr>
                  <w:r w:rsidRPr="003842A8">
                    <w:rPr>
                      <w:rFonts w:ascii="Trebuchet MS" w:hAnsi="Trebuchet MS" w:cs="Trebuchet MS"/>
                      <w:sz w:val="20"/>
                      <w:szCs w:val="20"/>
                      <w:lang w:val="id-ID"/>
                    </w:rPr>
                    <w:t>-</w:t>
                  </w:r>
                </w:p>
              </w:tc>
              <w:tc>
                <w:tcPr>
                  <w:tcW w:w="2222" w:type="dxa"/>
                </w:tcPr>
                <w:p w:rsidR="002B3024" w:rsidRPr="003842A8" w:rsidRDefault="002B3024" w:rsidP="00C248C2">
                  <w:pPr>
                    <w:jc w:val="center"/>
                    <w:rPr>
                      <w:rFonts w:ascii="Trebuchet MS" w:hAnsi="Trebuchet MS" w:cs="Trebuchet MS"/>
                      <w:sz w:val="20"/>
                      <w:szCs w:val="20"/>
                      <w:lang w:val="id-ID"/>
                    </w:rPr>
                  </w:pPr>
                  <w:r w:rsidRPr="003842A8">
                    <w:rPr>
                      <w:rFonts w:ascii="Trebuchet MS" w:hAnsi="Trebuchet MS" w:cs="Trebuchet MS"/>
                      <w:sz w:val="20"/>
                      <w:szCs w:val="20"/>
                      <w:lang w:val="id-ID"/>
                    </w:rPr>
                    <w:t>-</w:t>
                  </w:r>
                </w:p>
              </w:tc>
            </w:tr>
          </w:tbl>
          <w:p w:rsidR="002B3024" w:rsidRPr="0071481A" w:rsidRDefault="002B3024" w:rsidP="00C248C2">
            <w:pPr>
              <w:tabs>
                <w:tab w:val="left" w:pos="2142"/>
                <w:tab w:val="left" w:pos="2322"/>
              </w:tabs>
              <w:spacing w:after="0"/>
              <w:jc w:val="both"/>
              <w:rPr>
                <w:rFonts w:ascii="Arial" w:hAnsi="Arial" w:cs="Arial"/>
              </w:rPr>
            </w:pPr>
          </w:p>
          <w:p w:rsidR="002B3024" w:rsidRPr="00D53718" w:rsidRDefault="002B3024" w:rsidP="00C248C2">
            <w:pPr>
              <w:pStyle w:val="ListParagraph"/>
              <w:tabs>
                <w:tab w:val="left" w:pos="2142"/>
                <w:tab w:val="left" w:pos="2322"/>
              </w:tabs>
              <w:spacing w:after="0"/>
              <w:ind w:left="-36"/>
              <w:jc w:val="both"/>
              <w:rPr>
                <w:rFonts w:ascii="Arial" w:hAnsi="Arial" w:cs="Arial"/>
              </w:rPr>
            </w:pPr>
          </w:p>
        </w:tc>
      </w:tr>
      <w:tr w:rsidR="002B3024" w:rsidRPr="00D53718" w:rsidTr="00C248C2">
        <w:tc>
          <w:tcPr>
            <w:tcW w:w="270" w:type="dxa"/>
          </w:tcPr>
          <w:p w:rsidR="002B3024" w:rsidRPr="00D53718" w:rsidRDefault="002B3024" w:rsidP="00C248C2">
            <w:pPr>
              <w:pStyle w:val="ListParagraph"/>
              <w:tabs>
                <w:tab w:val="left" w:pos="2142"/>
                <w:tab w:val="left" w:pos="2322"/>
              </w:tabs>
              <w:spacing w:after="120"/>
              <w:ind w:left="0"/>
              <w:rPr>
                <w:rFonts w:ascii="Arial" w:hAnsi="Arial" w:cs="Arial"/>
              </w:rPr>
            </w:pPr>
          </w:p>
        </w:tc>
        <w:tc>
          <w:tcPr>
            <w:tcW w:w="7740" w:type="dxa"/>
            <w:gridSpan w:val="3"/>
          </w:tcPr>
          <w:p w:rsidR="002B3024" w:rsidRPr="00D53718" w:rsidRDefault="002B3024" w:rsidP="00C248C2">
            <w:pPr>
              <w:pStyle w:val="ListParagraph"/>
              <w:tabs>
                <w:tab w:val="left" w:pos="2142"/>
                <w:tab w:val="left" w:pos="2322"/>
              </w:tabs>
              <w:spacing w:after="0"/>
              <w:ind w:left="-36"/>
              <w:jc w:val="both"/>
              <w:rPr>
                <w:rFonts w:ascii="Arial" w:hAnsi="Arial" w:cs="Arial"/>
              </w:rPr>
            </w:pPr>
          </w:p>
        </w:tc>
      </w:tr>
    </w:tbl>
    <w:p w:rsidR="002B3024" w:rsidRPr="00D53718" w:rsidRDefault="002B3024" w:rsidP="00A84F83">
      <w:pPr>
        <w:pStyle w:val="ListParagraph"/>
        <w:numPr>
          <w:ilvl w:val="0"/>
          <w:numId w:val="18"/>
        </w:numPr>
        <w:spacing w:after="0" w:line="360" w:lineRule="auto"/>
        <w:ind w:left="1170"/>
        <w:jc w:val="both"/>
        <w:rPr>
          <w:rFonts w:ascii="Arial" w:hAnsi="Arial" w:cs="Arial"/>
        </w:rPr>
      </w:pPr>
      <w:r w:rsidRPr="00D53718">
        <w:rPr>
          <w:rFonts w:ascii="Arial" w:hAnsi="Arial" w:cs="Arial"/>
          <w:b/>
        </w:rPr>
        <w:t xml:space="preserve">Kegiatan </w:t>
      </w:r>
      <w:r>
        <w:rPr>
          <w:rFonts w:ascii="Arial" w:hAnsi="Arial" w:cs="Arial"/>
          <w:b/>
        </w:rPr>
        <w:t>Monitoring dan Pembinaan Kegiatan Rehabilitasi Hutan dan Lahan</w:t>
      </w:r>
    </w:p>
    <w:tbl>
      <w:tblPr>
        <w:tblW w:w="8010" w:type="dxa"/>
        <w:tblInd w:w="1188" w:type="dxa"/>
        <w:tblLayout w:type="fixed"/>
        <w:tblLook w:val="04A0" w:firstRow="1" w:lastRow="0" w:firstColumn="1" w:lastColumn="0" w:noHBand="0" w:noVBand="1"/>
      </w:tblPr>
      <w:tblGrid>
        <w:gridCol w:w="243"/>
        <w:gridCol w:w="1197"/>
        <w:gridCol w:w="270"/>
        <w:gridCol w:w="6300"/>
      </w:tblGrid>
      <w:tr w:rsidR="002B3024" w:rsidRPr="00D53718" w:rsidTr="00C248C2">
        <w:tc>
          <w:tcPr>
            <w:tcW w:w="243" w:type="dxa"/>
          </w:tcPr>
          <w:p w:rsidR="002B3024" w:rsidRPr="00D53718" w:rsidRDefault="002B3024" w:rsidP="00C248C2">
            <w:pPr>
              <w:pStyle w:val="ListParagraph"/>
              <w:tabs>
                <w:tab w:val="left" w:pos="1683"/>
              </w:tabs>
              <w:spacing w:after="0" w:line="360" w:lineRule="auto"/>
              <w:ind w:left="0"/>
              <w:rPr>
                <w:rFonts w:ascii="Arial" w:hAnsi="Arial" w:cs="Arial"/>
                <w:b/>
                <w:lang w:eastAsia="id-ID"/>
              </w:rPr>
            </w:pPr>
            <w:r w:rsidRPr="00D53718">
              <w:rPr>
                <w:rFonts w:ascii="Arial" w:hAnsi="Arial" w:cs="Arial"/>
                <w:b/>
                <w:lang w:eastAsia="id-ID"/>
              </w:rPr>
              <w:t>-</w:t>
            </w:r>
          </w:p>
          <w:p w:rsidR="002B3024" w:rsidRPr="00D53718" w:rsidRDefault="002B3024" w:rsidP="00C248C2">
            <w:pPr>
              <w:pStyle w:val="ListParagraph"/>
              <w:tabs>
                <w:tab w:val="left" w:pos="1683"/>
              </w:tabs>
              <w:spacing w:after="0" w:line="360" w:lineRule="auto"/>
              <w:ind w:left="0"/>
              <w:rPr>
                <w:rFonts w:ascii="Arial" w:hAnsi="Arial" w:cs="Arial"/>
                <w:b/>
                <w:lang w:eastAsia="id-ID"/>
              </w:rPr>
            </w:pPr>
          </w:p>
        </w:tc>
        <w:tc>
          <w:tcPr>
            <w:tcW w:w="1197" w:type="dxa"/>
            <w:hideMark/>
          </w:tcPr>
          <w:p w:rsidR="002B3024" w:rsidRPr="00D53718" w:rsidRDefault="002B3024" w:rsidP="00C248C2">
            <w:pPr>
              <w:pStyle w:val="ListParagraph"/>
              <w:tabs>
                <w:tab w:val="left" w:pos="1683"/>
              </w:tabs>
              <w:spacing w:after="0" w:line="360" w:lineRule="auto"/>
              <w:ind w:left="-36"/>
              <w:rPr>
                <w:rFonts w:ascii="Arial" w:hAnsi="Arial" w:cs="Arial"/>
                <w:lang w:eastAsia="id-ID"/>
              </w:rPr>
            </w:pPr>
            <w:r w:rsidRPr="00D53718">
              <w:rPr>
                <w:rFonts w:ascii="Arial" w:hAnsi="Arial" w:cs="Arial"/>
                <w:lang w:eastAsia="id-ID"/>
              </w:rPr>
              <w:t>Capaian Program</w:t>
            </w:r>
          </w:p>
        </w:tc>
        <w:tc>
          <w:tcPr>
            <w:tcW w:w="270" w:type="dxa"/>
          </w:tcPr>
          <w:p w:rsidR="002B3024" w:rsidRPr="00D53718" w:rsidRDefault="002B3024" w:rsidP="00C248C2">
            <w:pPr>
              <w:pStyle w:val="ListParagraph"/>
              <w:spacing w:after="0" w:line="360" w:lineRule="auto"/>
              <w:ind w:left="0"/>
              <w:rPr>
                <w:rFonts w:ascii="Arial" w:hAnsi="Arial" w:cs="Arial"/>
                <w:lang w:eastAsia="id-ID"/>
              </w:rPr>
            </w:pPr>
            <w:r w:rsidRPr="00D53718">
              <w:rPr>
                <w:rFonts w:ascii="Arial" w:hAnsi="Arial" w:cs="Arial"/>
                <w:lang w:eastAsia="id-ID"/>
              </w:rPr>
              <w:t>:</w:t>
            </w:r>
          </w:p>
        </w:tc>
        <w:tc>
          <w:tcPr>
            <w:tcW w:w="6300" w:type="dxa"/>
            <w:hideMark/>
          </w:tcPr>
          <w:p w:rsidR="002B3024" w:rsidRPr="00D53718" w:rsidRDefault="002B3024" w:rsidP="00C248C2">
            <w:pPr>
              <w:spacing w:after="0" w:line="360" w:lineRule="auto"/>
              <w:jc w:val="both"/>
              <w:rPr>
                <w:rFonts w:ascii="Arial" w:hAnsi="Arial" w:cs="Arial"/>
              </w:rPr>
            </w:pPr>
            <w:r>
              <w:rPr>
                <w:rFonts w:ascii="Arial" w:hAnsi="Arial" w:cs="Arial"/>
                <w:lang w:eastAsia="id-ID"/>
              </w:rPr>
              <w:t>Meningkatnya luas hutan dan lahan yang direhabilitasi (40%)</w:t>
            </w:r>
          </w:p>
        </w:tc>
      </w:tr>
      <w:tr w:rsidR="002B3024" w:rsidRPr="00D53718" w:rsidTr="00C248C2">
        <w:tc>
          <w:tcPr>
            <w:tcW w:w="243" w:type="dxa"/>
          </w:tcPr>
          <w:p w:rsidR="002B3024" w:rsidRPr="00D53718" w:rsidRDefault="002B3024" w:rsidP="00C248C2">
            <w:pPr>
              <w:pStyle w:val="ListParagraph"/>
              <w:tabs>
                <w:tab w:val="left" w:pos="1683"/>
                <w:tab w:val="left" w:pos="2127"/>
              </w:tabs>
              <w:spacing w:after="0" w:line="360" w:lineRule="auto"/>
              <w:ind w:left="0"/>
              <w:rPr>
                <w:rFonts w:ascii="Arial" w:hAnsi="Arial" w:cs="Arial"/>
                <w:b/>
                <w:lang w:eastAsia="id-ID"/>
              </w:rPr>
            </w:pPr>
            <w:r w:rsidRPr="00D53718">
              <w:rPr>
                <w:rFonts w:ascii="Arial" w:hAnsi="Arial" w:cs="Arial"/>
                <w:b/>
                <w:lang w:eastAsia="id-ID"/>
              </w:rPr>
              <w:t>-</w:t>
            </w:r>
          </w:p>
        </w:tc>
        <w:tc>
          <w:tcPr>
            <w:tcW w:w="1197" w:type="dxa"/>
            <w:hideMark/>
          </w:tcPr>
          <w:p w:rsidR="002B3024" w:rsidRPr="00D53718" w:rsidRDefault="002B3024" w:rsidP="00C248C2">
            <w:pPr>
              <w:pStyle w:val="ListParagraph"/>
              <w:tabs>
                <w:tab w:val="left" w:pos="1683"/>
                <w:tab w:val="left" w:pos="2127"/>
              </w:tabs>
              <w:spacing w:after="0" w:line="360" w:lineRule="auto"/>
              <w:ind w:left="-36"/>
              <w:rPr>
                <w:rFonts w:ascii="Arial" w:hAnsi="Arial" w:cs="Arial"/>
                <w:lang w:eastAsia="id-ID"/>
              </w:rPr>
            </w:pPr>
            <w:r w:rsidRPr="00D53718">
              <w:rPr>
                <w:rFonts w:ascii="Arial" w:hAnsi="Arial" w:cs="Arial"/>
                <w:lang w:eastAsia="id-ID"/>
              </w:rPr>
              <w:t>Input</w:t>
            </w:r>
          </w:p>
        </w:tc>
        <w:tc>
          <w:tcPr>
            <w:tcW w:w="270" w:type="dxa"/>
          </w:tcPr>
          <w:p w:rsidR="002B3024" w:rsidRPr="00D53718" w:rsidRDefault="002B3024" w:rsidP="00C248C2">
            <w:pPr>
              <w:pStyle w:val="ListParagraph"/>
              <w:spacing w:after="0" w:line="360" w:lineRule="auto"/>
              <w:ind w:left="0"/>
              <w:rPr>
                <w:rFonts w:ascii="Arial" w:hAnsi="Arial" w:cs="Arial"/>
                <w:lang w:eastAsia="id-ID"/>
              </w:rPr>
            </w:pPr>
            <w:r w:rsidRPr="00D53718">
              <w:rPr>
                <w:rFonts w:ascii="Arial" w:hAnsi="Arial" w:cs="Arial"/>
                <w:lang w:eastAsia="id-ID"/>
              </w:rPr>
              <w:t>:</w:t>
            </w:r>
          </w:p>
        </w:tc>
        <w:tc>
          <w:tcPr>
            <w:tcW w:w="6300" w:type="dxa"/>
            <w:hideMark/>
          </w:tcPr>
          <w:p w:rsidR="002B3024" w:rsidRPr="000E4713" w:rsidRDefault="002B3024" w:rsidP="00C248C2">
            <w:pPr>
              <w:pStyle w:val="ListParagraph"/>
              <w:spacing w:after="0" w:line="360" w:lineRule="auto"/>
              <w:ind w:left="0"/>
              <w:jc w:val="both"/>
              <w:rPr>
                <w:rFonts w:ascii="Arial" w:hAnsi="Arial" w:cs="Arial"/>
                <w:lang w:eastAsia="id-ID"/>
              </w:rPr>
            </w:pPr>
            <w:r w:rsidRPr="00D53718">
              <w:rPr>
                <w:rFonts w:ascii="Arial" w:hAnsi="Arial" w:cs="Arial"/>
                <w:lang w:eastAsia="id-ID"/>
              </w:rPr>
              <w:t>Jumlah dana sebesar Rp</w:t>
            </w:r>
            <w:r>
              <w:rPr>
                <w:rFonts w:ascii="Arial" w:hAnsi="Arial" w:cs="Arial"/>
                <w:lang w:eastAsia="id-ID"/>
              </w:rPr>
              <w:t>. 370.000.000</w:t>
            </w:r>
            <w:r w:rsidRPr="00D53718">
              <w:rPr>
                <w:rFonts w:ascii="Arial" w:hAnsi="Arial" w:cs="Arial"/>
                <w:lang w:eastAsia="id-ID"/>
              </w:rPr>
              <w:t xml:space="preserve">,- </w:t>
            </w:r>
            <w:r w:rsidRPr="00D53718">
              <w:rPr>
                <w:rFonts w:ascii="Arial" w:hAnsi="Arial" w:cs="Arial"/>
              </w:rPr>
              <w:t>(</w:t>
            </w:r>
            <w:r>
              <w:rPr>
                <w:rFonts w:ascii="Arial" w:hAnsi="Arial" w:cs="Arial"/>
              </w:rPr>
              <w:t>Pagu DPPA)</w:t>
            </w:r>
            <w:r w:rsidRPr="00D53718">
              <w:rPr>
                <w:rFonts w:ascii="Arial" w:hAnsi="Arial" w:cs="Arial"/>
              </w:rPr>
              <w:t xml:space="preserve"> </w:t>
            </w:r>
          </w:p>
        </w:tc>
      </w:tr>
      <w:tr w:rsidR="002B3024" w:rsidRPr="00D53718" w:rsidTr="00C248C2">
        <w:tc>
          <w:tcPr>
            <w:tcW w:w="243" w:type="dxa"/>
          </w:tcPr>
          <w:p w:rsidR="002B3024" w:rsidRPr="00D53718" w:rsidRDefault="002B3024" w:rsidP="00C248C2">
            <w:pPr>
              <w:pStyle w:val="ListParagraph"/>
              <w:tabs>
                <w:tab w:val="left" w:pos="1683"/>
                <w:tab w:val="left" w:pos="2127"/>
              </w:tabs>
              <w:spacing w:after="0" w:line="360" w:lineRule="auto"/>
              <w:ind w:left="0"/>
              <w:rPr>
                <w:rFonts w:ascii="Arial" w:hAnsi="Arial" w:cs="Arial"/>
                <w:b/>
                <w:lang w:eastAsia="id-ID"/>
              </w:rPr>
            </w:pPr>
            <w:r w:rsidRPr="00D53718">
              <w:rPr>
                <w:rFonts w:ascii="Arial" w:hAnsi="Arial" w:cs="Arial"/>
                <w:b/>
                <w:lang w:eastAsia="id-ID"/>
              </w:rPr>
              <w:t>-</w:t>
            </w:r>
          </w:p>
        </w:tc>
        <w:tc>
          <w:tcPr>
            <w:tcW w:w="1197" w:type="dxa"/>
            <w:hideMark/>
          </w:tcPr>
          <w:p w:rsidR="002B3024" w:rsidRPr="00D53718" w:rsidRDefault="002B3024" w:rsidP="00C248C2">
            <w:pPr>
              <w:pStyle w:val="ListParagraph"/>
              <w:tabs>
                <w:tab w:val="left" w:pos="1683"/>
                <w:tab w:val="left" w:pos="2127"/>
              </w:tabs>
              <w:spacing w:after="0" w:line="360" w:lineRule="auto"/>
              <w:ind w:left="-36"/>
              <w:rPr>
                <w:rFonts w:ascii="Arial" w:hAnsi="Arial" w:cs="Arial"/>
                <w:lang w:eastAsia="id-ID"/>
              </w:rPr>
            </w:pPr>
            <w:r w:rsidRPr="00D53718">
              <w:rPr>
                <w:rFonts w:ascii="Arial" w:hAnsi="Arial" w:cs="Arial"/>
                <w:lang w:eastAsia="id-ID"/>
              </w:rPr>
              <w:t>Output</w:t>
            </w:r>
          </w:p>
        </w:tc>
        <w:tc>
          <w:tcPr>
            <w:tcW w:w="270" w:type="dxa"/>
          </w:tcPr>
          <w:p w:rsidR="002B3024" w:rsidRPr="00D53718" w:rsidRDefault="002B3024" w:rsidP="00C248C2">
            <w:pPr>
              <w:pStyle w:val="ListParagraph"/>
              <w:spacing w:after="0" w:line="360" w:lineRule="auto"/>
              <w:ind w:left="0"/>
              <w:rPr>
                <w:rFonts w:ascii="Arial" w:hAnsi="Arial" w:cs="Arial"/>
                <w:lang w:eastAsia="id-ID"/>
              </w:rPr>
            </w:pPr>
            <w:r w:rsidRPr="00D53718">
              <w:rPr>
                <w:rFonts w:ascii="Arial" w:hAnsi="Arial" w:cs="Arial"/>
                <w:lang w:eastAsia="id-ID"/>
              </w:rPr>
              <w:t>:</w:t>
            </w:r>
          </w:p>
        </w:tc>
        <w:tc>
          <w:tcPr>
            <w:tcW w:w="6300" w:type="dxa"/>
            <w:hideMark/>
          </w:tcPr>
          <w:p w:rsidR="002B3024" w:rsidRPr="00D53718" w:rsidRDefault="002B3024" w:rsidP="00C248C2">
            <w:pPr>
              <w:autoSpaceDE w:val="0"/>
              <w:autoSpaceDN w:val="0"/>
              <w:adjustRightInd w:val="0"/>
              <w:spacing w:after="0" w:line="360" w:lineRule="auto"/>
              <w:jc w:val="both"/>
              <w:rPr>
                <w:rFonts w:ascii="Arial" w:hAnsi="Arial" w:cs="Arial"/>
                <w:lang w:eastAsia="id-ID"/>
              </w:rPr>
            </w:pPr>
            <w:r>
              <w:rPr>
                <w:rFonts w:ascii="Arial" w:hAnsi="Arial" w:cs="Arial"/>
              </w:rPr>
              <w:t>Terlaksananya monitoring dan pembinaan RHL/Reklamasi DAK oleh Kab/Kota (10 Kabupaten/Kota)</w:t>
            </w:r>
          </w:p>
        </w:tc>
      </w:tr>
      <w:tr w:rsidR="002B3024" w:rsidRPr="00D53718" w:rsidTr="00C248C2">
        <w:tc>
          <w:tcPr>
            <w:tcW w:w="243" w:type="dxa"/>
          </w:tcPr>
          <w:p w:rsidR="002B3024" w:rsidRPr="00D53718" w:rsidRDefault="002B3024" w:rsidP="00C248C2">
            <w:pPr>
              <w:pStyle w:val="ListParagraph"/>
              <w:tabs>
                <w:tab w:val="left" w:pos="1683"/>
                <w:tab w:val="left" w:pos="2127"/>
              </w:tabs>
              <w:spacing w:after="0" w:line="360" w:lineRule="auto"/>
              <w:ind w:left="0"/>
              <w:rPr>
                <w:rFonts w:ascii="Arial" w:hAnsi="Arial" w:cs="Arial"/>
                <w:b/>
                <w:lang w:eastAsia="id-ID"/>
              </w:rPr>
            </w:pPr>
            <w:r w:rsidRPr="00D53718">
              <w:rPr>
                <w:rFonts w:ascii="Arial" w:hAnsi="Arial" w:cs="Arial"/>
                <w:b/>
                <w:lang w:eastAsia="id-ID"/>
              </w:rPr>
              <w:t>-</w:t>
            </w:r>
          </w:p>
        </w:tc>
        <w:tc>
          <w:tcPr>
            <w:tcW w:w="1197" w:type="dxa"/>
            <w:hideMark/>
          </w:tcPr>
          <w:p w:rsidR="002B3024" w:rsidRPr="00D53718" w:rsidRDefault="002B3024" w:rsidP="00C248C2">
            <w:pPr>
              <w:pStyle w:val="ListParagraph"/>
              <w:tabs>
                <w:tab w:val="left" w:pos="1683"/>
                <w:tab w:val="left" w:pos="2127"/>
              </w:tabs>
              <w:spacing w:after="0" w:line="360" w:lineRule="auto"/>
              <w:ind w:left="-36"/>
              <w:rPr>
                <w:rFonts w:ascii="Arial" w:hAnsi="Arial" w:cs="Arial"/>
                <w:lang w:eastAsia="id-ID"/>
              </w:rPr>
            </w:pPr>
            <w:r w:rsidRPr="00D53718">
              <w:rPr>
                <w:rFonts w:ascii="Arial" w:hAnsi="Arial" w:cs="Arial"/>
                <w:lang w:eastAsia="id-ID"/>
              </w:rPr>
              <w:t>Outcome</w:t>
            </w:r>
          </w:p>
        </w:tc>
        <w:tc>
          <w:tcPr>
            <w:tcW w:w="270" w:type="dxa"/>
          </w:tcPr>
          <w:p w:rsidR="002B3024" w:rsidRPr="00D53718" w:rsidRDefault="002B3024" w:rsidP="00C248C2">
            <w:pPr>
              <w:pStyle w:val="ListParagraph"/>
              <w:spacing w:after="0" w:line="360" w:lineRule="auto"/>
              <w:ind w:left="0"/>
              <w:rPr>
                <w:rFonts w:ascii="Arial" w:hAnsi="Arial" w:cs="Arial"/>
                <w:lang w:eastAsia="id-ID"/>
              </w:rPr>
            </w:pPr>
            <w:r w:rsidRPr="00D53718">
              <w:rPr>
                <w:rFonts w:ascii="Arial" w:hAnsi="Arial" w:cs="Arial"/>
                <w:lang w:eastAsia="id-ID"/>
              </w:rPr>
              <w:t>:</w:t>
            </w:r>
          </w:p>
        </w:tc>
        <w:tc>
          <w:tcPr>
            <w:tcW w:w="6300" w:type="dxa"/>
            <w:hideMark/>
          </w:tcPr>
          <w:p w:rsidR="002B3024" w:rsidRPr="00D53718" w:rsidRDefault="002B3024" w:rsidP="00C248C2">
            <w:pPr>
              <w:pStyle w:val="ListParagraph"/>
              <w:spacing w:after="0" w:line="360" w:lineRule="auto"/>
              <w:ind w:left="0"/>
              <w:jc w:val="both"/>
              <w:rPr>
                <w:rFonts w:ascii="Arial" w:hAnsi="Arial" w:cs="Arial"/>
                <w:lang w:eastAsia="id-ID"/>
              </w:rPr>
            </w:pPr>
            <w:r>
              <w:rPr>
                <w:rFonts w:ascii="Arial" w:hAnsi="Arial" w:cs="Arial"/>
              </w:rPr>
              <w:t>Persentase penurunan luas lahan kritis (0,42 %)</w:t>
            </w:r>
          </w:p>
        </w:tc>
      </w:tr>
      <w:tr w:rsidR="002B3024" w:rsidRPr="00D53718" w:rsidTr="00C248C2">
        <w:tc>
          <w:tcPr>
            <w:tcW w:w="243" w:type="dxa"/>
          </w:tcPr>
          <w:p w:rsidR="002B3024" w:rsidRPr="00D53718" w:rsidRDefault="002B3024" w:rsidP="00C248C2">
            <w:pPr>
              <w:pStyle w:val="ListParagraph"/>
              <w:tabs>
                <w:tab w:val="left" w:pos="1683"/>
                <w:tab w:val="left" w:pos="2127"/>
              </w:tabs>
              <w:spacing w:after="0" w:line="360" w:lineRule="auto"/>
              <w:ind w:left="0"/>
              <w:rPr>
                <w:rFonts w:ascii="Arial" w:hAnsi="Arial" w:cs="Arial"/>
                <w:b/>
              </w:rPr>
            </w:pPr>
            <w:r w:rsidRPr="00D53718">
              <w:rPr>
                <w:rFonts w:ascii="Arial" w:hAnsi="Arial" w:cs="Arial"/>
                <w:b/>
              </w:rPr>
              <w:t>-</w:t>
            </w:r>
          </w:p>
        </w:tc>
        <w:tc>
          <w:tcPr>
            <w:tcW w:w="1197" w:type="dxa"/>
          </w:tcPr>
          <w:p w:rsidR="002B3024" w:rsidRPr="00D53718" w:rsidRDefault="002B3024" w:rsidP="00C248C2">
            <w:pPr>
              <w:pStyle w:val="ListParagraph"/>
              <w:tabs>
                <w:tab w:val="left" w:pos="1683"/>
                <w:tab w:val="left" w:pos="2127"/>
              </w:tabs>
              <w:spacing w:after="0" w:line="360" w:lineRule="auto"/>
              <w:ind w:left="-36"/>
              <w:rPr>
                <w:rFonts w:ascii="Arial" w:hAnsi="Arial" w:cs="Arial"/>
              </w:rPr>
            </w:pPr>
            <w:r w:rsidRPr="00D53718">
              <w:rPr>
                <w:rFonts w:ascii="Arial" w:hAnsi="Arial" w:cs="Arial"/>
              </w:rPr>
              <w:t xml:space="preserve">Realisasi </w:t>
            </w:r>
          </w:p>
        </w:tc>
        <w:tc>
          <w:tcPr>
            <w:tcW w:w="270" w:type="dxa"/>
          </w:tcPr>
          <w:p w:rsidR="002B3024" w:rsidRPr="00D53718" w:rsidRDefault="002B3024" w:rsidP="00C248C2">
            <w:pPr>
              <w:pStyle w:val="ListParagraph"/>
              <w:spacing w:after="0" w:line="360" w:lineRule="auto"/>
              <w:ind w:left="0"/>
              <w:rPr>
                <w:rFonts w:ascii="Arial" w:hAnsi="Arial" w:cs="Arial"/>
                <w:lang w:eastAsia="id-ID"/>
              </w:rPr>
            </w:pPr>
            <w:r w:rsidRPr="00D53718">
              <w:rPr>
                <w:rFonts w:ascii="Arial" w:hAnsi="Arial" w:cs="Arial"/>
                <w:lang w:eastAsia="id-ID"/>
              </w:rPr>
              <w:t>:</w:t>
            </w:r>
          </w:p>
        </w:tc>
        <w:tc>
          <w:tcPr>
            <w:tcW w:w="6300" w:type="dxa"/>
          </w:tcPr>
          <w:p w:rsidR="002B3024" w:rsidRPr="00D53718" w:rsidRDefault="002B3024" w:rsidP="00C248C2">
            <w:pPr>
              <w:pStyle w:val="ListParagraph"/>
              <w:tabs>
                <w:tab w:val="left" w:pos="2142"/>
                <w:tab w:val="left" w:pos="2322"/>
              </w:tabs>
              <w:spacing w:after="0" w:line="360" w:lineRule="auto"/>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r>
            <w:r>
              <w:rPr>
                <w:rFonts w:ascii="Arial" w:hAnsi="Arial" w:cs="Arial"/>
              </w:rPr>
              <w:t>95,00</w:t>
            </w:r>
            <w:r w:rsidRPr="00D53718">
              <w:rPr>
                <w:rFonts w:ascii="Arial" w:hAnsi="Arial" w:cs="Arial"/>
              </w:rPr>
              <w:t xml:space="preserve"> %</w:t>
            </w:r>
          </w:p>
          <w:p w:rsidR="002B3024" w:rsidRPr="00D53718" w:rsidRDefault="002B3024" w:rsidP="00C248C2">
            <w:pPr>
              <w:pStyle w:val="ListParagraph"/>
              <w:tabs>
                <w:tab w:val="left" w:pos="2142"/>
                <w:tab w:val="left" w:pos="2322"/>
              </w:tabs>
              <w:spacing w:after="0" w:line="360" w:lineRule="auto"/>
              <w:ind w:left="0"/>
              <w:jc w:val="both"/>
              <w:rPr>
                <w:rFonts w:ascii="Arial" w:hAnsi="Arial" w:cs="Arial"/>
              </w:rPr>
            </w:pPr>
            <w:r w:rsidRPr="00D53718">
              <w:rPr>
                <w:rFonts w:ascii="Arial" w:hAnsi="Arial" w:cs="Arial"/>
                <w:lang w:val="id-ID"/>
              </w:rPr>
              <w:t xml:space="preserve">Rp. </w:t>
            </w:r>
            <w:r w:rsidRPr="00D53718">
              <w:rPr>
                <w:rFonts w:ascii="Arial" w:hAnsi="Arial" w:cs="Arial"/>
              </w:rPr>
              <w:t xml:space="preserve">Keuangan </w:t>
            </w:r>
            <w:r w:rsidRPr="00D53718">
              <w:rPr>
                <w:rFonts w:ascii="Arial" w:hAnsi="Arial" w:cs="Arial"/>
              </w:rPr>
              <w:tab/>
              <w:t>:</w:t>
            </w:r>
            <w:r w:rsidRPr="00D53718">
              <w:rPr>
                <w:rFonts w:ascii="Arial" w:hAnsi="Arial" w:cs="Arial"/>
              </w:rPr>
              <w:tab/>
            </w:r>
            <w:r>
              <w:rPr>
                <w:rFonts w:ascii="Arial" w:hAnsi="Arial" w:cs="Arial"/>
              </w:rPr>
              <w:t>348.338.150</w:t>
            </w:r>
            <w:r>
              <w:rPr>
                <w:rFonts w:ascii="Arial" w:hAnsi="Arial" w:cs="Arial"/>
                <w:lang w:val="id-ID"/>
              </w:rPr>
              <w:t>,-  (</w:t>
            </w:r>
            <w:r>
              <w:rPr>
                <w:rFonts w:ascii="Arial" w:hAnsi="Arial" w:cs="Arial"/>
              </w:rPr>
              <w:t>94,15</w:t>
            </w:r>
            <w:r w:rsidRPr="00D53718">
              <w:rPr>
                <w:rFonts w:ascii="Arial" w:hAnsi="Arial" w:cs="Arial"/>
                <w:lang w:val="id-ID"/>
              </w:rPr>
              <w:t>%)</w:t>
            </w:r>
            <w:r w:rsidRPr="00D53718">
              <w:rPr>
                <w:rFonts w:ascii="Arial" w:hAnsi="Arial" w:cs="Arial"/>
              </w:rPr>
              <w:tab/>
            </w:r>
          </w:p>
        </w:tc>
      </w:tr>
      <w:tr w:rsidR="002B3024" w:rsidRPr="00C4071A" w:rsidTr="00C248C2">
        <w:tc>
          <w:tcPr>
            <w:tcW w:w="243" w:type="dxa"/>
          </w:tcPr>
          <w:p w:rsidR="002B3024" w:rsidRPr="00C4071A" w:rsidRDefault="002B3024" w:rsidP="00C248C2">
            <w:pPr>
              <w:pStyle w:val="ListParagraph"/>
              <w:tabs>
                <w:tab w:val="left" w:pos="2142"/>
                <w:tab w:val="left" w:pos="2322"/>
              </w:tabs>
              <w:spacing w:after="120"/>
              <w:ind w:left="0"/>
              <w:rPr>
                <w:rFonts w:ascii="Arial" w:hAnsi="Arial" w:cs="Arial"/>
              </w:rPr>
            </w:pPr>
            <w:r w:rsidRPr="00C4071A">
              <w:rPr>
                <w:rFonts w:ascii="Arial" w:hAnsi="Arial" w:cs="Arial"/>
              </w:rPr>
              <w:t>-</w:t>
            </w:r>
          </w:p>
        </w:tc>
        <w:tc>
          <w:tcPr>
            <w:tcW w:w="7767" w:type="dxa"/>
            <w:gridSpan w:val="3"/>
          </w:tcPr>
          <w:p w:rsidR="002B3024" w:rsidRPr="00C4071A" w:rsidRDefault="002B3024" w:rsidP="00C248C2">
            <w:pPr>
              <w:pStyle w:val="ListParagraph"/>
              <w:tabs>
                <w:tab w:val="left" w:pos="2142"/>
                <w:tab w:val="left" w:pos="2322"/>
              </w:tabs>
              <w:spacing w:after="0"/>
              <w:ind w:left="-36"/>
              <w:jc w:val="both"/>
              <w:rPr>
                <w:rFonts w:ascii="Arial" w:hAnsi="Arial" w:cs="Arial"/>
              </w:rPr>
            </w:pPr>
            <w:r w:rsidRPr="00C4071A">
              <w:rPr>
                <w:rFonts w:ascii="Arial" w:hAnsi="Arial" w:cs="Arial"/>
              </w:rPr>
              <w:t>Pelaksanaan Kegiatan :</w:t>
            </w:r>
          </w:p>
          <w:p w:rsidR="002B3024" w:rsidRPr="00C4071A" w:rsidRDefault="002B3024" w:rsidP="005E5406">
            <w:pPr>
              <w:tabs>
                <w:tab w:val="left" w:pos="960"/>
              </w:tabs>
              <w:spacing w:after="0" w:line="360" w:lineRule="auto"/>
              <w:jc w:val="both"/>
              <w:rPr>
                <w:rFonts w:ascii="Arial" w:hAnsi="Arial" w:cs="Arial"/>
              </w:rPr>
            </w:pPr>
            <w:r w:rsidRPr="00C4071A">
              <w:rPr>
                <w:rFonts w:ascii="Arial" w:hAnsi="Arial" w:cs="Arial"/>
                <w:lang w:val="en-SG"/>
              </w:rPr>
              <w:t>Pelaksanaan kegiatan ini ditetapkan melalui Keputusan Kepala Dinas Kehutanan Provinsi Sumatera Barat Nomor 903/</w:t>
            </w:r>
            <w:r w:rsidRPr="00C4071A">
              <w:rPr>
                <w:rFonts w:ascii="Arial" w:hAnsi="Arial" w:cs="Arial"/>
                <w:lang w:val="id-ID"/>
              </w:rPr>
              <w:t>238</w:t>
            </w:r>
            <w:r w:rsidRPr="00C4071A">
              <w:rPr>
                <w:rFonts w:ascii="Arial" w:hAnsi="Arial" w:cs="Arial"/>
                <w:lang w:val="en-SG"/>
              </w:rPr>
              <w:t>/</w:t>
            </w:r>
            <w:r w:rsidRPr="00C4071A">
              <w:rPr>
                <w:rFonts w:ascii="Arial" w:hAnsi="Arial" w:cs="Arial"/>
                <w:lang w:val="id-ID"/>
              </w:rPr>
              <w:t>PDASRHL</w:t>
            </w:r>
            <w:r w:rsidRPr="00C4071A">
              <w:rPr>
                <w:rFonts w:ascii="Arial" w:hAnsi="Arial" w:cs="Arial"/>
                <w:lang w:val="en-SG"/>
              </w:rPr>
              <w:t xml:space="preserve">-2017 tanggal </w:t>
            </w:r>
            <w:r w:rsidRPr="00C4071A">
              <w:rPr>
                <w:rFonts w:ascii="Arial" w:hAnsi="Arial" w:cs="Arial"/>
                <w:lang w:val="id-ID"/>
              </w:rPr>
              <w:t>31</w:t>
            </w:r>
            <w:r w:rsidRPr="00C4071A">
              <w:rPr>
                <w:rFonts w:ascii="Arial" w:hAnsi="Arial" w:cs="Arial"/>
                <w:lang w:val="en-SG"/>
              </w:rPr>
              <w:t xml:space="preserve"> </w:t>
            </w:r>
            <w:r w:rsidRPr="00C4071A">
              <w:rPr>
                <w:rFonts w:ascii="Arial" w:hAnsi="Arial" w:cs="Arial"/>
                <w:lang w:val="id-ID"/>
              </w:rPr>
              <w:t>Janu</w:t>
            </w:r>
            <w:r w:rsidRPr="00C4071A">
              <w:rPr>
                <w:rFonts w:ascii="Arial" w:hAnsi="Arial" w:cs="Arial"/>
                <w:lang w:val="en-SG"/>
              </w:rPr>
              <w:t>ari 2017 tentang Pelaksanaan Kegiatan P</w:t>
            </w:r>
            <w:r w:rsidRPr="00C4071A">
              <w:rPr>
                <w:rFonts w:ascii="Arial" w:hAnsi="Arial" w:cs="Arial"/>
                <w:lang w:val="id-ID"/>
              </w:rPr>
              <w:t>embinaan Kegiatan Rehabilitasi Hutan dan Lahan Tahun 2017</w:t>
            </w:r>
            <w:r w:rsidRPr="00C4071A">
              <w:rPr>
                <w:rFonts w:ascii="Arial" w:hAnsi="Arial" w:cs="Arial"/>
              </w:rPr>
              <w:t>.</w:t>
            </w:r>
          </w:p>
          <w:p w:rsidR="002B3024" w:rsidRPr="00C4071A" w:rsidRDefault="002B3024" w:rsidP="005E5406">
            <w:pPr>
              <w:spacing w:after="0" w:line="360" w:lineRule="auto"/>
              <w:ind w:left="9"/>
              <w:jc w:val="both"/>
              <w:rPr>
                <w:rFonts w:ascii="Arial" w:hAnsi="Arial" w:cs="Arial"/>
              </w:rPr>
            </w:pPr>
            <w:r w:rsidRPr="00C4071A">
              <w:rPr>
                <w:rFonts w:ascii="Arial" w:hAnsi="Arial" w:cs="Arial"/>
                <w:lang w:val="id-ID"/>
              </w:rPr>
              <w:t>Hasil</w:t>
            </w:r>
            <w:r w:rsidRPr="00C4071A">
              <w:rPr>
                <w:rFonts w:ascii="Arial" w:hAnsi="Arial" w:cs="Arial"/>
                <w:lang w:val="fi-FI"/>
              </w:rPr>
              <w:t xml:space="preserve"> pelaksanaan </w:t>
            </w:r>
            <w:r w:rsidRPr="00C4071A">
              <w:rPr>
                <w:rFonts w:ascii="Arial" w:hAnsi="Arial" w:cs="Arial"/>
                <w:lang w:val="id-ID"/>
              </w:rPr>
              <w:t>Monitoring dan Pembinaan Kegiatan Rehabilitasi Hutan dan Lahan:</w:t>
            </w:r>
            <w:r w:rsidRPr="00C4071A">
              <w:rPr>
                <w:rFonts w:ascii="Arial" w:hAnsi="Arial" w:cs="Arial"/>
              </w:rPr>
              <w:t xml:space="preserve"> </w:t>
            </w:r>
          </w:p>
        </w:tc>
      </w:tr>
    </w:tbl>
    <w:p w:rsidR="002B3024" w:rsidRPr="00C510A0" w:rsidRDefault="002B3024" w:rsidP="00A84F83">
      <w:pPr>
        <w:numPr>
          <w:ilvl w:val="0"/>
          <w:numId w:val="122"/>
        </w:numPr>
        <w:tabs>
          <w:tab w:val="left" w:pos="1620"/>
        </w:tabs>
        <w:spacing w:before="120" w:after="0" w:line="240" w:lineRule="auto"/>
        <w:ind w:leftChars="654" w:left="1685" w:hangingChars="112" w:hanging="246"/>
        <w:jc w:val="both"/>
        <w:rPr>
          <w:rFonts w:ascii="Arial" w:hAnsi="Arial" w:cs="Arial"/>
          <w:lang w:val="id-ID"/>
        </w:rPr>
      </w:pPr>
      <w:r w:rsidRPr="00C4071A">
        <w:rPr>
          <w:rFonts w:ascii="Arial" w:hAnsi="Arial" w:cs="Arial"/>
          <w:lang w:val="id-ID"/>
        </w:rPr>
        <w:t xml:space="preserve">Hasil evaluasi keberhasilan tanaman tahun 2012 di Kabupaten/Kota </w:t>
      </w:r>
      <w:r w:rsidRPr="00C4071A">
        <w:rPr>
          <w:rFonts w:ascii="Arial" w:hAnsi="Arial" w:cs="Arial"/>
        </w:rPr>
        <w:t xml:space="preserve"> </w:t>
      </w:r>
      <w:r w:rsidRPr="00C4071A">
        <w:rPr>
          <w:rFonts w:ascii="Arial" w:hAnsi="Arial" w:cs="Arial"/>
          <w:lang w:val="id-ID"/>
        </w:rPr>
        <w:t>Provinsi Sumatera Barat</w:t>
      </w:r>
    </w:p>
    <w:p w:rsidR="002B3024" w:rsidRPr="00937479" w:rsidRDefault="002B3024" w:rsidP="002B3024">
      <w:pPr>
        <w:tabs>
          <w:tab w:val="left" w:pos="1620"/>
        </w:tabs>
        <w:spacing w:before="120" w:after="0" w:line="240" w:lineRule="auto"/>
        <w:ind w:left="1685"/>
        <w:jc w:val="both"/>
        <w:rPr>
          <w:rFonts w:ascii="Arial" w:hAnsi="Arial" w:cs="Arial"/>
          <w:lang w:val="id-ID"/>
        </w:rPr>
      </w:pPr>
    </w:p>
    <w:p w:rsidR="002B3024" w:rsidRPr="00937479" w:rsidRDefault="002B3024" w:rsidP="00DC5DA5">
      <w:pPr>
        <w:tabs>
          <w:tab w:val="left" w:pos="2610"/>
        </w:tabs>
        <w:spacing w:before="120" w:after="0" w:line="240" w:lineRule="auto"/>
        <w:ind w:left="2880" w:hanging="1440"/>
        <w:jc w:val="both"/>
        <w:rPr>
          <w:rFonts w:ascii="Arial" w:hAnsi="Arial" w:cs="Arial"/>
          <w:lang w:val="id-ID"/>
        </w:rPr>
      </w:pPr>
      <w:r>
        <w:rPr>
          <w:rFonts w:ascii="Arial" w:hAnsi="Arial" w:cs="Arial"/>
        </w:rPr>
        <w:t xml:space="preserve">Tabel </w:t>
      </w:r>
      <w:r w:rsidR="00DC5DA5">
        <w:rPr>
          <w:rFonts w:ascii="Arial" w:hAnsi="Arial" w:cs="Arial"/>
        </w:rPr>
        <w:t>2.11</w:t>
      </w:r>
      <w:r>
        <w:rPr>
          <w:rFonts w:ascii="Arial" w:hAnsi="Arial" w:cs="Arial"/>
        </w:rPr>
        <w:t xml:space="preserve"> : </w:t>
      </w:r>
      <w:r w:rsidR="00DC5DA5">
        <w:rPr>
          <w:rFonts w:ascii="Arial" w:hAnsi="Arial" w:cs="Arial"/>
        </w:rPr>
        <w:t xml:space="preserve">  </w:t>
      </w:r>
      <w:r>
        <w:rPr>
          <w:rFonts w:ascii="Arial" w:hAnsi="Arial" w:cs="Arial"/>
        </w:rPr>
        <w:t xml:space="preserve"> </w:t>
      </w:r>
      <w:r w:rsidRPr="00C4071A">
        <w:rPr>
          <w:rFonts w:ascii="Arial" w:hAnsi="Arial" w:cs="Arial"/>
          <w:lang w:val="id-ID"/>
        </w:rPr>
        <w:t>Hasil evaluasi keberhasilan tanaman tahun 2012 di Kabupaten</w:t>
      </w:r>
      <w:r>
        <w:rPr>
          <w:rFonts w:ascii="Arial" w:hAnsi="Arial" w:cs="Arial"/>
        </w:rPr>
        <w:t xml:space="preserve"> </w:t>
      </w:r>
      <w:r w:rsidRPr="00C4071A">
        <w:rPr>
          <w:rFonts w:ascii="Arial" w:hAnsi="Arial" w:cs="Arial"/>
          <w:lang w:val="id-ID"/>
        </w:rPr>
        <w:t xml:space="preserve">/Kota </w:t>
      </w:r>
      <w:r w:rsidRPr="00C4071A">
        <w:rPr>
          <w:rFonts w:ascii="Arial" w:hAnsi="Arial" w:cs="Arial"/>
        </w:rPr>
        <w:t xml:space="preserve"> </w:t>
      </w:r>
      <w:r w:rsidRPr="00C4071A">
        <w:rPr>
          <w:rFonts w:ascii="Arial" w:hAnsi="Arial" w:cs="Arial"/>
          <w:lang w:val="id-ID"/>
        </w:rPr>
        <w:t>Provinsi Sumatera Barat</w:t>
      </w:r>
    </w:p>
    <w:p w:rsidR="002B3024" w:rsidRPr="00C4071A" w:rsidRDefault="002B3024" w:rsidP="002B3024">
      <w:pPr>
        <w:tabs>
          <w:tab w:val="left" w:pos="1710"/>
        </w:tabs>
        <w:spacing w:before="120" w:after="0" w:line="240" w:lineRule="auto"/>
        <w:ind w:left="1685"/>
        <w:jc w:val="both"/>
        <w:rPr>
          <w:rFonts w:ascii="Arial" w:hAnsi="Arial" w:cs="Arial"/>
          <w:lang w:val="id-ID"/>
        </w:rPr>
      </w:pPr>
    </w:p>
    <w:tbl>
      <w:tblPr>
        <w:tblW w:w="7749" w:type="dxa"/>
        <w:tblInd w:w="1396" w:type="dxa"/>
        <w:tblLayout w:type="fixed"/>
        <w:tblCellMar>
          <w:top w:w="15" w:type="dxa"/>
          <w:left w:w="15" w:type="dxa"/>
          <w:bottom w:w="15" w:type="dxa"/>
          <w:right w:w="15" w:type="dxa"/>
        </w:tblCellMar>
        <w:tblLook w:val="0000" w:firstRow="0" w:lastRow="0" w:firstColumn="0" w:lastColumn="0" w:noHBand="0" w:noVBand="0"/>
      </w:tblPr>
      <w:tblGrid>
        <w:gridCol w:w="470"/>
        <w:gridCol w:w="2277"/>
        <w:gridCol w:w="869"/>
        <w:gridCol w:w="1925"/>
        <w:gridCol w:w="876"/>
        <w:gridCol w:w="1332"/>
      </w:tblGrid>
      <w:tr w:rsidR="002B3024" w:rsidTr="00C248C2">
        <w:trPr>
          <w:trHeight w:val="285"/>
        </w:trPr>
        <w:tc>
          <w:tcPr>
            <w:tcW w:w="470" w:type="dxa"/>
            <w:vMerge w:val="restart"/>
            <w:tcBorders>
              <w:top w:val="single" w:sz="4" w:space="0" w:color="000000"/>
              <w:left w:val="single" w:sz="4" w:space="0" w:color="000000"/>
              <w:right w:val="single" w:sz="4" w:space="0" w:color="000000"/>
            </w:tcBorders>
            <w:shd w:val="clear" w:color="auto" w:fill="92D050"/>
            <w:vAlign w:val="center"/>
          </w:tcPr>
          <w:p w:rsidR="002B3024" w:rsidRDefault="002B3024" w:rsidP="00C248C2">
            <w:pPr>
              <w:jc w:val="center"/>
              <w:textAlignment w:val="center"/>
              <w:rPr>
                <w:rFonts w:ascii="Calibri" w:hAnsi="Calibri" w:cs="Calibri"/>
                <w:sz w:val="20"/>
                <w:szCs w:val="20"/>
              </w:rPr>
            </w:pPr>
            <w:r>
              <w:rPr>
                <w:rFonts w:ascii="Calibri" w:eastAsia="SimSun" w:hAnsi="Calibri" w:cs="Calibri"/>
                <w:sz w:val="20"/>
                <w:szCs w:val="20"/>
                <w:lang w:eastAsia="zh-CN" w:bidi="ar"/>
              </w:rPr>
              <w:t>No.</w:t>
            </w:r>
          </w:p>
        </w:tc>
        <w:tc>
          <w:tcPr>
            <w:tcW w:w="2277" w:type="dxa"/>
            <w:vMerge w:val="restart"/>
            <w:tcBorders>
              <w:top w:val="single" w:sz="4" w:space="0" w:color="000000"/>
              <w:left w:val="single" w:sz="4" w:space="0" w:color="000000"/>
              <w:right w:val="single" w:sz="4" w:space="0" w:color="000000"/>
            </w:tcBorders>
            <w:shd w:val="clear" w:color="auto" w:fill="92D050"/>
            <w:vAlign w:val="center"/>
          </w:tcPr>
          <w:p w:rsidR="002B3024" w:rsidRDefault="002B3024" w:rsidP="00C248C2">
            <w:pPr>
              <w:jc w:val="center"/>
              <w:textAlignment w:val="center"/>
              <w:rPr>
                <w:rFonts w:ascii="Calibri" w:hAnsi="Calibri" w:cs="Calibri"/>
                <w:sz w:val="20"/>
                <w:szCs w:val="20"/>
              </w:rPr>
            </w:pPr>
            <w:r>
              <w:rPr>
                <w:rFonts w:ascii="Calibri" w:eastAsia="SimSun" w:hAnsi="Calibri" w:cs="Calibri"/>
                <w:sz w:val="20"/>
                <w:szCs w:val="20"/>
                <w:lang w:eastAsia="zh-CN" w:bidi="ar"/>
              </w:rPr>
              <w:t>Lokasi</w:t>
            </w:r>
          </w:p>
        </w:tc>
        <w:tc>
          <w:tcPr>
            <w:tcW w:w="869" w:type="dxa"/>
            <w:vMerge w:val="restart"/>
            <w:tcBorders>
              <w:top w:val="single" w:sz="4" w:space="0" w:color="000000"/>
              <w:left w:val="single" w:sz="4" w:space="0" w:color="000000"/>
              <w:right w:val="single" w:sz="4" w:space="0" w:color="000000"/>
            </w:tcBorders>
            <w:shd w:val="clear" w:color="auto" w:fill="92D050"/>
            <w:vAlign w:val="center"/>
          </w:tcPr>
          <w:p w:rsidR="002B3024" w:rsidRDefault="002B3024" w:rsidP="00C248C2">
            <w:pPr>
              <w:jc w:val="center"/>
              <w:textAlignment w:val="center"/>
              <w:rPr>
                <w:rFonts w:ascii="Calibri" w:hAnsi="Calibri" w:cs="Calibri"/>
                <w:sz w:val="20"/>
                <w:szCs w:val="20"/>
              </w:rPr>
            </w:pPr>
            <w:r>
              <w:rPr>
                <w:rFonts w:ascii="Calibri" w:eastAsia="SimSun" w:hAnsi="Calibri" w:cs="Calibri"/>
                <w:sz w:val="20"/>
                <w:szCs w:val="20"/>
                <w:lang w:eastAsia="zh-CN" w:bidi="ar"/>
              </w:rPr>
              <w:t>Luas  (Ha)</w:t>
            </w:r>
          </w:p>
        </w:tc>
        <w:tc>
          <w:tcPr>
            <w:tcW w:w="4133" w:type="dxa"/>
            <w:gridSpan w:val="3"/>
            <w:tcBorders>
              <w:top w:val="single" w:sz="4" w:space="0" w:color="000000"/>
              <w:left w:val="single" w:sz="4" w:space="0" w:color="000000"/>
              <w:right w:val="single" w:sz="4" w:space="0" w:color="000000"/>
            </w:tcBorders>
            <w:shd w:val="clear" w:color="auto" w:fill="92D050"/>
          </w:tcPr>
          <w:p w:rsidR="002B3024" w:rsidRDefault="002B3024" w:rsidP="00C248C2">
            <w:pPr>
              <w:jc w:val="center"/>
              <w:textAlignment w:val="top"/>
              <w:rPr>
                <w:rFonts w:ascii="Calibri" w:hAnsi="Calibri" w:cs="Calibri"/>
                <w:sz w:val="20"/>
                <w:szCs w:val="20"/>
              </w:rPr>
            </w:pPr>
            <w:r>
              <w:rPr>
                <w:rFonts w:ascii="Calibri" w:eastAsia="SimSun" w:hAnsi="Calibri" w:cs="Calibri"/>
                <w:sz w:val="20"/>
                <w:szCs w:val="20"/>
                <w:lang w:eastAsia="zh-CN" w:bidi="ar"/>
              </w:rPr>
              <w:t>Hasil Evaluasi</w:t>
            </w:r>
          </w:p>
        </w:tc>
      </w:tr>
      <w:tr w:rsidR="002B3024" w:rsidTr="00C248C2">
        <w:trPr>
          <w:trHeight w:val="285"/>
        </w:trPr>
        <w:tc>
          <w:tcPr>
            <w:tcW w:w="470" w:type="dxa"/>
            <w:vMerge/>
            <w:tcBorders>
              <w:top w:val="single" w:sz="4" w:space="0" w:color="000000"/>
              <w:left w:val="single" w:sz="4" w:space="0" w:color="000000"/>
              <w:right w:val="single" w:sz="4" w:space="0" w:color="000000"/>
            </w:tcBorders>
            <w:shd w:val="clear" w:color="auto" w:fill="92D050"/>
            <w:vAlign w:val="center"/>
          </w:tcPr>
          <w:p w:rsidR="002B3024" w:rsidRDefault="002B3024" w:rsidP="00C248C2">
            <w:pPr>
              <w:jc w:val="center"/>
              <w:rPr>
                <w:rFonts w:ascii="Calibri" w:hAnsi="Calibri" w:cs="Calibri"/>
                <w:sz w:val="20"/>
                <w:szCs w:val="20"/>
              </w:rPr>
            </w:pPr>
          </w:p>
        </w:tc>
        <w:tc>
          <w:tcPr>
            <w:tcW w:w="2277" w:type="dxa"/>
            <w:vMerge/>
            <w:tcBorders>
              <w:top w:val="single" w:sz="4" w:space="0" w:color="000000"/>
              <w:left w:val="single" w:sz="4" w:space="0" w:color="000000"/>
              <w:right w:val="single" w:sz="4" w:space="0" w:color="000000"/>
            </w:tcBorders>
            <w:shd w:val="clear" w:color="auto" w:fill="92D050"/>
            <w:vAlign w:val="center"/>
          </w:tcPr>
          <w:p w:rsidR="002B3024" w:rsidRDefault="002B3024" w:rsidP="00C248C2">
            <w:pPr>
              <w:jc w:val="center"/>
              <w:rPr>
                <w:rFonts w:ascii="Calibri" w:hAnsi="Calibri" w:cs="Calibri"/>
                <w:sz w:val="20"/>
                <w:szCs w:val="20"/>
              </w:rPr>
            </w:pPr>
          </w:p>
        </w:tc>
        <w:tc>
          <w:tcPr>
            <w:tcW w:w="869" w:type="dxa"/>
            <w:vMerge/>
            <w:tcBorders>
              <w:top w:val="single" w:sz="4" w:space="0" w:color="000000"/>
              <w:left w:val="single" w:sz="4" w:space="0" w:color="000000"/>
              <w:right w:val="single" w:sz="4" w:space="0" w:color="000000"/>
            </w:tcBorders>
            <w:shd w:val="clear" w:color="auto" w:fill="92D050"/>
            <w:vAlign w:val="center"/>
          </w:tcPr>
          <w:p w:rsidR="002B3024" w:rsidRDefault="002B3024" w:rsidP="00C248C2">
            <w:pPr>
              <w:jc w:val="center"/>
              <w:rPr>
                <w:rFonts w:ascii="Calibri" w:hAnsi="Calibri" w:cs="Calibri"/>
                <w:sz w:val="20"/>
                <w:szCs w:val="20"/>
              </w:rPr>
            </w:pPr>
          </w:p>
        </w:tc>
        <w:tc>
          <w:tcPr>
            <w:tcW w:w="1925" w:type="dxa"/>
            <w:tcBorders>
              <w:top w:val="single" w:sz="4" w:space="0" w:color="000000"/>
              <w:left w:val="single" w:sz="4" w:space="0" w:color="000000"/>
              <w:bottom w:val="single" w:sz="4" w:space="0" w:color="000000"/>
              <w:right w:val="single" w:sz="4" w:space="0" w:color="000000"/>
            </w:tcBorders>
            <w:shd w:val="clear" w:color="auto" w:fill="92D050"/>
          </w:tcPr>
          <w:p w:rsidR="002B3024" w:rsidRDefault="002B3024" w:rsidP="00C248C2">
            <w:pPr>
              <w:jc w:val="center"/>
              <w:textAlignment w:val="top"/>
              <w:rPr>
                <w:rFonts w:ascii="Calibri" w:hAnsi="Calibri" w:cs="Calibri"/>
                <w:sz w:val="20"/>
                <w:szCs w:val="20"/>
              </w:rPr>
            </w:pPr>
            <w:r>
              <w:rPr>
                <w:rFonts w:ascii="Calibri" w:eastAsia="SimSun" w:hAnsi="Calibri" w:cs="Calibri"/>
                <w:sz w:val="20"/>
                <w:szCs w:val="20"/>
                <w:lang w:eastAsia="zh-CN" w:bidi="ar"/>
              </w:rPr>
              <w:t>Jenis Tanaman</w:t>
            </w:r>
          </w:p>
        </w:tc>
        <w:tc>
          <w:tcPr>
            <w:tcW w:w="876" w:type="dxa"/>
            <w:tcBorders>
              <w:top w:val="single" w:sz="4" w:space="0" w:color="000000"/>
              <w:left w:val="single" w:sz="4" w:space="0" w:color="000000"/>
              <w:bottom w:val="single" w:sz="4" w:space="0" w:color="000000"/>
              <w:right w:val="single" w:sz="4" w:space="0" w:color="000000"/>
            </w:tcBorders>
            <w:shd w:val="clear" w:color="auto" w:fill="92D050"/>
          </w:tcPr>
          <w:p w:rsidR="002B3024" w:rsidRDefault="002B3024" w:rsidP="00C248C2">
            <w:pPr>
              <w:jc w:val="center"/>
              <w:textAlignment w:val="top"/>
              <w:rPr>
                <w:rFonts w:ascii="Calibri" w:hAnsi="Calibri" w:cs="Calibri"/>
                <w:sz w:val="20"/>
                <w:szCs w:val="20"/>
              </w:rPr>
            </w:pPr>
            <w:r>
              <w:rPr>
                <w:rFonts w:ascii="Calibri" w:eastAsia="SimSun" w:hAnsi="Calibri" w:cs="Calibri"/>
                <w:sz w:val="20"/>
                <w:szCs w:val="20"/>
                <w:lang w:eastAsia="zh-CN" w:bidi="ar"/>
              </w:rPr>
              <w:t xml:space="preserve">% </w:t>
            </w:r>
            <w:r>
              <w:rPr>
                <w:rFonts w:ascii="Calibri" w:eastAsia="SimSun" w:hAnsi="Calibri" w:cs="Calibri"/>
                <w:sz w:val="18"/>
                <w:szCs w:val="18"/>
                <w:lang w:eastAsia="zh-CN" w:bidi="ar"/>
              </w:rPr>
              <w:t>Tumbuh</w:t>
            </w:r>
          </w:p>
        </w:tc>
        <w:tc>
          <w:tcPr>
            <w:tcW w:w="1332" w:type="dxa"/>
            <w:tcBorders>
              <w:top w:val="single" w:sz="4" w:space="0" w:color="000000"/>
              <w:left w:val="single" w:sz="4" w:space="0" w:color="000000"/>
              <w:bottom w:val="single" w:sz="4" w:space="0" w:color="000000"/>
              <w:right w:val="single" w:sz="4" w:space="0" w:color="000000"/>
            </w:tcBorders>
            <w:shd w:val="clear" w:color="auto" w:fill="92D050"/>
          </w:tcPr>
          <w:p w:rsidR="002B3024" w:rsidRDefault="002B3024" w:rsidP="00C248C2">
            <w:pPr>
              <w:jc w:val="center"/>
              <w:textAlignment w:val="top"/>
              <w:rPr>
                <w:rFonts w:ascii="Calibri" w:hAnsi="Calibri" w:cs="Calibri"/>
                <w:sz w:val="18"/>
                <w:szCs w:val="18"/>
              </w:rPr>
            </w:pPr>
            <w:r>
              <w:rPr>
                <w:rFonts w:ascii="Calibri" w:eastAsia="SimSun" w:hAnsi="Calibri" w:cs="Calibri"/>
                <w:sz w:val="18"/>
                <w:szCs w:val="18"/>
                <w:lang w:eastAsia="zh-CN" w:bidi="ar"/>
              </w:rPr>
              <w:t>Berhasil (Ha)</w:t>
            </w:r>
          </w:p>
        </w:tc>
      </w:tr>
      <w:tr w:rsidR="002B3024" w:rsidTr="00C248C2">
        <w:trPr>
          <w:trHeight w:val="315"/>
        </w:trPr>
        <w:tc>
          <w:tcPr>
            <w:tcW w:w="470" w:type="dxa"/>
            <w:tcBorders>
              <w:top w:val="single" w:sz="4" w:space="0" w:color="000000"/>
              <w:left w:val="single" w:sz="4" w:space="0" w:color="000000"/>
              <w:bottom w:val="double" w:sz="4" w:space="0" w:color="000000"/>
              <w:right w:val="single" w:sz="4" w:space="0" w:color="000000"/>
            </w:tcBorders>
            <w:shd w:val="clear" w:color="auto" w:fill="92D050"/>
          </w:tcPr>
          <w:p w:rsidR="002B3024" w:rsidRDefault="002B3024" w:rsidP="00C248C2">
            <w:pPr>
              <w:jc w:val="center"/>
              <w:textAlignment w:val="top"/>
              <w:rPr>
                <w:rFonts w:ascii="Calibri" w:hAnsi="Calibri" w:cs="Calibri"/>
                <w:sz w:val="20"/>
                <w:szCs w:val="20"/>
              </w:rPr>
            </w:pPr>
            <w:r>
              <w:rPr>
                <w:rFonts w:ascii="Calibri" w:eastAsia="SimSun" w:hAnsi="Calibri" w:cs="Calibri"/>
                <w:sz w:val="20"/>
                <w:szCs w:val="20"/>
                <w:lang w:eastAsia="zh-CN" w:bidi="ar"/>
              </w:rPr>
              <w:t>1</w:t>
            </w:r>
          </w:p>
        </w:tc>
        <w:tc>
          <w:tcPr>
            <w:tcW w:w="2277" w:type="dxa"/>
            <w:tcBorders>
              <w:top w:val="single" w:sz="4" w:space="0" w:color="000000"/>
              <w:left w:val="single" w:sz="4" w:space="0" w:color="000000"/>
              <w:bottom w:val="double" w:sz="4" w:space="0" w:color="000000"/>
              <w:right w:val="single" w:sz="4" w:space="0" w:color="000000"/>
            </w:tcBorders>
            <w:shd w:val="clear" w:color="auto" w:fill="92D050"/>
          </w:tcPr>
          <w:p w:rsidR="002B3024" w:rsidRDefault="002B3024" w:rsidP="00C248C2">
            <w:pPr>
              <w:jc w:val="center"/>
              <w:textAlignment w:val="top"/>
              <w:rPr>
                <w:rFonts w:ascii="Calibri" w:hAnsi="Calibri" w:cs="Calibri"/>
                <w:sz w:val="20"/>
                <w:szCs w:val="20"/>
              </w:rPr>
            </w:pPr>
            <w:r>
              <w:rPr>
                <w:rFonts w:ascii="Calibri" w:eastAsia="SimSun" w:hAnsi="Calibri" w:cs="Calibri"/>
                <w:sz w:val="20"/>
                <w:szCs w:val="20"/>
                <w:lang w:eastAsia="zh-CN" w:bidi="ar"/>
              </w:rPr>
              <w:t>2</w:t>
            </w:r>
          </w:p>
        </w:tc>
        <w:tc>
          <w:tcPr>
            <w:tcW w:w="869" w:type="dxa"/>
            <w:tcBorders>
              <w:top w:val="single" w:sz="4" w:space="0" w:color="000000"/>
              <w:left w:val="single" w:sz="4" w:space="0" w:color="000000"/>
              <w:bottom w:val="double" w:sz="4" w:space="0" w:color="000000"/>
              <w:right w:val="single" w:sz="4" w:space="0" w:color="000000"/>
            </w:tcBorders>
            <w:shd w:val="clear" w:color="auto" w:fill="92D050"/>
          </w:tcPr>
          <w:p w:rsidR="002B3024" w:rsidRDefault="002B3024" w:rsidP="00C248C2">
            <w:pPr>
              <w:jc w:val="center"/>
              <w:textAlignment w:val="top"/>
              <w:rPr>
                <w:rFonts w:ascii="Calibri" w:hAnsi="Calibri" w:cs="Calibri"/>
                <w:sz w:val="20"/>
                <w:szCs w:val="20"/>
              </w:rPr>
            </w:pPr>
            <w:r>
              <w:rPr>
                <w:rFonts w:ascii="Calibri" w:eastAsia="SimSun" w:hAnsi="Calibri" w:cs="Calibri"/>
                <w:sz w:val="20"/>
                <w:szCs w:val="20"/>
                <w:lang w:eastAsia="zh-CN" w:bidi="ar"/>
              </w:rPr>
              <w:t>3</w:t>
            </w:r>
          </w:p>
        </w:tc>
        <w:tc>
          <w:tcPr>
            <w:tcW w:w="1925" w:type="dxa"/>
            <w:tcBorders>
              <w:top w:val="single" w:sz="4" w:space="0" w:color="000000"/>
              <w:left w:val="single" w:sz="4" w:space="0" w:color="000000"/>
              <w:bottom w:val="double" w:sz="4" w:space="0" w:color="000000"/>
              <w:right w:val="single" w:sz="4" w:space="0" w:color="000000"/>
            </w:tcBorders>
            <w:shd w:val="clear" w:color="auto" w:fill="92D050"/>
          </w:tcPr>
          <w:p w:rsidR="002B3024" w:rsidRDefault="002B3024" w:rsidP="00C248C2">
            <w:pPr>
              <w:jc w:val="center"/>
              <w:textAlignment w:val="top"/>
              <w:rPr>
                <w:rFonts w:ascii="Calibri" w:hAnsi="Calibri" w:cs="Calibri"/>
                <w:sz w:val="20"/>
                <w:szCs w:val="20"/>
              </w:rPr>
            </w:pPr>
            <w:r>
              <w:rPr>
                <w:rFonts w:ascii="Calibri" w:eastAsia="SimSun" w:hAnsi="Calibri" w:cs="Calibri"/>
                <w:sz w:val="20"/>
                <w:szCs w:val="20"/>
                <w:lang w:eastAsia="zh-CN" w:bidi="ar"/>
              </w:rPr>
              <w:t>4</w:t>
            </w:r>
          </w:p>
        </w:tc>
        <w:tc>
          <w:tcPr>
            <w:tcW w:w="876" w:type="dxa"/>
            <w:tcBorders>
              <w:top w:val="single" w:sz="4" w:space="0" w:color="000000"/>
              <w:left w:val="single" w:sz="4" w:space="0" w:color="000000"/>
              <w:bottom w:val="double" w:sz="4" w:space="0" w:color="000000"/>
              <w:right w:val="single" w:sz="4" w:space="0" w:color="000000"/>
            </w:tcBorders>
            <w:shd w:val="clear" w:color="auto" w:fill="92D050"/>
          </w:tcPr>
          <w:p w:rsidR="002B3024" w:rsidRDefault="002B3024" w:rsidP="00C248C2">
            <w:pPr>
              <w:jc w:val="center"/>
              <w:textAlignment w:val="top"/>
              <w:rPr>
                <w:rFonts w:ascii="Calibri" w:hAnsi="Calibri" w:cs="Calibri"/>
                <w:sz w:val="20"/>
                <w:szCs w:val="20"/>
              </w:rPr>
            </w:pPr>
            <w:r>
              <w:rPr>
                <w:rFonts w:ascii="Calibri" w:eastAsia="SimSun" w:hAnsi="Calibri" w:cs="Calibri"/>
                <w:sz w:val="20"/>
                <w:szCs w:val="20"/>
                <w:lang w:eastAsia="zh-CN" w:bidi="ar"/>
              </w:rPr>
              <w:t>5</w:t>
            </w:r>
          </w:p>
        </w:tc>
        <w:tc>
          <w:tcPr>
            <w:tcW w:w="1332" w:type="dxa"/>
            <w:tcBorders>
              <w:top w:val="single" w:sz="4" w:space="0" w:color="000000"/>
              <w:left w:val="single" w:sz="4" w:space="0" w:color="000000"/>
              <w:bottom w:val="double" w:sz="4" w:space="0" w:color="000000"/>
              <w:right w:val="single" w:sz="4" w:space="0" w:color="000000"/>
            </w:tcBorders>
            <w:shd w:val="clear" w:color="auto" w:fill="92D050"/>
          </w:tcPr>
          <w:p w:rsidR="002B3024" w:rsidRDefault="002B3024" w:rsidP="00C248C2">
            <w:pPr>
              <w:jc w:val="center"/>
              <w:textAlignment w:val="top"/>
              <w:rPr>
                <w:rFonts w:ascii="Calibri" w:hAnsi="Calibri" w:cs="Calibri"/>
                <w:sz w:val="18"/>
                <w:szCs w:val="18"/>
              </w:rPr>
            </w:pPr>
            <w:r>
              <w:rPr>
                <w:rFonts w:ascii="Calibri" w:eastAsia="SimSun" w:hAnsi="Calibri" w:cs="Calibri"/>
                <w:sz w:val="18"/>
                <w:szCs w:val="18"/>
                <w:lang w:eastAsia="zh-CN" w:bidi="ar"/>
              </w:rPr>
              <w:t>6</w:t>
            </w:r>
          </w:p>
        </w:tc>
      </w:tr>
      <w:tr w:rsidR="002B3024" w:rsidTr="00C248C2">
        <w:trPr>
          <w:trHeight w:val="315"/>
        </w:trPr>
        <w:tc>
          <w:tcPr>
            <w:tcW w:w="470" w:type="dxa"/>
            <w:tcBorders>
              <w:left w:val="single" w:sz="4" w:space="0" w:color="000000"/>
              <w:bottom w:val="dotted" w:sz="4" w:space="0" w:color="000000"/>
              <w:right w:val="single" w:sz="4" w:space="0" w:color="000000"/>
            </w:tcBorders>
          </w:tcPr>
          <w:p w:rsidR="002B3024" w:rsidRDefault="002B3024" w:rsidP="00C248C2">
            <w:pPr>
              <w:textAlignment w:val="top"/>
              <w:rPr>
                <w:rFonts w:ascii="Calibri" w:hAnsi="Calibri" w:cs="Calibri"/>
                <w:b/>
                <w:color w:val="000000"/>
                <w:sz w:val="20"/>
                <w:szCs w:val="20"/>
              </w:rPr>
            </w:pPr>
            <w:r>
              <w:rPr>
                <w:rFonts w:ascii="Calibri" w:eastAsia="SimSun" w:hAnsi="Calibri" w:cs="Calibri"/>
                <w:b/>
                <w:color w:val="000000"/>
                <w:sz w:val="20"/>
                <w:szCs w:val="20"/>
                <w:lang w:eastAsia="zh-CN" w:bidi="ar"/>
              </w:rPr>
              <w:t>1</w:t>
            </w:r>
          </w:p>
        </w:tc>
        <w:tc>
          <w:tcPr>
            <w:tcW w:w="2277" w:type="dxa"/>
            <w:tcBorders>
              <w:left w:val="single" w:sz="4" w:space="0" w:color="000000"/>
              <w:bottom w:val="dotted" w:sz="4" w:space="0" w:color="000000"/>
              <w:right w:val="single" w:sz="4" w:space="0" w:color="000000"/>
            </w:tcBorders>
          </w:tcPr>
          <w:p w:rsidR="002B3024" w:rsidRDefault="002B3024" w:rsidP="00C248C2">
            <w:pPr>
              <w:textAlignment w:val="top"/>
              <w:rPr>
                <w:rFonts w:ascii="Calibri" w:hAnsi="Calibri" w:cs="Calibri"/>
                <w:b/>
                <w:color w:val="000000"/>
                <w:sz w:val="20"/>
                <w:szCs w:val="20"/>
              </w:rPr>
            </w:pPr>
            <w:r>
              <w:rPr>
                <w:rFonts w:ascii="Calibri" w:eastAsia="SimSun" w:hAnsi="Calibri" w:cs="Calibri"/>
                <w:b/>
                <w:color w:val="000000"/>
                <w:sz w:val="20"/>
                <w:szCs w:val="20"/>
                <w:lang w:eastAsia="zh-CN" w:bidi="ar"/>
              </w:rPr>
              <w:t>Kabupaten  Sijunjung</w:t>
            </w:r>
          </w:p>
        </w:tc>
        <w:tc>
          <w:tcPr>
            <w:tcW w:w="869" w:type="dxa"/>
            <w:tcBorders>
              <w:left w:val="single" w:sz="4" w:space="0" w:color="000000"/>
              <w:bottom w:val="dotted" w:sz="4" w:space="0" w:color="000000"/>
              <w:right w:val="single" w:sz="4" w:space="0" w:color="000000"/>
            </w:tcBorders>
          </w:tcPr>
          <w:p w:rsidR="002B3024" w:rsidRDefault="002B3024" w:rsidP="00C248C2">
            <w:pPr>
              <w:jc w:val="right"/>
              <w:rPr>
                <w:rFonts w:ascii="Calibri" w:hAnsi="Calibri" w:cs="Calibri"/>
                <w:b/>
                <w:color w:val="000000"/>
                <w:sz w:val="20"/>
                <w:szCs w:val="20"/>
              </w:rPr>
            </w:pPr>
          </w:p>
        </w:tc>
        <w:tc>
          <w:tcPr>
            <w:tcW w:w="1925" w:type="dxa"/>
            <w:tcBorders>
              <w:left w:val="single" w:sz="4" w:space="0" w:color="000000"/>
              <w:bottom w:val="dotted" w:sz="4" w:space="0" w:color="000000"/>
              <w:right w:val="single" w:sz="4" w:space="0" w:color="000000"/>
            </w:tcBorders>
          </w:tcPr>
          <w:p w:rsidR="002B3024" w:rsidRDefault="002B3024" w:rsidP="00C248C2">
            <w:pPr>
              <w:rPr>
                <w:rFonts w:ascii="Calibri" w:hAnsi="Calibri" w:cs="Calibri"/>
                <w:color w:val="000000"/>
                <w:sz w:val="20"/>
                <w:szCs w:val="20"/>
              </w:rPr>
            </w:pPr>
          </w:p>
        </w:tc>
        <w:tc>
          <w:tcPr>
            <w:tcW w:w="876" w:type="dxa"/>
            <w:tcBorders>
              <w:left w:val="single" w:sz="4" w:space="0" w:color="000000"/>
              <w:bottom w:val="dotted" w:sz="4" w:space="0" w:color="000000"/>
              <w:right w:val="single" w:sz="4" w:space="0" w:color="000000"/>
            </w:tcBorders>
          </w:tcPr>
          <w:p w:rsidR="002B3024" w:rsidRDefault="002B3024" w:rsidP="00C248C2">
            <w:pPr>
              <w:rPr>
                <w:rFonts w:ascii="Calibri" w:hAnsi="Calibri" w:cs="Calibri"/>
                <w:color w:val="000000"/>
                <w:sz w:val="20"/>
                <w:szCs w:val="20"/>
              </w:rPr>
            </w:pPr>
          </w:p>
        </w:tc>
        <w:tc>
          <w:tcPr>
            <w:tcW w:w="1332" w:type="dxa"/>
            <w:tcBorders>
              <w:left w:val="single" w:sz="4" w:space="0" w:color="000000"/>
              <w:bottom w:val="dotted" w:sz="4" w:space="0" w:color="000000"/>
              <w:right w:val="single" w:sz="4" w:space="0" w:color="000000"/>
            </w:tcBorders>
          </w:tcPr>
          <w:p w:rsidR="002B3024" w:rsidRDefault="002B3024" w:rsidP="00C248C2">
            <w:pPr>
              <w:jc w:val="right"/>
              <w:rPr>
                <w:rFonts w:ascii="Calibri" w:hAnsi="Calibri" w:cs="Calibri"/>
                <w:b/>
                <w:color w:val="000000"/>
                <w:sz w:val="20"/>
                <w:szCs w:val="20"/>
              </w:rPr>
            </w:pPr>
          </w:p>
        </w:tc>
      </w:tr>
      <w:tr w:rsidR="002B3024" w:rsidTr="00C248C2">
        <w:trPr>
          <w:trHeight w:val="285"/>
        </w:trPr>
        <w:tc>
          <w:tcPr>
            <w:tcW w:w="470"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center"/>
              <w:textAlignment w:val="top"/>
              <w:rPr>
                <w:rFonts w:ascii="Calibri" w:hAnsi="Calibri" w:cs="Calibri"/>
                <w:color w:val="000000"/>
                <w:sz w:val="20"/>
                <w:szCs w:val="20"/>
              </w:rPr>
            </w:pPr>
            <w:r>
              <w:rPr>
                <w:rFonts w:ascii="Calibri" w:eastAsia="SimSun" w:hAnsi="Calibri" w:cs="Calibri"/>
                <w:color w:val="000000"/>
                <w:sz w:val="20"/>
                <w:szCs w:val="20"/>
                <w:lang w:eastAsia="zh-CN" w:bidi="ar"/>
              </w:rPr>
              <w:t>a.</w:t>
            </w:r>
          </w:p>
        </w:tc>
        <w:tc>
          <w:tcPr>
            <w:tcW w:w="2277" w:type="dxa"/>
            <w:tcBorders>
              <w:top w:val="dotted" w:sz="4" w:space="0" w:color="000000"/>
              <w:left w:val="single" w:sz="4" w:space="0" w:color="000000"/>
              <w:bottom w:val="dotted" w:sz="4" w:space="0" w:color="000000"/>
              <w:right w:val="single" w:sz="4" w:space="0" w:color="000000"/>
            </w:tcBorders>
          </w:tcPr>
          <w:p w:rsidR="002B3024" w:rsidRDefault="002B3024" w:rsidP="00C248C2">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HL Bk. Lantiak Purian</w:t>
            </w:r>
          </w:p>
        </w:tc>
        <w:tc>
          <w:tcPr>
            <w:tcW w:w="869"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100</w:t>
            </w:r>
          </w:p>
        </w:tc>
        <w:tc>
          <w:tcPr>
            <w:tcW w:w="1925" w:type="dxa"/>
            <w:tcBorders>
              <w:top w:val="dotted" w:sz="4" w:space="0" w:color="000000"/>
              <w:left w:val="single" w:sz="4" w:space="0" w:color="000000"/>
              <w:bottom w:val="dotted" w:sz="4" w:space="0" w:color="000000"/>
              <w:right w:val="single" w:sz="4" w:space="0" w:color="000000"/>
            </w:tcBorders>
          </w:tcPr>
          <w:p w:rsidR="002B3024" w:rsidRDefault="002B3024" w:rsidP="00C248C2">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Karet dan Mahoni</w:t>
            </w:r>
          </w:p>
        </w:tc>
        <w:tc>
          <w:tcPr>
            <w:tcW w:w="876"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81,65</w:t>
            </w:r>
          </w:p>
        </w:tc>
        <w:tc>
          <w:tcPr>
            <w:tcW w:w="1332"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100</w:t>
            </w:r>
          </w:p>
        </w:tc>
      </w:tr>
      <w:tr w:rsidR="002B3024" w:rsidTr="00C248C2">
        <w:trPr>
          <w:trHeight w:val="285"/>
        </w:trPr>
        <w:tc>
          <w:tcPr>
            <w:tcW w:w="470"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center"/>
              <w:textAlignment w:val="top"/>
              <w:rPr>
                <w:rFonts w:ascii="Calibri" w:hAnsi="Calibri" w:cs="Calibri"/>
                <w:color w:val="000000"/>
                <w:sz w:val="20"/>
                <w:szCs w:val="20"/>
              </w:rPr>
            </w:pPr>
            <w:r>
              <w:rPr>
                <w:rFonts w:ascii="Calibri" w:eastAsia="SimSun" w:hAnsi="Calibri" w:cs="Calibri"/>
                <w:color w:val="000000"/>
                <w:sz w:val="20"/>
                <w:szCs w:val="20"/>
                <w:lang w:eastAsia="zh-CN" w:bidi="ar"/>
              </w:rPr>
              <w:t>b.</w:t>
            </w:r>
          </w:p>
        </w:tc>
        <w:tc>
          <w:tcPr>
            <w:tcW w:w="2277" w:type="dxa"/>
            <w:tcBorders>
              <w:top w:val="dotted" w:sz="4" w:space="0" w:color="000000"/>
              <w:left w:val="single" w:sz="4" w:space="0" w:color="000000"/>
              <w:bottom w:val="dotted" w:sz="4" w:space="0" w:color="000000"/>
              <w:right w:val="single" w:sz="4" w:space="0" w:color="000000"/>
            </w:tcBorders>
          </w:tcPr>
          <w:p w:rsidR="002B3024" w:rsidRDefault="002B3024" w:rsidP="00C248C2">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HL Mudiak Kako I</w:t>
            </w:r>
          </w:p>
        </w:tc>
        <w:tc>
          <w:tcPr>
            <w:tcW w:w="869"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100</w:t>
            </w:r>
          </w:p>
        </w:tc>
        <w:tc>
          <w:tcPr>
            <w:tcW w:w="1925" w:type="dxa"/>
            <w:tcBorders>
              <w:top w:val="dotted" w:sz="4" w:space="0" w:color="000000"/>
              <w:left w:val="single" w:sz="4" w:space="0" w:color="000000"/>
              <w:bottom w:val="dotted" w:sz="4" w:space="0" w:color="000000"/>
              <w:right w:val="single" w:sz="4" w:space="0" w:color="000000"/>
            </w:tcBorders>
          </w:tcPr>
          <w:p w:rsidR="002B3024" w:rsidRDefault="002B3024" w:rsidP="00C248C2">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Karet dan Mahoni</w:t>
            </w:r>
          </w:p>
        </w:tc>
        <w:tc>
          <w:tcPr>
            <w:tcW w:w="876"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83,00</w:t>
            </w:r>
          </w:p>
        </w:tc>
        <w:tc>
          <w:tcPr>
            <w:tcW w:w="1332"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100</w:t>
            </w:r>
          </w:p>
        </w:tc>
      </w:tr>
      <w:tr w:rsidR="002B3024" w:rsidTr="00C248C2">
        <w:trPr>
          <w:trHeight w:val="285"/>
        </w:trPr>
        <w:tc>
          <w:tcPr>
            <w:tcW w:w="470"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center"/>
              <w:textAlignment w:val="top"/>
              <w:rPr>
                <w:rFonts w:ascii="Calibri" w:hAnsi="Calibri" w:cs="Calibri"/>
                <w:color w:val="000000"/>
                <w:sz w:val="20"/>
                <w:szCs w:val="20"/>
              </w:rPr>
            </w:pPr>
            <w:r>
              <w:rPr>
                <w:rFonts w:ascii="Calibri" w:eastAsia="SimSun" w:hAnsi="Calibri" w:cs="Calibri"/>
                <w:color w:val="000000"/>
                <w:sz w:val="20"/>
                <w:szCs w:val="20"/>
                <w:lang w:eastAsia="zh-CN" w:bidi="ar"/>
              </w:rPr>
              <w:lastRenderedPageBreak/>
              <w:t>c.</w:t>
            </w:r>
          </w:p>
        </w:tc>
        <w:tc>
          <w:tcPr>
            <w:tcW w:w="2277" w:type="dxa"/>
            <w:tcBorders>
              <w:top w:val="dotted" w:sz="4" w:space="0" w:color="000000"/>
              <w:left w:val="single" w:sz="4" w:space="0" w:color="000000"/>
              <w:bottom w:val="dotted" w:sz="4" w:space="0" w:color="000000"/>
              <w:right w:val="single" w:sz="4" w:space="0" w:color="000000"/>
            </w:tcBorders>
          </w:tcPr>
          <w:p w:rsidR="002B3024" w:rsidRDefault="002B3024" w:rsidP="00C248C2">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HL Taruko, Jr. Taruko</w:t>
            </w:r>
          </w:p>
        </w:tc>
        <w:tc>
          <w:tcPr>
            <w:tcW w:w="869"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100</w:t>
            </w:r>
          </w:p>
        </w:tc>
        <w:tc>
          <w:tcPr>
            <w:tcW w:w="1925" w:type="dxa"/>
            <w:tcBorders>
              <w:top w:val="dotted" w:sz="4" w:space="0" w:color="000000"/>
              <w:left w:val="single" w:sz="4" w:space="0" w:color="000000"/>
              <w:bottom w:val="dotted" w:sz="4" w:space="0" w:color="000000"/>
              <w:right w:val="single" w:sz="4" w:space="0" w:color="000000"/>
            </w:tcBorders>
          </w:tcPr>
          <w:p w:rsidR="002B3024" w:rsidRDefault="002B3024" w:rsidP="00C248C2">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Karet</w:t>
            </w:r>
          </w:p>
        </w:tc>
        <w:tc>
          <w:tcPr>
            <w:tcW w:w="876"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98,20</w:t>
            </w:r>
          </w:p>
        </w:tc>
        <w:tc>
          <w:tcPr>
            <w:tcW w:w="1332"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100</w:t>
            </w:r>
          </w:p>
        </w:tc>
      </w:tr>
      <w:tr w:rsidR="002B3024" w:rsidTr="00C248C2">
        <w:trPr>
          <w:trHeight w:val="285"/>
        </w:trPr>
        <w:tc>
          <w:tcPr>
            <w:tcW w:w="470"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center"/>
              <w:textAlignment w:val="top"/>
              <w:rPr>
                <w:rFonts w:ascii="Calibri" w:hAnsi="Calibri" w:cs="Calibri"/>
                <w:color w:val="000000"/>
                <w:sz w:val="20"/>
                <w:szCs w:val="20"/>
              </w:rPr>
            </w:pPr>
            <w:r>
              <w:rPr>
                <w:rFonts w:ascii="Calibri" w:eastAsia="SimSun" w:hAnsi="Calibri" w:cs="Calibri"/>
                <w:color w:val="000000"/>
                <w:sz w:val="20"/>
                <w:szCs w:val="20"/>
                <w:lang w:val="id-ID" w:eastAsia="zh-CN" w:bidi="ar"/>
              </w:rPr>
              <w:t>d</w:t>
            </w:r>
            <w:r>
              <w:rPr>
                <w:rFonts w:ascii="Calibri" w:eastAsia="SimSun" w:hAnsi="Calibri" w:cs="Calibri"/>
                <w:color w:val="000000"/>
                <w:sz w:val="20"/>
                <w:szCs w:val="20"/>
                <w:lang w:eastAsia="zh-CN" w:bidi="ar"/>
              </w:rPr>
              <w:t>.</w:t>
            </w:r>
          </w:p>
        </w:tc>
        <w:tc>
          <w:tcPr>
            <w:tcW w:w="2277" w:type="dxa"/>
            <w:tcBorders>
              <w:top w:val="dotted" w:sz="4" w:space="0" w:color="000000"/>
              <w:left w:val="single" w:sz="4" w:space="0" w:color="000000"/>
              <w:bottom w:val="dotted" w:sz="4" w:space="0" w:color="000000"/>
              <w:right w:val="single" w:sz="4" w:space="0" w:color="000000"/>
            </w:tcBorders>
          </w:tcPr>
          <w:p w:rsidR="002B3024" w:rsidRDefault="002B3024" w:rsidP="00C248C2">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HR. Jr. Taratak Betung</w:t>
            </w:r>
          </w:p>
        </w:tc>
        <w:tc>
          <w:tcPr>
            <w:tcW w:w="869"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25</w:t>
            </w:r>
          </w:p>
        </w:tc>
        <w:tc>
          <w:tcPr>
            <w:tcW w:w="1925" w:type="dxa"/>
            <w:tcBorders>
              <w:top w:val="dotted" w:sz="4" w:space="0" w:color="000000"/>
              <w:left w:val="single" w:sz="4" w:space="0" w:color="000000"/>
              <w:bottom w:val="dotted" w:sz="4" w:space="0" w:color="000000"/>
              <w:right w:val="single" w:sz="4" w:space="0" w:color="000000"/>
            </w:tcBorders>
          </w:tcPr>
          <w:p w:rsidR="002B3024" w:rsidRDefault="002B3024" w:rsidP="00C248C2">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Karet</w:t>
            </w:r>
          </w:p>
        </w:tc>
        <w:tc>
          <w:tcPr>
            <w:tcW w:w="876"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91.15</w:t>
            </w:r>
          </w:p>
        </w:tc>
        <w:tc>
          <w:tcPr>
            <w:tcW w:w="1332"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25</w:t>
            </w:r>
          </w:p>
        </w:tc>
      </w:tr>
      <w:tr w:rsidR="002B3024" w:rsidTr="00C248C2">
        <w:trPr>
          <w:trHeight w:val="285"/>
        </w:trPr>
        <w:tc>
          <w:tcPr>
            <w:tcW w:w="470"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center"/>
              <w:textAlignment w:val="top"/>
              <w:rPr>
                <w:rFonts w:ascii="Calibri" w:hAnsi="Calibri" w:cs="Calibri"/>
                <w:color w:val="000000"/>
                <w:sz w:val="20"/>
                <w:szCs w:val="20"/>
              </w:rPr>
            </w:pPr>
            <w:r>
              <w:rPr>
                <w:rFonts w:ascii="Calibri" w:eastAsia="SimSun" w:hAnsi="Calibri" w:cs="Calibri"/>
                <w:color w:val="000000"/>
                <w:sz w:val="20"/>
                <w:szCs w:val="20"/>
                <w:lang w:val="id-ID" w:eastAsia="zh-CN" w:bidi="ar"/>
              </w:rPr>
              <w:t>e</w:t>
            </w:r>
            <w:r>
              <w:rPr>
                <w:rFonts w:ascii="Calibri" w:eastAsia="SimSun" w:hAnsi="Calibri" w:cs="Calibri"/>
                <w:color w:val="000000"/>
                <w:sz w:val="20"/>
                <w:szCs w:val="20"/>
                <w:lang w:eastAsia="zh-CN" w:bidi="ar"/>
              </w:rPr>
              <w:t>.</w:t>
            </w:r>
          </w:p>
        </w:tc>
        <w:tc>
          <w:tcPr>
            <w:tcW w:w="2277" w:type="dxa"/>
            <w:tcBorders>
              <w:top w:val="dotted" w:sz="4" w:space="0" w:color="000000"/>
              <w:left w:val="single" w:sz="4" w:space="0" w:color="000000"/>
              <w:bottom w:val="dotted" w:sz="4" w:space="0" w:color="000000"/>
              <w:right w:val="single" w:sz="4" w:space="0" w:color="000000"/>
            </w:tcBorders>
          </w:tcPr>
          <w:p w:rsidR="002B3024" w:rsidRDefault="002B3024" w:rsidP="00C248C2">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HR. Jr. Sipuah</w:t>
            </w:r>
          </w:p>
        </w:tc>
        <w:tc>
          <w:tcPr>
            <w:tcW w:w="869"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25</w:t>
            </w:r>
          </w:p>
        </w:tc>
        <w:tc>
          <w:tcPr>
            <w:tcW w:w="1925" w:type="dxa"/>
            <w:tcBorders>
              <w:top w:val="dotted" w:sz="4" w:space="0" w:color="000000"/>
              <w:left w:val="single" w:sz="4" w:space="0" w:color="000000"/>
              <w:bottom w:val="dotted" w:sz="4" w:space="0" w:color="000000"/>
              <w:right w:val="single" w:sz="4" w:space="0" w:color="000000"/>
            </w:tcBorders>
          </w:tcPr>
          <w:p w:rsidR="002B3024" w:rsidRDefault="002B3024" w:rsidP="00C248C2">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Karet</w:t>
            </w:r>
          </w:p>
        </w:tc>
        <w:tc>
          <w:tcPr>
            <w:tcW w:w="876"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63.46</w:t>
            </w:r>
          </w:p>
        </w:tc>
        <w:tc>
          <w:tcPr>
            <w:tcW w:w="1332"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25</w:t>
            </w:r>
          </w:p>
        </w:tc>
      </w:tr>
      <w:tr w:rsidR="002B3024" w:rsidTr="00C248C2">
        <w:trPr>
          <w:trHeight w:val="285"/>
        </w:trPr>
        <w:tc>
          <w:tcPr>
            <w:tcW w:w="470"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center"/>
              <w:textAlignment w:val="top"/>
              <w:rPr>
                <w:rFonts w:ascii="Calibri" w:hAnsi="Calibri" w:cs="Calibri"/>
                <w:color w:val="000000"/>
                <w:sz w:val="20"/>
                <w:szCs w:val="20"/>
              </w:rPr>
            </w:pPr>
            <w:r>
              <w:rPr>
                <w:rFonts w:ascii="Calibri" w:eastAsia="SimSun" w:hAnsi="Calibri" w:cs="Calibri"/>
                <w:color w:val="000000"/>
                <w:sz w:val="20"/>
                <w:szCs w:val="20"/>
                <w:lang w:val="id-ID" w:eastAsia="zh-CN" w:bidi="ar"/>
              </w:rPr>
              <w:t>f</w:t>
            </w:r>
            <w:r>
              <w:rPr>
                <w:rFonts w:ascii="Calibri" w:eastAsia="SimSun" w:hAnsi="Calibri" w:cs="Calibri"/>
                <w:color w:val="000000"/>
                <w:sz w:val="20"/>
                <w:szCs w:val="20"/>
                <w:lang w:eastAsia="zh-CN" w:bidi="ar"/>
              </w:rPr>
              <w:t>.</w:t>
            </w:r>
          </w:p>
        </w:tc>
        <w:tc>
          <w:tcPr>
            <w:tcW w:w="2277" w:type="dxa"/>
            <w:tcBorders>
              <w:top w:val="dotted" w:sz="4" w:space="0" w:color="000000"/>
              <w:left w:val="single" w:sz="4" w:space="0" w:color="000000"/>
              <w:bottom w:val="dotted" w:sz="4" w:space="0" w:color="000000"/>
              <w:right w:val="single" w:sz="4" w:space="0" w:color="000000"/>
            </w:tcBorders>
          </w:tcPr>
          <w:p w:rsidR="002B3024" w:rsidRDefault="002B3024" w:rsidP="00C248C2">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HR. Jr. Batu Ajuang</w:t>
            </w:r>
          </w:p>
        </w:tc>
        <w:tc>
          <w:tcPr>
            <w:tcW w:w="869"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50</w:t>
            </w:r>
          </w:p>
        </w:tc>
        <w:tc>
          <w:tcPr>
            <w:tcW w:w="1925" w:type="dxa"/>
            <w:tcBorders>
              <w:top w:val="dotted" w:sz="4" w:space="0" w:color="000000"/>
              <w:left w:val="single" w:sz="4" w:space="0" w:color="000000"/>
              <w:bottom w:val="dotted" w:sz="4" w:space="0" w:color="000000"/>
              <w:right w:val="single" w:sz="4" w:space="0" w:color="000000"/>
            </w:tcBorders>
          </w:tcPr>
          <w:p w:rsidR="002B3024" w:rsidRDefault="002B3024" w:rsidP="00C248C2">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Karet,  Mahoni</w:t>
            </w:r>
          </w:p>
        </w:tc>
        <w:tc>
          <w:tcPr>
            <w:tcW w:w="876"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65.77</w:t>
            </w:r>
          </w:p>
        </w:tc>
        <w:tc>
          <w:tcPr>
            <w:tcW w:w="1332"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50</w:t>
            </w:r>
          </w:p>
        </w:tc>
      </w:tr>
      <w:tr w:rsidR="002B3024" w:rsidTr="00C248C2">
        <w:trPr>
          <w:trHeight w:val="285"/>
        </w:trPr>
        <w:tc>
          <w:tcPr>
            <w:tcW w:w="470" w:type="dxa"/>
            <w:tcBorders>
              <w:top w:val="dotted" w:sz="4" w:space="0" w:color="000000"/>
              <w:left w:val="single" w:sz="4" w:space="0" w:color="000000"/>
              <w:right w:val="single" w:sz="4" w:space="0" w:color="000000"/>
            </w:tcBorders>
          </w:tcPr>
          <w:p w:rsidR="002B3024" w:rsidRDefault="002B3024" w:rsidP="00C248C2">
            <w:pPr>
              <w:jc w:val="center"/>
              <w:textAlignment w:val="top"/>
              <w:rPr>
                <w:rFonts w:ascii="Calibri" w:hAnsi="Calibri" w:cs="Calibri"/>
                <w:color w:val="000000"/>
                <w:sz w:val="20"/>
                <w:szCs w:val="20"/>
              </w:rPr>
            </w:pPr>
            <w:r>
              <w:rPr>
                <w:rFonts w:ascii="Calibri" w:eastAsia="SimSun" w:hAnsi="Calibri" w:cs="Calibri"/>
                <w:color w:val="000000"/>
                <w:sz w:val="20"/>
                <w:szCs w:val="20"/>
                <w:lang w:val="id-ID" w:eastAsia="zh-CN" w:bidi="ar"/>
              </w:rPr>
              <w:t>g</w:t>
            </w:r>
            <w:r>
              <w:rPr>
                <w:rFonts w:ascii="Calibri" w:eastAsia="SimSun" w:hAnsi="Calibri" w:cs="Calibri"/>
                <w:color w:val="000000"/>
                <w:sz w:val="20"/>
                <w:szCs w:val="20"/>
                <w:lang w:eastAsia="zh-CN" w:bidi="ar"/>
              </w:rPr>
              <w:t>.</w:t>
            </w:r>
          </w:p>
        </w:tc>
        <w:tc>
          <w:tcPr>
            <w:tcW w:w="2277" w:type="dxa"/>
            <w:tcBorders>
              <w:top w:val="dotted" w:sz="4" w:space="0" w:color="000000"/>
              <w:left w:val="single" w:sz="4" w:space="0" w:color="000000"/>
              <w:right w:val="single" w:sz="4" w:space="0" w:color="000000"/>
            </w:tcBorders>
          </w:tcPr>
          <w:p w:rsidR="002B3024" w:rsidRDefault="002B3024" w:rsidP="00C248C2">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HR. Jr. Koto Mudik</w:t>
            </w:r>
          </w:p>
        </w:tc>
        <w:tc>
          <w:tcPr>
            <w:tcW w:w="869" w:type="dxa"/>
            <w:tcBorders>
              <w:top w:val="dotted" w:sz="4" w:space="0" w:color="000000"/>
              <w:left w:val="single"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5</w:t>
            </w:r>
          </w:p>
        </w:tc>
        <w:tc>
          <w:tcPr>
            <w:tcW w:w="1925" w:type="dxa"/>
            <w:tcBorders>
              <w:top w:val="dotted" w:sz="4" w:space="0" w:color="000000"/>
              <w:left w:val="single" w:sz="4" w:space="0" w:color="000000"/>
              <w:right w:val="single" w:sz="4" w:space="0" w:color="000000"/>
            </w:tcBorders>
          </w:tcPr>
          <w:p w:rsidR="002B3024" w:rsidRDefault="002B3024" w:rsidP="00C248C2">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Jabon</w:t>
            </w:r>
          </w:p>
        </w:tc>
        <w:tc>
          <w:tcPr>
            <w:tcW w:w="876" w:type="dxa"/>
            <w:tcBorders>
              <w:top w:val="dotted" w:sz="4" w:space="0" w:color="000000"/>
              <w:left w:val="single"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95.83</w:t>
            </w:r>
          </w:p>
        </w:tc>
        <w:tc>
          <w:tcPr>
            <w:tcW w:w="1332" w:type="dxa"/>
            <w:tcBorders>
              <w:top w:val="dotted" w:sz="4" w:space="0" w:color="000000"/>
              <w:left w:val="single"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5</w:t>
            </w:r>
          </w:p>
        </w:tc>
      </w:tr>
      <w:tr w:rsidR="002B3024" w:rsidTr="00C248C2">
        <w:trPr>
          <w:trHeight w:val="285"/>
        </w:trPr>
        <w:tc>
          <w:tcPr>
            <w:tcW w:w="2747" w:type="dxa"/>
            <w:gridSpan w:val="2"/>
            <w:tcBorders>
              <w:top w:val="single" w:sz="4" w:space="0" w:color="000000"/>
              <w:left w:val="single" w:sz="4" w:space="0" w:color="000000"/>
              <w:bottom w:val="single" w:sz="4" w:space="0" w:color="000000"/>
              <w:right w:val="single" w:sz="4" w:space="0" w:color="000000"/>
            </w:tcBorders>
          </w:tcPr>
          <w:p w:rsidR="002B3024" w:rsidRDefault="002B3024" w:rsidP="00C248C2">
            <w:pPr>
              <w:jc w:val="center"/>
              <w:textAlignment w:val="top"/>
              <w:rPr>
                <w:rFonts w:ascii="Calibri" w:hAnsi="Calibri" w:cs="Calibri"/>
                <w:color w:val="000000"/>
                <w:sz w:val="20"/>
                <w:szCs w:val="20"/>
              </w:rPr>
            </w:pPr>
            <w:r>
              <w:rPr>
                <w:rFonts w:ascii="Calibri" w:eastAsia="SimSun" w:hAnsi="Calibri" w:cs="Calibri"/>
                <w:color w:val="000000"/>
                <w:sz w:val="20"/>
                <w:szCs w:val="20"/>
                <w:lang w:eastAsia="zh-CN" w:bidi="ar"/>
              </w:rPr>
              <w:t>JUMLAH 1</w:t>
            </w:r>
          </w:p>
        </w:tc>
        <w:tc>
          <w:tcPr>
            <w:tcW w:w="869" w:type="dxa"/>
            <w:tcBorders>
              <w:top w:val="single" w:sz="4" w:space="0" w:color="000000"/>
              <w:left w:val="single" w:sz="4" w:space="0" w:color="000000"/>
              <w:bottom w:val="single"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val="id-ID" w:eastAsia="zh-CN" w:bidi="ar"/>
              </w:rPr>
              <w:t>4</w:t>
            </w:r>
            <w:r>
              <w:rPr>
                <w:rFonts w:ascii="Calibri" w:eastAsia="SimSun" w:hAnsi="Calibri" w:cs="Calibri"/>
                <w:color w:val="000000"/>
                <w:sz w:val="20"/>
                <w:szCs w:val="20"/>
                <w:lang w:eastAsia="zh-CN" w:bidi="ar"/>
              </w:rPr>
              <w:t>05</w:t>
            </w:r>
          </w:p>
        </w:tc>
        <w:tc>
          <w:tcPr>
            <w:tcW w:w="1925" w:type="dxa"/>
            <w:tcBorders>
              <w:top w:val="single" w:sz="4" w:space="0" w:color="000000"/>
              <w:left w:val="single" w:sz="4" w:space="0" w:color="000000"/>
              <w:bottom w:val="single" w:sz="4" w:space="0" w:color="000000"/>
              <w:right w:val="single" w:sz="4" w:space="0" w:color="000000"/>
            </w:tcBorders>
          </w:tcPr>
          <w:p w:rsidR="002B3024" w:rsidRDefault="002B3024" w:rsidP="00C248C2">
            <w:pPr>
              <w:rPr>
                <w:rFonts w:ascii="Calibri" w:hAnsi="Calibri" w:cs="Calibri"/>
                <w:color w:val="000000"/>
                <w:sz w:val="20"/>
                <w:szCs w:val="20"/>
              </w:rPr>
            </w:pPr>
          </w:p>
        </w:tc>
        <w:tc>
          <w:tcPr>
            <w:tcW w:w="876" w:type="dxa"/>
            <w:tcBorders>
              <w:top w:val="single" w:sz="4" w:space="0" w:color="000000"/>
              <w:left w:val="single" w:sz="4" w:space="0" w:color="000000"/>
              <w:bottom w:val="single" w:sz="4" w:space="0" w:color="000000"/>
              <w:right w:val="single" w:sz="4" w:space="0" w:color="000000"/>
            </w:tcBorders>
          </w:tcPr>
          <w:p w:rsidR="002B3024" w:rsidRDefault="002B3024" w:rsidP="00C248C2">
            <w:pPr>
              <w:jc w:val="right"/>
              <w:rPr>
                <w:rFonts w:ascii="Calibri" w:hAnsi="Calibri" w:cs="Calibri"/>
                <w:color w:val="000000"/>
                <w:sz w:val="20"/>
                <w:szCs w:val="20"/>
              </w:rPr>
            </w:pPr>
          </w:p>
        </w:tc>
        <w:tc>
          <w:tcPr>
            <w:tcW w:w="1332" w:type="dxa"/>
            <w:tcBorders>
              <w:top w:val="single" w:sz="4" w:space="0" w:color="000000"/>
              <w:left w:val="single" w:sz="4" w:space="0" w:color="000000"/>
              <w:bottom w:val="single"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val="id-ID" w:eastAsia="zh-CN" w:bidi="ar"/>
              </w:rPr>
              <w:t>4</w:t>
            </w:r>
            <w:r>
              <w:rPr>
                <w:rFonts w:ascii="Calibri" w:eastAsia="SimSun" w:hAnsi="Calibri" w:cs="Calibri"/>
                <w:color w:val="000000"/>
                <w:sz w:val="20"/>
                <w:szCs w:val="20"/>
                <w:lang w:eastAsia="zh-CN" w:bidi="ar"/>
              </w:rPr>
              <w:t>05</w:t>
            </w:r>
          </w:p>
        </w:tc>
      </w:tr>
      <w:tr w:rsidR="002B3024" w:rsidTr="00C248C2">
        <w:trPr>
          <w:trHeight w:val="285"/>
        </w:trPr>
        <w:tc>
          <w:tcPr>
            <w:tcW w:w="470" w:type="dxa"/>
            <w:tcBorders>
              <w:left w:val="single" w:sz="4" w:space="0" w:color="000000"/>
              <w:bottom w:val="dotted" w:sz="4" w:space="0" w:color="000000"/>
              <w:right w:val="single" w:sz="4" w:space="0" w:color="000000"/>
            </w:tcBorders>
          </w:tcPr>
          <w:p w:rsidR="002B3024" w:rsidRDefault="002B3024" w:rsidP="00C248C2">
            <w:pPr>
              <w:textAlignment w:val="top"/>
              <w:rPr>
                <w:rFonts w:ascii="Calibri" w:hAnsi="Calibri" w:cs="Calibri"/>
                <w:b/>
                <w:color w:val="000000"/>
                <w:sz w:val="20"/>
                <w:szCs w:val="20"/>
              </w:rPr>
            </w:pPr>
            <w:r>
              <w:rPr>
                <w:rFonts w:ascii="Calibri" w:eastAsia="SimSun" w:hAnsi="Calibri" w:cs="Calibri"/>
                <w:b/>
                <w:color w:val="000000"/>
                <w:sz w:val="20"/>
                <w:szCs w:val="20"/>
                <w:lang w:eastAsia="zh-CN" w:bidi="ar"/>
              </w:rPr>
              <w:t>2</w:t>
            </w:r>
          </w:p>
        </w:tc>
        <w:tc>
          <w:tcPr>
            <w:tcW w:w="2277" w:type="dxa"/>
            <w:tcBorders>
              <w:left w:val="single" w:sz="4" w:space="0" w:color="000000"/>
              <w:bottom w:val="dotted" w:sz="4" w:space="0" w:color="000000"/>
              <w:right w:val="single" w:sz="4" w:space="0" w:color="000000"/>
            </w:tcBorders>
          </w:tcPr>
          <w:p w:rsidR="002B3024" w:rsidRDefault="002B3024" w:rsidP="00C248C2">
            <w:pPr>
              <w:textAlignment w:val="top"/>
              <w:rPr>
                <w:rFonts w:ascii="Calibri" w:hAnsi="Calibri" w:cs="Calibri"/>
                <w:b/>
                <w:color w:val="000000"/>
                <w:sz w:val="20"/>
                <w:szCs w:val="20"/>
              </w:rPr>
            </w:pPr>
            <w:r>
              <w:rPr>
                <w:rFonts w:ascii="Calibri" w:eastAsia="SimSun" w:hAnsi="Calibri" w:cs="Calibri"/>
                <w:b/>
                <w:color w:val="000000"/>
                <w:sz w:val="20"/>
                <w:szCs w:val="20"/>
                <w:lang w:eastAsia="zh-CN" w:bidi="ar"/>
              </w:rPr>
              <w:t>Kabupaten Solok</w:t>
            </w:r>
          </w:p>
        </w:tc>
        <w:tc>
          <w:tcPr>
            <w:tcW w:w="869" w:type="dxa"/>
            <w:tcBorders>
              <w:left w:val="single" w:sz="4" w:space="0" w:color="000000"/>
              <w:bottom w:val="dotted" w:sz="4" w:space="0" w:color="000000"/>
              <w:right w:val="single" w:sz="4" w:space="0" w:color="000000"/>
            </w:tcBorders>
          </w:tcPr>
          <w:p w:rsidR="002B3024" w:rsidRDefault="002B3024" w:rsidP="00C248C2">
            <w:pPr>
              <w:jc w:val="right"/>
              <w:rPr>
                <w:rFonts w:ascii="Calibri" w:hAnsi="Calibri" w:cs="Calibri"/>
                <w:b/>
                <w:color w:val="000000"/>
                <w:sz w:val="20"/>
                <w:szCs w:val="20"/>
              </w:rPr>
            </w:pPr>
          </w:p>
        </w:tc>
        <w:tc>
          <w:tcPr>
            <w:tcW w:w="1925" w:type="dxa"/>
            <w:tcBorders>
              <w:left w:val="single" w:sz="4" w:space="0" w:color="000000"/>
              <w:bottom w:val="dotted" w:sz="4" w:space="0" w:color="000000"/>
              <w:right w:val="single" w:sz="4" w:space="0" w:color="000000"/>
            </w:tcBorders>
          </w:tcPr>
          <w:p w:rsidR="002B3024" w:rsidRDefault="002B3024" w:rsidP="00C248C2">
            <w:pPr>
              <w:rPr>
                <w:rFonts w:ascii="Calibri" w:hAnsi="Calibri" w:cs="Calibri"/>
                <w:color w:val="000000"/>
                <w:sz w:val="20"/>
                <w:szCs w:val="20"/>
              </w:rPr>
            </w:pPr>
          </w:p>
        </w:tc>
        <w:tc>
          <w:tcPr>
            <w:tcW w:w="876" w:type="dxa"/>
            <w:tcBorders>
              <w:left w:val="single" w:sz="4" w:space="0" w:color="000000"/>
              <w:bottom w:val="dotted" w:sz="4" w:space="0" w:color="000000"/>
              <w:right w:val="single" w:sz="4" w:space="0" w:color="000000"/>
            </w:tcBorders>
          </w:tcPr>
          <w:p w:rsidR="002B3024" w:rsidRDefault="002B3024" w:rsidP="00C248C2">
            <w:pPr>
              <w:rPr>
                <w:rFonts w:ascii="Calibri" w:hAnsi="Calibri" w:cs="Calibri"/>
                <w:color w:val="000000"/>
                <w:sz w:val="20"/>
                <w:szCs w:val="20"/>
              </w:rPr>
            </w:pPr>
          </w:p>
        </w:tc>
        <w:tc>
          <w:tcPr>
            <w:tcW w:w="1332" w:type="dxa"/>
            <w:tcBorders>
              <w:left w:val="single" w:sz="4" w:space="0" w:color="000000"/>
              <w:bottom w:val="dotted" w:sz="4" w:space="0" w:color="000000"/>
              <w:right w:val="single" w:sz="4" w:space="0" w:color="000000"/>
            </w:tcBorders>
          </w:tcPr>
          <w:p w:rsidR="002B3024" w:rsidRDefault="002B3024" w:rsidP="00C248C2">
            <w:pPr>
              <w:jc w:val="right"/>
              <w:rPr>
                <w:rFonts w:ascii="Calibri" w:hAnsi="Calibri" w:cs="Calibri"/>
                <w:b/>
                <w:color w:val="000000"/>
                <w:sz w:val="20"/>
                <w:szCs w:val="20"/>
              </w:rPr>
            </w:pPr>
          </w:p>
        </w:tc>
      </w:tr>
      <w:tr w:rsidR="002B3024" w:rsidTr="00C248C2">
        <w:trPr>
          <w:trHeight w:val="285"/>
        </w:trPr>
        <w:tc>
          <w:tcPr>
            <w:tcW w:w="470"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center"/>
              <w:textAlignment w:val="top"/>
              <w:rPr>
                <w:rFonts w:ascii="Calibri" w:hAnsi="Calibri" w:cs="Calibri"/>
                <w:sz w:val="20"/>
                <w:szCs w:val="20"/>
              </w:rPr>
            </w:pPr>
            <w:r>
              <w:rPr>
                <w:rFonts w:ascii="Calibri" w:eastAsia="SimSun" w:hAnsi="Calibri" w:cs="Calibri"/>
                <w:sz w:val="20"/>
                <w:szCs w:val="20"/>
                <w:lang w:eastAsia="zh-CN" w:bidi="ar"/>
              </w:rPr>
              <w:t>a.</w:t>
            </w:r>
          </w:p>
        </w:tc>
        <w:tc>
          <w:tcPr>
            <w:tcW w:w="2277" w:type="dxa"/>
            <w:tcBorders>
              <w:top w:val="dotted" w:sz="4" w:space="0" w:color="000000"/>
              <w:left w:val="single" w:sz="4" w:space="0" w:color="000000"/>
              <w:bottom w:val="dotted" w:sz="4" w:space="0" w:color="000000"/>
              <w:right w:val="single" w:sz="4" w:space="0" w:color="000000"/>
            </w:tcBorders>
          </w:tcPr>
          <w:p w:rsidR="002B3024" w:rsidRDefault="002B3024" w:rsidP="00C248C2">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HL. Nagari Salimpek</w:t>
            </w:r>
          </w:p>
        </w:tc>
        <w:tc>
          <w:tcPr>
            <w:tcW w:w="869"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150</w:t>
            </w:r>
          </w:p>
        </w:tc>
        <w:tc>
          <w:tcPr>
            <w:tcW w:w="1925" w:type="dxa"/>
            <w:tcBorders>
              <w:top w:val="dotted" w:sz="4" w:space="0" w:color="000000"/>
              <w:left w:val="single" w:sz="4" w:space="0" w:color="000000"/>
              <w:bottom w:val="dotted" w:sz="4" w:space="0" w:color="000000"/>
              <w:right w:val="single" w:sz="4" w:space="0" w:color="000000"/>
            </w:tcBorders>
          </w:tcPr>
          <w:p w:rsidR="002B3024" w:rsidRDefault="002B3024" w:rsidP="00C248C2">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Tidak ditemukan</w:t>
            </w:r>
          </w:p>
        </w:tc>
        <w:tc>
          <w:tcPr>
            <w:tcW w:w="876"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0</w:t>
            </w:r>
          </w:p>
        </w:tc>
        <w:tc>
          <w:tcPr>
            <w:tcW w:w="1332"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0</w:t>
            </w:r>
          </w:p>
        </w:tc>
      </w:tr>
      <w:tr w:rsidR="002B3024" w:rsidTr="00C248C2">
        <w:trPr>
          <w:trHeight w:val="285"/>
        </w:trPr>
        <w:tc>
          <w:tcPr>
            <w:tcW w:w="470"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center"/>
              <w:textAlignment w:val="top"/>
              <w:rPr>
                <w:rFonts w:ascii="Calibri" w:hAnsi="Calibri" w:cs="Calibri"/>
                <w:sz w:val="20"/>
                <w:szCs w:val="20"/>
              </w:rPr>
            </w:pPr>
            <w:r>
              <w:rPr>
                <w:rFonts w:ascii="Calibri" w:eastAsia="SimSun" w:hAnsi="Calibri" w:cs="Calibri"/>
                <w:sz w:val="20"/>
                <w:szCs w:val="20"/>
                <w:lang w:eastAsia="zh-CN" w:bidi="ar"/>
              </w:rPr>
              <w:t>b.</w:t>
            </w:r>
          </w:p>
        </w:tc>
        <w:tc>
          <w:tcPr>
            <w:tcW w:w="2277" w:type="dxa"/>
            <w:tcBorders>
              <w:top w:val="dotted" w:sz="4" w:space="0" w:color="000000"/>
              <w:left w:val="single" w:sz="4" w:space="0" w:color="000000"/>
              <w:bottom w:val="dotted" w:sz="4" w:space="0" w:color="000000"/>
              <w:right w:val="single" w:sz="4" w:space="0" w:color="000000"/>
            </w:tcBorders>
          </w:tcPr>
          <w:p w:rsidR="002B3024" w:rsidRDefault="002B3024" w:rsidP="00C248C2">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HR Nagari Sirukam</w:t>
            </w:r>
          </w:p>
        </w:tc>
        <w:tc>
          <w:tcPr>
            <w:tcW w:w="869"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25</w:t>
            </w:r>
          </w:p>
        </w:tc>
        <w:tc>
          <w:tcPr>
            <w:tcW w:w="1925" w:type="dxa"/>
            <w:tcBorders>
              <w:top w:val="dotted" w:sz="4" w:space="0" w:color="000000"/>
              <w:left w:val="single" w:sz="4" w:space="0" w:color="000000"/>
              <w:bottom w:val="dotted" w:sz="4" w:space="0" w:color="000000"/>
              <w:right w:val="single" w:sz="4" w:space="0" w:color="000000"/>
            </w:tcBorders>
          </w:tcPr>
          <w:p w:rsidR="002B3024" w:rsidRDefault="002B3024" w:rsidP="00C248C2">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Tidak ditemukan</w:t>
            </w:r>
          </w:p>
        </w:tc>
        <w:tc>
          <w:tcPr>
            <w:tcW w:w="876"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0</w:t>
            </w:r>
          </w:p>
        </w:tc>
        <w:tc>
          <w:tcPr>
            <w:tcW w:w="1332"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0</w:t>
            </w:r>
          </w:p>
        </w:tc>
      </w:tr>
      <w:tr w:rsidR="002B3024" w:rsidTr="00C248C2">
        <w:trPr>
          <w:trHeight w:val="285"/>
        </w:trPr>
        <w:tc>
          <w:tcPr>
            <w:tcW w:w="470" w:type="dxa"/>
            <w:tcBorders>
              <w:top w:val="dotted" w:sz="4" w:space="0" w:color="000000"/>
              <w:left w:val="single" w:sz="4" w:space="0" w:color="000000"/>
              <w:bottom w:val="single" w:sz="4" w:space="0" w:color="auto"/>
              <w:right w:val="single" w:sz="4" w:space="0" w:color="000000"/>
            </w:tcBorders>
          </w:tcPr>
          <w:p w:rsidR="002B3024" w:rsidRDefault="002B3024" w:rsidP="00C248C2">
            <w:pPr>
              <w:jc w:val="center"/>
              <w:textAlignment w:val="top"/>
              <w:rPr>
                <w:rFonts w:ascii="Calibri" w:hAnsi="Calibri" w:cs="Calibri"/>
                <w:sz w:val="20"/>
                <w:szCs w:val="20"/>
              </w:rPr>
            </w:pPr>
            <w:r>
              <w:rPr>
                <w:rFonts w:ascii="Calibri" w:eastAsia="SimSun" w:hAnsi="Calibri" w:cs="Calibri"/>
                <w:sz w:val="20"/>
                <w:szCs w:val="20"/>
                <w:lang w:val="id-ID" w:eastAsia="zh-CN" w:bidi="ar"/>
              </w:rPr>
              <w:t>c</w:t>
            </w:r>
            <w:r>
              <w:rPr>
                <w:rFonts w:ascii="Calibri" w:eastAsia="SimSun" w:hAnsi="Calibri" w:cs="Calibri"/>
                <w:sz w:val="20"/>
                <w:szCs w:val="20"/>
                <w:lang w:eastAsia="zh-CN" w:bidi="ar"/>
              </w:rPr>
              <w:t>.</w:t>
            </w:r>
          </w:p>
        </w:tc>
        <w:tc>
          <w:tcPr>
            <w:tcW w:w="2277" w:type="dxa"/>
            <w:tcBorders>
              <w:top w:val="dotted" w:sz="4" w:space="0" w:color="000000"/>
              <w:left w:val="single" w:sz="4" w:space="0" w:color="000000"/>
              <w:bottom w:val="single" w:sz="4" w:space="0" w:color="auto"/>
              <w:right w:val="single" w:sz="4" w:space="0" w:color="000000"/>
            </w:tcBorders>
          </w:tcPr>
          <w:p w:rsidR="002B3024" w:rsidRDefault="002B3024" w:rsidP="00C248C2">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HR.Nagari Talang</w:t>
            </w:r>
          </w:p>
        </w:tc>
        <w:tc>
          <w:tcPr>
            <w:tcW w:w="869" w:type="dxa"/>
            <w:tcBorders>
              <w:top w:val="dotted" w:sz="4" w:space="0" w:color="000000"/>
              <w:left w:val="single" w:sz="4" w:space="0" w:color="000000"/>
              <w:bottom w:val="single" w:sz="4" w:space="0" w:color="auto"/>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25</w:t>
            </w:r>
          </w:p>
        </w:tc>
        <w:tc>
          <w:tcPr>
            <w:tcW w:w="1925" w:type="dxa"/>
            <w:tcBorders>
              <w:top w:val="dotted" w:sz="4" w:space="0" w:color="000000"/>
              <w:left w:val="single" w:sz="4" w:space="0" w:color="000000"/>
              <w:bottom w:val="single" w:sz="4" w:space="0" w:color="auto"/>
              <w:right w:val="single" w:sz="4" w:space="0" w:color="000000"/>
            </w:tcBorders>
          </w:tcPr>
          <w:p w:rsidR="002B3024" w:rsidRDefault="002B3024" w:rsidP="00C248C2">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Karet, Mahoni, Surian</w:t>
            </w:r>
          </w:p>
        </w:tc>
        <w:tc>
          <w:tcPr>
            <w:tcW w:w="876" w:type="dxa"/>
            <w:tcBorders>
              <w:top w:val="dotted" w:sz="4" w:space="0" w:color="000000"/>
              <w:left w:val="single" w:sz="4" w:space="0" w:color="000000"/>
              <w:bottom w:val="single" w:sz="4" w:space="0" w:color="auto"/>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77.88</w:t>
            </w:r>
          </w:p>
        </w:tc>
        <w:tc>
          <w:tcPr>
            <w:tcW w:w="1332" w:type="dxa"/>
            <w:tcBorders>
              <w:top w:val="dotted" w:sz="4" w:space="0" w:color="000000"/>
              <w:left w:val="single" w:sz="4" w:space="0" w:color="000000"/>
              <w:bottom w:val="single" w:sz="4" w:space="0" w:color="auto"/>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25</w:t>
            </w:r>
          </w:p>
        </w:tc>
      </w:tr>
      <w:tr w:rsidR="002B3024" w:rsidTr="00C248C2">
        <w:trPr>
          <w:trHeight w:val="285"/>
        </w:trPr>
        <w:tc>
          <w:tcPr>
            <w:tcW w:w="2747" w:type="dxa"/>
            <w:gridSpan w:val="2"/>
            <w:tcBorders>
              <w:top w:val="single" w:sz="4" w:space="0" w:color="auto"/>
              <w:left w:val="single" w:sz="4" w:space="0" w:color="000000"/>
              <w:bottom w:val="single" w:sz="4" w:space="0" w:color="auto"/>
              <w:right w:val="single" w:sz="4" w:space="0" w:color="000000"/>
            </w:tcBorders>
          </w:tcPr>
          <w:p w:rsidR="002B3024" w:rsidRDefault="002B3024" w:rsidP="00C248C2">
            <w:pPr>
              <w:jc w:val="center"/>
              <w:textAlignment w:val="top"/>
              <w:rPr>
                <w:rFonts w:ascii="Calibri" w:hAnsi="Calibri" w:cs="Calibri"/>
                <w:color w:val="000000"/>
                <w:sz w:val="20"/>
                <w:szCs w:val="20"/>
              </w:rPr>
            </w:pPr>
            <w:r>
              <w:rPr>
                <w:rFonts w:ascii="Calibri" w:eastAsia="SimSun" w:hAnsi="Calibri" w:cs="Calibri"/>
                <w:color w:val="000000"/>
                <w:sz w:val="20"/>
                <w:szCs w:val="20"/>
                <w:lang w:eastAsia="zh-CN" w:bidi="ar"/>
              </w:rPr>
              <w:t>JUMLAH 2</w:t>
            </w:r>
          </w:p>
        </w:tc>
        <w:tc>
          <w:tcPr>
            <w:tcW w:w="869" w:type="dxa"/>
            <w:tcBorders>
              <w:top w:val="single" w:sz="4" w:space="0" w:color="auto"/>
              <w:left w:val="single" w:sz="4" w:space="0" w:color="000000"/>
              <w:bottom w:val="single" w:sz="4" w:space="0" w:color="auto"/>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w:t>
            </w:r>
            <w:r>
              <w:rPr>
                <w:rFonts w:ascii="Calibri" w:eastAsia="SimSun" w:hAnsi="Calibri" w:cs="Calibri"/>
                <w:color w:val="000000"/>
                <w:sz w:val="20"/>
                <w:szCs w:val="20"/>
                <w:lang w:val="id-ID" w:eastAsia="zh-CN" w:bidi="ar"/>
              </w:rPr>
              <w:t>00</w:t>
            </w:r>
          </w:p>
        </w:tc>
        <w:tc>
          <w:tcPr>
            <w:tcW w:w="1925" w:type="dxa"/>
            <w:tcBorders>
              <w:top w:val="single" w:sz="4" w:space="0" w:color="auto"/>
              <w:left w:val="single" w:sz="4" w:space="0" w:color="000000"/>
              <w:bottom w:val="single" w:sz="4" w:space="0" w:color="auto"/>
              <w:right w:val="single" w:sz="4" w:space="0" w:color="000000"/>
            </w:tcBorders>
          </w:tcPr>
          <w:p w:rsidR="002B3024" w:rsidRDefault="002B3024" w:rsidP="00C248C2">
            <w:pPr>
              <w:rPr>
                <w:rFonts w:ascii="Calibri" w:hAnsi="Calibri" w:cs="Calibri"/>
                <w:color w:val="000000"/>
                <w:sz w:val="20"/>
                <w:szCs w:val="20"/>
              </w:rPr>
            </w:pPr>
          </w:p>
        </w:tc>
        <w:tc>
          <w:tcPr>
            <w:tcW w:w="876" w:type="dxa"/>
            <w:tcBorders>
              <w:top w:val="single" w:sz="4" w:space="0" w:color="auto"/>
              <w:left w:val="single" w:sz="4" w:space="0" w:color="000000"/>
              <w:bottom w:val="single" w:sz="4" w:space="0" w:color="auto"/>
              <w:right w:val="single" w:sz="4" w:space="0" w:color="000000"/>
            </w:tcBorders>
          </w:tcPr>
          <w:p w:rsidR="002B3024" w:rsidRDefault="002B3024" w:rsidP="00C248C2">
            <w:pPr>
              <w:jc w:val="right"/>
              <w:rPr>
                <w:rFonts w:ascii="Calibri" w:hAnsi="Calibri" w:cs="Calibri"/>
                <w:color w:val="000000"/>
                <w:sz w:val="20"/>
                <w:szCs w:val="20"/>
              </w:rPr>
            </w:pPr>
          </w:p>
        </w:tc>
        <w:tc>
          <w:tcPr>
            <w:tcW w:w="1332" w:type="dxa"/>
            <w:tcBorders>
              <w:top w:val="single" w:sz="4" w:space="0" w:color="auto"/>
              <w:left w:val="single" w:sz="4" w:space="0" w:color="000000"/>
              <w:bottom w:val="single" w:sz="4" w:space="0" w:color="auto"/>
              <w:right w:val="single" w:sz="4" w:space="0" w:color="000000"/>
            </w:tcBorders>
          </w:tcPr>
          <w:p w:rsidR="002B3024" w:rsidRDefault="002B3024" w:rsidP="00C248C2">
            <w:pPr>
              <w:jc w:val="right"/>
              <w:textAlignment w:val="top"/>
              <w:rPr>
                <w:rFonts w:ascii="Calibri" w:hAnsi="Calibri" w:cs="Calibri"/>
                <w:color w:val="000000"/>
                <w:sz w:val="20"/>
                <w:szCs w:val="20"/>
                <w:lang w:val="id-ID"/>
              </w:rPr>
            </w:pPr>
            <w:r>
              <w:rPr>
                <w:rFonts w:ascii="Calibri" w:hAnsi="Calibri" w:cs="Calibri"/>
                <w:color w:val="000000"/>
                <w:sz w:val="20"/>
                <w:szCs w:val="20"/>
                <w:lang w:val="id-ID"/>
              </w:rPr>
              <w:t>25</w:t>
            </w:r>
          </w:p>
        </w:tc>
      </w:tr>
      <w:tr w:rsidR="002B3024" w:rsidTr="00C248C2">
        <w:trPr>
          <w:trHeight w:val="285"/>
        </w:trPr>
        <w:tc>
          <w:tcPr>
            <w:tcW w:w="470" w:type="dxa"/>
            <w:tcBorders>
              <w:top w:val="single" w:sz="4" w:space="0" w:color="auto"/>
              <w:left w:val="single" w:sz="4" w:space="0" w:color="000000"/>
              <w:bottom w:val="dotted" w:sz="4" w:space="0" w:color="000000"/>
              <w:right w:val="single" w:sz="4" w:space="0" w:color="000000"/>
            </w:tcBorders>
          </w:tcPr>
          <w:p w:rsidR="002B3024" w:rsidRDefault="002B3024" w:rsidP="00C248C2">
            <w:pPr>
              <w:textAlignment w:val="top"/>
              <w:rPr>
                <w:rFonts w:ascii="Calibri" w:hAnsi="Calibri" w:cs="Calibri"/>
                <w:b/>
                <w:color w:val="000000"/>
                <w:sz w:val="20"/>
                <w:szCs w:val="20"/>
              </w:rPr>
            </w:pPr>
            <w:r>
              <w:rPr>
                <w:rFonts w:ascii="Calibri" w:eastAsia="SimSun" w:hAnsi="Calibri" w:cs="Calibri"/>
                <w:b/>
                <w:color w:val="000000"/>
                <w:sz w:val="20"/>
                <w:szCs w:val="20"/>
                <w:lang w:eastAsia="zh-CN" w:bidi="ar"/>
              </w:rPr>
              <w:t>3</w:t>
            </w:r>
          </w:p>
        </w:tc>
        <w:tc>
          <w:tcPr>
            <w:tcW w:w="2277" w:type="dxa"/>
            <w:tcBorders>
              <w:top w:val="single" w:sz="4" w:space="0" w:color="auto"/>
              <w:left w:val="single" w:sz="4" w:space="0" w:color="000000"/>
              <w:bottom w:val="dotted" w:sz="4" w:space="0" w:color="000000"/>
              <w:right w:val="single" w:sz="4" w:space="0" w:color="000000"/>
            </w:tcBorders>
          </w:tcPr>
          <w:p w:rsidR="002B3024" w:rsidRDefault="002B3024" w:rsidP="00C248C2">
            <w:pPr>
              <w:textAlignment w:val="top"/>
              <w:rPr>
                <w:rFonts w:ascii="Calibri" w:hAnsi="Calibri" w:cs="Calibri"/>
                <w:b/>
                <w:color w:val="000000"/>
                <w:sz w:val="20"/>
                <w:szCs w:val="20"/>
              </w:rPr>
            </w:pPr>
            <w:r>
              <w:rPr>
                <w:rFonts w:ascii="Calibri" w:eastAsia="SimSun" w:hAnsi="Calibri" w:cs="Calibri"/>
                <w:b/>
                <w:color w:val="000000"/>
                <w:sz w:val="20"/>
                <w:szCs w:val="20"/>
                <w:lang w:eastAsia="zh-CN" w:bidi="ar"/>
              </w:rPr>
              <w:t>Kab. Lima Puluh Kota</w:t>
            </w:r>
          </w:p>
        </w:tc>
        <w:tc>
          <w:tcPr>
            <w:tcW w:w="869" w:type="dxa"/>
            <w:tcBorders>
              <w:top w:val="single" w:sz="4" w:space="0" w:color="auto"/>
              <w:left w:val="single" w:sz="4" w:space="0" w:color="000000"/>
              <w:bottom w:val="dotted" w:sz="4" w:space="0" w:color="000000"/>
              <w:right w:val="single" w:sz="4" w:space="0" w:color="000000"/>
            </w:tcBorders>
          </w:tcPr>
          <w:p w:rsidR="002B3024" w:rsidRDefault="002B3024" w:rsidP="00C248C2">
            <w:pPr>
              <w:jc w:val="right"/>
              <w:rPr>
                <w:rFonts w:ascii="Calibri" w:hAnsi="Calibri" w:cs="Calibri"/>
                <w:b/>
                <w:color w:val="000000"/>
                <w:sz w:val="20"/>
                <w:szCs w:val="20"/>
              </w:rPr>
            </w:pPr>
          </w:p>
        </w:tc>
        <w:tc>
          <w:tcPr>
            <w:tcW w:w="1925" w:type="dxa"/>
            <w:tcBorders>
              <w:top w:val="single" w:sz="4" w:space="0" w:color="auto"/>
              <w:left w:val="single" w:sz="4" w:space="0" w:color="000000"/>
              <w:bottom w:val="dotted" w:sz="4" w:space="0" w:color="000000"/>
              <w:right w:val="single" w:sz="4" w:space="0" w:color="000000"/>
            </w:tcBorders>
          </w:tcPr>
          <w:p w:rsidR="002B3024" w:rsidRDefault="002B3024" w:rsidP="00C248C2">
            <w:pPr>
              <w:rPr>
                <w:rFonts w:ascii="Calibri" w:hAnsi="Calibri" w:cs="Calibri"/>
                <w:color w:val="000000"/>
                <w:sz w:val="20"/>
                <w:szCs w:val="20"/>
              </w:rPr>
            </w:pPr>
          </w:p>
        </w:tc>
        <w:tc>
          <w:tcPr>
            <w:tcW w:w="876" w:type="dxa"/>
            <w:tcBorders>
              <w:top w:val="single" w:sz="4" w:space="0" w:color="auto"/>
              <w:left w:val="single" w:sz="4" w:space="0" w:color="000000"/>
              <w:bottom w:val="dotted" w:sz="4" w:space="0" w:color="000000"/>
              <w:right w:val="single" w:sz="4" w:space="0" w:color="000000"/>
            </w:tcBorders>
          </w:tcPr>
          <w:p w:rsidR="002B3024" w:rsidRDefault="002B3024" w:rsidP="00C248C2">
            <w:pPr>
              <w:rPr>
                <w:rFonts w:ascii="Calibri" w:hAnsi="Calibri" w:cs="Calibri"/>
                <w:color w:val="000000"/>
                <w:sz w:val="20"/>
                <w:szCs w:val="20"/>
              </w:rPr>
            </w:pPr>
          </w:p>
        </w:tc>
        <w:tc>
          <w:tcPr>
            <w:tcW w:w="1332" w:type="dxa"/>
            <w:tcBorders>
              <w:top w:val="single" w:sz="4" w:space="0" w:color="auto"/>
              <w:left w:val="single" w:sz="4" w:space="0" w:color="000000"/>
              <w:bottom w:val="dotted" w:sz="4" w:space="0" w:color="000000"/>
              <w:right w:val="single" w:sz="4" w:space="0" w:color="000000"/>
            </w:tcBorders>
          </w:tcPr>
          <w:p w:rsidR="002B3024" w:rsidRDefault="002B3024" w:rsidP="00C248C2">
            <w:pPr>
              <w:jc w:val="right"/>
              <w:rPr>
                <w:rFonts w:ascii="Calibri" w:hAnsi="Calibri" w:cs="Calibri"/>
                <w:b/>
                <w:color w:val="000000"/>
                <w:sz w:val="20"/>
                <w:szCs w:val="20"/>
              </w:rPr>
            </w:pPr>
          </w:p>
        </w:tc>
      </w:tr>
      <w:tr w:rsidR="002B3024" w:rsidTr="00C248C2">
        <w:trPr>
          <w:trHeight w:val="285"/>
        </w:trPr>
        <w:tc>
          <w:tcPr>
            <w:tcW w:w="470"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center"/>
              <w:textAlignment w:val="top"/>
              <w:rPr>
                <w:rFonts w:ascii="Calibri" w:hAnsi="Calibri" w:cs="Calibri"/>
                <w:color w:val="000000"/>
                <w:sz w:val="20"/>
                <w:szCs w:val="20"/>
              </w:rPr>
            </w:pPr>
            <w:r>
              <w:rPr>
                <w:rFonts w:ascii="Calibri" w:eastAsia="SimSun" w:hAnsi="Calibri" w:cs="Calibri"/>
                <w:color w:val="000000"/>
                <w:sz w:val="20"/>
                <w:szCs w:val="20"/>
                <w:lang w:val="id-ID" w:eastAsia="zh-CN" w:bidi="ar"/>
              </w:rPr>
              <w:t>a</w:t>
            </w:r>
            <w:r>
              <w:rPr>
                <w:rFonts w:ascii="Calibri" w:eastAsia="SimSun" w:hAnsi="Calibri" w:cs="Calibri"/>
                <w:color w:val="000000"/>
                <w:sz w:val="20"/>
                <w:szCs w:val="20"/>
                <w:lang w:eastAsia="zh-CN" w:bidi="ar"/>
              </w:rPr>
              <w:t>.</w:t>
            </w:r>
          </w:p>
        </w:tc>
        <w:tc>
          <w:tcPr>
            <w:tcW w:w="2277" w:type="dxa"/>
            <w:tcBorders>
              <w:top w:val="dotted" w:sz="4" w:space="0" w:color="000000"/>
              <w:left w:val="single" w:sz="4" w:space="0" w:color="000000"/>
              <w:bottom w:val="dotted" w:sz="4" w:space="0" w:color="000000"/>
              <w:right w:val="single" w:sz="4" w:space="0" w:color="000000"/>
            </w:tcBorders>
          </w:tcPr>
          <w:p w:rsidR="002B3024" w:rsidRDefault="002B3024" w:rsidP="00C248C2">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 xml:space="preserve">HR.Paninjauan/Koto Tangah </w:t>
            </w:r>
          </w:p>
        </w:tc>
        <w:tc>
          <w:tcPr>
            <w:tcW w:w="869"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25</w:t>
            </w:r>
          </w:p>
        </w:tc>
        <w:tc>
          <w:tcPr>
            <w:tcW w:w="1925" w:type="dxa"/>
            <w:tcBorders>
              <w:top w:val="dotted" w:sz="4" w:space="0" w:color="000000"/>
              <w:left w:val="single" w:sz="4" w:space="0" w:color="000000"/>
              <w:bottom w:val="dotted" w:sz="4" w:space="0" w:color="000000"/>
              <w:right w:val="single" w:sz="4" w:space="0" w:color="000000"/>
            </w:tcBorders>
          </w:tcPr>
          <w:p w:rsidR="002B3024" w:rsidRDefault="002B3024" w:rsidP="00C248C2">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Karet, Mahoni, Surian, Petai</w:t>
            </w:r>
          </w:p>
        </w:tc>
        <w:tc>
          <w:tcPr>
            <w:tcW w:w="876"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65.96</w:t>
            </w:r>
          </w:p>
        </w:tc>
        <w:tc>
          <w:tcPr>
            <w:tcW w:w="1332"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25</w:t>
            </w:r>
          </w:p>
        </w:tc>
      </w:tr>
      <w:tr w:rsidR="002B3024" w:rsidTr="00C248C2">
        <w:trPr>
          <w:trHeight w:val="285"/>
        </w:trPr>
        <w:tc>
          <w:tcPr>
            <w:tcW w:w="470"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center"/>
              <w:textAlignment w:val="top"/>
              <w:rPr>
                <w:rFonts w:ascii="Calibri" w:hAnsi="Calibri" w:cs="Calibri"/>
                <w:color w:val="000000"/>
                <w:sz w:val="20"/>
                <w:szCs w:val="20"/>
              </w:rPr>
            </w:pPr>
            <w:r>
              <w:rPr>
                <w:rFonts w:ascii="Calibri" w:eastAsia="SimSun" w:hAnsi="Calibri" w:cs="Calibri"/>
                <w:color w:val="000000"/>
                <w:sz w:val="20"/>
                <w:szCs w:val="20"/>
                <w:lang w:val="id-ID" w:eastAsia="zh-CN" w:bidi="ar"/>
              </w:rPr>
              <w:t>b</w:t>
            </w:r>
            <w:r>
              <w:rPr>
                <w:rFonts w:ascii="Calibri" w:eastAsia="SimSun" w:hAnsi="Calibri" w:cs="Calibri"/>
                <w:color w:val="000000"/>
                <w:sz w:val="20"/>
                <w:szCs w:val="20"/>
                <w:lang w:eastAsia="zh-CN" w:bidi="ar"/>
              </w:rPr>
              <w:t>.</w:t>
            </w:r>
          </w:p>
        </w:tc>
        <w:tc>
          <w:tcPr>
            <w:tcW w:w="2277" w:type="dxa"/>
            <w:tcBorders>
              <w:top w:val="dotted" w:sz="4" w:space="0" w:color="000000"/>
              <w:left w:val="single" w:sz="4" w:space="0" w:color="000000"/>
              <w:bottom w:val="dotted" w:sz="4" w:space="0" w:color="000000"/>
              <w:right w:val="single" w:sz="4" w:space="0" w:color="000000"/>
            </w:tcBorders>
          </w:tcPr>
          <w:p w:rsidR="002B3024" w:rsidRDefault="002B3024" w:rsidP="00C248C2">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 xml:space="preserve">HR.Guntuang/Banja Loweh </w:t>
            </w:r>
          </w:p>
        </w:tc>
        <w:tc>
          <w:tcPr>
            <w:tcW w:w="869"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25</w:t>
            </w:r>
          </w:p>
        </w:tc>
        <w:tc>
          <w:tcPr>
            <w:tcW w:w="1925"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center"/>
              <w:textAlignment w:val="top"/>
              <w:rPr>
                <w:rFonts w:ascii="Calibri" w:hAnsi="Calibri" w:cs="Calibri"/>
                <w:color w:val="000000"/>
                <w:sz w:val="20"/>
                <w:szCs w:val="20"/>
              </w:rPr>
            </w:pPr>
            <w:r>
              <w:rPr>
                <w:rFonts w:ascii="Calibri" w:eastAsia="SimSun" w:hAnsi="Calibri" w:cs="Calibri"/>
                <w:color w:val="000000"/>
                <w:sz w:val="20"/>
                <w:szCs w:val="20"/>
                <w:lang w:eastAsia="zh-CN" w:bidi="ar"/>
              </w:rPr>
              <w:t>Karet, Mahoni, Surian, Petai</w:t>
            </w:r>
          </w:p>
        </w:tc>
        <w:tc>
          <w:tcPr>
            <w:tcW w:w="876"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73.65</w:t>
            </w:r>
          </w:p>
        </w:tc>
        <w:tc>
          <w:tcPr>
            <w:tcW w:w="1332"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25</w:t>
            </w:r>
          </w:p>
        </w:tc>
      </w:tr>
      <w:tr w:rsidR="002B3024" w:rsidTr="00C248C2">
        <w:trPr>
          <w:trHeight w:val="285"/>
        </w:trPr>
        <w:tc>
          <w:tcPr>
            <w:tcW w:w="470"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center"/>
              <w:textAlignment w:val="top"/>
              <w:rPr>
                <w:rFonts w:ascii="Calibri" w:hAnsi="Calibri" w:cs="Calibri"/>
                <w:color w:val="000000"/>
                <w:sz w:val="20"/>
                <w:szCs w:val="20"/>
                <w:lang w:val="id-ID"/>
              </w:rPr>
            </w:pPr>
            <w:r>
              <w:rPr>
                <w:rFonts w:ascii="Calibri" w:hAnsi="Calibri" w:cs="Calibri"/>
                <w:color w:val="000000"/>
                <w:sz w:val="20"/>
                <w:szCs w:val="20"/>
                <w:lang w:val="id-ID"/>
              </w:rPr>
              <w:t>c.</w:t>
            </w:r>
          </w:p>
        </w:tc>
        <w:tc>
          <w:tcPr>
            <w:tcW w:w="2277" w:type="dxa"/>
            <w:tcBorders>
              <w:top w:val="dotted" w:sz="4" w:space="0" w:color="000000"/>
              <w:left w:val="single" w:sz="4" w:space="0" w:color="000000"/>
              <w:bottom w:val="dotted" w:sz="4" w:space="0" w:color="000000"/>
              <w:right w:val="single" w:sz="4" w:space="0" w:color="000000"/>
            </w:tcBorders>
          </w:tcPr>
          <w:p w:rsidR="002B3024" w:rsidRDefault="002B3024" w:rsidP="00C248C2">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HR.Solok Dalam/Bio Bio</w:t>
            </w:r>
          </w:p>
        </w:tc>
        <w:tc>
          <w:tcPr>
            <w:tcW w:w="869"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25</w:t>
            </w:r>
          </w:p>
        </w:tc>
        <w:tc>
          <w:tcPr>
            <w:tcW w:w="1925"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center"/>
              <w:textAlignment w:val="top"/>
              <w:rPr>
                <w:rFonts w:ascii="Calibri" w:hAnsi="Calibri" w:cs="Calibri"/>
                <w:color w:val="000000"/>
                <w:sz w:val="20"/>
                <w:szCs w:val="20"/>
              </w:rPr>
            </w:pPr>
            <w:r>
              <w:rPr>
                <w:rFonts w:ascii="Calibri" w:eastAsia="SimSun" w:hAnsi="Calibri" w:cs="Calibri"/>
                <w:color w:val="000000"/>
                <w:sz w:val="20"/>
                <w:szCs w:val="20"/>
                <w:lang w:eastAsia="zh-CN" w:bidi="ar"/>
              </w:rPr>
              <w:t>Karet, Mahoni, Surian, Petai</w:t>
            </w:r>
          </w:p>
        </w:tc>
        <w:tc>
          <w:tcPr>
            <w:tcW w:w="876"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78.26</w:t>
            </w:r>
          </w:p>
        </w:tc>
        <w:tc>
          <w:tcPr>
            <w:tcW w:w="1332"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25</w:t>
            </w:r>
          </w:p>
        </w:tc>
      </w:tr>
      <w:tr w:rsidR="002B3024" w:rsidTr="00C248C2">
        <w:trPr>
          <w:trHeight w:val="285"/>
        </w:trPr>
        <w:tc>
          <w:tcPr>
            <w:tcW w:w="470"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center"/>
              <w:textAlignment w:val="top"/>
              <w:rPr>
                <w:rFonts w:ascii="Calibri" w:hAnsi="Calibri" w:cs="Calibri"/>
                <w:color w:val="000000"/>
                <w:sz w:val="20"/>
                <w:szCs w:val="20"/>
                <w:lang w:val="id-ID"/>
              </w:rPr>
            </w:pPr>
            <w:r>
              <w:rPr>
                <w:rFonts w:ascii="Calibri" w:hAnsi="Calibri" w:cs="Calibri"/>
                <w:color w:val="000000"/>
                <w:sz w:val="20"/>
                <w:szCs w:val="20"/>
                <w:lang w:val="id-ID"/>
              </w:rPr>
              <w:t>d.</w:t>
            </w:r>
          </w:p>
        </w:tc>
        <w:tc>
          <w:tcPr>
            <w:tcW w:w="2277"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both"/>
              <w:textAlignment w:val="top"/>
              <w:rPr>
                <w:rFonts w:ascii="Calibri" w:hAnsi="Calibri" w:cs="Calibri"/>
                <w:color w:val="000000"/>
                <w:sz w:val="20"/>
                <w:szCs w:val="20"/>
              </w:rPr>
            </w:pPr>
            <w:r>
              <w:rPr>
                <w:rFonts w:ascii="Calibri" w:eastAsia="SimSun" w:hAnsi="Calibri" w:cs="Calibri"/>
                <w:color w:val="000000"/>
                <w:sz w:val="20"/>
                <w:szCs w:val="20"/>
                <w:lang w:eastAsia="zh-CN" w:bidi="ar"/>
              </w:rPr>
              <w:t>HR. Jr. Bio-Bio/Bio Bio</w:t>
            </w:r>
          </w:p>
        </w:tc>
        <w:tc>
          <w:tcPr>
            <w:tcW w:w="869"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25</w:t>
            </w:r>
          </w:p>
        </w:tc>
        <w:tc>
          <w:tcPr>
            <w:tcW w:w="1925"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center"/>
              <w:textAlignment w:val="top"/>
              <w:rPr>
                <w:rFonts w:ascii="Calibri" w:hAnsi="Calibri" w:cs="Calibri"/>
                <w:color w:val="000000"/>
                <w:sz w:val="20"/>
                <w:szCs w:val="20"/>
              </w:rPr>
            </w:pPr>
            <w:r>
              <w:rPr>
                <w:rFonts w:ascii="Calibri" w:eastAsia="SimSun" w:hAnsi="Calibri" w:cs="Calibri"/>
                <w:color w:val="000000"/>
                <w:sz w:val="20"/>
                <w:szCs w:val="20"/>
                <w:lang w:eastAsia="zh-CN" w:bidi="ar"/>
              </w:rPr>
              <w:t>Karet, Mahoni, Surian, Petai</w:t>
            </w:r>
          </w:p>
        </w:tc>
        <w:tc>
          <w:tcPr>
            <w:tcW w:w="876"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71.34</w:t>
            </w:r>
          </w:p>
        </w:tc>
        <w:tc>
          <w:tcPr>
            <w:tcW w:w="1332"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25</w:t>
            </w:r>
          </w:p>
        </w:tc>
      </w:tr>
      <w:tr w:rsidR="002B3024" w:rsidTr="00C248C2">
        <w:trPr>
          <w:trHeight w:val="510"/>
        </w:trPr>
        <w:tc>
          <w:tcPr>
            <w:tcW w:w="470"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center"/>
              <w:textAlignment w:val="top"/>
              <w:rPr>
                <w:rFonts w:ascii="Calibri" w:hAnsi="Calibri" w:cs="Calibri"/>
                <w:color w:val="000000"/>
                <w:sz w:val="20"/>
                <w:szCs w:val="20"/>
                <w:lang w:val="id-ID"/>
              </w:rPr>
            </w:pPr>
            <w:r>
              <w:rPr>
                <w:rFonts w:ascii="Calibri" w:hAnsi="Calibri" w:cs="Calibri"/>
                <w:color w:val="000000"/>
                <w:sz w:val="20"/>
                <w:szCs w:val="20"/>
                <w:lang w:val="id-ID"/>
              </w:rPr>
              <w:t>e.</w:t>
            </w:r>
          </w:p>
        </w:tc>
        <w:tc>
          <w:tcPr>
            <w:tcW w:w="2277" w:type="dxa"/>
            <w:tcBorders>
              <w:top w:val="dotted" w:sz="4" w:space="0" w:color="000000"/>
              <w:left w:val="single" w:sz="4" w:space="0" w:color="000000"/>
              <w:bottom w:val="dotted" w:sz="4" w:space="0" w:color="000000"/>
              <w:right w:val="single" w:sz="4" w:space="0" w:color="000000"/>
            </w:tcBorders>
          </w:tcPr>
          <w:p w:rsidR="002B3024" w:rsidRDefault="002B3024" w:rsidP="00C248C2">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HR.Jorong Kaludan/Sei Talang</w:t>
            </w:r>
          </w:p>
        </w:tc>
        <w:tc>
          <w:tcPr>
            <w:tcW w:w="869"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25</w:t>
            </w:r>
          </w:p>
        </w:tc>
        <w:tc>
          <w:tcPr>
            <w:tcW w:w="1925"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center"/>
              <w:textAlignment w:val="top"/>
              <w:rPr>
                <w:rFonts w:ascii="Calibri" w:hAnsi="Calibri" w:cs="Calibri"/>
                <w:color w:val="000000"/>
                <w:sz w:val="20"/>
                <w:szCs w:val="20"/>
              </w:rPr>
            </w:pPr>
            <w:r>
              <w:rPr>
                <w:rFonts w:ascii="Calibri" w:eastAsia="SimSun" w:hAnsi="Calibri" w:cs="Calibri"/>
                <w:color w:val="000000"/>
                <w:sz w:val="20"/>
                <w:szCs w:val="20"/>
                <w:lang w:eastAsia="zh-CN" w:bidi="ar"/>
              </w:rPr>
              <w:t>Karet, Mahoni, Surian, Petai</w:t>
            </w:r>
          </w:p>
        </w:tc>
        <w:tc>
          <w:tcPr>
            <w:tcW w:w="876"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81.92</w:t>
            </w:r>
          </w:p>
        </w:tc>
        <w:tc>
          <w:tcPr>
            <w:tcW w:w="1332"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25</w:t>
            </w:r>
          </w:p>
        </w:tc>
      </w:tr>
      <w:tr w:rsidR="002B3024" w:rsidTr="00C248C2">
        <w:trPr>
          <w:trHeight w:val="270"/>
        </w:trPr>
        <w:tc>
          <w:tcPr>
            <w:tcW w:w="470"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center"/>
              <w:textAlignment w:val="top"/>
              <w:rPr>
                <w:rFonts w:ascii="Calibri" w:hAnsi="Calibri" w:cs="Calibri"/>
                <w:color w:val="000000"/>
                <w:sz w:val="20"/>
                <w:szCs w:val="20"/>
                <w:lang w:val="id-ID"/>
              </w:rPr>
            </w:pPr>
            <w:r>
              <w:rPr>
                <w:rFonts w:ascii="Calibri" w:hAnsi="Calibri" w:cs="Calibri"/>
                <w:color w:val="000000"/>
                <w:sz w:val="20"/>
                <w:szCs w:val="20"/>
                <w:lang w:val="id-ID"/>
              </w:rPr>
              <w:t>f.</w:t>
            </w:r>
          </w:p>
        </w:tc>
        <w:tc>
          <w:tcPr>
            <w:tcW w:w="2277" w:type="dxa"/>
            <w:tcBorders>
              <w:top w:val="dotted" w:sz="4" w:space="0" w:color="000000"/>
              <w:left w:val="single" w:sz="4" w:space="0" w:color="000000"/>
              <w:bottom w:val="dotted" w:sz="4" w:space="0" w:color="000000"/>
              <w:right w:val="single" w:sz="4" w:space="0" w:color="000000"/>
            </w:tcBorders>
          </w:tcPr>
          <w:p w:rsidR="002B3024" w:rsidRDefault="002B3024" w:rsidP="00C248C2">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HR.Tareh Sago H</w:t>
            </w:r>
            <w:r>
              <w:rPr>
                <w:rFonts w:ascii="Calibri" w:eastAsia="SimSun" w:hAnsi="Calibri" w:cs="Calibri"/>
                <w:color w:val="000000"/>
                <w:sz w:val="20"/>
                <w:szCs w:val="20"/>
                <w:lang w:val="id-ID" w:eastAsia="zh-CN" w:bidi="ar"/>
              </w:rPr>
              <w:t>alaban</w:t>
            </w:r>
          </w:p>
        </w:tc>
        <w:tc>
          <w:tcPr>
            <w:tcW w:w="869"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25</w:t>
            </w:r>
          </w:p>
        </w:tc>
        <w:tc>
          <w:tcPr>
            <w:tcW w:w="1925"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center"/>
              <w:textAlignment w:val="top"/>
              <w:rPr>
                <w:rFonts w:ascii="Calibri" w:hAnsi="Calibri" w:cs="Calibri"/>
                <w:color w:val="000000"/>
                <w:sz w:val="20"/>
                <w:szCs w:val="20"/>
              </w:rPr>
            </w:pPr>
            <w:r>
              <w:rPr>
                <w:rFonts w:ascii="Calibri" w:eastAsia="SimSun" w:hAnsi="Calibri" w:cs="Calibri"/>
                <w:color w:val="000000"/>
                <w:sz w:val="20"/>
                <w:szCs w:val="20"/>
                <w:lang w:eastAsia="zh-CN" w:bidi="ar"/>
              </w:rPr>
              <w:t>Karet, Mahoni, Surian, Petai</w:t>
            </w:r>
          </w:p>
        </w:tc>
        <w:tc>
          <w:tcPr>
            <w:tcW w:w="876"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58.07</w:t>
            </w:r>
          </w:p>
        </w:tc>
        <w:tc>
          <w:tcPr>
            <w:tcW w:w="1332"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25</w:t>
            </w:r>
          </w:p>
        </w:tc>
      </w:tr>
      <w:tr w:rsidR="002B3024" w:rsidTr="00C248C2">
        <w:trPr>
          <w:trHeight w:val="285"/>
        </w:trPr>
        <w:tc>
          <w:tcPr>
            <w:tcW w:w="470"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center"/>
              <w:textAlignment w:val="top"/>
              <w:rPr>
                <w:rFonts w:ascii="Calibri" w:hAnsi="Calibri" w:cs="Calibri"/>
                <w:color w:val="000000"/>
                <w:sz w:val="20"/>
                <w:szCs w:val="20"/>
                <w:lang w:val="id-ID"/>
              </w:rPr>
            </w:pPr>
            <w:r>
              <w:rPr>
                <w:rFonts w:ascii="Calibri" w:hAnsi="Calibri" w:cs="Calibri"/>
                <w:color w:val="000000"/>
                <w:sz w:val="20"/>
                <w:szCs w:val="20"/>
                <w:lang w:val="id-ID"/>
              </w:rPr>
              <w:t>g.</w:t>
            </w:r>
          </w:p>
        </w:tc>
        <w:tc>
          <w:tcPr>
            <w:tcW w:w="2277" w:type="dxa"/>
            <w:tcBorders>
              <w:top w:val="dotted" w:sz="4" w:space="0" w:color="000000"/>
              <w:left w:val="single" w:sz="4" w:space="0" w:color="000000"/>
              <w:bottom w:val="dotted" w:sz="4" w:space="0" w:color="000000"/>
              <w:right w:val="single" w:sz="4" w:space="0" w:color="000000"/>
            </w:tcBorders>
          </w:tcPr>
          <w:p w:rsidR="002B3024" w:rsidRDefault="002B3024" w:rsidP="00C248C2">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HR.Lambuak H</w:t>
            </w:r>
            <w:r>
              <w:rPr>
                <w:rFonts w:ascii="Calibri" w:eastAsia="SimSun" w:hAnsi="Calibri" w:cs="Calibri"/>
                <w:color w:val="000000"/>
                <w:sz w:val="20"/>
                <w:szCs w:val="20"/>
                <w:lang w:val="id-ID" w:eastAsia="zh-CN" w:bidi="ar"/>
              </w:rPr>
              <w:t>alaban</w:t>
            </w:r>
          </w:p>
        </w:tc>
        <w:tc>
          <w:tcPr>
            <w:tcW w:w="869"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25</w:t>
            </w:r>
          </w:p>
        </w:tc>
        <w:tc>
          <w:tcPr>
            <w:tcW w:w="1925"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center"/>
              <w:textAlignment w:val="top"/>
              <w:rPr>
                <w:rFonts w:ascii="Calibri" w:hAnsi="Calibri" w:cs="Calibri"/>
                <w:color w:val="000000"/>
                <w:sz w:val="20"/>
                <w:szCs w:val="20"/>
              </w:rPr>
            </w:pPr>
            <w:r>
              <w:rPr>
                <w:rFonts w:ascii="Calibri" w:eastAsia="SimSun" w:hAnsi="Calibri" w:cs="Calibri"/>
                <w:color w:val="000000"/>
                <w:sz w:val="20"/>
                <w:szCs w:val="20"/>
                <w:lang w:eastAsia="zh-CN" w:bidi="ar"/>
              </w:rPr>
              <w:t>Karet, Mahoni, Surian, Petai</w:t>
            </w:r>
          </w:p>
        </w:tc>
        <w:tc>
          <w:tcPr>
            <w:tcW w:w="876"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64.61</w:t>
            </w:r>
          </w:p>
        </w:tc>
        <w:tc>
          <w:tcPr>
            <w:tcW w:w="1332"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25</w:t>
            </w:r>
          </w:p>
        </w:tc>
      </w:tr>
      <w:tr w:rsidR="002B3024" w:rsidTr="00C248C2">
        <w:trPr>
          <w:trHeight w:val="285"/>
        </w:trPr>
        <w:tc>
          <w:tcPr>
            <w:tcW w:w="470" w:type="dxa"/>
            <w:tcBorders>
              <w:top w:val="dotted" w:sz="4" w:space="0" w:color="000000"/>
              <w:left w:val="single" w:sz="4" w:space="0" w:color="000000"/>
              <w:right w:val="single" w:sz="4" w:space="0" w:color="000000"/>
            </w:tcBorders>
          </w:tcPr>
          <w:p w:rsidR="002B3024" w:rsidRDefault="002B3024" w:rsidP="00C248C2">
            <w:pPr>
              <w:jc w:val="center"/>
              <w:textAlignment w:val="top"/>
              <w:rPr>
                <w:rFonts w:ascii="Calibri" w:hAnsi="Calibri" w:cs="Calibri"/>
                <w:color w:val="000000"/>
                <w:sz w:val="20"/>
                <w:szCs w:val="20"/>
                <w:lang w:val="id-ID"/>
              </w:rPr>
            </w:pPr>
            <w:r>
              <w:rPr>
                <w:rFonts w:ascii="Calibri" w:hAnsi="Calibri" w:cs="Calibri"/>
                <w:color w:val="000000"/>
                <w:sz w:val="20"/>
                <w:szCs w:val="20"/>
                <w:lang w:val="id-ID"/>
              </w:rPr>
              <w:t>h.</w:t>
            </w:r>
          </w:p>
        </w:tc>
        <w:tc>
          <w:tcPr>
            <w:tcW w:w="2277" w:type="dxa"/>
            <w:tcBorders>
              <w:top w:val="dotted" w:sz="4" w:space="0" w:color="000000"/>
              <w:left w:val="single" w:sz="4" w:space="0" w:color="000000"/>
              <w:right w:val="single" w:sz="4" w:space="0" w:color="000000"/>
            </w:tcBorders>
          </w:tcPr>
          <w:p w:rsidR="002B3024" w:rsidRDefault="002B3024" w:rsidP="00C248C2">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HR.Jaringau/Suliki</w:t>
            </w:r>
          </w:p>
        </w:tc>
        <w:tc>
          <w:tcPr>
            <w:tcW w:w="869" w:type="dxa"/>
            <w:tcBorders>
              <w:top w:val="dotted" w:sz="4" w:space="0" w:color="000000"/>
              <w:left w:val="single"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25</w:t>
            </w:r>
          </w:p>
        </w:tc>
        <w:tc>
          <w:tcPr>
            <w:tcW w:w="1925" w:type="dxa"/>
            <w:tcBorders>
              <w:top w:val="dotted" w:sz="4" w:space="0" w:color="000000"/>
              <w:left w:val="single" w:sz="4" w:space="0" w:color="000000"/>
              <w:right w:val="single" w:sz="4" w:space="0" w:color="000000"/>
            </w:tcBorders>
          </w:tcPr>
          <w:p w:rsidR="002B3024" w:rsidRDefault="002B3024" w:rsidP="00C248C2">
            <w:pPr>
              <w:jc w:val="center"/>
              <w:textAlignment w:val="top"/>
              <w:rPr>
                <w:rFonts w:ascii="Calibri" w:hAnsi="Calibri" w:cs="Calibri"/>
                <w:color w:val="000000"/>
                <w:sz w:val="20"/>
                <w:szCs w:val="20"/>
              </w:rPr>
            </w:pPr>
            <w:r>
              <w:rPr>
                <w:rFonts w:ascii="Calibri" w:eastAsia="SimSun" w:hAnsi="Calibri" w:cs="Calibri"/>
                <w:color w:val="000000"/>
                <w:sz w:val="20"/>
                <w:szCs w:val="20"/>
                <w:lang w:eastAsia="zh-CN" w:bidi="ar"/>
              </w:rPr>
              <w:t>Karet, Mahoni, Surian, Petai</w:t>
            </w:r>
          </w:p>
        </w:tc>
        <w:tc>
          <w:tcPr>
            <w:tcW w:w="876" w:type="dxa"/>
            <w:tcBorders>
              <w:top w:val="dotted" w:sz="4" w:space="0" w:color="000000"/>
              <w:left w:val="single"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65.57</w:t>
            </w:r>
          </w:p>
        </w:tc>
        <w:tc>
          <w:tcPr>
            <w:tcW w:w="1332" w:type="dxa"/>
            <w:tcBorders>
              <w:top w:val="dotted" w:sz="4" w:space="0" w:color="000000"/>
              <w:left w:val="single"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25</w:t>
            </w:r>
          </w:p>
        </w:tc>
      </w:tr>
      <w:tr w:rsidR="002B3024" w:rsidTr="00C248C2">
        <w:trPr>
          <w:trHeight w:val="360"/>
        </w:trPr>
        <w:tc>
          <w:tcPr>
            <w:tcW w:w="2747" w:type="dxa"/>
            <w:gridSpan w:val="2"/>
            <w:tcBorders>
              <w:top w:val="single" w:sz="4" w:space="0" w:color="000000"/>
              <w:left w:val="single" w:sz="4" w:space="0" w:color="000000"/>
              <w:bottom w:val="single" w:sz="4" w:space="0" w:color="000000"/>
              <w:right w:val="single" w:sz="4" w:space="0" w:color="000000"/>
            </w:tcBorders>
          </w:tcPr>
          <w:p w:rsidR="002B3024" w:rsidRDefault="002B3024" w:rsidP="00C248C2">
            <w:pPr>
              <w:jc w:val="center"/>
              <w:textAlignment w:val="top"/>
              <w:rPr>
                <w:rFonts w:ascii="Calibri" w:hAnsi="Calibri" w:cs="Calibri"/>
                <w:color w:val="000000"/>
                <w:sz w:val="20"/>
                <w:szCs w:val="20"/>
              </w:rPr>
            </w:pPr>
            <w:r>
              <w:rPr>
                <w:rFonts w:ascii="Calibri" w:eastAsia="SimSun" w:hAnsi="Calibri" w:cs="Calibri"/>
                <w:color w:val="000000"/>
                <w:sz w:val="20"/>
                <w:szCs w:val="20"/>
                <w:lang w:eastAsia="zh-CN" w:bidi="ar"/>
              </w:rPr>
              <w:t>JUMLAH 3</w:t>
            </w:r>
          </w:p>
        </w:tc>
        <w:tc>
          <w:tcPr>
            <w:tcW w:w="869" w:type="dxa"/>
            <w:tcBorders>
              <w:top w:val="single" w:sz="4" w:space="0" w:color="000000"/>
              <w:left w:val="single" w:sz="4" w:space="0" w:color="000000"/>
              <w:bottom w:val="single"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val="id-ID" w:eastAsia="zh-CN" w:bidi="ar"/>
              </w:rPr>
              <w:t>2</w:t>
            </w:r>
            <w:r>
              <w:rPr>
                <w:rFonts w:ascii="Calibri" w:eastAsia="SimSun" w:hAnsi="Calibri" w:cs="Calibri"/>
                <w:color w:val="000000"/>
                <w:sz w:val="20"/>
                <w:szCs w:val="20"/>
                <w:lang w:eastAsia="zh-CN" w:bidi="ar"/>
              </w:rPr>
              <w:t>00</w:t>
            </w:r>
          </w:p>
        </w:tc>
        <w:tc>
          <w:tcPr>
            <w:tcW w:w="1925" w:type="dxa"/>
            <w:tcBorders>
              <w:top w:val="single" w:sz="4" w:space="0" w:color="000000"/>
              <w:left w:val="single" w:sz="4" w:space="0" w:color="000000"/>
              <w:bottom w:val="single" w:sz="4" w:space="0" w:color="000000"/>
              <w:right w:val="single" w:sz="4" w:space="0" w:color="000000"/>
            </w:tcBorders>
          </w:tcPr>
          <w:p w:rsidR="002B3024" w:rsidRDefault="002B3024" w:rsidP="00C248C2">
            <w:pPr>
              <w:jc w:val="center"/>
              <w:rPr>
                <w:rFonts w:ascii="Calibri" w:hAnsi="Calibri" w:cs="Calibri"/>
                <w:color w:val="000000"/>
                <w:sz w:val="20"/>
                <w:szCs w:val="20"/>
              </w:rPr>
            </w:pPr>
          </w:p>
        </w:tc>
        <w:tc>
          <w:tcPr>
            <w:tcW w:w="876" w:type="dxa"/>
            <w:tcBorders>
              <w:top w:val="single" w:sz="4" w:space="0" w:color="000000"/>
              <w:left w:val="single" w:sz="4" w:space="0" w:color="000000"/>
              <w:bottom w:val="single" w:sz="4" w:space="0" w:color="000000"/>
              <w:right w:val="single" w:sz="4" w:space="0" w:color="000000"/>
            </w:tcBorders>
          </w:tcPr>
          <w:p w:rsidR="002B3024" w:rsidRDefault="002B3024" w:rsidP="00C248C2">
            <w:pPr>
              <w:jc w:val="right"/>
              <w:rPr>
                <w:rFonts w:ascii="Calibri" w:hAnsi="Calibri" w:cs="Calibri"/>
                <w:color w:val="000000"/>
                <w:sz w:val="20"/>
                <w:szCs w:val="20"/>
              </w:rPr>
            </w:pPr>
          </w:p>
        </w:tc>
        <w:tc>
          <w:tcPr>
            <w:tcW w:w="1332" w:type="dxa"/>
            <w:tcBorders>
              <w:top w:val="single" w:sz="4" w:space="0" w:color="000000"/>
              <w:left w:val="single" w:sz="4" w:space="0" w:color="000000"/>
              <w:bottom w:val="single"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val="id-ID" w:eastAsia="zh-CN" w:bidi="ar"/>
              </w:rPr>
              <w:t>2</w:t>
            </w:r>
            <w:r>
              <w:rPr>
                <w:rFonts w:ascii="Calibri" w:eastAsia="SimSun" w:hAnsi="Calibri" w:cs="Calibri"/>
                <w:color w:val="000000"/>
                <w:sz w:val="20"/>
                <w:szCs w:val="20"/>
                <w:lang w:eastAsia="zh-CN" w:bidi="ar"/>
              </w:rPr>
              <w:t>00</w:t>
            </w:r>
          </w:p>
        </w:tc>
      </w:tr>
      <w:tr w:rsidR="002B3024" w:rsidTr="00C248C2">
        <w:trPr>
          <w:trHeight w:val="285"/>
        </w:trPr>
        <w:tc>
          <w:tcPr>
            <w:tcW w:w="470" w:type="dxa"/>
            <w:tcBorders>
              <w:left w:val="single" w:sz="4" w:space="0" w:color="000000"/>
              <w:bottom w:val="dotted" w:sz="4" w:space="0" w:color="000000"/>
              <w:right w:val="single" w:sz="4" w:space="0" w:color="000000"/>
            </w:tcBorders>
          </w:tcPr>
          <w:p w:rsidR="002B3024" w:rsidRDefault="002B3024" w:rsidP="00C248C2">
            <w:pPr>
              <w:textAlignment w:val="top"/>
              <w:rPr>
                <w:rFonts w:ascii="Calibri" w:hAnsi="Calibri" w:cs="Calibri"/>
                <w:b/>
                <w:color w:val="000000"/>
                <w:sz w:val="20"/>
                <w:szCs w:val="20"/>
              </w:rPr>
            </w:pPr>
            <w:r>
              <w:rPr>
                <w:rFonts w:ascii="Calibri" w:eastAsia="SimSun" w:hAnsi="Calibri" w:cs="Calibri"/>
                <w:b/>
                <w:color w:val="000000"/>
                <w:sz w:val="20"/>
                <w:szCs w:val="20"/>
                <w:lang w:eastAsia="zh-CN" w:bidi="ar"/>
              </w:rPr>
              <w:t>4</w:t>
            </w:r>
          </w:p>
        </w:tc>
        <w:tc>
          <w:tcPr>
            <w:tcW w:w="2277" w:type="dxa"/>
            <w:tcBorders>
              <w:left w:val="single" w:sz="4" w:space="0" w:color="000000"/>
              <w:bottom w:val="dotted" w:sz="4" w:space="0" w:color="000000"/>
              <w:right w:val="single" w:sz="4" w:space="0" w:color="000000"/>
            </w:tcBorders>
          </w:tcPr>
          <w:p w:rsidR="002B3024" w:rsidRDefault="002B3024" w:rsidP="00C248C2">
            <w:pPr>
              <w:textAlignment w:val="top"/>
              <w:rPr>
                <w:rFonts w:ascii="Calibri" w:hAnsi="Calibri" w:cs="Calibri"/>
                <w:b/>
                <w:color w:val="000000"/>
                <w:sz w:val="20"/>
                <w:szCs w:val="20"/>
              </w:rPr>
            </w:pPr>
            <w:r>
              <w:rPr>
                <w:rFonts w:ascii="Calibri" w:eastAsia="SimSun" w:hAnsi="Calibri" w:cs="Calibri"/>
                <w:b/>
                <w:color w:val="000000"/>
                <w:sz w:val="20"/>
                <w:szCs w:val="20"/>
                <w:lang w:eastAsia="zh-CN" w:bidi="ar"/>
              </w:rPr>
              <w:t>Kab. Tanah Datar</w:t>
            </w:r>
          </w:p>
        </w:tc>
        <w:tc>
          <w:tcPr>
            <w:tcW w:w="869" w:type="dxa"/>
            <w:tcBorders>
              <w:left w:val="single" w:sz="4" w:space="0" w:color="000000"/>
              <w:bottom w:val="dotted" w:sz="4" w:space="0" w:color="000000"/>
              <w:right w:val="single" w:sz="4" w:space="0" w:color="000000"/>
            </w:tcBorders>
          </w:tcPr>
          <w:p w:rsidR="002B3024" w:rsidRDefault="002B3024" w:rsidP="00C248C2">
            <w:pPr>
              <w:jc w:val="right"/>
              <w:rPr>
                <w:rFonts w:ascii="Calibri" w:hAnsi="Calibri" w:cs="Calibri"/>
                <w:b/>
                <w:color w:val="000000"/>
                <w:sz w:val="20"/>
                <w:szCs w:val="20"/>
              </w:rPr>
            </w:pPr>
          </w:p>
        </w:tc>
        <w:tc>
          <w:tcPr>
            <w:tcW w:w="1925" w:type="dxa"/>
            <w:tcBorders>
              <w:left w:val="single" w:sz="4" w:space="0" w:color="000000"/>
              <w:bottom w:val="dotted" w:sz="4" w:space="0" w:color="000000"/>
              <w:right w:val="single" w:sz="4" w:space="0" w:color="000000"/>
            </w:tcBorders>
          </w:tcPr>
          <w:p w:rsidR="002B3024" w:rsidRDefault="002B3024" w:rsidP="00C248C2">
            <w:pPr>
              <w:rPr>
                <w:rFonts w:ascii="Calibri" w:hAnsi="Calibri" w:cs="Calibri"/>
                <w:color w:val="000000"/>
                <w:sz w:val="20"/>
                <w:szCs w:val="20"/>
              </w:rPr>
            </w:pPr>
          </w:p>
        </w:tc>
        <w:tc>
          <w:tcPr>
            <w:tcW w:w="876" w:type="dxa"/>
            <w:tcBorders>
              <w:left w:val="single" w:sz="4" w:space="0" w:color="000000"/>
              <w:bottom w:val="dotted" w:sz="4" w:space="0" w:color="000000"/>
              <w:right w:val="single" w:sz="4" w:space="0" w:color="000000"/>
            </w:tcBorders>
          </w:tcPr>
          <w:p w:rsidR="002B3024" w:rsidRDefault="002B3024" w:rsidP="00C248C2">
            <w:pPr>
              <w:rPr>
                <w:rFonts w:ascii="Calibri" w:hAnsi="Calibri" w:cs="Calibri"/>
                <w:color w:val="000000"/>
                <w:sz w:val="20"/>
                <w:szCs w:val="20"/>
              </w:rPr>
            </w:pPr>
          </w:p>
        </w:tc>
        <w:tc>
          <w:tcPr>
            <w:tcW w:w="1332" w:type="dxa"/>
            <w:tcBorders>
              <w:left w:val="single" w:sz="4" w:space="0" w:color="000000"/>
              <w:bottom w:val="dotted" w:sz="4" w:space="0" w:color="000000"/>
              <w:right w:val="single" w:sz="4" w:space="0" w:color="000000"/>
            </w:tcBorders>
          </w:tcPr>
          <w:p w:rsidR="002B3024" w:rsidRDefault="002B3024" w:rsidP="00C248C2">
            <w:pPr>
              <w:jc w:val="right"/>
              <w:rPr>
                <w:rFonts w:ascii="Calibri" w:hAnsi="Calibri" w:cs="Calibri"/>
                <w:b/>
                <w:color w:val="000000"/>
                <w:sz w:val="20"/>
                <w:szCs w:val="20"/>
              </w:rPr>
            </w:pPr>
          </w:p>
        </w:tc>
      </w:tr>
      <w:tr w:rsidR="002B3024" w:rsidTr="00C248C2">
        <w:trPr>
          <w:trHeight w:val="510"/>
        </w:trPr>
        <w:tc>
          <w:tcPr>
            <w:tcW w:w="470"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center"/>
              <w:textAlignment w:val="top"/>
              <w:rPr>
                <w:rFonts w:ascii="Calibri" w:hAnsi="Calibri" w:cs="Calibri"/>
                <w:color w:val="000000"/>
                <w:sz w:val="20"/>
                <w:szCs w:val="20"/>
              </w:rPr>
            </w:pPr>
            <w:r>
              <w:rPr>
                <w:rFonts w:ascii="Calibri" w:eastAsia="SimSun" w:hAnsi="Calibri" w:cs="Calibri"/>
                <w:color w:val="000000"/>
                <w:sz w:val="20"/>
                <w:szCs w:val="20"/>
                <w:lang w:eastAsia="zh-CN" w:bidi="ar"/>
              </w:rPr>
              <w:lastRenderedPageBreak/>
              <w:t>a.</w:t>
            </w:r>
          </w:p>
        </w:tc>
        <w:tc>
          <w:tcPr>
            <w:tcW w:w="2277" w:type="dxa"/>
            <w:tcBorders>
              <w:top w:val="dotted" w:sz="4" w:space="0" w:color="000000"/>
              <w:left w:val="single" w:sz="4" w:space="0" w:color="000000"/>
              <w:bottom w:val="dotted" w:sz="4" w:space="0" w:color="000000"/>
              <w:right w:val="single" w:sz="4" w:space="0" w:color="000000"/>
            </w:tcBorders>
          </w:tcPr>
          <w:p w:rsidR="002B3024" w:rsidRDefault="002B3024" w:rsidP="00C248C2">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Reboisasi HL.Pamusihan</w:t>
            </w:r>
          </w:p>
        </w:tc>
        <w:tc>
          <w:tcPr>
            <w:tcW w:w="869"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250</w:t>
            </w:r>
          </w:p>
        </w:tc>
        <w:tc>
          <w:tcPr>
            <w:tcW w:w="1925" w:type="dxa"/>
            <w:tcBorders>
              <w:top w:val="dotted" w:sz="4" w:space="0" w:color="000000"/>
              <w:left w:val="single" w:sz="4" w:space="0" w:color="000000"/>
              <w:bottom w:val="dotted" w:sz="4" w:space="0" w:color="000000"/>
              <w:right w:val="single" w:sz="4" w:space="0" w:color="000000"/>
            </w:tcBorders>
          </w:tcPr>
          <w:p w:rsidR="002B3024" w:rsidRDefault="002B3024" w:rsidP="00C248C2">
            <w:pPr>
              <w:spacing w:after="0" w:line="240" w:lineRule="auto"/>
              <w:textAlignment w:val="top"/>
              <w:rPr>
                <w:rFonts w:ascii="Calibri" w:hAnsi="Calibri" w:cs="Calibri"/>
                <w:color w:val="000000"/>
                <w:sz w:val="20"/>
                <w:szCs w:val="20"/>
              </w:rPr>
            </w:pPr>
            <w:r>
              <w:rPr>
                <w:rFonts w:ascii="Calibri" w:eastAsia="SimSun" w:hAnsi="Calibri" w:cs="Calibri"/>
                <w:color w:val="000000"/>
                <w:sz w:val="20"/>
                <w:szCs w:val="20"/>
                <w:lang w:eastAsia="zh-CN" w:bidi="ar"/>
              </w:rPr>
              <w:t>Karet, Mahoni, Durian, Petai, Meranti</w:t>
            </w:r>
          </w:p>
        </w:tc>
        <w:tc>
          <w:tcPr>
            <w:tcW w:w="876"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48.17</w:t>
            </w:r>
          </w:p>
        </w:tc>
        <w:tc>
          <w:tcPr>
            <w:tcW w:w="1332"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250</w:t>
            </w:r>
          </w:p>
        </w:tc>
      </w:tr>
      <w:tr w:rsidR="002B3024" w:rsidTr="00C248C2">
        <w:trPr>
          <w:trHeight w:val="510"/>
        </w:trPr>
        <w:tc>
          <w:tcPr>
            <w:tcW w:w="470"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center"/>
              <w:textAlignment w:val="top"/>
              <w:rPr>
                <w:rFonts w:ascii="Calibri" w:hAnsi="Calibri" w:cs="Calibri"/>
                <w:color w:val="000000"/>
                <w:sz w:val="20"/>
                <w:szCs w:val="20"/>
              </w:rPr>
            </w:pPr>
            <w:r>
              <w:rPr>
                <w:rFonts w:ascii="Calibri" w:eastAsia="SimSun" w:hAnsi="Calibri" w:cs="Calibri"/>
                <w:color w:val="000000"/>
                <w:sz w:val="20"/>
                <w:szCs w:val="20"/>
                <w:lang w:val="id-ID" w:eastAsia="zh-CN" w:bidi="ar"/>
              </w:rPr>
              <w:t>b</w:t>
            </w:r>
            <w:r>
              <w:rPr>
                <w:rFonts w:ascii="Calibri" w:eastAsia="SimSun" w:hAnsi="Calibri" w:cs="Calibri"/>
                <w:color w:val="000000"/>
                <w:sz w:val="20"/>
                <w:szCs w:val="20"/>
                <w:lang w:eastAsia="zh-CN" w:bidi="ar"/>
              </w:rPr>
              <w:t>.</w:t>
            </w:r>
          </w:p>
        </w:tc>
        <w:tc>
          <w:tcPr>
            <w:tcW w:w="2277" w:type="dxa"/>
            <w:tcBorders>
              <w:top w:val="dotted" w:sz="4" w:space="0" w:color="000000"/>
              <w:left w:val="single" w:sz="4" w:space="0" w:color="000000"/>
              <w:bottom w:val="dotted" w:sz="4" w:space="0" w:color="000000"/>
              <w:right w:val="single" w:sz="4" w:space="0" w:color="000000"/>
            </w:tcBorders>
          </w:tcPr>
          <w:p w:rsidR="002B3024" w:rsidRDefault="002B3024" w:rsidP="00C248C2">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Hutan Rakyat Koto Alam Nagari Tabek Patah</w:t>
            </w:r>
          </w:p>
        </w:tc>
        <w:tc>
          <w:tcPr>
            <w:tcW w:w="869"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50</w:t>
            </w:r>
          </w:p>
        </w:tc>
        <w:tc>
          <w:tcPr>
            <w:tcW w:w="1925" w:type="dxa"/>
            <w:tcBorders>
              <w:top w:val="dotted" w:sz="4" w:space="0" w:color="000000"/>
              <w:left w:val="single" w:sz="4" w:space="0" w:color="000000"/>
              <w:bottom w:val="dotted" w:sz="4" w:space="0" w:color="000000"/>
              <w:right w:val="single" w:sz="4" w:space="0" w:color="000000"/>
            </w:tcBorders>
          </w:tcPr>
          <w:p w:rsidR="002B3024" w:rsidRDefault="002B3024" w:rsidP="00C248C2">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 xml:space="preserve"> Mahoni, Alpukat, Surian, Petai, Bayur dan Durian</w:t>
            </w:r>
          </w:p>
        </w:tc>
        <w:tc>
          <w:tcPr>
            <w:tcW w:w="876"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82.66</w:t>
            </w:r>
          </w:p>
        </w:tc>
        <w:tc>
          <w:tcPr>
            <w:tcW w:w="1332"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50</w:t>
            </w:r>
          </w:p>
        </w:tc>
      </w:tr>
      <w:tr w:rsidR="002B3024" w:rsidTr="00C248C2">
        <w:trPr>
          <w:trHeight w:val="765"/>
        </w:trPr>
        <w:tc>
          <w:tcPr>
            <w:tcW w:w="470" w:type="dxa"/>
            <w:tcBorders>
              <w:top w:val="dotted" w:sz="4" w:space="0" w:color="000000"/>
              <w:left w:val="single" w:sz="4" w:space="0" w:color="000000"/>
              <w:bottom w:val="single" w:sz="4" w:space="0" w:color="000000"/>
              <w:right w:val="single" w:sz="4" w:space="0" w:color="000000"/>
            </w:tcBorders>
          </w:tcPr>
          <w:p w:rsidR="002B3024" w:rsidRDefault="002B3024" w:rsidP="00C248C2">
            <w:pPr>
              <w:jc w:val="center"/>
              <w:textAlignment w:val="top"/>
              <w:rPr>
                <w:rFonts w:ascii="Calibri" w:hAnsi="Calibri" w:cs="Calibri"/>
                <w:color w:val="000000"/>
                <w:sz w:val="20"/>
                <w:szCs w:val="20"/>
              </w:rPr>
            </w:pPr>
            <w:r>
              <w:rPr>
                <w:rFonts w:ascii="Calibri" w:eastAsia="SimSun" w:hAnsi="Calibri" w:cs="Calibri"/>
                <w:color w:val="000000"/>
                <w:sz w:val="20"/>
                <w:szCs w:val="20"/>
                <w:lang w:val="id-ID" w:eastAsia="zh-CN" w:bidi="ar"/>
              </w:rPr>
              <w:t>c</w:t>
            </w:r>
            <w:r>
              <w:rPr>
                <w:rFonts w:ascii="Calibri" w:eastAsia="SimSun" w:hAnsi="Calibri" w:cs="Calibri"/>
                <w:color w:val="000000"/>
                <w:sz w:val="20"/>
                <w:szCs w:val="20"/>
                <w:lang w:eastAsia="zh-CN" w:bidi="ar"/>
              </w:rPr>
              <w:t>.</w:t>
            </w:r>
          </w:p>
        </w:tc>
        <w:tc>
          <w:tcPr>
            <w:tcW w:w="2277" w:type="dxa"/>
            <w:tcBorders>
              <w:top w:val="dotted" w:sz="4" w:space="0" w:color="000000"/>
              <w:left w:val="single" w:sz="4" w:space="0" w:color="000000"/>
              <w:bottom w:val="single" w:sz="4" w:space="0" w:color="000000"/>
              <w:right w:val="single" w:sz="4" w:space="0" w:color="000000"/>
            </w:tcBorders>
          </w:tcPr>
          <w:p w:rsidR="002B3024" w:rsidRDefault="002B3024" w:rsidP="00C248C2">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Tanaman KBR  Penanaman Tahun 2012 di Jorong Sungai Tarab, Nagari Sungai Tarab</w:t>
            </w:r>
          </w:p>
        </w:tc>
        <w:tc>
          <w:tcPr>
            <w:tcW w:w="869" w:type="dxa"/>
            <w:tcBorders>
              <w:top w:val="dotted" w:sz="4" w:space="0" w:color="000000"/>
              <w:left w:val="single" w:sz="4" w:space="0" w:color="000000"/>
              <w:bottom w:val="single"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50</w:t>
            </w:r>
          </w:p>
        </w:tc>
        <w:tc>
          <w:tcPr>
            <w:tcW w:w="1925" w:type="dxa"/>
            <w:tcBorders>
              <w:top w:val="dotted" w:sz="4" w:space="0" w:color="000000"/>
              <w:left w:val="single" w:sz="4" w:space="0" w:color="000000"/>
              <w:bottom w:val="single" w:sz="4" w:space="0" w:color="000000"/>
              <w:right w:val="single" w:sz="4" w:space="0" w:color="000000"/>
            </w:tcBorders>
          </w:tcPr>
          <w:p w:rsidR="002B3024" w:rsidRDefault="002B3024" w:rsidP="00C248C2">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Mahoni, Alpukat, Surian dan Petai</w:t>
            </w:r>
          </w:p>
        </w:tc>
        <w:tc>
          <w:tcPr>
            <w:tcW w:w="876" w:type="dxa"/>
            <w:tcBorders>
              <w:top w:val="dotted" w:sz="4" w:space="0" w:color="000000"/>
              <w:left w:val="single" w:sz="4" w:space="0" w:color="000000"/>
              <w:bottom w:val="single"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84.06</w:t>
            </w:r>
          </w:p>
        </w:tc>
        <w:tc>
          <w:tcPr>
            <w:tcW w:w="1332" w:type="dxa"/>
            <w:tcBorders>
              <w:top w:val="dotted" w:sz="4" w:space="0" w:color="000000"/>
              <w:left w:val="single" w:sz="4" w:space="0" w:color="000000"/>
              <w:bottom w:val="single"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50</w:t>
            </w:r>
          </w:p>
        </w:tc>
      </w:tr>
      <w:tr w:rsidR="002B3024" w:rsidTr="00C248C2">
        <w:trPr>
          <w:trHeight w:val="1020"/>
        </w:trPr>
        <w:tc>
          <w:tcPr>
            <w:tcW w:w="470" w:type="dxa"/>
            <w:tcBorders>
              <w:top w:val="single" w:sz="4" w:space="0" w:color="000000"/>
              <w:left w:val="single" w:sz="4" w:space="0" w:color="000000"/>
              <w:bottom w:val="dotted" w:sz="4" w:space="0" w:color="000000"/>
              <w:right w:val="single" w:sz="4" w:space="0" w:color="000000"/>
            </w:tcBorders>
          </w:tcPr>
          <w:p w:rsidR="002B3024" w:rsidRDefault="002B3024" w:rsidP="00C248C2">
            <w:pPr>
              <w:jc w:val="center"/>
              <w:textAlignment w:val="top"/>
              <w:rPr>
                <w:rFonts w:ascii="Calibri" w:hAnsi="Calibri" w:cs="Calibri"/>
                <w:color w:val="000000"/>
                <w:sz w:val="20"/>
                <w:szCs w:val="20"/>
                <w:lang w:val="id-ID"/>
              </w:rPr>
            </w:pPr>
            <w:r>
              <w:rPr>
                <w:rFonts w:ascii="Calibri" w:hAnsi="Calibri" w:cs="Calibri"/>
                <w:color w:val="000000"/>
                <w:sz w:val="20"/>
                <w:szCs w:val="20"/>
                <w:lang w:val="id-ID"/>
              </w:rPr>
              <w:t>d</w:t>
            </w:r>
          </w:p>
        </w:tc>
        <w:tc>
          <w:tcPr>
            <w:tcW w:w="2277" w:type="dxa"/>
            <w:tcBorders>
              <w:top w:val="single" w:sz="4" w:space="0" w:color="000000"/>
              <w:left w:val="single" w:sz="4" w:space="0" w:color="000000"/>
              <w:bottom w:val="dotted" w:sz="4" w:space="0" w:color="000000"/>
              <w:right w:val="single" w:sz="4" w:space="0" w:color="000000"/>
            </w:tcBorders>
          </w:tcPr>
          <w:p w:rsidR="002B3024" w:rsidRDefault="002B3024" w:rsidP="00C248C2">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Tanaman KBR  Penanaman Tahun 2012, di Jorong Gurun, Nagari Gurun Kec. Sungai Tarab</w:t>
            </w:r>
          </w:p>
        </w:tc>
        <w:tc>
          <w:tcPr>
            <w:tcW w:w="869" w:type="dxa"/>
            <w:tcBorders>
              <w:top w:val="single"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50</w:t>
            </w:r>
          </w:p>
        </w:tc>
        <w:tc>
          <w:tcPr>
            <w:tcW w:w="1925" w:type="dxa"/>
            <w:tcBorders>
              <w:top w:val="single" w:sz="4" w:space="0" w:color="000000"/>
              <w:left w:val="single" w:sz="4" w:space="0" w:color="000000"/>
              <w:bottom w:val="dotted" w:sz="4" w:space="0" w:color="000000"/>
              <w:right w:val="single" w:sz="4" w:space="0" w:color="000000"/>
            </w:tcBorders>
          </w:tcPr>
          <w:p w:rsidR="002B3024" w:rsidRDefault="002B3024" w:rsidP="00C248C2">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Mahoni, Surian, dan Cengkeh</w:t>
            </w:r>
          </w:p>
        </w:tc>
        <w:tc>
          <w:tcPr>
            <w:tcW w:w="876" w:type="dxa"/>
            <w:tcBorders>
              <w:top w:val="single"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74.22</w:t>
            </w:r>
          </w:p>
        </w:tc>
        <w:tc>
          <w:tcPr>
            <w:tcW w:w="1332" w:type="dxa"/>
            <w:tcBorders>
              <w:top w:val="single"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50</w:t>
            </w:r>
          </w:p>
        </w:tc>
      </w:tr>
      <w:tr w:rsidR="002B3024" w:rsidTr="00C248C2">
        <w:trPr>
          <w:trHeight w:val="1080"/>
        </w:trPr>
        <w:tc>
          <w:tcPr>
            <w:tcW w:w="470"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center"/>
              <w:textAlignment w:val="top"/>
              <w:rPr>
                <w:rFonts w:ascii="Calibri" w:hAnsi="Calibri" w:cs="Calibri"/>
                <w:color w:val="000000"/>
                <w:sz w:val="20"/>
                <w:szCs w:val="20"/>
                <w:lang w:val="id-ID"/>
              </w:rPr>
            </w:pPr>
            <w:r>
              <w:rPr>
                <w:rFonts w:ascii="Calibri" w:hAnsi="Calibri" w:cs="Calibri"/>
                <w:color w:val="000000"/>
                <w:sz w:val="20"/>
                <w:szCs w:val="20"/>
                <w:lang w:val="id-ID"/>
              </w:rPr>
              <w:t>e</w:t>
            </w:r>
          </w:p>
        </w:tc>
        <w:tc>
          <w:tcPr>
            <w:tcW w:w="2277" w:type="dxa"/>
            <w:tcBorders>
              <w:top w:val="dotted" w:sz="4" w:space="0" w:color="000000"/>
              <w:left w:val="single" w:sz="4" w:space="0" w:color="000000"/>
              <w:bottom w:val="dotted" w:sz="4" w:space="0" w:color="000000"/>
              <w:right w:val="single" w:sz="4" w:space="0" w:color="000000"/>
            </w:tcBorders>
          </w:tcPr>
          <w:p w:rsidR="002B3024" w:rsidRDefault="002B3024" w:rsidP="00C248C2">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Tanaman KBR  Penanaman Tahun 2012, di Jorong Datar, Nagari Tabek Patah Kec. Salimpaung</w:t>
            </w:r>
          </w:p>
        </w:tc>
        <w:tc>
          <w:tcPr>
            <w:tcW w:w="869"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50</w:t>
            </w:r>
          </w:p>
        </w:tc>
        <w:tc>
          <w:tcPr>
            <w:tcW w:w="1925" w:type="dxa"/>
            <w:tcBorders>
              <w:top w:val="dotted" w:sz="4" w:space="0" w:color="000000"/>
              <w:left w:val="single" w:sz="4" w:space="0" w:color="000000"/>
              <w:bottom w:val="dotted" w:sz="4" w:space="0" w:color="000000"/>
              <w:right w:val="single" w:sz="4" w:space="0" w:color="000000"/>
            </w:tcBorders>
          </w:tcPr>
          <w:p w:rsidR="002B3024" w:rsidRDefault="002B3024" w:rsidP="00C248C2">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Mahoni, Surian dan Petai,</w:t>
            </w:r>
          </w:p>
        </w:tc>
        <w:tc>
          <w:tcPr>
            <w:tcW w:w="876"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77.97</w:t>
            </w:r>
          </w:p>
        </w:tc>
        <w:tc>
          <w:tcPr>
            <w:tcW w:w="1332"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50</w:t>
            </w:r>
          </w:p>
        </w:tc>
      </w:tr>
      <w:tr w:rsidR="002B3024" w:rsidTr="00C248C2">
        <w:trPr>
          <w:trHeight w:val="1020"/>
        </w:trPr>
        <w:tc>
          <w:tcPr>
            <w:tcW w:w="470"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center"/>
              <w:textAlignment w:val="top"/>
              <w:rPr>
                <w:rFonts w:ascii="Calibri" w:hAnsi="Calibri" w:cs="Calibri"/>
                <w:color w:val="000000"/>
                <w:sz w:val="20"/>
                <w:szCs w:val="20"/>
                <w:lang w:val="id-ID"/>
              </w:rPr>
            </w:pPr>
            <w:r>
              <w:rPr>
                <w:rFonts w:ascii="Calibri" w:hAnsi="Calibri" w:cs="Calibri"/>
                <w:color w:val="000000"/>
                <w:sz w:val="20"/>
                <w:szCs w:val="20"/>
                <w:lang w:val="id-ID"/>
              </w:rPr>
              <w:t>f</w:t>
            </w:r>
          </w:p>
        </w:tc>
        <w:tc>
          <w:tcPr>
            <w:tcW w:w="2277" w:type="dxa"/>
            <w:tcBorders>
              <w:top w:val="dotted" w:sz="4" w:space="0" w:color="000000"/>
              <w:left w:val="single" w:sz="4" w:space="0" w:color="000000"/>
              <w:bottom w:val="dotted" w:sz="4" w:space="0" w:color="000000"/>
              <w:right w:val="single" w:sz="4" w:space="0" w:color="000000"/>
            </w:tcBorders>
          </w:tcPr>
          <w:p w:rsidR="002B3024" w:rsidRDefault="002B3024" w:rsidP="00C248C2">
            <w:pPr>
              <w:textAlignment w:val="top"/>
              <w:rPr>
                <w:rFonts w:ascii="Calibri" w:eastAsia="SimSun" w:hAnsi="Calibri" w:cs="Calibri"/>
                <w:color w:val="000000"/>
                <w:sz w:val="20"/>
                <w:szCs w:val="20"/>
                <w:lang w:eastAsia="zh-CN" w:bidi="ar"/>
              </w:rPr>
            </w:pPr>
            <w:r>
              <w:rPr>
                <w:rFonts w:ascii="Calibri" w:eastAsia="SimSun" w:hAnsi="Calibri" w:cs="Calibri"/>
                <w:color w:val="000000"/>
                <w:sz w:val="20"/>
                <w:szCs w:val="20"/>
                <w:lang w:eastAsia="zh-CN" w:bidi="ar"/>
              </w:rPr>
              <w:t>Reboisasi  HL Bukik Ampalung, Jorong Sikabu, Nagari Singgalang Kec. Tj. Baru</w:t>
            </w:r>
          </w:p>
        </w:tc>
        <w:tc>
          <w:tcPr>
            <w:tcW w:w="869"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eastAsia="SimSun" w:hAnsi="Calibri" w:cs="Calibri"/>
                <w:color w:val="000000"/>
                <w:sz w:val="20"/>
                <w:szCs w:val="20"/>
                <w:lang w:eastAsia="zh-CN" w:bidi="ar"/>
              </w:rPr>
            </w:pPr>
            <w:r>
              <w:rPr>
                <w:rFonts w:ascii="Calibri" w:eastAsia="SimSun" w:hAnsi="Calibri" w:cs="Calibri"/>
                <w:color w:val="000000"/>
                <w:sz w:val="20"/>
                <w:szCs w:val="20"/>
                <w:lang w:val="id-ID" w:eastAsia="zh-CN" w:bidi="ar"/>
              </w:rPr>
              <w:t>2</w:t>
            </w:r>
            <w:r>
              <w:rPr>
                <w:rFonts w:ascii="Calibri" w:eastAsia="SimSun" w:hAnsi="Calibri" w:cs="Calibri"/>
                <w:color w:val="000000"/>
                <w:sz w:val="20"/>
                <w:szCs w:val="20"/>
                <w:lang w:eastAsia="zh-CN" w:bidi="ar"/>
              </w:rPr>
              <w:t>00</w:t>
            </w:r>
          </w:p>
        </w:tc>
        <w:tc>
          <w:tcPr>
            <w:tcW w:w="1925" w:type="dxa"/>
            <w:tcBorders>
              <w:top w:val="dotted" w:sz="4" w:space="0" w:color="000000"/>
              <w:left w:val="single" w:sz="4" w:space="0" w:color="000000"/>
              <w:bottom w:val="dotted" w:sz="4" w:space="0" w:color="000000"/>
              <w:right w:val="single" w:sz="4" w:space="0" w:color="000000"/>
            </w:tcBorders>
          </w:tcPr>
          <w:p w:rsidR="002B3024" w:rsidRDefault="002B3024" w:rsidP="00C248C2">
            <w:pPr>
              <w:textAlignment w:val="top"/>
              <w:rPr>
                <w:rFonts w:ascii="Calibri" w:eastAsia="SimSun" w:hAnsi="Calibri" w:cs="Calibri"/>
                <w:color w:val="000000"/>
                <w:sz w:val="20"/>
                <w:szCs w:val="20"/>
                <w:lang w:eastAsia="zh-CN" w:bidi="ar"/>
              </w:rPr>
            </w:pPr>
            <w:r>
              <w:rPr>
                <w:rFonts w:ascii="Calibri" w:eastAsia="SimSun" w:hAnsi="Calibri" w:cs="Calibri"/>
                <w:color w:val="000000"/>
                <w:sz w:val="20"/>
                <w:szCs w:val="20"/>
                <w:lang w:eastAsia="zh-CN" w:bidi="ar"/>
              </w:rPr>
              <w:t>Bayur, Durian, Petai, Gaharu, Manggis, Alpokat, Surian, Mahoni</w:t>
            </w:r>
          </w:p>
        </w:tc>
        <w:tc>
          <w:tcPr>
            <w:tcW w:w="876"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eastAsia="SimSun" w:hAnsi="Calibri" w:cs="Calibri"/>
                <w:color w:val="000000"/>
                <w:sz w:val="20"/>
                <w:szCs w:val="20"/>
                <w:lang w:eastAsia="zh-CN" w:bidi="ar"/>
              </w:rPr>
            </w:pPr>
            <w:r>
              <w:rPr>
                <w:rFonts w:ascii="Calibri" w:eastAsia="SimSun" w:hAnsi="Calibri" w:cs="Calibri"/>
                <w:color w:val="000000"/>
                <w:sz w:val="20"/>
                <w:szCs w:val="20"/>
                <w:lang w:eastAsia="zh-CN" w:bidi="ar"/>
              </w:rPr>
              <w:t>46.2</w:t>
            </w:r>
          </w:p>
        </w:tc>
        <w:tc>
          <w:tcPr>
            <w:tcW w:w="1332"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eastAsia="SimSun" w:hAnsi="Calibri" w:cs="Calibri"/>
                <w:color w:val="000000"/>
                <w:sz w:val="20"/>
                <w:szCs w:val="20"/>
                <w:lang w:eastAsia="zh-CN" w:bidi="ar"/>
              </w:rPr>
            </w:pPr>
            <w:r>
              <w:rPr>
                <w:rFonts w:ascii="Calibri" w:eastAsia="SimSun" w:hAnsi="Calibri" w:cs="Calibri"/>
                <w:color w:val="000000"/>
                <w:sz w:val="20"/>
                <w:szCs w:val="20"/>
                <w:lang w:eastAsia="zh-CN" w:bidi="ar"/>
              </w:rPr>
              <w:t>0</w:t>
            </w:r>
          </w:p>
        </w:tc>
      </w:tr>
      <w:tr w:rsidR="002B3024" w:rsidTr="00C248C2">
        <w:trPr>
          <w:trHeight w:val="1020"/>
        </w:trPr>
        <w:tc>
          <w:tcPr>
            <w:tcW w:w="470"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center"/>
              <w:textAlignment w:val="top"/>
              <w:rPr>
                <w:rFonts w:ascii="Calibri" w:hAnsi="Calibri" w:cs="Calibri"/>
                <w:color w:val="000000"/>
                <w:sz w:val="20"/>
                <w:szCs w:val="20"/>
                <w:lang w:val="id-ID"/>
              </w:rPr>
            </w:pPr>
            <w:r>
              <w:rPr>
                <w:rFonts w:ascii="Calibri" w:eastAsia="SimSun" w:hAnsi="Calibri" w:cs="Calibri"/>
                <w:color w:val="000000"/>
                <w:sz w:val="20"/>
                <w:szCs w:val="20"/>
                <w:lang w:val="id-ID" w:eastAsia="zh-CN" w:bidi="ar"/>
              </w:rPr>
              <w:t>g</w:t>
            </w:r>
            <w:r>
              <w:rPr>
                <w:rFonts w:ascii="Calibri" w:eastAsia="SimSun" w:hAnsi="Calibri" w:cs="Calibri"/>
                <w:color w:val="000000"/>
                <w:sz w:val="20"/>
                <w:szCs w:val="20"/>
                <w:lang w:eastAsia="zh-CN" w:bidi="ar"/>
              </w:rPr>
              <w:t>.</w:t>
            </w:r>
          </w:p>
        </w:tc>
        <w:tc>
          <w:tcPr>
            <w:tcW w:w="2277" w:type="dxa"/>
            <w:tcBorders>
              <w:top w:val="dotted" w:sz="4" w:space="0" w:color="000000"/>
              <w:left w:val="single" w:sz="4" w:space="0" w:color="000000"/>
              <w:bottom w:val="dotted" w:sz="4" w:space="0" w:color="000000"/>
              <w:right w:val="single" w:sz="4" w:space="0" w:color="000000"/>
            </w:tcBorders>
          </w:tcPr>
          <w:p w:rsidR="002B3024" w:rsidRDefault="002B3024" w:rsidP="00C248C2">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Tanaman KBR  Penanaman Tahun 2012 di Jorong Nan IX, Nagari Salimpaung Kec.Salimpaung</w:t>
            </w:r>
          </w:p>
        </w:tc>
        <w:tc>
          <w:tcPr>
            <w:tcW w:w="869"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50</w:t>
            </w:r>
          </w:p>
        </w:tc>
        <w:tc>
          <w:tcPr>
            <w:tcW w:w="1925" w:type="dxa"/>
            <w:tcBorders>
              <w:top w:val="dotted" w:sz="4" w:space="0" w:color="000000"/>
              <w:left w:val="single" w:sz="4" w:space="0" w:color="000000"/>
              <w:bottom w:val="dotted" w:sz="4" w:space="0" w:color="000000"/>
              <w:right w:val="single" w:sz="4" w:space="0" w:color="000000"/>
            </w:tcBorders>
          </w:tcPr>
          <w:p w:rsidR="002B3024" w:rsidRDefault="002B3024" w:rsidP="00C248C2">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Mahoni, Surian dan Petai</w:t>
            </w:r>
          </w:p>
        </w:tc>
        <w:tc>
          <w:tcPr>
            <w:tcW w:w="876"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72.03</w:t>
            </w:r>
          </w:p>
        </w:tc>
        <w:tc>
          <w:tcPr>
            <w:tcW w:w="1332"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50</w:t>
            </w:r>
          </w:p>
        </w:tc>
      </w:tr>
      <w:tr w:rsidR="002B3024" w:rsidTr="00C248C2">
        <w:trPr>
          <w:trHeight w:val="1035"/>
        </w:trPr>
        <w:tc>
          <w:tcPr>
            <w:tcW w:w="470" w:type="dxa"/>
            <w:tcBorders>
              <w:top w:val="dotted" w:sz="4" w:space="0" w:color="000000"/>
              <w:left w:val="single" w:sz="4" w:space="0" w:color="000000"/>
              <w:bottom w:val="single" w:sz="4" w:space="0" w:color="auto"/>
              <w:right w:val="single" w:sz="4" w:space="0" w:color="000000"/>
            </w:tcBorders>
          </w:tcPr>
          <w:p w:rsidR="002B3024" w:rsidRDefault="002B3024" w:rsidP="00C248C2">
            <w:pPr>
              <w:jc w:val="center"/>
              <w:textAlignment w:val="top"/>
              <w:rPr>
                <w:rFonts w:ascii="Calibri" w:hAnsi="Calibri" w:cs="Calibri"/>
                <w:color w:val="000000"/>
                <w:sz w:val="20"/>
                <w:szCs w:val="20"/>
              </w:rPr>
            </w:pPr>
            <w:r>
              <w:rPr>
                <w:rFonts w:ascii="Calibri" w:hAnsi="Calibri" w:cs="Calibri"/>
                <w:color w:val="000000"/>
                <w:sz w:val="20"/>
                <w:szCs w:val="20"/>
                <w:lang w:val="id-ID"/>
              </w:rPr>
              <w:t>h</w:t>
            </w:r>
          </w:p>
        </w:tc>
        <w:tc>
          <w:tcPr>
            <w:tcW w:w="2277" w:type="dxa"/>
            <w:tcBorders>
              <w:top w:val="dotted" w:sz="4" w:space="0" w:color="000000"/>
              <w:left w:val="single" w:sz="4" w:space="0" w:color="000000"/>
              <w:bottom w:val="single" w:sz="4" w:space="0" w:color="auto"/>
              <w:right w:val="single" w:sz="4" w:space="0" w:color="000000"/>
            </w:tcBorders>
          </w:tcPr>
          <w:p w:rsidR="002B3024" w:rsidRDefault="002B3024" w:rsidP="00C248C2">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Tanaman KBR  Penanaman Tahun 2012 di Jorong Payo Rapuih, Nagari Batipuah Baruah Kecamatan Batipuah</w:t>
            </w:r>
          </w:p>
        </w:tc>
        <w:tc>
          <w:tcPr>
            <w:tcW w:w="869" w:type="dxa"/>
            <w:tcBorders>
              <w:top w:val="dotted" w:sz="4" w:space="0" w:color="000000"/>
              <w:left w:val="single" w:sz="4" w:space="0" w:color="000000"/>
              <w:bottom w:val="single" w:sz="4" w:space="0" w:color="auto"/>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50</w:t>
            </w:r>
          </w:p>
        </w:tc>
        <w:tc>
          <w:tcPr>
            <w:tcW w:w="1925" w:type="dxa"/>
            <w:tcBorders>
              <w:top w:val="dotted" w:sz="4" w:space="0" w:color="000000"/>
              <w:left w:val="single" w:sz="4" w:space="0" w:color="000000"/>
              <w:bottom w:val="single" w:sz="4" w:space="0" w:color="auto"/>
              <w:right w:val="single" w:sz="4" w:space="0" w:color="000000"/>
            </w:tcBorders>
          </w:tcPr>
          <w:p w:rsidR="002B3024" w:rsidRDefault="002B3024" w:rsidP="00C248C2">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Mahoni, Alpukat, Surian dan Petai</w:t>
            </w:r>
          </w:p>
        </w:tc>
        <w:tc>
          <w:tcPr>
            <w:tcW w:w="876" w:type="dxa"/>
            <w:tcBorders>
              <w:top w:val="dotted" w:sz="4" w:space="0" w:color="000000"/>
              <w:left w:val="single" w:sz="4" w:space="0" w:color="000000"/>
              <w:bottom w:val="single" w:sz="4" w:space="0" w:color="auto"/>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64.83</w:t>
            </w:r>
          </w:p>
        </w:tc>
        <w:tc>
          <w:tcPr>
            <w:tcW w:w="1332" w:type="dxa"/>
            <w:tcBorders>
              <w:top w:val="dotted" w:sz="4" w:space="0" w:color="000000"/>
              <w:left w:val="single" w:sz="4" w:space="0" w:color="000000"/>
              <w:bottom w:val="single" w:sz="4" w:space="0" w:color="auto"/>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50</w:t>
            </w:r>
          </w:p>
        </w:tc>
      </w:tr>
      <w:tr w:rsidR="002B3024" w:rsidTr="00C248C2">
        <w:trPr>
          <w:trHeight w:val="1275"/>
        </w:trPr>
        <w:tc>
          <w:tcPr>
            <w:tcW w:w="470" w:type="dxa"/>
            <w:tcBorders>
              <w:top w:val="single" w:sz="4" w:space="0" w:color="auto"/>
              <w:left w:val="single" w:sz="4" w:space="0" w:color="000000"/>
              <w:bottom w:val="dotted" w:sz="4" w:space="0" w:color="000000"/>
              <w:right w:val="single" w:sz="4" w:space="0" w:color="000000"/>
            </w:tcBorders>
          </w:tcPr>
          <w:p w:rsidR="002B3024" w:rsidRDefault="002B3024" w:rsidP="00C248C2">
            <w:pPr>
              <w:jc w:val="center"/>
              <w:textAlignment w:val="top"/>
              <w:rPr>
                <w:rFonts w:ascii="Calibri" w:hAnsi="Calibri" w:cs="Calibri"/>
                <w:color w:val="000000"/>
                <w:sz w:val="20"/>
                <w:szCs w:val="20"/>
                <w:lang w:val="id-ID"/>
              </w:rPr>
            </w:pPr>
            <w:r>
              <w:rPr>
                <w:rFonts w:ascii="Calibri" w:hAnsi="Calibri" w:cs="Calibri"/>
                <w:color w:val="000000"/>
                <w:sz w:val="20"/>
                <w:szCs w:val="20"/>
                <w:lang w:val="id-ID"/>
              </w:rPr>
              <w:t>i</w:t>
            </w:r>
          </w:p>
        </w:tc>
        <w:tc>
          <w:tcPr>
            <w:tcW w:w="2277" w:type="dxa"/>
            <w:tcBorders>
              <w:top w:val="single" w:sz="4" w:space="0" w:color="auto"/>
              <w:left w:val="single" w:sz="4" w:space="0" w:color="000000"/>
              <w:bottom w:val="dotted" w:sz="4" w:space="0" w:color="000000"/>
              <w:right w:val="single" w:sz="4" w:space="0" w:color="000000"/>
            </w:tcBorders>
          </w:tcPr>
          <w:p w:rsidR="002B3024" w:rsidRDefault="002B3024" w:rsidP="00C248C2">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Tanaman KBR  Penanaman Tahun 2012 di Jorong Cubadak Randah, Nagari Tanjung Bonai Kecamatan Lintau Buo Utara</w:t>
            </w:r>
          </w:p>
        </w:tc>
        <w:tc>
          <w:tcPr>
            <w:tcW w:w="869" w:type="dxa"/>
            <w:tcBorders>
              <w:top w:val="single" w:sz="4" w:space="0" w:color="auto"/>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50</w:t>
            </w:r>
          </w:p>
        </w:tc>
        <w:tc>
          <w:tcPr>
            <w:tcW w:w="1925" w:type="dxa"/>
            <w:tcBorders>
              <w:top w:val="single" w:sz="4" w:space="0" w:color="auto"/>
              <w:left w:val="single" w:sz="4" w:space="0" w:color="000000"/>
              <w:bottom w:val="dotted" w:sz="4" w:space="0" w:color="000000"/>
              <w:right w:val="single" w:sz="4" w:space="0" w:color="000000"/>
            </w:tcBorders>
          </w:tcPr>
          <w:p w:rsidR="002B3024" w:rsidRDefault="002B3024" w:rsidP="00C248C2">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Mahoni, Alpukat, Surian dan Petai</w:t>
            </w:r>
          </w:p>
        </w:tc>
        <w:tc>
          <w:tcPr>
            <w:tcW w:w="876" w:type="dxa"/>
            <w:tcBorders>
              <w:top w:val="single" w:sz="4" w:space="0" w:color="auto"/>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72.03</w:t>
            </w:r>
          </w:p>
        </w:tc>
        <w:tc>
          <w:tcPr>
            <w:tcW w:w="1332" w:type="dxa"/>
            <w:tcBorders>
              <w:top w:val="single" w:sz="4" w:space="0" w:color="auto"/>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50</w:t>
            </w:r>
          </w:p>
        </w:tc>
      </w:tr>
      <w:tr w:rsidR="002B3024" w:rsidTr="00C248C2">
        <w:trPr>
          <w:trHeight w:val="1020"/>
        </w:trPr>
        <w:tc>
          <w:tcPr>
            <w:tcW w:w="470" w:type="dxa"/>
            <w:tcBorders>
              <w:top w:val="dotted" w:sz="4" w:space="0" w:color="000000"/>
              <w:left w:val="single" w:sz="4" w:space="0" w:color="000000"/>
              <w:bottom w:val="single" w:sz="4" w:space="0" w:color="000000"/>
              <w:right w:val="single" w:sz="4" w:space="0" w:color="000000"/>
            </w:tcBorders>
          </w:tcPr>
          <w:p w:rsidR="002B3024" w:rsidRDefault="002B3024" w:rsidP="00C248C2">
            <w:pPr>
              <w:jc w:val="center"/>
              <w:textAlignment w:val="top"/>
              <w:rPr>
                <w:rFonts w:ascii="Calibri" w:hAnsi="Calibri" w:cs="Calibri"/>
                <w:color w:val="000000"/>
                <w:sz w:val="20"/>
                <w:szCs w:val="20"/>
                <w:lang w:val="id-ID"/>
              </w:rPr>
            </w:pPr>
            <w:r>
              <w:rPr>
                <w:rFonts w:ascii="Calibri" w:hAnsi="Calibri" w:cs="Calibri"/>
                <w:color w:val="000000"/>
                <w:sz w:val="20"/>
                <w:szCs w:val="20"/>
                <w:lang w:val="id-ID"/>
              </w:rPr>
              <w:t>j</w:t>
            </w:r>
          </w:p>
        </w:tc>
        <w:tc>
          <w:tcPr>
            <w:tcW w:w="2277" w:type="dxa"/>
            <w:tcBorders>
              <w:top w:val="dotted" w:sz="4" w:space="0" w:color="000000"/>
              <w:left w:val="single" w:sz="4" w:space="0" w:color="000000"/>
              <w:bottom w:val="single" w:sz="4" w:space="0" w:color="000000"/>
              <w:right w:val="single" w:sz="4" w:space="0" w:color="000000"/>
            </w:tcBorders>
          </w:tcPr>
          <w:p w:rsidR="002B3024" w:rsidRDefault="002B3024" w:rsidP="00C248C2">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Tanaman KBR  Penanaman Tahun 2012  di Jorong Piliang, Nagari Lima Kaum Kecamatan Lima Kaum</w:t>
            </w:r>
          </w:p>
        </w:tc>
        <w:tc>
          <w:tcPr>
            <w:tcW w:w="869" w:type="dxa"/>
            <w:tcBorders>
              <w:top w:val="dotted" w:sz="4" w:space="0" w:color="000000"/>
              <w:left w:val="single" w:sz="4" w:space="0" w:color="000000"/>
              <w:bottom w:val="single"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50</w:t>
            </w:r>
          </w:p>
        </w:tc>
        <w:tc>
          <w:tcPr>
            <w:tcW w:w="1925" w:type="dxa"/>
            <w:tcBorders>
              <w:top w:val="dotted" w:sz="4" w:space="0" w:color="000000"/>
              <w:left w:val="single" w:sz="4" w:space="0" w:color="000000"/>
              <w:bottom w:val="single" w:sz="4" w:space="0" w:color="000000"/>
              <w:right w:val="single" w:sz="4" w:space="0" w:color="000000"/>
            </w:tcBorders>
          </w:tcPr>
          <w:p w:rsidR="002B3024" w:rsidRDefault="002B3024" w:rsidP="00C248C2">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Mahoni, Cengkeh, Petai dan Karet,</w:t>
            </w:r>
          </w:p>
        </w:tc>
        <w:tc>
          <w:tcPr>
            <w:tcW w:w="876" w:type="dxa"/>
            <w:tcBorders>
              <w:top w:val="dotted" w:sz="4" w:space="0" w:color="000000"/>
              <w:left w:val="single" w:sz="4" w:space="0" w:color="000000"/>
              <w:bottom w:val="single"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93.91</w:t>
            </w:r>
          </w:p>
        </w:tc>
        <w:tc>
          <w:tcPr>
            <w:tcW w:w="1332" w:type="dxa"/>
            <w:tcBorders>
              <w:top w:val="dotted" w:sz="4" w:space="0" w:color="000000"/>
              <w:left w:val="single" w:sz="4" w:space="0" w:color="000000"/>
              <w:bottom w:val="single"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50</w:t>
            </w:r>
          </w:p>
        </w:tc>
      </w:tr>
      <w:tr w:rsidR="002B3024" w:rsidTr="00C248C2">
        <w:trPr>
          <w:trHeight w:val="285"/>
        </w:trPr>
        <w:tc>
          <w:tcPr>
            <w:tcW w:w="2747" w:type="dxa"/>
            <w:gridSpan w:val="2"/>
            <w:tcBorders>
              <w:top w:val="single" w:sz="4" w:space="0" w:color="000000"/>
              <w:left w:val="single" w:sz="4" w:space="0" w:color="000000"/>
              <w:bottom w:val="single" w:sz="4" w:space="0" w:color="000000"/>
              <w:right w:val="single" w:sz="4" w:space="0" w:color="000000"/>
            </w:tcBorders>
          </w:tcPr>
          <w:p w:rsidR="002B3024" w:rsidRDefault="002B3024" w:rsidP="00C248C2">
            <w:pPr>
              <w:jc w:val="center"/>
              <w:textAlignment w:val="top"/>
              <w:rPr>
                <w:rFonts w:ascii="Calibri" w:hAnsi="Calibri" w:cs="Calibri"/>
                <w:color w:val="000000"/>
                <w:sz w:val="20"/>
                <w:szCs w:val="20"/>
              </w:rPr>
            </w:pPr>
            <w:r>
              <w:rPr>
                <w:rFonts w:ascii="Calibri" w:eastAsia="SimSun" w:hAnsi="Calibri" w:cs="Calibri"/>
                <w:color w:val="000000"/>
                <w:sz w:val="20"/>
                <w:szCs w:val="20"/>
                <w:lang w:eastAsia="zh-CN" w:bidi="ar"/>
              </w:rPr>
              <w:t>JUMLAH 4</w:t>
            </w:r>
          </w:p>
        </w:tc>
        <w:tc>
          <w:tcPr>
            <w:tcW w:w="869" w:type="dxa"/>
            <w:tcBorders>
              <w:top w:val="single" w:sz="4" w:space="0" w:color="000000"/>
              <w:left w:val="single" w:sz="4" w:space="0" w:color="000000"/>
              <w:bottom w:val="single"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 xml:space="preserve"> </w:t>
            </w:r>
            <w:r>
              <w:rPr>
                <w:rFonts w:ascii="Calibri" w:eastAsia="SimSun" w:hAnsi="Calibri" w:cs="Calibri"/>
                <w:color w:val="000000"/>
                <w:sz w:val="20"/>
                <w:szCs w:val="20"/>
                <w:lang w:val="id-ID" w:eastAsia="zh-CN" w:bidi="ar"/>
              </w:rPr>
              <w:t>850</w:t>
            </w:r>
            <w:r>
              <w:rPr>
                <w:rFonts w:ascii="Calibri" w:eastAsia="SimSun" w:hAnsi="Calibri" w:cs="Calibri"/>
                <w:color w:val="000000"/>
                <w:sz w:val="20"/>
                <w:szCs w:val="20"/>
                <w:lang w:eastAsia="zh-CN" w:bidi="ar"/>
              </w:rPr>
              <w:t xml:space="preserve"> </w:t>
            </w:r>
          </w:p>
        </w:tc>
        <w:tc>
          <w:tcPr>
            <w:tcW w:w="1925" w:type="dxa"/>
            <w:tcBorders>
              <w:top w:val="single" w:sz="4" w:space="0" w:color="000000"/>
              <w:left w:val="single" w:sz="4" w:space="0" w:color="000000"/>
              <w:bottom w:val="single" w:sz="4" w:space="0" w:color="000000"/>
              <w:right w:val="single" w:sz="4" w:space="0" w:color="000000"/>
            </w:tcBorders>
          </w:tcPr>
          <w:p w:rsidR="002B3024" w:rsidRDefault="002B3024" w:rsidP="00C248C2">
            <w:pPr>
              <w:jc w:val="center"/>
              <w:rPr>
                <w:rFonts w:ascii="Calibri" w:hAnsi="Calibri" w:cs="Calibri"/>
                <w:color w:val="000000"/>
                <w:sz w:val="20"/>
                <w:szCs w:val="20"/>
              </w:rPr>
            </w:pPr>
          </w:p>
        </w:tc>
        <w:tc>
          <w:tcPr>
            <w:tcW w:w="876" w:type="dxa"/>
            <w:tcBorders>
              <w:top w:val="single" w:sz="4" w:space="0" w:color="000000"/>
              <w:left w:val="single" w:sz="4" w:space="0" w:color="000000"/>
              <w:bottom w:val="single" w:sz="4" w:space="0" w:color="000000"/>
              <w:right w:val="single" w:sz="4" w:space="0" w:color="000000"/>
            </w:tcBorders>
          </w:tcPr>
          <w:p w:rsidR="002B3024" w:rsidRDefault="002B3024" w:rsidP="00C248C2">
            <w:pPr>
              <w:jc w:val="right"/>
              <w:rPr>
                <w:rFonts w:ascii="Calibri" w:hAnsi="Calibri" w:cs="Calibri"/>
                <w:color w:val="000000"/>
                <w:sz w:val="20"/>
                <w:szCs w:val="20"/>
              </w:rPr>
            </w:pPr>
          </w:p>
        </w:tc>
        <w:tc>
          <w:tcPr>
            <w:tcW w:w="1332" w:type="dxa"/>
            <w:tcBorders>
              <w:top w:val="single" w:sz="4" w:space="0" w:color="000000"/>
              <w:left w:val="single" w:sz="4" w:space="0" w:color="000000"/>
              <w:bottom w:val="single"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lang w:val="id-ID"/>
              </w:rPr>
            </w:pPr>
            <w:r>
              <w:rPr>
                <w:rFonts w:ascii="Calibri" w:hAnsi="Calibri" w:cs="Calibri"/>
                <w:color w:val="000000"/>
                <w:sz w:val="20"/>
                <w:szCs w:val="20"/>
                <w:lang w:val="id-ID"/>
              </w:rPr>
              <w:t>650</w:t>
            </w:r>
          </w:p>
        </w:tc>
      </w:tr>
      <w:tr w:rsidR="002B3024" w:rsidTr="00C248C2">
        <w:trPr>
          <w:trHeight w:val="285"/>
        </w:trPr>
        <w:tc>
          <w:tcPr>
            <w:tcW w:w="470" w:type="dxa"/>
            <w:tcBorders>
              <w:top w:val="single" w:sz="4" w:space="0" w:color="000000"/>
              <w:left w:val="single" w:sz="4" w:space="0" w:color="000000"/>
              <w:bottom w:val="dotted" w:sz="4" w:space="0" w:color="000000"/>
              <w:right w:val="single" w:sz="4" w:space="0" w:color="000000"/>
            </w:tcBorders>
          </w:tcPr>
          <w:p w:rsidR="002B3024" w:rsidRDefault="002B3024" w:rsidP="00C248C2">
            <w:pPr>
              <w:textAlignment w:val="top"/>
              <w:rPr>
                <w:rFonts w:ascii="Calibri" w:hAnsi="Calibri" w:cs="Calibri"/>
                <w:b/>
                <w:color w:val="000000"/>
                <w:sz w:val="20"/>
                <w:szCs w:val="20"/>
              </w:rPr>
            </w:pPr>
            <w:r>
              <w:rPr>
                <w:rFonts w:ascii="Calibri" w:eastAsia="SimSun" w:hAnsi="Calibri" w:cs="Calibri"/>
                <w:b/>
                <w:color w:val="000000"/>
                <w:sz w:val="20"/>
                <w:szCs w:val="20"/>
                <w:lang w:eastAsia="zh-CN" w:bidi="ar"/>
              </w:rPr>
              <w:lastRenderedPageBreak/>
              <w:t>5</w:t>
            </w:r>
          </w:p>
        </w:tc>
        <w:tc>
          <w:tcPr>
            <w:tcW w:w="2277" w:type="dxa"/>
            <w:tcBorders>
              <w:top w:val="single" w:sz="4" w:space="0" w:color="000000"/>
              <w:left w:val="single" w:sz="4" w:space="0" w:color="000000"/>
              <w:bottom w:val="dotted" w:sz="4" w:space="0" w:color="000000"/>
              <w:right w:val="single" w:sz="4" w:space="0" w:color="000000"/>
            </w:tcBorders>
          </w:tcPr>
          <w:p w:rsidR="002B3024" w:rsidRDefault="002B3024" w:rsidP="00C248C2">
            <w:pPr>
              <w:textAlignment w:val="top"/>
              <w:rPr>
                <w:rFonts w:ascii="Calibri" w:hAnsi="Calibri" w:cs="Calibri"/>
                <w:b/>
                <w:color w:val="000000"/>
                <w:sz w:val="20"/>
                <w:szCs w:val="20"/>
              </w:rPr>
            </w:pPr>
            <w:r>
              <w:rPr>
                <w:rFonts w:ascii="Calibri" w:eastAsia="SimSun" w:hAnsi="Calibri" w:cs="Calibri"/>
                <w:b/>
                <w:color w:val="000000"/>
                <w:sz w:val="20"/>
                <w:szCs w:val="20"/>
                <w:lang w:eastAsia="zh-CN" w:bidi="ar"/>
              </w:rPr>
              <w:t>Kab. Pesisir Selatan</w:t>
            </w:r>
          </w:p>
        </w:tc>
        <w:tc>
          <w:tcPr>
            <w:tcW w:w="869" w:type="dxa"/>
            <w:tcBorders>
              <w:top w:val="single" w:sz="4" w:space="0" w:color="000000"/>
              <w:left w:val="single" w:sz="4" w:space="0" w:color="000000"/>
              <w:bottom w:val="dotted" w:sz="4" w:space="0" w:color="000000"/>
              <w:right w:val="single" w:sz="4" w:space="0" w:color="000000"/>
            </w:tcBorders>
          </w:tcPr>
          <w:p w:rsidR="002B3024" w:rsidRDefault="002B3024" w:rsidP="00C248C2">
            <w:pPr>
              <w:jc w:val="right"/>
              <w:rPr>
                <w:rFonts w:ascii="Calibri" w:hAnsi="Calibri" w:cs="Calibri"/>
                <w:b/>
                <w:color w:val="000000"/>
                <w:sz w:val="20"/>
                <w:szCs w:val="20"/>
              </w:rPr>
            </w:pPr>
          </w:p>
        </w:tc>
        <w:tc>
          <w:tcPr>
            <w:tcW w:w="1925" w:type="dxa"/>
            <w:tcBorders>
              <w:top w:val="single" w:sz="4" w:space="0" w:color="000000"/>
              <w:left w:val="single" w:sz="4" w:space="0" w:color="000000"/>
              <w:bottom w:val="dotted" w:sz="4" w:space="0" w:color="000000"/>
              <w:right w:val="single" w:sz="4" w:space="0" w:color="000000"/>
            </w:tcBorders>
          </w:tcPr>
          <w:p w:rsidR="002B3024" w:rsidRDefault="002B3024" w:rsidP="00C248C2">
            <w:pPr>
              <w:rPr>
                <w:rFonts w:ascii="Calibri" w:hAnsi="Calibri" w:cs="Calibri"/>
                <w:color w:val="000000"/>
                <w:sz w:val="20"/>
                <w:szCs w:val="20"/>
              </w:rPr>
            </w:pPr>
          </w:p>
        </w:tc>
        <w:tc>
          <w:tcPr>
            <w:tcW w:w="876" w:type="dxa"/>
            <w:tcBorders>
              <w:top w:val="single" w:sz="4" w:space="0" w:color="000000"/>
              <w:left w:val="single" w:sz="4" w:space="0" w:color="000000"/>
              <w:bottom w:val="dotted" w:sz="4" w:space="0" w:color="000000"/>
              <w:right w:val="single" w:sz="4" w:space="0" w:color="000000"/>
            </w:tcBorders>
          </w:tcPr>
          <w:p w:rsidR="002B3024" w:rsidRDefault="002B3024" w:rsidP="00C248C2">
            <w:pPr>
              <w:rPr>
                <w:rFonts w:ascii="Calibri" w:hAnsi="Calibri" w:cs="Calibri"/>
                <w:color w:val="000000"/>
                <w:sz w:val="20"/>
                <w:szCs w:val="20"/>
              </w:rPr>
            </w:pPr>
          </w:p>
        </w:tc>
        <w:tc>
          <w:tcPr>
            <w:tcW w:w="1332" w:type="dxa"/>
            <w:tcBorders>
              <w:top w:val="single" w:sz="4" w:space="0" w:color="000000"/>
              <w:left w:val="single" w:sz="4" w:space="0" w:color="000000"/>
              <w:bottom w:val="dotted" w:sz="4" w:space="0" w:color="000000"/>
              <w:right w:val="single" w:sz="4" w:space="0" w:color="000000"/>
            </w:tcBorders>
          </w:tcPr>
          <w:p w:rsidR="002B3024" w:rsidRDefault="002B3024" w:rsidP="00C248C2">
            <w:pPr>
              <w:jc w:val="right"/>
              <w:rPr>
                <w:rFonts w:ascii="Calibri" w:hAnsi="Calibri" w:cs="Calibri"/>
                <w:b/>
                <w:color w:val="000000"/>
                <w:sz w:val="20"/>
                <w:szCs w:val="20"/>
              </w:rPr>
            </w:pPr>
          </w:p>
        </w:tc>
      </w:tr>
      <w:tr w:rsidR="002B3024" w:rsidTr="00C248C2">
        <w:trPr>
          <w:trHeight w:val="810"/>
        </w:trPr>
        <w:tc>
          <w:tcPr>
            <w:tcW w:w="470"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center"/>
              <w:textAlignment w:val="top"/>
              <w:rPr>
                <w:rFonts w:ascii="Calibri" w:hAnsi="Calibri" w:cs="Calibri"/>
                <w:color w:val="000000"/>
                <w:sz w:val="20"/>
                <w:szCs w:val="20"/>
              </w:rPr>
            </w:pPr>
            <w:r>
              <w:rPr>
                <w:rFonts w:ascii="Calibri" w:eastAsia="SimSun" w:hAnsi="Calibri" w:cs="Calibri"/>
                <w:color w:val="000000"/>
                <w:sz w:val="20"/>
                <w:szCs w:val="20"/>
                <w:lang w:val="id-ID" w:eastAsia="zh-CN" w:bidi="ar"/>
              </w:rPr>
              <w:t>a</w:t>
            </w:r>
            <w:r>
              <w:rPr>
                <w:rFonts w:ascii="Calibri" w:eastAsia="SimSun" w:hAnsi="Calibri" w:cs="Calibri"/>
                <w:color w:val="000000"/>
                <w:sz w:val="20"/>
                <w:szCs w:val="20"/>
                <w:lang w:eastAsia="zh-CN" w:bidi="ar"/>
              </w:rPr>
              <w:t>.</w:t>
            </w:r>
          </w:p>
        </w:tc>
        <w:tc>
          <w:tcPr>
            <w:tcW w:w="2277" w:type="dxa"/>
            <w:tcBorders>
              <w:top w:val="dotted" w:sz="4" w:space="0" w:color="000000"/>
              <w:left w:val="single" w:sz="4" w:space="0" w:color="000000"/>
              <w:bottom w:val="dotted" w:sz="4" w:space="0" w:color="000000"/>
              <w:right w:val="single" w:sz="4" w:space="0" w:color="000000"/>
            </w:tcBorders>
          </w:tcPr>
          <w:p w:rsidR="002B3024" w:rsidRDefault="002B3024" w:rsidP="00C248C2">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Hutan Rakyat di Kampung Kubang Nagari  Kubang Koto Barapak,  Kec. Bayang</w:t>
            </w:r>
          </w:p>
        </w:tc>
        <w:tc>
          <w:tcPr>
            <w:tcW w:w="869"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100</w:t>
            </w:r>
          </w:p>
        </w:tc>
        <w:tc>
          <w:tcPr>
            <w:tcW w:w="1925" w:type="dxa"/>
            <w:tcBorders>
              <w:top w:val="dotted" w:sz="4" w:space="0" w:color="000000"/>
              <w:left w:val="single" w:sz="4" w:space="0" w:color="000000"/>
              <w:bottom w:val="dotted" w:sz="4" w:space="0" w:color="000000"/>
              <w:right w:val="single" w:sz="4" w:space="0" w:color="000000"/>
            </w:tcBorders>
          </w:tcPr>
          <w:p w:rsidR="002B3024" w:rsidRDefault="002B3024" w:rsidP="00C248C2">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 xml:space="preserve"> Karet dan Surian, Pinang</w:t>
            </w:r>
          </w:p>
        </w:tc>
        <w:tc>
          <w:tcPr>
            <w:tcW w:w="876"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40.35</w:t>
            </w:r>
          </w:p>
        </w:tc>
        <w:tc>
          <w:tcPr>
            <w:tcW w:w="1332"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100</w:t>
            </w:r>
          </w:p>
        </w:tc>
      </w:tr>
      <w:tr w:rsidR="002B3024" w:rsidTr="00C248C2">
        <w:trPr>
          <w:trHeight w:val="510"/>
        </w:trPr>
        <w:tc>
          <w:tcPr>
            <w:tcW w:w="470"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center"/>
              <w:textAlignment w:val="top"/>
              <w:rPr>
                <w:rFonts w:ascii="Calibri" w:hAnsi="Calibri" w:cs="Calibri"/>
                <w:color w:val="000000"/>
                <w:sz w:val="20"/>
                <w:szCs w:val="20"/>
              </w:rPr>
            </w:pPr>
            <w:r>
              <w:rPr>
                <w:rFonts w:ascii="Calibri" w:eastAsia="SimSun" w:hAnsi="Calibri" w:cs="Calibri"/>
                <w:color w:val="000000"/>
                <w:sz w:val="20"/>
                <w:szCs w:val="20"/>
                <w:lang w:val="id-ID" w:eastAsia="zh-CN" w:bidi="ar"/>
              </w:rPr>
              <w:t>b</w:t>
            </w:r>
            <w:r>
              <w:rPr>
                <w:rFonts w:ascii="Calibri" w:eastAsia="SimSun" w:hAnsi="Calibri" w:cs="Calibri"/>
                <w:color w:val="000000"/>
                <w:sz w:val="20"/>
                <w:szCs w:val="20"/>
                <w:lang w:eastAsia="zh-CN" w:bidi="ar"/>
              </w:rPr>
              <w:t>.</w:t>
            </w:r>
          </w:p>
        </w:tc>
        <w:tc>
          <w:tcPr>
            <w:tcW w:w="2277" w:type="dxa"/>
            <w:tcBorders>
              <w:top w:val="dotted" w:sz="4" w:space="0" w:color="000000"/>
              <w:left w:val="single" w:sz="4" w:space="0" w:color="000000"/>
              <w:bottom w:val="dotted" w:sz="4" w:space="0" w:color="000000"/>
              <w:right w:val="single" w:sz="4" w:space="0" w:color="000000"/>
            </w:tcBorders>
          </w:tcPr>
          <w:p w:rsidR="002B3024" w:rsidRDefault="002B3024" w:rsidP="00C248C2">
            <w:pPr>
              <w:textAlignment w:val="top"/>
              <w:rPr>
                <w:rFonts w:ascii="Calibri" w:hAnsi="Calibri" w:cs="Calibri"/>
                <w:color w:val="000000"/>
                <w:sz w:val="20"/>
                <w:szCs w:val="20"/>
              </w:rPr>
            </w:pPr>
            <w:r>
              <w:rPr>
                <w:rFonts w:ascii="Calibri" w:eastAsia="SimSun" w:hAnsi="Calibri" w:cs="Calibri"/>
                <w:color w:val="000000"/>
                <w:sz w:val="20"/>
                <w:szCs w:val="20"/>
                <w:lang w:eastAsia="zh-CN" w:bidi="ar"/>
              </w:rPr>
              <w:t>Hutan Rakyat  di Nagari Sungai Lumpo</w:t>
            </w:r>
          </w:p>
        </w:tc>
        <w:tc>
          <w:tcPr>
            <w:tcW w:w="869"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100</w:t>
            </w:r>
          </w:p>
        </w:tc>
        <w:tc>
          <w:tcPr>
            <w:tcW w:w="1925"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center"/>
              <w:textAlignment w:val="top"/>
              <w:rPr>
                <w:rFonts w:ascii="Calibri" w:hAnsi="Calibri" w:cs="Calibri"/>
                <w:color w:val="000000"/>
                <w:sz w:val="20"/>
                <w:szCs w:val="20"/>
              </w:rPr>
            </w:pPr>
            <w:r>
              <w:rPr>
                <w:rFonts w:ascii="Calibri" w:eastAsia="SimSun" w:hAnsi="Calibri" w:cs="Calibri"/>
                <w:color w:val="000000"/>
                <w:sz w:val="20"/>
                <w:szCs w:val="20"/>
                <w:lang w:eastAsia="zh-CN" w:bidi="ar"/>
              </w:rPr>
              <w:t>Karet, Mahoni, Surian, Petai</w:t>
            </w:r>
          </w:p>
        </w:tc>
        <w:tc>
          <w:tcPr>
            <w:tcW w:w="876"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4.35</w:t>
            </w:r>
          </w:p>
        </w:tc>
        <w:tc>
          <w:tcPr>
            <w:tcW w:w="1332" w:type="dxa"/>
            <w:tcBorders>
              <w:top w:val="dotted" w:sz="4" w:space="0" w:color="000000"/>
              <w:left w:val="single" w:sz="4" w:space="0" w:color="000000"/>
              <w:bottom w:val="dotted"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100</w:t>
            </w:r>
          </w:p>
        </w:tc>
      </w:tr>
      <w:tr w:rsidR="002B3024" w:rsidTr="00C248C2">
        <w:trPr>
          <w:trHeight w:val="510"/>
        </w:trPr>
        <w:tc>
          <w:tcPr>
            <w:tcW w:w="470" w:type="dxa"/>
            <w:tcBorders>
              <w:top w:val="dotted" w:sz="4" w:space="0" w:color="000000"/>
              <w:left w:val="single" w:sz="4" w:space="0" w:color="000000"/>
              <w:bottom w:val="single" w:sz="4" w:space="0" w:color="auto"/>
              <w:right w:val="single" w:sz="4" w:space="0" w:color="000000"/>
            </w:tcBorders>
          </w:tcPr>
          <w:p w:rsidR="002B3024" w:rsidRDefault="002B3024" w:rsidP="00C248C2">
            <w:pPr>
              <w:jc w:val="center"/>
              <w:textAlignment w:val="top"/>
              <w:rPr>
                <w:rFonts w:ascii="Calibri" w:hAnsi="Calibri" w:cs="Calibri"/>
                <w:color w:val="000000"/>
                <w:sz w:val="20"/>
                <w:szCs w:val="20"/>
                <w:lang w:val="id-ID"/>
              </w:rPr>
            </w:pPr>
            <w:r>
              <w:rPr>
                <w:rFonts w:ascii="Calibri" w:hAnsi="Calibri" w:cs="Calibri"/>
                <w:color w:val="000000"/>
                <w:sz w:val="20"/>
                <w:szCs w:val="20"/>
                <w:lang w:val="id-ID"/>
              </w:rPr>
              <w:t>c</w:t>
            </w:r>
          </w:p>
        </w:tc>
        <w:tc>
          <w:tcPr>
            <w:tcW w:w="2277" w:type="dxa"/>
            <w:tcBorders>
              <w:top w:val="dotted" w:sz="4" w:space="0" w:color="000000"/>
              <w:left w:val="single" w:sz="4" w:space="0" w:color="000000"/>
              <w:bottom w:val="single" w:sz="4" w:space="0" w:color="auto"/>
              <w:right w:val="single" w:sz="4" w:space="0" w:color="000000"/>
            </w:tcBorders>
          </w:tcPr>
          <w:p w:rsidR="002B3024" w:rsidRDefault="002B3024" w:rsidP="00C248C2">
            <w:pPr>
              <w:jc w:val="both"/>
              <w:textAlignment w:val="top"/>
              <w:rPr>
                <w:rFonts w:ascii="Calibri" w:hAnsi="Calibri" w:cs="Calibri"/>
                <w:color w:val="000000"/>
                <w:sz w:val="20"/>
                <w:szCs w:val="20"/>
              </w:rPr>
            </w:pPr>
            <w:r>
              <w:rPr>
                <w:rFonts w:ascii="Calibri" w:eastAsia="SimSun" w:hAnsi="Calibri" w:cs="Calibri"/>
                <w:color w:val="000000"/>
                <w:sz w:val="20"/>
                <w:szCs w:val="20"/>
                <w:lang w:eastAsia="zh-CN" w:bidi="ar"/>
              </w:rPr>
              <w:t>Hutan Rakyat di Nagari Punggasan Timur</w:t>
            </w:r>
          </w:p>
        </w:tc>
        <w:tc>
          <w:tcPr>
            <w:tcW w:w="869" w:type="dxa"/>
            <w:tcBorders>
              <w:top w:val="dotted" w:sz="4" w:space="0" w:color="000000"/>
              <w:left w:val="single" w:sz="4" w:space="0" w:color="000000"/>
              <w:bottom w:val="single" w:sz="4" w:space="0" w:color="auto"/>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100</w:t>
            </w:r>
          </w:p>
        </w:tc>
        <w:tc>
          <w:tcPr>
            <w:tcW w:w="1925" w:type="dxa"/>
            <w:tcBorders>
              <w:top w:val="dotted" w:sz="4" w:space="0" w:color="000000"/>
              <w:left w:val="single" w:sz="4" w:space="0" w:color="000000"/>
              <w:bottom w:val="single" w:sz="4" w:space="0" w:color="auto"/>
              <w:right w:val="single" w:sz="4" w:space="0" w:color="000000"/>
            </w:tcBorders>
          </w:tcPr>
          <w:p w:rsidR="002B3024" w:rsidRDefault="002B3024" w:rsidP="00C248C2">
            <w:pPr>
              <w:jc w:val="center"/>
              <w:textAlignment w:val="top"/>
              <w:rPr>
                <w:rFonts w:ascii="Calibri" w:hAnsi="Calibri" w:cs="Calibri"/>
                <w:color w:val="000000"/>
                <w:sz w:val="20"/>
                <w:szCs w:val="20"/>
              </w:rPr>
            </w:pPr>
            <w:r>
              <w:rPr>
                <w:rFonts w:ascii="Calibri" w:eastAsia="SimSun" w:hAnsi="Calibri" w:cs="Calibri"/>
                <w:color w:val="000000"/>
                <w:sz w:val="20"/>
                <w:szCs w:val="20"/>
                <w:lang w:eastAsia="zh-CN" w:bidi="ar"/>
              </w:rPr>
              <w:t>Karet, Mahoni, Surian, Petai</w:t>
            </w:r>
          </w:p>
        </w:tc>
        <w:tc>
          <w:tcPr>
            <w:tcW w:w="876" w:type="dxa"/>
            <w:tcBorders>
              <w:top w:val="dotted" w:sz="4" w:space="0" w:color="000000"/>
              <w:left w:val="single" w:sz="4" w:space="0" w:color="000000"/>
              <w:bottom w:val="single" w:sz="4" w:space="0" w:color="auto"/>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90.2</w:t>
            </w:r>
          </w:p>
        </w:tc>
        <w:tc>
          <w:tcPr>
            <w:tcW w:w="1332" w:type="dxa"/>
            <w:tcBorders>
              <w:top w:val="dotted" w:sz="4" w:space="0" w:color="000000"/>
              <w:left w:val="single" w:sz="4" w:space="0" w:color="000000"/>
              <w:bottom w:val="single" w:sz="4" w:space="0" w:color="auto"/>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100</w:t>
            </w:r>
          </w:p>
        </w:tc>
      </w:tr>
      <w:tr w:rsidR="002B3024" w:rsidTr="00C248C2">
        <w:trPr>
          <w:trHeight w:val="285"/>
        </w:trPr>
        <w:tc>
          <w:tcPr>
            <w:tcW w:w="2747" w:type="dxa"/>
            <w:gridSpan w:val="2"/>
            <w:tcBorders>
              <w:top w:val="single" w:sz="4" w:space="0" w:color="auto"/>
              <w:left w:val="single" w:sz="4" w:space="0" w:color="auto"/>
              <w:bottom w:val="single" w:sz="4" w:space="0" w:color="auto"/>
              <w:right w:val="single" w:sz="4" w:space="0" w:color="000000"/>
            </w:tcBorders>
          </w:tcPr>
          <w:p w:rsidR="002B3024" w:rsidRDefault="002B3024" w:rsidP="00C248C2">
            <w:pPr>
              <w:jc w:val="center"/>
              <w:textAlignment w:val="top"/>
              <w:rPr>
                <w:rFonts w:ascii="Calibri" w:hAnsi="Calibri" w:cs="Calibri"/>
                <w:color w:val="000000"/>
                <w:sz w:val="20"/>
                <w:szCs w:val="20"/>
              </w:rPr>
            </w:pPr>
            <w:r>
              <w:rPr>
                <w:rFonts w:ascii="Calibri" w:eastAsia="SimSun" w:hAnsi="Calibri" w:cs="Calibri"/>
                <w:color w:val="000000"/>
                <w:sz w:val="20"/>
                <w:szCs w:val="20"/>
                <w:lang w:eastAsia="zh-CN" w:bidi="ar"/>
              </w:rPr>
              <w:t>JUMLAH 5</w:t>
            </w:r>
          </w:p>
        </w:tc>
        <w:tc>
          <w:tcPr>
            <w:tcW w:w="869" w:type="dxa"/>
            <w:tcBorders>
              <w:top w:val="single" w:sz="4" w:space="0" w:color="auto"/>
              <w:left w:val="single" w:sz="4" w:space="0" w:color="000000"/>
              <w:bottom w:val="single" w:sz="4" w:space="0" w:color="auto"/>
              <w:right w:val="single" w:sz="4" w:space="0" w:color="000000"/>
            </w:tcBorders>
          </w:tcPr>
          <w:p w:rsidR="002B3024" w:rsidRDefault="002B3024" w:rsidP="00C248C2">
            <w:pPr>
              <w:jc w:val="right"/>
              <w:textAlignment w:val="top"/>
              <w:rPr>
                <w:rFonts w:ascii="Calibri" w:hAnsi="Calibri" w:cs="Calibri"/>
                <w:color w:val="000000"/>
                <w:sz w:val="20"/>
                <w:szCs w:val="20"/>
                <w:lang w:val="id-ID"/>
              </w:rPr>
            </w:pPr>
            <w:r>
              <w:rPr>
                <w:rFonts w:ascii="Calibri" w:hAnsi="Calibri" w:cs="Calibri"/>
                <w:color w:val="000000"/>
                <w:sz w:val="20"/>
                <w:szCs w:val="20"/>
                <w:lang w:val="id-ID"/>
              </w:rPr>
              <w:t>300</w:t>
            </w:r>
          </w:p>
        </w:tc>
        <w:tc>
          <w:tcPr>
            <w:tcW w:w="1925" w:type="dxa"/>
            <w:tcBorders>
              <w:top w:val="single" w:sz="4" w:space="0" w:color="auto"/>
              <w:left w:val="single" w:sz="4" w:space="0" w:color="000000"/>
              <w:bottom w:val="single" w:sz="4" w:space="0" w:color="auto"/>
              <w:right w:val="single" w:sz="4" w:space="0" w:color="000000"/>
            </w:tcBorders>
          </w:tcPr>
          <w:p w:rsidR="002B3024" w:rsidRDefault="002B3024" w:rsidP="00C248C2">
            <w:pPr>
              <w:jc w:val="center"/>
              <w:rPr>
                <w:rFonts w:ascii="Calibri" w:hAnsi="Calibri" w:cs="Calibri"/>
                <w:color w:val="000000"/>
                <w:sz w:val="20"/>
                <w:szCs w:val="20"/>
              </w:rPr>
            </w:pPr>
          </w:p>
        </w:tc>
        <w:tc>
          <w:tcPr>
            <w:tcW w:w="876" w:type="dxa"/>
            <w:tcBorders>
              <w:top w:val="single" w:sz="4" w:space="0" w:color="auto"/>
              <w:left w:val="single" w:sz="4" w:space="0" w:color="000000"/>
              <w:bottom w:val="single" w:sz="4" w:space="0" w:color="auto"/>
              <w:right w:val="single" w:sz="4" w:space="0" w:color="000000"/>
            </w:tcBorders>
          </w:tcPr>
          <w:p w:rsidR="002B3024" w:rsidRDefault="002B3024" w:rsidP="00C248C2">
            <w:pPr>
              <w:jc w:val="right"/>
              <w:rPr>
                <w:rFonts w:ascii="Calibri" w:hAnsi="Calibri" w:cs="Calibri"/>
                <w:color w:val="000000"/>
                <w:sz w:val="20"/>
                <w:szCs w:val="20"/>
              </w:rPr>
            </w:pPr>
          </w:p>
        </w:tc>
        <w:tc>
          <w:tcPr>
            <w:tcW w:w="1332" w:type="dxa"/>
            <w:tcBorders>
              <w:top w:val="single" w:sz="4" w:space="0" w:color="auto"/>
              <w:left w:val="single" w:sz="4" w:space="0" w:color="000000"/>
              <w:bottom w:val="single" w:sz="4" w:space="0" w:color="auto"/>
              <w:right w:val="single" w:sz="4" w:space="0" w:color="auto"/>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val="id-ID" w:eastAsia="zh-CN" w:bidi="ar"/>
              </w:rPr>
              <w:t>3</w:t>
            </w:r>
            <w:r>
              <w:rPr>
                <w:rFonts w:ascii="Calibri" w:eastAsia="SimSun" w:hAnsi="Calibri" w:cs="Calibri"/>
                <w:color w:val="000000"/>
                <w:sz w:val="20"/>
                <w:szCs w:val="20"/>
                <w:lang w:eastAsia="zh-CN" w:bidi="ar"/>
              </w:rPr>
              <w:t>00</w:t>
            </w:r>
          </w:p>
        </w:tc>
      </w:tr>
      <w:tr w:rsidR="002B3024" w:rsidTr="00C248C2">
        <w:trPr>
          <w:trHeight w:val="285"/>
        </w:trPr>
        <w:tc>
          <w:tcPr>
            <w:tcW w:w="2747" w:type="dxa"/>
            <w:gridSpan w:val="2"/>
            <w:tcBorders>
              <w:top w:val="single" w:sz="4" w:space="0" w:color="auto"/>
              <w:left w:val="single" w:sz="4" w:space="0" w:color="000000"/>
              <w:bottom w:val="single" w:sz="4" w:space="0" w:color="000000"/>
              <w:right w:val="single" w:sz="4" w:space="0" w:color="000000"/>
            </w:tcBorders>
          </w:tcPr>
          <w:p w:rsidR="002B3024" w:rsidRDefault="002B3024" w:rsidP="00C248C2">
            <w:pPr>
              <w:jc w:val="center"/>
              <w:textAlignment w:val="top"/>
              <w:rPr>
                <w:rFonts w:ascii="Calibri" w:hAnsi="Calibri" w:cs="Calibri"/>
                <w:color w:val="000000"/>
                <w:sz w:val="20"/>
                <w:szCs w:val="20"/>
              </w:rPr>
            </w:pPr>
            <w:r>
              <w:rPr>
                <w:rFonts w:ascii="Calibri" w:eastAsia="SimSun" w:hAnsi="Calibri" w:cs="Calibri"/>
                <w:color w:val="000000"/>
                <w:sz w:val="20"/>
                <w:szCs w:val="20"/>
                <w:lang w:eastAsia="zh-CN" w:bidi="ar"/>
              </w:rPr>
              <w:t>JUMLAH 1 s/d 5</w:t>
            </w:r>
          </w:p>
        </w:tc>
        <w:tc>
          <w:tcPr>
            <w:tcW w:w="869" w:type="dxa"/>
            <w:tcBorders>
              <w:top w:val="single" w:sz="4" w:space="0" w:color="auto"/>
              <w:left w:val="single" w:sz="4" w:space="0" w:color="000000"/>
              <w:bottom w:val="single"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val="id-ID" w:eastAsia="zh-CN" w:bidi="ar"/>
              </w:rPr>
              <w:t>1.955</w:t>
            </w:r>
            <w:r>
              <w:rPr>
                <w:rFonts w:ascii="Calibri" w:eastAsia="SimSun" w:hAnsi="Calibri" w:cs="Calibri"/>
                <w:color w:val="000000"/>
                <w:sz w:val="20"/>
                <w:szCs w:val="20"/>
                <w:lang w:eastAsia="zh-CN" w:bidi="ar"/>
              </w:rPr>
              <w:t xml:space="preserve"> </w:t>
            </w:r>
          </w:p>
        </w:tc>
        <w:tc>
          <w:tcPr>
            <w:tcW w:w="1925" w:type="dxa"/>
            <w:tcBorders>
              <w:top w:val="single" w:sz="4" w:space="0" w:color="auto"/>
              <w:left w:val="single" w:sz="4" w:space="0" w:color="000000"/>
              <w:bottom w:val="single" w:sz="4" w:space="0" w:color="000000"/>
              <w:right w:val="single" w:sz="4" w:space="0" w:color="000000"/>
            </w:tcBorders>
          </w:tcPr>
          <w:p w:rsidR="002B3024" w:rsidRDefault="002B3024" w:rsidP="00C248C2">
            <w:pPr>
              <w:jc w:val="center"/>
              <w:rPr>
                <w:rFonts w:ascii="Calibri" w:hAnsi="Calibri" w:cs="Calibri"/>
                <w:color w:val="000000"/>
                <w:sz w:val="20"/>
                <w:szCs w:val="20"/>
              </w:rPr>
            </w:pPr>
          </w:p>
        </w:tc>
        <w:tc>
          <w:tcPr>
            <w:tcW w:w="876" w:type="dxa"/>
            <w:tcBorders>
              <w:top w:val="single" w:sz="4" w:space="0" w:color="auto"/>
              <w:left w:val="single" w:sz="4" w:space="0" w:color="000000"/>
              <w:bottom w:val="single" w:sz="4" w:space="0" w:color="000000"/>
              <w:right w:val="single" w:sz="4" w:space="0" w:color="000000"/>
            </w:tcBorders>
          </w:tcPr>
          <w:p w:rsidR="002B3024" w:rsidRDefault="002B3024" w:rsidP="00C248C2">
            <w:pPr>
              <w:jc w:val="right"/>
              <w:rPr>
                <w:rFonts w:ascii="Calibri" w:hAnsi="Calibri" w:cs="Calibri"/>
                <w:color w:val="000000"/>
                <w:sz w:val="20"/>
                <w:szCs w:val="20"/>
              </w:rPr>
            </w:pPr>
          </w:p>
        </w:tc>
        <w:tc>
          <w:tcPr>
            <w:tcW w:w="1332" w:type="dxa"/>
            <w:tcBorders>
              <w:top w:val="single" w:sz="4" w:space="0" w:color="auto"/>
              <w:left w:val="single" w:sz="4" w:space="0" w:color="000000"/>
              <w:bottom w:val="single" w:sz="4" w:space="0" w:color="000000"/>
              <w:right w:val="single" w:sz="4" w:space="0" w:color="000000"/>
            </w:tcBorders>
          </w:tcPr>
          <w:p w:rsidR="002B3024" w:rsidRDefault="002B3024" w:rsidP="00C248C2">
            <w:pPr>
              <w:jc w:val="right"/>
              <w:textAlignment w:val="top"/>
              <w:rPr>
                <w:rFonts w:ascii="Calibri" w:hAnsi="Calibri" w:cs="Calibri"/>
                <w:color w:val="000000"/>
                <w:sz w:val="20"/>
                <w:szCs w:val="20"/>
              </w:rPr>
            </w:pPr>
            <w:r>
              <w:rPr>
                <w:rFonts w:ascii="Calibri" w:eastAsia="SimSun" w:hAnsi="Calibri" w:cs="Calibri"/>
                <w:color w:val="000000"/>
                <w:sz w:val="20"/>
                <w:szCs w:val="20"/>
                <w:lang w:eastAsia="zh-CN" w:bidi="ar"/>
              </w:rPr>
              <w:t xml:space="preserve"> </w:t>
            </w:r>
            <w:r>
              <w:rPr>
                <w:rFonts w:ascii="Calibri" w:eastAsia="SimSun" w:hAnsi="Calibri" w:cs="Calibri"/>
                <w:color w:val="000000"/>
                <w:sz w:val="20"/>
                <w:szCs w:val="20"/>
                <w:lang w:val="id-ID" w:eastAsia="zh-CN" w:bidi="ar"/>
              </w:rPr>
              <w:t>1.580</w:t>
            </w:r>
            <w:r>
              <w:rPr>
                <w:rFonts w:ascii="Calibri" w:eastAsia="SimSun" w:hAnsi="Calibri" w:cs="Calibri"/>
                <w:color w:val="000000"/>
                <w:sz w:val="20"/>
                <w:szCs w:val="20"/>
                <w:lang w:eastAsia="zh-CN" w:bidi="ar"/>
              </w:rPr>
              <w:t xml:space="preserve"> </w:t>
            </w:r>
          </w:p>
        </w:tc>
      </w:tr>
    </w:tbl>
    <w:p w:rsidR="002B3024" w:rsidRDefault="002B3024" w:rsidP="002B3024">
      <w:pPr>
        <w:spacing w:after="0"/>
        <w:jc w:val="both"/>
        <w:rPr>
          <w:rFonts w:ascii="Arial" w:hAnsi="Arial" w:cs="Arial"/>
        </w:rPr>
      </w:pPr>
    </w:p>
    <w:p w:rsidR="002B3024" w:rsidRPr="00C510A0" w:rsidRDefault="002B3024" w:rsidP="002B3024">
      <w:pPr>
        <w:tabs>
          <w:tab w:val="left" w:pos="1680"/>
        </w:tabs>
        <w:spacing w:before="120"/>
        <w:ind w:leftChars="777" w:left="1709" w:firstLineChars="6" w:firstLine="13"/>
        <w:jc w:val="both"/>
        <w:rPr>
          <w:rFonts w:ascii="Arial" w:hAnsi="Arial" w:cs="Arial"/>
          <w:lang w:val="id-ID"/>
        </w:rPr>
      </w:pPr>
      <w:r w:rsidRPr="00C510A0">
        <w:rPr>
          <w:rFonts w:ascii="Arial" w:hAnsi="Arial" w:cs="Arial"/>
          <w:lang w:val="id-ID"/>
        </w:rPr>
        <w:t>Evaluasi  keberhasilan tanaman tahun 2012 dilaksanakan pada 31 lokasi  dengan total luas 1.955 Ha, dengan hasil evaluasi kategori berhasil seluas 1.580 Ha dan tidak berhasil seluas 175 Ha.</w:t>
      </w:r>
    </w:p>
    <w:p w:rsidR="002B3024" w:rsidRPr="00C510A0" w:rsidRDefault="002B3024" w:rsidP="002B3024">
      <w:pPr>
        <w:tabs>
          <w:tab w:val="left" w:pos="1680"/>
        </w:tabs>
        <w:spacing w:before="120"/>
        <w:ind w:leftChars="777" w:left="1709" w:firstLineChars="6" w:firstLine="13"/>
        <w:jc w:val="both"/>
        <w:rPr>
          <w:rFonts w:ascii="Arial" w:hAnsi="Arial" w:cs="Arial"/>
        </w:rPr>
      </w:pPr>
      <w:r w:rsidRPr="00C510A0">
        <w:rPr>
          <w:rFonts w:ascii="Arial" w:hAnsi="Arial" w:cs="Arial"/>
          <w:lang w:val="id-ID"/>
        </w:rPr>
        <w:t xml:space="preserve">Dengan demikian penurunan luas lahan kritis tahun 2017  tercapai 0.25 % atau seluas 1.580 Ha dari luas lahan kritis tahun 2013 seluas 630.695 Ha. </w:t>
      </w:r>
    </w:p>
    <w:p w:rsidR="002B3024" w:rsidRPr="00C510A0" w:rsidRDefault="002B3024" w:rsidP="00A84F83">
      <w:pPr>
        <w:numPr>
          <w:ilvl w:val="0"/>
          <w:numId w:val="122"/>
        </w:numPr>
        <w:spacing w:before="120" w:after="0" w:line="240" w:lineRule="auto"/>
        <w:ind w:leftChars="649" w:left="1685" w:hangingChars="117" w:hanging="257"/>
        <w:jc w:val="both"/>
        <w:rPr>
          <w:rFonts w:ascii="Arial" w:hAnsi="Arial" w:cs="Arial"/>
          <w:lang w:val="id-ID"/>
        </w:rPr>
      </w:pPr>
      <w:r w:rsidRPr="00C510A0">
        <w:rPr>
          <w:rFonts w:ascii="Arial" w:hAnsi="Arial" w:cs="Arial"/>
          <w:lang w:val="id-ID"/>
        </w:rPr>
        <w:t xml:space="preserve">Hasil </w:t>
      </w:r>
      <w:r w:rsidRPr="00C510A0">
        <w:rPr>
          <w:rFonts w:ascii="Arial" w:hAnsi="Arial" w:cs="Arial"/>
        </w:rPr>
        <w:t>monitoring</w:t>
      </w:r>
      <w:r w:rsidRPr="00C510A0">
        <w:rPr>
          <w:rFonts w:ascii="Arial" w:hAnsi="Arial" w:cs="Arial"/>
          <w:lang w:val="id-ID"/>
        </w:rPr>
        <w:t xml:space="preserve"> kegiatan rehabilitasi hutan dan lahan yang dilaksanakan tahun 2017 oleh KPH/BUMD/Pihak Lainnya</w:t>
      </w:r>
      <w:r w:rsidRPr="00C510A0">
        <w:rPr>
          <w:rFonts w:ascii="Arial" w:eastAsia="SimSun" w:hAnsi="Arial" w:cs="Arial"/>
          <w:bCs/>
          <w:iCs/>
          <w:color w:val="000000"/>
          <w:lang w:val="id-ID" w:eastAsia="zh-CN" w:bidi="ar"/>
        </w:rPr>
        <w:t xml:space="preserve"> di Kabupaten/Kota.</w:t>
      </w:r>
    </w:p>
    <w:p w:rsidR="002B3024" w:rsidRPr="00001352" w:rsidRDefault="002B3024" w:rsidP="00653EBF">
      <w:pPr>
        <w:spacing w:before="120" w:after="0" w:line="240" w:lineRule="auto"/>
        <w:ind w:left="2610" w:hanging="1440"/>
        <w:jc w:val="both"/>
        <w:rPr>
          <w:rFonts w:ascii="Arial" w:hAnsi="Arial" w:cs="Arial"/>
        </w:rPr>
      </w:pPr>
      <w:r w:rsidRPr="00C510A0">
        <w:rPr>
          <w:rFonts w:ascii="Arial" w:hAnsi="Arial" w:cs="Arial"/>
        </w:rPr>
        <w:t xml:space="preserve">Tabel </w:t>
      </w:r>
      <w:r w:rsidR="00653EBF">
        <w:rPr>
          <w:rFonts w:ascii="Arial" w:hAnsi="Arial" w:cs="Arial"/>
        </w:rPr>
        <w:t xml:space="preserve">2.12 </w:t>
      </w:r>
      <w:r w:rsidRPr="00C510A0">
        <w:rPr>
          <w:rFonts w:ascii="Arial" w:hAnsi="Arial" w:cs="Arial"/>
        </w:rPr>
        <w:t xml:space="preserve">: </w:t>
      </w:r>
      <w:r w:rsidRPr="00C510A0">
        <w:rPr>
          <w:rFonts w:ascii="Arial" w:hAnsi="Arial" w:cs="Arial"/>
          <w:lang w:val="id-ID"/>
        </w:rPr>
        <w:t xml:space="preserve">Hasil </w:t>
      </w:r>
      <w:r w:rsidRPr="00C510A0">
        <w:rPr>
          <w:rFonts w:ascii="Arial" w:hAnsi="Arial" w:cs="Arial"/>
        </w:rPr>
        <w:t>monitoring</w:t>
      </w:r>
      <w:r w:rsidRPr="00C510A0">
        <w:rPr>
          <w:rFonts w:ascii="Arial" w:hAnsi="Arial" w:cs="Arial"/>
          <w:lang w:val="id-ID"/>
        </w:rPr>
        <w:t xml:space="preserve"> kegiatan rehabilitasi hutan dan lahan yang dilaksanakan tahun 2017 oleh KPH/BUMD/Pihak Lainnya</w:t>
      </w:r>
      <w:r w:rsidRPr="00C510A0">
        <w:rPr>
          <w:rFonts w:ascii="Arial" w:eastAsia="SimSun" w:hAnsi="Arial" w:cs="Arial"/>
          <w:bCs/>
          <w:iCs/>
          <w:color w:val="000000"/>
          <w:lang w:val="id-ID" w:eastAsia="zh-CN" w:bidi="ar"/>
        </w:rPr>
        <w:t xml:space="preserve"> di Kabupaten/Kota.</w:t>
      </w:r>
    </w:p>
    <w:tbl>
      <w:tblPr>
        <w:tblStyle w:val="TableGrid"/>
        <w:tblW w:w="0" w:type="auto"/>
        <w:tblInd w:w="1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5"/>
        <w:gridCol w:w="2055"/>
        <w:gridCol w:w="2181"/>
        <w:gridCol w:w="1914"/>
        <w:gridCol w:w="1533"/>
      </w:tblGrid>
      <w:tr w:rsidR="002B3024" w:rsidTr="00C248C2">
        <w:tc>
          <w:tcPr>
            <w:tcW w:w="465" w:type="dxa"/>
            <w:shd w:val="clear" w:color="auto" w:fill="92D050"/>
          </w:tcPr>
          <w:p w:rsidR="002B3024" w:rsidRDefault="002B3024" w:rsidP="00C248C2">
            <w:pPr>
              <w:spacing w:before="120"/>
              <w:jc w:val="both"/>
              <w:rPr>
                <w:rFonts w:ascii="Trebuchet MS" w:hAnsi="Trebuchet MS" w:cs="Trebuchet MS"/>
                <w:sz w:val="16"/>
                <w:szCs w:val="16"/>
                <w:lang w:val="id-ID"/>
              </w:rPr>
            </w:pPr>
            <w:r>
              <w:rPr>
                <w:rFonts w:ascii="Trebuchet MS" w:eastAsia="SimSun" w:hAnsi="Trebuchet MS" w:cs="Trebuchet MS"/>
                <w:bCs/>
                <w:iCs/>
                <w:color w:val="000000"/>
                <w:sz w:val="16"/>
                <w:szCs w:val="16"/>
                <w:lang w:val="id-ID" w:eastAsia="zh-CN" w:bidi="ar"/>
              </w:rPr>
              <w:t>No.</w:t>
            </w:r>
          </w:p>
        </w:tc>
        <w:tc>
          <w:tcPr>
            <w:tcW w:w="2055" w:type="dxa"/>
            <w:shd w:val="clear" w:color="auto" w:fill="92D050"/>
          </w:tcPr>
          <w:p w:rsidR="002B3024" w:rsidRDefault="002B3024" w:rsidP="00C248C2">
            <w:pPr>
              <w:spacing w:before="120"/>
              <w:jc w:val="both"/>
              <w:rPr>
                <w:rFonts w:ascii="Trebuchet MS" w:hAnsi="Trebuchet MS" w:cs="Trebuchet MS"/>
                <w:sz w:val="18"/>
                <w:szCs w:val="18"/>
                <w:lang w:val="id-ID"/>
              </w:rPr>
            </w:pPr>
            <w:r>
              <w:rPr>
                <w:rFonts w:ascii="Trebuchet MS" w:hAnsi="Trebuchet MS" w:cs="Trebuchet MS"/>
                <w:sz w:val="18"/>
                <w:szCs w:val="18"/>
                <w:lang w:val="id-ID"/>
              </w:rPr>
              <w:t>Lokasi/KPH</w:t>
            </w:r>
          </w:p>
        </w:tc>
        <w:tc>
          <w:tcPr>
            <w:tcW w:w="2181" w:type="dxa"/>
            <w:shd w:val="clear" w:color="auto" w:fill="92D050"/>
          </w:tcPr>
          <w:p w:rsidR="002B3024" w:rsidRDefault="002B3024" w:rsidP="00C248C2">
            <w:pPr>
              <w:spacing w:before="120"/>
              <w:jc w:val="both"/>
              <w:rPr>
                <w:rFonts w:ascii="Trebuchet MS" w:hAnsi="Trebuchet MS" w:cs="Trebuchet MS"/>
                <w:sz w:val="18"/>
                <w:szCs w:val="18"/>
                <w:lang w:val="id-ID"/>
              </w:rPr>
            </w:pPr>
            <w:r>
              <w:rPr>
                <w:rFonts w:ascii="Trebuchet MS" w:hAnsi="Trebuchet MS" w:cs="Trebuchet MS"/>
                <w:sz w:val="18"/>
                <w:szCs w:val="18"/>
                <w:lang w:val="id-ID"/>
              </w:rPr>
              <w:t>Jenis Kegiatan RHL</w:t>
            </w:r>
          </w:p>
        </w:tc>
        <w:tc>
          <w:tcPr>
            <w:tcW w:w="1914" w:type="dxa"/>
            <w:shd w:val="clear" w:color="auto" w:fill="92D050"/>
          </w:tcPr>
          <w:p w:rsidR="002B3024" w:rsidRDefault="002B3024" w:rsidP="00C248C2">
            <w:pPr>
              <w:spacing w:before="120"/>
              <w:jc w:val="both"/>
              <w:rPr>
                <w:rFonts w:ascii="Trebuchet MS" w:hAnsi="Trebuchet MS" w:cs="Trebuchet MS"/>
                <w:sz w:val="18"/>
                <w:szCs w:val="18"/>
                <w:lang w:val="id-ID"/>
              </w:rPr>
            </w:pPr>
            <w:r>
              <w:rPr>
                <w:rFonts w:ascii="Trebuchet MS" w:hAnsi="Trebuchet MS" w:cs="Trebuchet MS"/>
                <w:sz w:val="18"/>
                <w:szCs w:val="18"/>
                <w:lang w:val="id-ID"/>
              </w:rPr>
              <w:t>Volume</w:t>
            </w:r>
          </w:p>
        </w:tc>
        <w:tc>
          <w:tcPr>
            <w:tcW w:w="1533" w:type="dxa"/>
            <w:shd w:val="clear" w:color="auto" w:fill="92D050"/>
          </w:tcPr>
          <w:p w:rsidR="002B3024" w:rsidRDefault="002B3024" w:rsidP="00C248C2">
            <w:pPr>
              <w:spacing w:before="120"/>
              <w:jc w:val="both"/>
              <w:rPr>
                <w:rFonts w:ascii="Trebuchet MS" w:hAnsi="Trebuchet MS" w:cs="Trebuchet MS"/>
                <w:sz w:val="18"/>
                <w:szCs w:val="18"/>
                <w:lang w:val="id-ID"/>
              </w:rPr>
            </w:pPr>
            <w:r>
              <w:rPr>
                <w:rFonts w:ascii="Trebuchet MS" w:hAnsi="Trebuchet MS" w:cs="Trebuchet MS"/>
                <w:sz w:val="18"/>
                <w:szCs w:val="18"/>
                <w:lang w:val="id-ID"/>
              </w:rPr>
              <w:t>Sumber Dana</w:t>
            </w:r>
          </w:p>
        </w:tc>
      </w:tr>
      <w:tr w:rsidR="002B3024" w:rsidTr="00C248C2">
        <w:tc>
          <w:tcPr>
            <w:tcW w:w="465" w:type="dxa"/>
          </w:tcPr>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1.</w:t>
            </w:r>
          </w:p>
        </w:tc>
        <w:tc>
          <w:tcPr>
            <w:tcW w:w="2055" w:type="dxa"/>
          </w:tcPr>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KPHL Sijunjung</w:t>
            </w:r>
          </w:p>
        </w:tc>
        <w:tc>
          <w:tcPr>
            <w:tcW w:w="2181" w:type="dxa"/>
          </w:tcPr>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Penanaman Reboisasi</w:t>
            </w:r>
          </w:p>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Pemeliharaan Tahun II</w:t>
            </w:r>
          </w:p>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Pemeliharaan Tahun II</w:t>
            </w:r>
          </w:p>
        </w:tc>
        <w:tc>
          <w:tcPr>
            <w:tcW w:w="1914" w:type="dxa"/>
          </w:tcPr>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70 Ha</w:t>
            </w:r>
          </w:p>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60 Ha</w:t>
            </w:r>
          </w:p>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40 Ha</w:t>
            </w:r>
          </w:p>
        </w:tc>
        <w:tc>
          <w:tcPr>
            <w:tcW w:w="1533" w:type="dxa"/>
          </w:tcPr>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DIPA BPDASHL Indragiri Rokan</w:t>
            </w:r>
          </w:p>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S.d.a</w:t>
            </w:r>
          </w:p>
        </w:tc>
      </w:tr>
      <w:tr w:rsidR="002B3024" w:rsidTr="00C248C2">
        <w:tc>
          <w:tcPr>
            <w:tcW w:w="465" w:type="dxa"/>
          </w:tcPr>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2.</w:t>
            </w:r>
          </w:p>
        </w:tc>
        <w:tc>
          <w:tcPr>
            <w:tcW w:w="2055" w:type="dxa"/>
          </w:tcPr>
          <w:p w:rsidR="002B3024" w:rsidRDefault="002B3024" w:rsidP="00C248C2">
            <w:pPr>
              <w:ind w:rightChars="-92" w:right="-202"/>
              <w:jc w:val="both"/>
              <w:rPr>
                <w:rFonts w:ascii="Trebuchet MS" w:hAnsi="Trebuchet MS" w:cs="Trebuchet MS"/>
                <w:sz w:val="18"/>
                <w:szCs w:val="18"/>
                <w:lang w:val="id-ID"/>
              </w:rPr>
            </w:pPr>
            <w:r>
              <w:rPr>
                <w:rFonts w:ascii="Trebuchet MS" w:hAnsi="Trebuchet MS" w:cs="Trebuchet MS"/>
                <w:sz w:val="18"/>
                <w:szCs w:val="18"/>
                <w:lang w:val="id-ID"/>
              </w:rPr>
              <w:t>KPHL Solok</w:t>
            </w:r>
          </w:p>
        </w:tc>
        <w:tc>
          <w:tcPr>
            <w:tcW w:w="2181" w:type="dxa"/>
          </w:tcPr>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Penanaman Reboisasi</w:t>
            </w:r>
          </w:p>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 xml:space="preserve">P1 Reboisasi </w:t>
            </w:r>
          </w:p>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 xml:space="preserve">P1 Reboisasi </w:t>
            </w:r>
          </w:p>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P2 Reboisasi</w:t>
            </w:r>
          </w:p>
        </w:tc>
        <w:tc>
          <w:tcPr>
            <w:tcW w:w="1914" w:type="dxa"/>
          </w:tcPr>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100 Ha (2 Lokasi)</w:t>
            </w:r>
          </w:p>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200 Ha</w:t>
            </w:r>
          </w:p>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200 ha</w:t>
            </w:r>
          </w:p>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300 Ha</w:t>
            </w:r>
          </w:p>
        </w:tc>
        <w:tc>
          <w:tcPr>
            <w:tcW w:w="1533" w:type="dxa"/>
          </w:tcPr>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DIPA BPDASHL Indragiri Rokan</w:t>
            </w:r>
          </w:p>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S.d.a</w:t>
            </w:r>
          </w:p>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S.d.a</w:t>
            </w:r>
          </w:p>
        </w:tc>
      </w:tr>
      <w:tr w:rsidR="002B3024" w:rsidTr="00C248C2">
        <w:tc>
          <w:tcPr>
            <w:tcW w:w="465" w:type="dxa"/>
          </w:tcPr>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3.</w:t>
            </w:r>
          </w:p>
        </w:tc>
        <w:tc>
          <w:tcPr>
            <w:tcW w:w="2055" w:type="dxa"/>
          </w:tcPr>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KPHL Lima Puluh Kota</w:t>
            </w:r>
          </w:p>
        </w:tc>
        <w:tc>
          <w:tcPr>
            <w:tcW w:w="2181" w:type="dxa"/>
          </w:tcPr>
          <w:p w:rsidR="002B3024" w:rsidRDefault="002B3024" w:rsidP="00C248C2">
            <w:pPr>
              <w:pStyle w:val="BodyText"/>
              <w:tabs>
                <w:tab w:val="left" w:pos="960"/>
              </w:tabs>
              <w:ind w:leftChars="-18" w:left="-40"/>
              <w:jc w:val="left"/>
              <w:rPr>
                <w:rFonts w:ascii="Trebuchet MS" w:hAnsi="Trebuchet MS" w:cs="Trebuchet MS"/>
                <w:sz w:val="18"/>
                <w:szCs w:val="18"/>
                <w:lang w:val="id-ID"/>
              </w:rPr>
            </w:pPr>
            <w:r>
              <w:rPr>
                <w:rFonts w:ascii="Trebuchet MS" w:hAnsi="Trebuchet MS" w:cs="Trebuchet MS"/>
                <w:sz w:val="18"/>
                <w:szCs w:val="18"/>
                <w:lang w:val="id-ID"/>
              </w:rPr>
              <w:t xml:space="preserve">Pemeliharaan tahun II tanaman reboisasi Pembuatan KBR </w:t>
            </w:r>
          </w:p>
        </w:tc>
        <w:tc>
          <w:tcPr>
            <w:tcW w:w="1914" w:type="dxa"/>
          </w:tcPr>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200 Ha</w:t>
            </w:r>
          </w:p>
          <w:p w:rsidR="002B3024" w:rsidRDefault="002B3024" w:rsidP="00C248C2">
            <w:pPr>
              <w:jc w:val="both"/>
              <w:rPr>
                <w:rFonts w:ascii="Trebuchet MS" w:hAnsi="Trebuchet MS" w:cs="Trebuchet MS"/>
                <w:sz w:val="18"/>
                <w:szCs w:val="18"/>
                <w:lang w:val="id-ID"/>
              </w:rPr>
            </w:pPr>
          </w:p>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4 Unit</w:t>
            </w:r>
          </w:p>
        </w:tc>
        <w:tc>
          <w:tcPr>
            <w:tcW w:w="1533" w:type="dxa"/>
          </w:tcPr>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DIPA BPDASHL Indragiri Rokan</w:t>
            </w:r>
          </w:p>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S.d.a</w:t>
            </w:r>
          </w:p>
        </w:tc>
      </w:tr>
      <w:tr w:rsidR="002B3024" w:rsidTr="00C248C2">
        <w:tc>
          <w:tcPr>
            <w:tcW w:w="465" w:type="dxa"/>
          </w:tcPr>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4.</w:t>
            </w:r>
          </w:p>
        </w:tc>
        <w:tc>
          <w:tcPr>
            <w:tcW w:w="2055" w:type="dxa"/>
          </w:tcPr>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KPHL Bukit Barisan</w:t>
            </w:r>
          </w:p>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Resort Tanah Datar</w:t>
            </w:r>
          </w:p>
        </w:tc>
        <w:tc>
          <w:tcPr>
            <w:tcW w:w="2181" w:type="dxa"/>
          </w:tcPr>
          <w:p w:rsidR="002B3024" w:rsidRDefault="002B3024" w:rsidP="00C248C2">
            <w:pPr>
              <w:rPr>
                <w:rFonts w:ascii="Trebuchet MS" w:hAnsi="Trebuchet MS" w:cs="Trebuchet MS"/>
                <w:sz w:val="18"/>
                <w:szCs w:val="18"/>
                <w:lang w:val="id-ID"/>
              </w:rPr>
            </w:pPr>
            <w:r>
              <w:rPr>
                <w:rFonts w:ascii="Trebuchet MS" w:hAnsi="Trebuchet MS" w:cs="Trebuchet MS"/>
                <w:sz w:val="18"/>
                <w:szCs w:val="18"/>
                <w:lang w:val="id-ID"/>
              </w:rPr>
              <w:t>Penanaman Reboisasi</w:t>
            </w:r>
          </w:p>
          <w:p w:rsidR="002B3024" w:rsidRDefault="002B3024" w:rsidP="00C248C2">
            <w:pPr>
              <w:pStyle w:val="BodyText"/>
              <w:tabs>
                <w:tab w:val="left" w:pos="960"/>
              </w:tabs>
              <w:ind w:leftChars="-18" w:left="-40"/>
              <w:jc w:val="left"/>
              <w:rPr>
                <w:rFonts w:ascii="Trebuchet MS" w:hAnsi="Trebuchet MS" w:cs="Trebuchet MS"/>
                <w:sz w:val="18"/>
                <w:szCs w:val="18"/>
                <w:lang w:val="id-ID"/>
              </w:rPr>
            </w:pPr>
            <w:r>
              <w:rPr>
                <w:rFonts w:ascii="Trebuchet MS" w:hAnsi="Trebuchet MS" w:cs="Trebuchet MS"/>
                <w:sz w:val="18"/>
                <w:szCs w:val="18"/>
                <w:lang w:val="id-ID"/>
              </w:rPr>
              <w:t xml:space="preserve"> P2 Reboisasi</w:t>
            </w:r>
          </w:p>
          <w:p w:rsidR="002B3024" w:rsidRDefault="002B3024" w:rsidP="00C248C2">
            <w:pPr>
              <w:rPr>
                <w:rFonts w:ascii="Trebuchet MS" w:hAnsi="Trebuchet MS" w:cs="Trebuchet MS"/>
                <w:sz w:val="18"/>
                <w:szCs w:val="18"/>
                <w:lang w:val="id-ID"/>
              </w:rPr>
            </w:pPr>
            <w:r>
              <w:rPr>
                <w:rFonts w:ascii="Trebuchet MS" w:hAnsi="Trebuchet MS" w:cs="Trebuchet MS"/>
                <w:sz w:val="18"/>
                <w:szCs w:val="18"/>
                <w:lang w:val="id-ID"/>
              </w:rPr>
              <w:t xml:space="preserve">Pembuatan KBR </w:t>
            </w:r>
          </w:p>
        </w:tc>
        <w:tc>
          <w:tcPr>
            <w:tcW w:w="1914" w:type="dxa"/>
          </w:tcPr>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100 Ha</w:t>
            </w:r>
          </w:p>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100 Ha</w:t>
            </w:r>
          </w:p>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2 Unit</w:t>
            </w:r>
          </w:p>
        </w:tc>
        <w:tc>
          <w:tcPr>
            <w:tcW w:w="1533" w:type="dxa"/>
          </w:tcPr>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DIPA BPDASHL Indragiri Rokan</w:t>
            </w:r>
          </w:p>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S.d.a</w:t>
            </w:r>
          </w:p>
        </w:tc>
      </w:tr>
      <w:tr w:rsidR="002B3024" w:rsidTr="00C248C2">
        <w:tc>
          <w:tcPr>
            <w:tcW w:w="465" w:type="dxa"/>
          </w:tcPr>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5.</w:t>
            </w:r>
          </w:p>
        </w:tc>
        <w:tc>
          <w:tcPr>
            <w:tcW w:w="2055" w:type="dxa"/>
          </w:tcPr>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KPHP Pesisir Selatan</w:t>
            </w:r>
          </w:p>
        </w:tc>
        <w:tc>
          <w:tcPr>
            <w:tcW w:w="2181" w:type="dxa"/>
          </w:tcPr>
          <w:p w:rsidR="002B3024" w:rsidRDefault="002B3024" w:rsidP="00C248C2">
            <w:pPr>
              <w:rPr>
                <w:rFonts w:ascii="Trebuchet MS" w:hAnsi="Trebuchet MS" w:cs="Trebuchet MS"/>
                <w:sz w:val="18"/>
                <w:szCs w:val="18"/>
                <w:lang w:val="id-ID"/>
              </w:rPr>
            </w:pPr>
            <w:r>
              <w:rPr>
                <w:rFonts w:ascii="Trebuchet MS" w:eastAsia="SimSun" w:hAnsi="Trebuchet MS" w:cs="Trebuchet MS"/>
                <w:sz w:val="18"/>
                <w:szCs w:val="18"/>
                <w:lang w:val="id-ID" w:eastAsia="zh-CN" w:bidi="ar"/>
              </w:rPr>
              <w:t>Penanaman bibit KBR</w:t>
            </w:r>
          </w:p>
        </w:tc>
        <w:tc>
          <w:tcPr>
            <w:tcW w:w="1914" w:type="dxa"/>
          </w:tcPr>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3 Lokasi @ 25 Ha</w:t>
            </w:r>
          </w:p>
        </w:tc>
        <w:tc>
          <w:tcPr>
            <w:tcW w:w="1533" w:type="dxa"/>
          </w:tcPr>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DIPA BPDASHL Agam Kuantan</w:t>
            </w:r>
          </w:p>
        </w:tc>
      </w:tr>
      <w:tr w:rsidR="002B3024" w:rsidTr="00C248C2">
        <w:tc>
          <w:tcPr>
            <w:tcW w:w="465" w:type="dxa"/>
          </w:tcPr>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6.</w:t>
            </w:r>
          </w:p>
        </w:tc>
        <w:tc>
          <w:tcPr>
            <w:tcW w:w="2055" w:type="dxa"/>
          </w:tcPr>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KPHL Batanghari</w:t>
            </w:r>
          </w:p>
        </w:tc>
        <w:tc>
          <w:tcPr>
            <w:tcW w:w="2181" w:type="dxa"/>
          </w:tcPr>
          <w:p w:rsidR="002B3024" w:rsidRDefault="002B3024" w:rsidP="00C248C2">
            <w:pPr>
              <w:rPr>
                <w:rFonts w:ascii="Trebuchet MS" w:hAnsi="Trebuchet MS" w:cs="Trebuchet MS"/>
                <w:sz w:val="18"/>
                <w:szCs w:val="18"/>
                <w:lang w:val="id-ID"/>
              </w:rPr>
            </w:pPr>
            <w:r>
              <w:rPr>
                <w:rFonts w:ascii="Trebuchet MS" w:hAnsi="Trebuchet MS" w:cs="Trebuchet MS"/>
                <w:sz w:val="18"/>
                <w:szCs w:val="18"/>
                <w:lang w:val="id-ID"/>
              </w:rPr>
              <w:t>Penanaman HR</w:t>
            </w:r>
          </w:p>
          <w:p w:rsidR="002B3024" w:rsidRDefault="002B3024" w:rsidP="00C248C2">
            <w:pPr>
              <w:rPr>
                <w:rFonts w:ascii="Trebuchet MS" w:hAnsi="Trebuchet MS" w:cs="Trebuchet MS"/>
                <w:sz w:val="18"/>
                <w:szCs w:val="18"/>
                <w:lang w:val="id-ID"/>
              </w:rPr>
            </w:pPr>
            <w:r>
              <w:rPr>
                <w:rFonts w:ascii="Trebuchet MS" w:hAnsi="Trebuchet MS" w:cs="Trebuchet MS"/>
                <w:sz w:val="18"/>
                <w:szCs w:val="18"/>
                <w:lang w:val="id-ID"/>
              </w:rPr>
              <w:t xml:space="preserve">Pembuatan KBR </w:t>
            </w:r>
          </w:p>
        </w:tc>
        <w:tc>
          <w:tcPr>
            <w:tcW w:w="1914" w:type="dxa"/>
          </w:tcPr>
          <w:p w:rsidR="002B3024" w:rsidRDefault="002B3024" w:rsidP="00C248C2">
            <w:pPr>
              <w:rPr>
                <w:rFonts w:ascii="Trebuchet MS" w:hAnsi="Trebuchet MS" w:cs="Trebuchet MS"/>
                <w:sz w:val="18"/>
                <w:szCs w:val="18"/>
                <w:lang w:val="id-ID"/>
              </w:rPr>
            </w:pPr>
            <w:r>
              <w:rPr>
                <w:rFonts w:ascii="Trebuchet MS" w:hAnsi="Trebuchet MS" w:cs="Trebuchet MS"/>
                <w:sz w:val="18"/>
                <w:szCs w:val="18"/>
                <w:lang w:val="id-ID"/>
              </w:rPr>
              <w:t>92 Ha (2 Lokasi)</w:t>
            </w:r>
          </w:p>
          <w:p w:rsidR="002B3024" w:rsidRDefault="002B3024" w:rsidP="00C248C2">
            <w:pPr>
              <w:rPr>
                <w:rFonts w:ascii="Trebuchet MS" w:hAnsi="Trebuchet MS" w:cs="Trebuchet MS"/>
                <w:sz w:val="18"/>
                <w:szCs w:val="18"/>
                <w:lang w:val="id-ID"/>
              </w:rPr>
            </w:pPr>
            <w:r>
              <w:rPr>
                <w:rFonts w:ascii="Trebuchet MS" w:hAnsi="Trebuchet MS" w:cs="Trebuchet MS"/>
                <w:sz w:val="18"/>
                <w:szCs w:val="18"/>
                <w:lang w:val="id-ID"/>
              </w:rPr>
              <w:t>4 Unit</w:t>
            </w:r>
          </w:p>
        </w:tc>
        <w:tc>
          <w:tcPr>
            <w:tcW w:w="1533" w:type="dxa"/>
          </w:tcPr>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DIPA BPDASHL Indragiri Rokan</w:t>
            </w:r>
          </w:p>
          <w:p w:rsidR="002B3024" w:rsidRDefault="002B3024" w:rsidP="00C248C2">
            <w:pPr>
              <w:jc w:val="both"/>
              <w:rPr>
                <w:rFonts w:ascii="Trebuchet MS" w:hAnsi="Trebuchet MS" w:cs="Trebuchet MS"/>
                <w:sz w:val="18"/>
                <w:szCs w:val="18"/>
                <w:lang w:val="id-ID"/>
              </w:rPr>
            </w:pPr>
          </w:p>
        </w:tc>
      </w:tr>
      <w:tr w:rsidR="002B3024" w:rsidTr="00C248C2">
        <w:tc>
          <w:tcPr>
            <w:tcW w:w="465" w:type="dxa"/>
          </w:tcPr>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7.</w:t>
            </w:r>
          </w:p>
        </w:tc>
        <w:tc>
          <w:tcPr>
            <w:tcW w:w="2055" w:type="dxa"/>
          </w:tcPr>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KPHL Pasaman Raya</w:t>
            </w:r>
          </w:p>
        </w:tc>
        <w:tc>
          <w:tcPr>
            <w:tcW w:w="2181" w:type="dxa"/>
          </w:tcPr>
          <w:p w:rsidR="002B3024" w:rsidRDefault="002B3024" w:rsidP="00C248C2">
            <w:pPr>
              <w:rPr>
                <w:rFonts w:ascii="Trebuchet MS" w:hAnsi="Trebuchet MS" w:cs="Trebuchet MS"/>
                <w:sz w:val="18"/>
                <w:szCs w:val="18"/>
                <w:lang w:val="id-ID"/>
              </w:rPr>
            </w:pPr>
            <w:r>
              <w:rPr>
                <w:rFonts w:ascii="Trebuchet MS" w:hAnsi="Trebuchet MS" w:cs="Trebuchet MS"/>
                <w:sz w:val="18"/>
                <w:szCs w:val="18"/>
                <w:lang w:val="id-ID"/>
              </w:rPr>
              <w:t>Penanaman bambu di kiri-kanan sungai</w:t>
            </w:r>
          </w:p>
          <w:p w:rsidR="002B3024" w:rsidRDefault="002B3024" w:rsidP="00C248C2">
            <w:pPr>
              <w:rPr>
                <w:rFonts w:ascii="Trebuchet MS" w:hAnsi="Trebuchet MS" w:cs="Trebuchet MS"/>
                <w:sz w:val="18"/>
                <w:szCs w:val="18"/>
                <w:lang w:val="id-ID"/>
              </w:rPr>
            </w:pPr>
          </w:p>
          <w:p w:rsidR="002B3024" w:rsidRDefault="002B3024" w:rsidP="00C248C2">
            <w:pPr>
              <w:rPr>
                <w:rFonts w:ascii="Trebuchet MS" w:hAnsi="Trebuchet MS" w:cs="Trebuchet MS"/>
                <w:sz w:val="18"/>
                <w:szCs w:val="18"/>
                <w:lang w:val="id-ID"/>
              </w:rPr>
            </w:pPr>
          </w:p>
          <w:p w:rsidR="002B3024" w:rsidRDefault="002B3024" w:rsidP="00C248C2">
            <w:pPr>
              <w:pStyle w:val="BodyText"/>
              <w:tabs>
                <w:tab w:val="left" w:pos="960"/>
              </w:tabs>
              <w:ind w:leftChars="-18" w:left="-40"/>
              <w:jc w:val="left"/>
              <w:rPr>
                <w:rFonts w:ascii="Trebuchet MS" w:hAnsi="Trebuchet MS" w:cs="Trebuchet MS"/>
                <w:sz w:val="18"/>
                <w:szCs w:val="18"/>
                <w:lang w:val="id-ID"/>
              </w:rPr>
            </w:pPr>
            <w:r>
              <w:rPr>
                <w:rFonts w:ascii="Trebuchet MS" w:hAnsi="Trebuchet MS" w:cs="Trebuchet MS"/>
                <w:sz w:val="18"/>
                <w:szCs w:val="18"/>
                <w:lang w:val="id-ID"/>
              </w:rPr>
              <w:t xml:space="preserve">Penanaman reboisasi </w:t>
            </w:r>
          </w:p>
          <w:p w:rsidR="002B3024" w:rsidRDefault="002B3024" w:rsidP="00C248C2">
            <w:pPr>
              <w:pStyle w:val="BodyText"/>
              <w:tabs>
                <w:tab w:val="left" w:pos="960"/>
              </w:tabs>
              <w:ind w:leftChars="-18" w:left="-40"/>
              <w:jc w:val="left"/>
              <w:rPr>
                <w:rFonts w:ascii="Trebuchet MS" w:hAnsi="Trebuchet MS" w:cs="Trebuchet MS"/>
                <w:sz w:val="18"/>
                <w:szCs w:val="18"/>
                <w:lang w:val="id-ID"/>
              </w:rPr>
            </w:pPr>
            <w:r>
              <w:rPr>
                <w:rFonts w:ascii="Trebuchet MS" w:hAnsi="Trebuchet MS" w:cs="Trebuchet MS"/>
                <w:sz w:val="18"/>
                <w:szCs w:val="18"/>
                <w:lang w:val="id-ID"/>
              </w:rPr>
              <w:t>P2 Reboisasi</w:t>
            </w:r>
          </w:p>
          <w:p w:rsidR="002B3024" w:rsidRDefault="002B3024" w:rsidP="00C248C2">
            <w:pPr>
              <w:pStyle w:val="BodyText"/>
              <w:tabs>
                <w:tab w:val="left" w:pos="960"/>
              </w:tabs>
              <w:ind w:leftChars="-18" w:left="-40"/>
              <w:jc w:val="left"/>
              <w:rPr>
                <w:rFonts w:ascii="Trebuchet MS" w:hAnsi="Trebuchet MS" w:cs="Trebuchet MS"/>
                <w:sz w:val="18"/>
                <w:szCs w:val="18"/>
                <w:lang w:val="id-ID"/>
              </w:rPr>
            </w:pPr>
            <w:r>
              <w:rPr>
                <w:rFonts w:ascii="Trebuchet MS" w:hAnsi="Trebuchet MS" w:cs="Trebuchet MS"/>
                <w:sz w:val="18"/>
                <w:szCs w:val="18"/>
                <w:lang w:val="id-ID"/>
              </w:rPr>
              <w:t xml:space="preserve">P2 reboisasi </w:t>
            </w:r>
          </w:p>
          <w:p w:rsidR="002B3024" w:rsidRDefault="002B3024" w:rsidP="00C248C2">
            <w:pPr>
              <w:rPr>
                <w:rFonts w:ascii="Trebuchet MS" w:hAnsi="Trebuchet MS" w:cs="Trebuchet MS"/>
                <w:sz w:val="18"/>
                <w:szCs w:val="18"/>
                <w:lang w:val="id-ID"/>
              </w:rPr>
            </w:pPr>
            <w:r>
              <w:rPr>
                <w:rFonts w:ascii="Trebuchet MS" w:hAnsi="Trebuchet MS" w:cs="Trebuchet MS"/>
                <w:sz w:val="18"/>
                <w:szCs w:val="18"/>
                <w:lang w:val="id-ID"/>
              </w:rPr>
              <w:t>Pembuatan KBR</w:t>
            </w:r>
          </w:p>
          <w:p w:rsidR="002B3024" w:rsidRDefault="002B3024" w:rsidP="00C248C2">
            <w:pPr>
              <w:rPr>
                <w:rFonts w:ascii="Trebuchet MS" w:hAnsi="Trebuchet MS" w:cs="Trebuchet MS"/>
                <w:sz w:val="18"/>
                <w:szCs w:val="18"/>
                <w:lang w:val="id-ID"/>
              </w:rPr>
            </w:pPr>
            <w:r>
              <w:rPr>
                <w:rFonts w:ascii="Trebuchet MS" w:eastAsia="SimSun" w:hAnsi="Trebuchet MS" w:cs="Trebuchet MS"/>
                <w:sz w:val="18"/>
                <w:szCs w:val="18"/>
                <w:lang w:val="id-ID" w:eastAsia="zh-CN" w:bidi="ar"/>
              </w:rPr>
              <w:t>Penanaman KBR</w:t>
            </w:r>
          </w:p>
        </w:tc>
        <w:tc>
          <w:tcPr>
            <w:tcW w:w="1914" w:type="dxa"/>
          </w:tcPr>
          <w:p w:rsidR="002B3024" w:rsidRDefault="002B3024" w:rsidP="00C248C2">
            <w:pPr>
              <w:rPr>
                <w:rFonts w:ascii="Trebuchet MS" w:hAnsi="Trebuchet MS" w:cs="Trebuchet MS"/>
                <w:sz w:val="18"/>
                <w:szCs w:val="18"/>
                <w:lang w:val="id-ID"/>
              </w:rPr>
            </w:pPr>
            <w:r>
              <w:rPr>
                <w:rFonts w:ascii="Trebuchet MS" w:hAnsi="Trebuchet MS" w:cs="Trebuchet MS"/>
                <w:sz w:val="18"/>
                <w:szCs w:val="18"/>
                <w:lang w:val="id-ID"/>
              </w:rPr>
              <w:t>7 Km (3 sungai)</w:t>
            </w:r>
          </w:p>
          <w:p w:rsidR="002B3024" w:rsidRDefault="002B3024" w:rsidP="00C248C2">
            <w:pPr>
              <w:rPr>
                <w:rFonts w:ascii="Trebuchet MS" w:hAnsi="Trebuchet MS" w:cs="Trebuchet MS"/>
                <w:sz w:val="18"/>
                <w:szCs w:val="18"/>
                <w:lang w:val="id-ID"/>
              </w:rPr>
            </w:pPr>
          </w:p>
          <w:p w:rsidR="002B3024" w:rsidRDefault="002B3024" w:rsidP="00C248C2">
            <w:pPr>
              <w:rPr>
                <w:rFonts w:ascii="Trebuchet MS" w:hAnsi="Trebuchet MS" w:cs="Trebuchet MS"/>
                <w:sz w:val="18"/>
                <w:szCs w:val="18"/>
                <w:lang w:val="id-ID"/>
              </w:rPr>
            </w:pPr>
          </w:p>
          <w:p w:rsidR="002B3024" w:rsidRDefault="002B3024" w:rsidP="00C248C2">
            <w:pPr>
              <w:rPr>
                <w:rFonts w:ascii="Trebuchet MS" w:hAnsi="Trebuchet MS" w:cs="Trebuchet MS"/>
                <w:sz w:val="18"/>
                <w:szCs w:val="18"/>
                <w:lang w:val="id-ID"/>
              </w:rPr>
            </w:pPr>
          </w:p>
          <w:p w:rsidR="002B3024" w:rsidRDefault="002B3024" w:rsidP="00C248C2">
            <w:pPr>
              <w:rPr>
                <w:rFonts w:ascii="Trebuchet MS" w:hAnsi="Trebuchet MS" w:cs="Trebuchet MS"/>
                <w:sz w:val="18"/>
                <w:szCs w:val="18"/>
                <w:lang w:val="id-ID"/>
              </w:rPr>
            </w:pPr>
            <w:r>
              <w:rPr>
                <w:rFonts w:ascii="Trebuchet MS" w:hAnsi="Trebuchet MS" w:cs="Trebuchet MS"/>
                <w:sz w:val="18"/>
                <w:szCs w:val="18"/>
                <w:lang w:val="id-ID"/>
              </w:rPr>
              <w:t>50 Ha</w:t>
            </w:r>
          </w:p>
          <w:p w:rsidR="002B3024" w:rsidRDefault="002B3024" w:rsidP="00C248C2">
            <w:pPr>
              <w:rPr>
                <w:rFonts w:ascii="Trebuchet MS" w:hAnsi="Trebuchet MS" w:cs="Trebuchet MS"/>
                <w:sz w:val="18"/>
                <w:szCs w:val="18"/>
                <w:lang w:val="id-ID"/>
              </w:rPr>
            </w:pPr>
            <w:r>
              <w:rPr>
                <w:rFonts w:ascii="Trebuchet MS" w:hAnsi="Trebuchet MS" w:cs="Trebuchet MS"/>
                <w:sz w:val="18"/>
                <w:szCs w:val="18"/>
                <w:lang w:val="id-ID"/>
              </w:rPr>
              <w:t>100 ha</w:t>
            </w:r>
          </w:p>
          <w:p w:rsidR="002B3024" w:rsidRDefault="002B3024" w:rsidP="00C248C2">
            <w:pPr>
              <w:rPr>
                <w:rFonts w:ascii="Trebuchet MS" w:hAnsi="Trebuchet MS" w:cs="Trebuchet MS"/>
                <w:sz w:val="18"/>
                <w:szCs w:val="18"/>
                <w:lang w:val="id-ID"/>
              </w:rPr>
            </w:pPr>
            <w:r>
              <w:rPr>
                <w:rFonts w:ascii="Trebuchet MS" w:hAnsi="Trebuchet MS" w:cs="Trebuchet MS"/>
                <w:sz w:val="18"/>
                <w:szCs w:val="18"/>
                <w:lang w:val="id-ID"/>
              </w:rPr>
              <w:t>80 Ha</w:t>
            </w:r>
          </w:p>
          <w:p w:rsidR="002B3024" w:rsidRDefault="002B3024" w:rsidP="00C248C2">
            <w:pPr>
              <w:rPr>
                <w:rFonts w:ascii="Trebuchet MS" w:hAnsi="Trebuchet MS" w:cs="Trebuchet MS"/>
                <w:sz w:val="18"/>
                <w:szCs w:val="18"/>
                <w:lang w:val="id-ID"/>
              </w:rPr>
            </w:pPr>
            <w:r>
              <w:rPr>
                <w:rFonts w:ascii="Trebuchet MS" w:hAnsi="Trebuchet MS" w:cs="Trebuchet MS"/>
                <w:sz w:val="18"/>
                <w:szCs w:val="18"/>
                <w:lang w:val="id-ID"/>
              </w:rPr>
              <w:t>2 Unit</w:t>
            </w:r>
          </w:p>
          <w:p w:rsidR="002B3024" w:rsidRDefault="002B3024" w:rsidP="00C248C2">
            <w:pPr>
              <w:rPr>
                <w:rFonts w:ascii="Trebuchet MS" w:hAnsi="Trebuchet MS" w:cs="Trebuchet MS"/>
                <w:sz w:val="18"/>
                <w:szCs w:val="18"/>
                <w:lang w:val="id-ID"/>
              </w:rPr>
            </w:pPr>
            <w:r>
              <w:rPr>
                <w:rFonts w:ascii="Trebuchet MS" w:hAnsi="Trebuchet MS" w:cs="Trebuchet MS"/>
                <w:sz w:val="18"/>
                <w:szCs w:val="18"/>
                <w:lang w:val="id-ID"/>
              </w:rPr>
              <w:t>4 Lokasi (200 Ha)</w:t>
            </w:r>
          </w:p>
        </w:tc>
        <w:tc>
          <w:tcPr>
            <w:tcW w:w="1533" w:type="dxa"/>
          </w:tcPr>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Keltan.Tani Anugrah,Keltan Aur Kuning dan Keltan Talang</w:t>
            </w:r>
          </w:p>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DIPA BPDASHL Agam Kuantan</w:t>
            </w:r>
          </w:p>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S.d.a</w:t>
            </w:r>
          </w:p>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S.d.a</w:t>
            </w:r>
          </w:p>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S.d.a</w:t>
            </w:r>
          </w:p>
        </w:tc>
      </w:tr>
      <w:tr w:rsidR="002B3024" w:rsidTr="00C248C2">
        <w:tc>
          <w:tcPr>
            <w:tcW w:w="465" w:type="dxa"/>
          </w:tcPr>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lastRenderedPageBreak/>
              <w:t>8.</w:t>
            </w:r>
          </w:p>
        </w:tc>
        <w:tc>
          <w:tcPr>
            <w:tcW w:w="2055" w:type="dxa"/>
          </w:tcPr>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KPHL Agam raya</w:t>
            </w:r>
          </w:p>
        </w:tc>
        <w:tc>
          <w:tcPr>
            <w:tcW w:w="2181" w:type="dxa"/>
          </w:tcPr>
          <w:p w:rsidR="002B3024" w:rsidRDefault="002B3024" w:rsidP="00C248C2">
            <w:pPr>
              <w:rPr>
                <w:rFonts w:ascii="Trebuchet MS" w:hAnsi="Trebuchet MS" w:cs="Trebuchet MS"/>
                <w:sz w:val="18"/>
                <w:szCs w:val="18"/>
                <w:lang w:val="id-ID"/>
              </w:rPr>
            </w:pPr>
            <w:r>
              <w:rPr>
                <w:rFonts w:ascii="Trebuchet MS" w:hAnsi="Trebuchet MS" w:cs="Trebuchet MS"/>
                <w:sz w:val="18"/>
                <w:szCs w:val="18"/>
                <w:lang w:val="id-ID"/>
              </w:rPr>
              <w:t xml:space="preserve">Penanaman Daerah TA Maninjau  </w:t>
            </w:r>
          </w:p>
          <w:p w:rsidR="002B3024" w:rsidRDefault="002B3024" w:rsidP="00C248C2">
            <w:pPr>
              <w:rPr>
                <w:rFonts w:ascii="Trebuchet MS" w:hAnsi="Trebuchet MS" w:cs="Trebuchet MS"/>
                <w:sz w:val="18"/>
                <w:szCs w:val="18"/>
                <w:lang w:val="id-ID"/>
              </w:rPr>
            </w:pPr>
            <w:r>
              <w:rPr>
                <w:rFonts w:ascii="Trebuchet MS" w:hAnsi="Trebuchet MS" w:cs="Trebuchet MS"/>
                <w:sz w:val="18"/>
                <w:szCs w:val="18"/>
                <w:lang w:val="id-ID"/>
              </w:rPr>
              <w:t>Pemeliharaan Tahun I Tanaman KBR</w:t>
            </w:r>
          </w:p>
          <w:p w:rsidR="002B3024" w:rsidRDefault="002B3024" w:rsidP="00C248C2">
            <w:pPr>
              <w:rPr>
                <w:rFonts w:ascii="Trebuchet MS" w:eastAsia="SimSun" w:hAnsi="Trebuchet MS" w:cs="Trebuchet MS"/>
                <w:color w:val="000000"/>
                <w:sz w:val="18"/>
                <w:szCs w:val="18"/>
                <w:lang w:val="id-ID" w:eastAsia="zh-CN" w:bidi="ar"/>
              </w:rPr>
            </w:pPr>
            <w:r>
              <w:rPr>
                <w:rFonts w:ascii="Trebuchet MS" w:eastAsia="SimSun" w:hAnsi="Trebuchet MS" w:cs="Trebuchet MS"/>
                <w:color w:val="000000"/>
                <w:sz w:val="18"/>
                <w:szCs w:val="18"/>
                <w:lang w:val="id-ID" w:eastAsia="zh-CN" w:bidi="ar"/>
              </w:rPr>
              <w:t xml:space="preserve">Pembuatan KBR </w:t>
            </w:r>
          </w:p>
          <w:p w:rsidR="002B3024" w:rsidRDefault="002B3024" w:rsidP="00C248C2">
            <w:pPr>
              <w:rPr>
                <w:rFonts w:ascii="Trebuchet MS" w:eastAsia="SimSun" w:hAnsi="Trebuchet MS" w:cs="Trebuchet MS"/>
                <w:color w:val="000000"/>
                <w:sz w:val="18"/>
                <w:szCs w:val="18"/>
                <w:lang w:val="id-ID" w:eastAsia="zh-CN" w:bidi="ar"/>
              </w:rPr>
            </w:pPr>
            <w:r>
              <w:rPr>
                <w:rFonts w:ascii="Trebuchet MS" w:eastAsia="SimSun" w:hAnsi="Trebuchet MS" w:cs="Trebuchet MS"/>
                <w:color w:val="000000"/>
                <w:sz w:val="18"/>
                <w:szCs w:val="18"/>
                <w:lang w:val="id-ID" w:eastAsia="zh-CN" w:bidi="ar"/>
              </w:rPr>
              <w:t xml:space="preserve">Penanaman HR </w:t>
            </w:r>
          </w:p>
        </w:tc>
        <w:tc>
          <w:tcPr>
            <w:tcW w:w="1914" w:type="dxa"/>
          </w:tcPr>
          <w:p w:rsidR="002B3024" w:rsidRDefault="002B3024" w:rsidP="00C248C2">
            <w:pPr>
              <w:rPr>
                <w:rFonts w:ascii="Trebuchet MS" w:hAnsi="Trebuchet MS" w:cs="Trebuchet MS"/>
                <w:sz w:val="18"/>
                <w:szCs w:val="18"/>
                <w:lang w:val="id-ID"/>
              </w:rPr>
            </w:pPr>
            <w:r>
              <w:rPr>
                <w:rFonts w:ascii="Trebuchet MS" w:hAnsi="Trebuchet MS" w:cs="Trebuchet MS"/>
                <w:sz w:val="18"/>
                <w:szCs w:val="18"/>
                <w:lang w:val="id-ID"/>
              </w:rPr>
              <w:t>50 Ha</w:t>
            </w:r>
          </w:p>
          <w:p w:rsidR="002B3024" w:rsidRDefault="002B3024" w:rsidP="00C248C2">
            <w:pPr>
              <w:rPr>
                <w:rFonts w:ascii="Trebuchet MS" w:hAnsi="Trebuchet MS" w:cs="Trebuchet MS"/>
                <w:sz w:val="18"/>
                <w:szCs w:val="18"/>
                <w:lang w:val="id-ID"/>
              </w:rPr>
            </w:pPr>
          </w:p>
          <w:p w:rsidR="002B3024" w:rsidRDefault="002B3024" w:rsidP="00C248C2">
            <w:pPr>
              <w:rPr>
                <w:rFonts w:ascii="Trebuchet MS" w:hAnsi="Trebuchet MS" w:cs="Trebuchet MS"/>
                <w:sz w:val="18"/>
                <w:szCs w:val="18"/>
                <w:lang w:val="id-ID"/>
              </w:rPr>
            </w:pPr>
            <w:r>
              <w:rPr>
                <w:rFonts w:ascii="Trebuchet MS" w:hAnsi="Trebuchet MS" w:cs="Trebuchet MS"/>
                <w:sz w:val="18"/>
                <w:szCs w:val="18"/>
                <w:lang w:val="id-ID"/>
              </w:rPr>
              <w:t>50 Ha</w:t>
            </w:r>
          </w:p>
          <w:p w:rsidR="002B3024" w:rsidRDefault="002B3024" w:rsidP="00C248C2">
            <w:pPr>
              <w:rPr>
                <w:rFonts w:ascii="Trebuchet MS" w:hAnsi="Trebuchet MS" w:cs="Trebuchet MS"/>
                <w:sz w:val="18"/>
                <w:szCs w:val="18"/>
                <w:lang w:val="id-ID"/>
              </w:rPr>
            </w:pPr>
          </w:p>
          <w:p w:rsidR="002B3024" w:rsidRDefault="002B3024" w:rsidP="00C248C2">
            <w:pPr>
              <w:rPr>
                <w:rFonts w:ascii="Trebuchet MS" w:hAnsi="Trebuchet MS" w:cs="Trebuchet MS"/>
                <w:sz w:val="18"/>
                <w:szCs w:val="18"/>
                <w:lang w:val="id-ID"/>
              </w:rPr>
            </w:pPr>
            <w:r>
              <w:rPr>
                <w:rFonts w:ascii="Trebuchet MS" w:hAnsi="Trebuchet MS" w:cs="Trebuchet MS"/>
                <w:sz w:val="18"/>
                <w:szCs w:val="18"/>
                <w:lang w:val="id-ID"/>
              </w:rPr>
              <w:t>3 Unit</w:t>
            </w:r>
          </w:p>
          <w:p w:rsidR="002B3024" w:rsidRDefault="002B3024" w:rsidP="00C248C2">
            <w:pPr>
              <w:rPr>
                <w:rFonts w:ascii="Trebuchet MS" w:hAnsi="Trebuchet MS" w:cs="Trebuchet MS"/>
                <w:sz w:val="18"/>
                <w:szCs w:val="18"/>
                <w:lang w:val="id-ID"/>
              </w:rPr>
            </w:pPr>
            <w:r>
              <w:rPr>
                <w:rFonts w:ascii="Trebuchet MS" w:hAnsi="Trebuchet MS" w:cs="Trebuchet MS"/>
                <w:sz w:val="18"/>
                <w:szCs w:val="18"/>
                <w:lang w:val="id-ID"/>
              </w:rPr>
              <w:t>30 Ha</w:t>
            </w:r>
          </w:p>
        </w:tc>
        <w:tc>
          <w:tcPr>
            <w:tcW w:w="1533" w:type="dxa"/>
          </w:tcPr>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DIPA BPDASHL Agam Kuantan</w:t>
            </w:r>
          </w:p>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S.d.a</w:t>
            </w:r>
          </w:p>
          <w:p w:rsidR="002B3024" w:rsidRDefault="002B3024" w:rsidP="00C248C2">
            <w:pPr>
              <w:jc w:val="both"/>
              <w:rPr>
                <w:rFonts w:ascii="Trebuchet MS" w:hAnsi="Trebuchet MS" w:cs="Trebuchet MS"/>
                <w:sz w:val="18"/>
                <w:szCs w:val="18"/>
                <w:lang w:val="id-ID"/>
              </w:rPr>
            </w:pPr>
          </w:p>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S.d.a</w:t>
            </w:r>
          </w:p>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S.d.a</w:t>
            </w:r>
          </w:p>
        </w:tc>
      </w:tr>
      <w:tr w:rsidR="002B3024" w:rsidTr="00C248C2">
        <w:tc>
          <w:tcPr>
            <w:tcW w:w="465" w:type="dxa"/>
          </w:tcPr>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9.</w:t>
            </w:r>
          </w:p>
        </w:tc>
        <w:tc>
          <w:tcPr>
            <w:tcW w:w="2055" w:type="dxa"/>
          </w:tcPr>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KPHP Dharmasraya</w:t>
            </w:r>
          </w:p>
        </w:tc>
        <w:tc>
          <w:tcPr>
            <w:tcW w:w="2181" w:type="dxa"/>
          </w:tcPr>
          <w:p w:rsidR="002B3024" w:rsidRDefault="002B3024" w:rsidP="00C248C2">
            <w:pPr>
              <w:jc w:val="center"/>
              <w:rPr>
                <w:rFonts w:ascii="Trebuchet MS" w:hAnsi="Trebuchet MS" w:cs="Trebuchet MS"/>
                <w:sz w:val="18"/>
                <w:szCs w:val="18"/>
                <w:lang w:val="id-ID"/>
              </w:rPr>
            </w:pPr>
            <w:r>
              <w:rPr>
                <w:rFonts w:ascii="Trebuchet MS" w:hAnsi="Trebuchet MS" w:cs="Trebuchet MS"/>
                <w:sz w:val="18"/>
                <w:szCs w:val="18"/>
                <w:lang w:val="id-ID"/>
              </w:rPr>
              <w:t>-</w:t>
            </w:r>
          </w:p>
        </w:tc>
        <w:tc>
          <w:tcPr>
            <w:tcW w:w="1914" w:type="dxa"/>
          </w:tcPr>
          <w:p w:rsidR="002B3024" w:rsidRDefault="002B3024" w:rsidP="00C248C2">
            <w:pPr>
              <w:jc w:val="center"/>
              <w:rPr>
                <w:rFonts w:ascii="Trebuchet MS" w:hAnsi="Trebuchet MS" w:cs="Trebuchet MS"/>
                <w:sz w:val="18"/>
                <w:szCs w:val="18"/>
                <w:lang w:val="id-ID"/>
              </w:rPr>
            </w:pPr>
            <w:r>
              <w:rPr>
                <w:rFonts w:ascii="Trebuchet MS" w:hAnsi="Trebuchet MS" w:cs="Trebuchet MS"/>
                <w:sz w:val="18"/>
                <w:szCs w:val="18"/>
                <w:lang w:val="id-ID"/>
              </w:rPr>
              <w:t>-</w:t>
            </w:r>
          </w:p>
        </w:tc>
        <w:tc>
          <w:tcPr>
            <w:tcW w:w="1533" w:type="dxa"/>
          </w:tcPr>
          <w:p w:rsidR="002B3024" w:rsidRDefault="002B3024" w:rsidP="00C248C2">
            <w:pPr>
              <w:jc w:val="both"/>
              <w:rPr>
                <w:rFonts w:ascii="Trebuchet MS" w:hAnsi="Trebuchet MS" w:cs="Trebuchet MS"/>
                <w:sz w:val="18"/>
                <w:szCs w:val="18"/>
                <w:lang w:val="id-ID"/>
              </w:rPr>
            </w:pPr>
          </w:p>
        </w:tc>
      </w:tr>
      <w:tr w:rsidR="002B3024" w:rsidTr="00C248C2">
        <w:tc>
          <w:tcPr>
            <w:tcW w:w="465" w:type="dxa"/>
          </w:tcPr>
          <w:p w:rsidR="002B3024" w:rsidRDefault="002B3024" w:rsidP="00C248C2">
            <w:pPr>
              <w:jc w:val="both"/>
              <w:rPr>
                <w:rFonts w:ascii="Trebuchet MS" w:hAnsi="Trebuchet MS" w:cs="Trebuchet MS"/>
                <w:sz w:val="18"/>
                <w:szCs w:val="18"/>
                <w:lang w:val="id-ID"/>
              </w:rPr>
            </w:pPr>
            <w:r>
              <w:rPr>
                <w:rFonts w:ascii="Trebuchet MS" w:hAnsi="Trebuchet MS" w:cs="Trebuchet MS"/>
                <w:sz w:val="16"/>
                <w:szCs w:val="16"/>
                <w:lang w:val="id-ID"/>
              </w:rPr>
              <w:t>10.</w:t>
            </w:r>
          </w:p>
        </w:tc>
        <w:tc>
          <w:tcPr>
            <w:tcW w:w="2055" w:type="dxa"/>
          </w:tcPr>
          <w:p w:rsidR="002B3024" w:rsidRDefault="002B3024" w:rsidP="00C248C2">
            <w:pPr>
              <w:jc w:val="both"/>
              <w:rPr>
                <w:rFonts w:ascii="Trebuchet MS" w:hAnsi="Trebuchet MS" w:cs="Trebuchet MS"/>
                <w:sz w:val="18"/>
                <w:szCs w:val="18"/>
                <w:lang w:val="id-ID"/>
              </w:rPr>
            </w:pPr>
            <w:r>
              <w:rPr>
                <w:rFonts w:ascii="Trebuchet MS" w:hAnsi="Trebuchet MS" w:cs="Trebuchet MS"/>
                <w:sz w:val="18"/>
                <w:szCs w:val="18"/>
                <w:lang w:val="id-ID"/>
              </w:rPr>
              <w:t>KPHP Kep. Mentawai</w:t>
            </w:r>
          </w:p>
        </w:tc>
        <w:tc>
          <w:tcPr>
            <w:tcW w:w="2181" w:type="dxa"/>
          </w:tcPr>
          <w:p w:rsidR="002B3024" w:rsidRDefault="002B3024" w:rsidP="00C248C2">
            <w:pPr>
              <w:jc w:val="center"/>
              <w:rPr>
                <w:rFonts w:ascii="Trebuchet MS" w:hAnsi="Trebuchet MS" w:cs="Trebuchet MS"/>
                <w:sz w:val="18"/>
                <w:szCs w:val="18"/>
                <w:lang w:val="id-ID"/>
              </w:rPr>
            </w:pPr>
            <w:r>
              <w:rPr>
                <w:rFonts w:ascii="Trebuchet MS" w:hAnsi="Trebuchet MS" w:cs="Trebuchet MS"/>
                <w:sz w:val="18"/>
                <w:szCs w:val="18"/>
                <w:lang w:val="id-ID"/>
              </w:rPr>
              <w:t>-</w:t>
            </w:r>
          </w:p>
        </w:tc>
        <w:tc>
          <w:tcPr>
            <w:tcW w:w="1914" w:type="dxa"/>
          </w:tcPr>
          <w:p w:rsidR="002B3024" w:rsidRDefault="002B3024" w:rsidP="00C248C2">
            <w:pPr>
              <w:jc w:val="center"/>
              <w:rPr>
                <w:rFonts w:ascii="Trebuchet MS" w:hAnsi="Trebuchet MS" w:cs="Trebuchet MS"/>
                <w:sz w:val="18"/>
                <w:szCs w:val="18"/>
                <w:lang w:val="id-ID"/>
              </w:rPr>
            </w:pPr>
            <w:r>
              <w:rPr>
                <w:rFonts w:ascii="Trebuchet MS" w:hAnsi="Trebuchet MS" w:cs="Trebuchet MS"/>
                <w:sz w:val="18"/>
                <w:szCs w:val="18"/>
                <w:lang w:val="id-ID"/>
              </w:rPr>
              <w:t>-</w:t>
            </w:r>
          </w:p>
        </w:tc>
        <w:tc>
          <w:tcPr>
            <w:tcW w:w="1533" w:type="dxa"/>
          </w:tcPr>
          <w:p w:rsidR="002B3024" w:rsidRDefault="002B3024" w:rsidP="00C248C2">
            <w:pPr>
              <w:jc w:val="center"/>
              <w:rPr>
                <w:rFonts w:ascii="Trebuchet MS" w:hAnsi="Trebuchet MS" w:cs="Trebuchet MS"/>
                <w:sz w:val="18"/>
                <w:szCs w:val="18"/>
                <w:lang w:val="id-ID"/>
              </w:rPr>
            </w:pPr>
            <w:r>
              <w:rPr>
                <w:rFonts w:ascii="Trebuchet MS" w:hAnsi="Trebuchet MS" w:cs="Trebuchet MS"/>
                <w:sz w:val="18"/>
                <w:szCs w:val="18"/>
                <w:lang w:val="id-ID"/>
              </w:rPr>
              <w:t>Nihil</w:t>
            </w:r>
          </w:p>
        </w:tc>
      </w:tr>
    </w:tbl>
    <w:p w:rsidR="002B3024" w:rsidRDefault="002B3024" w:rsidP="002B3024">
      <w:pPr>
        <w:spacing w:before="120"/>
        <w:jc w:val="both"/>
        <w:rPr>
          <w:rFonts w:ascii="Tahoma" w:hAnsi="Tahoma" w:cs="Tahoma"/>
          <w:sz w:val="24"/>
          <w:szCs w:val="24"/>
          <w:lang w:val="sv-SE"/>
        </w:rPr>
      </w:pPr>
    </w:p>
    <w:p w:rsidR="002B3024" w:rsidRPr="00C4071A" w:rsidRDefault="002B3024" w:rsidP="00A84F83">
      <w:pPr>
        <w:numPr>
          <w:ilvl w:val="0"/>
          <w:numId w:val="122"/>
        </w:numPr>
        <w:spacing w:after="0" w:line="360" w:lineRule="auto"/>
        <w:ind w:leftChars="649" w:left="1685" w:hangingChars="117" w:hanging="257"/>
        <w:jc w:val="both"/>
        <w:rPr>
          <w:rFonts w:ascii="Arial" w:hAnsi="Arial" w:cs="Arial"/>
          <w:lang w:val="sv-SE"/>
        </w:rPr>
      </w:pPr>
      <w:r w:rsidRPr="00C4071A">
        <w:rPr>
          <w:rFonts w:ascii="Arial" w:hAnsi="Arial" w:cs="Arial"/>
        </w:rPr>
        <w:t xml:space="preserve">Hasil </w:t>
      </w:r>
      <w:r w:rsidRPr="00C4071A">
        <w:rPr>
          <w:rFonts w:ascii="Arial" w:hAnsi="Arial" w:cs="Arial"/>
          <w:lang w:val="id-ID"/>
        </w:rPr>
        <w:t>koordinasi kegiatan rehabilitasi hutan dan lahan di Kabupaten/Kota, berupa  hasil evaluasi faktual proposal hibah hutan rakyat, dan pengumpulan data rehabilitasi hutan dan lahan tahun 2012 sampai dengan tahun 2016</w:t>
      </w:r>
    </w:p>
    <w:p w:rsidR="002B3024" w:rsidRDefault="002B3024" w:rsidP="002B3024">
      <w:pPr>
        <w:tabs>
          <w:tab w:val="left" w:pos="2070"/>
        </w:tabs>
        <w:spacing w:after="0" w:line="360" w:lineRule="auto"/>
        <w:ind w:leftChars="778" w:left="2068" w:hangingChars="162" w:hanging="356"/>
        <w:rPr>
          <w:rFonts w:ascii="Arial" w:hAnsi="Arial" w:cs="Arial"/>
        </w:rPr>
      </w:pPr>
      <w:r w:rsidRPr="00C4071A">
        <w:rPr>
          <w:rFonts w:ascii="Arial" w:hAnsi="Arial" w:cs="Arial"/>
          <w:lang w:val="sv-SE"/>
        </w:rPr>
        <w:t>●</w:t>
      </w:r>
      <w:r w:rsidRPr="00C4071A">
        <w:rPr>
          <w:rFonts w:ascii="Arial" w:hAnsi="Arial" w:cs="Arial"/>
          <w:lang w:val="id-ID"/>
        </w:rPr>
        <w:t xml:space="preserve">   Hasil Evaluasi  Faktual Proposal Hibah Hutan Rakyat di Tiga </w:t>
      </w:r>
      <w:r w:rsidRPr="00C4071A">
        <w:rPr>
          <w:rFonts w:ascii="Arial" w:hAnsi="Arial" w:cs="Arial"/>
        </w:rPr>
        <w:t xml:space="preserve">   </w:t>
      </w:r>
      <w:r w:rsidRPr="00C4071A">
        <w:rPr>
          <w:rFonts w:ascii="Arial" w:hAnsi="Arial" w:cs="Arial"/>
          <w:lang w:val="id-ID"/>
        </w:rPr>
        <w:t>Kabupaten/Kota Provinsi Sumatera Barat</w:t>
      </w:r>
      <w:r>
        <w:rPr>
          <w:rFonts w:ascii="Arial" w:hAnsi="Arial" w:cs="Arial"/>
        </w:rPr>
        <w:t>.</w:t>
      </w:r>
    </w:p>
    <w:p w:rsidR="002B3024" w:rsidRPr="00ED4415" w:rsidRDefault="002B3024" w:rsidP="002B3024">
      <w:pPr>
        <w:tabs>
          <w:tab w:val="left" w:pos="2070"/>
        </w:tabs>
        <w:spacing w:after="0" w:line="360" w:lineRule="auto"/>
        <w:ind w:leftChars="778" w:left="2068" w:hangingChars="162" w:hanging="356"/>
        <w:rPr>
          <w:rFonts w:ascii="Arial" w:hAnsi="Arial" w:cs="Arial"/>
        </w:rPr>
      </w:pPr>
    </w:p>
    <w:p w:rsidR="002B3024" w:rsidRPr="00937479" w:rsidRDefault="002B3024" w:rsidP="00653EBF">
      <w:pPr>
        <w:tabs>
          <w:tab w:val="left" w:pos="2250"/>
        </w:tabs>
        <w:spacing w:after="0" w:line="360" w:lineRule="auto"/>
        <w:ind w:leftChars="492" w:left="2248" w:hangingChars="530" w:hanging="1166"/>
        <w:rPr>
          <w:rFonts w:ascii="Arial" w:hAnsi="Arial" w:cs="Arial"/>
        </w:rPr>
      </w:pPr>
      <w:r>
        <w:rPr>
          <w:rFonts w:ascii="Arial" w:hAnsi="Arial" w:cs="Arial"/>
        </w:rPr>
        <w:t xml:space="preserve">Tabel </w:t>
      </w:r>
      <w:r w:rsidR="00653EBF">
        <w:rPr>
          <w:rFonts w:ascii="Arial" w:hAnsi="Arial" w:cs="Arial"/>
        </w:rPr>
        <w:t>2.13</w:t>
      </w:r>
      <w:r>
        <w:rPr>
          <w:rFonts w:ascii="Arial" w:hAnsi="Arial" w:cs="Arial"/>
        </w:rPr>
        <w:t xml:space="preserve"> : </w:t>
      </w:r>
      <w:r w:rsidRPr="00C4071A">
        <w:rPr>
          <w:rFonts w:ascii="Arial" w:hAnsi="Arial" w:cs="Arial"/>
          <w:lang w:val="id-ID"/>
        </w:rPr>
        <w:t xml:space="preserve">Hasil Evaluasi  Faktual Proposal Hibah Hutan Rakyat di Tiga </w:t>
      </w:r>
      <w:r w:rsidRPr="00C4071A">
        <w:rPr>
          <w:rFonts w:ascii="Arial" w:hAnsi="Arial" w:cs="Arial"/>
        </w:rPr>
        <w:t xml:space="preserve">   </w:t>
      </w:r>
      <w:r w:rsidRPr="00C4071A">
        <w:rPr>
          <w:rFonts w:ascii="Arial" w:hAnsi="Arial" w:cs="Arial"/>
          <w:lang w:val="id-ID"/>
        </w:rPr>
        <w:t>Kabupaten/Kota Provinsi Sumatera Barat</w:t>
      </w:r>
    </w:p>
    <w:tbl>
      <w:tblPr>
        <w:tblStyle w:val="TableGrid"/>
        <w:tblW w:w="0" w:type="auto"/>
        <w:tblInd w:w="1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5"/>
        <w:gridCol w:w="1914"/>
        <w:gridCol w:w="2660"/>
        <w:gridCol w:w="1914"/>
        <w:gridCol w:w="1191"/>
      </w:tblGrid>
      <w:tr w:rsidR="002B3024" w:rsidTr="00C248C2">
        <w:trPr>
          <w:trHeight w:val="488"/>
        </w:trPr>
        <w:tc>
          <w:tcPr>
            <w:tcW w:w="555" w:type="dxa"/>
            <w:shd w:val="clear" w:color="auto" w:fill="92D050"/>
          </w:tcPr>
          <w:p w:rsidR="002B3024" w:rsidRPr="00937479" w:rsidRDefault="002B3024" w:rsidP="00C248C2">
            <w:pPr>
              <w:jc w:val="both"/>
              <w:rPr>
                <w:rFonts w:ascii="Cambria" w:hAnsi="Trebuchet MS" w:cs="Trebuchet MS"/>
                <w:sz w:val="24"/>
                <w:szCs w:val="24"/>
                <w:lang w:val="id-ID"/>
              </w:rPr>
            </w:pPr>
            <w:r w:rsidRPr="00937479">
              <w:rPr>
                <w:rFonts w:ascii="Cambria" w:hAnsi="Trebuchet MS" w:cs="Trebuchet MS"/>
                <w:sz w:val="24"/>
                <w:szCs w:val="24"/>
                <w:lang w:val="id-ID"/>
              </w:rPr>
              <w:t>No.</w:t>
            </w:r>
          </w:p>
        </w:tc>
        <w:tc>
          <w:tcPr>
            <w:tcW w:w="1914" w:type="dxa"/>
            <w:shd w:val="clear" w:color="auto" w:fill="92D050"/>
          </w:tcPr>
          <w:p w:rsidR="002B3024" w:rsidRPr="00937479" w:rsidRDefault="002B3024" w:rsidP="00C248C2">
            <w:pPr>
              <w:jc w:val="both"/>
              <w:rPr>
                <w:rFonts w:ascii="Cambria" w:hAnsi="Trebuchet MS" w:cs="Trebuchet MS"/>
                <w:sz w:val="24"/>
                <w:szCs w:val="24"/>
                <w:lang w:val="id-ID"/>
              </w:rPr>
            </w:pPr>
            <w:r w:rsidRPr="00937479">
              <w:rPr>
                <w:rFonts w:ascii="Cambria" w:hAnsi="Trebuchet MS" w:cs="Trebuchet MS"/>
                <w:sz w:val="24"/>
                <w:szCs w:val="24"/>
                <w:lang w:val="id-ID"/>
              </w:rPr>
              <w:t>Kabupaten/Kota</w:t>
            </w:r>
          </w:p>
        </w:tc>
        <w:tc>
          <w:tcPr>
            <w:tcW w:w="2660" w:type="dxa"/>
            <w:shd w:val="clear" w:color="auto" w:fill="92D050"/>
          </w:tcPr>
          <w:p w:rsidR="002B3024" w:rsidRPr="00937479" w:rsidRDefault="002B3024" w:rsidP="00C248C2">
            <w:pPr>
              <w:ind w:hanging="12"/>
              <w:jc w:val="both"/>
              <w:rPr>
                <w:rFonts w:ascii="Cambria" w:hAnsi="Trebuchet MS" w:cs="Trebuchet MS"/>
                <w:sz w:val="24"/>
                <w:szCs w:val="24"/>
                <w:lang w:val="id-ID"/>
              </w:rPr>
            </w:pPr>
            <w:r w:rsidRPr="00937479">
              <w:rPr>
                <w:rFonts w:ascii="Cambria" w:hAnsi="Tahoma" w:cs="Tahoma"/>
                <w:sz w:val="24"/>
                <w:szCs w:val="24"/>
                <w:lang w:val="id-ID"/>
              </w:rPr>
              <w:t>Hasil Evaluasi  Faktual Proposal Hibah Hutan Rakyat</w:t>
            </w:r>
          </w:p>
        </w:tc>
        <w:tc>
          <w:tcPr>
            <w:tcW w:w="1914" w:type="dxa"/>
            <w:shd w:val="clear" w:color="auto" w:fill="92D050"/>
          </w:tcPr>
          <w:p w:rsidR="002B3024" w:rsidRPr="00937479" w:rsidRDefault="002B3024" w:rsidP="00C248C2">
            <w:pPr>
              <w:jc w:val="both"/>
              <w:rPr>
                <w:rFonts w:ascii="Cambria" w:hAnsi="Trebuchet MS" w:cs="Trebuchet MS"/>
                <w:sz w:val="24"/>
                <w:szCs w:val="24"/>
                <w:lang w:val="id-ID"/>
              </w:rPr>
            </w:pPr>
            <w:r w:rsidRPr="00937479">
              <w:rPr>
                <w:rFonts w:ascii="Cambria" w:hAnsi="Trebuchet MS" w:cs="Trebuchet MS"/>
                <w:sz w:val="24"/>
                <w:szCs w:val="24"/>
                <w:lang w:val="id-ID"/>
              </w:rPr>
              <w:t>Hasil Koordinasi Data RHL Tahun 2012 - 2016</w:t>
            </w:r>
          </w:p>
        </w:tc>
        <w:tc>
          <w:tcPr>
            <w:tcW w:w="1191" w:type="dxa"/>
            <w:shd w:val="clear" w:color="auto" w:fill="92D050"/>
          </w:tcPr>
          <w:p w:rsidR="002B3024" w:rsidRPr="00937479" w:rsidRDefault="002B3024" w:rsidP="00C248C2">
            <w:pPr>
              <w:jc w:val="both"/>
              <w:rPr>
                <w:rFonts w:ascii="Cambria" w:hAnsi="Trebuchet MS" w:cs="Trebuchet MS"/>
                <w:sz w:val="24"/>
                <w:szCs w:val="24"/>
                <w:lang w:val="id-ID"/>
              </w:rPr>
            </w:pPr>
            <w:r w:rsidRPr="00937479">
              <w:rPr>
                <w:rFonts w:ascii="Cambria" w:hAnsi="Trebuchet MS" w:cs="Trebuchet MS"/>
                <w:sz w:val="24"/>
                <w:szCs w:val="24"/>
                <w:lang w:val="id-ID"/>
              </w:rPr>
              <w:t>Keterangan</w:t>
            </w:r>
          </w:p>
        </w:tc>
      </w:tr>
      <w:tr w:rsidR="002B3024" w:rsidTr="00C248C2">
        <w:tc>
          <w:tcPr>
            <w:tcW w:w="555" w:type="dxa"/>
          </w:tcPr>
          <w:p w:rsidR="002B3024" w:rsidRPr="00937479" w:rsidRDefault="002B3024" w:rsidP="00C248C2">
            <w:pPr>
              <w:jc w:val="both"/>
              <w:rPr>
                <w:rFonts w:ascii="Cambria" w:hAnsi="Trebuchet MS" w:cs="Trebuchet MS"/>
                <w:sz w:val="24"/>
                <w:szCs w:val="24"/>
                <w:lang w:val="id-ID"/>
              </w:rPr>
            </w:pPr>
            <w:r w:rsidRPr="00937479">
              <w:rPr>
                <w:rFonts w:ascii="Cambria" w:hAnsi="Trebuchet MS" w:cs="Trebuchet MS"/>
                <w:sz w:val="24"/>
                <w:szCs w:val="24"/>
                <w:lang w:val="id-ID"/>
              </w:rPr>
              <w:t>1.</w:t>
            </w:r>
          </w:p>
        </w:tc>
        <w:tc>
          <w:tcPr>
            <w:tcW w:w="1914" w:type="dxa"/>
          </w:tcPr>
          <w:p w:rsidR="002B3024" w:rsidRPr="00937479" w:rsidRDefault="002B3024" w:rsidP="00C248C2">
            <w:pPr>
              <w:jc w:val="both"/>
              <w:rPr>
                <w:rFonts w:ascii="Cambria" w:hAnsi="Trebuchet MS" w:cs="Trebuchet MS"/>
                <w:sz w:val="24"/>
                <w:szCs w:val="24"/>
                <w:lang w:val="id-ID"/>
              </w:rPr>
            </w:pPr>
            <w:r w:rsidRPr="00937479">
              <w:rPr>
                <w:rFonts w:ascii="Cambria" w:hAnsi="Trebuchet MS" w:cs="Trebuchet MS"/>
                <w:sz w:val="24"/>
                <w:szCs w:val="24"/>
                <w:lang w:val="id-ID"/>
              </w:rPr>
              <w:t xml:space="preserve">Kabupaten Agam </w:t>
            </w:r>
          </w:p>
        </w:tc>
        <w:tc>
          <w:tcPr>
            <w:tcW w:w="2660" w:type="dxa"/>
          </w:tcPr>
          <w:p w:rsidR="002B3024" w:rsidRPr="00937479" w:rsidRDefault="002B3024" w:rsidP="00C248C2">
            <w:pPr>
              <w:rPr>
                <w:rFonts w:ascii="Cambria" w:hAnsi="Trebuchet MS" w:cs="Trebuchet MS"/>
                <w:sz w:val="24"/>
                <w:szCs w:val="24"/>
                <w:lang w:val="id-ID"/>
              </w:rPr>
            </w:pPr>
            <w:r w:rsidRPr="00937479">
              <w:rPr>
                <w:rFonts w:ascii="Cambria" w:hAnsi="Trebuchet MS" w:cs="Trebuchet MS"/>
                <w:sz w:val="24"/>
                <w:szCs w:val="24"/>
                <w:lang w:val="id-ID"/>
              </w:rPr>
              <w:t>2 Proposal Hutan Rakyat</w:t>
            </w:r>
          </w:p>
        </w:tc>
        <w:tc>
          <w:tcPr>
            <w:tcW w:w="1914" w:type="dxa"/>
          </w:tcPr>
          <w:p w:rsidR="002B3024" w:rsidRPr="00937479" w:rsidRDefault="002B3024" w:rsidP="00C248C2">
            <w:pPr>
              <w:rPr>
                <w:rFonts w:ascii="Cambria" w:hAnsi="Trebuchet MS" w:cs="Trebuchet MS"/>
                <w:sz w:val="24"/>
                <w:szCs w:val="24"/>
                <w:lang w:val="id-ID"/>
              </w:rPr>
            </w:pPr>
            <w:r w:rsidRPr="00937479">
              <w:rPr>
                <w:rFonts w:ascii="Cambria" w:hAnsi="Trebuchet MS" w:cs="Trebuchet MS"/>
                <w:sz w:val="24"/>
                <w:szCs w:val="24"/>
                <w:lang w:val="id-ID"/>
              </w:rPr>
              <w:t>Lampiran 5.3.d</w:t>
            </w:r>
          </w:p>
        </w:tc>
        <w:tc>
          <w:tcPr>
            <w:tcW w:w="1191" w:type="dxa"/>
          </w:tcPr>
          <w:p w:rsidR="002B3024" w:rsidRPr="00937479" w:rsidRDefault="002B3024" w:rsidP="00C248C2">
            <w:pPr>
              <w:jc w:val="both"/>
              <w:rPr>
                <w:rFonts w:ascii="Cambria" w:hAnsi="Trebuchet MS" w:cs="Trebuchet MS"/>
                <w:sz w:val="24"/>
                <w:szCs w:val="24"/>
                <w:lang w:val="id-ID"/>
              </w:rPr>
            </w:pPr>
          </w:p>
        </w:tc>
      </w:tr>
      <w:tr w:rsidR="002B3024" w:rsidTr="00C248C2">
        <w:tc>
          <w:tcPr>
            <w:tcW w:w="555" w:type="dxa"/>
          </w:tcPr>
          <w:p w:rsidR="002B3024" w:rsidRPr="00937479" w:rsidRDefault="002B3024" w:rsidP="00C248C2">
            <w:pPr>
              <w:jc w:val="both"/>
              <w:rPr>
                <w:rFonts w:ascii="Cambria" w:hAnsi="Trebuchet MS" w:cs="Trebuchet MS"/>
                <w:sz w:val="24"/>
                <w:szCs w:val="24"/>
                <w:lang w:val="id-ID"/>
              </w:rPr>
            </w:pPr>
            <w:r w:rsidRPr="00937479">
              <w:rPr>
                <w:rFonts w:ascii="Cambria" w:hAnsi="Trebuchet MS" w:cs="Trebuchet MS"/>
                <w:sz w:val="24"/>
                <w:szCs w:val="24"/>
                <w:lang w:val="id-ID"/>
              </w:rPr>
              <w:t>2.</w:t>
            </w:r>
          </w:p>
        </w:tc>
        <w:tc>
          <w:tcPr>
            <w:tcW w:w="1914" w:type="dxa"/>
          </w:tcPr>
          <w:p w:rsidR="002B3024" w:rsidRPr="00937479" w:rsidRDefault="002B3024" w:rsidP="00C248C2">
            <w:pPr>
              <w:jc w:val="both"/>
              <w:rPr>
                <w:rFonts w:ascii="Cambria" w:hAnsi="Trebuchet MS" w:cs="Trebuchet MS"/>
                <w:sz w:val="24"/>
                <w:szCs w:val="24"/>
                <w:lang w:val="id-ID"/>
              </w:rPr>
            </w:pPr>
            <w:r w:rsidRPr="00937479">
              <w:rPr>
                <w:rFonts w:ascii="Cambria" w:hAnsi="Trebuchet MS" w:cs="Trebuchet MS"/>
                <w:sz w:val="24"/>
                <w:szCs w:val="24"/>
                <w:lang w:val="id-ID"/>
              </w:rPr>
              <w:t>Kab. Lima Puluh Kota</w:t>
            </w:r>
          </w:p>
        </w:tc>
        <w:tc>
          <w:tcPr>
            <w:tcW w:w="2660" w:type="dxa"/>
          </w:tcPr>
          <w:p w:rsidR="002B3024" w:rsidRPr="00937479" w:rsidRDefault="002B3024" w:rsidP="00C248C2">
            <w:pPr>
              <w:rPr>
                <w:rFonts w:ascii="Cambria" w:hAnsi="Trebuchet MS" w:cs="Trebuchet MS"/>
                <w:sz w:val="24"/>
                <w:szCs w:val="24"/>
                <w:lang w:val="id-ID"/>
              </w:rPr>
            </w:pPr>
            <w:r w:rsidRPr="00937479">
              <w:rPr>
                <w:rFonts w:ascii="Cambria" w:hAnsi="Trebuchet MS" w:cs="Trebuchet MS"/>
                <w:sz w:val="24"/>
                <w:szCs w:val="24"/>
                <w:lang w:val="id-ID"/>
              </w:rPr>
              <w:t>3 proposal Hutan Rakyat</w:t>
            </w:r>
          </w:p>
        </w:tc>
        <w:tc>
          <w:tcPr>
            <w:tcW w:w="1914" w:type="dxa"/>
          </w:tcPr>
          <w:p w:rsidR="002B3024" w:rsidRPr="00937479" w:rsidRDefault="002B3024" w:rsidP="00C248C2">
            <w:pPr>
              <w:rPr>
                <w:rFonts w:ascii="Cambria" w:hAnsi="Trebuchet MS" w:cs="Trebuchet MS"/>
                <w:sz w:val="24"/>
                <w:szCs w:val="24"/>
                <w:lang w:val="id-ID"/>
              </w:rPr>
            </w:pPr>
            <w:r w:rsidRPr="00937479">
              <w:rPr>
                <w:rFonts w:ascii="Cambria" w:hAnsi="Trebuchet MS" w:cs="Trebuchet MS"/>
                <w:sz w:val="24"/>
                <w:szCs w:val="24"/>
                <w:lang w:val="id-ID"/>
              </w:rPr>
              <w:t>Lampiran 5.3.e</w:t>
            </w:r>
          </w:p>
        </w:tc>
        <w:tc>
          <w:tcPr>
            <w:tcW w:w="1191" w:type="dxa"/>
          </w:tcPr>
          <w:p w:rsidR="002B3024" w:rsidRPr="00937479" w:rsidRDefault="002B3024" w:rsidP="00C248C2">
            <w:pPr>
              <w:jc w:val="both"/>
              <w:rPr>
                <w:rFonts w:ascii="Cambria" w:hAnsi="Trebuchet MS" w:cs="Trebuchet MS"/>
                <w:sz w:val="24"/>
                <w:szCs w:val="24"/>
                <w:lang w:val="id-ID"/>
              </w:rPr>
            </w:pPr>
          </w:p>
        </w:tc>
      </w:tr>
      <w:tr w:rsidR="002B3024" w:rsidTr="00C248C2">
        <w:tc>
          <w:tcPr>
            <w:tcW w:w="555" w:type="dxa"/>
          </w:tcPr>
          <w:p w:rsidR="002B3024" w:rsidRPr="00937479" w:rsidRDefault="002B3024" w:rsidP="00C248C2">
            <w:pPr>
              <w:jc w:val="both"/>
              <w:rPr>
                <w:rFonts w:ascii="Cambria" w:hAnsi="Trebuchet MS" w:cs="Trebuchet MS"/>
                <w:sz w:val="24"/>
                <w:szCs w:val="24"/>
                <w:lang w:val="id-ID"/>
              </w:rPr>
            </w:pPr>
            <w:r w:rsidRPr="00937479">
              <w:rPr>
                <w:rFonts w:ascii="Cambria" w:hAnsi="Trebuchet MS" w:cs="Trebuchet MS"/>
                <w:sz w:val="24"/>
                <w:szCs w:val="24"/>
                <w:lang w:val="id-ID"/>
              </w:rPr>
              <w:t>3.</w:t>
            </w:r>
          </w:p>
        </w:tc>
        <w:tc>
          <w:tcPr>
            <w:tcW w:w="1914" w:type="dxa"/>
          </w:tcPr>
          <w:p w:rsidR="002B3024" w:rsidRPr="00937479" w:rsidRDefault="002B3024" w:rsidP="00C248C2">
            <w:pPr>
              <w:jc w:val="both"/>
              <w:rPr>
                <w:rFonts w:ascii="Cambria" w:hAnsi="Trebuchet MS" w:cs="Trebuchet MS"/>
                <w:sz w:val="24"/>
                <w:szCs w:val="24"/>
                <w:lang w:val="id-ID"/>
              </w:rPr>
            </w:pPr>
            <w:r w:rsidRPr="00937479">
              <w:rPr>
                <w:rFonts w:ascii="Cambria" w:hAnsi="Trebuchet MS" w:cs="Trebuchet MS"/>
                <w:sz w:val="24"/>
                <w:szCs w:val="24"/>
                <w:lang w:val="id-ID"/>
              </w:rPr>
              <w:t>Kabupaten Sijunjung</w:t>
            </w:r>
          </w:p>
        </w:tc>
        <w:tc>
          <w:tcPr>
            <w:tcW w:w="2660" w:type="dxa"/>
          </w:tcPr>
          <w:p w:rsidR="002B3024" w:rsidRPr="00937479" w:rsidRDefault="002B3024" w:rsidP="00C248C2">
            <w:pPr>
              <w:rPr>
                <w:rFonts w:ascii="Cambria" w:hAnsi="Trebuchet MS" w:cs="Trebuchet MS"/>
                <w:sz w:val="24"/>
                <w:szCs w:val="24"/>
                <w:lang w:val="id-ID"/>
              </w:rPr>
            </w:pPr>
            <w:r w:rsidRPr="00937479">
              <w:rPr>
                <w:rFonts w:ascii="Cambria" w:hAnsi="Trebuchet MS" w:cs="Trebuchet MS"/>
                <w:sz w:val="24"/>
                <w:szCs w:val="24"/>
                <w:lang w:val="id-ID"/>
              </w:rPr>
              <w:t>1 proposal Hutan Rakyat</w:t>
            </w:r>
          </w:p>
        </w:tc>
        <w:tc>
          <w:tcPr>
            <w:tcW w:w="1914" w:type="dxa"/>
          </w:tcPr>
          <w:p w:rsidR="002B3024" w:rsidRPr="00937479" w:rsidRDefault="002B3024" w:rsidP="00C248C2">
            <w:pPr>
              <w:rPr>
                <w:rFonts w:ascii="Cambria" w:hAnsi="Trebuchet MS" w:cs="Trebuchet MS"/>
                <w:sz w:val="24"/>
                <w:szCs w:val="24"/>
                <w:lang w:val="id-ID"/>
              </w:rPr>
            </w:pPr>
            <w:r w:rsidRPr="00937479">
              <w:rPr>
                <w:rFonts w:ascii="Cambria" w:hAnsi="Trebuchet MS" w:cs="Trebuchet MS"/>
                <w:sz w:val="24"/>
                <w:szCs w:val="24"/>
                <w:lang w:val="id-ID"/>
              </w:rPr>
              <w:t>Lampiran 5.6.3.j</w:t>
            </w:r>
          </w:p>
        </w:tc>
        <w:tc>
          <w:tcPr>
            <w:tcW w:w="1191" w:type="dxa"/>
          </w:tcPr>
          <w:p w:rsidR="002B3024" w:rsidRPr="00937479" w:rsidRDefault="002B3024" w:rsidP="00C248C2">
            <w:pPr>
              <w:jc w:val="both"/>
              <w:rPr>
                <w:rFonts w:ascii="Cambria" w:hAnsi="Trebuchet MS" w:cs="Trebuchet MS"/>
                <w:sz w:val="24"/>
                <w:szCs w:val="24"/>
                <w:lang w:val="id-ID"/>
              </w:rPr>
            </w:pPr>
          </w:p>
        </w:tc>
      </w:tr>
    </w:tbl>
    <w:p w:rsidR="002B3024" w:rsidRDefault="002B3024" w:rsidP="002B3024">
      <w:pPr>
        <w:spacing w:after="0" w:line="360" w:lineRule="auto"/>
        <w:ind w:leftChars="655" w:left="1710" w:hanging="269"/>
        <w:jc w:val="both"/>
        <w:rPr>
          <w:rFonts w:ascii="Tahoma" w:hAnsi="Tahoma" w:cs="Tahoma"/>
          <w:sz w:val="24"/>
          <w:szCs w:val="24"/>
        </w:rPr>
      </w:pPr>
    </w:p>
    <w:p w:rsidR="002B3024" w:rsidRPr="00C4071A" w:rsidRDefault="002B3024" w:rsidP="002B3024">
      <w:pPr>
        <w:spacing w:after="0" w:line="360" w:lineRule="auto"/>
        <w:ind w:leftChars="655" w:left="1710" w:hanging="269"/>
        <w:jc w:val="both"/>
        <w:rPr>
          <w:rFonts w:ascii="Arial" w:hAnsi="Arial" w:cs="Arial"/>
          <w:lang w:val="sv-SE"/>
        </w:rPr>
      </w:pPr>
      <w:r>
        <w:rPr>
          <w:rFonts w:ascii="Tahoma" w:hAnsi="Tahoma" w:cs="Tahoma"/>
          <w:sz w:val="24"/>
          <w:szCs w:val="24"/>
          <w:lang w:val="id-ID"/>
        </w:rPr>
        <w:t>d.</w:t>
      </w:r>
      <w:r>
        <w:rPr>
          <w:rFonts w:ascii="Tahoma" w:hAnsi="Tahoma" w:cs="Tahoma"/>
          <w:sz w:val="24"/>
          <w:szCs w:val="24"/>
          <w:lang w:val="id-ID"/>
        </w:rPr>
        <w:tab/>
      </w:r>
      <w:r w:rsidRPr="00C4071A">
        <w:rPr>
          <w:rFonts w:ascii="Arial" w:eastAsia="SimSun" w:hAnsi="Arial" w:cs="Arial"/>
          <w:lang w:eastAsia="zh-CN" w:bidi="ar"/>
        </w:rPr>
        <w:t>H</w:t>
      </w:r>
      <w:r w:rsidRPr="00C4071A">
        <w:rPr>
          <w:rFonts w:ascii="Arial" w:eastAsia="SimSun" w:hAnsi="Arial" w:cs="Arial"/>
          <w:lang w:val="id-ID" w:eastAsia="zh-CN" w:bidi="ar"/>
        </w:rPr>
        <w:t>asil Pelaksanaan Hari Menanan Pohon Indonesia (HMPI) Tahun 2017</w:t>
      </w:r>
    </w:p>
    <w:p w:rsidR="002B3024" w:rsidRDefault="002B3024" w:rsidP="002B3024">
      <w:pPr>
        <w:spacing w:after="0" w:line="360" w:lineRule="auto"/>
        <w:ind w:leftChars="775" w:left="1710" w:hanging="5"/>
        <w:jc w:val="both"/>
        <w:rPr>
          <w:rFonts w:ascii="Arial" w:hAnsi="Arial" w:cs="Arial"/>
        </w:rPr>
      </w:pPr>
      <w:r w:rsidRPr="00C4071A">
        <w:rPr>
          <w:rFonts w:ascii="Arial" w:hAnsi="Arial" w:cs="Arial"/>
          <w:lang w:val="id-ID"/>
        </w:rPr>
        <w:t>Hari Menanam Pohon Indonesia Tingkat Provinsi Sumatera Barat Tahun 2017</w:t>
      </w:r>
      <w:r w:rsidRPr="00C4071A">
        <w:rPr>
          <w:rFonts w:ascii="Arial" w:hAnsi="Arial" w:cs="Arial"/>
          <w:lang w:val="it-IT"/>
        </w:rPr>
        <w:t xml:space="preserve"> </w:t>
      </w:r>
      <w:r w:rsidRPr="00C4071A">
        <w:rPr>
          <w:rFonts w:ascii="Arial" w:hAnsi="Arial" w:cs="Arial"/>
          <w:lang w:val="id-ID"/>
        </w:rPr>
        <w:t>dilaksanakan p</w:t>
      </w:r>
      <w:r w:rsidRPr="00C4071A">
        <w:rPr>
          <w:rFonts w:ascii="Arial" w:hAnsi="Arial" w:cs="Arial"/>
          <w:lang w:val="it-IT"/>
        </w:rPr>
        <w:t xml:space="preserve">ada tanggal </w:t>
      </w:r>
      <w:r w:rsidRPr="00C4071A">
        <w:rPr>
          <w:rFonts w:ascii="Arial" w:hAnsi="Arial" w:cs="Arial"/>
          <w:lang w:val="id-ID"/>
        </w:rPr>
        <w:t>19</w:t>
      </w:r>
      <w:r w:rsidRPr="00C4071A">
        <w:rPr>
          <w:rFonts w:ascii="Arial" w:hAnsi="Arial" w:cs="Arial"/>
          <w:lang w:val="it-IT"/>
        </w:rPr>
        <w:t xml:space="preserve"> Desember 201</w:t>
      </w:r>
      <w:r w:rsidRPr="00C4071A">
        <w:rPr>
          <w:rFonts w:ascii="Arial" w:hAnsi="Arial" w:cs="Arial"/>
          <w:lang w:val="id-ID"/>
        </w:rPr>
        <w:t>7</w:t>
      </w:r>
      <w:r w:rsidRPr="00C4071A">
        <w:rPr>
          <w:rFonts w:ascii="Arial" w:hAnsi="Arial" w:cs="Arial"/>
          <w:lang w:val="it-IT"/>
        </w:rPr>
        <w:t xml:space="preserve">  </w:t>
      </w:r>
      <w:r w:rsidRPr="00C4071A">
        <w:rPr>
          <w:rFonts w:ascii="Arial" w:hAnsi="Arial" w:cs="Arial"/>
          <w:lang w:val="id-ID"/>
        </w:rPr>
        <w:t>ber</w:t>
      </w:r>
      <w:r w:rsidRPr="00C4071A">
        <w:rPr>
          <w:rFonts w:ascii="Arial" w:hAnsi="Arial" w:cs="Arial"/>
          <w:lang w:val="it-IT"/>
        </w:rPr>
        <w:t xml:space="preserve">lokasi di </w:t>
      </w:r>
      <w:r w:rsidRPr="00C4071A">
        <w:rPr>
          <w:rFonts w:ascii="Arial" w:hAnsi="Arial" w:cs="Arial"/>
          <w:lang w:val="id-ID"/>
        </w:rPr>
        <w:t>Lokasi IUPHKm Rambaian Manduang di Jorong Sonsang Nagari Koto Tangah Kecamatan Tilatang Kamang Kabupaten Agam,  dan telah ditanam bibit tanaman produktif sebanyak 3.200 batang yang terdiri dari jenis Durian 200 batang, Manggis 1.000 batang, Petai 1.000 b</w:t>
      </w:r>
      <w:r>
        <w:rPr>
          <w:rFonts w:ascii="Arial" w:hAnsi="Arial" w:cs="Arial"/>
          <w:lang w:val="id-ID"/>
        </w:rPr>
        <w:t>atang dan Jengkol 1.000 batang.</w:t>
      </w:r>
    </w:p>
    <w:p w:rsidR="002B3024" w:rsidRPr="00B437FB" w:rsidRDefault="002B3024" w:rsidP="002B3024">
      <w:pPr>
        <w:spacing w:after="0"/>
        <w:jc w:val="both"/>
        <w:rPr>
          <w:rFonts w:ascii="Arial" w:hAnsi="Arial" w:cs="Arial"/>
        </w:rPr>
      </w:pPr>
    </w:p>
    <w:p w:rsidR="002B3024" w:rsidRPr="00D53718" w:rsidRDefault="002B3024" w:rsidP="00A84F83">
      <w:pPr>
        <w:pStyle w:val="ListParagraph"/>
        <w:numPr>
          <w:ilvl w:val="0"/>
          <w:numId w:val="18"/>
        </w:numPr>
        <w:spacing w:after="0"/>
        <w:ind w:left="1170"/>
        <w:jc w:val="both"/>
        <w:rPr>
          <w:rFonts w:ascii="Arial" w:hAnsi="Arial" w:cs="Arial"/>
        </w:rPr>
      </w:pPr>
      <w:r w:rsidRPr="00D53718">
        <w:rPr>
          <w:rFonts w:ascii="Arial" w:hAnsi="Arial" w:cs="Arial"/>
          <w:b/>
        </w:rPr>
        <w:t xml:space="preserve">Kegiatan </w:t>
      </w:r>
      <w:r>
        <w:rPr>
          <w:rFonts w:ascii="Arial" w:hAnsi="Arial" w:cs="Arial"/>
          <w:b/>
        </w:rPr>
        <w:t xml:space="preserve">Pembinaan dan Monitoring Pengelolaan Daerah Aliran Sungai </w:t>
      </w:r>
    </w:p>
    <w:tbl>
      <w:tblPr>
        <w:tblW w:w="8010" w:type="dxa"/>
        <w:tblInd w:w="1188" w:type="dxa"/>
        <w:tblLayout w:type="fixed"/>
        <w:tblLook w:val="04A0" w:firstRow="1" w:lastRow="0" w:firstColumn="1" w:lastColumn="0" w:noHBand="0" w:noVBand="1"/>
      </w:tblPr>
      <w:tblGrid>
        <w:gridCol w:w="243"/>
        <w:gridCol w:w="1197"/>
        <w:gridCol w:w="270"/>
        <w:gridCol w:w="6300"/>
      </w:tblGrid>
      <w:tr w:rsidR="002B3024" w:rsidRPr="00D53718" w:rsidTr="00C248C2">
        <w:tc>
          <w:tcPr>
            <w:tcW w:w="243" w:type="dxa"/>
          </w:tcPr>
          <w:p w:rsidR="002B3024" w:rsidRPr="00D53718" w:rsidRDefault="002B302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2B3024" w:rsidRPr="00D53718" w:rsidRDefault="002B3024" w:rsidP="00C248C2">
            <w:pPr>
              <w:pStyle w:val="ListParagraph"/>
              <w:tabs>
                <w:tab w:val="left" w:pos="1683"/>
              </w:tabs>
              <w:spacing w:after="120"/>
              <w:ind w:left="0"/>
              <w:rPr>
                <w:rFonts w:ascii="Arial" w:hAnsi="Arial" w:cs="Arial"/>
                <w:b/>
                <w:lang w:eastAsia="id-ID"/>
              </w:rPr>
            </w:pPr>
          </w:p>
        </w:tc>
        <w:tc>
          <w:tcPr>
            <w:tcW w:w="1197" w:type="dxa"/>
            <w:hideMark/>
          </w:tcPr>
          <w:p w:rsidR="002B3024" w:rsidRPr="00D53718" w:rsidRDefault="002B302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270" w:type="dxa"/>
          </w:tcPr>
          <w:p w:rsidR="002B3024" w:rsidRPr="00D53718" w:rsidRDefault="002B3024" w:rsidP="00C248C2">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B3024" w:rsidRPr="00D53718" w:rsidRDefault="002B3024" w:rsidP="00C248C2">
            <w:pPr>
              <w:spacing w:after="120"/>
              <w:jc w:val="both"/>
              <w:rPr>
                <w:rFonts w:ascii="Arial" w:hAnsi="Arial" w:cs="Arial"/>
              </w:rPr>
            </w:pPr>
            <w:r>
              <w:rPr>
                <w:rFonts w:ascii="Arial" w:hAnsi="Arial" w:cs="Arial"/>
                <w:lang w:eastAsia="id-ID"/>
              </w:rPr>
              <w:t>Meningkatnya luas hutan dan lahan yang direhabilitasi (40%)</w:t>
            </w:r>
          </w:p>
        </w:tc>
      </w:tr>
      <w:tr w:rsidR="002B3024" w:rsidRPr="00D53718" w:rsidTr="00C248C2">
        <w:tc>
          <w:tcPr>
            <w:tcW w:w="243" w:type="dxa"/>
          </w:tcPr>
          <w:p w:rsidR="002B3024" w:rsidRPr="00D53718" w:rsidRDefault="002B302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197" w:type="dxa"/>
            <w:hideMark/>
          </w:tcPr>
          <w:p w:rsidR="002B3024" w:rsidRPr="00D53718" w:rsidRDefault="002B302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270" w:type="dxa"/>
          </w:tcPr>
          <w:p w:rsidR="002B3024" w:rsidRPr="00D53718" w:rsidRDefault="002B3024" w:rsidP="00C248C2">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B3024" w:rsidRPr="000E4713" w:rsidRDefault="002B3024" w:rsidP="00C248C2">
            <w:pPr>
              <w:pStyle w:val="ListParagraph"/>
              <w:spacing w:after="120"/>
              <w:ind w:left="0"/>
              <w:jc w:val="both"/>
              <w:rPr>
                <w:rFonts w:ascii="Arial" w:hAnsi="Arial" w:cs="Arial"/>
                <w:lang w:eastAsia="id-ID"/>
              </w:rPr>
            </w:pPr>
            <w:r w:rsidRPr="00D53718">
              <w:rPr>
                <w:rFonts w:ascii="Arial" w:hAnsi="Arial" w:cs="Arial"/>
                <w:lang w:eastAsia="id-ID"/>
              </w:rPr>
              <w:t>Jumlah dana sebesar Rp.</w:t>
            </w:r>
            <w:r>
              <w:rPr>
                <w:rFonts w:ascii="Arial" w:hAnsi="Arial" w:cs="Arial"/>
                <w:lang w:eastAsia="id-ID"/>
              </w:rPr>
              <w:t xml:space="preserve"> 200.000.000</w:t>
            </w:r>
            <w:r w:rsidRPr="00D53718">
              <w:rPr>
                <w:rFonts w:ascii="Arial" w:hAnsi="Arial" w:cs="Arial"/>
                <w:lang w:eastAsia="id-ID"/>
              </w:rPr>
              <w:t xml:space="preserve">,- </w:t>
            </w:r>
            <w:r w:rsidRPr="00D53718">
              <w:rPr>
                <w:rFonts w:ascii="Arial" w:hAnsi="Arial" w:cs="Arial"/>
              </w:rPr>
              <w:t>(</w:t>
            </w:r>
            <w:r>
              <w:rPr>
                <w:rFonts w:ascii="Arial" w:hAnsi="Arial" w:cs="Arial"/>
              </w:rPr>
              <w:t>Pagu DPPA)</w:t>
            </w:r>
            <w:r w:rsidRPr="00D53718">
              <w:rPr>
                <w:rFonts w:ascii="Arial" w:hAnsi="Arial" w:cs="Arial"/>
              </w:rPr>
              <w:t xml:space="preserve"> </w:t>
            </w:r>
          </w:p>
        </w:tc>
      </w:tr>
      <w:tr w:rsidR="002B3024" w:rsidRPr="00D53718" w:rsidTr="00C248C2">
        <w:tc>
          <w:tcPr>
            <w:tcW w:w="243" w:type="dxa"/>
          </w:tcPr>
          <w:p w:rsidR="002B3024" w:rsidRPr="00D53718" w:rsidRDefault="002B302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197" w:type="dxa"/>
            <w:hideMark/>
          </w:tcPr>
          <w:p w:rsidR="002B3024" w:rsidRPr="00D53718" w:rsidRDefault="002B302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270" w:type="dxa"/>
          </w:tcPr>
          <w:p w:rsidR="002B3024" w:rsidRPr="00D53718" w:rsidRDefault="002B3024" w:rsidP="00C248C2">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B3024" w:rsidRPr="00D53718" w:rsidRDefault="002B3024" w:rsidP="00C248C2">
            <w:pPr>
              <w:autoSpaceDE w:val="0"/>
              <w:autoSpaceDN w:val="0"/>
              <w:adjustRightInd w:val="0"/>
              <w:spacing w:after="120"/>
              <w:jc w:val="both"/>
              <w:rPr>
                <w:rFonts w:ascii="Arial" w:hAnsi="Arial" w:cs="Arial"/>
                <w:lang w:eastAsia="id-ID"/>
              </w:rPr>
            </w:pPr>
            <w:r>
              <w:rPr>
                <w:rFonts w:ascii="Arial" w:hAnsi="Arial" w:cs="Arial"/>
              </w:rPr>
              <w:t>Tersusunnya rencana pengelolaan DAS (1 Dokumen)</w:t>
            </w:r>
          </w:p>
        </w:tc>
      </w:tr>
      <w:tr w:rsidR="002B3024" w:rsidRPr="00D53718" w:rsidTr="00C248C2">
        <w:tc>
          <w:tcPr>
            <w:tcW w:w="243" w:type="dxa"/>
          </w:tcPr>
          <w:p w:rsidR="002B3024" w:rsidRPr="00D53718" w:rsidRDefault="002B302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lastRenderedPageBreak/>
              <w:t>-</w:t>
            </w:r>
          </w:p>
        </w:tc>
        <w:tc>
          <w:tcPr>
            <w:tcW w:w="1197" w:type="dxa"/>
            <w:hideMark/>
          </w:tcPr>
          <w:p w:rsidR="002B3024" w:rsidRPr="00D53718" w:rsidRDefault="002B302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270" w:type="dxa"/>
          </w:tcPr>
          <w:p w:rsidR="002B3024" w:rsidRPr="00D53718" w:rsidRDefault="002B3024" w:rsidP="00C248C2">
            <w:pPr>
              <w:pStyle w:val="ListParagraph"/>
              <w:spacing w:after="120"/>
              <w:ind w:left="0"/>
              <w:rPr>
                <w:rFonts w:ascii="Arial" w:hAnsi="Arial" w:cs="Arial"/>
                <w:lang w:eastAsia="id-ID"/>
              </w:rPr>
            </w:pPr>
            <w:r w:rsidRPr="00D53718">
              <w:rPr>
                <w:rFonts w:ascii="Arial" w:hAnsi="Arial" w:cs="Arial"/>
                <w:lang w:eastAsia="id-ID"/>
              </w:rPr>
              <w:t>:</w:t>
            </w:r>
          </w:p>
        </w:tc>
        <w:tc>
          <w:tcPr>
            <w:tcW w:w="6300" w:type="dxa"/>
            <w:hideMark/>
          </w:tcPr>
          <w:p w:rsidR="002B3024" w:rsidRPr="00D53718" w:rsidRDefault="002B3024" w:rsidP="00C248C2">
            <w:pPr>
              <w:pStyle w:val="ListParagraph"/>
              <w:spacing w:after="120"/>
              <w:ind w:left="0"/>
              <w:jc w:val="both"/>
              <w:rPr>
                <w:rFonts w:ascii="Arial" w:hAnsi="Arial" w:cs="Arial"/>
                <w:lang w:eastAsia="id-ID"/>
              </w:rPr>
            </w:pPr>
            <w:r>
              <w:rPr>
                <w:rFonts w:ascii="Arial" w:hAnsi="Arial" w:cs="Arial"/>
              </w:rPr>
              <w:t>Persentase penurunan luas lahan kritis (0,42 %)</w:t>
            </w:r>
          </w:p>
        </w:tc>
      </w:tr>
      <w:tr w:rsidR="002B3024" w:rsidRPr="00D53718" w:rsidTr="00C248C2">
        <w:tc>
          <w:tcPr>
            <w:tcW w:w="243" w:type="dxa"/>
          </w:tcPr>
          <w:p w:rsidR="002B3024" w:rsidRPr="00D53718" w:rsidRDefault="002B3024" w:rsidP="00C248C2">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197" w:type="dxa"/>
          </w:tcPr>
          <w:p w:rsidR="002B3024" w:rsidRPr="00D53718" w:rsidRDefault="002B302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270" w:type="dxa"/>
          </w:tcPr>
          <w:p w:rsidR="002B3024" w:rsidRPr="00D53718" w:rsidRDefault="002B3024" w:rsidP="00C248C2">
            <w:pPr>
              <w:pStyle w:val="ListParagraph"/>
              <w:spacing w:after="120"/>
              <w:ind w:left="0"/>
              <w:rPr>
                <w:rFonts w:ascii="Arial" w:hAnsi="Arial" w:cs="Arial"/>
                <w:lang w:eastAsia="id-ID"/>
              </w:rPr>
            </w:pPr>
            <w:r w:rsidRPr="00D53718">
              <w:rPr>
                <w:rFonts w:ascii="Arial" w:hAnsi="Arial" w:cs="Arial"/>
                <w:lang w:eastAsia="id-ID"/>
              </w:rPr>
              <w:t>:</w:t>
            </w:r>
          </w:p>
        </w:tc>
        <w:tc>
          <w:tcPr>
            <w:tcW w:w="6300" w:type="dxa"/>
          </w:tcPr>
          <w:p w:rsidR="002B3024" w:rsidRPr="00D53718" w:rsidRDefault="002B302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2B3024" w:rsidRPr="00D53718" w:rsidRDefault="002B3024" w:rsidP="00C248C2">
            <w:pPr>
              <w:pStyle w:val="ListParagraph"/>
              <w:tabs>
                <w:tab w:val="left" w:pos="2142"/>
                <w:tab w:val="left" w:pos="2322"/>
              </w:tabs>
              <w:spacing w:after="120"/>
              <w:ind w:left="0"/>
              <w:jc w:val="both"/>
              <w:rPr>
                <w:rFonts w:ascii="Arial" w:hAnsi="Arial" w:cs="Arial"/>
              </w:rPr>
            </w:pPr>
            <w:r w:rsidRPr="00D53718">
              <w:rPr>
                <w:rFonts w:ascii="Arial" w:hAnsi="Arial" w:cs="Arial"/>
                <w:lang w:val="id-ID"/>
              </w:rPr>
              <w:t xml:space="preserve">Rp. </w:t>
            </w:r>
            <w:r w:rsidRPr="00D53718">
              <w:rPr>
                <w:rFonts w:ascii="Arial" w:hAnsi="Arial" w:cs="Arial"/>
              </w:rPr>
              <w:t xml:space="preserve">Keuangan </w:t>
            </w:r>
            <w:r w:rsidRPr="00D53718">
              <w:rPr>
                <w:rFonts w:ascii="Arial" w:hAnsi="Arial" w:cs="Arial"/>
              </w:rPr>
              <w:tab/>
              <w:t>:</w:t>
            </w:r>
            <w:r w:rsidRPr="00D53718">
              <w:rPr>
                <w:rFonts w:ascii="Arial" w:hAnsi="Arial" w:cs="Arial"/>
              </w:rPr>
              <w:tab/>
            </w:r>
            <w:r>
              <w:rPr>
                <w:rFonts w:ascii="Arial" w:hAnsi="Arial" w:cs="Arial"/>
              </w:rPr>
              <w:t>167.932.268</w:t>
            </w:r>
            <w:r>
              <w:rPr>
                <w:rFonts w:ascii="Arial" w:hAnsi="Arial" w:cs="Arial"/>
                <w:lang w:val="id-ID"/>
              </w:rPr>
              <w:t>,-  (</w:t>
            </w:r>
            <w:r>
              <w:rPr>
                <w:rFonts w:ascii="Arial" w:hAnsi="Arial" w:cs="Arial"/>
              </w:rPr>
              <w:t>83,97</w:t>
            </w:r>
            <w:r w:rsidRPr="00D53718">
              <w:rPr>
                <w:rFonts w:ascii="Arial" w:hAnsi="Arial" w:cs="Arial"/>
                <w:lang w:val="id-ID"/>
              </w:rPr>
              <w:t>%)</w:t>
            </w:r>
            <w:r w:rsidRPr="00D53718">
              <w:rPr>
                <w:rFonts w:ascii="Arial" w:hAnsi="Arial" w:cs="Arial"/>
              </w:rPr>
              <w:tab/>
            </w:r>
          </w:p>
        </w:tc>
      </w:tr>
      <w:tr w:rsidR="002B3024" w:rsidRPr="00C26478" w:rsidTr="00C248C2">
        <w:tc>
          <w:tcPr>
            <w:tcW w:w="243" w:type="dxa"/>
          </w:tcPr>
          <w:p w:rsidR="002B3024" w:rsidRPr="00C26478" w:rsidRDefault="002B3024" w:rsidP="00C248C2">
            <w:pPr>
              <w:pStyle w:val="ListParagraph"/>
              <w:tabs>
                <w:tab w:val="left" w:pos="2142"/>
                <w:tab w:val="left" w:pos="2322"/>
              </w:tabs>
              <w:spacing w:after="0" w:line="360" w:lineRule="auto"/>
              <w:ind w:left="0"/>
              <w:rPr>
                <w:rFonts w:ascii="Arial" w:hAnsi="Arial" w:cs="Arial"/>
              </w:rPr>
            </w:pPr>
            <w:r w:rsidRPr="00C26478">
              <w:rPr>
                <w:rFonts w:ascii="Arial" w:hAnsi="Arial" w:cs="Arial"/>
              </w:rPr>
              <w:t>-</w:t>
            </w:r>
          </w:p>
        </w:tc>
        <w:tc>
          <w:tcPr>
            <w:tcW w:w="7767" w:type="dxa"/>
            <w:gridSpan w:val="3"/>
          </w:tcPr>
          <w:p w:rsidR="002B3024" w:rsidRPr="00C26478" w:rsidRDefault="002B3024" w:rsidP="00C248C2">
            <w:pPr>
              <w:pStyle w:val="ListParagraph"/>
              <w:tabs>
                <w:tab w:val="left" w:pos="2142"/>
                <w:tab w:val="left" w:pos="2322"/>
              </w:tabs>
              <w:spacing w:after="0" w:line="360" w:lineRule="auto"/>
              <w:ind w:left="-36"/>
              <w:jc w:val="both"/>
              <w:rPr>
                <w:rFonts w:ascii="Arial" w:hAnsi="Arial" w:cs="Arial"/>
              </w:rPr>
            </w:pPr>
            <w:r w:rsidRPr="00C26478">
              <w:rPr>
                <w:rFonts w:ascii="Arial" w:hAnsi="Arial" w:cs="Arial"/>
              </w:rPr>
              <w:t>Pelaksanaan Kegiatan :</w:t>
            </w:r>
          </w:p>
          <w:p w:rsidR="002B3024" w:rsidRPr="00ED4415" w:rsidRDefault="002B3024" w:rsidP="00C248C2">
            <w:pPr>
              <w:spacing w:after="0" w:line="360" w:lineRule="auto"/>
              <w:jc w:val="both"/>
              <w:rPr>
                <w:rFonts w:ascii="Arial" w:hAnsi="Arial" w:cs="Arial"/>
                <w:lang w:val="id-ID"/>
              </w:rPr>
            </w:pPr>
            <w:r w:rsidRPr="00ED4415">
              <w:rPr>
                <w:rFonts w:ascii="Arial" w:hAnsi="Arial" w:cs="Arial"/>
                <w:lang w:val="id-ID"/>
              </w:rPr>
              <w:t xml:space="preserve">Pelaksanaan Program pada seksi Pengelolaan DAS hanya satu satu kegiatan, yaitu Kegiatan </w:t>
            </w:r>
            <w:r w:rsidRPr="00ED4415">
              <w:rPr>
                <w:rFonts w:ascii="Arial" w:hAnsi="Arial" w:cs="Arial"/>
                <w:spacing w:val="-1"/>
              </w:rPr>
              <w:t>Pembinaan dan Monitoring Pengelolaan Daerah Aliran Sungai</w:t>
            </w:r>
            <w:r w:rsidRPr="00ED4415">
              <w:rPr>
                <w:rFonts w:ascii="Arial" w:hAnsi="Arial" w:cs="Arial"/>
                <w:lang w:val="id-ID"/>
              </w:rPr>
              <w:t>.</w:t>
            </w:r>
          </w:p>
          <w:p w:rsidR="002B3024" w:rsidRPr="00ED4415" w:rsidRDefault="002B3024" w:rsidP="00C248C2">
            <w:pPr>
              <w:spacing w:after="0" w:line="360" w:lineRule="auto"/>
              <w:ind w:left="9"/>
              <w:jc w:val="both"/>
              <w:rPr>
                <w:rFonts w:ascii="Arial" w:hAnsi="Arial" w:cs="Arial"/>
                <w:lang w:val="id-ID"/>
              </w:rPr>
            </w:pPr>
            <w:r w:rsidRPr="00ED4415">
              <w:rPr>
                <w:rFonts w:ascii="Arial" w:hAnsi="Arial" w:cs="Arial"/>
                <w:lang w:val="en-SG"/>
              </w:rPr>
              <w:t xml:space="preserve">Pelaksanaan kegiatan ini ditetapkan melalui </w:t>
            </w:r>
            <w:r w:rsidRPr="00ED4415">
              <w:rPr>
                <w:rFonts w:ascii="Arial" w:hAnsi="Arial" w:cs="Arial"/>
                <w:lang w:val="sv-SE"/>
              </w:rPr>
              <w:t>Keputusan Kepala Dinas Kehutanan Provinsi Sumatera Barat Nomor: 9</w:t>
            </w:r>
            <w:r w:rsidR="005E5406">
              <w:rPr>
                <w:rFonts w:ascii="Arial" w:hAnsi="Arial" w:cs="Arial"/>
                <w:lang w:val="sv-SE"/>
              </w:rPr>
              <w:t>03/219</w:t>
            </w:r>
            <w:r w:rsidRPr="00ED4415">
              <w:rPr>
                <w:rFonts w:ascii="Arial" w:hAnsi="Arial" w:cs="Arial"/>
                <w:lang w:val="sv-SE"/>
              </w:rPr>
              <w:t>a/PDASRHL-2017, tanggal 31 Januari 2017 tentang Penetapan Pelaksanaan Kegiatan Pembinaan dan Monitoring Pengelolaan Daerah Aliran Sungai(DAS) Tahun 2017</w:t>
            </w:r>
            <w:r w:rsidRPr="00ED4415">
              <w:rPr>
                <w:rFonts w:ascii="Arial" w:hAnsi="Arial" w:cs="Arial"/>
                <w:lang w:val="en-SG"/>
              </w:rPr>
              <w:t>.</w:t>
            </w:r>
          </w:p>
          <w:p w:rsidR="002B3024" w:rsidRPr="00ED4415" w:rsidRDefault="002B3024" w:rsidP="00C248C2">
            <w:pPr>
              <w:spacing w:after="0" w:line="360" w:lineRule="auto"/>
              <w:jc w:val="both"/>
              <w:rPr>
                <w:rFonts w:ascii="Arial" w:hAnsi="Arial" w:cs="Arial"/>
                <w:color w:val="000000"/>
                <w:lang w:val="en-SG"/>
              </w:rPr>
            </w:pPr>
            <w:r w:rsidRPr="00ED4415">
              <w:rPr>
                <w:rFonts w:ascii="Arial" w:hAnsi="Arial" w:cs="Arial"/>
                <w:lang w:val="en-SG"/>
              </w:rPr>
              <w:t xml:space="preserve">Kegiatan ini mendapat alokasi dana sebesar Rp </w:t>
            </w:r>
            <w:r w:rsidRPr="00ED4415">
              <w:rPr>
                <w:rFonts w:ascii="Arial" w:hAnsi="Arial" w:cs="Arial"/>
              </w:rPr>
              <w:t>2</w:t>
            </w:r>
            <w:r w:rsidRPr="00ED4415">
              <w:rPr>
                <w:rFonts w:ascii="Arial" w:hAnsi="Arial" w:cs="Arial"/>
                <w:lang w:val="id-ID"/>
              </w:rPr>
              <w:t>0</w:t>
            </w:r>
            <w:r w:rsidRPr="00ED4415">
              <w:rPr>
                <w:rFonts w:ascii="Arial" w:hAnsi="Arial" w:cs="Arial"/>
              </w:rPr>
              <w:t>0.000.000,-</w:t>
            </w:r>
            <w:r w:rsidRPr="00ED4415">
              <w:rPr>
                <w:rFonts w:ascii="Arial" w:hAnsi="Arial" w:cs="Arial"/>
                <w:lang w:val="id-ID"/>
              </w:rPr>
              <w:t xml:space="preserve">, </w:t>
            </w:r>
            <w:r w:rsidRPr="00ED4415">
              <w:rPr>
                <w:rFonts w:ascii="Arial" w:hAnsi="Arial" w:cs="Arial"/>
                <w:color w:val="000000"/>
                <w:lang w:val="en-SG"/>
              </w:rPr>
              <w:t xml:space="preserve">Realisasi keuangan kegiatan ini adalah sebesar Rp </w:t>
            </w:r>
            <w:r w:rsidRPr="00ED4415">
              <w:rPr>
                <w:rFonts w:ascii="Arial" w:hAnsi="Arial" w:cs="Arial"/>
                <w:b/>
                <w:bCs/>
                <w:lang w:val="id-ID" w:eastAsia="id-ID"/>
              </w:rPr>
              <w:t>167.932.268</w:t>
            </w:r>
            <w:r w:rsidRPr="00ED4415">
              <w:rPr>
                <w:rFonts w:ascii="Arial" w:hAnsi="Arial" w:cs="Arial"/>
                <w:color w:val="000000"/>
                <w:lang w:val="en-SG"/>
              </w:rPr>
              <w:t xml:space="preserve">  atau sebesar 8</w:t>
            </w:r>
            <w:r w:rsidRPr="00ED4415">
              <w:rPr>
                <w:rFonts w:ascii="Arial" w:hAnsi="Arial" w:cs="Arial"/>
                <w:color w:val="000000"/>
                <w:lang w:val="id-ID"/>
              </w:rPr>
              <w:t>3,97</w:t>
            </w:r>
            <w:r w:rsidRPr="00ED4415">
              <w:rPr>
                <w:rFonts w:ascii="Arial" w:hAnsi="Arial" w:cs="Arial"/>
                <w:color w:val="000000"/>
                <w:lang w:val="en-SG"/>
              </w:rPr>
              <w:t xml:space="preserve">%.  Dana yang bersisa </w:t>
            </w:r>
            <w:r w:rsidRPr="00ED4415">
              <w:rPr>
                <w:rFonts w:ascii="Arial" w:hAnsi="Arial" w:cs="Arial"/>
                <w:lang w:val="en-SG"/>
              </w:rPr>
              <w:t xml:space="preserve">sebesar Rp  </w:t>
            </w:r>
            <w:r w:rsidRPr="00ED4415">
              <w:rPr>
                <w:rFonts w:ascii="Arial" w:hAnsi="Arial" w:cs="Arial"/>
                <w:lang w:val="id-ID"/>
              </w:rPr>
              <w:t>32.067.732</w:t>
            </w:r>
            <w:r w:rsidRPr="00ED4415">
              <w:rPr>
                <w:rFonts w:ascii="Arial" w:hAnsi="Arial" w:cs="Arial"/>
                <w:lang w:val="en-SG"/>
              </w:rPr>
              <w:t xml:space="preserve">,- atau sebesar </w:t>
            </w:r>
            <w:r w:rsidRPr="00ED4415">
              <w:rPr>
                <w:rFonts w:ascii="Arial" w:hAnsi="Arial" w:cs="Arial"/>
                <w:lang w:val="id-ID"/>
              </w:rPr>
              <w:t>16,03</w:t>
            </w:r>
            <w:r w:rsidRPr="00ED4415">
              <w:rPr>
                <w:rFonts w:ascii="Arial" w:hAnsi="Arial" w:cs="Arial"/>
                <w:lang w:val="en-SG"/>
              </w:rPr>
              <w:t>% dengan</w:t>
            </w:r>
            <w:r w:rsidRPr="00ED4415">
              <w:rPr>
                <w:rFonts w:ascii="Arial" w:hAnsi="Arial" w:cs="Arial"/>
                <w:color w:val="000000"/>
                <w:lang w:val="en-SG"/>
              </w:rPr>
              <w:t xml:space="preserve"> rincian sebagai berikut :</w:t>
            </w:r>
          </w:p>
          <w:p w:rsidR="002B3024" w:rsidRPr="00ED4415" w:rsidRDefault="002B3024" w:rsidP="00A84F83">
            <w:pPr>
              <w:numPr>
                <w:ilvl w:val="0"/>
                <w:numId w:val="123"/>
              </w:numPr>
              <w:spacing w:after="0" w:line="360" w:lineRule="auto"/>
              <w:ind w:left="279" w:hanging="270"/>
              <w:jc w:val="both"/>
              <w:rPr>
                <w:rFonts w:ascii="Arial" w:hAnsi="Arial" w:cs="Arial"/>
                <w:lang w:val="en-SG"/>
              </w:rPr>
            </w:pPr>
            <w:r w:rsidRPr="00ED4415">
              <w:rPr>
                <w:rFonts w:ascii="Arial" w:hAnsi="Arial" w:cs="Arial"/>
                <w:color w:val="000000"/>
                <w:lang w:val="en-SG"/>
              </w:rPr>
              <w:t xml:space="preserve">Belanja </w:t>
            </w:r>
            <w:r w:rsidRPr="00ED4415">
              <w:rPr>
                <w:rFonts w:ascii="Arial" w:hAnsi="Arial" w:cs="Arial"/>
                <w:color w:val="000000"/>
                <w:lang w:val="id-ID"/>
              </w:rPr>
              <w:t xml:space="preserve">Pakai habis, berupa </w:t>
            </w:r>
            <w:r w:rsidRPr="00ED4415">
              <w:rPr>
                <w:rFonts w:ascii="Arial" w:hAnsi="Arial" w:cs="Arial"/>
                <w:color w:val="000000"/>
                <w:lang w:val="en-SG"/>
              </w:rPr>
              <w:t xml:space="preserve">BBM Rp  </w:t>
            </w:r>
            <w:r w:rsidRPr="00ED4415">
              <w:rPr>
                <w:rFonts w:ascii="Arial" w:hAnsi="Arial" w:cs="Arial"/>
                <w:color w:val="000000"/>
                <w:lang w:val="id-ID"/>
              </w:rPr>
              <w:t>4.959.700</w:t>
            </w:r>
            <w:r w:rsidRPr="00ED4415">
              <w:rPr>
                <w:rFonts w:ascii="Arial" w:hAnsi="Arial" w:cs="Arial"/>
                <w:color w:val="000000"/>
                <w:lang w:val="en-SG"/>
              </w:rPr>
              <w:t>,-</w:t>
            </w:r>
          </w:p>
          <w:p w:rsidR="002B3024" w:rsidRPr="00ED4415" w:rsidRDefault="002B3024" w:rsidP="00A84F83">
            <w:pPr>
              <w:numPr>
                <w:ilvl w:val="0"/>
                <w:numId w:val="123"/>
              </w:numPr>
              <w:spacing w:after="0" w:line="360" w:lineRule="auto"/>
              <w:ind w:left="279" w:hanging="270"/>
              <w:jc w:val="both"/>
              <w:rPr>
                <w:rFonts w:ascii="Arial" w:hAnsi="Arial" w:cs="Arial"/>
                <w:lang w:val="en-SG"/>
              </w:rPr>
            </w:pPr>
            <w:r w:rsidRPr="00ED4415">
              <w:rPr>
                <w:rFonts w:ascii="Arial" w:hAnsi="Arial" w:cs="Arial"/>
                <w:color w:val="000000"/>
                <w:lang w:val="id-ID"/>
              </w:rPr>
              <w:t>Belanja jasa kantor</w:t>
            </w:r>
            <w:r w:rsidRPr="00ED4415">
              <w:rPr>
                <w:rFonts w:ascii="Arial" w:hAnsi="Arial" w:cs="Arial"/>
                <w:lang w:val="en-SG"/>
              </w:rPr>
              <w:t xml:space="preserve"> Rp </w:t>
            </w:r>
            <w:r w:rsidRPr="00ED4415">
              <w:rPr>
                <w:rFonts w:ascii="Arial" w:hAnsi="Arial" w:cs="Arial"/>
                <w:lang w:val="id-ID"/>
              </w:rPr>
              <w:t>4.500</w:t>
            </w:r>
            <w:r w:rsidRPr="00ED4415">
              <w:rPr>
                <w:rFonts w:ascii="Arial" w:hAnsi="Arial" w:cs="Arial"/>
                <w:lang w:val="en-SG"/>
              </w:rPr>
              <w:t>,000,-</w:t>
            </w:r>
          </w:p>
          <w:p w:rsidR="002B3024" w:rsidRPr="00ED4415" w:rsidRDefault="002B3024" w:rsidP="00A84F83">
            <w:pPr>
              <w:numPr>
                <w:ilvl w:val="0"/>
                <w:numId w:val="123"/>
              </w:numPr>
              <w:spacing w:after="0" w:line="360" w:lineRule="auto"/>
              <w:ind w:left="279" w:hanging="270"/>
              <w:jc w:val="both"/>
              <w:rPr>
                <w:rFonts w:ascii="Arial" w:hAnsi="Arial" w:cs="Arial"/>
                <w:lang w:val="en-SG"/>
              </w:rPr>
            </w:pPr>
            <w:r w:rsidRPr="00ED4415">
              <w:rPr>
                <w:rFonts w:ascii="Arial" w:hAnsi="Arial" w:cs="Arial"/>
                <w:lang w:val="en-SG"/>
              </w:rPr>
              <w:t xml:space="preserve">Belanja cetak dan penggandaan Rp </w:t>
            </w:r>
            <w:r w:rsidRPr="00ED4415">
              <w:rPr>
                <w:rFonts w:ascii="Arial" w:hAnsi="Arial" w:cs="Arial"/>
                <w:lang w:val="id-ID"/>
              </w:rPr>
              <w:t>1.500</w:t>
            </w:r>
            <w:r w:rsidRPr="00ED4415">
              <w:rPr>
                <w:rFonts w:ascii="Arial" w:hAnsi="Arial" w:cs="Arial"/>
                <w:lang w:val="en-SG"/>
              </w:rPr>
              <w:t>,-</w:t>
            </w:r>
          </w:p>
          <w:p w:rsidR="002B3024" w:rsidRPr="00ED4415" w:rsidRDefault="002B3024" w:rsidP="00A84F83">
            <w:pPr>
              <w:numPr>
                <w:ilvl w:val="0"/>
                <w:numId w:val="123"/>
              </w:numPr>
              <w:spacing w:after="0" w:line="360" w:lineRule="auto"/>
              <w:ind w:left="279" w:hanging="270"/>
              <w:jc w:val="both"/>
              <w:rPr>
                <w:rFonts w:ascii="Arial" w:hAnsi="Arial" w:cs="Arial"/>
                <w:lang w:val="en-SG"/>
              </w:rPr>
            </w:pPr>
            <w:r w:rsidRPr="00ED4415">
              <w:rPr>
                <w:rFonts w:ascii="Arial" w:hAnsi="Arial" w:cs="Arial"/>
                <w:lang w:val="id-ID"/>
              </w:rPr>
              <w:t>Belanja makan dan minum Rp. 1.248.000,-</w:t>
            </w:r>
          </w:p>
          <w:p w:rsidR="002B3024" w:rsidRPr="00ED4415" w:rsidRDefault="002B3024" w:rsidP="00A84F83">
            <w:pPr>
              <w:numPr>
                <w:ilvl w:val="0"/>
                <w:numId w:val="123"/>
              </w:numPr>
              <w:spacing w:after="0" w:line="360" w:lineRule="auto"/>
              <w:ind w:left="279" w:hanging="270"/>
              <w:jc w:val="both"/>
              <w:rPr>
                <w:rFonts w:ascii="Arial" w:hAnsi="Arial" w:cs="Arial"/>
                <w:lang w:val="en-SG"/>
              </w:rPr>
            </w:pPr>
            <w:r w:rsidRPr="00ED4415">
              <w:rPr>
                <w:rFonts w:ascii="Arial" w:hAnsi="Arial" w:cs="Arial"/>
                <w:lang w:val="id-ID"/>
              </w:rPr>
              <w:t>Belanja pakaian kerja lapangan Rp. 1.855.000</w:t>
            </w:r>
          </w:p>
          <w:p w:rsidR="002B3024" w:rsidRPr="00ED4415" w:rsidRDefault="002B3024" w:rsidP="00A84F83">
            <w:pPr>
              <w:numPr>
                <w:ilvl w:val="0"/>
                <w:numId w:val="123"/>
              </w:numPr>
              <w:spacing w:after="0" w:line="360" w:lineRule="auto"/>
              <w:ind w:left="279" w:hanging="270"/>
              <w:jc w:val="both"/>
              <w:rPr>
                <w:rFonts w:ascii="Arial" w:hAnsi="Arial" w:cs="Arial"/>
                <w:lang w:val="en-SG"/>
              </w:rPr>
            </w:pPr>
            <w:r w:rsidRPr="00ED4415">
              <w:rPr>
                <w:rFonts w:ascii="Arial" w:hAnsi="Arial" w:cs="Arial"/>
                <w:lang w:val="id-ID"/>
              </w:rPr>
              <w:t>Belanja perjalanan dinas Rp. 18.603.532,- (Perjalanana dinas dalam daerah Rp. 9.570.000  dan Perjalanan Dinas Luar Daerah Rp. 9.033.532)</w:t>
            </w:r>
          </w:p>
          <w:p w:rsidR="002B3024" w:rsidRPr="00ED4415" w:rsidRDefault="002B3024" w:rsidP="00A84F83">
            <w:pPr>
              <w:numPr>
                <w:ilvl w:val="0"/>
                <w:numId w:val="123"/>
              </w:numPr>
              <w:spacing w:after="0" w:line="360" w:lineRule="auto"/>
              <w:ind w:left="279" w:hanging="270"/>
              <w:jc w:val="both"/>
              <w:rPr>
                <w:rFonts w:ascii="Arial" w:hAnsi="Arial" w:cs="Arial"/>
                <w:lang w:val="en-SG"/>
              </w:rPr>
            </w:pPr>
            <w:r w:rsidRPr="00ED4415">
              <w:rPr>
                <w:rFonts w:ascii="Arial" w:hAnsi="Arial" w:cs="Arial"/>
                <w:lang w:val="id-ID"/>
              </w:rPr>
              <w:t>Belanja Honorarium PNS Rp. 900.000,-</w:t>
            </w:r>
          </w:p>
          <w:p w:rsidR="002B3024" w:rsidRPr="00ED4415" w:rsidRDefault="002B3024" w:rsidP="00C248C2">
            <w:pPr>
              <w:spacing w:after="0" w:line="360" w:lineRule="auto"/>
              <w:ind w:left="9"/>
              <w:jc w:val="both"/>
              <w:rPr>
                <w:rFonts w:ascii="Arial" w:hAnsi="Arial" w:cs="Arial"/>
                <w:lang w:val="en-SG"/>
              </w:rPr>
            </w:pPr>
            <w:r w:rsidRPr="00ED4415">
              <w:rPr>
                <w:rFonts w:ascii="Arial" w:hAnsi="Arial" w:cs="Arial"/>
                <w:lang w:val="en-SG"/>
              </w:rPr>
              <w:t xml:space="preserve">Rendahnya realisasi anggaran disebabkan efisiensi penginapan, </w:t>
            </w:r>
            <w:r w:rsidRPr="00ED4415">
              <w:rPr>
                <w:rFonts w:ascii="Arial" w:hAnsi="Arial" w:cs="Arial"/>
                <w:lang w:val="id-ID"/>
              </w:rPr>
              <w:t>penyesuaian perjalalanan dinas, penyesuaian pembayaran belanja trasnsportasi dengan peserta undangan, penyesuaian belanja makan minum rapat, pakaian lapangan dengan perjalanan dinas, dan pembayaran jasa narasumber dengan golongan.</w:t>
            </w:r>
          </w:p>
          <w:p w:rsidR="002B3024" w:rsidRPr="00C26478" w:rsidRDefault="002B3024" w:rsidP="00C248C2">
            <w:pPr>
              <w:pStyle w:val="ListParagraph"/>
              <w:tabs>
                <w:tab w:val="left" w:pos="2142"/>
                <w:tab w:val="left" w:pos="2322"/>
              </w:tabs>
              <w:spacing w:after="0" w:line="360" w:lineRule="auto"/>
              <w:ind w:left="-36"/>
              <w:jc w:val="both"/>
              <w:rPr>
                <w:rFonts w:ascii="Arial" w:hAnsi="Arial" w:cs="Arial"/>
              </w:rPr>
            </w:pPr>
          </w:p>
        </w:tc>
      </w:tr>
    </w:tbl>
    <w:p w:rsidR="002B3024" w:rsidRPr="00C26478" w:rsidRDefault="002B3024" w:rsidP="00A84F83">
      <w:pPr>
        <w:pStyle w:val="ListParagraph"/>
        <w:numPr>
          <w:ilvl w:val="0"/>
          <w:numId w:val="18"/>
        </w:numPr>
        <w:spacing w:after="0" w:line="360" w:lineRule="auto"/>
        <w:ind w:left="1170"/>
        <w:jc w:val="both"/>
        <w:rPr>
          <w:rFonts w:ascii="Arial" w:hAnsi="Arial" w:cs="Arial"/>
        </w:rPr>
      </w:pPr>
      <w:r w:rsidRPr="00C26478">
        <w:rPr>
          <w:rFonts w:ascii="Arial" w:hAnsi="Arial" w:cs="Arial"/>
          <w:b/>
        </w:rPr>
        <w:t>Kegiatan Inventarisasi dan Identifikasi Lahan Kritis di Wilayah Kelola KPH</w:t>
      </w:r>
    </w:p>
    <w:tbl>
      <w:tblPr>
        <w:tblW w:w="8010" w:type="dxa"/>
        <w:tblInd w:w="1188" w:type="dxa"/>
        <w:tblLayout w:type="fixed"/>
        <w:tblLook w:val="04A0" w:firstRow="1" w:lastRow="0" w:firstColumn="1" w:lastColumn="0" w:noHBand="0" w:noVBand="1"/>
      </w:tblPr>
      <w:tblGrid>
        <w:gridCol w:w="243"/>
        <w:gridCol w:w="1197"/>
        <w:gridCol w:w="270"/>
        <w:gridCol w:w="6300"/>
      </w:tblGrid>
      <w:tr w:rsidR="002B3024" w:rsidRPr="00C26478" w:rsidTr="00C248C2">
        <w:tc>
          <w:tcPr>
            <w:tcW w:w="243" w:type="dxa"/>
          </w:tcPr>
          <w:p w:rsidR="002B3024" w:rsidRPr="00C26478" w:rsidRDefault="002B3024" w:rsidP="00C248C2">
            <w:pPr>
              <w:pStyle w:val="ListParagraph"/>
              <w:tabs>
                <w:tab w:val="left" w:pos="1683"/>
              </w:tabs>
              <w:spacing w:after="0" w:line="360" w:lineRule="auto"/>
              <w:ind w:left="0"/>
              <w:rPr>
                <w:rFonts w:ascii="Arial" w:hAnsi="Arial" w:cs="Arial"/>
                <w:b/>
                <w:lang w:eastAsia="id-ID"/>
              </w:rPr>
            </w:pPr>
            <w:r w:rsidRPr="00C26478">
              <w:rPr>
                <w:rFonts w:ascii="Arial" w:hAnsi="Arial" w:cs="Arial"/>
                <w:b/>
                <w:lang w:eastAsia="id-ID"/>
              </w:rPr>
              <w:t>-</w:t>
            </w:r>
          </w:p>
          <w:p w:rsidR="002B3024" w:rsidRPr="00C26478" w:rsidRDefault="002B3024" w:rsidP="00C248C2">
            <w:pPr>
              <w:pStyle w:val="ListParagraph"/>
              <w:tabs>
                <w:tab w:val="left" w:pos="1683"/>
              </w:tabs>
              <w:spacing w:after="0" w:line="360" w:lineRule="auto"/>
              <w:ind w:left="0"/>
              <w:rPr>
                <w:rFonts w:ascii="Arial" w:hAnsi="Arial" w:cs="Arial"/>
                <w:b/>
                <w:lang w:eastAsia="id-ID"/>
              </w:rPr>
            </w:pPr>
          </w:p>
        </w:tc>
        <w:tc>
          <w:tcPr>
            <w:tcW w:w="1197" w:type="dxa"/>
            <w:hideMark/>
          </w:tcPr>
          <w:p w:rsidR="002B3024" w:rsidRPr="00C26478" w:rsidRDefault="002B3024" w:rsidP="00C248C2">
            <w:pPr>
              <w:pStyle w:val="ListParagraph"/>
              <w:tabs>
                <w:tab w:val="left" w:pos="1683"/>
              </w:tabs>
              <w:spacing w:after="0" w:line="360" w:lineRule="auto"/>
              <w:ind w:left="-36"/>
              <w:rPr>
                <w:rFonts w:ascii="Arial" w:hAnsi="Arial" w:cs="Arial"/>
                <w:lang w:eastAsia="id-ID"/>
              </w:rPr>
            </w:pPr>
            <w:r w:rsidRPr="00C26478">
              <w:rPr>
                <w:rFonts w:ascii="Arial" w:hAnsi="Arial" w:cs="Arial"/>
                <w:lang w:eastAsia="id-ID"/>
              </w:rPr>
              <w:t>Capaian Program</w:t>
            </w:r>
          </w:p>
        </w:tc>
        <w:tc>
          <w:tcPr>
            <w:tcW w:w="270" w:type="dxa"/>
          </w:tcPr>
          <w:p w:rsidR="002B3024" w:rsidRPr="00C26478" w:rsidRDefault="002B3024" w:rsidP="00C248C2">
            <w:pPr>
              <w:pStyle w:val="ListParagraph"/>
              <w:spacing w:after="0" w:line="360" w:lineRule="auto"/>
              <w:ind w:left="0"/>
              <w:rPr>
                <w:rFonts w:ascii="Arial" w:hAnsi="Arial" w:cs="Arial"/>
                <w:lang w:eastAsia="id-ID"/>
              </w:rPr>
            </w:pPr>
            <w:r w:rsidRPr="00C26478">
              <w:rPr>
                <w:rFonts w:ascii="Arial" w:hAnsi="Arial" w:cs="Arial"/>
                <w:lang w:eastAsia="id-ID"/>
              </w:rPr>
              <w:t>:</w:t>
            </w:r>
          </w:p>
        </w:tc>
        <w:tc>
          <w:tcPr>
            <w:tcW w:w="6300" w:type="dxa"/>
            <w:hideMark/>
          </w:tcPr>
          <w:p w:rsidR="002B3024" w:rsidRPr="00C26478" w:rsidRDefault="002B3024" w:rsidP="00C248C2">
            <w:pPr>
              <w:spacing w:after="0" w:line="360" w:lineRule="auto"/>
              <w:jc w:val="both"/>
              <w:rPr>
                <w:rFonts w:ascii="Arial" w:hAnsi="Arial" w:cs="Arial"/>
              </w:rPr>
            </w:pPr>
            <w:r w:rsidRPr="00C26478">
              <w:rPr>
                <w:rFonts w:ascii="Arial" w:hAnsi="Arial" w:cs="Arial"/>
                <w:lang w:eastAsia="id-ID"/>
              </w:rPr>
              <w:t>Meningkatnya luas hutan dan lahan yang direhabilitasi (40%)</w:t>
            </w:r>
          </w:p>
        </w:tc>
      </w:tr>
      <w:tr w:rsidR="002B3024" w:rsidRPr="00C26478" w:rsidTr="00C248C2">
        <w:tc>
          <w:tcPr>
            <w:tcW w:w="243" w:type="dxa"/>
          </w:tcPr>
          <w:p w:rsidR="002B3024" w:rsidRPr="00C26478" w:rsidRDefault="002B3024" w:rsidP="00C248C2">
            <w:pPr>
              <w:pStyle w:val="ListParagraph"/>
              <w:tabs>
                <w:tab w:val="left" w:pos="1683"/>
                <w:tab w:val="left" w:pos="2127"/>
              </w:tabs>
              <w:spacing w:after="0" w:line="360" w:lineRule="auto"/>
              <w:ind w:left="0"/>
              <w:rPr>
                <w:rFonts w:ascii="Arial" w:hAnsi="Arial" w:cs="Arial"/>
                <w:b/>
                <w:lang w:eastAsia="id-ID"/>
              </w:rPr>
            </w:pPr>
            <w:r w:rsidRPr="00C26478">
              <w:rPr>
                <w:rFonts w:ascii="Arial" w:hAnsi="Arial" w:cs="Arial"/>
                <w:b/>
                <w:lang w:eastAsia="id-ID"/>
              </w:rPr>
              <w:t>-</w:t>
            </w:r>
          </w:p>
        </w:tc>
        <w:tc>
          <w:tcPr>
            <w:tcW w:w="1197" w:type="dxa"/>
            <w:hideMark/>
          </w:tcPr>
          <w:p w:rsidR="002B3024" w:rsidRPr="00C26478" w:rsidRDefault="002B3024" w:rsidP="00C248C2">
            <w:pPr>
              <w:pStyle w:val="ListParagraph"/>
              <w:tabs>
                <w:tab w:val="left" w:pos="1683"/>
                <w:tab w:val="left" w:pos="2127"/>
              </w:tabs>
              <w:spacing w:after="0" w:line="360" w:lineRule="auto"/>
              <w:ind w:left="-36"/>
              <w:rPr>
                <w:rFonts w:ascii="Arial" w:hAnsi="Arial" w:cs="Arial"/>
                <w:lang w:eastAsia="id-ID"/>
              </w:rPr>
            </w:pPr>
            <w:r w:rsidRPr="00C26478">
              <w:rPr>
                <w:rFonts w:ascii="Arial" w:hAnsi="Arial" w:cs="Arial"/>
                <w:lang w:eastAsia="id-ID"/>
              </w:rPr>
              <w:t>Input</w:t>
            </w:r>
          </w:p>
        </w:tc>
        <w:tc>
          <w:tcPr>
            <w:tcW w:w="270" w:type="dxa"/>
          </w:tcPr>
          <w:p w:rsidR="002B3024" w:rsidRPr="00C26478" w:rsidRDefault="002B3024" w:rsidP="00C248C2">
            <w:pPr>
              <w:pStyle w:val="ListParagraph"/>
              <w:spacing w:after="0" w:line="360" w:lineRule="auto"/>
              <w:ind w:left="0"/>
              <w:rPr>
                <w:rFonts w:ascii="Arial" w:hAnsi="Arial" w:cs="Arial"/>
                <w:lang w:eastAsia="id-ID"/>
              </w:rPr>
            </w:pPr>
            <w:r w:rsidRPr="00C26478">
              <w:rPr>
                <w:rFonts w:ascii="Arial" w:hAnsi="Arial" w:cs="Arial"/>
                <w:lang w:eastAsia="id-ID"/>
              </w:rPr>
              <w:t>:</w:t>
            </w:r>
          </w:p>
        </w:tc>
        <w:tc>
          <w:tcPr>
            <w:tcW w:w="6300" w:type="dxa"/>
            <w:hideMark/>
          </w:tcPr>
          <w:p w:rsidR="002B3024" w:rsidRPr="00C26478" w:rsidRDefault="002B3024" w:rsidP="00C248C2">
            <w:pPr>
              <w:pStyle w:val="ListParagraph"/>
              <w:spacing w:after="0" w:line="360" w:lineRule="auto"/>
              <w:ind w:left="0"/>
              <w:jc w:val="both"/>
              <w:rPr>
                <w:rFonts w:ascii="Arial" w:hAnsi="Arial" w:cs="Arial"/>
                <w:lang w:eastAsia="id-ID"/>
              </w:rPr>
            </w:pPr>
            <w:r w:rsidRPr="00C26478">
              <w:rPr>
                <w:rFonts w:ascii="Arial" w:hAnsi="Arial" w:cs="Arial"/>
                <w:lang w:eastAsia="id-ID"/>
              </w:rPr>
              <w:t xml:space="preserve">Jumlah dana sebesar Rp. 906.036.000,- </w:t>
            </w:r>
            <w:r w:rsidRPr="00C26478">
              <w:rPr>
                <w:rFonts w:ascii="Arial" w:hAnsi="Arial" w:cs="Arial"/>
              </w:rPr>
              <w:t xml:space="preserve">(Pagu DPPA) </w:t>
            </w:r>
          </w:p>
        </w:tc>
      </w:tr>
      <w:tr w:rsidR="002B3024" w:rsidRPr="00C26478" w:rsidTr="00C248C2">
        <w:tc>
          <w:tcPr>
            <w:tcW w:w="243" w:type="dxa"/>
          </w:tcPr>
          <w:p w:rsidR="002B3024" w:rsidRPr="00C26478" w:rsidRDefault="002B3024" w:rsidP="00C248C2">
            <w:pPr>
              <w:pStyle w:val="ListParagraph"/>
              <w:tabs>
                <w:tab w:val="left" w:pos="1683"/>
                <w:tab w:val="left" w:pos="2127"/>
              </w:tabs>
              <w:spacing w:after="0" w:line="360" w:lineRule="auto"/>
              <w:ind w:left="0"/>
              <w:rPr>
                <w:rFonts w:ascii="Arial" w:hAnsi="Arial" w:cs="Arial"/>
                <w:b/>
                <w:lang w:eastAsia="id-ID"/>
              </w:rPr>
            </w:pPr>
            <w:r w:rsidRPr="00C26478">
              <w:rPr>
                <w:rFonts w:ascii="Arial" w:hAnsi="Arial" w:cs="Arial"/>
                <w:b/>
                <w:lang w:eastAsia="id-ID"/>
              </w:rPr>
              <w:t>-</w:t>
            </w:r>
          </w:p>
        </w:tc>
        <w:tc>
          <w:tcPr>
            <w:tcW w:w="1197" w:type="dxa"/>
            <w:hideMark/>
          </w:tcPr>
          <w:p w:rsidR="002B3024" w:rsidRPr="00C26478" w:rsidRDefault="002B3024" w:rsidP="00C248C2">
            <w:pPr>
              <w:pStyle w:val="ListParagraph"/>
              <w:tabs>
                <w:tab w:val="left" w:pos="1683"/>
                <w:tab w:val="left" w:pos="2127"/>
              </w:tabs>
              <w:spacing w:after="0" w:line="360" w:lineRule="auto"/>
              <w:ind w:left="-36"/>
              <w:rPr>
                <w:rFonts w:ascii="Arial" w:hAnsi="Arial" w:cs="Arial"/>
                <w:lang w:eastAsia="id-ID"/>
              </w:rPr>
            </w:pPr>
            <w:r w:rsidRPr="00C26478">
              <w:rPr>
                <w:rFonts w:ascii="Arial" w:hAnsi="Arial" w:cs="Arial"/>
                <w:lang w:eastAsia="id-ID"/>
              </w:rPr>
              <w:t>Output</w:t>
            </w:r>
          </w:p>
        </w:tc>
        <w:tc>
          <w:tcPr>
            <w:tcW w:w="270" w:type="dxa"/>
          </w:tcPr>
          <w:p w:rsidR="002B3024" w:rsidRPr="00C26478" w:rsidRDefault="002B3024" w:rsidP="00C248C2">
            <w:pPr>
              <w:pStyle w:val="ListParagraph"/>
              <w:spacing w:after="0" w:line="360" w:lineRule="auto"/>
              <w:ind w:left="0"/>
              <w:rPr>
                <w:rFonts w:ascii="Arial" w:hAnsi="Arial" w:cs="Arial"/>
                <w:lang w:eastAsia="id-ID"/>
              </w:rPr>
            </w:pPr>
            <w:r w:rsidRPr="00C26478">
              <w:rPr>
                <w:rFonts w:ascii="Arial" w:hAnsi="Arial" w:cs="Arial"/>
                <w:lang w:eastAsia="id-ID"/>
              </w:rPr>
              <w:t>:</w:t>
            </w:r>
          </w:p>
        </w:tc>
        <w:tc>
          <w:tcPr>
            <w:tcW w:w="6300" w:type="dxa"/>
            <w:hideMark/>
          </w:tcPr>
          <w:p w:rsidR="002B3024" w:rsidRPr="00C26478" w:rsidRDefault="002B3024" w:rsidP="00C248C2">
            <w:pPr>
              <w:autoSpaceDE w:val="0"/>
              <w:autoSpaceDN w:val="0"/>
              <w:adjustRightInd w:val="0"/>
              <w:spacing w:after="0" w:line="360" w:lineRule="auto"/>
              <w:jc w:val="both"/>
              <w:rPr>
                <w:rFonts w:ascii="Arial" w:hAnsi="Arial" w:cs="Arial"/>
                <w:lang w:eastAsia="id-ID"/>
              </w:rPr>
            </w:pPr>
            <w:r w:rsidRPr="00C26478">
              <w:rPr>
                <w:rFonts w:ascii="Arial" w:hAnsi="Arial" w:cs="Arial"/>
              </w:rPr>
              <w:t>Tersusunnya rencana pengelolaan DAS (1 Dokumen)</w:t>
            </w:r>
          </w:p>
        </w:tc>
      </w:tr>
      <w:tr w:rsidR="002B3024" w:rsidRPr="00C26478" w:rsidTr="00C248C2">
        <w:tc>
          <w:tcPr>
            <w:tcW w:w="243" w:type="dxa"/>
          </w:tcPr>
          <w:p w:rsidR="002B3024" w:rsidRPr="00C26478" w:rsidRDefault="002B3024" w:rsidP="00C248C2">
            <w:pPr>
              <w:pStyle w:val="ListParagraph"/>
              <w:tabs>
                <w:tab w:val="left" w:pos="1683"/>
                <w:tab w:val="left" w:pos="2127"/>
              </w:tabs>
              <w:spacing w:after="0" w:line="360" w:lineRule="auto"/>
              <w:ind w:left="0"/>
              <w:rPr>
                <w:rFonts w:ascii="Arial" w:hAnsi="Arial" w:cs="Arial"/>
                <w:b/>
                <w:lang w:eastAsia="id-ID"/>
              </w:rPr>
            </w:pPr>
            <w:r w:rsidRPr="00C26478">
              <w:rPr>
                <w:rFonts w:ascii="Arial" w:hAnsi="Arial" w:cs="Arial"/>
                <w:b/>
                <w:lang w:eastAsia="id-ID"/>
              </w:rPr>
              <w:t>-</w:t>
            </w:r>
          </w:p>
        </w:tc>
        <w:tc>
          <w:tcPr>
            <w:tcW w:w="1197" w:type="dxa"/>
            <w:hideMark/>
          </w:tcPr>
          <w:p w:rsidR="002B3024" w:rsidRPr="00C26478" w:rsidRDefault="002B3024" w:rsidP="00C248C2">
            <w:pPr>
              <w:pStyle w:val="ListParagraph"/>
              <w:tabs>
                <w:tab w:val="left" w:pos="1683"/>
                <w:tab w:val="left" w:pos="2127"/>
              </w:tabs>
              <w:spacing w:after="0" w:line="360" w:lineRule="auto"/>
              <w:ind w:left="-36"/>
              <w:rPr>
                <w:rFonts w:ascii="Arial" w:hAnsi="Arial" w:cs="Arial"/>
                <w:lang w:eastAsia="id-ID"/>
              </w:rPr>
            </w:pPr>
            <w:r w:rsidRPr="00C26478">
              <w:rPr>
                <w:rFonts w:ascii="Arial" w:hAnsi="Arial" w:cs="Arial"/>
                <w:lang w:eastAsia="id-ID"/>
              </w:rPr>
              <w:t>Outcome</w:t>
            </w:r>
          </w:p>
        </w:tc>
        <w:tc>
          <w:tcPr>
            <w:tcW w:w="270" w:type="dxa"/>
          </w:tcPr>
          <w:p w:rsidR="002B3024" w:rsidRPr="00C26478" w:rsidRDefault="002B3024" w:rsidP="00C248C2">
            <w:pPr>
              <w:pStyle w:val="ListParagraph"/>
              <w:spacing w:after="0" w:line="360" w:lineRule="auto"/>
              <w:ind w:left="0"/>
              <w:rPr>
                <w:rFonts w:ascii="Arial" w:hAnsi="Arial" w:cs="Arial"/>
                <w:lang w:eastAsia="id-ID"/>
              </w:rPr>
            </w:pPr>
            <w:r w:rsidRPr="00C26478">
              <w:rPr>
                <w:rFonts w:ascii="Arial" w:hAnsi="Arial" w:cs="Arial"/>
                <w:lang w:eastAsia="id-ID"/>
              </w:rPr>
              <w:t>:</w:t>
            </w:r>
          </w:p>
        </w:tc>
        <w:tc>
          <w:tcPr>
            <w:tcW w:w="6300" w:type="dxa"/>
            <w:hideMark/>
          </w:tcPr>
          <w:p w:rsidR="002B3024" w:rsidRPr="00C26478" w:rsidRDefault="002B3024" w:rsidP="00C248C2">
            <w:pPr>
              <w:pStyle w:val="ListParagraph"/>
              <w:spacing w:after="0" w:line="360" w:lineRule="auto"/>
              <w:ind w:left="0"/>
              <w:jc w:val="both"/>
              <w:rPr>
                <w:rFonts w:ascii="Arial" w:hAnsi="Arial" w:cs="Arial"/>
                <w:lang w:eastAsia="id-ID"/>
              </w:rPr>
            </w:pPr>
            <w:r w:rsidRPr="00C26478">
              <w:rPr>
                <w:rFonts w:ascii="Arial" w:hAnsi="Arial" w:cs="Arial"/>
              </w:rPr>
              <w:t>Persentase penurunan luas lahan kritis (0,42 %)</w:t>
            </w:r>
          </w:p>
        </w:tc>
      </w:tr>
      <w:tr w:rsidR="002B3024" w:rsidRPr="00C26478" w:rsidTr="00C248C2">
        <w:tc>
          <w:tcPr>
            <w:tcW w:w="243" w:type="dxa"/>
          </w:tcPr>
          <w:p w:rsidR="002B3024" w:rsidRPr="00C26478" w:rsidRDefault="002B3024" w:rsidP="00C248C2">
            <w:pPr>
              <w:pStyle w:val="ListParagraph"/>
              <w:tabs>
                <w:tab w:val="left" w:pos="1683"/>
                <w:tab w:val="left" w:pos="2127"/>
              </w:tabs>
              <w:spacing w:after="0" w:line="360" w:lineRule="auto"/>
              <w:ind w:left="0"/>
              <w:rPr>
                <w:rFonts w:ascii="Arial" w:hAnsi="Arial" w:cs="Arial"/>
                <w:b/>
              </w:rPr>
            </w:pPr>
            <w:r w:rsidRPr="00C26478">
              <w:rPr>
                <w:rFonts w:ascii="Arial" w:hAnsi="Arial" w:cs="Arial"/>
                <w:b/>
              </w:rPr>
              <w:lastRenderedPageBreak/>
              <w:t>-</w:t>
            </w:r>
          </w:p>
        </w:tc>
        <w:tc>
          <w:tcPr>
            <w:tcW w:w="1197" w:type="dxa"/>
          </w:tcPr>
          <w:p w:rsidR="002B3024" w:rsidRPr="00C26478" w:rsidRDefault="002B3024" w:rsidP="00C248C2">
            <w:pPr>
              <w:pStyle w:val="ListParagraph"/>
              <w:tabs>
                <w:tab w:val="left" w:pos="1683"/>
                <w:tab w:val="left" w:pos="2127"/>
              </w:tabs>
              <w:spacing w:after="0" w:line="360" w:lineRule="auto"/>
              <w:ind w:left="-36"/>
              <w:rPr>
                <w:rFonts w:ascii="Arial" w:hAnsi="Arial" w:cs="Arial"/>
              </w:rPr>
            </w:pPr>
            <w:r w:rsidRPr="00C26478">
              <w:rPr>
                <w:rFonts w:ascii="Arial" w:hAnsi="Arial" w:cs="Arial"/>
              </w:rPr>
              <w:t xml:space="preserve">Realisasi </w:t>
            </w:r>
          </w:p>
        </w:tc>
        <w:tc>
          <w:tcPr>
            <w:tcW w:w="270" w:type="dxa"/>
          </w:tcPr>
          <w:p w:rsidR="002B3024" w:rsidRPr="00C26478" w:rsidRDefault="002B3024" w:rsidP="00C248C2">
            <w:pPr>
              <w:pStyle w:val="ListParagraph"/>
              <w:spacing w:after="0" w:line="360" w:lineRule="auto"/>
              <w:ind w:left="0"/>
              <w:rPr>
                <w:rFonts w:ascii="Arial" w:hAnsi="Arial" w:cs="Arial"/>
                <w:lang w:eastAsia="id-ID"/>
              </w:rPr>
            </w:pPr>
            <w:r w:rsidRPr="00C26478">
              <w:rPr>
                <w:rFonts w:ascii="Arial" w:hAnsi="Arial" w:cs="Arial"/>
                <w:lang w:eastAsia="id-ID"/>
              </w:rPr>
              <w:t>:</w:t>
            </w:r>
          </w:p>
        </w:tc>
        <w:tc>
          <w:tcPr>
            <w:tcW w:w="6300" w:type="dxa"/>
          </w:tcPr>
          <w:p w:rsidR="002B3024" w:rsidRPr="00C26478" w:rsidRDefault="002B3024" w:rsidP="00C248C2">
            <w:pPr>
              <w:pStyle w:val="ListParagraph"/>
              <w:tabs>
                <w:tab w:val="left" w:pos="2142"/>
                <w:tab w:val="left" w:pos="2322"/>
              </w:tabs>
              <w:spacing w:after="0" w:line="360" w:lineRule="auto"/>
              <w:ind w:left="0"/>
              <w:jc w:val="both"/>
              <w:rPr>
                <w:rFonts w:ascii="Arial" w:hAnsi="Arial" w:cs="Arial"/>
              </w:rPr>
            </w:pPr>
            <w:r w:rsidRPr="00C26478">
              <w:rPr>
                <w:rFonts w:ascii="Arial" w:hAnsi="Arial" w:cs="Arial"/>
              </w:rPr>
              <w:t>Realisasi Fisik</w:t>
            </w:r>
            <w:r w:rsidRPr="00C26478">
              <w:rPr>
                <w:rFonts w:ascii="Arial" w:hAnsi="Arial" w:cs="Arial"/>
              </w:rPr>
              <w:tab/>
              <w:t>:</w:t>
            </w:r>
            <w:r w:rsidRPr="00C26478">
              <w:rPr>
                <w:rFonts w:ascii="Arial" w:hAnsi="Arial" w:cs="Arial"/>
              </w:rPr>
              <w:tab/>
              <w:t>100 %</w:t>
            </w:r>
          </w:p>
          <w:p w:rsidR="002B3024" w:rsidRPr="00C26478" w:rsidRDefault="002B3024" w:rsidP="00C248C2">
            <w:pPr>
              <w:pStyle w:val="ListParagraph"/>
              <w:tabs>
                <w:tab w:val="left" w:pos="2142"/>
                <w:tab w:val="left" w:pos="2322"/>
              </w:tabs>
              <w:spacing w:after="0" w:line="360" w:lineRule="auto"/>
              <w:ind w:left="0"/>
              <w:jc w:val="both"/>
              <w:rPr>
                <w:rFonts w:ascii="Arial" w:hAnsi="Arial" w:cs="Arial"/>
              </w:rPr>
            </w:pPr>
            <w:r w:rsidRPr="00C26478">
              <w:rPr>
                <w:rFonts w:ascii="Arial" w:hAnsi="Arial" w:cs="Arial"/>
                <w:lang w:val="id-ID"/>
              </w:rPr>
              <w:t xml:space="preserve">Rp. </w:t>
            </w:r>
            <w:r w:rsidRPr="00C26478">
              <w:rPr>
                <w:rFonts w:ascii="Arial" w:hAnsi="Arial" w:cs="Arial"/>
              </w:rPr>
              <w:t xml:space="preserve">Keuangan </w:t>
            </w:r>
            <w:r w:rsidRPr="00C26478">
              <w:rPr>
                <w:rFonts w:ascii="Arial" w:hAnsi="Arial" w:cs="Arial"/>
              </w:rPr>
              <w:tab/>
              <w:t>:</w:t>
            </w:r>
            <w:r w:rsidRPr="00C26478">
              <w:rPr>
                <w:rFonts w:ascii="Arial" w:hAnsi="Arial" w:cs="Arial"/>
              </w:rPr>
              <w:tab/>
              <w:t>613.681.300</w:t>
            </w:r>
            <w:r w:rsidRPr="00C26478">
              <w:rPr>
                <w:rFonts w:ascii="Arial" w:hAnsi="Arial" w:cs="Arial"/>
                <w:lang w:val="id-ID"/>
              </w:rPr>
              <w:t>,-  (</w:t>
            </w:r>
            <w:r w:rsidRPr="00C26478">
              <w:rPr>
                <w:rFonts w:ascii="Arial" w:hAnsi="Arial" w:cs="Arial"/>
              </w:rPr>
              <w:t xml:space="preserve">67,73 </w:t>
            </w:r>
            <w:r w:rsidRPr="00C26478">
              <w:rPr>
                <w:rFonts w:ascii="Arial" w:hAnsi="Arial" w:cs="Arial"/>
                <w:lang w:val="id-ID"/>
              </w:rPr>
              <w:t>%)</w:t>
            </w:r>
            <w:r w:rsidRPr="00C26478">
              <w:rPr>
                <w:rFonts w:ascii="Arial" w:hAnsi="Arial" w:cs="Arial"/>
              </w:rPr>
              <w:tab/>
            </w:r>
          </w:p>
        </w:tc>
      </w:tr>
      <w:tr w:rsidR="002B3024" w:rsidRPr="00C26478" w:rsidTr="00C248C2">
        <w:tc>
          <w:tcPr>
            <w:tcW w:w="243" w:type="dxa"/>
          </w:tcPr>
          <w:p w:rsidR="002B3024" w:rsidRPr="00C26478" w:rsidRDefault="002B3024" w:rsidP="00C248C2">
            <w:pPr>
              <w:pStyle w:val="ListParagraph"/>
              <w:tabs>
                <w:tab w:val="left" w:pos="2142"/>
                <w:tab w:val="left" w:pos="2322"/>
              </w:tabs>
              <w:spacing w:after="0" w:line="360" w:lineRule="auto"/>
              <w:ind w:left="0"/>
              <w:rPr>
                <w:rFonts w:ascii="Arial" w:hAnsi="Arial" w:cs="Arial"/>
              </w:rPr>
            </w:pPr>
            <w:r w:rsidRPr="00C26478">
              <w:rPr>
                <w:rFonts w:ascii="Arial" w:hAnsi="Arial" w:cs="Arial"/>
              </w:rPr>
              <w:t>-</w:t>
            </w:r>
          </w:p>
        </w:tc>
        <w:tc>
          <w:tcPr>
            <w:tcW w:w="7767" w:type="dxa"/>
            <w:gridSpan w:val="3"/>
          </w:tcPr>
          <w:p w:rsidR="002B3024" w:rsidRPr="00C26478" w:rsidRDefault="002B3024" w:rsidP="00C248C2">
            <w:pPr>
              <w:pStyle w:val="ListParagraph"/>
              <w:tabs>
                <w:tab w:val="left" w:pos="2142"/>
                <w:tab w:val="left" w:pos="2322"/>
              </w:tabs>
              <w:spacing w:after="0" w:line="360" w:lineRule="auto"/>
              <w:ind w:left="-36"/>
              <w:jc w:val="both"/>
              <w:rPr>
                <w:rFonts w:ascii="Arial" w:hAnsi="Arial" w:cs="Arial"/>
              </w:rPr>
            </w:pPr>
            <w:r w:rsidRPr="00C26478">
              <w:rPr>
                <w:rFonts w:ascii="Arial" w:hAnsi="Arial" w:cs="Arial"/>
              </w:rPr>
              <w:t>Pelaksanaan Kegiatan :</w:t>
            </w:r>
          </w:p>
        </w:tc>
      </w:tr>
    </w:tbl>
    <w:p w:rsidR="002B3024" w:rsidRPr="00C26478" w:rsidRDefault="002B3024" w:rsidP="002B3024">
      <w:pPr>
        <w:spacing w:after="0" w:line="360" w:lineRule="auto"/>
        <w:ind w:left="1440"/>
        <w:jc w:val="both"/>
        <w:rPr>
          <w:rFonts w:ascii="Arial" w:hAnsi="Arial" w:cs="Arial"/>
          <w:lang w:val="sv-SE" w:eastAsia="id-ID"/>
        </w:rPr>
      </w:pPr>
      <w:r w:rsidRPr="00C26478">
        <w:rPr>
          <w:rFonts w:ascii="Arial" w:hAnsi="Arial" w:cs="Arial"/>
          <w:lang w:val="sv-SE" w:eastAsia="id-ID"/>
        </w:rPr>
        <w:t>Inventarisasi hutan adalah rangkaian kegiatan pengumpulan data untuk mengetahui dan memperoleh data dan informasi tentang sumber daya, potensi kekayaan alam hutan, serta lingkungannya secara lengkap. Dilakukan dengan survei mengenai status dan keadaan fisik hutan, flora dan fauna, sumber daya manusia, serta kondisi sosial masyarakat.</w:t>
      </w:r>
    </w:p>
    <w:p w:rsidR="002B3024" w:rsidRPr="00C26478" w:rsidRDefault="002B3024" w:rsidP="002B3024">
      <w:pPr>
        <w:spacing w:after="0" w:line="360" w:lineRule="auto"/>
        <w:ind w:left="1440"/>
        <w:jc w:val="both"/>
        <w:rPr>
          <w:rFonts w:ascii="Arial" w:hAnsi="Arial" w:cs="Arial"/>
          <w:lang w:val="sv-SE" w:eastAsia="id-ID"/>
        </w:rPr>
      </w:pPr>
      <w:r w:rsidRPr="00C26478">
        <w:rPr>
          <w:rFonts w:ascii="Arial" w:hAnsi="Arial" w:cs="Arial"/>
          <w:lang w:val="sv-SE" w:eastAsia="id-ID"/>
        </w:rPr>
        <w:t>Hasil hutan adalah benda-benda hayati, non hayati dan turunanya, serta jasa yang berasal dari hutan</w:t>
      </w:r>
    </w:p>
    <w:p w:rsidR="002B3024" w:rsidRPr="00C26478" w:rsidRDefault="002B3024" w:rsidP="002B3024">
      <w:pPr>
        <w:spacing w:after="0" w:line="360" w:lineRule="auto"/>
        <w:ind w:left="1440"/>
        <w:jc w:val="both"/>
        <w:rPr>
          <w:rFonts w:ascii="Arial" w:hAnsi="Arial" w:cs="Arial"/>
          <w:lang w:val="sv-SE" w:eastAsia="id-ID"/>
        </w:rPr>
      </w:pPr>
      <w:r w:rsidRPr="00C26478">
        <w:rPr>
          <w:rFonts w:ascii="Arial" w:hAnsi="Arial" w:cs="Arial"/>
          <w:lang w:val="sv-SE" w:eastAsia="id-ID"/>
        </w:rPr>
        <w:t>Inventarisasi Hasil Hutan Bukan Kayu bertujuan untuk mengumpulkan data untuk mengetahui dan memperoleh data dan informasi tentang potensi hasil hutan bukan kayu yang dilakukan secara lengkap baik jenis, jumlah, kondisi lingkugan dan lain-lain.</w:t>
      </w:r>
    </w:p>
    <w:p w:rsidR="002B3024" w:rsidRPr="00C26478" w:rsidRDefault="002B3024" w:rsidP="002B3024">
      <w:pPr>
        <w:spacing w:after="0" w:line="360" w:lineRule="auto"/>
        <w:ind w:left="1440"/>
        <w:jc w:val="both"/>
        <w:rPr>
          <w:rFonts w:ascii="Arial" w:hAnsi="Arial" w:cs="Arial"/>
          <w:lang w:val="sv-SE" w:eastAsia="id-ID"/>
        </w:rPr>
      </w:pPr>
      <w:r w:rsidRPr="00C26478">
        <w:rPr>
          <w:rFonts w:ascii="Arial" w:hAnsi="Arial" w:cs="Arial"/>
          <w:lang w:val="sv-SE" w:eastAsia="id-ID"/>
        </w:rPr>
        <w:t>Inventarisasi Jasa Lingkungan bertujuan untuk mengumpulkan data untuk mengetahui dan memperoleh data dan informasi tentang potensi jasa lingkungan di suatu kawasan tertentu.</w:t>
      </w:r>
    </w:p>
    <w:p w:rsidR="002B3024" w:rsidRPr="00C26478" w:rsidRDefault="002B3024" w:rsidP="002B3024">
      <w:pPr>
        <w:tabs>
          <w:tab w:val="left" w:pos="561"/>
          <w:tab w:val="left" w:pos="935"/>
        </w:tabs>
        <w:spacing w:after="0" w:line="360" w:lineRule="auto"/>
        <w:ind w:left="1440"/>
        <w:jc w:val="both"/>
        <w:rPr>
          <w:rFonts w:ascii="Arial" w:hAnsi="Arial" w:cs="Arial"/>
          <w:lang w:val="sv-SE" w:eastAsia="id-ID"/>
        </w:rPr>
      </w:pPr>
      <w:r w:rsidRPr="00C26478">
        <w:rPr>
          <w:rFonts w:ascii="Arial" w:hAnsi="Arial" w:cs="Arial"/>
          <w:lang w:val="sv-SE" w:eastAsia="id-ID"/>
        </w:rPr>
        <w:t xml:space="preserve">Secara garis besar </w:t>
      </w:r>
      <w:r w:rsidRPr="00C26478">
        <w:rPr>
          <w:rFonts w:ascii="Arial" w:hAnsi="Arial" w:cs="Arial"/>
          <w:lang w:val="id-ID" w:eastAsia="id-ID"/>
        </w:rPr>
        <w:t xml:space="preserve">Inventarisasi HHBK dan Jasling di  KPHL Bukit Barisan </w:t>
      </w:r>
      <w:r w:rsidRPr="00C26478">
        <w:rPr>
          <w:rFonts w:ascii="Arial" w:hAnsi="Arial" w:cs="Arial"/>
          <w:lang w:val="sv-SE" w:eastAsia="id-ID"/>
        </w:rPr>
        <w:t xml:space="preserve"> ini terbagi 2 kegiatan pokok yaitu :</w:t>
      </w:r>
    </w:p>
    <w:p w:rsidR="002B3024" w:rsidRPr="00C26478" w:rsidRDefault="002B3024" w:rsidP="002B3024">
      <w:pPr>
        <w:spacing w:after="0" w:line="360" w:lineRule="auto"/>
        <w:ind w:left="1710" w:hanging="308"/>
        <w:jc w:val="both"/>
        <w:rPr>
          <w:rFonts w:ascii="Arial" w:hAnsi="Arial" w:cs="Arial"/>
          <w:bCs/>
          <w:lang w:val="sv-SE" w:eastAsia="id-ID"/>
        </w:rPr>
      </w:pPr>
      <w:r w:rsidRPr="00C26478">
        <w:rPr>
          <w:rFonts w:ascii="Arial" w:hAnsi="Arial" w:cs="Arial"/>
          <w:lang w:val="sv-SE" w:eastAsia="id-ID"/>
        </w:rPr>
        <w:t>1.</w:t>
      </w:r>
      <w:r w:rsidRPr="00C26478">
        <w:rPr>
          <w:rFonts w:ascii="Arial" w:hAnsi="Arial" w:cs="Arial"/>
          <w:lang w:val="sv-SE" w:eastAsia="id-ID"/>
        </w:rPr>
        <w:tab/>
        <w:t xml:space="preserve">Koordinasi pelaksanaan </w:t>
      </w:r>
    </w:p>
    <w:p w:rsidR="002B3024" w:rsidRPr="00C26478" w:rsidRDefault="002B3024" w:rsidP="002B3024">
      <w:pPr>
        <w:tabs>
          <w:tab w:val="left" w:pos="935"/>
        </w:tabs>
        <w:spacing w:after="0" w:line="360" w:lineRule="auto"/>
        <w:ind w:left="1710"/>
        <w:jc w:val="both"/>
        <w:rPr>
          <w:rFonts w:ascii="Arial" w:hAnsi="Arial" w:cs="Arial"/>
          <w:bCs/>
          <w:lang w:val="id-ID" w:eastAsia="id-ID"/>
        </w:rPr>
      </w:pPr>
      <w:r w:rsidRPr="00C26478">
        <w:rPr>
          <w:rFonts w:ascii="Arial" w:hAnsi="Arial" w:cs="Arial"/>
          <w:bCs/>
          <w:lang w:val="sv-SE" w:eastAsia="id-ID"/>
        </w:rPr>
        <w:t>Koordinasi dilakukan dengan cara melakukan pertemuan  dengan dinas</w:t>
      </w:r>
      <w:r w:rsidRPr="00C26478">
        <w:rPr>
          <w:rFonts w:ascii="Arial" w:hAnsi="Arial" w:cs="Arial"/>
          <w:bCs/>
          <w:lang w:val="id-ID" w:eastAsia="id-ID"/>
        </w:rPr>
        <w:t>/</w:t>
      </w:r>
      <w:r w:rsidRPr="00C26478">
        <w:rPr>
          <w:rFonts w:ascii="Arial" w:hAnsi="Arial" w:cs="Arial"/>
          <w:bCs/>
          <w:lang w:val="sv-SE" w:eastAsia="id-ID"/>
        </w:rPr>
        <w:t>instansi yang me</w:t>
      </w:r>
      <w:r w:rsidRPr="00C26478">
        <w:rPr>
          <w:rFonts w:ascii="Arial" w:hAnsi="Arial" w:cs="Arial"/>
          <w:bCs/>
          <w:lang w:val="id-ID" w:eastAsia="id-ID"/>
        </w:rPr>
        <w:t>mbidangi</w:t>
      </w:r>
      <w:r w:rsidRPr="00C26478">
        <w:rPr>
          <w:rFonts w:ascii="Arial" w:hAnsi="Arial" w:cs="Arial"/>
          <w:bCs/>
          <w:lang w:val="sv-SE" w:eastAsia="id-ID"/>
        </w:rPr>
        <w:t xml:space="preserve"> kehutanan </w:t>
      </w:r>
      <w:r w:rsidRPr="00C26478">
        <w:rPr>
          <w:rFonts w:ascii="Arial" w:hAnsi="Arial" w:cs="Arial"/>
          <w:bCs/>
          <w:lang w:val="id-ID" w:eastAsia="id-ID"/>
        </w:rPr>
        <w:t>di daerah.</w:t>
      </w:r>
    </w:p>
    <w:p w:rsidR="002B3024" w:rsidRPr="00C26478" w:rsidRDefault="002B3024" w:rsidP="002B3024">
      <w:pPr>
        <w:tabs>
          <w:tab w:val="left" w:pos="360"/>
        </w:tabs>
        <w:spacing w:after="0" w:line="360" w:lineRule="auto"/>
        <w:ind w:left="1980" w:hanging="284"/>
        <w:jc w:val="both"/>
        <w:rPr>
          <w:rFonts w:ascii="Arial" w:hAnsi="Arial" w:cs="Arial"/>
          <w:lang w:val="id-ID" w:eastAsia="id-ID"/>
        </w:rPr>
      </w:pPr>
      <w:r w:rsidRPr="00C26478">
        <w:rPr>
          <w:rFonts w:ascii="Arial" w:hAnsi="Arial" w:cs="Arial"/>
          <w:bCs/>
          <w:lang w:val="sv-SE" w:eastAsia="id-ID"/>
        </w:rPr>
        <w:t>Tehnik yang dilakukan dalam koordinasi ini adalah sebagai berikut :</w:t>
      </w:r>
    </w:p>
    <w:p w:rsidR="002B3024" w:rsidRPr="00C26478" w:rsidRDefault="002B3024" w:rsidP="002B3024">
      <w:pPr>
        <w:tabs>
          <w:tab w:val="left" w:pos="374"/>
          <w:tab w:val="left" w:pos="561"/>
        </w:tabs>
        <w:spacing w:after="0" w:line="360" w:lineRule="auto"/>
        <w:ind w:left="1980" w:hanging="270"/>
        <w:jc w:val="both"/>
        <w:rPr>
          <w:rFonts w:ascii="Arial" w:hAnsi="Arial" w:cs="Arial"/>
          <w:lang w:val="sv-SE" w:eastAsia="id-ID"/>
        </w:rPr>
      </w:pPr>
      <w:r w:rsidRPr="00C26478">
        <w:rPr>
          <w:rFonts w:ascii="Arial" w:hAnsi="Arial" w:cs="Arial"/>
          <w:lang w:val="sv-SE" w:eastAsia="id-ID"/>
        </w:rPr>
        <w:t>a.</w:t>
      </w:r>
      <w:r w:rsidRPr="00C26478">
        <w:rPr>
          <w:rFonts w:ascii="Arial" w:hAnsi="Arial" w:cs="Arial"/>
          <w:lang w:val="sv-SE" w:eastAsia="id-ID"/>
        </w:rPr>
        <w:tab/>
        <w:t>Diskusi</w:t>
      </w:r>
    </w:p>
    <w:p w:rsidR="002B3024" w:rsidRPr="00C26478" w:rsidRDefault="002B3024" w:rsidP="002B3024">
      <w:pPr>
        <w:tabs>
          <w:tab w:val="left" w:pos="561"/>
          <w:tab w:val="left" w:pos="720"/>
        </w:tabs>
        <w:spacing w:after="0" w:line="360" w:lineRule="auto"/>
        <w:ind w:left="1980" w:hanging="270"/>
        <w:jc w:val="both"/>
        <w:rPr>
          <w:rFonts w:ascii="Arial" w:hAnsi="Arial" w:cs="Arial"/>
          <w:lang w:val="sv-SE" w:eastAsia="id-ID"/>
        </w:rPr>
      </w:pPr>
      <w:r w:rsidRPr="00C26478">
        <w:rPr>
          <w:rFonts w:ascii="Arial" w:hAnsi="Arial" w:cs="Arial"/>
          <w:lang w:val="sv-SE" w:eastAsia="id-ID"/>
        </w:rPr>
        <w:t xml:space="preserve"> </w:t>
      </w:r>
      <w:r w:rsidRPr="00C26478">
        <w:rPr>
          <w:rFonts w:ascii="Arial" w:hAnsi="Arial" w:cs="Arial"/>
          <w:lang w:val="sv-SE" w:eastAsia="id-ID"/>
        </w:rPr>
        <w:tab/>
        <w:t>Diskusi adalah komunikasi dua arah dalam rangka membahas sesuatu atau mencari penyelesaian suatu permasalahan, kegiatan ini dapat dilakukan untuk mendapatkan data atau informasi secara tidak langsung.</w:t>
      </w:r>
    </w:p>
    <w:p w:rsidR="002B3024" w:rsidRPr="00C26478" w:rsidRDefault="002B3024" w:rsidP="002B3024">
      <w:pPr>
        <w:tabs>
          <w:tab w:val="left" w:pos="374"/>
          <w:tab w:val="left" w:pos="561"/>
        </w:tabs>
        <w:spacing w:after="0" w:line="360" w:lineRule="auto"/>
        <w:ind w:left="1980" w:hanging="270"/>
        <w:jc w:val="both"/>
        <w:rPr>
          <w:rFonts w:ascii="Arial" w:hAnsi="Arial" w:cs="Arial"/>
          <w:lang w:eastAsia="id-ID"/>
        </w:rPr>
      </w:pPr>
      <w:r w:rsidRPr="00C26478">
        <w:rPr>
          <w:rFonts w:ascii="Arial" w:hAnsi="Arial" w:cs="Arial"/>
          <w:lang w:val="sv-SE" w:eastAsia="id-ID"/>
        </w:rPr>
        <w:t>b.</w:t>
      </w:r>
      <w:r w:rsidRPr="00C26478">
        <w:rPr>
          <w:rFonts w:ascii="Arial" w:hAnsi="Arial" w:cs="Arial"/>
          <w:lang w:val="sv-SE" w:eastAsia="id-ID"/>
        </w:rPr>
        <w:tab/>
        <w:t xml:space="preserve">Pemberian informasi teknis baik secara pelatihan maupun referensi teknis </w:t>
      </w:r>
      <w:r w:rsidRPr="00C26478">
        <w:rPr>
          <w:rFonts w:ascii="Arial" w:hAnsi="Arial" w:cs="Arial"/>
          <w:lang w:val="id-ID" w:eastAsia="id-ID"/>
        </w:rPr>
        <w:t>yang terdapat pada Dinas/Instansi yang membidangi Kehutanan di Kabupaten/Kota</w:t>
      </w:r>
      <w:r w:rsidRPr="00C26478">
        <w:rPr>
          <w:rFonts w:ascii="Arial" w:hAnsi="Arial" w:cs="Arial"/>
          <w:lang w:eastAsia="id-ID"/>
        </w:rPr>
        <w:t>.</w:t>
      </w:r>
    </w:p>
    <w:p w:rsidR="002B3024" w:rsidRPr="00C26478" w:rsidRDefault="002B3024" w:rsidP="002B3024">
      <w:pPr>
        <w:tabs>
          <w:tab w:val="left" w:pos="374"/>
          <w:tab w:val="left" w:pos="561"/>
        </w:tabs>
        <w:spacing w:after="0" w:line="360" w:lineRule="auto"/>
        <w:ind w:left="1980" w:hanging="270"/>
        <w:jc w:val="both"/>
        <w:rPr>
          <w:rFonts w:ascii="Arial" w:hAnsi="Arial" w:cs="Arial"/>
          <w:lang w:eastAsia="id-ID"/>
        </w:rPr>
      </w:pPr>
      <w:r w:rsidRPr="00C26478">
        <w:rPr>
          <w:rFonts w:ascii="Arial" w:hAnsi="Arial" w:cs="Arial"/>
          <w:lang w:eastAsia="id-ID"/>
        </w:rPr>
        <w:t>c. Dalam pelaksanaan koordinasi ini, tim akan mempersiapkan tenaga kerja atau buruh rintis yang akan membantu dalam pelaksanaan kegiatan Inventarisasi Hasil Hutan Bukan kayu dan Jasa Lingkungan</w:t>
      </w:r>
    </w:p>
    <w:p w:rsidR="002B3024" w:rsidRPr="00C26478" w:rsidRDefault="002B3024" w:rsidP="002B3024">
      <w:pPr>
        <w:tabs>
          <w:tab w:val="left" w:pos="450"/>
          <w:tab w:val="left" w:pos="720"/>
          <w:tab w:val="left" w:pos="990"/>
        </w:tabs>
        <w:spacing w:after="0" w:line="360" w:lineRule="auto"/>
        <w:ind w:left="1710" w:hanging="360"/>
        <w:jc w:val="both"/>
        <w:rPr>
          <w:rFonts w:ascii="Arial" w:hAnsi="Arial" w:cs="Arial"/>
          <w:lang w:val="fi-FI" w:eastAsia="id-ID"/>
        </w:rPr>
      </w:pPr>
      <w:r w:rsidRPr="00C26478">
        <w:rPr>
          <w:rFonts w:ascii="Arial" w:hAnsi="Arial" w:cs="Arial"/>
          <w:lang w:val="fi-FI" w:eastAsia="id-ID"/>
        </w:rPr>
        <w:t>2.</w:t>
      </w:r>
      <w:r w:rsidRPr="00C26478">
        <w:rPr>
          <w:rFonts w:ascii="Arial" w:hAnsi="Arial" w:cs="Arial"/>
          <w:lang w:val="fi-FI" w:eastAsia="id-ID"/>
        </w:rPr>
        <w:tab/>
        <w:t>Inventarisasi Hasil Hutan Bukan Kayu dan Jasa Lingkungan</w:t>
      </w:r>
    </w:p>
    <w:p w:rsidR="002B3024" w:rsidRPr="00C26478" w:rsidRDefault="002B3024" w:rsidP="00A84F83">
      <w:pPr>
        <w:numPr>
          <w:ilvl w:val="0"/>
          <w:numId w:val="124"/>
        </w:numPr>
        <w:tabs>
          <w:tab w:val="left" w:pos="450"/>
          <w:tab w:val="left" w:pos="720"/>
          <w:tab w:val="left" w:pos="990"/>
        </w:tabs>
        <w:spacing w:after="0" w:line="360" w:lineRule="auto"/>
        <w:ind w:left="1980" w:hanging="270"/>
        <w:jc w:val="both"/>
        <w:rPr>
          <w:rFonts w:ascii="Arial" w:hAnsi="Arial" w:cs="Arial"/>
          <w:lang w:val="fi-FI" w:eastAsia="id-ID"/>
        </w:rPr>
      </w:pPr>
      <w:r w:rsidRPr="00C26478">
        <w:rPr>
          <w:rFonts w:ascii="Arial" w:hAnsi="Arial" w:cs="Arial"/>
          <w:lang w:val="fi-FI" w:eastAsia="id-ID"/>
        </w:rPr>
        <w:t>Metode</w:t>
      </w:r>
    </w:p>
    <w:p w:rsidR="002B3024" w:rsidRPr="00C26478" w:rsidRDefault="002B3024" w:rsidP="00A84F83">
      <w:pPr>
        <w:pStyle w:val="ListParagraph"/>
        <w:numPr>
          <w:ilvl w:val="0"/>
          <w:numId w:val="123"/>
        </w:numPr>
        <w:tabs>
          <w:tab w:val="left" w:pos="450"/>
          <w:tab w:val="left" w:pos="720"/>
          <w:tab w:val="left" w:pos="990"/>
        </w:tabs>
        <w:spacing w:after="0" w:line="360" w:lineRule="auto"/>
        <w:ind w:left="2250" w:hanging="270"/>
        <w:jc w:val="both"/>
        <w:rPr>
          <w:rFonts w:ascii="Arial" w:hAnsi="Arial" w:cs="Arial"/>
          <w:lang w:val="fi-FI" w:eastAsia="id-ID"/>
        </w:rPr>
      </w:pPr>
      <w:r w:rsidRPr="00C26478">
        <w:rPr>
          <w:rFonts w:ascii="Arial" w:hAnsi="Arial" w:cs="Arial"/>
          <w:lang w:val="fi-FI" w:eastAsia="id-ID"/>
        </w:rPr>
        <w:lastRenderedPageBreak/>
        <w:t>Identifikasi HHBK ( Pengenalan nama lokal, ciri-ciri tumbuhan atau pengambilan sample untuk jenis tanaman yang tidak diketahui)</w:t>
      </w:r>
    </w:p>
    <w:p w:rsidR="002B3024" w:rsidRPr="00C26478" w:rsidRDefault="002B3024" w:rsidP="00A84F83">
      <w:pPr>
        <w:pStyle w:val="ListParagraph"/>
        <w:numPr>
          <w:ilvl w:val="0"/>
          <w:numId w:val="123"/>
        </w:numPr>
        <w:tabs>
          <w:tab w:val="left" w:pos="450"/>
          <w:tab w:val="left" w:pos="720"/>
          <w:tab w:val="left" w:pos="990"/>
        </w:tabs>
        <w:spacing w:after="0" w:line="360" w:lineRule="auto"/>
        <w:ind w:left="2250" w:hanging="270"/>
        <w:jc w:val="both"/>
        <w:rPr>
          <w:rFonts w:ascii="Arial" w:hAnsi="Arial" w:cs="Arial"/>
          <w:lang w:val="fi-FI" w:eastAsia="id-ID"/>
        </w:rPr>
      </w:pPr>
      <w:r w:rsidRPr="00C26478">
        <w:rPr>
          <w:rFonts w:ascii="Arial" w:hAnsi="Arial" w:cs="Arial"/>
          <w:lang w:val="fi-FI" w:eastAsia="id-ID"/>
        </w:rPr>
        <w:t>Identifikasi tingkat pertumbuhan (perkiraan umur, tinggi tumbuhan dan diameter)</w:t>
      </w:r>
    </w:p>
    <w:p w:rsidR="002B3024" w:rsidRPr="00C26478" w:rsidRDefault="002B3024" w:rsidP="00A84F83">
      <w:pPr>
        <w:numPr>
          <w:ilvl w:val="1"/>
          <w:numId w:val="124"/>
        </w:numPr>
        <w:tabs>
          <w:tab w:val="left" w:pos="450"/>
          <w:tab w:val="left" w:pos="720"/>
          <w:tab w:val="left" w:pos="990"/>
          <w:tab w:val="left" w:pos="2610"/>
        </w:tabs>
        <w:spacing w:after="0" w:line="360" w:lineRule="auto"/>
        <w:ind w:left="2430" w:hanging="180"/>
        <w:jc w:val="both"/>
        <w:rPr>
          <w:rFonts w:ascii="Arial" w:hAnsi="Arial" w:cs="Arial"/>
          <w:lang w:val="fi-FI" w:eastAsia="id-ID"/>
        </w:rPr>
      </w:pPr>
      <w:r w:rsidRPr="00C26478">
        <w:rPr>
          <w:rFonts w:ascii="Arial" w:hAnsi="Arial" w:cs="Arial"/>
          <w:lang w:val="fi-FI" w:eastAsia="id-ID"/>
        </w:rPr>
        <w:t>Pengumpulan Data</w:t>
      </w:r>
    </w:p>
    <w:p w:rsidR="002B3024" w:rsidRPr="00C26478" w:rsidRDefault="002B3024" w:rsidP="00A84F83">
      <w:pPr>
        <w:pStyle w:val="ListParagraph"/>
        <w:numPr>
          <w:ilvl w:val="0"/>
          <w:numId w:val="125"/>
        </w:numPr>
        <w:tabs>
          <w:tab w:val="left" w:pos="450"/>
          <w:tab w:val="left" w:pos="720"/>
          <w:tab w:val="left" w:pos="990"/>
        </w:tabs>
        <w:spacing w:after="0" w:line="360" w:lineRule="auto"/>
        <w:ind w:left="2880" w:hanging="270"/>
        <w:jc w:val="both"/>
        <w:rPr>
          <w:rFonts w:ascii="Arial" w:hAnsi="Arial" w:cs="Arial"/>
          <w:lang w:val="fi-FI" w:eastAsia="id-ID"/>
        </w:rPr>
      </w:pPr>
      <w:r w:rsidRPr="00C26478">
        <w:rPr>
          <w:rFonts w:ascii="Arial" w:hAnsi="Arial" w:cs="Arial"/>
          <w:lang w:val="fi-FI" w:eastAsia="id-ID"/>
        </w:rPr>
        <w:t>Pengumpulan data dilakukan dengan cara melakukan pengamatan dan pengukuran sepanjang jalur coba (unit contoh) di lapangan dengan insitas sampling sebesar 0,5 %</w:t>
      </w:r>
    </w:p>
    <w:p w:rsidR="002B3024" w:rsidRPr="00C26478" w:rsidRDefault="002B3024" w:rsidP="00A84F83">
      <w:pPr>
        <w:pStyle w:val="ListParagraph"/>
        <w:numPr>
          <w:ilvl w:val="0"/>
          <w:numId w:val="125"/>
        </w:numPr>
        <w:tabs>
          <w:tab w:val="left" w:pos="450"/>
          <w:tab w:val="left" w:pos="720"/>
          <w:tab w:val="left" w:pos="990"/>
        </w:tabs>
        <w:spacing w:after="0" w:line="360" w:lineRule="auto"/>
        <w:ind w:left="2880" w:hanging="270"/>
        <w:jc w:val="both"/>
        <w:rPr>
          <w:rFonts w:ascii="Arial" w:hAnsi="Arial" w:cs="Arial"/>
          <w:lang w:val="fi-FI" w:eastAsia="id-ID"/>
        </w:rPr>
      </w:pPr>
      <w:r w:rsidRPr="00C26478">
        <w:rPr>
          <w:rFonts w:ascii="Arial" w:hAnsi="Arial" w:cs="Arial"/>
          <w:lang w:val="fi-FI" w:eastAsia="id-ID"/>
        </w:rPr>
        <w:t>Teknik penarikan dilakukan dengan Systematic Sampling, dimana unit contoh pertama ditentukan secara acak, kemudian unit contoh selanjutnya diletakkan secara sistematik (Systematic Sampling with Random Start) petak dibuat berupa jalur selebar 20 meter.</w:t>
      </w:r>
    </w:p>
    <w:p w:rsidR="002B3024" w:rsidRPr="00C26478" w:rsidRDefault="002B3024" w:rsidP="00A84F83">
      <w:pPr>
        <w:pStyle w:val="ListParagraph"/>
        <w:numPr>
          <w:ilvl w:val="0"/>
          <w:numId w:val="125"/>
        </w:numPr>
        <w:tabs>
          <w:tab w:val="left" w:pos="450"/>
          <w:tab w:val="left" w:pos="720"/>
          <w:tab w:val="left" w:pos="990"/>
        </w:tabs>
        <w:spacing w:after="0" w:line="360" w:lineRule="auto"/>
        <w:ind w:left="2880" w:hanging="270"/>
        <w:jc w:val="both"/>
        <w:rPr>
          <w:rFonts w:ascii="Arial" w:hAnsi="Arial" w:cs="Arial"/>
          <w:lang w:val="fi-FI" w:eastAsia="id-ID"/>
        </w:rPr>
      </w:pPr>
      <w:r w:rsidRPr="00C26478">
        <w:rPr>
          <w:rFonts w:ascii="Arial" w:hAnsi="Arial" w:cs="Arial"/>
          <w:lang w:val="fi-FI" w:eastAsia="id-ID"/>
        </w:rPr>
        <w:t>Untuk meletakkan unit contoh dibuat jalur induk (Base Line) yaitu berupa garis terpanjang sejajar/sungai/jalan. Selanjutnya jalur coba diletkkan tegak lurus jalur induk secara sistematik.</w:t>
      </w:r>
    </w:p>
    <w:p w:rsidR="002B3024" w:rsidRPr="00C26478" w:rsidRDefault="002B3024" w:rsidP="00A84F83">
      <w:pPr>
        <w:pStyle w:val="ListParagraph"/>
        <w:numPr>
          <w:ilvl w:val="0"/>
          <w:numId w:val="125"/>
        </w:numPr>
        <w:tabs>
          <w:tab w:val="left" w:pos="450"/>
          <w:tab w:val="left" w:pos="720"/>
          <w:tab w:val="left" w:pos="990"/>
        </w:tabs>
        <w:spacing w:after="0" w:line="360" w:lineRule="auto"/>
        <w:ind w:left="2880" w:hanging="270"/>
        <w:jc w:val="both"/>
        <w:rPr>
          <w:rFonts w:ascii="Arial" w:hAnsi="Arial" w:cs="Arial"/>
          <w:lang w:val="fi-FI" w:eastAsia="id-ID"/>
        </w:rPr>
      </w:pPr>
      <w:r w:rsidRPr="00C26478">
        <w:rPr>
          <w:rFonts w:ascii="Arial" w:hAnsi="Arial" w:cs="Arial"/>
          <w:lang w:val="fi-FI" w:eastAsia="id-ID"/>
        </w:rPr>
        <w:t>Penentuan titik awal jalur coba di lapangan menggunakan titik ikatan. Titik ikatan ditentukan berdasarkan titik yang ada di peta kerja dan dilapangan mudah ditemukan dan mudah dikontrol dengan koordinat UTM dengan menggunakan GPS.</w:t>
      </w:r>
    </w:p>
    <w:p w:rsidR="002B3024" w:rsidRPr="00C26478" w:rsidRDefault="002B3024" w:rsidP="00A84F83">
      <w:pPr>
        <w:pStyle w:val="ListParagraph"/>
        <w:numPr>
          <w:ilvl w:val="0"/>
          <w:numId w:val="125"/>
        </w:numPr>
        <w:tabs>
          <w:tab w:val="left" w:pos="450"/>
          <w:tab w:val="left" w:pos="720"/>
          <w:tab w:val="left" w:pos="990"/>
        </w:tabs>
        <w:spacing w:after="0" w:line="360" w:lineRule="auto"/>
        <w:ind w:left="2880" w:hanging="270"/>
        <w:jc w:val="both"/>
        <w:rPr>
          <w:rFonts w:ascii="Arial" w:hAnsi="Arial" w:cs="Arial"/>
          <w:lang w:val="fi-FI" w:eastAsia="id-ID"/>
        </w:rPr>
      </w:pPr>
      <w:r w:rsidRPr="00C26478">
        <w:rPr>
          <w:rFonts w:ascii="Arial" w:hAnsi="Arial" w:cs="Arial"/>
          <w:lang w:val="fi-FI" w:eastAsia="id-ID"/>
        </w:rPr>
        <w:t>Bentuk dan ukuran jalur coba (unit contoh)</w:t>
      </w:r>
    </w:p>
    <w:p w:rsidR="002B3024" w:rsidRPr="00C26478" w:rsidRDefault="002B3024" w:rsidP="00A84F83">
      <w:pPr>
        <w:numPr>
          <w:ilvl w:val="3"/>
          <w:numId w:val="124"/>
        </w:numPr>
        <w:tabs>
          <w:tab w:val="left" w:pos="450"/>
          <w:tab w:val="left" w:pos="720"/>
          <w:tab w:val="left" w:pos="990"/>
        </w:tabs>
        <w:spacing w:after="0" w:line="360" w:lineRule="auto"/>
        <w:ind w:left="3150" w:hanging="270"/>
        <w:jc w:val="both"/>
        <w:rPr>
          <w:rFonts w:ascii="Arial" w:hAnsi="Arial" w:cs="Arial"/>
          <w:lang w:val="fi-FI" w:eastAsia="id-ID"/>
        </w:rPr>
      </w:pPr>
      <w:r w:rsidRPr="00C26478">
        <w:rPr>
          <w:rFonts w:ascii="Arial" w:hAnsi="Arial" w:cs="Arial"/>
          <w:lang w:val="fi-FI" w:eastAsia="id-ID"/>
        </w:rPr>
        <w:t>Petak contoh ukuran (20 x 20 meter) dibuat secara kontinyu pada jalur coba untuk mengukur tingkat pertumbuhan jenis hhbk dewasa.</w:t>
      </w:r>
    </w:p>
    <w:p w:rsidR="002B3024" w:rsidRPr="00C26478" w:rsidRDefault="002B3024" w:rsidP="00A84F83">
      <w:pPr>
        <w:numPr>
          <w:ilvl w:val="3"/>
          <w:numId w:val="124"/>
        </w:numPr>
        <w:tabs>
          <w:tab w:val="left" w:pos="450"/>
          <w:tab w:val="left" w:pos="720"/>
          <w:tab w:val="left" w:pos="990"/>
        </w:tabs>
        <w:spacing w:after="0" w:line="360" w:lineRule="auto"/>
        <w:ind w:left="3150" w:hanging="270"/>
        <w:jc w:val="both"/>
        <w:rPr>
          <w:rFonts w:ascii="Arial" w:hAnsi="Arial" w:cs="Arial"/>
          <w:lang w:val="fi-FI" w:eastAsia="id-ID"/>
        </w:rPr>
      </w:pPr>
      <w:r w:rsidRPr="00C26478">
        <w:rPr>
          <w:rFonts w:ascii="Arial" w:hAnsi="Arial" w:cs="Arial"/>
          <w:lang w:val="fi-FI" w:eastAsia="id-ID"/>
        </w:rPr>
        <w:t>Petak contoh ukuran (10 x 10 meter) dibuat pada tiap jarak 100 meter secara selang-seling di kiri dan kanan sumbu jalur, untuk mengetahui pertumbuhan HHBK muda.</w:t>
      </w:r>
    </w:p>
    <w:p w:rsidR="002B3024" w:rsidRPr="00C26478" w:rsidRDefault="002B3024" w:rsidP="00A84F83">
      <w:pPr>
        <w:numPr>
          <w:ilvl w:val="0"/>
          <w:numId w:val="124"/>
        </w:numPr>
        <w:tabs>
          <w:tab w:val="left" w:pos="450"/>
          <w:tab w:val="left" w:pos="720"/>
          <w:tab w:val="left" w:pos="990"/>
        </w:tabs>
        <w:spacing w:after="0" w:line="360" w:lineRule="auto"/>
        <w:ind w:left="2610"/>
        <w:jc w:val="both"/>
        <w:rPr>
          <w:rFonts w:ascii="Arial" w:hAnsi="Arial" w:cs="Arial"/>
          <w:lang w:val="fi-FI" w:eastAsia="id-ID"/>
        </w:rPr>
      </w:pPr>
      <w:r w:rsidRPr="00C26478">
        <w:rPr>
          <w:rFonts w:ascii="Arial" w:hAnsi="Arial" w:cs="Arial"/>
          <w:lang w:val="fi-FI" w:eastAsia="id-ID"/>
        </w:rPr>
        <w:t>Komponen data yang diukur dan dicatat di lapangan diantaranya:</w:t>
      </w:r>
    </w:p>
    <w:p w:rsidR="002B3024" w:rsidRPr="00C26478" w:rsidRDefault="002B3024" w:rsidP="00A84F83">
      <w:pPr>
        <w:pStyle w:val="ListParagraph"/>
        <w:numPr>
          <w:ilvl w:val="0"/>
          <w:numId w:val="126"/>
        </w:numPr>
        <w:tabs>
          <w:tab w:val="left" w:pos="450"/>
          <w:tab w:val="left" w:pos="720"/>
          <w:tab w:val="left" w:pos="990"/>
        </w:tabs>
        <w:spacing w:after="0" w:line="360" w:lineRule="auto"/>
        <w:ind w:left="2880" w:hanging="270"/>
        <w:jc w:val="both"/>
        <w:rPr>
          <w:rFonts w:ascii="Arial" w:hAnsi="Arial" w:cs="Arial"/>
          <w:lang w:val="fi-FI" w:eastAsia="id-ID"/>
        </w:rPr>
      </w:pPr>
      <w:r w:rsidRPr="00C26478">
        <w:rPr>
          <w:rFonts w:ascii="Arial" w:hAnsi="Arial" w:cs="Arial"/>
          <w:lang w:val="fi-FI" w:eastAsia="id-ID"/>
        </w:rPr>
        <w:t>Melakukan pengukuran lereng pada tiap jarak 50 meter.</w:t>
      </w:r>
    </w:p>
    <w:p w:rsidR="002B3024" w:rsidRPr="00C26478" w:rsidRDefault="002B3024" w:rsidP="00A84F83">
      <w:pPr>
        <w:pStyle w:val="ListParagraph"/>
        <w:numPr>
          <w:ilvl w:val="0"/>
          <w:numId w:val="126"/>
        </w:numPr>
        <w:tabs>
          <w:tab w:val="left" w:pos="450"/>
          <w:tab w:val="left" w:pos="720"/>
          <w:tab w:val="left" w:pos="990"/>
        </w:tabs>
        <w:spacing w:after="0" w:line="360" w:lineRule="auto"/>
        <w:ind w:left="2880" w:hanging="270"/>
        <w:jc w:val="both"/>
        <w:rPr>
          <w:rFonts w:ascii="Arial" w:hAnsi="Arial" w:cs="Arial"/>
          <w:lang w:val="fi-FI" w:eastAsia="id-ID"/>
        </w:rPr>
      </w:pPr>
      <w:r w:rsidRPr="00C26478">
        <w:rPr>
          <w:rFonts w:ascii="Arial" w:hAnsi="Arial" w:cs="Arial"/>
          <w:lang w:val="fi-FI" w:eastAsia="id-ID"/>
        </w:rPr>
        <w:t>Pengukuran dan pencatatan terhadap beberapa jenis HHBK (nama setempat, jumlah, tinggi dan diameter).</w:t>
      </w:r>
    </w:p>
    <w:p w:rsidR="002B3024" w:rsidRPr="00C26478" w:rsidRDefault="002B3024" w:rsidP="00A84F83">
      <w:pPr>
        <w:pStyle w:val="ListParagraph"/>
        <w:numPr>
          <w:ilvl w:val="0"/>
          <w:numId w:val="126"/>
        </w:numPr>
        <w:tabs>
          <w:tab w:val="left" w:pos="450"/>
          <w:tab w:val="left" w:pos="720"/>
          <w:tab w:val="left" w:pos="990"/>
        </w:tabs>
        <w:spacing w:after="0" w:line="360" w:lineRule="auto"/>
        <w:ind w:left="2880" w:hanging="270"/>
        <w:jc w:val="both"/>
        <w:rPr>
          <w:rFonts w:ascii="Arial" w:hAnsi="Arial" w:cs="Arial"/>
          <w:lang w:val="fi-FI" w:eastAsia="id-ID"/>
        </w:rPr>
      </w:pPr>
      <w:r w:rsidRPr="00C26478">
        <w:rPr>
          <w:rFonts w:ascii="Arial" w:hAnsi="Arial" w:cs="Arial"/>
          <w:lang w:val="fi-FI" w:eastAsia="id-ID"/>
        </w:rPr>
        <w:t>Pencatatan jenis-jenis pohon lainnya atau pohon dominan yang terdapat sepanjang jalur coba.</w:t>
      </w:r>
    </w:p>
    <w:p w:rsidR="002B3024" w:rsidRPr="00C26478" w:rsidRDefault="002B3024" w:rsidP="00A84F83">
      <w:pPr>
        <w:pStyle w:val="ListParagraph"/>
        <w:numPr>
          <w:ilvl w:val="0"/>
          <w:numId w:val="126"/>
        </w:numPr>
        <w:tabs>
          <w:tab w:val="left" w:pos="450"/>
          <w:tab w:val="left" w:pos="720"/>
          <w:tab w:val="left" w:pos="990"/>
        </w:tabs>
        <w:spacing w:after="0" w:line="360" w:lineRule="auto"/>
        <w:ind w:left="2880" w:hanging="270"/>
        <w:jc w:val="both"/>
        <w:rPr>
          <w:rFonts w:ascii="Arial" w:hAnsi="Arial" w:cs="Arial"/>
          <w:lang w:val="fi-FI" w:eastAsia="id-ID"/>
        </w:rPr>
      </w:pPr>
      <w:r w:rsidRPr="00C26478">
        <w:rPr>
          <w:rFonts w:ascii="Arial" w:hAnsi="Arial" w:cs="Arial"/>
          <w:lang w:val="fi-FI" w:eastAsia="id-ID"/>
        </w:rPr>
        <w:t>Pengambilan sampel HHBK (Rotan, Tanaman Obat, Getah, dll)</w:t>
      </w:r>
    </w:p>
    <w:p w:rsidR="002B3024" w:rsidRPr="00C26478" w:rsidRDefault="002B3024" w:rsidP="00A84F83">
      <w:pPr>
        <w:pStyle w:val="ListParagraph"/>
        <w:numPr>
          <w:ilvl w:val="0"/>
          <w:numId w:val="126"/>
        </w:numPr>
        <w:tabs>
          <w:tab w:val="left" w:pos="450"/>
          <w:tab w:val="left" w:pos="720"/>
          <w:tab w:val="left" w:pos="990"/>
        </w:tabs>
        <w:spacing w:after="0" w:line="360" w:lineRule="auto"/>
        <w:ind w:left="2880" w:hanging="270"/>
        <w:jc w:val="both"/>
        <w:rPr>
          <w:rFonts w:ascii="Arial" w:hAnsi="Arial" w:cs="Arial"/>
          <w:lang w:val="fi-FI" w:eastAsia="id-ID"/>
        </w:rPr>
      </w:pPr>
      <w:r w:rsidRPr="00C26478">
        <w:rPr>
          <w:rFonts w:ascii="Arial" w:hAnsi="Arial" w:cs="Arial"/>
          <w:lang w:val="fi-FI" w:eastAsia="id-ID"/>
        </w:rPr>
        <w:t>Peralatan lapangan</w:t>
      </w:r>
    </w:p>
    <w:p w:rsidR="002B3024" w:rsidRPr="00C26478" w:rsidRDefault="002B3024" w:rsidP="00A84F83">
      <w:pPr>
        <w:numPr>
          <w:ilvl w:val="3"/>
          <w:numId w:val="124"/>
        </w:numPr>
        <w:tabs>
          <w:tab w:val="left" w:pos="450"/>
          <w:tab w:val="left" w:pos="720"/>
          <w:tab w:val="left" w:pos="990"/>
        </w:tabs>
        <w:spacing w:after="0" w:line="360" w:lineRule="auto"/>
        <w:ind w:left="3150" w:hanging="270"/>
        <w:jc w:val="both"/>
        <w:rPr>
          <w:rFonts w:ascii="Arial" w:hAnsi="Arial" w:cs="Arial"/>
          <w:lang w:val="fi-FI" w:eastAsia="id-ID"/>
        </w:rPr>
      </w:pPr>
      <w:r w:rsidRPr="00C26478">
        <w:rPr>
          <w:rFonts w:ascii="Arial" w:hAnsi="Arial" w:cs="Arial"/>
          <w:lang w:val="fi-FI" w:eastAsia="id-ID"/>
        </w:rPr>
        <w:lastRenderedPageBreak/>
        <w:t>Kompas, digunakan untuk menentukan arah jalur</w:t>
      </w:r>
    </w:p>
    <w:p w:rsidR="002B3024" w:rsidRPr="00C26478" w:rsidRDefault="002B3024" w:rsidP="00A84F83">
      <w:pPr>
        <w:numPr>
          <w:ilvl w:val="3"/>
          <w:numId w:val="124"/>
        </w:numPr>
        <w:tabs>
          <w:tab w:val="left" w:pos="450"/>
          <w:tab w:val="left" w:pos="720"/>
          <w:tab w:val="left" w:pos="990"/>
        </w:tabs>
        <w:spacing w:after="0" w:line="360" w:lineRule="auto"/>
        <w:ind w:left="3150" w:hanging="270"/>
        <w:jc w:val="both"/>
        <w:rPr>
          <w:rFonts w:ascii="Arial" w:hAnsi="Arial" w:cs="Arial"/>
          <w:lang w:val="fi-FI" w:eastAsia="id-ID"/>
        </w:rPr>
      </w:pPr>
      <w:r w:rsidRPr="00C26478">
        <w:rPr>
          <w:rFonts w:ascii="Arial" w:hAnsi="Arial" w:cs="Arial"/>
          <w:lang w:val="fi-FI" w:eastAsia="id-ID"/>
        </w:rPr>
        <w:t>Helling meter, digunakan untuk mengukur kelerengan.</w:t>
      </w:r>
    </w:p>
    <w:p w:rsidR="002B3024" w:rsidRPr="00C26478" w:rsidRDefault="002B3024" w:rsidP="00A84F83">
      <w:pPr>
        <w:numPr>
          <w:ilvl w:val="3"/>
          <w:numId w:val="124"/>
        </w:numPr>
        <w:tabs>
          <w:tab w:val="left" w:pos="450"/>
          <w:tab w:val="left" w:pos="720"/>
          <w:tab w:val="left" w:pos="990"/>
        </w:tabs>
        <w:spacing w:after="0" w:line="360" w:lineRule="auto"/>
        <w:ind w:left="3150" w:hanging="270"/>
        <w:jc w:val="both"/>
        <w:rPr>
          <w:rFonts w:ascii="Arial" w:hAnsi="Arial" w:cs="Arial"/>
          <w:lang w:val="fi-FI" w:eastAsia="id-ID"/>
        </w:rPr>
      </w:pPr>
      <w:r w:rsidRPr="00C26478">
        <w:rPr>
          <w:rFonts w:ascii="Arial" w:hAnsi="Arial" w:cs="Arial"/>
          <w:lang w:val="fi-FI" w:eastAsia="id-ID"/>
        </w:rPr>
        <w:t>Tali ukur, digunakan untuk mengukur jarak</w:t>
      </w:r>
    </w:p>
    <w:p w:rsidR="002B3024" w:rsidRPr="00C26478" w:rsidRDefault="002B3024" w:rsidP="00A84F83">
      <w:pPr>
        <w:numPr>
          <w:ilvl w:val="3"/>
          <w:numId w:val="124"/>
        </w:numPr>
        <w:tabs>
          <w:tab w:val="left" w:pos="450"/>
          <w:tab w:val="left" w:pos="720"/>
          <w:tab w:val="left" w:pos="990"/>
        </w:tabs>
        <w:spacing w:after="0" w:line="360" w:lineRule="auto"/>
        <w:ind w:left="3150" w:hanging="270"/>
        <w:jc w:val="both"/>
        <w:rPr>
          <w:rFonts w:ascii="Arial" w:hAnsi="Arial" w:cs="Arial"/>
          <w:lang w:val="fi-FI" w:eastAsia="id-ID"/>
        </w:rPr>
      </w:pPr>
      <w:r w:rsidRPr="00C26478">
        <w:rPr>
          <w:rFonts w:ascii="Arial" w:hAnsi="Arial" w:cs="Arial"/>
          <w:lang w:val="fi-FI" w:eastAsia="id-ID"/>
        </w:rPr>
        <w:t>Phiband, digunakan untuk mengukur diameter</w:t>
      </w:r>
    </w:p>
    <w:p w:rsidR="002B3024" w:rsidRPr="00C26478" w:rsidRDefault="002B3024" w:rsidP="00A84F83">
      <w:pPr>
        <w:numPr>
          <w:ilvl w:val="3"/>
          <w:numId w:val="124"/>
        </w:numPr>
        <w:tabs>
          <w:tab w:val="left" w:pos="450"/>
          <w:tab w:val="left" w:pos="720"/>
          <w:tab w:val="left" w:pos="990"/>
        </w:tabs>
        <w:spacing w:after="0" w:line="360" w:lineRule="auto"/>
        <w:ind w:left="3150" w:hanging="270"/>
        <w:jc w:val="both"/>
        <w:rPr>
          <w:rFonts w:ascii="Arial" w:hAnsi="Arial" w:cs="Arial"/>
          <w:lang w:val="fi-FI" w:eastAsia="id-ID"/>
        </w:rPr>
      </w:pPr>
      <w:r w:rsidRPr="00C26478">
        <w:rPr>
          <w:rFonts w:ascii="Arial" w:hAnsi="Arial" w:cs="Arial"/>
          <w:lang w:val="fi-FI" w:eastAsia="id-ID"/>
        </w:rPr>
        <w:t>GPS, digunakan untuk menunjukkan posisi.</w:t>
      </w:r>
    </w:p>
    <w:p w:rsidR="002B3024" w:rsidRPr="00C26478" w:rsidRDefault="002B3024" w:rsidP="00A84F83">
      <w:pPr>
        <w:numPr>
          <w:ilvl w:val="3"/>
          <w:numId w:val="124"/>
        </w:numPr>
        <w:tabs>
          <w:tab w:val="left" w:pos="450"/>
          <w:tab w:val="left" w:pos="720"/>
          <w:tab w:val="left" w:pos="990"/>
        </w:tabs>
        <w:spacing w:after="0" w:line="360" w:lineRule="auto"/>
        <w:ind w:left="3150" w:hanging="270"/>
        <w:jc w:val="both"/>
        <w:rPr>
          <w:rFonts w:ascii="Arial" w:hAnsi="Arial" w:cs="Arial"/>
          <w:lang w:val="fi-FI" w:eastAsia="id-ID"/>
        </w:rPr>
      </w:pPr>
      <w:r w:rsidRPr="00C26478">
        <w:rPr>
          <w:rFonts w:ascii="Arial" w:hAnsi="Arial" w:cs="Arial"/>
          <w:lang w:val="fi-FI" w:eastAsia="id-ID"/>
        </w:rPr>
        <w:t>Tally Sheet, sebagai acuan pengumpulan data.</w:t>
      </w:r>
    </w:p>
    <w:p w:rsidR="002B3024" w:rsidRPr="00C26478" w:rsidRDefault="002B3024" w:rsidP="00A84F83">
      <w:pPr>
        <w:numPr>
          <w:ilvl w:val="3"/>
          <w:numId w:val="124"/>
        </w:numPr>
        <w:tabs>
          <w:tab w:val="left" w:pos="450"/>
          <w:tab w:val="left" w:pos="720"/>
          <w:tab w:val="left" w:pos="990"/>
        </w:tabs>
        <w:spacing w:after="0" w:line="360" w:lineRule="auto"/>
        <w:ind w:left="3150" w:hanging="270"/>
        <w:jc w:val="both"/>
        <w:rPr>
          <w:rFonts w:ascii="Arial" w:hAnsi="Arial" w:cs="Arial"/>
          <w:lang w:val="fi-FI" w:eastAsia="id-ID"/>
        </w:rPr>
      </w:pPr>
      <w:r w:rsidRPr="00C26478">
        <w:rPr>
          <w:rFonts w:ascii="Arial" w:hAnsi="Arial" w:cs="Arial"/>
          <w:lang w:val="fi-FI" w:eastAsia="id-ID"/>
        </w:rPr>
        <w:t>Camping unit untuk kelengkapan tim.</w:t>
      </w:r>
    </w:p>
    <w:p w:rsidR="002B3024" w:rsidRPr="00C26478" w:rsidRDefault="002B3024" w:rsidP="00A84F83">
      <w:pPr>
        <w:numPr>
          <w:ilvl w:val="0"/>
          <w:numId w:val="124"/>
        </w:numPr>
        <w:tabs>
          <w:tab w:val="left" w:pos="450"/>
          <w:tab w:val="left" w:pos="720"/>
          <w:tab w:val="left" w:pos="990"/>
        </w:tabs>
        <w:spacing w:after="0" w:line="360" w:lineRule="auto"/>
        <w:ind w:left="2610" w:hanging="270"/>
        <w:jc w:val="both"/>
        <w:rPr>
          <w:rFonts w:ascii="Arial" w:hAnsi="Arial" w:cs="Arial"/>
          <w:lang w:val="fi-FI" w:eastAsia="id-ID"/>
        </w:rPr>
      </w:pPr>
      <w:r w:rsidRPr="00C26478">
        <w:rPr>
          <w:rFonts w:ascii="Arial" w:hAnsi="Arial" w:cs="Arial"/>
          <w:lang w:val="fi-FI" w:eastAsia="id-ID"/>
        </w:rPr>
        <w:t>Tim Pelaksana terdiri dari:</w:t>
      </w:r>
    </w:p>
    <w:p w:rsidR="002B3024" w:rsidRPr="00C26478" w:rsidRDefault="002B3024" w:rsidP="00A84F83">
      <w:pPr>
        <w:pStyle w:val="ListParagraph"/>
        <w:numPr>
          <w:ilvl w:val="0"/>
          <w:numId w:val="127"/>
        </w:numPr>
        <w:tabs>
          <w:tab w:val="left" w:pos="450"/>
          <w:tab w:val="left" w:pos="720"/>
          <w:tab w:val="left" w:pos="990"/>
        </w:tabs>
        <w:spacing w:after="0" w:line="360" w:lineRule="auto"/>
        <w:ind w:left="2880" w:hanging="270"/>
        <w:jc w:val="both"/>
        <w:rPr>
          <w:rFonts w:ascii="Arial" w:hAnsi="Arial" w:cs="Arial"/>
          <w:lang w:val="fi-FI" w:eastAsia="id-ID"/>
        </w:rPr>
      </w:pPr>
      <w:r w:rsidRPr="00C26478">
        <w:rPr>
          <w:rFonts w:ascii="Arial" w:hAnsi="Arial" w:cs="Arial"/>
          <w:lang w:val="fi-FI" w:eastAsia="id-ID"/>
        </w:rPr>
        <w:t>1 orang tenaga teknis sebagai ketua regu</w:t>
      </w:r>
    </w:p>
    <w:p w:rsidR="002B3024" w:rsidRPr="00C26478" w:rsidRDefault="002B3024" w:rsidP="00A84F83">
      <w:pPr>
        <w:pStyle w:val="ListParagraph"/>
        <w:numPr>
          <w:ilvl w:val="0"/>
          <w:numId w:val="127"/>
        </w:numPr>
        <w:tabs>
          <w:tab w:val="left" w:pos="450"/>
          <w:tab w:val="left" w:pos="720"/>
          <w:tab w:val="left" w:pos="990"/>
        </w:tabs>
        <w:spacing w:after="0" w:line="360" w:lineRule="auto"/>
        <w:ind w:left="2880" w:hanging="270"/>
        <w:jc w:val="both"/>
        <w:rPr>
          <w:rFonts w:ascii="Arial" w:hAnsi="Arial" w:cs="Arial"/>
          <w:lang w:val="fi-FI" w:eastAsia="id-ID"/>
        </w:rPr>
      </w:pPr>
      <w:r w:rsidRPr="00C26478">
        <w:rPr>
          <w:rFonts w:ascii="Arial" w:hAnsi="Arial" w:cs="Arial"/>
          <w:lang w:val="fi-FI" w:eastAsia="id-ID"/>
        </w:rPr>
        <w:t>2 orang tenaga teknsi sebagai anggota regu</w:t>
      </w:r>
    </w:p>
    <w:p w:rsidR="002B3024" w:rsidRPr="00C26478" w:rsidRDefault="002B3024" w:rsidP="00A84F83">
      <w:pPr>
        <w:pStyle w:val="ListParagraph"/>
        <w:numPr>
          <w:ilvl w:val="0"/>
          <w:numId w:val="127"/>
        </w:numPr>
        <w:tabs>
          <w:tab w:val="left" w:pos="450"/>
          <w:tab w:val="left" w:pos="720"/>
          <w:tab w:val="left" w:pos="990"/>
        </w:tabs>
        <w:spacing w:after="0" w:line="360" w:lineRule="auto"/>
        <w:ind w:left="2880" w:hanging="270"/>
        <w:jc w:val="both"/>
        <w:rPr>
          <w:rFonts w:ascii="Arial" w:hAnsi="Arial" w:cs="Arial"/>
          <w:lang w:val="fi-FI" w:eastAsia="id-ID"/>
        </w:rPr>
      </w:pPr>
      <w:r w:rsidRPr="00C26478">
        <w:rPr>
          <w:rFonts w:ascii="Arial" w:hAnsi="Arial" w:cs="Arial"/>
          <w:lang w:val="fi-FI" w:eastAsia="id-ID"/>
        </w:rPr>
        <w:t>4 orang buruh rintis</w:t>
      </w:r>
    </w:p>
    <w:p w:rsidR="002B3024" w:rsidRPr="00C26478" w:rsidRDefault="002B3024" w:rsidP="00A84F83">
      <w:pPr>
        <w:pStyle w:val="ListParagraph"/>
        <w:numPr>
          <w:ilvl w:val="0"/>
          <w:numId w:val="127"/>
        </w:numPr>
        <w:tabs>
          <w:tab w:val="left" w:pos="450"/>
          <w:tab w:val="left" w:pos="720"/>
          <w:tab w:val="left" w:pos="990"/>
        </w:tabs>
        <w:spacing w:after="0" w:line="360" w:lineRule="auto"/>
        <w:ind w:left="2880" w:hanging="270"/>
        <w:jc w:val="both"/>
        <w:rPr>
          <w:rFonts w:ascii="Arial" w:hAnsi="Arial" w:cs="Arial"/>
          <w:lang w:val="fi-FI" w:eastAsia="id-ID"/>
        </w:rPr>
      </w:pPr>
      <w:r w:rsidRPr="00C26478">
        <w:rPr>
          <w:rFonts w:ascii="Arial" w:hAnsi="Arial" w:cs="Arial"/>
          <w:lang w:val="fi-FI" w:eastAsia="id-ID"/>
        </w:rPr>
        <w:t>2 orang buruh mengukur jarak lapangan</w:t>
      </w:r>
    </w:p>
    <w:p w:rsidR="002B3024" w:rsidRPr="00C26478" w:rsidRDefault="002B3024" w:rsidP="00A84F83">
      <w:pPr>
        <w:pStyle w:val="ListParagraph"/>
        <w:numPr>
          <w:ilvl w:val="0"/>
          <w:numId w:val="127"/>
        </w:numPr>
        <w:tabs>
          <w:tab w:val="left" w:pos="450"/>
          <w:tab w:val="left" w:pos="720"/>
          <w:tab w:val="left" w:pos="990"/>
        </w:tabs>
        <w:spacing w:after="0" w:line="360" w:lineRule="auto"/>
        <w:ind w:left="2880" w:hanging="270"/>
        <w:jc w:val="both"/>
        <w:rPr>
          <w:rFonts w:ascii="Arial" w:hAnsi="Arial" w:cs="Arial"/>
          <w:lang w:val="fi-FI" w:eastAsia="id-ID"/>
        </w:rPr>
      </w:pPr>
      <w:r w:rsidRPr="00C26478">
        <w:rPr>
          <w:rFonts w:ascii="Arial" w:hAnsi="Arial" w:cs="Arial"/>
          <w:lang w:val="fi-FI" w:eastAsia="id-ID"/>
        </w:rPr>
        <w:t>2 orang buruh mengukur diameter</w:t>
      </w:r>
    </w:p>
    <w:p w:rsidR="002B3024" w:rsidRPr="00C26478" w:rsidRDefault="002B3024" w:rsidP="00A84F83">
      <w:pPr>
        <w:pStyle w:val="ListParagraph"/>
        <w:numPr>
          <w:ilvl w:val="0"/>
          <w:numId w:val="127"/>
        </w:numPr>
        <w:tabs>
          <w:tab w:val="left" w:pos="450"/>
          <w:tab w:val="left" w:pos="720"/>
          <w:tab w:val="left" w:pos="990"/>
        </w:tabs>
        <w:spacing w:after="0" w:line="360" w:lineRule="auto"/>
        <w:ind w:left="2880" w:hanging="270"/>
        <w:jc w:val="both"/>
        <w:rPr>
          <w:rFonts w:ascii="Arial" w:hAnsi="Arial" w:cs="Arial"/>
          <w:lang w:val="fi-FI" w:eastAsia="id-ID"/>
        </w:rPr>
      </w:pPr>
      <w:r w:rsidRPr="00C26478">
        <w:rPr>
          <w:rFonts w:ascii="Arial" w:hAnsi="Arial" w:cs="Arial"/>
          <w:lang w:val="fi-FI" w:eastAsia="id-ID"/>
        </w:rPr>
        <w:t>1 orang pengenal jenis</w:t>
      </w:r>
    </w:p>
    <w:p w:rsidR="002B3024" w:rsidRPr="00C26478" w:rsidRDefault="002B3024" w:rsidP="00A84F83">
      <w:pPr>
        <w:pStyle w:val="ListParagraph"/>
        <w:numPr>
          <w:ilvl w:val="0"/>
          <w:numId w:val="127"/>
        </w:numPr>
        <w:tabs>
          <w:tab w:val="left" w:pos="450"/>
          <w:tab w:val="left" w:pos="720"/>
          <w:tab w:val="left" w:pos="990"/>
        </w:tabs>
        <w:spacing w:after="0" w:line="360" w:lineRule="auto"/>
        <w:ind w:left="2880" w:hanging="270"/>
        <w:jc w:val="both"/>
        <w:rPr>
          <w:rFonts w:ascii="Arial" w:hAnsi="Arial" w:cs="Arial"/>
          <w:lang w:val="fi-FI" w:eastAsia="id-ID"/>
        </w:rPr>
      </w:pPr>
      <w:r w:rsidRPr="00C26478">
        <w:rPr>
          <w:rFonts w:ascii="Arial" w:hAnsi="Arial" w:cs="Arial"/>
          <w:lang w:val="fi-FI" w:eastAsia="id-ID"/>
        </w:rPr>
        <w:t>2 orang pengurus komsumsi</w:t>
      </w:r>
    </w:p>
    <w:p w:rsidR="002B3024" w:rsidRPr="00C26478" w:rsidRDefault="002B3024" w:rsidP="00A84F83">
      <w:pPr>
        <w:numPr>
          <w:ilvl w:val="0"/>
          <w:numId w:val="124"/>
        </w:numPr>
        <w:tabs>
          <w:tab w:val="left" w:pos="450"/>
          <w:tab w:val="left" w:pos="720"/>
          <w:tab w:val="left" w:pos="990"/>
        </w:tabs>
        <w:spacing w:after="0" w:line="360" w:lineRule="auto"/>
        <w:ind w:left="2610" w:hanging="270"/>
        <w:jc w:val="both"/>
        <w:rPr>
          <w:rFonts w:ascii="Arial" w:hAnsi="Arial" w:cs="Arial"/>
          <w:lang w:val="fi-FI" w:eastAsia="id-ID"/>
        </w:rPr>
      </w:pPr>
      <w:r w:rsidRPr="00C26478">
        <w:rPr>
          <w:rFonts w:ascii="Arial" w:hAnsi="Arial" w:cs="Arial"/>
          <w:lang w:val="fi-FI" w:eastAsia="id-ID"/>
        </w:rPr>
        <w:t>Analisis Data</w:t>
      </w:r>
    </w:p>
    <w:p w:rsidR="002B3024" w:rsidRPr="00C26478" w:rsidRDefault="002B3024" w:rsidP="00A84F83">
      <w:pPr>
        <w:pStyle w:val="ListParagraph"/>
        <w:numPr>
          <w:ilvl w:val="0"/>
          <w:numId w:val="128"/>
        </w:numPr>
        <w:tabs>
          <w:tab w:val="left" w:pos="450"/>
          <w:tab w:val="left" w:pos="720"/>
          <w:tab w:val="left" w:pos="990"/>
        </w:tabs>
        <w:spacing w:after="0" w:line="360" w:lineRule="auto"/>
        <w:ind w:left="2880" w:hanging="270"/>
        <w:jc w:val="both"/>
        <w:rPr>
          <w:rFonts w:ascii="Arial" w:hAnsi="Arial" w:cs="Arial"/>
          <w:lang w:val="fi-FI" w:eastAsia="id-ID"/>
        </w:rPr>
      </w:pPr>
      <w:r w:rsidRPr="00C26478">
        <w:rPr>
          <w:rFonts w:ascii="Arial" w:hAnsi="Arial" w:cs="Arial"/>
          <w:lang w:val="fi-FI" w:eastAsia="id-ID"/>
        </w:rPr>
        <w:t>Identifikasi potensi hhbk</w:t>
      </w:r>
    </w:p>
    <w:p w:rsidR="002B3024" w:rsidRPr="00C26478" w:rsidRDefault="002B3024" w:rsidP="00A84F83">
      <w:pPr>
        <w:pStyle w:val="ListParagraph"/>
        <w:numPr>
          <w:ilvl w:val="0"/>
          <w:numId w:val="128"/>
        </w:numPr>
        <w:tabs>
          <w:tab w:val="left" w:pos="450"/>
          <w:tab w:val="left" w:pos="720"/>
          <w:tab w:val="left" w:pos="990"/>
        </w:tabs>
        <w:spacing w:after="0" w:line="360" w:lineRule="auto"/>
        <w:ind w:left="2880" w:hanging="270"/>
        <w:jc w:val="both"/>
        <w:rPr>
          <w:rFonts w:ascii="Arial" w:hAnsi="Arial" w:cs="Arial"/>
          <w:lang w:val="fi-FI" w:eastAsia="id-ID"/>
        </w:rPr>
      </w:pPr>
      <w:r w:rsidRPr="00C26478">
        <w:rPr>
          <w:rFonts w:ascii="Arial" w:hAnsi="Arial" w:cs="Arial"/>
          <w:lang w:val="fi-FI" w:eastAsia="id-ID"/>
        </w:rPr>
        <w:t>Rekap data</w:t>
      </w:r>
    </w:p>
    <w:p w:rsidR="002B3024" w:rsidRPr="00C26478" w:rsidRDefault="002B3024" w:rsidP="00A84F83">
      <w:pPr>
        <w:numPr>
          <w:ilvl w:val="0"/>
          <w:numId w:val="124"/>
        </w:numPr>
        <w:tabs>
          <w:tab w:val="left" w:pos="450"/>
          <w:tab w:val="left" w:pos="720"/>
          <w:tab w:val="left" w:pos="990"/>
        </w:tabs>
        <w:spacing w:after="0" w:line="360" w:lineRule="auto"/>
        <w:ind w:left="2610" w:hanging="270"/>
        <w:jc w:val="both"/>
        <w:rPr>
          <w:rFonts w:ascii="Arial" w:hAnsi="Arial" w:cs="Arial"/>
          <w:lang w:val="fi-FI" w:eastAsia="id-ID"/>
        </w:rPr>
      </w:pPr>
      <w:r w:rsidRPr="00C26478">
        <w:rPr>
          <w:rFonts w:ascii="Arial" w:hAnsi="Arial" w:cs="Arial"/>
          <w:lang w:val="fi-FI" w:eastAsia="id-ID"/>
        </w:rPr>
        <w:t>Pelaporan</w:t>
      </w:r>
    </w:p>
    <w:p w:rsidR="002B3024" w:rsidRDefault="002B3024" w:rsidP="002B3024">
      <w:pPr>
        <w:tabs>
          <w:tab w:val="left" w:pos="450"/>
          <w:tab w:val="left" w:pos="720"/>
          <w:tab w:val="left" w:pos="990"/>
        </w:tabs>
        <w:spacing w:after="0" w:line="360" w:lineRule="auto"/>
        <w:ind w:left="2610"/>
        <w:jc w:val="both"/>
        <w:rPr>
          <w:rFonts w:ascii="Arial" w:hAnsi="Arial" w:cs="Arial"/>
          <w:lang w:val="fi-FI" w:eastAsia="id-ID"/>
        </w:rPr>
      </w:pPr>
      <w:r w:rsidRPr="00C26478">
        <w:rPr>
          <w:rFonts w:ascii="Arial" w:hAnsi="Arial" w:cs="Arial"/>
          <w:lang w:val="fi-FI" w:eastAsia="id-ID"/>
        </w:rPr>
        <w:t>Inventarisasi Jasa Lingkungan dilakukan dengan mengumpulkan data-data yang terkait dengan lokasi atau potensi Air, tutupan Lahan, Carbon, Keanekaragaman hayati dll</w:t>
      </w:r>
    </w:p>
    <w:p w:rsidR="002B3024" w:rsidRPr="00C26478" w:rsidRDefault="002B3024" w:rsidP="002B3024">
      <w:pPr>
        <w:tabs>
          <w:tab w:val="left" w:pos="450"/>
          <w:tab w:val="left" w:pos="720"/>
          <w:tab w:val="left" w:pos="990"/>
        </w:tabs>
        <w:spacing w:after="0" w:line="360" w:lineRule="auto"/>
        <w:ind w:left="2610"/>
        <w:jc w:val="both"/>
        <w:rPr>
          <w:rFonts w:ascii="Arial" w:hAnsi="Arial" w:cs="Arial"/>
          <w:lang w:val="fi-FI" w:eastAsia="id-ID"/>
        </w:rPr>
      </w:pPr>
    </w:p>
    <w:p w:rsidR="002B3024" w:rsidRPr="00ED4415" w:rsidRDefault="002B3024" w:rsidP="002B3024">
      <w:pPr>
        <w:tabs>
          <w:tab w:val="left" w:pos="450"/>
          <w:tab w:val="left" w:pos="720"/>
          <w:tab w:val="left" w:pos="990"/>
        </w:tabs>
        <w:spacing w:after="120"/>
        <w:ind w:left="-1260"/>
        <w:jc w:val="center"/>
        <w:rPr>
          <w:rFonts w:ascii="Tahoma" w:hAnsi="Tahoma" w:cs="Tahoma"/>
          <w:lang w:val="fi-FI" w:eastAsia="id-ID"/>
        </w:rPr>
      </w:pPr>
      <w:r w:rsidRPr="00ED4415">
        <w:rPr>
          <w:rFonts w:ascii="Tahoma" w:hAnsi="Tahoma" w:cs="Tahoma"/>
          <w:lang w:val="fi-FI" w:eastAsia="id-ID"/>
        </w:rPr>
        <w:t xml:space="preserve">Tabel </w:t>
      </w:r>
      <w:r w:rsidR="00653EBF">
        <w:rPr>
          <w:rFonts w:ascii="Tahoma" w:hAnsi="Tahoma" w:cs="Tahoma"/>
          <w:lang w:val="fi-FI" w:eastAsia="id-ID"/>
        </w:rPr>
        <w:t xml:space="preserve">2.14 </w:t>
      </w:r>
      <w:r w:rsidRPr="00ED4415">
        <w:rPr>
          <w:rFonts w:ascii="Tahoma" w:hAnsi="Tahoma" w:cs="Tahoma"/>
          <w:lang w:val="fi-FI" w:eastAsia="id-ID"/>
        </w:rPr>
        <w:t xml:space="preserve"> : Hasil Pelaksanaan Kegiatan</w:t>
      </w:r>
    </w:p>
    <w:tbl>
      <w:tblPr>
        <w:tblW w:w="10710" w:type="dxa"/>
        <w:tblInd w:w="-1152" w:type="dxa"/>
        <w:tblLayout w:type="fixed"/>
        <w:tblLook w:val="04A0" w:firstRow="1" w:lastRow="0" w:firstColumn="1" w:lastColumn="0" w:noHBand="0" w:noVBand="1"/>
      </w:tblPr>
      <w:tblGrid>
        <w:gridCol w:w="900"/>
        <w:gridCol w:w="14"/>
        <w:gridCol w:w="2326"/>
        <w:gridCol w:w="1080"/>
        <w:gridCol w:w="1350"/>
        <w:gridCol w:w="12"/>
        <w:gridCol w:w="1068"/>
        <w:gridCol w:w="1059"/>
        <w:gridCol w:w="21"/>
        <w:gridCol w:w="1080"/>
        <w:gridCol w:w="25"/>
        <w:gridCol w:w="1775"/>
      </w:tblGrid>
      <w:tr w:rsidR="002B3024" w:rsidRPr="007F4BEF" w:rsidTr="00C248C2">
        <w:trPr>
          <w:trHeight w:val="1050"/>
        </w:trPr>
        <w:tc>
          <w:tcPr>
            <w:tcW w:w="9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3024" w:rsidRPr="007F4BEF" w:rsidRDefault="002B3024" w:rsidP="00C248C2">
            <w:pPr>
              <w:ind w:left="-103" w:firstLine="103"/>
              <w:jc w:val="center"/>
              <w:rPr>
                <w:rFonts w:ascii="Tahoma" w:hAnsi="Tahoma" w:cs="Tahoma"/>
                <w:b/>
                <w:bCs/>
                <w:color w:val="000000"/>
                <w:lang w:val="id-ID" w:eastAsia="id-ID"/>
              </w:rPr>
            </w:pPr>
            <w:r w:rsidRPr="007F4BEF">
              <w:rPr>
                <w:rFonts w:ascii="Tahoma" w:hAnsi="Tahoma" w:cs="Tahoma"/>
                <w:b/>
                <w:bCs/>
                <w:color w:val="000000"/>
                <w:lang w:val="id-ID" w:eastAsia="id-ID"/>
              </w:rPr>
              <w:t>Nomor Tim</w:t>
            </w:r>
          </w:p>
        </w:tc>
        <w:tc>
          <w:tcPr>
            <w:tcW w:w="2326" w:type="dxa"/>
            <w:tcBorders>
              <w:top w:val="single" w:sz="4" w:space="0" w:color="auto"/>
              <w:left w:val="nil"/>
              <w:bottom w:val="nil"/>
              <w:right w:val="single" w:sz="4" w:space="0" w:color="auto"/>
            </w:tcBorders>
            <w:shd w:val="clear" w:color="auto" w:fill="auto"/>
            <w:noWrap/>
            <w:vAlign w:val="center"/>
            <w:hideMark/>
          </w:tcPr>
          <w:p w:rsidR="002B3024" w:rsidRPr="007F4BEF" w:rsidRDefault="002B3024" w:rsidP="00C248C2">
            <w:pPr>
              <w:jc w:val="center"/>
              <w:rPr>
                <w:rFonts w:ascii="Tahoma" w:hAnsi="Tahoma" w:cs="Tahoma"/>
                <w:b/>
                <w:bCs/>
                <w:color w:val="000000"/>
                <w:lang w:val="id-ID" w:eastAsia="id-ID"/>
              </w:rPr>
            </w:pPr>
            <w:r w:rsidRPr="007F4BEF">
              <w:rPr>
                <w:rFonts w:ascii="Tahoma" w:hAnsi="Tahoma" w:cs="Tahoma"/>
                <w:b/>
                <w:bCs/>
                <w:color w:val="000000"/>
                <w:lang w:val="id-ID" w:eastAsia="id-ID"/>
              </w:rPr>
              <w:t>Pelaksana</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2B3024" w:rsidRPr="007F4BEF" w:rsidRDefault="002B3024" w:rsidP="00C248C2">
            <w:pPr>
              <w:jc w:val="center"/>
              <w:rPr>
                <w:rFonts w:ascii="Tahoma" w:hAnsi="Tahoma" w:cs="Tahoma"/>
                <w:b/>
                <w:bCs/>
                <w:color w:val="000000"/>
                <w:lang w:val="id-ID" w:eastAsia="id-ID"/>
              </w:rPr>
            </w:pPr>
            <w:r w:rsidRPr="007F4BEF">
              <w:rPr>
                <w:rFonts w:ascii="Tahoma" w:hAnsi="Tahoma" w:cs="Tahoma"/>
                <w:b/>
                <w:bCs/>
                <w:color w:val="000000"/>
                <w:lang w:val="id-ID" w:eastAsia="id-ID"/>
              </w:rPr>
              <w:t>Nomor Jalur</w:t>
            </w:r>
          </w:p>
        </w:tc>
        <w:tc>
          <w:tcPr>
            <w:tcW w:w="1362" w:type="dxa"/>
            <w:gridSpan w:val="2"/>
            <w:tcBorders>
              <w:top w:val="single" w:sz="4" w:space="0" w:color="auto"/>
              <w:left w:val="nil"/>
              <w:bottom w:val="single" w:sz="4" w:space="0" w:color="auto"/>
              <w:right w:val="single" w:sz="4" w:space="0" w:color="auto"/>
            </w:tcBorders>
            <w:shd w:val="clear" w:color="auto" w:fill="auto"/>
            <w:vAlign w:val="center"/>
            <w:hideMark/>
          </w:tcPr>
          <w:p w:rsidR="002B3024" w:rsidRPr="007F4BEF" w:rsidRDefault="002B3024" w:rsidP="00C248C2">
            <w:pPr>
              <w:jc w:val="center"/>
              <w:rPr>
                <w:rFonts w:ascii="Tahoma" w:hAnsi="Tahoma" w:cs="Tahoma"/>
                <w:b/>
                <w:bCs/>
                <w:color w:val="000000"/>
                <w:lang w:val="id-ID" w:eastAsia="id-ID"/>
              </w:rPr>
            </w:pPr>
            <w:r w:rsidRPr="007F4BEF">
              <w:rPr>
                <w:rFonts w:ascii="Tahoma" w:hAnsi="Tahoma" w:cs="Tahoma"/>
                <w:b/>
                <w:bCs/>
                <w:color w:val="000000"/>
                <w:lang w:val="id-ID" w:eastAsia="id-ID"/>
              </w:rPr>
              <w:t>Panjang Track Jalur (meter)</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2B3024" w:rsidRPr="007F4BEF" w:rsidRDefault="002B3024" w:rsidP="00C248C2">
            <w:pPr>
              <w:jc w:val="center"/>
              <w:rPr>
                <w:rFonts w:ascii="Tahoma" w:hAnsi="Tahoma" w:cs="Tahoma"/>
                <w:b/>
                <w:bCs/>
                <w:color w:val="000000"/>
                <w:lang w:val="id-ID" w:eastAsia="id-ID"/>
              </w:rPr>
            </w:pPr>
            <w:r w:rsidRPr="007F4BEF">
              <w:rPr>
                <w:rFonts w:ascii="Tahoma" w:hAnsi="Tahoma" w:cs="Tahoma"/>
                <w:b/>
                <w:bCs/>
                <w:color w:val="000000"/>
                <w:lang w:val="id-ID" w:eastAsia="id-ID"/>
              </w:rPr>
              <w:t>Luasan (m²)</w:t>
            </w:r>
          </w:p>
        </w:tc>
        <w:tc>
          <w:tcPr>
            <w:tcW w:w="1059" w:type="dxa"/>
            <w:tcBorders>
              <w:top w:val="single" w:sz="4" w:space="0" w:color="auto"/>
              <w:left w:val="nil"/>
              <w:bottom w:val="single" w:sz="4" w:space="0" w:color="auto"/>
              <w:right w:val="single" w:sz="4" w:space="0" w:color="auto"/>
            </w:tcBorders>
            <w:shd w:val="clear" w:color="auto" w:fill="auto"/>
            <w:vAlign w:val="center"/>
            <w:hideMark/>
          </w:tcPr>
          <w:p w:rsidR="002B3024" w:rsidRPr="007F4BEF" w:rsidRDefault="002B3024" w:rsidP="00C248C2">
            <w:pPr>
              <w:jc w:val="center"/>
              <w:rPr>
                <w:rFonts w:ascii="Tahoma" w:hAnsi="Tahoma" w:cs="Tahoma"/>
                <w:b/>
                <w:bCs/>
                <w:color w:val="000000"/>
                <w:lang w:val="id-ID" w:eastAsia="id-ID"/>
              </w:rPr>
            </w:pPr>
            <w:r w:rsidRPr="007F4BEF">
              <w:rPr>
                <w:rFonts w:ascii="Tahoma" w:hAnsi="Tahoma" w:cs="Tahoma"/>
                <w:b/>
                <w:bCs/>
                <w:color w:val="000000"/>
                <w:lang w:val="id-ID" w:eastAsia="id-ID"/>
              </w:rPr>
              <w:t>Nomor Petak</w:t>
            </w:r>
          </w:p>
        </w:tc>
        <w:tc>
          <w:tcPr>
            <w:tcW w:w="1126" w:type="dxa"/>
            <w:gridSpan w:val="3"/>
            <w:tcBorders>
              <w:top w:val="single" w:sz="4" w:space="0" w:color="auto"/>
              <w:left w:val="nil"/>
              <w:bottom w:val="single" w:sz="4" w:space="0" w:color="auto"/>
              <w:right w:val="single" w:sz="4" w:space="0" w:color="auto"/>
            </w:tcBorders>
            <w:shd w:val="clear" w:color="auto" w:fill="auto"/>
            <w:vAlign w:val="center"/>
          </w:tcPr>
          <w:p w:rsidR="002B3024" w:rsidRPr="007F4BEF" w:rsidRDefault="002B3024" w:rsidP="00C248C2">
            <w:pPr>
              <w:jc w:val="center"/>
              <w:rPr>
                <w:rFonts w:ascii="Tahoma" w:hAnsi="Tahoma" w:cs="Tahoma"/>
                <w:b/>
                <w:bCs/>
                <w:color w:val="000000"/>
                <w:lang w:val="id-ID" w:eastAsia="id-ID"/>
              </w:rPr>
            </w:pPr>
            <w:r w:rsidRPr="007F4BEF">
              <w:rPr>
                <w:rFonts w:ascii="Tahoma" w:hAnsi="Tahoma" w:cs="Tahoma"/>
                <w:b/>
                <w:bCs/>
                <w:color w:val="000000"/>
                <w:lang w:val="id-ID" w:eastAsia="id-ID"/>
              </w:rPr>
              <w:t>Jumlah Pinus (pohon)</w:t>
            </w:r>
          </w:p>
        </w:tc>
        <w:tc>
          <w:tcPr>
            <w:tcW w:w="1775" w:type="dxa"/>
            <w:tcBorders>
              <w:top w:val="single" w:sz="4" w:space="0" w:color="auto"/>
              <w:left w:val="nil"/>
              <w:bottom w:val="single" w:sz="4" w:space="0" w:color="auto"/>
              <w:right w:val="single" w:sz="4" w:space="0" w:color="auto"/>
            </w:tcBorders>
            <w:vAlign w:val="center"/>
          </w:tcPr>
          <w:p w:rsidR="002B3024" w:rsidRPr="007F4BEF" w:rsidRDefault="002B3024" w:rsidP="00C248C2">
            <w:pPr>
              <w:jc w:val="center"/>
              <w:rPr>
                <w:rFonts w:ascii="Tahoma" w:hAnsi="Tahoma" w:cs="Tahoma"/>
                <w:b/>
                <w:bCs/>
                <w:color w:val="000000"/>
                <w:lang w:eastAsia="id-ID"/>
              </w:rPr>
            </w:pPr>
            <w:r w:rsidRPr="007F4BEF">
              <w:rPr>
                <w:rFonts w:ascii="Tahoma" w:hAnsi="Tahoma" w:cs="Tahoma"/>
                <w:b/>
                <w:bCs/>
                <w:color w:val="000000"/>
                <w:lang w:eastAsia="id-ID"/>
              </w:rPr>
              <w:t>Anggaran</w:t>
            </w:r>
          </w:p>
        </w:tc>
      </w:tr>
      <w:tr w:rsidR="002B3024" w:rsidRPr="007F4BEF" w:rsidTr="00C248C2">
        <w:trPr>
          <w:trHeight w:val="300"/>
        </w:trPr>
        <w:tc>
          <w:tcPr>
            <w:tcW w:w="914" w:type="dxa"/>
            <w:gridSpan w:val="2"/>
            <w:vMerge w:val="restart"/>
            <w:tcBorders>
              <w:top w:val="nil"/>
              <w:left w:val="single" w:sz="4" w:space="0" w:color="auto"/>
              <w:bottom w:val="single" w:sz="4" w:space="0" w:color="000000"/>
              <w:right w:val="nil"/>
            </w:tcBorders>
            <w:shd w:val="clear" w:color="auto" w:fill="auto"/>
            <w:noWrap/>
            <w:hideMark/>
          </w:tcPr>
          <w:p w:rsidR="002B3024" w:rsidRPr="007F4BEF" w:rsidRDefault="002B3024" w:rsidP="00C248C2">
            <w:pPr>
              <w:jc w:val="center"/>
              <w:rPr>
                <w:rFonts w:ascii="Tahoma" w:hAnsi="Tahoma" w:cs="Tahoma"/>
                <w:b/>
                <w:bCs/>
                <w:color w:val="000000"/>
                <w:lang w:val="id-ID" w:eastAsia="id-ID"/>
              </w:rPr>
            </w:pPr>
            <w:r w:rsidRPr="007F4BEF">
              <w:rPr>
                <w:rFonts w:ascii="Tahoma" w:hAnsi="Tahoma" w:cs="Tahoma"/>
                <w:b/>
                <w:bCs/>
                <w:color w:val="000000"/>
                <w:lang w:val="id-ID" w:eastAsia="id-ID"/>
              </w:rPr>
              <w:t>1</w:t>
            </w:r>
          </w:p>
        </w:tc>
        <w:tc>
          <w:tcPr>
            <w:tcW w:w="2326" w:type="dxa"/>
            <w:tcBorders>
              <w:top w:val="single" w:sz="4" w:space="0" w:color="auto"/>
              <w:left w:val="single" w:sz="4" w:space="0" w:color="auto"/>
              <w:bottom w:val="nil"/>
              <w:right w:val="single" w:sz="4" w:space="0" w:color="auto"/>
            </w:tcBorders>
            <w:shd w:val="clear" w:color="auto" w:fill="auto"/>
            <w:noWrap/>
            <w:vAlign w:val="bottom"/>
            <w:hideMark/>
          </w:tcPr>
          <w:p w:rsidR="002B3024" w:rsidRPr="007F4BEF" w:rsidRDefault="002B3024" w:rsidP="00C248C2">
            <w:pPr>
              <w:rPr>
                <w:rFonts w:ascii="Tahoma" w:hAnsi="Tahoma" w:cs="Tahoma"/>
                <w:color w:val="000000"/>
                <w:lang w:val="id-ID" w:eastAsia="id-ID"/>
              </w:rPr>
            </w:pPr>
            <w:r w:rsidRPr="007F4BEF">
              <w:rPr>
                <w:rFonts w:ascii="Tahoma" w:hAnsi="Tahoma" w:cs="Tahoma"/>
                <w:color w:val="000000"/>
                <w:lang w:val="id-ID" w:eastAsia="id-ID"/>
              </w:rPr>
              <w:t>Ir. Eka Meinarsih</w:t>
            </w:r>
          </w:p>
        </w:tc>
        <w:tc>
          <w:tcPr>
            <w:tcW w:w="1080" w:type="dxa"/>
            <w:tcBorders>
              <w:top w:val="nil"/>
              <w:left w:val="nil"/>
              <w:bottom w:val="single" w:sz="4" w:space="0" w:color="auto"/>
              <w:right w:val="single" w:sz="4" w:space="0" w:color="auto"/>
            </w:tcBorders>
            <w:shd w:val="clear" w:color="auto" w:fill="auto"/>
            <w:noWrap/>
            <w:vAlign w:val="bottom"/>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10a - 10b</w:t>
            </w:r>
          </w:p>
        </w:tc>
        <w:tc>
          <w:tcPr>
            <w:tcW w:w="1362" w:type="dxa"/>
            <w:gridSpan w:val="2"/>
            <w:tcBorders>
              <w:top w:val="nil"/>
              <w:left w:val="nil"/>
              <w:bottom w:val="single" w:sz="4" w:space="0" w:color="auto"/>
              <w:right w:val="single" w:sz="4" w:space="0" w:color="auto"/>
            </w:tcBorders>
            <w:shd w:val="clear" w:color="auto" w:fill="auto"/>
            <w:noWrap/>
            <w:vAlign w:val="bottom"/>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1.000</w:t>
            </w:r>
          </w:p>
        </w:tc>
        <w:tc>
          <w:tcPr>
            <w:tcW w:w="1068" w:type="dxa"/>
            <w:tcBorders>
              <w:top w:val="nil"/>
              <w:left w:val="nil"/>
              <w:bottom w:val="single" w:sz="4" w:space="0" w:color="auto"/>
              <w:right w:val="single" w:sz="4" w:space="0" w:color="auto"/>
            </w:tcBorders>
            <w:shd w:val="clear" w:color="auto" w:fill="auto"/>
            <w:noWrap/>
            <w:vAlign w:val="bottom"/>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20.000</w:t>
            </w:r>
          </w:p>
        </w:tc>
        <w:tc>
          <w:tcPr>
            <w:tcW w:w="1059" w:type="dxa"/>
            <w:vMerge w:val="restart"/>
            <w:tcBorders>
              <w:top w:val="nil"/>
              <w:left w:val="single" w:sz="4" w:space="0" w:color="auto"/>
              <w:bottom w:val="single" w:sz="4" w:space="0" w:color="000000"/>
              <w:right w:val="single" w:sz="4" w:space="0" w:color="auto"/>
            </w:tcBorders>
            <w:shd w:val="clear" w:color="auto" w:fill="auto"/>
            <w:noWrap/>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HP 163</w:t>
            </w:r>
          </w:p>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HP 165</w:t>
            </w:r>
          </w:p>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HP 166</w:t>
            </w:r>
          </w:p>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HP 167</w:t>
            </w:r>
          </w:p>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HP 169</w:t>
            </w:r>
          </w:p>
          <w:p w:rsidR="002B3024" w:rsidRPr="007F4BEF" w:rsidRDefault="002B3024" w:rsidP="00C248C2">
            <w:pPr>
              <w:jc w:val="center"/>
              <w:rPr>
                <w:rFonts w:ascii="Tahoma" w:hAnsi="Tahoma" w:cs="Tahoma"/>
                <w:color w:val="000000"/>
                <w:lang w:val="id-ID" w:eastAsia="id-ID"/>
              </w:rPr>
            </w:pPr>
          </w:p>
        </w:tc>
        <w:tc>
          <w:tcPr>
            <w:tcW w:w="1126" w:type="dxa"/>
            <w:gridSpan w:val="3"/>
            <w:vMerge w:val="restart"/>
            <w:tcBorders>
              <w:top w:val="nil"/>
              <w:left w:val="single" w:sz="4" w:space="0" w:color="auto"/>
              <w:bottom w:val="single" w:sz="4" w:space="0" w:color="000000"/>
              <w:right w:val="single" w:sz="4" w:space="0" w:color="auto"/>
            </w:tcBorders>
            <w:shd w:val="clear" w:color="auto" w:fill="auto"/>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2.242</w:t>
            </w:r>
          </w:p>
        </w:tc>
        <w:tc>
          <w:tcPr>
            <w:tcW w:w="1775" w:type="dxa"/>
            <w:vMerge w:val="restart"/>
            <w:tcBorders>
              <w:top w:val="single" w:sz="4" w:space="0" w:color="auto"/>
              <w:left w:val="single" w:sz="4" w:space="0" w:color="auto"/>
              <w:right w:val="single" w:sz="4" w:space="0" w:color="auto"/>
            </w:tcBorders>
          </w:tcPr>
          <w:p w:rsidR="002B3024" w:rsidRPr="007F4BEF" w:rsidRDefault="002B3024" w:rsidP="00C248C2">
            <w:pPr>
              <w:jc w:val="center"/>
              <w:rPr>
                <w:rFonts w:ascii="Tahoma" w:hAnsi="Tahoma" w:cs="Tahoma"/>
                <w:color w:val="000000"/>
                <w:lang w:eastAsia="id-ID"/>
              </w:rPr>
            </w:pPr>
            <w:r w:rsidRPr="007F4BEF">
              <w:rPr>
                <w:rFonts w:ascii="Tahoma" w:hAnsi="Tahoma" w:cs="Tahoma"/>
                <w:color w:val="000000"/>
                <w:lang w:eastAsia="id-ID"/>
              </w:rPr>
              <w:t>Rp. 6.320.000</w:t>
            </w:r>
          </w:p>
        </w:tc>
      </w:tr>
      <w:tr w:rsidR="002B3024" w:rsidRPr="007F4BEF" w:rsidTr="00C248C2">
        <w:trPr>
          <w:trHeight w:val="300"/>
        </w:trPr>
        <w:tc>
          <w:tcPr>
            <w:tcW w:w="914" w:type="dxa"/>
            <w:gridSpan w:val="2"/>
            <w:vMerge/>
            <w:tcBorders>
              <w:top w:val="nil"/>
              <w:left w:val="single" w:sz="4" w:space="0" w:color="auto"/>
              <w:bottom w:val="single" w:sz="4" w:space="0" w:color="000000"/>
              <w:right w:val="nil"/>
            </w:tcBorders>
            <w:vAlign w:val="center"/>
            <w:hideMark/>
          </w:tcPr>
          <w:p w:rsidR="002B3024" w:rsidRPr="007F4BEF" w:rsidRDefault="002B3024" w:rsidP="00C248C2">
            <w:pPr>
              <w:jc w:val="center"/>
              <w:rPr>
                <w:rFonts w:ascii="Tahoma" w:hAnsi="Tahoma" w:cs="Tahoma"/>
                <w:b/>
                <w:bCs/>
                <w:color w:val="000000"/>
                <w:lang w:val="id-ID" w:eastAsia="id-ID"/>
              </w:rPr>
            </w:pPr>
          </w:p>
        </w:tc>
        <w:tc>
          <w:tcPr>
            <w:tcW w:w="2326" w:type="dxa"/>
            <w:tcBorders>
              <w:top w:val="nil"/>
              <w:left w:val="single" w:sz="4" w:space="0" w:color="auto"/>
              <w:bottom w:val="nil"/>
              <w:right w:val="single" w:sz="4" w:space="0" w:color="auto"/>
            </w:tcBorders>
            <w:shd w:val="clear" w:color="auto" w:fill="auto"/>
            <w:noWrap/>
            <w:vAlign w:val="bottom"/>
            <w:hideMark/>
          </w:tcPr>
          <w:p w:rsidR="002B3024" w:rsidRPr="007F4BEF" w:rsidRDefault="002B3024" w:rsidP="00C248C2">
            <w:pPr>
              <w:rPr>
                <w:rFonts w:ascii="Tahoma" w:hAnsi="Tahoma" w:cs="Tahoma"/>
                <w:color w:val="000000"/>
                <w:lang w:val="id-ID" w:eastAsia="id-ID"/>
              </w:rPr>
            </w:pPr>
            <w:r w:rsidRPr="007F4BEF">
              <w:rPr>
                <w:rFonts w:ascii="Tahoma" w:hAnsi="Tahoma" w:cs="Tahoma"/>
                <w:color w:val="000000"/>
                <w:lang w:val="id-ID" w:eastAsia="id-ID"/>
              </w:rPr>
              <w:t>Kamisal</w:t>
            </w:r>
          </w:p>
        </w:tc>
        <w:tc>
          <w:tcPr>
            <w:tcW w:w="1080" w:type="dxa"/>
            <w:tcBorders>
              <w:top w:val="nil"/>
              <w:left w:val="nil"/>
              <w:bottom w:val="single" w:sz="4" w:space="0" w:color="auto"/>
              <w:right w:val="single" w:sz="4" w:space="0" w:color="auto"/>
            </w:tcBorders>
            <w:shd w:val="clear" w:color="auto" w:fill="auto"/>
            <w:noWrap/>
            <w:vAlign w:val="bottom"/>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11a - 11b</w:t>
            </w:r>
          </w:p>
        </w:tc>
        <w:tc>
          <w:tcPr>
            <w:tcW w:w="1362" w:type="dxa"/>
            <w:gridSpan w:val="2"/>
            <w:tcBorders>
              <w:top w:val="nil"/>
              <w:left w:val="nil"/>
              <w:bottom w:val="single" w:sz="4" w:space="0" w:color="auto"/>
              <w:right w:val="single" w:sz="4" w:space="0" w:color="auto"/>
            </w:tcBorders>
            <w:shd w:val="clear" w:color="auto" w:fill="auto"/>
            <w:noWrap/>
            <w:vAlign w:val="bottom"/>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1.000</w:t>
            </w:r>
          </w:p>
        </w:tc>
        <w:tc>
          <w:tcPr>
            <w:tcW w:w="1068" w:type="dxa"/>
            <w:tcBorders>
              <w:top w:val="nil"/>
              <w:left w:val="nil"/>
              <w:bottom w:val="single" w:sz="4" w:space="0" w:color="auto"/>
              <w:right w:val="single" w:sz="4" w:space="0" w:color="auto"/>
            </w:tcBorders>
            <w:shd w:val="clear" w:color="auto" w:fill="auto"/>
            <w:noWrap/>
            <w:vAlign w:val="bottom"/>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20.000</w:t>
            </w:r>
          </w:p>
        </w:tc>
        <w:tc>
          <w:tcPr>
            <w:tcW w:w="1059" w:type="dxa"/>
            <w:vMerge/>
            <w:tcBorders>
              <w:top w:val="nil"/>
              <w:left w:val="single" w:sz="4" w:space="0" w:color="auto"/>
              <w:bottom w:val="single" w:sz="4" w:space="0" w:color="000000"/>
              <w:right w:val="single" w:sz="4" w:space="0" w:color="auto"/>
            </w:tcBorders>
            <w:vAlign w:val="center"/>
            <w:hideMark/>
          </w:tcPr>
          <w:p w:rsidR="002B3024" w:rsidRPr="007F4BEF" w:rsidRDefault="002B3024" w:rsidP="00C248C2">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000000"/>
              <w:right w:val="single" w:sz="4" w:space="0" w:color="auto"/>
            </w:tcBorders>
            <w:vAlign w:val="center"/>
          </w:tcPr>
          <w:p w:rsidR="002B3024" w:rsidRPr="007F4BEF" w:rsidRDefault="002B3024" w:rsidP="00C248C2">
            <w:pPr>
              <w:jc w:val="center"/>
              <w:rPr>
                <w:rFonts w:ascii="Tahoma" w:hAnsi="Tahoma" w:cs="Tahoma"/>
                <w:color w:val="000000"/>
                <w:lang w:val="id-ID" w:eastAsia="id-ID"/>
              </w:rPr>
            </w:pPr>
          </w:p>
        </w:tc>
        <w:tc>
          <w:tcPr>
            <w:tcW w:w="1775" w:type="dxa"/>
            <w:vMerge/>
            <w:tcBorders>
              <w:left w:val="single" w:sz="4" w:space="0" w:color="auto"/>
              <w:right w:val="single" w:sz="4" w:space="0" w:color="auto"/>
            </w:tcBorders>
          </w:tcPr>
          <w:p w:rsidR="002B3024" w:rsidRPr="007F4BEF" w:rsidRDefault="002B3024" w:rsidP="00C248C2">
            <w:pPr>
              <w:jc w:val="center"/>
              <w:rPr>
                <w:rFonts w:ascii="Tahoma" w:hAnsi="Tahoma" w:cs="Tahoma"/>
                <w:color w:val="000000"/>
                <w:lang w:val="id-ID" w:eastAsia="id-ID"/>
              </w:rPr>
            </w:pPr>
          </w:p>
        </w:tc>
      </w:tr>
      <w:tr w:rsidR="002B3024" w:rsidRPr="007F4BEF" w:rsidTr="00C248C2">
        <w:trPr>
          <w:trHeight w:val="1564"/>
        </w:trPr>
        <w:tc>
          <w:tcPr>
            <w:tcW w:w="914" w:type="dxa"/>
            <w:gridSpan w:val="2"/>
            <w:vMerge/>
            <w:tcBorders>
              <w:top w:val="nil"/>
              <w:left w:val="single" w:sz="4" w:space="0" w:color="auto"/>
              <w:bottom w:val="single" w:sz="4" w:space="0" w:color="000000"/>
              <w:right w:val="nil"/>
            </w:tcBorders>
            <w:vAlign w:val="center"/>
            <w:hideMark/>
          </w:tcPr>
          <w:p w:rsidR="002B3024" w:rsidRPr="007F4BEF" w:rsidRDefault="002B3024" w:rsidP="00C248C2">
            <w:pPr>
              <w:jc w:val="center"/>
              <w:rPr>
                <w:rFonts w:ascii="Tahoma" w:hAnsi="Tahoma" w:cs="Tahoma"/>
                <w:b/>
                <w:bCs/>
                <w:color w:val="000000"/>
                <w:lang w:val="id-ID" w:eastAsia="id-ID"/>
              </w:rPr>
            </w:pPr>
          </w:p>
        </w:tc>
        <w:tc>
          <w:tcPr>
            <w:tcW w:w="2326" w:type="dxa"/>
            <w:tcBorders>
              <w:top w:val="nil"/>
              <w:left w:val="single" w:sz="4" w:space="0" w:color="auto"/>
              <w:bottom w:val="nil"/>
              <w:right w:val="single" w:sz="4" w:space="0" w:color="auto"/>
            </w:tcBorders>
            <w:shd w:val="clear" w:color="auto" w:fill="auto"/>
            <w:noWrap/>
            <w:hideMark/>
          </w:tcPr>
          <w:p w:rsidR="002B3024" w:rsidRPr="007F4BEF" w:rsidRDefault="002B3024" w:rsidP="00C248C2">
            <w:pPr>
              <w:rPr>
                <w:rFonts w:ascii="Tahoma" w:hAnsi="Tahoma" w:cs="Tahoma"/>
                <w:color w:val="000000"/>
                <w:lang w:val="id-ID" w:eastAsia="id-ID"/>
              </w:rPr>
            </w:pPr>
            <w:r w:rsidRPr="007F4BEF">
              <w:rPr>
                <w:rFonts w:ascii="Tahoma" w:hAnsi="Tahoma" w:cs="Tahoma"/>
                <w:color w:val="000000"/>
                <w:lang w:val="id-ID" w:eastAsia="id-ID"/>
              </w:rPr>
              <w:t>Prima Praditya Wahyudi</w:t>
            </w:r>
          </w:p>
          <w:p w:rsidR="002B3024" w:rsidRPr="007F4BEF" w:rsidRDefault="002B3024" w:rsidP="00C248C2">
            <w:pPr>
              <w:rPr>
                <w:rFonts w:ascii="Tahoma" w:hAnsi="Tahoma" w:cs="Tahoma"/>
                <w:color w:val="000000"/>
                <w:lang w:val="id-ID" w:eastAsia="id-ID"/>
              </w:rPr>
            </w:pPr>
            <w:r w:rsidRPr="007F4BEF">
              <w:rPr>
                <w:rFonts w:ascii="Tahoma" w:hAnsi="Tahoma" w:cs="Tahoma"/>
                <w:color w:val="000000"/>
                <w:lang w:val="id-ID" w:eastAsia="id-ID"/>
              </w:rPr>
              <w:t>Fatma Yulis</w:t>
            </w:r>
          </w:p>
          <w:p w:rsidR="002B3024" w:rsidRPr="007F4BEF" w:rsidRDefault="002B3024" w:rsidP="00C248C2">
            <w:pPr>
              <w:rPr>
                <w:rFonts w:ascii="Tahoma" w:hAnsi="Tahoma" w:cs="Tahoma"/>
                <w:color w:val="000000"/>
                <w:lang w:val="id-ID" w:eastAsia="id-ID"/>
              </w:rPr>
            </w:pPr>
            <w:r w:rsidRPr="007F4BEF">
              <w:rPr>
                <w:rFonts w:ascii="Tahoma" w:hAnsi="Tahoma" w:cs="Tahoma"/>
                <w:color w:val="000000"/>
                <w:lang w:val="id-ID" w:eastAsia="id-ID"/>
              </w:rPr>
              <w:lastRenderedPageBreak/>
              <w:t>Maju Karo Karo</w:t>
            </w:r>
          </w:p>
          <w:p w:rsidR="002B3024" w:rsidRPr="007F4BEF" w:rsidRDefault="002B3024" w:rsidP="00C248C2">
            <w:pPr>
              <w:jc w:val="both"/>
              <w:rPr>
                <w:rFonts w:ascii="Tahoma" w:hAnsi="Tahoma" w:cs="Tahoma"/>
                <w:color w:val="000000"/>
                <w:lang w:val="id-ID" w:eastAsia="id-ID"/>
              </w:rPr>
            </w:pPr>
            <w:r w:rsidRPr="007F4BEF">
              <w:rPr>
                <w:rFonts w:ascii="Tahoma" w:hAnsi="Tahoma" w:cs="Tahoma"/>
                <w:color w:val="000000"/>
                <w:lang w:val="id-ID" w:eastAsia="id-ID"/>
              </w:rPr>
              <w:t xml:space="preserve"> Yang dilaksanakan pada tanggal 19 Mei s/d 22 Mei 2017</w:t>
            </w:r>
          </w:p>
        </w:tc>
        <w:tc>
          <w:tcPr>
            <w:tcW w:w="1080" w:type="dxa"/>
            <w:tcBorders>
              <w:top w:val="nil"/>
              <w:left w:val="nil"/>
              <w:bottom w:val="single" w:sz="4" w:space="0" w:color="auto"/>
              <w:right w:val="single" w:sz="4" w:space="0" w:color="auto"/>
            </w:tcBorders>
            <w:shd w:val="clear" w:color="auto" w:fill="auto"/>
            <w:noWrap/>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lastRenderedPageBreak/>
              <w:t>12a - 12b</w:t>
            </w:r>
          </w:p>
        </w:tc>
        <w:tc>
          <w:tcPr>
            <w:tcW w:w="1362" w:type="dxa"/>
            <w:gridSpan w:val="2"/>
            <w:tcBorders>
              <w:top w:val="nil"/>
              <w:left w:val="nil"/>
              <w:bottom w:val="single" w:sz="4" w:space="0" w:color="auto"/>
              <w:right w:val="single" w:sz="4" w:space="0" w:color="auto"/>
            </w:tcBorders>
            <w:shd w:val="clear" w:color="auto" w:fill="auto"/>
            <w:noWrap/>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1.000</w:t>
            </w:r>
          </w:p>
        </w:tc>
        <w:tc>
          <w:tcPr>
            <w:tcW w:w="1068" w:type="dxa"/>
            <w:tcBorders>
              <w:top w:val="nil"/>
              <w:left w:val="nil"/>
              <w:bottom w:val="single" w:sz="4" w:space="0" w:color="auto"/>
              <w:right w:val="single" w:sz="4" w:space="0" w:color="auto"/>
            </w:tcBorders>
            <w:shd w:val="clear" w:color="auto" w:fill="auto"/>
            <w:noWrap/>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20.000</w:t>
            </w:r>
          </w:p>
        </w:tc>
        <w:tc>
          <w:tcPr>
            <w:tcW w:w="1059" w:type="dxa"/>
            <w:vMerge/>
            <w:tcBorders>
              <w:top w:val="nil"/>
              <w:left w:val="single" w:sz="4" w:space="0" w:color="auto"/>
              <w:bottom w:val="single" w:sz="4" w:space="0" w:color="000000"/>
              <w:right w:val="single" w:sz="4" w:space="0" w:color="auto"/>
            </w:tcBorders>
            <w:vAlign w:val="center"/>
            <w:hideMark/>
          </w:tcPr>
          <w:p w:rsidR="002B3024" w:rsidRPr="007F4BEF" w:rsidRDefault="002B3024" w:rsidP="00C248C2">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000000"/>
              <w:right w:val="single" w:sz="4" w:space="0" w:color="auto"/>
            </w:tcBorders>
            <w:vAlign w:val="center"/>
          </w:tcPr>
          <w:p w:rsidR="002B3024" w:rsidRPr="007F4BEF" w:rsidRDefault="002B3024" w:rsidP="00C248C2">
            <w:pPr>
              <w:jc w:val="center"/>
              <w:rPr>
                <w:rFonts w:ascii="Tahoma" w:hAnsi="Tahoma" w:cs="Tahoma"/>
                <w:color w:val="000000"/>
                <w:lang w:val="id-ID" w:eastAsia="id-ID"/>
              </w:rPr>
            </w:pPr>
          </w:p>
        </w:tc>
        <w:tc>
          <w:tcPr>
            <w:tcW w:w="1775" w:type="dxa"/>
            <w:vMerge/>
            <w:tcBorders>
              <w:left w:val="single" w:sz="4" w:space="0" w:color="auto"/>
              <w:right w:val="single" w:sz="4" w:space="0" w:color="auto"/>
            </w:tcBorders>
          </w:tcPr>
          <w:p w:rsidR="002B3024" w:rsidRPr="007F4BEF" w:rsidRDefault="002B3024" w:rsidP="00C248C2">
            <w:pPr>
              <w:jc w:val="center"/>
              <w:rPr>
                <w:rFonts w:ascii="Tahoma" w:hAnsi="Tahoma" w:cs="Tahoma"/>
                <w:color w:val="000000"/>
                <w:lang w:val="id-ID" w:eastAsia="id-ID"/>
              </w:rPr>
            </w:pPr>
          </w:p>
        </w:tc>
      </w:tr>
      <w:tr w:rsidR="002B3024" w:rsidRPr="007F4BEF" w:rsidTr="00C248C2">
        <w:trPr>
          <w:trHeight w:val="300"/>
        </w:trPr>
        <w:tc>
          <w:tcPr>
            <w:tcW w:w="914" w:type="dxa"/>
            <w:gridSpan w:val="2"/>
            <w:vMerge/>
            <w:tcBorders>
              <w:top w:val="nil"/>
              <w:left w:val="single" w:sz="4" w:space="0" w:color="auto"/>
              <w:bottom w:val="single" w:sz="4" w:space="0" w:color="000000"/>
              <w:right w:val="single" w:sz="4" w:space="0" w:color="auto"/>
            </w:tcBorders>
            <w:vAlign w:val="center"/>
            <w:hideMark/>
          </w:tcPr>
          <w:p w:rsidR="002B3024" w:rsidRPr="007F4BEF" w:rsidRDefault="002B3024" w:rsidP="00C248C2">
            <w:pPr>
              <w:jc w:val="center"/>
              <w:rPr>
                <w:rFonts w:ascii="Tahoma" w:hAnsi="Tahoma" w:cs="Tahoma"/>
                <w:b/>
                <w:bCs/>
                <w:color w:val="000000"/>
                <w:lang w:val="id-ID" w:eastAsia="id-ID"/>
              </w:rPr>
            </w:pPr>
          </w:p>
        </w:tc>
        <w:tc>
          <w:tcPr>
            <w:tcW w:w="2326" w:type="dxa"/>
            <w:tcBorders>
              <w:top w:val="nil"/>
              <w:left w:val="nil"/>
              <w:bottom w:val="nil"/>
              <w:right w:val="single" w:sz="4" w:space="0" w:color="auto"/>
            </w:tcBorders>
            <w:shd w:val="clear" w:color="auto" w:fill="auto"/>
            <w:noWrap/>
            <w:vAlign w:val="bottom"/>
            <w:hideMark/>
          </w:tcPr>
          <w:p w:rsidR="002B3024" w:rsidRPr="007F4BEF" w:rsidRDefault="002B3024" w:rsidP="00C248C2">
            <w:pPr>
              <w:rPr>
                <w:rFonts w:ascii="Tahoma" w:hAnsi="Tahoma" w:cs="Tahoma"/>
                <w:color w:val="000000"/>
                <w:lang w:val="id-ID" w:eastAsia="id-ID"/>
              </w:rPr>
            </w:pPr>
            <w:r w:rsidRPr="007F4BEF">
              <w:rPr>
                <w:rFonts w:ascii="Tahoma" w:hAnsi="Tahoma" w:cs="Tahoma"/>
                <w:color w:val="000000"/>
                <w:lang w:val="id-ID" w:eastAsia="id-ID"/>
              </w:rPr>
              <w:t>Angga Febriano</w:t>
            </w:r>
          </w:p>
        </w:tc>
        <w:tc>
          <w:tcPr>
            <w:tcW w:w="1080" w:type="dxa"/>
            <w:tcBorders>
              <w:top w:val="nil"/>
              <w:left w:val="nil"/>
              <w:bottom w:val="single" w:sz="4" w:space="0" w:color="auto"/>
              <w:right w:val="single" w:sz="4" w:space="0" w:color="auto"/>
            </w:tcBorders>
            <w:shd w:val="clear" w:color="auto" w:fill="auto"/>
            <w:noWrap/>
            <w:vAlign w:val="bottom"/>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18a - 18b</w:t>
            </w:r>
          </w:p>
        </w:tc>
        <w:tc>
          <w:tcPr>
            <w:tcW w:w="1362" w:type="dxa"/>
            <w:gridSpan w:val="2"/>
            <w:tcBorders>
              <w:top w:val="nil"/>
              <w:left w:val="nil"/>
              <w:bottom w:val="single" w:sz="4" w:space="0" w:color="auto"/>
              <w:right w:val="single" w:sz="4" w:space="0" w:color="auto"/>
            </w:tcBorders>
            <w:shd w:val="clear" w:color="auto" w:fill="auto"/>
            <w:noWrap/>
            <w:vAlign w:val="bottom"/>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500</w:t>
            </w:r>
          </w:p>
        </w:tc>
        <w:tc>
          <w:tcPr>
            <w:tcW w:w="1068" w:type="dxa"/>
            <w:tcBorders>
              <w:top w:val="nil"/>
              <w:left w:val="nil"/>
              <w:bottom w:val="single" w:sz="4" w:space="0" w:color="auto"/>
              <w:right w:val="single" w:sz="4" w:space="0" w:color="auto"/>
            </w:tcBorders>
            <w:shd w:val="clear" w:color="auto" w:fill="auto"/>
            <w:noWrap/>
            <w:vAlign w:val="bottom"/>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10.000</w:t>
            </w:r>
          </w:p>
        </w:tc>
        <w:tc>
          <w:tcPr>
            <w:tcW w:w="1059" w:type="dxa"/>
            <w:vMerge/>
            <w:tcBorders>
              <w:top w:val="nil"/>
              <w:left w:val="single" w:sz="4" w:space="0" w:color="auto"/>
              <w:bottom w:val="single" w:sz="4" w:space="0" w:color="000000"/>
              <w:right w:val="single" w:sz="4" w:space="0" w:color="auto"/>
            </w:tcBorders>
            <w:vAlign w:val="center"/>
            <w:hideMark/>
          </w:tcPr>
          <w:p w:rsidR="002B3024" w:rsidRPr="007F4BEF" w:rsidRDefault="002B3024" w:rsidP="00C248C2">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000000"/>
              <w:right w:val="single" w:sz="4" w:space="0" w:color="auto"/>
            </w:tcBorders>
            <w:vAlign w:val="center"/>
          </w:tcPr>
          <w:p w:rsidR="002B3024" w:rsidRPr="007F4BEF" w:rsidRDefault="002B3024" w:rsidP="00C248C2">
            <w:pPr>
              <w:jc w:val="center"/>
              <w:rPr>
                <w:rFonts w:ascii="Tahoma" w:hAnsi="Tahoma" w:cs="Tahoma"/>
                <w:color w:val="000000"/>
                <w:lang w:val="id-ID" w:eastAsia="id-ID"/>
              </w:rPr>
            </w:pPr>
          </w:p>
        </w:tc>
        <w:tc>
          <w:tcPr>
            <w:tcW w:w="1775" w:type="dxa"/>
            <w:vMerge/>
            <w:tcBorders>
              <w:left w:val="single" w:sz="4" w:space="0" w:color="auto"/>
              <w:right w:val="single" w:sz="4" w:space="0" w:color="auto"/>
            </w:tcBorders>
          </w:tcPr>
          <w:p w:rsidR="002B3024" w:rsidRPr="007F4BEF" w:rsidRDefault="002B3024" w:rsidP="00C248C2">
            <w:pPr>
              <w:jc w:val="center"/>
              <w:rPr>
                <w:rFonts w:ascii="Tahoma" w:hAnsi="Tahoma" w:cs="Tahoma"/>
                <w:color w:val="000000"/>
                <w:lang w:val="id-ID" w:eastAsia="id-ID"/>
              </w:rPr>
            </w:pPr>
          </w:p>
        </w:tc>
      </w:tr>
      <w:tr w:rsidR="002B3024" w:rsidRPr="007F4BEF" w:rsidTr="00C248C2">
        <w:trPr>
          <w:trHeight w:val="300"/>
        </w:trPr>
        <w:tc>
          <w:tcPr>
            <w:tcW w:w="914" w:type="dxa"/>
            <w:gridSpan w:val="2"/>
            <w:vMerge/>
            <w:tcBorders>
              <w:top w:val="nil"/>
              <w:left w:val="single" w:sz="4" w:space="0" w:color="auto"/>
              <w:bottom w:val="single" w:sz="4" w:space="0" w:color="000000"/>
              <w:right w:val="single" w:sz="4" w:space="0" w:color="auto"/>
            </w:tcBorders>
            <w:vAlign w:val="center"/>
            <w:hideMark/>
          </w:tcPr>
          <w:p w:rsidR="002B3024" w:rsidRPr="007F4BEF" w:rsidRDefault="002B3024" w:rsidP="00C248C2">
            <w:pPr>
              <w:jc w:val="center"/>
              <w:rPr>
                <w:rFonts w:ascii="Tahoma" w:hAnsi="Tahoma" w:cs="Tahoma"/>
                <w:b/>
                <w:bCs/>
                <w:color w:val="000000"/>
                <w:lang w:val="id-ID" w:eastAsia="id-ID"/>
              </w:rPr>
            </w:pPr>
          </w:p>
        </w:tc>
        <w:tc>
          <w:tcPr>
            <w:tcW w:w="2326" w:type="dxa"/>
            <w:tcBorders>
              <w:top w:val="nil"/>
              <w:left w:val="nil"/>
              <w:bottom w:val="nil"/>
              <w:right w:val="single" w:sz="4" w:space="0" w:color="auto"/>
            </w:tcBorders>
            <w:shd w:val="clear" w:color="auto" w:fill="auto"/>
            <w:noWrap/>
            <w:vAlign w:val="bottom"/>
            <w:hideMark/>
          </w:tcPr>
          <w:p w:rsidR="002B3024" w:rsidRPr="007F4BEF" w:rsidRDefault="002B3024" w:rsidP="00C248C2">
            <w:pPr>
              <w:rPr>
                <w:rFonts w:ascii="Tahoma" w:hAnsi="Tahoma" w:cs="Tahoma"/>
                <w:color w:val="000000"/>
                <w:lang w:val="id-ID" w:eastAsia="id-ID"/>
              </w:rPr>
            </w:pPr>
            <w:r w:rsidRPr="007F4BEF">
              <w:rPr>
                <w:rFonts w:ascii="Tahoma" w:hAnsi="Tahoma" w:cs="Tahoma"/>
                <w:color w:val="000000"/>
                <w:lang w:val="id-ID" w:eastAsia="id-ID"/>
              </w:rPr>
              <w:t>Zulyasri</w:t>
            </w:r>
          </w:p>
        </w:tc>
        <w:tc>
          <w:tcPr>
            <w:tcW w:w="1080" w:type="dxa"/>
            <w:tcBorders>
              <w:top w:val="nil"/>
              <w:left w:val="nil"/>
              <w:bottom w:val="single" w:sz="4" w:space="0" w:color="auto"/>
              <w:right w:val="single" w:sz="4" w:space="0" w:color="auto"/>
            </w:tcBorders>
            <w:shd w:val="clear" w:color="auto" w:fill="auto"/>
            <w:noWrap/>
            <w:vAlign w:val="bottom"/>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19a -19b</w:t>
            </w:r>
          </w:p>
        </w:tc>
        <w:tc>
          <w:tcPr>
            <w:tcW w:w="1362" w:type="dxa"/>
            <w:gridSpan w:val="2"/>
            <w:tcBorders>
              <w:top w:val="nil"/>
              <w:left w:val="nil"/>
              <w:bottom w:val="single" w:sz="4" w:space="0" w:color="auto"/>
              <w:right w:val="single" w:sz="4" w:space="0" w:color="auto"/>
            </w:tcBorders>
            <w:shd w:val="clear" w:color="auto" w:fill="auto"/>
            <w:noWrap/>
            <w:vAlign w:val="bottom"/>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500</w:t>
            </w:r>
          </w:p>
        </w:tc>
        <w:tc>
          <w:tcPr>
            <w:tcW w:w="1068" w:type="dxa"/>
            <w:tcBorders>
              <w:top w:val="nil"/>
              <w:left w:val="nil"/>
              <w:bottom w:val="single" w:sz="4" w:space="0" w:color="auto"/>
              <w:right w:val="single" w:sz="4" w:space="0" w:color="auto"/>
            </w:tcBorders>
            <w:shd w:val="clear" w:color="auto" w:fill="auto"/>
            <w:noWrap/>
            <w:vAlign w:val="bottom"/>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10.000</w:t>
            </w:r>
          </w:p>
        </w:tc>
        <w:tc>
          <w:tcPr>
            <w:tcW w:w="1059" w:type="dxa"/>
            <w:vMerge/>
            <w:tcBorders>
              <w:top w:val="nil"/>
              <w:left w:val="single" w:sz="4" w:space="0" w:color="auto"/>
              <w:bottom w:val="single" w:sz="4" w:space="0" w:color="000000"/>
              <w:right w:val="single" w:sz="4" w:space="0" w:color="auto"/>
            </w:tcBorders>
            <w:vAlign w:val="center"/>
            <w:hideMark/>
          </w:tcPr>
          <w:p w:rsidR="002B3024" w:rsidRPr="007F4BEF" w:rsidRDefault="002B3024" w:rsidP="00C248C2">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000000"/>
              <w:right w:val="single" w:sz="4" w:space="0" w:color="auto"/>
            </w:tcBorders>
            <w:vAlign w:val="center"/>
          </w:tcPr>
          <w:p w:rsidR="002B3024" w:rsidRPr="007F4BEF" w:rsidRDefault="002B3024" w:rsidP="00C248C2">
            <w:pPr>
              <w:jc w:val="center"/>
              <w:rPr>
                <w:rFonts w:ascii="Tahoma" w:hAnsi="Tahoma" w:cs="Tahoma"/>
                <w:color w:val="000000"/>
                <w:lang w:val="id-ID" w:eastAsia="id-ID"/>
              </w:rPr>
            </w:pPr>
          </w:p>
        </w:tc>
        <w:tc>
          <w:tcPr>
            <w:tcW w:w="1775" w:type="dxa"/>
            <w:vMerge/>
            <w:tcBorders>
              <w:left w:val="single" w:sz="4" w:space="0" w:color="auto"/>
              <w:right w:val="single" w:sz="4" w:space="0" w:color="auto"/>
            </w:tcBorders>
          </w:tcPr>
          <w:p w:rsidR="002B3024" w:rsidRPr="007F4BEF" w:rsidRDefault="002B3024" w:rsidP="00C248C2">
            <w:pPr>
              <w:jc w:val="center"/>
              <w:rPr>
                <w:rFonts w:ascii="Tahoma" w:hAnsi="Tahoma" w:cs="Tahoma"/>
                <w:color w:val="000000"/>
                <w:lang w:val="id-ID" w:eastAsia="id-ID"/>
              </w:rPr>
            </w:pPr>
          </w:p>
        </w:tc>
      </w:tr>
      <w:tr w:rsidR="002B3024" w:rsidRPr="007F4BEF" w:rsidTr="00C248C2">
        <w:trPr>
          <w:trHeight w:val="1473"/>
        </w:trPr>
        <w:tc>
          <w:tcPr>
            <w:tcW w:w="914" w:type="dxa"/>
            <w:gridSpan w:val="2"/>
            <w:vMerge/>
            <w:tcBorders>
              <w:top w:val="nil"/>
              <w:left w:val="single" w:sz="4" w:space="0" w:color="auto"/>
              <w:bottom w:val="single" w:sz="4" w:space="0" w:color="auto"/>
              <w:right w:val="single" w:sz="4" w:space="0" w:color="auto"/>
            </w:tcBorders>
            <w:vAlign w:val="center"/>
            <w:hideMark/>
          </w:tcPr>
          <w:p w:rsidR="002B3024" w:rsidRPr="007F4BEF" w:rsidRDefault="002B3024" w:rsidP="00C248C2">
            <w:pPr>
              <w:jc w:val="center"/>
              <w:rPr>
                <w:rFonts w:ascii="Tahoma" w:hAnsi="Tahoma" w:cs="Tahoma"/>
                <w:b/>
                <w:bCs/>
                <w:color w:val="000000"/>
                <w:lang w:val="id-ID" w:eastAsia="id-ID"/>
              </w:rPr>
            </w:pPr>
          </w:p>
        </w:tc>
        <w:tc>
          <w:tcPr>
            <w:tcW w:w="2326" w:type="dxa"/>
            <w:tcBorders>
              <w:top w:val="nil"/>
              <w:left w:val="nil"/>
              <w:bottom w:val="single" w:sz="4" w:space="0" w:color="auto"/>
              <w:right w:val="single" w:sz="4" w:space="0" w:color="auto"/>
            </w:tcBorders>
            <w:shd w:val="clear" w:color="auto" w:fill="auto"/>
            <w:noWrap/>
            <w:hideMark/>
          </w:tcPr>
          <w:p w:rsidR="002B3024" w:rsidRPr="007F4BEF" w:rsidRDefault="002B3024" w:rsidP="00C248C2">
            <w:pPr>
              <w:rPr>
                <w:rFonts w:ascii="Tahoma" w:hAnsi="Tahoma" w:cs="Tahoma"/>
                <w:color w:val="000000"/>
                <w:lang w:val="id-ID" w:eastAsia="id-ID"/>
              </w:rPr>
            </w:pPr>
            <w:r w:rsidRPr="007F4BEF">
              <w:rPr>
                <w:rFonts w:ascii="Tahoma" w:hAnsi="Tahoma" w:cs="Tahoma"/>
                <w:color w:val="000000"/>
                <w:lang w:val="id-ID" w:eastAsia="id-ID"/>
              </w:rPr>
              <w:t>Irfan Oktavianus</w:t>
            </w:r>
          </w:p>
          <w:p w:rsidR="002B3024" w:rsidRPr="007F4BEF" w:rsidRDefault="002B3024" w:rsidP="00C248C2">
            <w:pPr>
              <w:jc w:val="both"/>
              <w:rPr>
                <w:rFonts w:ascii="Tahoma" w:hAnsi="Tahoma" w:cs="Tahoma"/>
                <w:color w:val="000000"/>
                <w:lang w:val="id-ID" w:eastAsia="id-ID"/>
              </w:rPr>
            </w:pPr>
            <w:r w:rsidRPr="007F4BEF">
              <w:rPr>
                <w:rFonts w:ascii="Tahoma" w:hAnsi="Tahoma" w:cs="Tahoma"/>
                <w:color w:val="000000"/>
                <w:lang w:val="id-ID" w:eastAsia="id-ID"/>
              </w:rPr>
              <w:t>Yang dilaksanakan pada tanggal 19 Mei s/d 22 Mei 2017</w:t>
            </w:r>
          </w:p>
          <w:p w:rsidR="002B3024" w:rsidRPr="007F4BEF" w:rsidRDefault="002B3024" w:rsidP="00C248C2">
            <w:pPr>
              <w:rPr>
                <w:rFonts w:ascii="Tahoma" w:hAnsi="Tahoma" w:cs="Tahoma"/>
                <w:color w:val="000000"/>
                <w:lang w:val="id-ID" w:eastAsia="id-ID"/>
              </w:rPr>
            </w:pPr>
          </w:p>
        </w:tc>
        <w:tc>
          <w:tcPr>
            <w:tcW w:w="1080" w:type="dxa"/>
            <w:tcBorders>
              <w:top w:val="nil"/>
              <w:left w:val="nil"/>
              <w:bottom w:val="single" w:sz="4" w:space="0" w:color="auto"/>
              <w:right w:val="single" w:sz="4" w:space="0" w:color="auto"/>
            </w:tcBorders>
            <w:shd w:val="clear" w:color="auto" w:fill="auto"/>
            <w:noWrap/>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20a - 20b</w:t>
            </w:r>
          </w:p>
        </w:tc>
        <w:tc>
          <w:tcPr>
            <w:tcW w:w="1362" w:type="dxa"/>
            <w:gridSpan w:val="2"/>
            <w:tcBorders>
              <w:top w:val="nil"/>
              <w:left w:val="nil"/>
              <w:bottom w:val="single" w:sz="4" w:space="0" w:color="auto"/>
              <w:right w:val="single" w:sz="4" w:space="0" w:color="auto"/>
            </w:tcBorders>
            <w:shd w:val="clear" w:color="auto" w:fill="auto"/>
            <w:noWrap/>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500</w:t>
            </w:r>
          </w:p>
        </w:tc>
        <w:tc>
          <w:tcPr>
            <w:tcW w:w="1068" w:type="dxa"/>
            <w:tcBorders>
              <w:top w:val="nil"/>
              <w:left w:val="nil"/>
              <w:bottom w:val="single" w:sz="4" w:space="0" w:color="auto"/>
              <w:right w:val="single" w:sz="4" w:space="0" w:color="auto"/>
            </w:tcBorders>
            <w:shd w:val="clear" w:color="auto" w:fill="auto"/>
            <w:noWrap/>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10.000</w:t>
            </w:r>
          </w:p>
        </w:tc>
        <w:tc>
          <w:tcPr>
            <w:tcW w:w="1059" w:type="dxa"/>
            <w:vMerge/>
            <w:tcBorders>
              <w:top w:val="nil"/>
              <w:left w:val="single" w:sz="4" w:space="0" w:color="auto"/>
              <w:bottom w:val="single" w:sz="4" w:space="0" w:color="000000"/>
              <w:right w:val="single" w:sz="4" w:space="0" w:color="auto"/>
            </w:tcBorders>
            <w:vAlign w:val="center"/>
            <w:hideMark/>
          </w:tcPr>
          <w:p w:rsidR="002B3024" w:rsidRPr="007F4BEF" w:rsidRDefault="002B3024" w:rsidP="00C248C2">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000000"/>
              <w:right w:val="single" w:sz="4" w:space="0" w:color="auto"/>
            </w:tcBorders>
            <w:vAlign w:val="center"/>
          </w:tcPr>
          <w:p w:rsidR="002B3024" w:rsidRPr="007F4BEF" w:rsidRDefault="002B3024" w:rsidP="00C248C2">
            <w:pPr>
              <w:jc w:val="center"/>
              <w:rPr>
                <w:rFonts w:ascii="Tahoma" w:hAnsi="Tahoma" w:cs="Tahoma"/>
                <w:color w:val="000000"/>
                <w:lang w:val="id-ID" w:eastAsia="id-ID"/>
              </w:rPr>
            </w:pPr>
          </w:p>
        </w:tc>
        <w:tc>
          <w:tcPr>
            <w:tcW w:w="1775" w:type="dxa"/>
            <w:vMerge/>
            <w:tcBorders>
              <w:left w:val="single" w:sz="4" w:space="0" w:color="auto"/>
              <w:bottom w:val="single" w:sz="4" w:space="0" w:color="000000"/>
              <w:right w:val="single" w:sz="4" w:space="0" w:color="auto"/>
            </w:tcBorders>
          </w:tcPr>
          <w:p w:rsidR="002B3024" w:rsidRPr="007F4BEF" w:rsidRDefault="002B3024" w:rsidP="00C248C2">
            <w:pPr>
              <w:jc w:val="center"/>
              <w:rPr>
                <w:rFonts w:ascii="Tahoma" w:hAnsi="Tahoma" w:cs="Tahoma"/>
                <w:color w:val="000000"/>
                <w:lang w:val="id-ID" w:eastAsia="id-ID"/>
              </w:rPr>
            </w:pPr>
          </w:p>
        </w:tc>
      </w:tr>
      <w:tr w:rsidR="002B3024" w:rsidRPr="007F4BEF" w:rsidTr="00C248C2">
        <w:trPr>
          <w:trHeight w:val="300"/>
        </w:trPr>
        <w:tc>
          <w:tcPr>
            <w:tcW w:w="914"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2B3024" w:rsidRPr="007F4BEF" w:rsidRDefault="002B3024" w:rsidP="00C248C2">
            <w:pPr>
              <w:jc w:val="center"/>
              <w:rPr>
                <w:rFonts w:ascii="Tahoma" w:hAnsi="Tahoma" w:cs="Tahoma"/>
                <w:b/>
                <w:bCs/>
                <w:color w:val="000000"/>
                <w:lang w:val="id-ID" w:eastAsia="id-ID"/>
              </w:rPr>
            </w:pPr>
            <w:r w:rsidRPr="007F4BEF">
              <w:rPr>
                <w:rFonts w:ascii="Tahoma" w:hAnsi="Tahoma" w:cs="Tahoma"/>
                <w:b/>
                <w:bCs/>
                <w:color w:val="000000"/>
                <w:lang w:val="id-ID" w:eastAsia="id-ID"/>
              </w:rPr>
              <w:t>2</w:t>
            </w:r>
          </w:p>
        </w:tc>
        <w:tc>
          <w:tcPr>
            <w:tcW w:w="2326" w:type="dxa"/>
            <w:tcBorders>
              <w:top w:val="single" w:sz="4" w:space="0" w:color="auto"/>
              <w:left w:val="nil"/>
              <w:bottom w:val="nil"/>
              <w:right w:val="single" w:sz="4" w:space="0" w:color="auto"/>
            </w:tcBorders>
            <w:shd w:val="clear" w:color="auto" w:fill="auto"/>
            <w:noWrap/>
            <w:vAlign w:val="bottom"/>
            <w:hideMark/>
          </w:tcPr>
          <w:p w:rsidR="002B3024" w:rsidRPr="007F4BEF" w:rsidRDefault="002B3024" w:rsidP="00C248C2">
            <w:pPr>
              <w:rPr>
                <w:rFonts w:ascii="Tahoma" w:hAnsi="Tahoma" w:cs="Tahoma"/>
                <w:color w:val="000000"/>
                <w:lang w:val="id-ID" w:eastAsia="id-ID"/>
              </w:rPr>
            </w:pPr>
            <w:r w:rsidRPr="007F4BEF">
              <w:rPr>
                <w:rFonts w:ascii="Tahoma" w:hAnsi="Tahoma" w:cs="Tahoma"/>
                <w:color w:val="000000"/>
                <w:lang w:val="id-ID" w:eastAsia="id-ID"/>
              </w:rPr>
              <w:t>Wandra Zulia Farma, S.Hut</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21a - 21b</w:t>
            </w:r>
          </w:p>
        </w:tc>
        <w:tc>
          <w:tcPr>
            <w:tcW w:w="1362" w:type="dxa"/>
            <w:gridSpan w:val="2"/>
            <w:tcBorders>
              <w:top w:val="single" w:sz="4" w:space="0" w:color="auto"/>
              <w:left w:val="nil"/>
              <w:bottom w:val="single" w:sz="4" w:space="0" w:color="auto"/>
              <w:right w:val="single" w:sz="4" w:space="0" w:color="auto"/>
            </w:tcBorders>
            <w:shd w:val="clear" w:color="auto" w:fill="auto"/>
            <w:noWrap/>
            <w:vAlign w:val="bottom"/>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500</w:t>
            </w:r>
          </w:p>
        </w:tc>
        <w:tc>
          <w:tcPr>
            <w:tcW w:w="1068" w:type="dxa"/>
            <w:tcBorders>
              <w:top w:val="single" w:sz="4" w:space="0" w:color="auto"/>
              <w:left w:val="nil"/>
              <w:bottom w:val="single" w:sz="4" w:space="0" w:color="auto"/>
              <w:right w:val="single" w:sz="4" w:space="0" w:color="auto"/>
            </w:tcBorders>
            <w:shd w:val="clear" w:color="auto" w:fill="auto"/>
            <w:noWrap/>
            <w:vAlign w:val="bottom"/>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10.000</w:t>
            </w:r>
          </w:p>
        </w:tc>
        <w:tc>
          <w:tcPr>
            <w:tcW w:w="1059"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HL.172</w:t>
            </w:r>
          </w:p>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HL.173</w:t>
            </w:r>
          </w:p>
        </w:tc>
        <w:tc>
          <w:tcPr>
            <w:tcW w:w="1126" w:type="dxa"/>
            <w:gridSpan w:val="3"/>
            <w:vMerge w:val="restart"/>
            <w:tcBorders>
              <w:top w:val="single" w:sz="4" w:space="0" w:color="auto"/>
              <w:left w:val="single" w:sz="4" w:space="0" w:color="auto"/>
              <w:bottom w:val="single" w:sz="4" w:space="0" w:color="000000"/>
              <w:right w:val="single" w:sz="4" w:space="0" w:color="auto"/>
            </w:tcBorders>
            <w:shd w:val="clear" w:color="auto" w:fill="auto"/>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251</w:t>
            </w:r>
          </w:p>
        </w:tc>
        <w:tc>
          <w:tcPr>
            <w:tcW w:w="1775" w:type="dxa"/>
            <w:vMerge w:val="restart"/>
            <w:tcBorders>
              <w:top w:val="single" w:sz="4" w:space="0" w:color="auto"/>
              <w:left w:val="single" w:sz="4" w:space="0" w:color="auto"/>
              <w:right w:val="single" w:sz="4" w:space="0" w:color="auto"/>
            </w:tcBorders>
          </w:tcPr>
          <w:p w:rsidR="002B3024" w:rsidRPr="007F4BEF" w:rsidRDefault="002B3024" w:rsidP="00C248C2">
            <w:pPr>
              <w:jc w:val="center"/>
              <w:rPr>
                <w:rFonts w:ascii="Tahoma" w:hAnsi="Tahoma" w:cs="Tahoma"/>
                <w:color w:val="000000"/>
                <w:lang w:eastAsia="id-ID"/>
              </w:rPr>
            </w:pPr>
            <w:r w:rsidRPr="007F4BEF">
              <w:rPr>
                <w:rFonts w:ascii="Tahoma" w:hAnsi="Tahoma" w:cs="Tahoma"/>
                <w:color w:val="000000"/>
                <w:lang w:eastAsia="id-ID"/>
              </w:rPr>
              <w:t>Rp. 5.760.000</w:t>
            </w:r>
          </w:p>
        </w:tc>
      </w:tr>
      <w:tr w:rsidR="002B3024" w:rsidRPr="007F4BEF" w:rsidTr="00C248C2">
        <w:trPr>
          <w:trHeight w:val="300"/>
        </w:trPr>
        <w:tc>
          <w:tcPr>
            <w:tcW w:w="914" w:type="dxa"/>
            <w:gridSpan w:val="2"/>
            <w:vMerge/>
            <w:tcBorders>
              <w:top w:val="nil"/>
              <w:left w:val="single" w:sz="4" w:space="0" w:color="auto"/>
              <w:bottom w:val="single" w:sz="4" w:space="0" w:color="000000"/>
              <w:right w:val="single" w:sz="4" w:space="0" w:color="auto"/>
            </w:tcBorders>
            <w:vAlign w:val="center"/>
            <w:hideMark/>
          </w:tcPr>
          <w:p w:rsidR="002B3024" w:rsidRPr="007F4BEF" w:rsidRDefault="002B3024" w:rsidP="00C248C2">
            <w:pPr>
              <w:jc w:val="center"/>
              <w:rPr>
                <w:rFonts w:ascii="Tahoma" w:hAnsi="Tahoma" w:cs="Tahoma"/>
                <w:b/>
                <w:bCs/>
                <w:color w:val="000000"/>
                <w:lang w:val="id-ID" w:eastAsia="id-ID"/>
              </w:rPr>
            </w:pPr>
          </w:p>
        </w:tc>
        <w:tc>
          <w:tcPr>
            <w:tcW w:w="2326" w:type="dxa"/>
            <w:tcBorders>
              <w:top w:val="nil"/>
              <w:left w:val="nil"/>
              <w:bottom w:val="nil"/>
              <w:right w:val="single" w:sz="4" w:space="0" w:color="auto"/>
            </w:tcBorders>
            <w:shd w:val="clear" w:color="auto" w:fill="auto"/>
            <w:noWrap/>
            <w:vAlign w:val="bottom"/>
            <w:hideMark/>
          </w:tcPr>
          <w:p w:rsidR="002B3024" w:rsidRPr="007F4BEF" w:rsidRDefault="002B3024" w:rsidP="00C248C2">
            <w:pPr>
              <w:rPr>
                <w:rFonts w:ascii="Tahoma" w:hAnsi="Tahoma" w:cs="Tahoma"/>
                <w:color w:val="000000"/>
                <w:lang w:val="id-ID" w:eastAsia="id-ID"/>
              </w:rPr>
            </w:pPr>
            <w:r w:rsidRPr="007F4BEF">
              <w:rPr>
                <w:rFonts w:ascii="Tahoma" w:hAnsi="Tahoma" w:cs="Tahoma"/>
                <w:color w:val="000000"/>
                <w:lang w:val="id-ID" w:eastAsia="id-ID"/>
              </w:rPr>
              <w:t>Rucitra, S.Hut</w:t>
            </w:r>
          </w:p>
        </w:tc>
        <w:tc>
          <w:tcPr>
            <w:tcW w:w="1080" w:type="dxa"/>
            <w:tcBorders>
              <w:top w:val="nil"/>
              <w:left w:val="nil"/>
              <w:bottom w:val="single" w:sz="4" w:space="0" w:color="auto"/>
              <w:right w:val="single" w:sz="4" w:space="0" w:color="auto"/>
            </w:tcBorders>
            <w:shd w:val="clear" w:color="auto" w:fill="auto"/>
            <w:noWrap/>
            <w:vAlign w:val="bottom"/>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22a - 22b</w:t>
            </w:r>
          </w:p>
        </w:tc>
        <w:tc>
          <w:tcPr>
            <w:tcW w:w="1362" w:type="dxa"/>
            <w:gridSpan w:val="2"/>
            <w:tcBorders>
              <w:top w:val="nil"/>
              <w:left w:val="nil"/>
              <w:bottom w:val="single" w:sz="4" w:space="0" w:color="auto"/>
              <w:right w:val="single" w:sz="4" w:space="0" w:color="auto"/>
            </w:tcBorders>
            <w:shd w:val="clear" w:color="auto" w:fill="auto"/>
            <w:noWrap/>
            <w:vAlign w:val="bottom"/>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500</w:t>
            </w:r>
          </w:p>
        </w:tc>
        <w:tc>
          <w:tcPr>
            <w:tcW w:w="1068" w:type="dxa"/>
            <w:tcBorders>
              <w:top w:val="nil"/>
              <w:left w:val="nil"/>
              <w:bottom w:val="single" w:sz="4" w:space="0" w:color="auto"/>
              <w:right w:val="single" w:sz="4" w:space="0" w:color="auto"/>
            </w:tcBorders>
            <w:shd w:val="clear" w:color="auto" w:fill="auto"/>
            <w:noWrap/>
            <w:vAlign w:val="bottom"/>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10.000</w:t>
            </w:r>
          </w:p>
        </w:tc>
        <w:tc>
          <w:tcPr>
            <w:tcW w:w="1059" w:type="dxa"/>
            <w:vMerge/>
            <w:tcBorders>
              <w:top w:val="nil"/>
              <w:left w:val="single" w:sz="4" w:space="0" w:color="auto"/>
              <w:bottom w:val="single" w:sz="4" w:space="0" w:color="000000"/>
              <w:right w:val="single" w:sz="4" w:space="0" w:color="auto"/>
            </w:tcBorders>
            <w:vAlign w:val="center"/>
            <w:hideMark/>
          </w:tcPr>
          <w:p w:rsidR="002B3024" w:rsidRPr="007F4BEF" w:rsidRDefault="002B3024" w:rsidP="00C248C2">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000000"/>
              <w:right w:val="single" w:sz="4" w:space="0" w:color="auto"/>
            </w:tcBorders>
            <w:vAlign w:val="center"/>
          </w:tcPr>
          <w:p w:rsidR="002B3024" w:rsidRPr="007F4BEF" w:rsidRDefault="002B3024" w:rsidP="00C248C2">
            <w:pPr>
              <w:jc w:val="center"/>
              <w:rPr>
                <w:rFonts w:ascii="Tahoma" w:hAnsi="Tahoma" w:cs="Tahoma"/>
                <w:color w:val="000000"/>
                <w:lang w:val="id-ID" w:eastAsia="id-ID"/>
              </w:rPr>
            </w:pPr>
          </w:p>
        </w:tc>
        <w:tc>
          <w:tcPr>
            <w:tcW w:w="1775" w:type="dxa"/>
            <w:vMerge/>
            <w:tcBorders>
              <w:left w:val="single" w:sz="4" w:space="0" w:color="auto"/>
              <w:right w:val="single" w:sz="4" w:space="0" w:color="auto"/>
            </w:tcBorders>
          </w:tcPr>
          <w:p w:rsidR="002B3024" w:rsidRPr="007F4BEF" w:rsidRDefault="002B3024" w:rsidP="00C248C2">
            <w:pPr>
              <w:jc w:val="center"/>
              <w:rPr>
                <w:rFonts w:ascii="Tahoma" w:hAnsi="Tahoma" w:cs="Tahoma"/>
                <w:color w:val="000000"/>
                <w:lang w:val="id-ID" w:eastAsia="id-ID"/>
              </w:rPr>
            </w:pPr>
          </w:p>
        </w:tc>
      </w:tr>
      <w:tr w:rsidR="002B3024" w:rsidRPr="007F4BEF" w:rsidTr="00C248C2">
        <w:trPr>
          <w:trHeight w:val="312"/>
        </w:trPr>
        <w:tc>
          <w:tcPr>
            <w:tcW w:w="914" w:type="dxa"/>
            <w:gridSpan w:val="2"/>
            <w:vMerge/>
            <w:tcBorders>
              <w:top w:val="nil"/>
              <w:left w:val="single" w:sz="4" w:space="0" w:color="auto"/>
              <w:bottom w:val="single" w:sz="4" w:space="0" w:color="000000"/>
              <w:right w:val="single" w:sz="4" w:space="0" w:color="auto"/>
            </w:tcBorders>
            <w:vAlign w:val="center"/>
            <w:hideMark/>
          </w:tcPr>
          <w:p w:rsidR="002B3024" w:rsidRPr="007F4BEF" w:rsidRDefault="002B3024" w:rsidP="00C248C2">
            <w:pPr>
              <w:jc w:val="center"/>
              <w:rPr>
                <w:rFonts w:ascii="Tahoma" w:hAnsi="Tahoma" w:cs="Tahoma"/>
                <w:b/>
                <w:bCs/>
                <w:color w:val="000000"/>
                <w:lang w:val="id-ID" w:eastAsia="id-ID"/>
              </w:rPr>
            </w:pPr>
          </w:p>
        </w:tc>
        <w:tc>
          <w:tcPr>
            <w:tcW w:w="2326" w:type="dxa"/>
            <w:tcBorders>
              <w:top w:val="nil"/>
              <w:left w:val="nil"/>
              <w:bottom w:val="nil"/>
              <w:right w:val="single" w:sz="4" w:space="0" w:color="auto"/>
            </w:tcBorders>
            <w:shd w:val="clear" w:color="auto" w:fill="auto"/>
            <w:noWrap/>
            <w:vAlign w:val="bottom"/>
            <w:hideMark/>
          </w:tcPr>
          <w:p w:rsidR="002B3024" w:rsidRPr="007F4BEF" w:rsidRDefault="002B3024" w:rsidP="00C248C2">
            <w:pPr>
              <w:rPr>
                <w:rFonts w:ascii="Tahoma" w:hAnsi="Tahoma" w:cs="Tahoma"/>
                <w:color w:val="000000"/>
                <w:lang w:val="id-ID" w:eastAsia="id-ID"/>
              </w:rPr>
            </w:pPr>
            <w:r w:rsidRPr="007F4BEF">
              <w:rPr>
                <w:rFonts w:ascii="Tahoma" w:hAnsi="Tahoma" w:cs="Tahoma"/>
                <w:color w:val="000000"/>
                <w:lang w:val="id-ID" w:eastAsia="id-ID"/>
              </w:rPr>
              <w:t>Fernando Simbolon</w:t>
            </w:r>
          </w:p>
          <w:p w:rsidR="002B3024" w:rsidRPr="007F4BEF" w:rsidRDefault="002B3024" w:rsidP="00C248C2">
            <w:pPr>
              <w:rPr>
                <w:rFonts w:ascii="Tahoma" w:hAnsi="Tahoma" w:cs="Tahoma"/>
                <w:color w:val="000000"/>
                <w:lang w:val="id-ID" w:eastAsia="id-ID"/>
              </w:rPr>
            </w:pPr>
            <w:r w:rsidRPr="007F4BEF">
              <w:rPr>
                <w:rFonts w:ascii="Tahoma" w:hAnsi="Tahoma" w:cs="Tahoma"/>
                <w:color w:val="000000"/>
                <w:lang w:val="id-ID" w:eastAsia="id-ID"/>
              </w:rPr>
              <w:t>Pono Raharjo</w:t>
            </w:r>
          </w:p>
        </w:tc>
        <w:tc>
          <w:tcPr>
            <w:tcW w:w="1080" w:type="dxa"/>
            <w:tcBorders>
              <w:top w:val="nil"/>
              <w:left w:val="nil"/>
              <w:bottom w:val="single" w:sz="4" w:space="0" w:color="auto"/>
              <w:right w:val="single" w:sz="4" w:space="0" w:color="auto"/>
            </w:tcBorders>
            <w:shd w:val="clear" w:color="auto" w:fill="auto"/>
            <w:noWrap/>
            <w:vAlign w:val="bottom"/>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23a - 23b</w:t>
            </w:r>
          </w:p>
        </w:tc>
        <w:tc>
          <w:tcPr>
            <w:tcW w:w="1362" w:type="dxa"/>
            <w:gridSpan w:val="2"/>
            <w:tcBorders>
              <w:top w:val="nil"/>
              <w:left w:val="nil"/>
              <w:bottom w:val="single" w:sz="4" w:space="0" w:color="auto"/>
              <w:right w:val="single" w:sz="4" w:space="0" w:color="auto"/>
            </w:tcBorders>
            <w:shd w:val="clear" w:color="auto" w:fill="auto"/>
            <w:noWrap/>
            <w:vAlign w:val="bottom"/>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500</w:t>
            </w:r>
          </w:p>
        </w:tc>
        <w:tc>
          <w:tcPr>
            <w:tcW w:w="1068" w:type="dxa"/>
            <w:tcBorders>
              <w:top w:val="nil"/>
              <w:left w:val="nil"/>
              <w:bottom w:val="single" w:sz="4" w:space="0" w:color="auto"/>
              <w:right w:val="single" w:sz="4" w:space="0" w:color="auto"/>
            </w:tcBorders>
            <w:shd w:val="clear" w:color="auto" w:fill="auto"/>
            <w:noWrap/>
            <w:vAlign w:val="bottom"/>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10.000</w:t>
            </w:r>
          </w:p>
        </w:tc>
        <w:tc>
          <w:tcPr>
            <w:tcW w:w="1059" w:type="dxa"/>
            <w:vMerge/>
            <w:tcBorders>
              <w:top w:val="nil"/>
              <w:left w:val="single" w:sz="4" w:space="0" w:color="auto"/>
              <w:bottom w:val="single" w:sz="4" w:space="0" w:color="000000"/>
              <w:right w:val="single" w:sz="4" w:space="0" w:color="auto"/>
            </w:tcBorders>
            <w:vAlign w:val="center"/>
            <w:hideMark/>
          </w:tcPr>
          <w:p w:rsidR="002B3024" w:rsidRPr="007F4BEF" w:rsidRDefault="002B3024" w:rsidP="00C248C2">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000000"/>
              <w:right w:val="single" w:sz="4" w:space="0" w:color="auto"/>
            </w:tcBorders>
            <w:vAlign w:val="center"/>
          </w:tcPr>
          <w:p w:rsidR="002B3024" w:rsidRPr="007F4BEF" w:rsidRDefault="002B3024" w:rsidP="00C248C2">
            <w:pPr>
              <w:jc w:val="center"/>
              <w:rPr>
                <w:rFonts w:ascii="Tahoma" w:hAnsi="Tahoma" w:cs="Tahoma"/>
                <w:color w:val="000000"/>
                <w:lang w:val="id-ID" w:eastAsia="id-ID"/>
              </w:rPr>
            </w:pPr>
          </w:p>
        </w:tc>
        <w:tc>
          <w:tcPr>
            <w:tcW w:w="1775" w:type="dxa"/>
            <w:vMerge/>
            <w:tcBorders>
              <w:left w:val="single" w:sz="4" w:space="0" w:color="auto"/>
              <w:right w:val="single" w:sz="4" w:space="0" w:color="auto"/>
            </w:tcBorders>
          </w:tcPr>
          <w:p w:rsidR="002B3024" w:rsidRPr="007F4BEF" w:rsidRDefault="002B3024" w:rsidP="00C248C2">
            <w:pPr>
              <w:jc w:val="center"/>
              <w:rPr>
                <w:rFonts w:ascii="Tahoma" w:hAnsi="Tahoma" w:cs="Tahoma"/>
                <w:color w:val="000000"/>
                <w:lang w:val="id-ID" w:eastAsia="id-ID"/>
              </w:rPr>
            </w:pPr>
          </w:p>
        </w:tc>
      </w:tr>
      <w:tr w:rsidR="002B3024" w:rsidRPr="007F4BEF" w:rsidTr="00C248C2">
        <w:trPr>
          <w:trHeight w:val="1898"/>
        </w:trPr>
        <w:tc>
          <w:tcPr>
            <w:tcW w:w="914" w:type="dxa"/>
            <w:gridSpan w:val="2"/>
            <w:vMerge/>
            <w:tcBorders>
              <w:top w:val="nil"/>
              <w:left w:val="single" w:sz="4" w:space="0" w:color="auto"/>
              <w:bottom w:val="single" w:sz="4" w:space="0" w:color="000000"/>
              <w:right w:val="single" w:sz="4" w:space="0" w:color="auto"/>
            </w:tcBorders>
            <w:vAlign w:val="center"/>
            <w:hideMark/>
          </w:tcPr>
          <w:p w:rsidR="002B3024" w:rsidRPr="007F4BEF" w:rsidRDefault="002B3024" w:rsidP="00C248C2">
            <w:pPr>
              <w:jc w:val="center"/>
              <w:rPr>
                <w:rFonts w:ascii="Tahoma" w:hAnsi="Tahoma" w:cs="Tahoma"/>
                <w:b/>
                <w:bCs/>
                <w:color w:val="000000"/>
                <w:lang w:val="id-ID" w:eastAsia="id-ID"/>
              </w:rPr>
            </w:pPr>
          </w:p>
        </w:tc>
        <w:tc>
          <w:tcPr>
            <w:tcW w:w="2326" w:type="dxa"/>
            <w:tcBorders>
              <w:top w:val="nil"/>
              <w:left w:val="nil"/>
              <w:bottom w:val="nil"/>
              <w:right w:val="single" w:sz="4" w:space="0" w:color="auto"/>
            </w:tcBorders>
            <w:shd w:val="clear" w:color="auto" w:fill="auto"/>
            <w:noWrap/>
            <w:hideMark/>
          </w:tcPr>
          <w:p w:rsidR="002B3024" w:rsidRPr="007F4BEF" w:rsidRDefault="002B3024" w:rsidP="00C248C2">
            <w:pPr>
              <w:rPr>
                <w:rFonts w:ascii="Tahoma" w:hAnsi="Tahoma" w:cs="Tahoma"/>
                <w:color w:val="000000"/>
                <w:lang w:val="id-ID" w:eastAsia="id-ID"/>
              </w:rPr>
            </w:pPr>
            <w:r w:rsidRPr="007F4BEF">
              <w:rPr>
                <w:rFonts w:ascii="Tahoma" w:hAnsi="Tahoma" w:cs="Tahoma"/>
                <w:color w:val="000000"/>
                <w:lang w:val="id-ID" w:eastAsia="id-ID"/>
              </w:rPr>
              <w:t>Anton</w:t>
            </w:r>
          </w:p>
          <w:p w:rsidR="002B3024" w:rsidRPr="007F4BEF" w:rsidRDefault="002B3024" w:rsidP="00C248C2">
            <w:pPr>
              <w:jc w:val="both"/>
              <w:rPr>
                <w:rFonts w:ascii="Tahoma" w:hAnsi="Tahoma" w:cs="Tahoma"/>
                <w:color w:val="000000"/>
                <w:lang w:val="id-ID" w:eastAsia="id-ID"/>
              </w:rPr>
            </w:pPr>
            <w:r w:rsidRPr="007F4BEF">
              <w:rPr>
                <w:rFonts w:ascii="Tahoma" w:hAnsi="Tahoma" w:cs="Tahoma"/>
                <w:color w:val="000000"/>
                <w:lang w:val="id-ID" w:eastAsia="id-ID"/>
              </w:rPr>
              <w:t>Yang dilaksanakan pada tanggal 19 Mei s/d 22 Mei 2017</w:t>
            </w:r>
          </w:p>
          <w:p w:rsidR="002B3024" w:rsidRPr="007F4BEF" w:rsidRDefault="002B3024" w:rsidP="00C248C2">
            <w:pPr>
              <w:rPr>
                <w:rFonts w:ascii="Tahoma" w:hAnsi="Tahoma" w:cs="Tahoma"/>
                <w:lang w:val="id-ID" w:eastAsia="id-ID"/>
              </w:rPr>
            </w:pPr>
          </w:p>
        </w:tc>
        <w:tc>
          <w:tcPr>
            <w:tcW w:w="1080" w:type="dxa"/>
            <w:tcBorders>
              <w:top w:val="nil"/>
              <w:left w:val="nil"/>
              <w:bottom w:val="single" w:sz="4" w:space="0" w:color="auto"/>
              <w:right w:val="single" w:sz="4" w:space="0" w:color="auto"/>
            </w:tcBorders>
            <w:shd w:val="clear" w:color="auto" w:fill="auto"/>
            <w:noWrap/>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24a - 24b</w:t>
            </w:r>
          </w:p>
        </w:tc>
        <w:tc>
          <w:tcPr>
            <w:tcW w:w="1362" w:type="dxa"/>
            <w:gridSpan w:val="2"/>
            <w:tcBorders>
              <w:top w:val="nil"/>
              <w:left w:val="nil"/>
              <w:bottom w:val="single" w:sz="4" w:space="0" w:color="auto"/>
              <w:right w:val="single" w:sz="4" w:space="0" w:color="auto"/>
            </w:tcBorders>
            <w:shd w:val="clear" w:color="auto" w:fill="auto"/>
            <w:noWrap/>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500</w:t>
            </w:r>
          </w:p>
        </w:tc>
        <w:tc>
          <w:tcPr>
            <w:tcW w:w="1068" w:type="dxa"/>
            <w:tcBorders>
              <w:top w:val="nil"/>
              <w:left w:val="nil"/>
              <w:bottom w:val="single" w:sz="4" w:space="0" w:color="auto"/>
              <w:right w:val="single" w:sz="4" w:space="0" w:color="auto"/>
            </w:tcBorders>
            <w:shd w:val="clear" w:color="auto" w:fill="auto"/>
            <w:noWrap/>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10.000</w:t>
            </w:r>
          </w:p>
        </w:tc>
        <w:tc>
          <w:tcPr>
            <w:tcW w:w="1059" w:type="dxa"/>
            <w:vMerge/>
            <w:tcBorders>
              <w:top w:val="nil"/>
              <w:left w:val="single" w:sz="4" w:space="0" w:color="auto"/>
              <w:bottom w:val="single" w:sz="4" w:space="0" w:color="000000"/>
              <w:right w:val="single" w:sz="4" w:space="0" w:color="auto"/>
            </w:tcBorders>
            <w:vAlign w:val="center"/>
            <w:hideMark/>
          </w:tcPr>
          <w:p w:rsidR="002B3024" w:rsidRPr="007F4BEF" w:rsidRDefault="002B3024" w:rsidP="00C248C2">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000000"/>
              <w:right w:val="single" w:sz="4" w:space="0" w:color="auto"/>
            </w:tcBorders>
            <w:vAlign w:val="center"/>
          </w:tcPr>
          <w:p w:rsidR="002B3024" w:rsidRPr="007F4BEF" w:rsidRDefault="002B3024" w:rsidP="00C248C2">
            <w:pPr>
              <w:jc w:val="center"/>
              <w:rPr>
                <w:rFonts w:ascii="Tahoma" w:hAnsi="Tahoma" w:cs="Tahoma"/>
                <w:color w:val="000000"/>
                <w:lang w:val="id-ID" w:eastAsia="id-ID"/>
              </w:rPr>
            </w:pPr>
          </w:p>
        </w:tc>
        <w:tc>
          <w:tcPr>
            <w:tcW w:w="1775" w:type="dxa"/>
            <w:vMerge/>
            <w:tcBorders>
              <w:left w:val="single" w:sz="4" w:space="0" w:color="auto"/>
              <w:bottom w:val="single" w:sz="4" w:space="0" w:color="000000"/>
              <w:right w:val="single" w:sz="4" w:space="0" w:color="auto"/>
            </w:tcBorders>
          </w:tcPr>
          <w:p w:rsidR="002B3024" w:rsidRPr="007F4BEF" w:rsidRDefault="002B3024" w:rsidP="00C248C2">
            <w:pPr>
              <w:jc w:val="center"/>
              <w:rPr>
                <w:rFonts w:ascii="Tahoma" w:hAnsi="Tahoma" w:cs="Tahoma"/>
                <w:color w:val="000000"/>
                <w:lang w:val="id-ID" w:eastAsia="id-ID"/>
              </w:rPr>
            </w:pPr>
          </w:p>
        </w:tc>
      </w:tr>
      <w:tr w:rsidR="002B3024" w:rsidRPr="007F4BEF" w:rsidTr="00C248C2">
        <w:trPr>
          <w:trHeight w:val="300"/>
        </w:trPr>
        <w:tc>
          <w:tcPr>
            <w:tcW w:w="914" w:type="dxa"/>
            <w:gridSpan w:val="2"/>
            <w:vMerge w:val="restart"/>
            <w:tcBorders>
              <w:top w:val="nil"/>
              <w:left w:val="single" w:sz="4" w:space="0" w:color="auto"/>
              <w:bottom w:val="single" w:sz="4" w:space="0" w:color="auto"/>
              <w:right w:val="nil"/>
            </w:tcBorders>
            <w:shd w:val="clear" w:color="auto" w:fill="auto"/>
            <w:noWrap/>
            <w:hideMark/>
          </w:tcPr>
          <w:p w:rsidR="002B3024" w:rsidRPr="007F4BEF" w:rsidRDefault="002B3024" w:rsidP="00C248C2">
            <w:pPr>
              <w:jc w:val="center"/>
              <w:rPr>
                <w:rFonts w:ascii="Tahoma" w:hAnsi="Tahoma" w:cs="Tahoma"/>
                <w:b/>
                <w:bCs/>
                <w:color w:val="000000"/>
                <w:lang w:val="id-ID" w:eastAsia="id-ID"/>
              </w:rPr>
            </w:pPr>
            <w:r w:rsidRPr="007F4BEF">
              <w:rPr>
                <w:rFonts w:ascii="Tahoma" w:hAnsi="Tahoma" w:cs="Tahoma"/>
                <w:b/>
                <w:bCs/>
                <w:color w:val="000000"/>
                <w:lang w:val="id-ID" w:eastAsia="id-ID"/>
              </w:rPr>
              <w:t>3</w:t>
            </w:r>
          </w:p>
        </w:tc>
        <w:tc>
          <w:tcPr>
            <w:tcW w:w="2326" w:type="dxa"/>
            <w:tcBorders>
              <w:top w:val="single" w:sz="4" w:space="0" w:color="auto"/>
              <w:left w:val="single" w:sz="4" w:space="0" w:color="auto"/>
              <w:bottom w:val="nil"/>
              <w:right w:val="single" w:sz="4" w:space="0" w:color="auto"/>
            </w:tcBorders>
            <w:shd w:val="clear" w:color="auto" w:fill="auto"/>
            <w:noWrap/>
            <w:vAlign w:val="bottom"/>
            <w:hideMark/>
          </w:tcPr>
          <w:p w:rsidR="002B3024" w:rsidRPr="007F4BEF" w:rsidRDefault="002B3024" w:rsidP="00C248C2">
            <w:pPr>
              <w:rPr>
                <w:rFonts w:ascii="Tahoma" w:hAnsi="Tahoma" w:cs="Tahoma"/>
                <w:color w:val="000000"/>
                <w:lang w:val="id-ID" w:eastAsia="id-ID"/>
              </w:rPr>
            </w:pPr>
            <w:r w:rsidRPr="007F4BEF">
              <w:rPr>
                <w:rFonts w:ascii="Tahoma" w:hAnsi="Tahoma" w:cs="Tahoma"/>
                <w:color w:val="000000"/>
                <w:lang w:val="id-ID" w:eastAsia="id-ID"/>
              </w:rPr>
              <w:t>Hendra Bakti Putra, ST</w:t>
            </w:r>
          </w:p>
        </w:tc>
        <w:tc>
          <w:tcPr>
            <w:tcW w:w="1080" w:type="dxa"/>
            <w:tcBorders>
              <w:top w:val="nil"/>
              <w:left w:val="nil"/>
              <w:bottom w:val="single" w:sz="4" w:space="0" w:color="auto"/>
              <w:right w:val="single" w:sz="4" w:space="0" w:color="auto"/>
            </w:tcBorders>
            <w:shd w:val="clear" w:color="auto" w:fill="auto"/>
            <w:noWrap/>
            <w:vAlign w:val="bottom"/>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25a - 25b</w:t>
            </w:r>
          </w:p>
        </w:tc>
        <w:tc>
          <w:tcPr>
            <w:tcW w:w="1362" w:type="dxa"/>
            <w:gridSpan w:val="2"/>
            <w:tcBorders>
              <w:top w:val="nil"/>
              <w:left w:val="nil"/>
              <w:bottom w:val="single" w:sz="4" w:space="0" w:color="auto"/>
              <w:right w:val="single" w:sz="4" w:space="0" w:color="auto"/>
            </w:tcBorders>
            <w:shd w:val="clear" w:color="auto" w:fill="auto"/>
            <w:noWrap/>
            <w:vAlign w:val="bottom"/>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500</w:t>
            </w:r>
          </w:p>
        </w:tc>
        <w:tc>
          <w:tcPr>
            <w:tcW w:w="1068" w:type="dxa"/>
            <w:tcBorders>
              <w:top w:val="nil"/>
              <w:left w:val="nil"/>
              <w:bottom w:val="single" w:sz="4" w:space="0" w:color="auto"/>
              <w:right w:val="single" w:sz="4" w:space="0" w:color="auto"/>
            </w:tcBorders>
            <w:shd w:val="clear" w:color="auto" w:fill="auto"/>
            <w:noWrap/>
            <w:vAlign w:val="bottom"/>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10.000</w:t>
            </w:r>
          </w:p>
        </w:tc>
        <w:tc>
          <w:tcPr>
            <w:tcW w:w="1059" w:type="dxa"/>
            <w:vMerge w:val="restart"/>
            <w:tcBorders>
              <w:top w:val="nil"/>
              <w:left w:val="single" w:sz="4" w:space="0" w:color="auto"/>
              <w:bottom w:val="single" w:sz="4" w:space="0" w:color="auto"/>
              <w:right w:val="single" w:sz="4" w:space="0" w:color="auto"/>
            </w:tcBorders>
            <w:shd w:val="clear" w:color="auto" w:fill="auto"/>
            <w:noWrap/>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HP.192HP.397</w:t>
            </w:r>
          </w:p>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HP.205</w:t>
            </w:r>
          </w:p>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HP.214</w:t>
            </w:r>
          </w:p>
        </w:tc>
        <w:tc>
          <w:tcPr>
            <w:tcW w:w="1126" w:type="dxa"/>
            <w:gridSpan w:val="3"/>
            <w:vMerge w:val="restart"/>
            <w:tcBorders>
              <w:top w:val="nil"/>
              <w:left w:val="single" w:sz="4" w:space="0" w:color="auto"/>
              <w:bottom w:val="single" w:sz="4" w:space="0" w:color="auto"/>
              <w:right w:val="single" w:sz="4" w:space="0" w:color="auto"/>
            </w:tcBorders>
            <w:shd w:val="clear" w:color="auto" w:fill="auto"/>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2.050</w:t>
            </w:r>
          </w:p>
        </w:tc>
        <w:tc>
          <w:tcPr>
            <w:tcW w:w="1775" w:type="dxa"/>
            <w:vMerge w:val="restart"/>
            <w:tcBorders>
              <w:top w:val="nil"/>
              <w:left w:val="single" w:sz="4" w:space="0" w:color="auto"/>
              <w:right w:val="single" w:sz="4" w:space="0" w:color="auto"/>
            </w:tcBorders>
          </w:tcPr>
          <w:p w:rsidR="002B3024" w:rsidRPr="007F4BEF" w:rsidRDefault="002B3024" w:rsidP="00C248C2">
            <w:pPr>
              <w:jc w:val="center"/>
              <w:rPr>
                <w:rFonts w:ascii="Tahoma" w:hAnsi="Tahoma" w:cs="Tahoma"/>
                <w:color w:val="000000"/>
                <w:lang w:eastAsia="id-ID"/>
              </w:rPr>
            </w:pPr>
            <w:r w:rsidRPr="007F4BEF">
              <w:rPr>
                <w:rFonts w:ascii="Tahoma" w:hAnsi="Tahoma" w:cs="Tahoma"/>
                <w:color w:val="000000"/>
                <w:lang w:eastAsia="id-ID"/>
              </w:rPr>
              <w:t>Rp. 7.760.000</w:t>
            </w:r>
          </w:p>
        </w:tc>
      </w:tr>
      <w:tr w:rsidR="002B3024" w:rsidRPr="007F4BEF" w:rsidTr="00C248C2">
        <w:trPr>
          <w:trHeight w:val="300"/>
        </w:trPr>
        <w:tc>
          <w:tcPr>
            <w:tcW w:w="914" w:type="dxa"/>
            <w:gridSpan w:val="2"/>
            <w:vMerge/>
            <w:tcBorders>
              <w:top w:val="nil"/>
              <w:left w:val="single" w:sz="4" w:space="0" w:color="auto"/>
              <w:bottom w:val="single" w:sz="4" w:space="0" w:color="auto"/>
              <w:right w:val="nil"/>
            </w:tcBorders>
            <w:vAlign w:val="center"/>
            <w:hideMark/>
          </w:tcPr>
          <w:p w:rsidR="002B3024" w:rsidRPr="007F4BEF" w:rsidRDefault="002B3024" w:rsidP="00C248C2">
            <w:pPr>
              <w:jc w:val="center"/>
              <w:rPr>
                <w:rFonts w:ascii="Tahoma" w:hAnsi="Tahoma" w:cs="Tahoma"/>
                <w:b/>
                <w:bCs/>
                <w:color w:val="000000"/>
                <w:lang w:val="id-ID" w:eastAsia="id-ID"/>
              </w:rPr>
            </w:pPr>
          </w:p>
        </w:tc>
        <w:tc>
          <w:tcPr>
            <w:tcW w:w="2326" w:type="dxa"/>
            <w:tcBorders>
              <w:top w:val="nil"/>
              <w:left w:val="single" w:sz="4" w:space="0" w:color="auto"/>
              <w:bottom w:val="nil"/>
              <w:right w:val="single" w:sz="4" w:space="0" w:color="auto"/>
            </w:tcBorders>
            <w:shd w:val="clear" w:color="auto" w:fill="auto"/>
            <w:noWrap/>
            <w:vAlign w:val="bottom"/>
            <w:hideMark/>
          </w:tcPr>
          <w:p w:rsidR="002B3024" w:rsidRPr="007F4BEF" w:rsidRDefault="002B3024" w:rsidP="00C248C2">
            <w:pPr>
              <w:rPr>
                <w:rFonts w:ascii="Tahoma" w:hAnsi="Tahoma" w:cs="Tahoma"/>
                <w:color w:val="000000"/>
                <w:lang w:val="id-ID" w:eastAsia="id-ID"/>
              </w:rPr>
            </w:pPr>
            <w:r w:rsidRPr="007F4BEF">
              <w:rPr>
                <w:rFonts w:ascii="Tahoma" w:hAnsi="Tahoma" w:cs="Tahoma"/>
                <w:color w:val="000000"/>
                <w:lang w:val="id-ID" w:eastAsia="id-ID"/>
              </w:rPr>
              <w:t>Agitha Putri Br. Bangun</w:t>
            </w:r>
          </w:p>
        </w:tc>
        <w:tc>
          <w:tcPr>
            <w:tcW w:w="1080" w:type="dxa"/>
            <w:tcBorders>
              <w:top w:val="nil"/>
              <w:left w:val="nil"/>
              <w:bottom w:val="single" w:sz="4" w:space="0" w:color="auto"/>
              <w:right w:val="single" w:sz="4" w:space="0" w:color="auto"/>
            </w:tcBorders>
            <w:shd w:val="clear" w:color="auto" w:fill="auto"/>
            <w:noWrap/>
            <w:vAlign w:val="bottom"/>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26a - 26b</w:t>
            </w:r>
          </w:p>
        </w:tc>
        <w:tc>
          <w:tcPr>
            <w:tcW w:w="1362" w:type="dxa"/>
            <w:gridSpan w:val="2"/>
            <w:tcBorders>
              <w:top w:val="nil"/>
              <w:left w:val="nil"/>
              <w:bottom w:val="single" w:sz="4" w:space="0" w:color="auto"/>
              <w:right w:val="single" w:sz="4" w:space="0" w:color="auto"/>
            </w:tcBorders>
            <w:shd w:val="clear" w:color="auto" w:fill="auto"/>
            <w:noWrap/>
            <w:vAlign w:val="bottom"/>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500</w:t>
            </w:r>
          </w:p>
        </w:tc>
        <w:tc>
          <w:tcPr>
            <w:tcW w:w="1068" w:type="dxa"/>
            <w:tcBorders>
              <w:top w:val="nil"/>
              <w:left w:val="nil"/>
              <w:bottom w:val="single" w:sz="4" w:space="0" w:color="auto"/>
              <w:right w:val="single" w:sz="4" w:space="0" w:color="auto"/>
            </w:tcBorders>
            <w:shd w:val="clear" w:color="auto" w:fill="auto"/>
            <w:noWrap/>
            <w:vAlign w:val="bottom"/>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10.000</w:t>
            </w:r>
          </w:p>
        </w:tc>
        <w:tc>
          <w:tcPr>
            <w:tcW w:w="1059" w:type="dxa"/>
            <w:vMerge/>
            <w:tcBorders>
              <w:top w:val="nil"/>
              <w:left w:val="single" w:sz="4" w:space="0" w:color="auto"/>
              <w:bottom w:val="single" w:sz="4" w:space="0" w:color="auto"/>
              <w:right w:val="single" w:sz="4" w:space="0" w:color="auto"/>
            </w:tcBorders>
            <w:vAlign w:val="center"/>
            <w:hideMark/>
          </w:tcPr>
          <w:p w:rsidR="002B3024" w:rsidRPr="007F4BEF" w:rsidRDefault="002B3024" w:rsidP="00C248C2">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auto"/>
              <w:right w:val="single" w:sz="4" w:space="0" w:color="auto"/>
            </w:tcBorders>
            <w:vAlign w:val="center"/>
          </w:tcPr>
          <w:p w:rsidR="002B3024" w:rsidRPr="007F4BEF" w:rsidRDefault="002B3024" w:rsidP="00C248C2">
            <w:pPr>
              <w:jc w:val="center"/>
              <w:rPr>
                <w:rFonts w:ascii="Tahoma" w:hAnsi="Tahoma" w:cs="Tahoma"/>
                <w:color w:val="000000"/>
                <w:lang w:val="id-ID" w:eastAsia="id-ID"/>
              </w:rPr>
            </w:pPr>
          </w:p>
        </w:tc>
        <w:tc>
          <w:tcPr>
            <w:tcW w:w="1775" w:type="dxa"/>
            <w:vMerge/>
            <w:tcBorders>
              <w:left w:val="single" w:sz="4" w:space="0" w:color="auto"/>
              <w:right w:val="single" w:sz="4" w:space="0" w:color="auto"/>
            </w:tcBorders>
          </w:tcPr>
          <w:p w:rsidR="002B3024" w:rsidRPr="007F4BEF" w:rsidRDefault="002B3024" w:rsidP="00C248C2">
            <w:pPr>
              <w:jc w:val="center"/>
              <w:rPr>
                <w:rFonts w:ascii="Tahoma" w:hAnsi="Tahoma" w:cs="Tahoma"/>
                <w:color w:val="000000"/>
                <w:lang w:val="id-ID" w:eastAsia="id-ID"/>
              </w:rPr>
            </w:pPr>
          </w:p>
        </w:tc>
      </w:tr>
      <w:tr w:rsidR="002B3024" w:rsidRPr="007F4BEF" w:rsidTr="00C248C2">
        <w:trPr>
          <w:trHeight w:val="300"/>
        </w:trPr>
        <w:tc>
          <w:tcPr>
            <w:tcW w:w="914" w:type="dxa"/>
            <w:gridSpan w:val="2"/>
            <w:vMerge/>
            <w:tcBorders>
              <w:top w:val="nil"/>
              <w:left w:val="single" w:sz="4" w:space="0" w:color="auto"/>
              <w:bottom w:val="single" w:sz="4" w:space="0" w:color="auto"/>
              <w:right w:val="nil"/>
            </w:tcBorders>
            <w:vAlign w:val="center"/>
            <w:hideMark/>
          </w:tcPr>
          <w:p w:rsidR="002B3024" w:rsidRPr="007F4BEF" w:rsidRDefault="002B3024" w:rsidP="00C248C2">
            <w:pPr>
              <w:jc w:val="center"/>
              <w:rPr>
                <w:rFonts w:ascii="Tahoma" w:hAnsi="Tahoma" w:cs="Tahoma"/>
                <w:b/>
                <w:bCs/>
                <w:color w:val="000000"/>
                <w:lang w:val="id-ID" w:eastAsia="id-ID"/>
              </w:rPr>
            </w:pPr>
          </w:p>
        </w:tc>
        <w:tc>
          <w:tcPr>
            <w:tcW w:w="2326" w:type="dxa"/>
            <w:tcBorders>
              <w:top w:val="nil"/>
              <w:left w:val="single" w:sz="4" w:space="0" w:color="auto"/>
              <w:bottom w:val="nil"/>
              <w:right w:val="single" w:sz="4" w:space="0" w:color="auto"/>
            </w:tcBorders>
            <w:shd w:val="clear" w:color="auto" w:fill="auto"/>
            <w:noWrap/>
            <w:vAlign w:val="bottom"/>
            <w:hideMark/>
          </w:tcPr>
          <w:p w:rsidR="002B3024" w:rsidRPr="007F4BEF" w:rsidRDefault="002B3024" w:rsidP="00C248C2">
            <w:pPr>
              <w:rPr>
                <w:rFonts w:ascii="Tahoma" w:hAnsi="Tahoma" w:cs="Tahoma"/>
                <w:color w:val="000000"/>
                <w:lang w:val="id-ID" w:eastAsia="id-ID"/>
              </w:rPr>
            </w:pPr>
          </w:p>
        </w:tc>
        <w:tc>
          <w:tcPr>
            <w:tcW w:w="1080" w:type="dxa"/>
            <w:tcBorders>
              <w:top w:val="nil"/>
              <w:left w:val="nil"/>
              <w:bottom w:val="single" w:sz="4" w:space="0" w:color="auto"/>
              <w:right w:val="single" w:sz="4" w:space="0" w:color="auto"/>
            </w:tcBorders>
            <w:shd w:val="clear" w:color="auto" w:fill="auto"/>
            <w:noWrap/>
            <w:vAlign w:val="bottom"/>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27a - 27b</w:t>
            </w:r>
          </w:p>
        </w:tc>
        <w:tc>
          <w:tcPr>
            <w:tcW w:w="1362" w:type="dxa"/>
            <w:gridSpan w:val="2"/>
            <w:tcBorders>
              <w:top w:val="nil"/>
              <w:left w:val="nil"/>
              <w:bottom w:val="single" w:sz="4" w:space="0" w:color="auto"/>
              <w:right w:val="single" w:sz="4" w:space="0" w:color="auto"/>
            </w:tcBorders>
            <w:shd w:val="clear" w:color="auto" w:fill="auto"/>
            <w:noWrap/>
            <w:vAlign w:val="bottom"/>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500</w:t>
            </w:r>
          </w:p>
        </w:tc>
        <w:tc>
          <w:tcPr>
            <w:tcW w:w="1068" w:type="dxa"/>
            <w:tcBorders>
              <w:top w:val="nil"/>
              <w:left w:val="nil"/>
              <w:bottom w:val="single" w:sz="4" w:space="0" w:color="auto"/>
              <w:right w:val="single" w:sz="4" w:space="0" w:color="auto"/>
            </w:tcBorders>
            <w:shd w:val="clear" w:color="auto" w:fill="auto"/>
            <w:noWrap/>
            <w:vAlign w:val="bottom"/>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10.000</w:t>
            </w:r>
          </w:p>
        </w:tc>
        <w:tc>
          <w:tcPr>
            <w:tcW w:w="1059" w:type="dxa"/>
            <w:vMerge/>
            <w:tcBorders>
              <w:top w:val="nil"/>
              <w:left w:val="single" w:sz="4" w:space="0" w:color="auto"/>
              <w:bottom w:val="single" w:sz="4" w:space="0" w:color="auto"/>
              <w:right w:val="single" w:sz="4" w:space="0" w:color="auto"/>
            </w:tcBorders>
            <w:vAlign w:val="center"/>
            <w:hideMark/>
          </w:tcPr>
          <w:p w:rsidR="002B3024" w:rsidRPr="007F4BEF" w:rsidRDefault="002B3024" w:rsidP="00C248C2">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auto"/>
              <w:right w:val="single" w:sz="4" w:space="0" w:color="auto"/>
            </w:tcBorders>
            <w:vAlign w:val="center"/>
          </w:tcPr>
          <w:p w:rsidR="002B3024" w:rsidRPr="007F4BEF" w:rsidRDefault="002B3024" w:rsidP="00C248C2">
            <w:pPr>
              <w:jc w:val="center"/>
              <w:rPr>
                <w:rFonts w:ascii="Tahoma" w:hAnsi="Tahoma" w:cs="Tahoma"/>
                <w:color w:val="000000"/>
                <w:lang w:val="id-ID" w:eastAsia="id-ID"/>
              </w:rPr>
            </w:pPr>
          </w:p>
        </w:tc>
        <w:tc>
          <w:tcPr>
            <w:tcW w:w="1775" w:type="dxa"/>
            <w:vMerge/>
            <w:tcBorders>
              <w:left w:val="single" w:sz="4" w:space="0" w:color="auto"/>
              <w:right w:val="single" w:sz="4" w:space="0" w:color="auto"/>
            </w:tcBorders>
          </w:tcPr>
          <w:p w:rsidR="002B3024" w:rsidRPr="007F4BEF" w:rsidRDefault="002B3024" w:rsidP="00C248C2">
            <w:pPr>
              <w:jc w:val="center"/>
              <w:rPr>
                <w:rFonts w:ascii="Tahoma" w:hAnsi="Tahoma" w:cs="Tahoma"/>
                <w:color w:val="000000"/>
                <w:lang w:val="id-ID" w:eastAsia="id-ID"/>
              </w:rPr>
            </w:pPr>
          </w:p>
        </w:tc>
      </w:tr>
      <w:tr w:rsidR="002B3024" w:rsidRPr="007F4BEF" w:rsidTr="00C248C2">
        <w:trPr>
          <w:trHeight w:val="300"/>
        </w:trPr>
        <w:tc>
          <w:tcPr>
            <w:tcW w:w="914" w:type="dxa"/>
            <w:gridSpan w:val="2"/>
            <w:vMerge/>
            <w:tcBorders>
              <w:top w:val="nil"/>
              <w:left w:val="single" w:sz="4" w:space="0" w:color="auto"/>
              <w:bottom w:val="single" w:sz="4" w:space="0" w:color="auto"/>
              <w:right w:val="nil"/>
            </w:tcBorders>
            <w:vAlign w:val="center"/>
            <w:hideMark/>
          </w:tcPr>
          <w:p w:rsidR="002B3024" w:rsidRPr="007F4BEF" w:rsidRDefault="002B3024" w:rsidP="00C248C2">
            <w:pPr>
              <w:jc w:val="center"/>
              <w:rPr>
                <w:rFonts w:ascii="Tahoma" w:hAnsi="Tahoma" w:cs="Tahoma"/>
                <w:b/>
                <w:bCs/>
                <w:color w:val="000000"/>
                <w:lang w:val="id-ID" w:eastAsia="id-ID"/>
              </w:rPr>
            </w:pPr>
          </w:p>
        </w:tc>
        <w:tc>
          <w:tcPr>
            <w:tcW w:w="2326" w:type="dxa"/>
            <w:tcBorders>
              <w:top w:val="nil"/>
              <w:left w:val="single" w:sz="4" w:space="0" w:color="auto"/>
              <w:bottom w:val="nil"/>
              <w:right w:val="single" w:sz="4" w:space="0" w:color="auto"/>
            </w:tcBorders>
            <w:shd w:val="clear" w:color="auto" w:fill="auto"/>
            <w:noWrap/>
            <w:vAlign w:val="bottom"/>
            <w:hideMark/>
          </w:tcPr>
          <w:p w:rsidR="002B3024" w:rsidRPr="007F4BEF" w:rsidRDefault="002B3024" w:rsidP="00C248C2">
            <w:pPr>
              <w:rPr>
                <w:rFonts w:ascii="Tahoma" w:hAnsi="Tahoma" w:cs="Tahoma"/>
                <w:color w:val="000000"/>
                <w:lang w:val="id-ID" w:eastAsia="id-ID"/>
              </w:rPr>
            </w:pPr>
            <w:r w:rsidRPr="007F4BEF">
              <w:rPr>
                <w:rFonts w:ascii="Tahoma" w:hAnsi="Tahoma" w:cs="Tahoma"/>
                <w:color w:val="000000"/>
                <w:lang w:val="id-ID" w:eastAsia="id-ID"/>
              </w:rPr>
              <w:t>Gema Yudistira, SE</w:t>
            </w:r>
          </w:p>
        </w:tc>
        <w:tc>
          <w:tcPr>
            <w:tcW w:w="1080" w:type="dxa"/>
            <w:tcBorders>
              <w:top w:val="nil"/>
              <w:left w:val="nil"/>
              <w:bottom w:val="single" w:sz="4" w:space="0" w:color="auto"/>
              <w:right w:val="single" w:sz="4" w:space="0" w:color="auto"/>
            </w:tcBorders>
            <w:shd w:val="clear" w:color="auto" w:fill="auto"/>
            <w:noWrap/>
            <w:vAlign w:val="bottom"/>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28a - 28b</w:t>
            </w:r>
          </w:p>
        </w:tc>
        <w:tc>
          <w:tcPr>
            <w:tcW w:w="1362" w:type="dxa"/>
            <w:gridSpan w:val="2"/>
            <w:tcBorders>
              <w:top w:val="nil"/>
              <w:left w:val="nil"/>
              <w:bottom w:val="single" w:sz="4" w:space="0" w:color="auto"/>
              <w:right w:val="single" w:sz="4" w:space="0" w:color="auto"/>
            </w:tcBorders>
            <w:shd w:val="clear" w:color="auto" w:fill="auto"/>
            <w:noWrap/>
            <w:vAlign w:val="bottom"/>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500</w:t>
            </w:r>
          </w:p>
        </w:tc>
        <w:tc>
          <w:tcPr>
            <w:tcW w:w="1068" w:type="dxa"/>
            <w:tcBorders>
              <w:top w:val="nil"/>
              <w:left w:val="nil"/>
              <w:bottom w:val="single" w:sz="4" w:space="0" w:color="auto"/>
              <w:right w:val="single" w:sz="4" w:space="0" w:color="auto"/>
            </w:tcBorders>
            <w:shd w:val="clear" w:color="auto" w:fill="auto"/>
            <w:noWrap/>
            <w:vAlign w:val="bottom"/>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10.000</w:t>
            </w:r>
          </w:p>
        </w:tc>
        <w:tc>
          <w:tcPr>
            <w:tcW w:w="1059" w:type="dxa"/>
            <w:vMerge/>
            <w:tcBorders>
              <w:top w:val="nil"/>
              <w:left w:val="single" w:sz="4" w:space="0" w:color="auto"/>
              <w:bottom w:val="single" w:sz="4" w:space="0" w:color="auto"/>
              <w:right w:val="single" w:sz="4" w:space="0" w:color="auto"/>
            </w:tcBorders>
            <w:vAlign w:val="center"/>
            <w:hideMark/>
          </w:tcPr>
          <w:p w:rsidR="002B3024" w:rsidRPr="007F4BEF" w:rsidRDefault="002B3024" w:rsidP="00C248C2">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auto"/>
              <w:right w:val="single" w:sz="4" w:space="0" w:color="auto"/>
            </w:tcBorders>
            <w:vAlign w:val="center"/>
          </w:tcPr>
          <w:p w:rsidR="002B3024" w:rsidRPr="007F4BEF" w:rsidRDefault="002B3024" w:rsidP="00C248C2">
            <w:pPr>
              <w:jc w:val="center"/>
              <w:rPr>
                <w:rFonts w:ascii="Tahoma" w:hAnsi="Tahoma" w:cs="Tahoma"/>
                <w:color w:val="000000"/>
                <w:lang w:val="id-ID" w:eastAsia="id-ID"/>
              </w:rPr>
            </w:pPr>
          </w:p>
        </w:tc>
        <w:tc>
          <w:tcPr>
            <w:tcW w:w="1775" w:type="dxa"/>
            <w:vMerge/>
            <w:tcBorders>
              <w:left w:val="single" w:sz="4" w:space="0" w:color="auto"/>
              <w:right w:val="single" w:sz="4" w:space="0" w:color="auto"/>
            </w:tcBorders>
          </w:tcPr>
          <w:p w:rsidR="002B3024" w:rsidRPr="007F4BEF" w:rsidRDefault="002B3024" w:rsidP="00C248C2">
            <w:pPr>
              <w:jc w:val="center"/>
              <w:rPr>
                <w:rFonts w:ascii="Tahoma" w:hAnsi="Tahoma" w:cs="Tahoma"/>
                <w:color w:val="000000"/>
                <w:lang w:val="id-ID" w:eastAsia="id-ID"/>
              </w:rPr>
            </w:pPr>
          </w:p>
        </w:tc>
      </w:tr>
      <w:tr w:rsidR="002B3024" w:rsidRPr="007F4BEF" w:rsidTr="00C248C2">
        <w:trPr>
          <w:trHeight w:val="1822"/>
        </w:trPr>
        <w:tc>
          <w:tcPr>
            <w:tcW w:w="914" w:type="dxa"/>
            <w:gridSpan w:val="2"/>
            <w:vMerge/>
            <w:tcBorders>
              <w:top w:val="nil"/>
              <w:left w:val="single" w:sz="4" w:space="0" w:color="auto"/>
              <w:bottom w:val="single" w:sz="4" w:space="0" w:color="auto"/>
              <w:right w:val="nil"/>
            </w:tcBorders>
            <w:vAlign w:val="center"/>
            <w:hideMark/>
          </w:tcPr>
          <w:p w:rsidR="002B3024" w:rsidRPr="007F4BEF" w:rsidRDefault="002B3024" w:rsidP="00C248C2">
            <w:pPr>
              <w:jc w:val="center"/>
              <w:rPr>
                <w:rFonts w:ascii="Tahoma" w:hAnsi="Tahoma" w:cs="Tahoma"/>
                <w:b/>
                <w:bCs/>
                <w:color w:val="000000"/>
                <w:lang w:val="id-ID" w:eastAsia="id-ID"/>
              </w:rPr>
            </w:pPr>
          </w:p>
        </w:tc>
        <w:tc>
          <w:tcPr>
            <w:tcW w:w="2326" w:type="dxa"/>
            <w:tcBorders>
              <w:top w:val="nil"/>
              <w:left w:val="single" w:sz="4" w:space="0" w:color="auto"/>
              <w:bottom w:val="single" w:sz="4" w:space="0" w:color="auto"/>
              <w:right w:val="single" w:sz="4" w:space="0" w:color="auto"/>
            </w:tcBorders>
            <w:shd w:val="clear" w:color="auto" w:fill="auto"/>
            <w:noWrap/>
            <w:hideMark/>
          </w:tcPr>
          <w:p w:rsidR="002B3024" w:rsidRPr="007F4BEF" w:rsidRDefault="002B3024" w:rsidP="00C248C2">
            <w:pPr>
              <w:rPr>
                <w:rFonts w:ascii="Tahoma" w:hAnsi="Tahoma" w:cs="Tahoma"/>
                <w:color w:val="000000"/>
                <w:lang w:val="id-ID" w:eastAsia="id-ID"/>
              </w:rPr>
            </w:pPr>
            <w:r w:rsidRPr="007F4BEF">
              <w:rPr>
                <w:rFonts w:ascii="Tahoma" w:hAnsi="Tahoma" w:cs="Tahoma"/>
                <w:color w:val="000000"/>
                <w:lang w:val="id-ID" w:eastAsia="id-ID"/>
              </w:rPr>
              <w:t>Novita Anika, S.Hut</w:t>
            </w:r>
          </w:p>
          <w:p w:rsidR="002B3024" w:rsidRPr="007F4BEF" w:rsidRDefault="002B3024" w:rsidP="00C248C2">
            <w:pPr>
              <w:rPr>
                <w:rFonts w:ascii="Tahoma" w:hAnsi="Tahoma" w:cs="Tahoma"/>
                <w:color w:val="000000"/>
                <w:lang w:val="id-ID" w:eastAsia="id-ID"/>
              </w:rPr>
            </w:pPr>
            <w:r w:rsidRPr="007F4BEF">
              <w:rPr>
                <w:rFonts w:ascii="Tahoma" w:hAnsi="Tahoma" w:cs="Tahoma"/>
                <w:color w:val="000000"/>
                <w:lang w:val="id-ID" w:eastAsia="id-ID"/>
              </w:rPr>
              <w:t>Herlinawati</w:t>
            </w:r>
          </w:p>
          <w:p w:rsidR="002B3024" w:rsidRPr="007F4BEF" w:rsidRDefault="002B3024" w:rsidP="00C248C2">
            <w:pPr>
              <w:jc w:val="both"/>
              <w:rPr>
                <w:rFonts w:ascii="Tahoma" w:hAnsi="Tahoma" w:cs="Tahoma"/>
                <w:color w:val="000000"/>
                <w:lang w:val="id-ID" w:eastAsia="id-ID"/>
              </w:rPr>
            </w:pPr>
            <w:r w:rsidRPr="007F4BEF">
              <w:rPr>
                <w:rFonts w:ascii="Tahoma" w:hAnsi="Tahoma" w:cs="Tahoma"/>
                <w:color w:val="000000"/>
                <w:lang w:val="id-ID" w:eastAsia="id-ID"/>
              </w:rPr>
              <w:t>Yang dilaksanakan pada tanggal 23 Mei s/d 26 Mei 2017</w:t>
            </w:r>
          </w:p>
        </w:tc>
        <w:tc>
          <w:tcPr>
            <w:tcW w:w="1080" w:type="dxa"/>
            <w:tcBorders>
              <w:top w:val="nil"/>
              <w:left w:val="nil"/>
              <w:bottom w:val="single" w:sz="4" w:space="0" w:color="auto"/>
              <w:right w:val="single" w:sz="4" w:space="0" w:color="auto"/>
            </w:tcBorders>
            <w:shd w:val="clear" w:color="auto" w:fill="auto"/>
            <w:noWrap/>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29a - 29b</w:t>
            </w:r>
          </w:p>
        </w:tc>
        <w:tc>
          <w:tcPr>
            <w:tcW w:w="1362" w:type="dxa"/>
            <w:gridSpan w:val="2"/>
            <w:tcBorders>
              <w:top w:val="nil"/>
              <w:left w:val="nil"/>
              <w:bottom w:val="single" w:sz="4" w:space="0" w:color="auto"/>
              <w:right w:val="single" w:sz="4" w:space="0" w:color="auto"/>
            </w:tcBorders>
            <w:shd w:val="clear" w:color="auto" w:fill="auto"/>
            <w:noWrap/>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500</w:t>
            </w:r>
          </w:p>
        </w:tc>
        <w:tc>
          <w:tcPr>
            <w:tcW w:w="1068" w:type="dxa"/>
            <w:tcBorders>
              <w:top w:val="nil"/>
              <w:left w:val="nil"/>
              <w:bottom w:val="single" w:sz="4" w:space="0" w:color="auto"/>
              <w:right w:val="single" w:sz="4" w:space="0" w:color="auto"/>
            </w:tcBorders>
            <w:shd w:val="clear" w:color="auto" w:fill="auto"/>
            <w:noWrap/>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10.000</w:t>
            </w:r>
          </w:p>
        </w:tc>
        <w:tc>
          <w:tcPr>
            <w:tcW w:w="1059" w:type="dxa"/>
            <w:vMerge/>
            <w:tcBorders>
              <w:top w:val="nil"/>
              <w:left w:val="single" w:sz="4" w:space="0" w:color="auto"/>
              <w:bottom w:val="single" w:sz="4" w:space="0" w:color="auto"/>
              <w:right w:val="single" w:sz="4" w:space="0" w:color="auto"/>
            </w:tcBorders>
            <w:vAlign w:val="center"/>
            <w:hideMark/>
          </w:tcPr>
          <w:p w:rsidR="002B3024" w:rsidRPr="007F4BEF" w:rsidRDefault="002B3024" w:rsidP="00C248C2">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auto"/>
              <w:right w:val="single" w:sz="4" w:space="0" w:color="auto"/>
            </w:tcBorders>
            <w:vAlign w:val="center"/>
          </w:tcPr>
          <w:p w:rsidR="002B3024" w:rsidRPr="007F4BEF" w:rsidRDefault="002B3024" w:rsidP="00C248C2">
            <w:pPr>
              <w:jc w:val="center"/>
              <w:rPr>
                <w:rFonts w:ascii="Tahoma" w:hAnsi="Tahoma" w:cs="Tahoma"/>
                <w:color w:val="000000"/>
                <w:lang w:val="id-ID" w:eastAsia="id-ID"/>
              </w:rPr>
            </w:pPr>
          </w:p>
        </w:tc>
        <w:tc>
          <w:tcPr>
            <w:tcW w:w="1775" w:type="dxa"/>
            <w:vMerge/>
            <w:tcBorders>
              <w:left w:val="single" w:sz="4" w:space="0" w:color="auto"/>
              <w:bottom w:val="single" w:sz="4" w:space="0" w:color="auto"/>
              <w:right w:val="single" w:sz="4" w:space="0" w:color="auto"/>
            </w:tcBorders>
          </w:tcPr>
          <w:p w:rsidR="002B3024" w:rsidRPr="007F4BEF" w:rsidRDefault="002B3024" w:rsidP="00C248C2">
            <w:pPr>
              <w:jc w:val="center"/>
              <w:rPr>
                <w:rFonts w:ascii="Tahoma" w:hAnsi="Tahoma" w:cs="Tahoma"/>
                <w:color w:val="000000"/>
                <w:lang w:val="id-ID" w:eastAsia="id-ID"/>
              </w:rPr>
            </w:pPr>
          </w:p>
        </w:tc>
      </w:tr>
      <w:tr w:rsidR="002B3024" w:rsidRPr="007F4BEF" w:rsidTr="00C248C2">
        <w:trPr>
          <w:trHeight w:val="300"/>
        </w:trPr>
        <w:tc>
          <w:tcPr>
            <w:tcW w:w="914"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2B3024" w:rsidRPr="007F4BEF" w:rsidRDefault="002B3024" w:rsidP="00C248C2">
            <w:pPr>
              <w:jc w:val="center"/>
              <w:rPr>
                <w:rFonts w:ascii="Tahoma" w:hAnsi="Tahoma" w:cs="Tahoma"/>
                <w:b/>
                <w:color w:val="000000"/>
                <w:lang w:val="id-ID" w:eastAsia="id-ID"/>
              </w:rPr>
            </w:pPr>
            <w:r w:rsidRPr="007F4BEF">
              <w:rPr>
                <w:rFonts w:ascii="Tahoma" w:hAnsi="Tahoma" w:cs="Tahoma"/>
                <w:b/>
                <w:color w:val="000000"/>
                <w:lang w:val="id-ID" w:eastAsia="id-ID"/>
              </w:rPr>
              <w:t>4</w:t>
            </w:r>
          </w:p>
        </w:tc>
        <w:tc>
          <w:tcPr>
            <w:tcW w:w="2326" w:type="dxa"/>
            <w:tcBorders>
              <w:top w:val="single" w:sz="4" w:space="0" w:color="auto"/>
              <w:left w:val="nil"/>
              <w:bottom w:val="nil"/>
              <w:right w:val="single" w:sz="4" w:space="0" w:color="auto"/>
            </w:tcBorders>
            <w:shd w:val="clear" w:color="auto" w:fill="auto"/>
            <w:noWrap/>
            <w:vAlign w:val="bottom"/>
            <w:hideMark/>
          </w:tcPr>
          <w:p w:rsidR="002B3024" w:rsidRPr="007F4BEF" w:rsidRDefault="002B3024" w:rsidP="00C248C2">
            <w:pPr>
              <w:rPr>
                <w:rFonts w:ascii="Tahoma" w:hAnsi="Tahoma" w:cs="Tahoma"/>
                <w:color w:val="000000"/>
                <w:lang w:val="id-ID" w:eastAsia="id-ID"/>
              </w:rPr>
            </w:pPr>
            <w:r w:rsidRPr="007F4BEF">
              <w:rPr>
                <w:rFonts w:ascii="Tahoma" w:hAnsi="Tahoma" w:cs="Tahoma"/>
                <w:color w:val="000000"/>
                <w:lang w:val="id-ID" w:eastAsia="id-ID"/>
              </w:rPr>
              <w:t>Boy Martin, SH</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30a - 30b</w:t>
            </w:r>
          </w:p>
        </w:tc>
        <w:tc>
          <w:tcPr>
            <w:tcW w:w="1362" w:type="dxa"/>
            <w:gridSpan w:val="2"/>
            <w:tcBorders>
              <w:top w:val="single" w:sz="4" w:space="0" w:color="auto"/>
              <w:left w:val="nil"/>
              <w:bottom w:val="single" w:sz="4" w:space="0" w:color="auto"/>
              <w:right w:val="single" w:sz="4" w:space="0" w:color="auto"/>
            </w:tcBorders>
            <w:shd w:val="clear" w:color="auto" w:fill="auto"/>
            <w:noWrap/>
            <w:vAlign w:val="bottom"/>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300</w:t>
            </w:r>
          </w:p>
        </w:tc>
        <w:tc>
          <w:tcPr>
            <w:tcW w:w="1068" w:type="dxa"/>
            <w:tcBorders>
              <w:top w:val="single" w:sz="4" w:space="0" w:color="auto"/>
              <w:left w:val="nil"/>
              <w:bottom w:val="single" w:sz="4" w:space="0" w:color="auto"/>
              <w:right w:val="single" w:sz="4" w:space="0" w:color="auto"/>
            </w:tcBorders>
            <w:shd w:val="clear" w:color="auto" w:fill="auto"/>
            <w:noWrap/>
            <w:vAlign w:val="bottom"/>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6.000</w:t>
            </w:r>
          </w:p>
        </w:tc>
        <w:tc>
          <w:tcPr>
            <w:tcW w:w="1059"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HL.69</w:t>
            </w:r>
          </w:p>
        </w:tc>
        <w:tc>
          <w:tcPr>
            <w:tcW w:w="1126" w:type="dxa"/>
            <w:gridSpan w:val="3"/>
            <w:vMerge w:val="restart"/>
            <w:tcBorders>
              <w:top w:val="single" w:sz="4" w:space="0" w:color="auto"/>
              <w:left w:val="single" w:sz="4" w:space="0" w:color="auto"/>
              <w:bottom w:val="single" w:sz="4" w:space="0" w:color="000000"/>
              <w:right w:val="single" w:sz="4" w:space="0" w:color="auto"/>
            </w:tcBorders>
            <w:shd w:val="clear" w:color="auto" w:fill="auto"/>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0</w:t>
            </w:r>
          </w:p>
        </w:tc>
        <w:tc>
          <w:tcPr>
            <w:tcW w:w="1775" w:type="dxa"/>
            <w:vMerge w:val="restart"/>
            <w:tcBorders>
              <w:top w:val="single" w:sz="4" w:space="0" w:color="auto"/>
              <w:left w:val="single" w:sz="4" w:space="0" w:color="auto"/>
              <w:right w:val="single" w:sz="4" w:space="0" w:color="auto"/>
            </w:tcBorders>
          </w:tcPr>
          <w:p w:rsidR="002B3024" w:rsidRPr="007F4BEF" w:rsidRDefault="002B3024" w:rsidP="00C248C2">
            <w:pPr>
              <w:jc w:val="center"/>
              <w:rPr>
                <w:rFonts w:ascii="Tahoma" w:hAnsi="Tahoma" w:cs="Tahoma"/>
                <w:color w:val="000000"/>
                <w:lang w:eastAsia="id-ID"/>
              </w:rPr>
            </w:pPr>
            <w:r w:rsidRPr="007F4BEF">
              <w:rPr>
                <w:rFonts w:ascii="Tahoma" w:hAnsi="Tahoma" w:cs="Tahoma"/>
                <w:color w:val="000000"/>
                <w:lang w:eastAsia="id-ID"/>
              </w:rPr>
              <w:t>Rp. 6.320.000</w:t>
            </w:r>
          </w:p>
        </w:tc>
      </w:tr>
      <w:tr w:rsidR="002B3024" w:rsidRPr="007F4BEF" w:rsidTr="00C248C2">
        <w:trPr>
          <w:trHeight w:val="300"/>
        </w:trPr>
        <w:tc>
          <w:tcPr>
            <w:tcW w:w="914" w:type="dxa"/>
            <w:gridSpan w:val="2"/>
            <w:vMerge/>
            <w:tcBorders>
              <w:top w:val="nil"/>
              <w:left w:val="single" w:sz="4" w:space="0" w:color="auto"/>
              <w:bottom w:val="single" w:sz="4" w:space="0" w:color="000000"/>
              <w:right w:val="single" w:sz="4" w:space="0" w:color="auto"/>
            </w:tcBorders>
            <w:vAlign w:val="center"/>
            <w:hideMark/>
          </w:tcPr>
          <w:p w:rsidR="002B3024" w:rsidRPr="007F4BEF" w:rsidRDefault="002B3024" w:rsidP="00C248C2">
            <w:pPr>
              <w:jc w:val="center"/>
              <w:rPr>
                <w:rFonts w:ascii="Tahoma" w:hAnsi="Tahoma" w:cs="Tahoma"/>
                <w:color w:val="000000"/>
                <w:lang w:val="id-ID" w:eastAsia="id-ID"/>
              </w:rPr>
            </w:pPr>
          </w:p>
        </w:tc>
        <w:tc>
          <w:tcPr>
            <w:tcW w:w="2326" w:type="dxa"/>
            <w:tcBorders>
              <w:top w:val="nil"/>
              <w:left w:val="nil"/>
              <w:bottom w:val="nil"/>
              <w:right w:val="single" w:sz="4" w:space="0" w:color="auto"/>
            </w:tcBorders>
            <w:shd w:val="clear" w:color="auto" w:fill="auto"/>
            <w:noWrap/>
            <w:vAlign w:val="bottom"/>
            <w:hideMark/>
          </w:tcPr>
          <w:p w:rsidR="002B3024" w:rsidRPr="007F4BEF" w:rsidRDefault="002B3024" w:rsidP="00C248C2">
            <w:pPr>
              <w:rPr>
                <w:rFonts w:ascii="Tahoma" w:hAnsi="Tahoma" w:cs="Tahoma"/>
                <w:color w:val="000000"/>
                <w:lang w:val="id-ID" w:eastAsia="id-ID"/>
              </w:rPr>
            </w:pPr>
            <w:r w:rsidRPr="007F4BEF">
              <w:rPr>
                <w:rFonts w:ascii="Tahoma" w:hAnsi="Tahoma" w:cs="Tahoma"/>
                <w:color w:val="000000"/>
                <w:lang w:val="id-ID" w:eastAsia="id-ID"/>
              </w:rPr>
              <w:t>Angga Febriano</w:t>
            </w:r>
          </w:p>
        </w:tc>
        <w:tc>
          <w:tcPr>
            <w:tcW w:w="1080" w:type="dxa"/>
            <w:tcBorders>
              <w:top w:val="nil"/>
              <w:left w:val="nil"/>
              <w:bottom w:val="single" w:sz="4" w:space="0" w:color="auto"/>
              <w:right w:val="single" w:sz="4" w:space="0" w:color="auto"/>
            </w:tcBorders>
            <w:shd w:val="clear" w:color="auto" w:fill="auto"/>
            <w:noWrap/>
            <w:vAlign w:val="bottom"/>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31a - 31b</w:t>
            </w:r>
          </w:p>
        </w:tc>
        <w:tc>
          <w:tcPr>
            <w:tcW w:w="1362" w:type="dxa"/>
            <w:gridSpan w:val="2"/>
            <w:tcBorders>
              <w:top w:val="nil"/>
              <w:left w:val="nil"/>
              <w:bottom w:val="single" w:sz="4" w:space="0" w:color="auto"/>
              <w:right w:val="single" w:sz="4" w:space="0" w:color="auto"/>
            </w:tcBorders>
            <w:shd w:val="clear" w:color="auto" w:fill="auto"/>
            <w:noWrap/>
            <w:vAlign w:val="bottom"/>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300</w:t>
            </w:r>
          </w:p>
        </w:tc>
        <w:tc>
          <w:tcPr>
            <w:tcW w:w="1068" w:type="dxa"/>
            <w:tcBorders>
              <w:top w:val="nil"/>
              <w:left w:val="nil"/>
              <w:bottom w:val="single" w:sz="4" w:space="0" w:color="auto"/>
              <w:right w:val="single" w:sz="4" w:space="0" w:color="auto"/>
            </w:tcBorders>
            <w:shd w:val="clear" w:color="auto" w:fill="auto"/>
            <w:noWrap/>
            <w:vAlign w:val="bottom"/>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6.000</w:t>
            </w:r>
          </w:p>
        </w:tc>
        <w:tc>
          <w:tcPr>
            <w:tcW w:w="1059" w:type="dxa"/>
            <w:vMerge/>
            <w:tcBorders>
              <w:top w:val="nil"/>
              <w:left w:val="single" w:sz="4" w:space="0" w:color="auto"/>
              <w:bottom w:val="single" w:sz="4" w:space="0" w:color="000000"/>
              <w:right w:val="single" w:sz="4" w:space="0" w:color="auto"/>
            </w:tcBorders>
            <w:vAlign w:val="center"/>
            <w:hideMark/>
          </w:tcPr>
          <w:p w:rsidR="002B3024" w:rsidRPr="007F4BEF" w:rsidRDefault="002B3024" w:rsidP="00C248C2">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000000"/>
              <w:right w:val="single" w:sz="4" w:space="0" w:color="auto"/>
            </w:tcBorders>
            <w:vAlign w:val="center"/>
          </w:tcPr>
          <w:p w:rsidR="002B3024" w:rsidRPr="007F4BEF" w:rsidRDefault="002B3024" w:rsidP="00C248C2">
            <w:pPr>
              <w:jc w:val="center"/>
              <w:rPr>
                <w:rFonts w:ascii="Tahoma" w:hAnsi="Tahoma" w:cs="Tahoma"/>
                <w:color w:val="000000"/>
                <w:lang w:val="id-ID" w:eastAsia="id-ID"/>
              </w:rPr>
            </w:pPr>
          </w:p>
        </w:tc>
        <w:tc>
          <w:tcPr>
            <w:tcW w:w="1775" w:type="dxa"/>
            <w:vMerge/>
            <w:tcBorders>
              <w:left w:val="single" w:sz="4" w:space="0" w:color="auto"/>
              <w:right w:val="single" w:sz="4" w:space="0" w:color="auto"/>
            </w:tcBorders>
          </w:tcPr>
          <w:p w:rsidR="002B3024" w:rsidRPr="007F4BEF" w:rsidRDefault="002B3024" w:rsidP="00C248C2">
            <w:pPr>
              <w:jc w:val="center"/>
              <w:rPr>
                <w:rFonts w:ascii="Tahoma" w:hAnsi="Tahoma" w:cs="Tahoma"/>
                <w:color w:val="000000"/>
                <w:lang w:val="id-ID" w:eastAsia="id-ID"/>
              </w:rPr>
            </w:pPr>
          </w:p>
        </w:tc>
      </w:tr>
      <w:tr w:rsidR="002B3024" w:rsidRPr="007F4BEF" w:rsidTr="00C248C2">
        <w:trPr>
          <w:trHeight w:val="300"/>
        </w:trPr>
        <w:tc>
          <w:tcPr>
            <w:tcW w:w="914" w:type="dxa"/>
            <w:gridSpan w:val="2"/>
            <w:vMerge/>
            <w:tcBorders>
              <w:top w:val="nil"/>
              <w:left w:val="single" w:sz="4" w:space="0" w:color="auto"/>
              <w:bottom w:val="single" w:sz="4" w:space="0" w:color="000000"/>
              <w:right w:val="single" w:sz="4" w:space="0" w:color="auto"/>
            </w:tcBorders>
            <w:vAlign w:val="center"/>
            <w:hideMark/>
          </w:tcPr>
          <w:p w:rsidR="002B3024" w:rsidRPr="007F4BEF" w:rsidRDefault="002B3024" w:rsidP="00C248C2">
            <w:pPr>
              <w:jc w:val="center"/>
              <w:rPr>
                <w:rFonts w:ascii="Tahoma" w:hAnsi="Tahoma" w:cs="Tahoma"/>
                <w:color w:val="000000"/>
                <w:lang w:val="id-ID" w:eastAsia="id-ID"/>
              </w:rPr>
            </w:pPr>
          </w:p>
        </w:tc>
        <w:tc>
          <w:tcPr>
            <w:tcW w:w="2326" w:type="dxa"/>
            <w:tcBorders>
              <w:top w:val="nil"/>
              <w:left w:val="nil"/>
              <w:bottom w:val="nil"/>
              <w:right w:val="single" w:sz="4" w:space="0" w:color="auto"/>
            </w:tcBorders>
            <w:shd w:val="clear" w:color="auto" w:fill="auto"/>
            <w:noWrap/>
            <w:vAlign w:val="bottom"/>
            <w:hideMark/>
          </w:tcPr>
          <w:p w:rsidR="002B3024" w:rsidRPr="007F4BEF" w:rsidRDefault="002B3024" w:rsidP="00C248C2">
            <w:pPr>
              <w:rPr>
                <w:rFonts w:ascii="Tahoma" w:hAnsi="Tahoma" w:cs="Tahoma"/>
                <w:color w:val="000000"/>
                <w:lang w:val="id-ID" w:eastAsia="id-ID"/>
              </w:rPr>
            </w:pPr>
            <w:r w:rsidRPr="007F4BEF">
              <w:rPr>
                <w:rFonts w:ascii="Tahoma" w:hAnsi="Tahoma" w:cs="Tahoma"/>
                <w:color w:val="000000"/>
                <w:lang w:val="id-ID" w:eastAsia="id-ID"/>
              </w:rPr>
              <w:t>Nur Apni Riskiani</w:t>
            </w:r>
          </w:p>
        </w:tc>
        <w:tc>
          <w:tcPr>
            <w:tcW w:w="1080" w:type="dxa"/>
            <w:tcBorders>
              <w:top w:val="nil"/>
              <w:left w:val="nil"/>
              <w:bottom w:val="nil"/>
              <w:right w:val="single" w:sz="4" w:space="0" w:color="auto"/>
            </w:tcBorders>
            <w:shd w:val="clear" w:color="auto" w:fill="auto"/>
            <w:noWrap/>
            <w:vAlign w:val="bottom"/>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32a - 32b</w:t>
            </w:r>
          </w:p>
        </w:tc>
        <w:tc>
          <w:tcPr>
            <w:tcW w:w="1362" w:type="dxa"/>
            <w:gridSpan w:val="2"/>
            <w:tcBorders>
              <w:top w:val="nil"/>
              <w:left w:val="nil"/>
              <w:bottom w:val="nil"/>
              <w:right w:val="single" w:sz="4" w:space="0" w:color="auto"/>
            </w:tcBorders>
            <w:shd w:val="clear" w:color="auto" w:fill="auto"/>
            <w:noWrap/>
            <w:vAlign w:val="bottom"/>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300</w:t>
            </w:r>
          </w:p>
        </w:tc>
        <w:tc>
          <w:tcPr>
            <w:tcW w:w="1068" w:type="dxa"/>
            <w:tcBorders>
              <w:top w:val="nil"/>
              <w:left w:val="nil"/>
              <w:bottom w:val="nil"/>
              <w:right w:val="single" w:sz="4" w:space="0" w:color="auto"/>
            </w:tcBorders>
            <w:shd w:val="clear" w:color="auto" w:fill="auto"/>
            <w:noWrap/>
            <w:vAlign w:val="bottom"/>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6.000</w:t>
            </w:r>
          </w:p>
        </w:tc>
        <w:tc>
          <w:tcPr>
            <w:tcW w:w="1059" w:type="dxa"/>
            <w:vMerge/>
            <w:tcBorders>
              <w:top w:val="nil"/>
              <w:left w:val="single" w:sz="4" w:space="0" w:color="auto"/>
              <w:bottom w:val="single" w:sz="4" w:space="0" w:color="000000"/>
              <w:right w:val="single" w:sz="4" w:space="0" w:color="auto"/>
            </w:tcBorders>
            <w:vAlign w:val="center"/>
            <w:hideMark/>
          </w:tcPr>
          <w:p w:rsidR="002B3024" w:rsidRPr="007F4BEF" w:rsidRDefault="002B3024" w:rsidP="00C248C2">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000000"/>
              <w:right w:val="single" w:sz="4" w:space="0" w:color="auto"/>
            </w:tcBorders>
            <w:vAlign w:val="center"/>
          </w:tcPr>
          <w:p w:rsidR="002B3024" w:rsidRPr="007F4BEF" w:rsidRDefault="002B3024" w:rsidP="00C248C2">
            <w:pPr>
              <w:jc w:val="center"/>
              <w:rPr>
                <w:rFonts w:ascii="Tahoma" w:hAnsi="Tahoma" w:cs="Tahoma"/>
                <w:color w:val="000000"/>
                <w:lang w:val="id-ID" w:eastAsia="id-ID"/>
              </w:rPr>
            </w:pPr>
          </w:p>
        </w:tc>
        <w:tc>
          <w:tcPr>
            <w:tcW w:w="1775" w:type="dxa"/>
            <w:vMerge/>
            <w:tcBorders>
              <w:left w:val="single" w:sz="4" w:space="0" w:color="auto"/>
              <w:right w:val="single" w:sz="4" w:space="0" w:color="auto"/>
            </w:tcBorders>
          </w:tcPr>
          <w:p w:rsidR="002B3024" w:rsidRPr="007F4BEF" w:rsidRDefault="002B3024" w:rsidP="00C248C2">
            <w:pPr>
              <w:jc w:val="center"/>
              <w:rPr>
                <w:rFonts w:ascii="Tahoma" w:hAnsi="Tahoma" w:cs="Tahoma"/>
                <w:color w:val="000000"/>
                <w:lang w:val="id-ID" w:eastAsia="id-ID"/>
              </w:rPr>
            </w:pPr>
          </w:p>
        </w:tc>
      </w:tr>
      <w:tr w:rsidR="002B3024" w:rsidRPr="007F4BEF" w:rsidTr="00C248C2">
        <w:trPr>
          <w:trHeight w:val="300"/>
        </w:trPr>
        <w:tc>
          <w:tcPr>
            <w:tcW w:w="914" w:type="dxa"/>
            <w:gridSpan w:val="2"/>
            <w:vMerge/>
            <w:tcBorders>
              <w:top w:val="nil"/>
              <w:left w:val="single" w:sz="4" w:space="0" w:color="auto"/>
              <w:bottom w:val="single" w:sz="4" w:space="0" w:color="000000"/>
              <w:right w:val="single" w:sz="4" w:space="0" w:color="auto"/>
            </w:tcBorders>
            <w:vAlign w:val="center"/>
            <w:hideMark/>
          </w:tcPr>
          <w:p w:rsidR="002B3024" w:rsidRPr="007F4BEF" w:rsidRDefault="002B3024" w:rsidP="00C248C2">
            <w:pPr>
              <w:jc w:val="center"/>
              <w:rPr>
                <w:rFonts w:ascii="Tahoma" w:hAnsi="Tahoma" w:cs="Tahoma"/>
                <w:color w:val="000000"/>
                <w:lang w:val="id-ID" w:eastAsia="id-ID"/>
              </w:rPr>
            </w:pPr>
          </w:p>
        </w:tc>
        <w:tc>
          <w:tcPr>
            <w:tcW w:w="2326" w:type="dxa"/>
            <w:tcBorders>
              <w:top w:val="nil"/>
              <w:left w:val="nil"/>
              <w:bottom w:val="nil"/>
              <w:right w:val="nil"/>
            </w:tcBorders>
            <w:shd w:val="clear" w:color="auto" w:fill="auto"/>
            <w:noWrap/>
            <w:vAlign w:val="bottom"/>
            <w:hideMark/>
          </w:tcPr>
          <w:p w:rsidR="002B3024" w:rsidRPr="007F4BEF" w:rsidRDefault="002B3024" w:rsidP="00C248C2">
            <w:pPr>
              <w:rPr>
                <w:rFonts w:ascii="Tahoma" w:hAnsi="Tahoma" w:cs="Tahoma"/>
                <w:color w:val="000000"/>
                <w:lang w:val="id-ID" w:eastAsia="id-ID"/>
              </w:rPr>
            </w:pPr>
            <w:r w:rsidRPr="007F4BEF">
              <w:rPr>
                <w:rFonts w:ascii="Tahoma" w:hAnsi="Tahoma" w:cs="Tahoma"/>
                <w:color w:val="000000"/>
                <w:lang w:val="id-ID" w:eastAsia="id-ID"/>
              </w:rPr>
              <w:t>Rudi Hartono,S.Sos</w:t>
            </w:r>
          </w:p>
        </w:tc>
        <w:tc>
          <w:tcPr>
            <w:tcW w:w="1080" w:type="dxa"/>
            <w:tcBorders>
              <w:top w:val="single" w:sz="4" w:space="0" w:color="auto"/>
              <w:left w:val="single" w:sz="4" w:space="0" w:color="auto"/>
              <w:bottom w:val="nil"/>
              <w:right w:val="nil"/>
            </w:tcBorders>
            <w:shd w:val="clear" w:color="auto" w:fill="auto"/>
            <w:noWrap/>
            <w:vAlign w:val="bottom"/>
            <w:hideMark/>
          </w:tcPr>
          <w:p w:rsidR="002B3024" w:rsidRPr="007F4BEF" w:rsidRDefault="002B3024" w:rsidP="00C248C2">
            <w:pPr>
              <w:jc w:val="center"/>
              <w:rPr>
                <w:rFonts w:ascii="Tahoma" w:hAnsi="Tahoma" w:cs="Tahoma"/>
                <w:color w:val="000000"/>
                <w:lang w:val="id-ID" w:eastAsia="id-ID"/>
              </w:rPr>
            </w:pPr>
          </w:p>
        </w:tc>
        <w:tc>
          <w:tcPr>
            <w:tcW w:w="1362" w:type="dxa"/>
            <w:gridSpan w:val="2"/>
            <w:tcBorders>
              <w:top w:val="single" w:sz="4" w:space="0" w:color="auto"/>
              <w:left w:val="single" w:sz="4" w:space="0" w:color="auto"/>
              <w:bottom w:val="nil"/>
              <w:right w:val="nil"/>
            </w:tcBorders>
            <w:shd w:val="clear" w:color="auto" w:fill="auto"/>
            <w:noWrap/>
            <w:vAlign w:val="bottom"/>
            <w:hideMark/>
          </w:tcPr>
          <w:p w:rsidR="002B3024" w:rsidRPr="007F4BEF" w:rsidRDefault="002B3024" w:rsidP="00C248C2">
            <w:pPr>
              <w:jc w:val="center"/>
              <w:rPr>
                <w:rFonts w:ascii="Tahoma" w:hAnsi="Tahoma" w:cs="Tahoma"/>
                <w:color w:val="000000"/>
                <w:lang w:val="id-ID" w:eastAsia="id-ID"/>
              </w:rPr>
            </w:pPr>
          </w:p>
        </w:tc>
        <w:tc>
          <w:tcPr>
            <w:tcW w:w="1068" w:type="dxa"/>
            <w:tcBorders>
              <w:top w:val="single" w:sz="4" w:space="0" w:color="auto"/>
              <w:left w:val="single" w:sz="4" w:space="0" w:color="auto"/>
              <w:bottom w:val="nil"/>
              <w:right w:val="nil"/>
            </w:tcBorders>
            <w:shd w:val="clear" w:color="auto" w:fill="auto"/>
            <w:noWrap/>
            <w:vAlign w:val="bottom"/>
            <w:hideMark/>
          </w:tcPr>
          <w:p w:rsidR="002B3024" w:rsidRPr="007F4BEF" w:rsidRDefault="002B3024" w:rsidP="00C248C2">
            <w:pPr>
              <w:jc w:val="center"/>
              <w:rPr>
                <w:rFonts w:ascii="Tahoma" w:hAnsi="Tahoma" w:cs="Tahoma"/>
                <w:color w:val="000000"/>
                <w:lang w:val="id-ID" w:eastAsia="id-ID"/>
              </w:rPr>
            </w:pPr>
          </w:p>
        </w:tc>
        <w:tc>
          <w:tcPr>
            <w:tcW w:w="1059" w:type="dxa"/>
            <w:vMerge/>
            <w:tcBorders>
              <w:top w:val="nil"/>
              <w:left w:val="single" w:sz="4" w:space="0" w:color="auto"/>
              <w:bottom w:val="single" w:sz="4" w:space="0" w:color="000000"/>
              <w:right w:val="single" w:sz="4" w:space="0" w:color="auto"/>
            </w:tcBorders>
            <w:vAlign w:val="center"/>
            <w:hideMark/>
          </w:tcPr>
          <w:p w:rsidR="002B3024" w:rsidRPr="007F4BEF" w:rsidRDefault="002B3024" w:rsidP="00C248C2">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000000"/>
              <w:right w:val="single" w:sz="4" w:space="0" w:color="auto"/>
            </w:tcBorders>
            <w:vAlign w:val="center"/>
          </w:tcPr>
          <w:p w:rsidR="002B3024" w:rsidRPr="007F4BEF" w:rsidRDefault="002B3024" w:rsidP="00C248C2">
            <w:pPr>
              <w:jc w:val="center"/>
              <w:rPr>
                <w:rFonts w:ascii="Tahoma" w:hAnsi="Tahoma" w:cs="Tahoma"/>
                <w:color w:val="000000"/>
                <w:lang w:val="id-ID" w:eastAsia="id-ID"/>
              </w:rPr>
            </w:pPr>
          </w:p>
        </w:tc>
        <w:tc>
          <w:tcPr>
            <w:tcW w:w="1775" w:type="dxa"/>
            <w:vMerge/>
            <w:tcBorders>
              <w:left w:val="single" w:sz="4" w:space="0" w:color="auto"/>
              <w:right w:val="single" w:sz="4" w:space="0" w:color="auto"/>
            </w:tcBorders>
          </w:tcPr>
          <w:p w:rsidR="002B3024" w:rsidRPr="007F4BEF" w:rsidRDefault="002B3024" w:rsidP="00C248C2">
            <w:pPr>
              <w:jc w:val="center"/>
              <w:rPr>
                <w:rFonts w:ascii="Tahoma" w:hAnsi="Tahoma" w:cs="Tahoma"/>
                <w:color w:val="000000"/>
                <w:lang w:val="id-ID" w:eastAsia="id-ID"/>
              </w:rPr>
            </w:pPr>
          </w:p>
        </w:tc>
      </w:tr>
      <w:tr w:rsidR="002B3024" w:rsidRPr="007F4BEF" w:rsidTr="00C248C2">
        <w:trPr>
          <w:trHeight w:val="1335"/>
        </w:trPr>
        <w:tc>
          <w:tcPr>
            <w:tcW w:w="914" w:type="dxa"/>
            <w:gridSpan w:val="2"/>
            <w:vMerge/>
            <w:tcBorders>
              <w:top w:val="nil"/>
              <w:left w:val="single" w:sz="4" w:space="0" w:color="auto"/>
              <w:bottom w:val="single" w:sz="4" w:space="0" w:color="000000"/>
              <w:right w:val="single" w:sz="4" w:space="0" w:color="auto"/>
            </w:tcBorders>
            <w:vAlign w:val="center"/>
            <w:hideMark/>
          </w:tcPr>
          <w:p w:rsidR="002B3024" w:rsidRPr="007F4BEF" w:rsidRDefault="002B3024" w:rsidP="00C248C2">
            <w:pPr>
              <w:jc w:val="center"/>
              <w:rPr>
                <w:rFonts w:ascii="Tahoma" w:hAnsi="Tahoma" w:cs="Tahoma"/>
                <w:color w:val="000000"/>
                <w:lang w:val="id-ID" w:eastAsia="id-ID"/>
              </w:rPr>
            </w:pPr>
          </w:p>
        </w:tc>
        <w:tc>
          <w:tcPr>
            <w:tcW w:w="2326" w:type="dxa"/>
            <w:tcBorders>
              <w:top w:val="nil"/>
              <w:left w:val="nil"/>
              <w:bottom w:val="single" w:sz="4" w:space="0" w:color="auto"/>
              <w:right w:val="nil"/>
            </w:tcBorders>
            <w:shd w:val="clear" w:color="auto" w:fill="auto"/>
            <w:noWrap/>
            <w:hideMark/>
          </w:tcPr>
          <w:p w:rsidR="002B3024" w:rsidRPr="007F4BEF" w:rsidRDefault="002B3024" w:rsidP="00C248C2">
            <w:pPr>
              <w:rPr>
                <w:rFonts w:ascii="Tahoma" w:hAnsi="Tahoma" w:cs="Tahoma"/>
                <w:color w:val="000000"/>
                <w:lang w:val="id-ID" w:eastAsia="id-ID"/>
              </w:rPr>
            </w:pPr>
            <w:r w:rsidRPr="007F4BEF">
              <w:rPr>
                <w:rFonts w:ascii="Tahoma" w:hAnsi="Tahoma" w:cs="Tahoma"/>
                <w:color w:val="000000"/>
                <w:lang w:val="id-ID" w:eastAsia="id-ID"/>
              </w:rPr>
              <w:t>Mursyid, M.SP</w:t>
            </w:r>
          </w:p>
          <w:p w:rsidR="002B3024" w:rsidRPr="007F4BEF" w:rsidRDefault="002B3024" w:rsidP="00C248C2">
            <w:pPr>
              <w:jc w:val="both"/>
              <w:rPr>
                <w:rFonts w:ascii="Tahoma" w:hAnsi="Tahoma" w:cs="Tahoma"/>
                <w:color w:val="000000"/>
                <w:lang w:val="id-ID" w:eastAsia="id-ID"/>
              </w:rPr>
            </w:pPr>
            <w:r w:rsidRPr="007F4BEF">
              <w:rPr>
                <w:rFonts w:ascii="Tahoma" w:hAnsi="Tahoma" w:cs="Tahoma"/>
                <w:color w:val="000000"/>
                <w:lang w:val="id-ID" w:eastAsia="id-ID"/>
              </w:rPr>
              <w:t>Yang dilaksanakan pada tanggal 23 Mei s/d 26 Mei 2017</w:t>
            </w:r>
          </w:p>
          <w:p w:rsidR="002B3024" w:rsidRPr="007F4BEF" w:rsidRDefault="002B3024" w:rsidP="00C248C2">
            <w:pPr>
              <w:rPr>
                <w:rFonts w:ascii="Tahoma" w:hAnsi="Tahoma" w:cs="Tahoma"/>
                <w:color w:val="000000"/>
                <w:lang w:val="id-ID" w:eastAsia="id-ID"/>
              </w:rPr>
            </w:pPr>
          </w:p>
        </w:tc>
        <w:tc>
          <w:tcPr>
            <w:tcW w:w="1080" w:type="dxa"/>
            <w:tcBorders>
              <w:top w:val="nil"/>
              <w:left w:val="single" w:sz="4" w:space="0" w:color="auto"/>
              <w:bottom w:val="single" w:sz="4" w:space="0" w:color="auto"/>
              <w:right w:val="nil"/>
            </w:tcBorders>
            <w:shd w:val="clear" w:color="auto" w:fill="auto"/>
            <w:noWrap/>
            <w:hideMark/>
          </w:tcPr>
          <w:p w:rsidR="002B3024" w:rsidRPr="007F4BEF" w:rsidRDefault="002B3024" w:rsidP="00C248C2">
            <w:pPr>
              <w:jc w:val="center"/>
              <w:rPr>
                <w:rFonts w:ascii="Tahoma" w:hAnsi="Tahoma" w:cs="Tahoma"/>
                <w:color w:val="000000"/>
                <w:lang w:val="id-ID" w:eastAsia="id-ID"/>
              </w:rPr>
            </w:pPr>
          </w:p>
        </w:tc>
        <w:tc>
          <w:tcPr>
            <w:tcW w:w="1362" w:type="dxa"/>
            <w:gridSpan w:val="2"/>
            <w:tcBorders>
              <w:top w:val="nil"/>
              <w:left w:val="single" w:sz="4" w:space="0" w:color="auto"/>
              <w:bottom w:val="single" w:sz="4" w:space="0" w:color="auto"/>
              <w:right w:val="nil"/>
            </w:tcBorders>
            <w:shd w:val="clear" w:color="auto" w:fill="auto"/>
            <w:noWrap/>
            <w:hideMark/>
          </w:tcPr>
          <w:p w:rsidR="002B3024" w:rsidRPr="007F4BEF" w:rsidRDefault="002B3024" w:rsidP="00C248C2">
            <w:pPr>
              <w:jc w:val="center"/>
              <w:rPr>
                <w:rFonts w:ascii="Tahoma" w:hAnsi="Tahoma" w:cs="Tahoma"/>
                <w:color w:val="000000"/>
                <w:lang w:val="id-ID" w:eastAsia="id-ID"/>
              </w:rPr>
            </w:pPr>
          </w:p>
        </w:tc>
        <w:tc>
          <w:tcPr>
            <w:tcW w:w="1068" w:type="dxa"/>
            <w:tcBorders>
              <w:top w:val="nil"/>
              <w:left w:val="single" w:sz="4" w:space="0" w:color="auto"/>
              <w:bottom w:val="single" w:sz="4" w:space="0" w:color="auto"/>
              <w:right w:val="nil"/>
            </w:tcBorders>
            <w:shd w:val="clear" w:color="auto" w:fill="auto"/>
            <w:noWrap/>
            <w:hideMark/>
          </w:tcPr>
          <w:p w:rsidR="002B3024" w:rsidRPr="007F4BEF" w:rsidRDefault="002B3024" w:rsidP="00C248C2">
            <w:pPr>
              <w:jc w:val="center"/>
              <w:rPr>
                <w:rFonts w:ascii="Tahoma" w:hAnsi="Tahoma" w:cs="Tahoma"/>
                <w:color w:val="000000"/>
                <w:lang w:val="id-ID" w:eastAsia="id-ID"/>
              </w:rPr>
            </w:pPr>
          </w:p>
        </w:tc>
        <w:tc>
          <w:tcPr>
            <w:tcW w:w="1059" w:type="dxa"/>
            <w:vMerge/>
            <w:tcBorders>
              <w:top w:val="nil"/>
              <w:left w:val="single" w:sz="4" w:space="0" w:color="auto"/>
              <w:bottom w:val="single" w:sz="4" w:space="0" w:color="000000"/>
              <w:right w:val="single" w:sz="4" w:space="0" w:color="auto"/>
            </w:tcBorders>
            <w:vAlign w:val="center"/>
            <w:hideMark/>
          </w:tcPr>
          <w:p w:rsidR="002B3024" w:rsidRPr="007F4BEF" w:rsidRDefault="002B3024" w:rsidP="00C248C2">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000000"/>
              <w:right w:val="single" w:sz="4" w:space="0" w:color="auto"/>
            </w:tcBorders>
            <w:vAlign w:val="center"/>
          </w:tcPr>
          <w:p w:rsidR="002B3024" w:rsidRPr="007F4BEF" w:rsidRDefault="002B3024" w:rsidP="00C248C2">
            <w:pPr>
              <w:jc w:val="center"/>
              <w:rPr>
                <w:rFonts w:ascii="Tahoma" w:hAnsi="Tahoma" w:cs="Tahoma"/>
                <w:color w:val="000000"/>
                <w:lang w:val="id-ID" w:eastAsia="id-ID"/>
              </w:rPr>
            </w:pPr>
          </w:p>
        </w:tc>
        <w:tc>
          <w:tcPr>
            <w:tcW w:w="1775" w:type="dxa"/>
            <w:vMerge/>
            <w:tcBorders>
              <w:left w:val="single" w:sz="4" w:space="0" w:color="auto"/>
              <w:bottom w:val="single" w:sz="4" w:space="0" w:color="000000"/>
              <w:right w:val="single" w:sz="4" w:space="0" w:color="auto"/>
            </w:tcBorders>
          </w:tcPr>
          <w:p w:rsidR="002B3024" w:rsidRPr="007F4BEF" w:rsidRDefault="002B3024" w:rsidP="00C248C2">
            <w:pPr>
              <w:jc w:val="center"/>
              <w:rPr>
                <w:rFonts w:ascii="Tahoma" w:hAnsi="Tahoma" w:cs="Tahoma"/>
                <w:color w:val="000000"/>
                <w:lang w:val="id-ID" w:eastAsia="id-ID"/>
              </w:rPr>
            </w:pPr>
          </w:p>
        </w:tc>
      </w:tr>
      <w:tr w:rsidR="002B3024" w:rsidRPr="007F4BEF" w:rsidTr="00C248C2">
        <w:trPr>
          <w:trHeight w:val="300"/>
        </w:trPr>
        <w:tc>
          <w:tcPr>
            <w:tcW w:w="900" w:type="dxa"/>
            <w:vMerge w:val="restart"/>
            <w:tcBorders>
              <w:top w:val="nil"/>
              <w:left w:val="single" w:sz="4" w:space="0" w:color="auto"/>
              <w:bottom w:val="single" w:sz="4" w:space="0" w:color="auto"/>
              <w:right w:val="nil"/>
            </w:tcBorders>
            <w:shd w:val="clear" w:color="auto" w:fill="auto"/>
            <w:noWrap/>
            <w:hideMark/>
          </w:tcPr>
          <w:p w:rsidR="002B3024" w:rsidRPr="007F4BEF" w:rsidRDefault="002B3024" w:rsidP="00C248C2">
            <w:pPr>
              <w:jc w:val="center"/>
              <w:rPr>
                <w:rFonts w:ascii="Tahoma" w:hAnsi="Tahoma" w:cs="Tahoma"/>
                <w:b/>
                <w:bCs/>
                <w:color w:val="000000"/>
                <w:lang w:val="id-ID" w:eastAsia="id-ID"/>
              </w:rPr>
            </w:pPr>
            <w:r w:rsidRPr="007F4BEF">
              <w:rPr>
                <w:rFonts w:ascii="Tahoma" w:hAnsi="Tahoma" w:cs="Tahoma"/>
                <w:b/>
                <w:bCs/>
                <w:color w:val="000000"/>
                <w:lang w:val="id-ID" w:eastAsia="id-ID"/>
              </w:rPr>
              <w:t>5</w:t>
            </w:r>
          </w:p>
        </w:tc>
        <w:tc>
          <w:tcPr>
            <w:tcW w:w="2340" w:type="dxa"/>
            <w:gridSpan w:val="2"/>
            <w:tcBorders>
              <w:top w:val="single" w:sz="4" w:space="0" w:color="auto"/>
              <w:left w:val="single" w:sz="4" w:space="0" w:color="auto"/>
              <w:bottom w:val="nil"/>
              <w:right w:val="single" w:sz="4" w:space="0" w:color="auto"/>
            </w:tcBorders>
            <w:shd w:val="clear" w:color="auto" w:fill="auto"/>
            <w:noWrap/>
            <w:vAlign w:val="bottom"/>
            <w:hideMark/>
          </w:tcPr>
          <w:p w:rsidR="002B3024" w:rsidRPr="007F4BEF" w:rsidRDefault="002B3024" w:rsidP="00C248C2">
            <w:pPr>
              <w:jc w:val="both"/>
              <w:rPr>
                <w:rFonts w:ascii="Tahoma" w:hAnsi="Tahoma" w:cs="Tahoma"/>
                <w:color w:val="000000"/>
                <w:lang w:val="id-ID" w:eastAsia="id-ID"/>
              </w:rPr>
            </w:pPr>
            <w:r w:rsidRPr="007F4BEF">
              <w:rPr>
                <w:rFonts w:ascii="Tahoma" w:hAnsi="Tahoma" w:cs="Tahoma"/>
                <w:color w:val="000000"/>
                <w:lang w:val="id-ID" w:eastAsia="id-ID"/>
              </w:rPr>
              <w:t>Hendra Bakti Putra, S.T</w:t>
            </w:r>
          </w:p>
        </w:tc>
        <w:tc>
          <w:tcPr>
            <w:tcW w:w="1080" w:type="dxa"/>
            <w:tcBorders>
              <w:top w:val="nil"/>
              <w:left w:val="nil"/>
              <w:bottom w:val="single" w:sz="4" w:space="0" w:color="auto"/>
              <w:right w:val="single" w:sz="4" w:space="0" w:color="auto"/>
            </w:tcBorders>
            <w:shd w:val="clear" w:color="auto" w:fill="auto"/>
            <w:noWrap/>
            <w:vAlign w:val="bottom"/>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1a - 1b</w:t>
            </w:r>
          </w:p>
        </w:tc>
        <w:tc>
          <w:tcPr>
            <w:tcW w:w="1350" w:type="dxa"/>
            <w:tcBorders>
              <w:top w:val="nil"/>
              <w:left w:val="nil"/>
              <w:bottom w:val="single" w:sz="4" w:space="0" w:color="auto"/>
              <w:right w:val="single" w:sz="4" w:space="0" w:color="auto"/>
            </w:tcBorders>
            <w:shd w:val="clear" w:color="auto" w:fill="auto"/>
            <w:noWrap/>
            <w:vAlign w:val="bottom"/>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1.000</w:t>
            </w:r>
          </w:p>
        </w:tc>
        <w:tc>
          <w:tcPr>
            <w:tcW w:w="1080" w:type="dxa"/>
            <w:gridSpan w:val="2"/>
            <w:tcBorders>
              <w:top w:val="nil"/>
              <w:left w:val="nil"/>
              <w:bottom w:val="single" w:sz="4" w:space="0" w:color="auto"/>
              <w:right w:val="single" w:sz="4" w:space="0" w:color="auto"/>
            </w:tcBorders>
            <w:shd w:val="clear" w:color="auto" w:fill="auto"/>
            <w:noWrap/>
            <w:vAlign w:val="bottom"/>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20.000</w:t>
            </w:r>
          </w:p>
        </w:tc>
        <w:tc>
          <w:tcPr>
            <w:tcW w:w="1080" w:type="dxa"/>
            <w:gridSpan w:val="2"/>
            <w:vMerge w:val="restart"/>
            <w:tcBorders>
              <w:top w:val="nil"/>
              <w:left w:val="single" w:sz="4" w:space="0" w:color="auto"/>
              <w:bottom w:val="single" w:sz="4" w:space="0" w:color="auto"/>
              <w:right w:val="single" w:sz="4" w:space="0" w:color="auto"/>
            </w:tcBorders>
            <w:shd w:val="clear" w:color="auto" w:fill="auto"/>
            <w:noWrap/>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HP.128 HP.130HP.132</w:t>
            </w:r>
          </w:p>
          <w:p w:rsidR="002B3024" w:rsidRPr="007F4BEF" w:rsidRDefault="002B3024" w:rsidP="00C248C2">
            <w:pPr>
              <w:jc w:val="center"/>
              <w:rPr>
                <w:rFonts w:ascii="Tahoma" w:hAnsi="Tahoma" w:cs="Tahoma"/>
                <w:color w:val="000000"/>
                <w:lang w:val="id-ID" w:eastAsia="id-ID"/>
              </w:rPr>
            </w:pPr>
          </w:p>
          <w:p w:rsidR="002B3024" w:rsidRPr="007F4BEF" w:rsidRDefault="002B3024" w:rsidP="00C248C2">
            <w:pPr>
              <w:jc w:val="center"/>
              <w:rPr>
                <w:rFonts w:ascii="Tahoma" w:hAnsi="Tahoma" w:cs="Tahoma"/>
                <w:color w:val="000000"/>
                <w:lang w:val="id-ID" w:eastAsia="id-ID"/>
              </w:rPr>
            </w:pPr>
          </w:p>
        </w:tc>
        <w:tc>
          <w:tcPr>
            <w:tcW w:w="1080" w:type="dxa"/>
            <w:vMerge w:val="restart"/>
            <w:tcBorders>
              <w:top w:val="nil"/>
              <w:left w:val="single" w:sz="4" w:space="0" w:color="auto"/>
              <w:bottom w:val="single" w:sz="4" w:space="0" w:color="auto"/>
              <w:right w:val="single" w:sz="4" w:space="0" w:color="auto"/>
            </w:tcBorders>
            <w:shd w:val="clear" w:color="auto" w:fill="auto"/>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2.179</w:t>
            </w:r>
          </w:p>
        </w:tc>
        <w:tc>
          <w:tcPr>
            <w:tcW w:w="1800" w:type="dxa"/>
            <w:gridSpan w:val="2"/>
            <w:vMerge w:val="restart"/>
            <w:tcBorders>
              <w:top w:val="single" w:sz="4" w:space="0" w:color="auto"/>
              <w:right w:val="single" w:sz="4" w:space="0" w:color="auto"/>
            </w:tcBorders>
            <w:shd w:val="clear" w:color="auto" w:fill="auto"/>
          </w:tcPr>
          <w:p w:rsidR="002B3024" w:rsidRPr="007F4BEF" w:rsidRDefault="002B3024" w:rsidP="00C248C2">
            <w:pPr>
              <w:rPr>
                <w:rFonts w:ascii="Tahoma" w:hAnsi="Tahoma" w:cs="Tahoma"/>
                <w:color w:val="000000"/>
                <w:lang w:eastAsia="id-ID"/>
              </w:rPr>
            </w:pPr>
            <w:r w:rsidRPr="007F4BEF">
              <w:rPr>
                <w:rFonts w:ascii="Tahoma" w:hAnsi="Tahoma" w:cs="Tahoma"/>
                <w:color w:val="000000"/>
                <w:lang w:eastAsia="id-ID"/>
              </w:rPr>
              <w:t>Rp. 6.320.000</w:t>
            </w:r>
          </w:p>
        </w:tc>
      </w:tr>
      <w:tr w:rsidR="002B3024" w:rsidRPr="007F4BEF" w:rsidTr="00C248C2">
        <w:trPr>
          <w:trHeight w:val="300"/>
        </w:trPr>
        <w:tc>
          <w:tcPr>
            <w:tcW w:w="900" w:type="dxa"/>
            <w:vMerge/>
            <w:tcBorders>
              <w:top w:val="nil"/>
              <w:left w:val="single" w:sz="4" w:space="0" w:color="auto"/>
              <w:bottom w:val="single" w:sz="4" w:space="0" w:color="auto"/>
              <w:right w:val="nil"/>
            </w:tcBorders>
            <w:vAlign w:val="center"/>
            <w:hideMark/>
          </w:tcPr>
          <w:p w:rsidR="002B3024" w:rsidRPr="007F4BEF" w:rsidRDefault="002B3024" w:rsidP="00C248C2">
            <w:pPr>
              <w:jc w:val="center"/>
              <w:rPr>
                <w:rFonts w:ascii="Tahoma" w:hAnsi="Tahoma" w:cs="Tahoma"/>
                <w:b/>
                <w:bCs/>
                <w:color w:val="000000"/>
                <w:lang w:val="id-ID" w:eastAsia="id-ID"/>
              </w:rPr>
            </w:pPr>
          </w:p>
        </w:tc>
        <w:tc>
          <w:tcPr>
            <w:tcW w:w="2340" w:type="dxa"/>
            <w:gridSpan w:val="2"/>
            <w:tcBorders>
              <w:top w:val="nil"/>
              <w:left w:val="single" w:sz="4" w:space="0" w:color="auto"/>
              <w:bottom w:val="nil"/>
              <w:right w:val="single" w:sz="4" w:space="0" w:color="auto"/>
            </w:tcBorders>
            <w:shd w:val="clear" w:color="auto" w:fill="auto"/>
            <w:noWrap/>
            <w:vAlign w:val="bottom"/>
            <w:hideMark/>
          </w:tcPr>
          <w:p w:rsidR="002B3024" w:rsidRPr="007F4BEF" w:rsidRDefault="002B3024" w:rsidP="00C248C2">
            <w:pPr>
              <w:jc w:val="both"/>
              <w:rPr>
                <w:rFonts w:ascii="Tahoma" w:hAnsi="Tahoma" w:cs="Tahoma"/>
                <w:color w:val="000000"/>
                <w:lang w:val="id-ID" w:eastAsia="id-ID"/>
              </w:rPr>
            </w:pPr>
          </w:p>
        </w:tc>
        <w:tc>
          <w:tcPr>
            <w:tcW w:w="1080" w:type="dxa"/>
            <w:tcBorders>
              <w:top w:val="nil"/>
              <w:left w:val="nil"/>
              <w:bottom w:val="single" w:sz="4" w:space="0" w:color="auto"/>
              <w:right w:val="single" w:sz="4" w:space="0" w:color="auto"/>
            </w:tcBorders>
            <w:shd w:val="clear" w:color="auto" w:fill="auto"/>
            <w:noWrap/>
            <w:vAlign w:val="bottom"/>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2a – 2b</w:t>
            </w:r>
          </w:p>
        </w:tc>
        <w:tc>
          <w:tcPr>
            <w:tcW w:w="1350" w:type="dxa"/>
            <w:tcBorders>
              <w:top w:val="nil"/>
              <w:left w:val="nil"/>
              <w:bottom w:val="single" w:sz="4" w:space="0" w:color="auto"/>
              <w:right w:val="single" w:sz="4" w:space="0" w:color="auto"/>
            </w:tcBorders>
            <w:shd w:val="clear" w:color="auto" w:fill="auto"/>
            <w:noWrap/>
            <w:vAlign w:val="bottom"/>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1.000</w:t>
            </w:r>
          </w:p>
        </w:tc>
        <w:tc>
          <w:tcPr>
            <w:tcW w:w="1080" w:type="dxa"/>
            <w:gridSpan w:val="2"/>
            <w:tcBorders>
              <w:top w:val="nil"/>
              <w:left w:val="nil"/>
              <w:bottom w:val="single" w:sz="4" w:space="0" w:color="auto"/>
              <w:right w:val="single" w:sz="4" w:space="0" w:color="auto"/>
            </w:tcBorders>
            <w:shd w:val="clear" w:color="auto" w:fill="auto"/>
            <w:noWrap/>
            <w:vAlign w:val="bottom"/>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20.000</w:t>
            </w:r>
          </w:p>
        </w:tc>
        <w:tc>
          <w:tcPr>
            <w:tcW w:w="1080" w:type="dxa"/>
            <w:gridSpan w:val="2"/>
            <w:vMerge/>
            <w:tcBorders>
              <w:top w:val="nil"/>
              <w:left w:val="single" w:sz="4" w:space="0" w:color="auto"/>
              <w:bottom w:val="single" w:sz="4" w:space="0" w:color="auto"/>
              <w:right w:val="single" w:sz="4" w:space="0" w:color="auto"/>
            </w:tcBorders>
            <w:vAlign w:val="center"/>
            <w:hideMark/>
          </w:tcPr>
          <w:p w:rsidR="002B3024" w:rsidRPr="007F4BEF" w:rsidRDefault="002B3024" w:rsidP="00C248C2">
            <w:pPr>
              <w:jc w:val="center"/>
              <w:rPr>
                <w:rFonts w:ascii="Tahoma" w:hAnsi="Tahoma" w:cs="Tahoma"/>
                <w:color w:val="000000"/>
                <w:lang w:val="id-ID" w:eastAsia="id-ID"/>
              </w:rPr>
            </w:pPr>
          </w:p>
        </w:tc>
        <w:tc>
          <w:tcPr>
            <w:tcW w:w="1080" w:type="dxa"/>
            <w:vMerge/>
            <w:tcBorders>
              <w:top w:val="nil"/>
              <w:left w:val="single" w:sz="4" w:space="0" w:color="auto"/>
              <w:bottom w:val="single" w:sz="4" w:space="0" w:color="auto"/>
              <w:right w:val="single" w:sz="4" w:space="0" w:color="auto"/>
            </w:tcBorders>
            <w:vAlign w:val="center"/>
          </w:tcPr>
          <w:p w:rsidR="002B3024" w:rsidRPr="007F4BEF" w:rsidRDefault="002B3024" w:rsidP="00C248C2">
            <w:pPr>
              <w:jc w:val="center"/>
              <w:rPr>
                <w:rFonts w:ascii="Tahoma" w:hAnsi="Tahoma" w:cs="Tahoma"/>
                <w:color w:val="000000"/>
                <w:lang w:val="id-ID" w:eastAsia="id-ID"/>
              </w:rPr>
            </w:pPr>
          </w:p>
        </w:tc>
        <w:tc>
          <w:tcPr>
            <w:tcW w:w="1800" w:type="dxa"/>
            <w:gridSpan w:val="2"/>
            <w:vMerge/>
            <w:tcBorders>
              <w:right w:val="single" w:sz="4" w:space="0" w:color="auto"/>
            </w:tcBorders>
            <w:shd w:val="clear" w:color="auto" w:fill="auto"/>
          </w:tcPr>
          <w:p w:rsidR="002B3024" w:rsidRPr="007F4BEF" w:rsidRDefault="002B3024" w:rsidP="00C248C2">
            <w:pPr>
              <w:rPr>
                <w:rFonts w:ascii="Tahoma" w:hAnsi="Tahoma" w:cs="Tahoma"/>
                <w:color w:val="000000"/>
                <w:lang w:val="id-ID" w:eastAsia="id-ID"/>
              </w:rPr>
            </w:pPr>
          </w:p>
        </w:tc>
      </w:tr>
      <w:tr w:rsidR="002B3024" w:rsidRPr="007F4BEF" w:rsidTr="00C248C2">
        <w:trPr>
          <w:trHeight w:val="1872"/>
        </w:trPr>
        <w:tc>
          <w:tcPr>
            <w:tcW w:w="900" w:type="dxa"/>
            <w:vMerge/>
            <w:tcBorders>
              <w:top w:val="nil"/>
              <w:left w:val="single" w:sz="4" w:space="0" w:color="auto"/>
              <w:bottom w:val="single" w:sz="4" w:space="0" w:color="auto"/>
              <w:right w:val="nil"/>
            </w:tcBorders>
            <w:vAlign w:val="center"/>
            <w:hideMark/>
          </w:tcPr>
          <w:p w:rsidR="002B3024" w:rsidRPr="007F4BEF" w:rsidRDefault="002B3024" w:rsidP="00C248C2">
            <w:pPr>
              <w:jc w:val="center"/>
              <w:rPr>
                <w:rFonts w:ascii="Tahoma" w:hAnsi="Tahoma" w:cs="Tahoma"/>
                <w:b/>
                <w:bCs/>
                <w:color w:val="000000"/>
                <w:lang w:val="id-ID" w:eastAsia="id-ID"/>
              </w:rPr>
            </w:pPr>
          </w:p>
        </w:tc>
        <w:tc>
          <w:tcPr>
            <w:tcW w:w="2340" w:type="dxa"/>
            <w:gridSpan w:val="2"/>
            <w:tcBorders>
              <w:top w:val="nil"/>
              <w:left w:val="single" w:sz="4" w:space="0" w:color="auto"/>
              <w:bottom w:val="single" w:sz="4" w:space="0" w:color="auto"/>
              <w:right w:val="single" w:sz="4" w:space="0" w:color="auto"/>
            </w:tcBorders>
            <w:shd w:val="clear" w:color="auto" w:fill="auto"/>
            <w:noWrap/>
            <w:hideMark/>
          </w:tcPr>
          <w:p w:rsidR="002B3024" w:rsidRPr="007F4BEF" w:rsidRDefault="002B3024" w:rsidP="00C248C2">
            <w:pPr>
              <w:jc w:val="both"/>
              <w:rPr>
                <w:rFonts w:ascii="Tahoma" w:hAnsi="Tahoma" w:cs="Tahoma"/>
                <w:color w:val="000000"/>
                <w:lang w:val="id-ID" w:eastAsia="id-ID"/>
              </w:rPr>
            </w:pPr>
            <w:r w:rsidRPr="007F4BEF">
              <w:rPr>
                <w:rFonts w:ascii="Tahoma" w:hAnsi="Tahoma" w:cs="Tahoma"/>
                <w:color w:val="000000"/>
                <w:lang w:val="id-ID" w:eastAsia="id-ID"/>
              </w:rPr>
              <w:t xml:space="preserve">Nur Apni Reskiani </w:t>
            </w:r>
          </w:p>
          <w:p w:rsidR="002B3024" w:rsidRPr="007F4BEF" w:rsidRDefault="002B3024" w:rsidP="00C248C2">
            <w:pPr>
              <w:jc w:val="both"/>
              <w:rPr>
                <w:rFonts w:ascii="Tahoma" w:hAnsi="Tahoma" w:cs="Tahoma"/>
                <w:color w:val="000000"/>
                <w:lang w:val="id-ID" w:eastAsia="id-ID"/>
              </w:rPr>
            </w:pPr>
            <w:r w:rsidRPr="007F4BEF">
              <w:rPr>
                <w:rFonts w:ascii="Tahoma" w:hAnsi="Tahoma" w:cs="Tahoma"/>
                <w:color w:val="000000"/>
                <w:lang w:val="id-ID" w:eastAsia="id-ID"/>
              </w:rPr>
              <w:t>Agitha Putri Bangun</w:t>
            </w:r>
          </w:p>
          <w:p w:rsidR="002B3024" w:rsidRPr="007F4BEF" w:rsidRDefault="002B3024" w:rsidP="00C248C2">
            <w:pPr>
              <w:jc w:val="both"/>
              <w:rPr>
                <w:rFonts w:ascii="Tahoma" w:hAnsi="Tahoma" w:cs="Tahoma"/>
                <w:color w:val="000000"/>
                <w:lang w:val="id-ID" w:eastAsia="id-ID"/>
              </w:rPr>
            </w:pPr>
            <w:r w:rsidRPr="007F4BEF">
              <w:rPr>
                <w:rFonts w:ascii="Tahoma" w:hAnsi="Tahoma" w:cs="Tahoma"/>
                <w:color w:val="000000"/>
                <w:lang w:val="id-ID" w:eastAsia="id-ID"/>
              </w:rPr>
              <w:t>Darliswarwati</w:t>
            </w:r>
          </w:p>
          <w:p w:rsidR="002B3024" w:rsidRPr="007F4BEF" w:rsidRDefault="002B3024" w:rsidP="00C248C2">
            <w:pPr>
              <w:jc w:val="both"/>
              <w:rPr>
                <w:rFonts w:ascii="Tahoma" w:hAnsi="Tahoma" w:cs="Tahoma"/>
                <w:color w:val="000000"/>
                <w:lang w:val="id-ID" w:eastAsia="id-ID"/>
              </w:rPr>
            </w:pPr>
            <w:r w:rsidRPr="007F4BEF">
              <w:rPr>
                <w:rFonts w:ascii="Tahoma" w:hAnsi="Tahoma" w:cs="Tahoma"/>
                <w:color w:val="000000"/>
                <w:lang w:val="id-ID" w:eastAsia="id-ID"/>
              </w:rPr>
              <w:t>Elisda</w:t>
            </w:r>
            <w:r>
              <w:rPr>
                <w:rFonts w:ascii="Tahoma" w:hAnsi="Tahoma" w:cs="Tahoma"/>
                <w:color w:val="000000"/>
                <w:lang w:val="en-GB" w:eastAsia="id-ID"/>
              </w:rPr>
              <w:t xml:space="preserve"> </w:t>
            </w:r>
            <w:r w:rsidRPr="007F4BEF">
              <w:rPr>
                <w:rFonts w:ascii="Tahoma" w:hAnsi="Tahoma" w:cs="Tahoma"/>
                <w:color w:val="000000"/>
                <w:lang w:val="id-ID" w:eastAsia="id-ID"/>
              </w:rPr>
              <w:t>Yang dilaksanakan pada tanggal 19 Mei s/d 22 Mei 2017</w:t>
            </w:r>
          </w:p>
        </w:tc>
        <w:tc>
          <w:tcPr>
            <w:tcW w:w="1080" w:type="dxa"/>
            <w:tcBorders>
              <w:top w:val="nil"/>
              <w:left w:val="nil"/>
              <w:bottom w:val="single" w:sz="4" w:space="0" w:color="auto"/>
              <w:right w:val="single" w:sz="4" w:space="0" w:color="auto"/>
            </w:tcBorders>
            <w:shd w:val="clear" w:color="auto" w:fill="auto"/>
            <w:noWrap/>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3a - 3b</w:t>
            </w:r>
          </w:p>
        </w:tc>
        <w:tc>
          <w:tcPr>
            <w:tcW w:w="1350" w:type="dxa"/>
            <w:tcBorders>
              <w:top w:val="nil"/>
              <w:left w:val="nil"/>
              <w:bottom w:val="single" w:sz="4" w:space="0" w:color="auto"/>
              <w:right w:val="single" w:sz="4" w:space="0" w:color="auto"/>
            </w:tcBorders>
            <w:shd w:val="clear" w:color="auto" w:fill="auto"/>
            <w:noWrap/>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1.000</w:t>
            </w:r>
          </w:p>
        </w:tc>
        <w:tc>
          <w:tcPr>
            <w:tcW w:w="1080" w:type="dxa"/>
            <w:gridSpan w:val="2"/>
            <w:tcBorders>
              <w:top w:val="nil"/>
              <w:left w:val="nil"/>
              <w:bottom w:val="single" w:sz="4" w:space="0" w:color="auto"/>
              <w:right w:val="single" w:sz="4" w:space="0" w:color="auto"/>
            </w:tcBorders>
            <w:shd w:val="clear" w:color="auto" w:fill="auto"/>
            <w:noWrap/>
            <w:hideMark/>
          </w:tcPr>
          <w:p w:rsidR="002B3024" w:rsidRPr="007F4BEF" w:rsidRDefault="002B3024" w:rsidP="00C248C2">
            <w:pPr>
              <w:jc w:val="center"/>
              <w:rPr>
                <w:rFonts w:ascii="Tahoma" w:hAnsi="Tahoma" w:cs="Tahoma"/>
                <w:color w:val="000000"/>
                <w:lang w:val="id-ID" w:eastAsia="id-ID"/>
              </w:rPr>
            </w:pPr>
            <w:r w:rsidRPr="007F4BEF">
              <w:rPr>
                <w:rFonts w:ascii="Tahoma" w:hAnsi="Tahoma" w:cs="Tahoma"/>
                <w:color w:val="000000"/>
                <w:lang w:val="id-ID" w:eastAsia="id-ID"/>
              </w:rPr>
              <w:t>20.000</w:t>
            </w:r>
          </w:p>
        </w:tc>
        <w:tc>
          <w:tcPr>
            <w:tcW w:w="1080" w:type="dxa"/>
            <w:gridSpan w:val="2"/>
            <w:vMerge/>
            <w:tcBorders>
              <w:top w:val="nil"/>
              <w:left w:val="single" w:sz="4" w:space="0" w:color="auto"/>
              <w:bottom w:val="single" w:sz="4" w:space="0" w:color="auto"/>
              <w:right w:val="single" w:sz="4" w:space="0" w:color="auto"/>
            </w:tcBorders>
            <w:vAlign w:val="center"/>
            <w:hideMark/>
          </w:tcPr>
          <w:p w:rsidR="002B3024" w:rsidRPr="007F4BEF" w:rsidRDefault="002B3024" w:rsidP="00C248C2">
            <w:pPr>
              <w:jc w:val="center"/>
              <w:rPr>
                <w:rFonts w:ascii="Tahoma" w:hAnsi="Tahoma" w:cs="Tahoma"/>
                <w:color w:val="000000"/>
                <w:lang w:val="id-ID" w:eastAsia="id-ID"/>
              </w:rPr>
            </w:pPr>
          </w:p>
        </w:tc>
        <w:tc>
          <w:tcPr>
            <w:tcW w:w="1080" w:type="dxa"/>
            <w:vMerge/>
            <w:tcBorders>
              <w:top w:val="nil"/>
              <w:left w:val="single" w:sz="4" w:space="0" w:color="auto"/>
              <w:bottom w:val="single" w:sz="4" w:space="0" w:color="auto"/>
              <w:right w:val="single" w:sz="4" w:space="0" w:color="auto"/>
            </w:tcBorders>
            <w:vAlign w:val="center"/>
          </w:tcPr>
          <w:p w:rsidR="002B3024" w:rsidRPr="007F4BEF" w:rsidRDefault="002B3024" w:rsidP="00C248C2">
            <w:pPr>
              <w:jc w:val="center"/>
              <w:rPr>
                <w:rFonts w:ascii="Tahoma" w:hAnsi="Tahoma" w:cs="Tahoma"/>
                <w:color w:val="000000"/>
                <w:lang w:val="id-ID" w:eastAsia="id-ID"/>
              </w:rPr>
            </w:pPr>
          </w:p>
        </w:tc>
        <w:tc>
          <w:tcPr>
            <w:tcW w:w="1800" w:type="dxa"/>
            <w:gridSpan w:val="2"/>
            <w:vMerge/>
            <w:tcBorders>
              <w:bottom w:val="single" w:sz="4" w:space="0" w:color="auto"/>
              <w:right w:val="single" w:sz="4" w:space="0" w:color="auto"/>
            </w:tcBorders>
            <w:shd w:val="clear" w:color="auto" w:fill="auto"/>
          </w:tcPr>
          <w:p w:rsidR="002B3024" w:rsidRPr="007F4BEF" w:rsidRDefault="002B3024" w:rsidP="00C248C2">
            <w:pPr>
              <w:rPr>
                <w:rFonts w:ascii="Tahoma" w:hAnsi="Tahoma" w:cs="Tahoma"/>
                <w:color w:val="000000"/>
                <w:lang w:val="id-ID" w:eastAsia="id-ID"/>
              </w:rPr>
            </w:pPr>
          </w:p>
        </w:tc>
      </w:tr>
      <w:tr w:rsidR="002B3024" w:rsidRPr="007F4BEF" w:rsidTr="00C248C2">
        <w:trPr>
          <w:trHeight w:val="699"/>
        </w:trPr>
        <w:tc>
          <w:tcPr>
            <w:tcW w:w="900" w:type="dxa"/>
            <w:tcBorders>
              <w:top w:val="single" w:sz="4" w:space="0" w:color="auto"/>
              <w:left w:val="single" w:sz="4" w:space="0" w:color="auto"/>
              <w:bottom w:val="single" w:sz="4" w:space="0" w:color="auto"/>
              <w:right w:val="nil"/>
            </w:tcBorders>
            <w:vAlign w:val="center"/>
          </w:tcPr>
          <w:p w:rsidR="002B3024" w:rsidRPr="007F4BEF" w:rsidRDefault="002B3024" w:rsidP="00C248C2">
            <w:pPr>
              <w:jc w:val="center"/>
              <w:rPr>
                <w:rFonts w:ascii="Tahoma" w:hAnsi="Tahoma" w:cs="Tahoma"/>
                <w:b/>
                <w:bCs/>
                <w:color w:val="000000"/>
                <w:lang w:val="id-ID" w:eastAsia="id-ID"/>
              </w:rPr>
            </w:pP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tcPr>
          <w:p w:rsidR="002B3024" w:rsidRPr="007F4BEF" w:rsidRDefault="002B3024" w:rsidP="00C248C2">
            <w:pPr>
              <w:jc w:val="both"/>
              <w:rPr>
                <w:rFonts w:ascii="Tahoma" w:hAnsi="Tahoma" w:cs="Tahoma"/>
                <w:color w:val="000000"/>
                <w:lang w:eastAsia="id-ID"/>
              </w:rPr>
            </w:pPr>
            <w:r w:rsidRPr="007F4BEF">
              <w:rPr>
                <w:rFonts w:ascii="Tahoma" w:hAnsi="Tahoma" w:cs="Tahoma"/>
                <w:color w:val="000000"/>
                <w:lang w:eastAsia="id-ID"/>
              </w:rPr>
              <w:t>TOTAL</w:t>
            </w:r>
          </w:p>
        </w:tc>
        <w:tc>
          <w:tcPr>
            <w:tcW w:w="1080" w:type="dxa"/>
            <w:tcBorders>
              <w:top w:val="single" w:sz="4" w:space="0" w:color="auto"/>
              <w:left w:val="nil"/>
              <w:bottom w:val="single" w:sz="4" w:space="0" w:color="auto"/>
              <w:right w:val="single" w:sz="4" w:space="0" w:color="auto"/>
            </w:tcBorders>
            <w:shd w:val="clear" w:color="auto" w:fill="auto"/>
            <w:noWrap/>
          </w:tcPr>
          <w:p w:rsidR="002B3024" w:rsidRPr="007F4BEF" w:rsidRDefault="002B3024" w:rsidP="00C248C2">
            <w:pPr>
              <w:jc w:val="center"/>
              <w:rPr>
                <w:rFonts w:ascii="Tahoma" w:hAnsi="Tahoma" w:cs="Tahoma"/>
                <w:color w:val="000000"/>
                <w:lang w:val="id-ID" w:eastAsia="id-ID"/>
              </w:rPr>
            </w:pPr>
          </w:p>
        </w:tc>
        <w:tc>
          <w:tcPr>
            <w:tcW w:w="1350" w:type="dxa"/>
            <w:tcBorders>
              <w:top w:val="single" w:sz="4" w:space="0" w:color="auto"/>
              <w:left w:val="nil"/>
              <w:bottom w:val="single" w:sz="4" w:space="0" w:color="auto"/>
              <w:right w:val="single" w:sz="4" w:space="0" w:color="auto"/>
            </w:tcBorders>
            <w:shd w:val="clear" w:color="auto" w:fill="auto"/>
            <w:noWrap/>
          </w:tcPr>
          <w:p w:rsidR="002B3024" w:rsidRPr="007F4BEF" w:rsidRDefault="002B3024" w:rsidP="00C248C2">
            <w:pPr>
              <w:jc w:val="center"/>
              <w:rPr>
                <w:rFonts w:ascii="Tahoma" w:hAnsi="Tahoma" w:cs="Tahoma"/>
                <w:color w:val="000000"/>
                <w:lang w:val="id-ID" w:eastAsia="id-ID"/>
              </w:rPr>
            </w:pPr>
          </w:p>
        </w:tc>
        <w:tc>
          <w:tcPr>
            <w:tcW w:w="1080" w:type="dxa"/>
            <w:gridSpan w:val="2"/>
            <w:tcBorders>
              <w:top w:val="single" w:sz="4" w:space="0" w:color="auto"/>
              <w:left w:val="nil"/>
              <w:bottom w:val="single" w:sz="4" w:space="0" w:color="auto"/>
              <w:right w:val="single" w:sz="4" w:space="0" w:color="auto"/>
            </w:tcBorders>
            <w:shd w:val="clear" w:color="auto" w:fill="auto"/>
            <w:noWrap/>
          </w:tcPr>
          <w:p w:rsidR="002B3024" w:rsidRPr="007F4BEF" w:rsidRDefault="002B3024" w:rsidP="00C248C2">
            <w:pPr>
              <w:jc w:val="center"/>
              <w:rPr>
                <w:rFonts w:ascii="Tahoma" w:hAnsi="Tahoma" w:cs="Tahoma"/>
                <w:color w:val="000000"/>
                <w:lang w:val="id-ID" w:eastAsia="id-ID"/>
              </w:rPr>
            </w:pP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2B3024" w:rsidRPr="007F4BEF" w:rsidRDefault="002B3024" w:rsidP="00C248C2">
            <w:pPr>
              <w:jc w:val="center"/>
              <w:rPr>
                <w:rFonts w:ascii="Tahoma" w:hAnsi="Tahoma" w:cs="Tahoma"/>
                <w:color w:val="000000"/>
                <w:lang w:val="id-ID" w:eastAsia="id-ID"/>
              </w:rPr>
            </w:pPr>
          </w:p>
        </w:tc>
        <w:tc>
          <w:tcPr>
            <w:tcW w:w="1080" w:type="dxa"/>
            <w:tcBorders>
              <w:top w:val="single" w:sz="4" w:space="0" w:color="auto"/>
              <w:left w:val="single" w:sz="4" w:space="0" w:color="auto"/>
              <w:bottom w:val="single" w:sz="4" w:space="0" w:color="auto"/>
              <w:right w:val="single" w:sz="4" w:space="0" w:color="auto"/>
            </w:tcBorders>
            <w:vAlign w:val="center"/>
          </w:tcPr>
          <w:p w:rsidR="002B3024" w:rsidRPr="007F4BEF" w:rsidRDefault="002B3024" w:rsidP="00C248C2">
            <w:pPr>
              <w:jc w:val="center"/>
              <w:rPr>
                <w:rFonts w:ascii="Tahoma" w:hAnsi="Tahoma" w:cs="Tahoma"/>
                <w:b/>
                <w:color w:val="000000"/>
                <w:lang w:val="id-ID" w:eastAsia="id-ID"/>
              </w:rPr>
            </w:pPr>
          </w:p>
        </w:tc>
        <w:tc>
          <w:tcPr>
            <w:tcW w:w="1800" w:type="dxa"/>
            <w:gridSpan w:val="2"/>
            <w:tcBorders>
              <w:top w:val="single" w:sz="4" w:space="0" w:color="auto"/>
              <w:bottom w:val="single" w:sz="4" w:space="0" w:color="auto"/>
              <w:right w:val="single" w:sz="4" w:space="0" w:color="auto"/>
            </w:tcBorders>
            <w:shd w:val="clear" w:color="auto" w:fill="auto"/>
          </w:tcPr>
          <w:p w:rsidR="002B3024" w:rsidRPr="007F4BEF" w:rsidRDefault="002B3024" w:rsidP="00C248C2">
            <w:pPr>
              <w:rPr>
                <w:rFonts w:ascii="Tahoma" w:hAnsi="Tahoma" w:cs="Tahoma"/>
                <w:b/>
                <w:color w:val="000000"/>
                <w:lang w:eastAsia="id-ID"/>
              </w:rPr>
            </w:pPr>
            <w:r w:rsidRPr="007F4BEF">
              <w:rPr>
                <w:rFonts w:ascii="Tahoma" w:hAnsi="Tahoma" w:cs="Tahoma"/>
                <w:b/>
                <w:color w:val="000000"/>
                <w:lang w:eastAsia="id-ID"/>
              </w:rPr>
              <w:t>Rp. 32.480.000</w:t>
            </w:r>
          </w:p>
        </w:tc>
      </w:tr>
    </w:tbl>
    <w:p w:rsidR="002B3024" w:rsidRDefault="002B3024" w:rsidP="002B3024">
      <w:pPr>
        <w:spacing w:after="120"/>
        <w:jc w:val="both"/>
        <w:rPr>
          <w:rFonts w:ascii="Arial" w:hAnsi="Arial" w:cs="Arial"/>
        </w:rPr>
      </w:pPr>
    </w:p>
    <w:p w:rsidR="002B3024" w:rsidRDefault="002B3024" w:rsidP="002B3024">
      <w:pPr>
        <w:spacing w:after="0" w:line="360" w:lineRule="auto"/>
        <w:ind w:left="1418"/>
        <w:jc w:val="both"/>
        <w:rPr>
          <w:rFonts w:ascii="Arial" w:hAnsi="Arial" w:cs="Arial"/>
        </w:rPr>
      </w:pPr>
    </w:p>
    <w:p w:rsidR="00653EBF" w:rsidRDefault="00653EBF" w:rsidP="002B3024">
      <w:pPr>
        <w:spacing w:after="0" w:line="360" w:lineRule="auto"/>
        <w:ind w:left="1418"/>
        <w:jc w:val="both"/>
        <w:rPr>
          <w:rFonts w:ascii="Arial" w:hAnsi="Arial" w:cs="Arial"/>
        </w:rPr>
      </w:pPr>
    </w:p>
    <w:p w:rsidR="00653EBF" w:rsidRPr="00C26478" w:rsidRDefault="00653EBF" w:rsidP="002B3024">
      <w:pPr>
        <w:spacing w:after="0" w:line="360" w:lineRule="auto"/>
        <w:ind w:left="1418"/>
        <w:jc w:val="both"/>
        <w:rPr>
          <w:rFonts w:ascii="Arial" w:hAnsi="Arial" w:cs="Arial"/>
        </w:rPr>
      </w:pPr>
    </w:p>
    <w:p w:rsidR="002B3024" w:rsidRPr="00C26478" w:rsidRDefault="002B3024" w:rsidP="00A84F83">
      <w:pPr>
        <w:pStyle w:val="ListParagraph"/>
        <w:numPr>
          <w:ilvl w:val="0"/>
          <w:numId w:val="14"/>
        </w:numPr>
        <w:tabs>
          <w:tab w:val="left" w:pos="990"/>
        </w:tabs>
        <w:spacing w:after="0" w:line="360" w:lineRule="auto"/>
        <w:ind w:left="810"/>
        <w:jc w:val="both"/>
        <w:rPr>
          <w:rFonts w:ascii="Arial" w:hAnsi="Arial" w:cs="Arial"/>
          <w:b/>
        </w:rPr>
      </w:pPr>
      <w:r w:rsidRPr="00C26478">
        <w:rPr>
          <w:rFonts w:ascii="Arial" w:hAnsi="Arial" w:cs="Arial"/>
          <w:b/>
        </w:rPr>
        <w:lastRenderedPageBreak/>
        <w:t>Program Pengendalian Kebakaran Hutan</w:t>
      </w:r>
    </w:p>
    <w:p w:rsidR="002B3024" w:rsidRPr="00C26478" w:rsidRDefault="002B3024" w:rsidP="00A84F83">
      <w:pPr>
        <w:pStyle w:val="ListParagraph"/>
        <w:numPr>
          <w:ilvl w:val="0"/>
          <w:numId w:val="17"/>
        </w:numPr>
        <w:tabs>
          <w:tab w:val="left" w:pos="990"/>
        </w:tabs>
        <w:spacing w:after="0" w:line="360" w:lineRule="auto"/>
        <w:jc w:val="both"/>
        <w:rPr>
          <w:rFonts w:ascii="Arial" w:hAnsi="Arial" w:cs="Arial"/>
          <w:b/>
        </w:rPr>
      </w:pPr>
      <w:r w:rsidRPr="00C26478">
        <w:rPr>
          <w:rFonts w:ascii="Arial" w:hAnsi="Arial" w:cs="Arial"/>
          <w:b/>
        </w:rPr>
        <w:t>Pencegahan dan Pengendalian Kebakaran Hutan dan Lahan</w:t>
      </w:r>
    </w:p>
    <w:tbl>
      <w:tblPr>
        <w:tblW w:w="8010" w:type="dxa"/>
        <w:tblInd w:w="1188" w:type="dxa"/>
        <w:tblLayout w:type="fixed"/>
        <w:tblLook w:val="04A0" w:firstRow="1" w:lastRow="0" w:firstColumn="1" w:lastColumn="0" w:noHBand="0" w:noVBand="1"/>
      </w:tblPr>
      <w:tblGrid>
        <w:gridCol w:w="243"/>
        <w:gridCol w:w="1197"/>
        <w:gridCol w:w="270"/>
        <w:gridCol w:w="6300"/>
      </w:tblGrid>
      <w:tr w:rsidR="002B3024" w:rsidRPr="00C26478" w:rsidTr="00C248C2">
        <w:tc>
          <w:tcPr>
            <w:tcW w:w="243" w:type="dxa"/>
          </w:tcPr>
          <w:p w:rsidR="002B3024" w:rsidRPr="00C26478" w:rsidRDefault="002B3024" w:rsidP="00C248C2">
            <w:pPr>
              <w:pStyle w:val="ListParagraph"/>
              <w:tabs>
                <w:tab w:val="left" w:pos="1683"/>
              </w:tabs>
              <w:spacing w:after="0" w:line="360" w:lineRule="auto"/>
              <w:ind w:left="0"/>
              <w:rPr>
                <w:rFonts w:ascii="Arial" w:hAnsi="Arial" w:cs="Arial"/>
                <w:b/>
                <w:lang w:eastAsia="id-ID"/>
              </w:rPr>
            </w:pPr>
            <w:r w:rsidRPr="00C26478">
              <w:rPr>
                <w:rFonts w:ascii="Arial" w:hAnsi="Arial" w:cs="Arial"/>
                <w:b/>
                <w:lang w:eastAsia="id-ID"/>
              </w:rPr>
              <w:t>-</w:t>
            </w:r>
          </w:p>
          <w:p w:rsidR="002B3024" w:rsidRPr="00C26478" w:rsidRDefault="002B3024" w:rsidP="00C248C2">
            <w:pPr>
              <w:pStyle w:val="ListParagraph"/>
              <w:tabs>
                <w:tab w:val="left" w:pos="1683"/>
              </w:tabs>
              <w:spacing w:after="0" w:line="360" w:lineRule="auto"/>
              <w:ind w:left="0"/>
              <w:rPr>
                <w:rFonts w:ascii="Arial" w:hAnsi="Arial" w:cs="Arial"/>
                <w:b/>
                <w:lang w:eastAsia="id-ID"/>
              </w:rPr>
            </w:pPr>
          </w:p>
        </w:tc>
        <w:tc>
          <w:tcPr>
            <w:tcW w:w="1197" w:type="dxa"/>
            <w:hideMark/>
          </w:tcPr>
          <w:p w:rsidR="002B3024" w:rsidRPr="00C26478" w:rsidRDefault="002B3024" w:rsidP="00C248C2">
            <w:pPr>
              <w:pStyle w:val="ListParagraph"/>
              <w:tabs>
                <w:tab w:val="left" w:pos="1683"/>
              </w:tabs>
              <w:spacing w:after="0" w:line="360" w:lineRule="auto"/>
              <w:ind w:left="-36"/>
              <w:rPr>
                <w:rFonts w:ascii="Arial" w:hAnsi="Arial" w:cs="Arial"/>
                <w:lang w:eastAsia="id-ID"/>
              </w:rPr>
            </w:pPr>
            <w:r w:rsidRPr="00C26478">
              <w:rPr>
                <w:rFonts w:ascii="Arial" w:hAnsi="Arial" w:cs="Arial"/>
                <w:lang w:eastAsia="id-ID"/>
              </w:rPr>
              <w:t>Capaian Program</w:t>
            </w:r>
          </w:p>
        </w:tc>
        <w:tc>
          <w:tcPr>
            <w:tcW w:w="270" w:type="dxa"/>
          </w:tcPr>
          <w:p w:rsidR="002B3024" w:rsidRPr="00C26478" w:rsidRDefault="002B3024" w:rsidP="00C248C2">
            <w:pPr>
              <w:pStyle w:val="ListParagraph"/>
              <w:spacing w:after="0" w:line="360" w:lineRule="auto"/>
              <w:ind w:left="0"/>
              <w:rPr>
                <w:rFonts w:ascii="Arial" w:hAnsi="Arial" w:cs="Arial"/>
                <w:lang w:eastAsia="id-ID"/>
              </w:rPr>
            </w:pPr>
            <w:r w:rsidRPr="00C26478">
              <w:rPr>
                <w:rFonts w:ascii="Arial" w:hAnsi="Arial" w:cs="Arial"/>
                <w:lang w:eastAsia="id-ID"/>
              </w:rPr>
              <w:t>:</w:t>
            </w:r>
          </w:p>
        </w:tc>
        <w:tc>
          <w:tcPr>
            <w:tcW w:w="6300" w:type="dxa"/>
            <w:hideMark/>
          </w:tcPr>
          <w:p w:rsidR="002B3024" w:rsidRPr="00C26478" w:rsidRDefault="002B3024" w:rsidP="00C248C2">
            <w:pPr>
              <w:autoSpaceDE w:val="0"/>
              <w:autoSpaceDN w:val="0"/>
              <w:adjustRightInd w:val="0"/>
              <w:spacing w:after="0" w:line="360" w:lineRule="auto"/>
              <w:rPr>
                <w:rFonts w:ascii="Arial" w:hAnsi="Arial" w:cs="Arial"/>
                <w:lang w:eastAsia="id-ID"/>
              </w:rPr>
            </w:pPr>
            <w:r w:rsidRPr="00C26478">
              <w:rPr>
                <w:rFonts w:ascii="Arial" w:hAnsi="Arial" w:cs="Arial"/>
              </w:rPr>
              <w:t>Penurunan luas kebakaran hutan (40 %)</w:t>
            </w:r>
          </w:p>
        </w:tc>
      </w:tr>
      <w:tr w:rsidR="002B3024" w:rsidRPr="00C26478" w:rsidTr="00C248C2">
        <w:tc>
          <w:tcPr>
            <w:tcW w:w="243" w:type="dxa"/>
          </w:tcPr>
          <w:p w:rsidR="002B3024" w:rsidRPr="00C26478" w:rsidRDefault="002B3024" w:rsidP="00C248C2">
            <w:pPr>
              <w:pStyle w:val="ListParagraph"/>
              <w:tabs>
                <w:tab w:val="left" w:pos="1683"/>
                <w:tab w:val="left" w:pos="2127"/>
              </w:tabs>
              <w:spacing w:after="0" w:line="360" w:lineRule="auto"/>
              <w:ind w:left="0"/>
              <w:rPr>
                <w:rFonts w:ascii="Arial" w:hAnsi="Arial" w:cs="Arial"/>
                <w:b/>
                <w:lang w:eastAsia="id-ID"/>
              </w:rPr>
            </w:pPr>
            <w:r w:rsidRPr="00C26478">
              <w:rPr>
                <w:rFonts w:ascii="Arial" w:hAnsi="Arial" w:cs="Arial"/>
                <w:b/>
                <w:lang w:eastAsia="id-ID"/>
              </w:rPr>
              <w:t>-</w:t>
            </w:r>
          </w:p>
        </w:tc>
        <w:tc>
          <w:tcPr>
            <w:tcW w:w="1197" w:type="dxa"/>
            <w:hideMark/>
          </w:tcPr>
          <w:p w:rsidR="002B3024" w:rsidRPr="00C26478" w:rsidRDefault="002B3024" w:rsidP="00C248C2">
            <w:pPr>
              <w:pStyle w:val="ListParagraph"/>
              <w:tabs>
                <w:tab w:val="left" w:pos="1683"/>
                <w:tab w:val="left" w:pos="2127"/>
              </w:tabs>
              <w:spacing w:after="0" w:line="360" w:lineRule="auto"/>
              <w:ind w:left="-36"/>
              <w:rPr>
                <w:rFonts w:ascii="Arial" w:hAnsi="Arial" w:cs="Arial"/>
                <w:lang w:eastAsia="id-ID"/>
              </w:rPr>
            </w:pPr>
            <w:r w:rsidRPr="00C26478">
              <w:rPr>
                <w:rFonts w:ascii="Arial" w:hAnsi="Arial" w:cs="Arial"/>
                <w:lang w:eastAsia="id-ID"/>
              </w:rPr>
              <w:t>Input</w:t>
            </w:r>
          </w:p>
        </w:tc>
        <w:tc>
          <w:tcPr>
            <w:tcW w:w="270" w:type="dxa"/>
          </w:tcPr>
          <w:p w:rsidR="002B3024" w:rsidRPr="00C26478" w:rsidRDefault="002B3024" w:rsidP="00C248C2">
            <w:pPr>
              <w:pStyle w:val="ListParagraph"/>
              <w:spacing w:after="0" w:line="360" w:lineRule="auto"/>
              <w:ind w:left="0"/>
              <w:rPr>
                <w:rFonts w:ascii="Arial" w:hAnsi="Arial" w:cs="Arial"/>
                <w:lang w:eastAsia="id-ID"/>
              </w:rPr>
            </w:pPr>
            <w:r w:rsidRPr="00C26478">
              <w:rPr>
                <w:rFonts w:ascii="Arial" w:hAnsi="Arial" w:cs="Arial"/>
                <w:lang w:eastAsia="id-ID"/>
              </w:rPr>
              <w:t>:</w:t>
            </w:r>
          </w:p>
        </w:tc>
        <w:tc>
          <w:tcPr>
            <w:tcW w:w="6300" w:type="dxa"/>
            <w:hideMark/>
          </w:tcPr>
          <w:p w:rsidR="002B3024" w:rsidRPr="00C26478" w:rsidRDefault="002B3024" w:rsidP="00C248C2">
            <w:pPr>
              <w:pStyle w:val="ListParagraph"/>
              <w:spacing w:after="0" w:line="360" w:lineRule="auto"/>
              <w:ind w:left="0"/>
              <w:jc w:val="both"/>
              <w:rPr>
                <w:rFonts w:ascii="Arial" w:hAnsi="Arial" w:cs="Arial"/>
                <w:lang w:eastAsia="id-ID"/>
              </w:rPr>
            </w:pPr>
            <w:r w:rsidRPr="00C26478">
              <w:rPr>
                <w:rFonts w:ascii="Arial" w:hAnsi="Arial" w:cs="Arial"/>
                <w:lang w:eastAsia="id-ID"/>
              </w:rPr>
              <w:t xml:space="preserve">Jumlah dana sebesar Rp.8.370.646.000,- </w:t>
            </w:r>
            <w:r w:rsidRPr="00C26478">
              <w:rPr>
                <w:rFonts w:ascii="Arial" w:hAnsi="Arial" w:cs="Arial"/>
              </w:rPr>
              <w:t xml:space="preserve">(Pagu DPPA),  </w:t>
            </w:r>
          </w:p>
        </w:tc>
      </w:tr>
      <w:tr w:rsidR="002B3024" w:rsidRPr="00C26478" w:rsidTr="00C248C2">
        <w:tc>
          <w:tcPr>
            <w:tcW w:w="243" w:type="dxa"/>
          </w:tcPr>
          <w:p w:rsidR="002B3024" w:rsidRPr="00C26478" w:rsidRDefault="002B3024" w:rsidP="00C248C2">
            <w:pPr>
              <w:pStyle w:val="ListParagraph"/>
              <w:tabs>
                <w:tab w:val="left" w:pos="1683"/>
                <w:tab w:val="left" w:pos="2127"/>
              </w:tabs>
              <w:spacing w:after="0" w:line="360" w:lineRule="auto"/>
              <w:ind w:left="0"/>
              <w:rPr>
                <w:rFonts w:ascii="Arial" w:hAnsi="Arial" w:cs="Arial"/>
                <w:b/>
                <w:lang w:eastAsia="id-ID"/>
              </w:rPr>
            </w:pPr>
            <w:r w:rsidRPr="00C26478">
              <w:rPr>
                <w:rFonts w:ascii="Arial" w:hAnsi="Arial" w:cs="Arial"/>
                <w:b/>
                <w:lang w:eastAsia="id-ID"/>
              </w:rPr>
              <w:t>-</w:t>
            </w:r>
          </w:p>
        </w:tc>
        <w:tc>
          <w:tcPr>
            <w:tcW w:w="1197" w:type="dxa"/>
            <w:hideMark/>
          </w:tcPr>
          <w:p w:rsidR="002B3024" w:rsidRPr="00C26478" w:rsidRDefault="002B3024" w:rsidP="00C248C2">
            <w:pPr>
              <w:pStyle w:val="ListParagraph"/>
              <w:tabs>
                <w:tab w:val="left" w:pos="1683"/>
                <w:tab w:val="left" w:pos="2127"/>
              </w:tabs>
              <w:spacing w:after="0" w:line="360" w:lineRule="auto"/>
              <w:ind w:left="-36"/>
              <w:rPr>
                <w:rFonts w:ascii="Arial" w:hAnsi="Arial" w:cs="Arial"/>
                <w:lang w:eastAsia="id-ID"/>
              </w:rPr>
            </w:pPr>
            <w:r w:rsidRPr="00C26478">
              <w:rPr>
                <w:rFonts w:ascii="Arial" w:hAnsi="Arial" w:cs="Arial"/>
                <w:lang w:eastAsia="id-ID"/>
              </w:rPr>
              <w:t>Output</w:t>
            </w:r>
          </w:p>
        </w:tc>
        <w:tc>
          <w:tcPr>
            <w:tcW w:w="270" w:type="dxa"/>
          </w:tcPr>
          <w:p w:rsidR="002B3024" w:rsidRPr="00C26478" w:rsidRDefault="002B3024" w:rsidP="00C248C2">
            <w:pPr>
              <w:pStyle w:val="ListParagraph"/>
              <w:spacing w:after="0" w:line="360" w:lineRule="auto"/>
              <w:ind w:left="0"/>
              <w:rPr>
                <w:rFonts w:ascii="Arial" w:hAnsi="Arial" w:cs="Arial"/>
                <w:lang w:eastAsia="id-ID"/>
              </w:rPr>
            </w:pPr>
            <w:r w:rsidRPr="00C26478">
              <w:rPr>
                <w:rFonts w:ascii="Arial" w:hAnsi="Arial" w:cs="Arial"/>
                <w:lang w:eastAsia="id-ID"/>
              </w:rPr>
              <w:t>:</w:t>
            </w:r>
          </w:p>
        </w:tc>
        <w:tc>
          <w:tcPr>
            <w:tcW w:w="6300" w:type="dxa"/>
            <w:hideMark/>
          </w:tcPr>
          <w:p w:rsidR="002B3024" w:rsidRPr="00C26478" w:rsidRDefault="002B3024" w:rsidP="00C248C2">
            <w:pPr>
              <w:autoSpaceDE w:val="0"/>
              <w:autoSpaceDN w:val="0"/>
              <w:adjustRightInd w:val="0"/>
              <w:spacing w:after="0" w:line="360" w:lineRule="auto"/>
              <w:jc w:val="both"/>
              <w:rPr>
                <w:rFonts w:ascii="Arial" w:hAnsi="Arial" w:cs="Arial"/>
                <w:lang w:eastAsia="id-ID"/>
              </w:rPr>
            </w:pPr>
            <w:r w:rsidRPr="00C26478">
              <w:rPr>
                <w:rFonts w:ascii="Arial" w:hAnsi="Arial" w:cs="Arial"/>
              </w:rPr>
              <w:t>Terlaksananya pemantauan titik panas, patrol pengendalian kebakaran hutan, koordinasi pengendalian kebakaran hutan, sosialisasi pencegahan kebakaran hutan, pemadaman kebakaran hutan dan bimbingan teknis kelompok MPA (8 Laporan)</w:t>
            </w:r>
          </w:p>
        </w:tc>
      </w:tr>
      <w:tr w:rsidR="002B3024" w:rsidRPr="00C26478" w:rsidTr="00C248C2">
        <w:tc>
          <w:tcPr>
            <w:tcW w:w="243" w:type="dxa"/>
          </w:tcPr>
          <w:p w:rsidR="002B3024" w:rsidRPr="00C26478" w:rsidRDefault="002B3024" w:rsidP="00C248C2">
            <w:pPr>
              <w:pStyle w:val="ListParagraph"/>
              <w:tabs>
                <w:tab w:val="left" w:pos="1683"/>
                <w:tab w:val="left" w:pos="2127"/>
              </w:tabs>
              <w:spacing w:after="0" w:line="360" w:lineRule="auto"/>
              <w:ind w:left="0"/>
              <w:rPr>
                <w:rFonts w:ascii="Arial" w:hAnsi="Arial" w:cs="Arial"/>
                <w:b/>
                <w:lang w:eastAsia="id-ID"/>
              </w:rPr>
            </w:pPr>
            <w:r w:rsidRPr="00C26478">
              <w:rPr>
                <w:rFonts w:ascii="Arial" w:hAnsi="Arial" w:cs="Arial"/>
                <w:b/>
                <w:lang w:eastAsia="id-ID"/>
              </w:rPr>
              <w:t>-</w:t>
            </w:r>
          </w:p>
        </w:tc>
        <w:tc>
          <w:tcPr>
            <w:tcW w:w="1197" w:type="dxa"/>
            <w:hideMark/>
          </w:tcPr>
          <w:p w:rsidR="002B3024" w:rsidRPr="00C26478" w:rsidRDefault="002B3024" w:rsidP="00C248C2">
            <w:pPr>
              <w:pStyle w:val="ListParagraph"/>
              <w:tabs>
                <w:tab w:val="left" w:pos="1683"/>
                <w:tab w:val="left" w:pos="2127"/>
              </w:tabs>
              <w:spacing w:after="0" w:line="360" w:lineRule="auto"/>
              <w:ind w:left="-36"/>
              <w:rPr>
                <w:rFonts w:ascii="Arial" w:hAnsi="Arial" w:cs="Arial"/>
                <w:lang w:eastAsia="id-ID"/>
              </w:rPr>
            </w:pPr>
            <w:r w:rsidRPr="00C26478">
              <w:rPr>
                <w:rFonts w:ascii="Arial" w:hAnsi="Arial" w:cs="Arial"/>
                <w:lang w:eastAsia="id-ID"/>
              </w:rPr>
              <w:t>Outcome</w:t>
            </w:r>
          </w:p>
        </w:tc>
        <w:tc>
          <w:tcPr>
            <w:tcW w:w="270" w:type="dxa"/>
          </w:tcPr>
          <w:p w:rsidR="002B3024" w:rsidRPr="00C26478" w:rsidRDefault="002B3024" w:rsidP="00C248C2">
            <w:pPr>
              <w:pStyle w:val="ListParagraph"/>
              <w:spacing w:after="0" w:line="360" w:lineRule="auto"/>
              <w:ind w:left="0"/>
              <w:rPr>
                <w:rFonts w:ascii="Arial" w:hAnsi="Arial" w:cs="Arial"/>
                <w:lang w:eastAsia="id-ID"/>
              </w:rPr>
            </w:pPr>
            <w:r w:rsidRPr="00C26478">
              <w:rPr>
                <w:rFonts w:ascii="Arial" w:hAnsi="Arial" w:cs="Arial"/>
                <w:lang w:eastAsia="id-ID"/>
              </w:rPr>
              <w:t>:</w:t>
            </w:r>
          </w:p>
        </w:tc>
        <w:tc>
          <w:tcPr>
            <w:tcW w:w="6300" w:type="dxa"/>
            <w:hideMark/>
          </w:tcPr>
          <w:p w:rsidR="002B3024" w:rsidRPr="00C26478" w:rsidRDefault="002B3024" w:rsidP="00C248C2">
            <w:pPr>
              <w:autoSpaceDE w:val="0"/>
              <w:autoSpaceDN w:val="0"/>
              <w:adjustRightInd w:val="0"/>
              <w:spacing w:after="0" w:line="360" w:lineRule="auto"/>
              <w:rPr>
                <w:rFonts w:ascii="Arial" w:hAnsi="Arial" w:cs="Arial"/>
              </w:rPr>
            </w:pPr>
            <w:r w:rsidRPr="00C26478">
              <w:rPr>
                <w:rFonts w:ascii="Arial" w:hAnsi="Arial" w:cs="Arial"/>
              </w:rPr>
              <w:t>Persentase penurunan jumlah titik panas (hot spot)</w:t>
            </w:r>
          </w:p>
          <w:p w:rsidR="002B3024" w:rsidRPr="00C26478" w:rsidRDefault="002B3024" w:rsidP="00C248C2">
            <w:pPr>
              <w:pStyle w:val="ListParagraph"/>
              <w:spacing w:after="0" w:line="360" w:lineRule="auto"/>
              <w:ind w:left="0"/>
              <w:jc w:val="both"/>
              <w:rPr>
                <w:rFonts w:ascii="Arial" w:hAnsi="Arial" w:cs="Arial"/>
                <w:lang w:eastAsia="id-ID"/>
              </w:rPr>
            </w:pPr>
            <w:r w:rsidRPr="00C26478">
              <w:rPr>
                <w:rFonts w:ascii="Arial" w:hAnsi="Arial" w:cs="Arial"/>
              </w:rPr>
              <w:t>dari rerata periode  tahun sebelumnya (2011-2015)</w:t>
            </w:r>
          </w:p>
        </w:tc>
      </w:tr>
      <w:tr w:rsidR="002B3024" w:rsidRPr="00C26478" w:rsidTr="00C248C2">
        <w:tc>
          <w:tcPr>
            <w:tcW w:w="243" w:type="dxa"/>
          </w:tcPr>
          <w:p w:rsidR="002B3024" w:rsidRPr="00C26478" w:rsidRDefault="002B3024" w:rsidP="00C248C2">
            <w:pPr>
              <w:pStyle w:val="ListParagraph"/>
              <w:tabs>
                <w:tab w:val="left" w:pos="1683"/>
                <w:tab w:val="left" w:pos="2127"/>
              </w:tabs>
              <w:spacing w:after="0" w:line="360" w:lineRule="auto"/>
              <w:ind w:left="0"/>
              <w:rPr>
                <w:rFonts w:ascii="Arial" w:hAnsi="Arial" w:cs="Arial"/>
                <w:b/>
              </w:rPr>
            </w:pPr>
            <w:r w:rsidRPr="00C26478">
              <w:rPr>
                <w:rFonts w:ascii="Arial" w:hAnsi="Arial" w:cs="Arial"/>
                <w:b/>
              </w:rPr>
              <w:t>-</w:t>
            </w:r>
          </w:p>
        </w:tc>
        <w:tc>
          <w:tcPr>
            <w:tcW w:w="1197" w:type="dxa"/>
          </w:tcPr>
          <w:p w:rsidR="002B3024" w:rsidRPr="00C26478" w:rsidRDefault="002B3024" w:rsidP="00C248C2">
            <w:pPr>
              <w:pStyle w:val="ListParagraph"/>
              <w:tabs>
                <w:tab w:val="left" w:pos="1683"/>
                <w:tab w:val="left" w:pos="2127"/>
              </w:tabs>
              <w:spacing w:after="0" w:line="360" w:lineRule="auto"/>
              <w:ind w:left="-36"/>
              <w:rPr>
                <w:rFonts w:ascii="Arial" w:hAnsi="Arial" w:cs="Arial"/>
              </w:rPr>
            </w:pPr>
            <w:r w:rsidRPr="00C26478">
              <w:rPr>
                <w:rFonts w:ascii="Arial" w:hAnsi="Arial" w:cs="Arial"/>
              </w:rPr>
              <w:t xml:space="preserve">Realisasi </w:t>
            </w:r>
          </w:p>
        </w:tc>
        <w:tc>
          <w:tcPr>
            <w:tcW w:w="270" w:type="dxa"/>
          </w:tcPr>
          <w:p w:rsidR="002B3024" w:rsidRPr="00C26478" w:rsidRDefault="002B3024" w:rsidP="00C248C2">
            <w:pPr>
              <w:pStyle w:val="ListParagraph"/>
              <w:spacing w:after="0" w:line="360" w:lineRule="auto"/>
              <w:ind w:left="0"/>
              <w:rPr>
                <w:rFonts w:ascii="Arial" w:hAnsi="Arial" w:cs="Arial"/>
                <w:lang w:eastAsia="id-ID"/>
              </w:rPr>
            </w:pPr>
            <w:r w:rsidRPr="00C26478">
              <w:rPr>
                <w:rFonts w:ascii="Arial" w:hAnsi="Arial" w:cs="Arial"/>
                <w:lang w:eastAsia="id-ID"/>
              </w:rPr>
              <w:t>:</w:t>
            </w:r>
          </w:p>
        </w:tc>
        <w:tc>
          <w:tcPr>
            <w:tcW w:w="6300" w:type="dxa"/>
          </w:tcPr>
          <w:p w:rsidR="002B3024" w:rsidRPr="00C26478" w:rsidRDefault="002B3024" w:rsidP="00C248C2">
            <w:pPr>
              <w:pStyle w:val="ListParagraph"/>
              <w:tabs>
                <w:tab w:val="left" w:pos="2142"/>
                <w:tab w:val="left" w:pos="2322"/>
              </w:tabs>
              <w:spacing w:after="0" w:line="360" w:lineRule="auto"/>
              <w:ind w:left="0"/>
              <w:jc w:val="both"/>
              <w:rPr>
                <w:rFonts w:ascii="Arial" w:hAnsi="Arial" w:cs="Arial"/>
              </w:rPr>
            </w:pPr>
            <w:r w:rsidRPr="00C26478">
              <w:rPr>
                <w:rFonts w:ascii="Arial" w:hAnsi="Arial" w:cs="Arial"/>
              </w:rPr>
              <w:t>Realisasi Fisik</w:t>
            </w:r>
            <w:r w:rsidRPr="00C26478">
              <w:rPr>
                <w:rFonts w:ascii="Arial" w:hAnsi="Arial" w:cs="Arial"/>
              </w:rPr>
              <w:tab/>
              <w:t>:</w:t>
            </w:r>
            <w:r w:rsidRPr="00C26478">
              <w:rPr>
                <w:rFonts w:ascii="Arial" w:hAnsi="Arial" w:cs="Arial"/>
              </w:rPr>
              <w:tab/>
              <w:t>100 %</w:t>
            </w:r>
          </w:p>
          <w:p w:rsidR="002B3024" w:rsidRPr="00C26478" w:rsidRDefault="002B3024" w:rsidP="00C248C2">
            <w:pPr>
              <w:pStyle w:val="ListParagraph"/>
              <w:tabs>
                <w:tab w:val="left" w:pos="2142"/>
                <w:tab w:val="left" w:pos="2322"/>
              </w:tabs>
              <w:spacing w:after="0" w:line="360" w:lineRule="auto"/>
              <w:ind w:left="0"/>
              <w:jc w:val="both"/>
              <w:rPr>
                <w:rFonts w:ascii="Arial" w:hAnsi="Arial" w:cs="Arial"/>
              </w:rPr>
            </w:pPr>
            <w:r w:rsidRPr="00C26478">
              <w:rPr>
                <w:rFonts w:ascii="Arial" w:hAnsi="Arial" w:cs="Arial"/>
              </w:rPr>
              <w:t>Realisasi Keuangan</w:t>
            </w:r>
            <w:r w:rsidRPr="00C26478">
              <w:rPr>
                <w:rFonts w:ascii="Arial" w:hAnsi="Arial" w:cs="Arial"/>
              </w:rPr>
              <w:tab/>
              <w:t>:</w:t>
            </w:r>
            <w:r w:rsidRPr="00C26478">
              <w:rPr>
                <w:rFonts w:ascii="Arial" w:hAnsi="Arial" w:cs="Arial"/>
              </w:rPr>
              <w:tab/>
            </w:r>
            <w:r w:rsidRPr="00C26478">
              <w:rPr>
                <w:rFonts w:ascii="Arial" w:hAnsi="Arial" w:cs="Arial"/>
                <w:i/>
                <w:lang w:val="id-ID"/>
              </w:rPr>
              <w:t xml:space="preserve">Rp. </w:t>
            </w:r>
            <w:r w:rsidRPr="00C26478">
              <w:rPr>
                <w:rFonts w:ascii="Arial" w:hAnsi="Arial" w:cs="Arial"/>
                <w:i/>
              </w:rPr>
              <w:t>1.055.266.250</w:t>
            </w:r>
            <w:r w:rsidRPr="00C26478">
              <w:rPr>
                <w:rFonts w:ascii="Arial" w:hAnsi="Arial" w:cs="Arial"/>
                <w:i/>
                <w:lang w:val="id-ID"/>
              </w:rPr>
              <w:t>,- (</w:t>
            </w:r>
            <w:r w:rsidRPr="00C26478">
              <w:rPr>
                <w:rFonts w:ascii="Arial" w:hAnsi="Arial" w:cs="Arial"/>
                <w:i/>
              </w:rPr>
              <w:t>12,61</w:t>
            </w:r>
            <w:r w:rsidRPr="00C26478">
              <w:rPr>
                <w:rFonts w:ascii="Arial" w:hAnsi="Arial" w:cs="Arial"/>
                <w:i/>
                <w:lang w:val="id-ID"/>
              </w:rPr>
              <w:t xml:space="preserve"> %)</w:t>
            </w:r>
            <w:r w:rsidRPr="00C26478">
              <w:rPr>
                <w:rFonts w:ascii="Arial" w:hAnsi="Arial" w:cs="Arial"/>
              </w:rPr>
              <w:tab/>
            </w:r>
          </w:p>
        </w:tc>
      </w:tr>
      <w:tr w:rsidR="002B3024" w:rsidRPr="00C26478" w:rsidTr="00C248C2">
        <w:tc>
          <w:tcPr>
            <w:tcW w:w="243" w:type="dxa"/>
          </w:tcPr>
          <w:p w:rsidR="002B3024" w:rsidRPr="00C26478" w:rsidRDefault="002B3024" w:rsidP="00C248C2">
            <w:pPr>
              <w:pStyle w:val="ListParagraph"/>
              <w:tabs>
                <w:tab w:val="left" w:pos="2142"/>
                <w:tab w:val="left" w:pos="2322"/>
              </w:tabs>
              <w:spacing w:after="0" w:line="360" w:lineRule="auto"/>
              <w:ind w:left="0"/>
              <w:rPr>
                <w:rFonts w:ascii="Arial" w:hAnsi="Arial" w:cs="Arial"/>
              </w:rPr>
            </w:pPr>
            <w:r w:rsidRPr="00C26478">
              <w:rPr>
                <w:rFonts w:ascii="Arial" w:hAnsi="Arial" w:cs="Arial"/>
              </w:rPr>
              <w:t>-</w:t>
            </w:r>
          </w:p>
        </w:tc>
        <w:tc>
          <w:tcPr>
            <w:tcW w:w="7767" w:type="dxa"/>
            <w:gridSpan w:val="3"/>
          </w:tcPr>
          <w:p w:rsidR="002B3024" w:rsidRPr="00C26478" w:rsidRDefault="002B3024" w:rsidP="00C248C2">
            <w:pPr>
              <w:pStyle w:val="ListParagraph"/>
              <w:tabs>
                <w:tab w:val="left" w:pos="2142"/>
                <w:tab w:val="left" w:pos="2322"/>
              </w:tabs>
              <w:spacing w:after="0" w:line="360" w:lineRule="auto"/>
              <w:ind w:left="-36"/>
              <w:jc w:val="both"/>
              <w:rPr>
                <w:rFonts w:ascii="Arial" w:hAnsi="Arial" w:cs="Arial"/>
              </w:rPr>
            </w:pPr>
            <w:r w:rsidRPr="00C26478">
              <w:rPr>
                <w:rFonts w:ascii="Arial" w:hAnsi="Arial" w:cs="Arial"/>
              </w:rPr>
              <w:t>Pelaksanaan Kegiatan :</w:t>
            </w:r>
          </w:p>
          <w:p w:rsidR="002B3024" w:rsidRPr="00C26478" w:rsidRDefault="002B3024" w:rsidP="00C248C2">
            <w:pPr>
              <w:pStyle w:val="BodyTextIndent3"/>
              <w:spacing w:after="0" w:line="360" w:lineRule="auto"/>
              <w:ind w:left="0"/>
              <w:jc w:val="both"/>
              <w:rPr>
                <w:rFonts w:ascii="Arial" w:hAnsi="Arial" w:cs="Arial"/>
                <w:sz w:val="22"/>
                <w:szCs w:val="22"/>
              </w:rPr>
            </w:pPr>
            <w:r w:rsidRPr="00C26478">
              <w:rPr>
                <w:rFonts w:ascii="Arial" w:hAnsi="Arial" w:cs="Arial"/>
                <w:sz w:val="22"/>
                <w:szCs w:val="22"/>
              </w:rPr>
              <w:t xml:space="preserve">Pelaksanaan kegiatan Pencegahan dan Pengendalian Kebakaran Hutan dan Lahan terdapat beberapa sub kegiatan, adalah :  </w:t>
            </w:r>
          </w:p>
        </w:tc>
      </w:tr>
    </w:tbl>
    <w:p w:rsidR="002B3024" w:rsidRPr="00C26478" w:rsidRDefault="002B3024" w:rsidP="00A84F83">
      <w:pPr>
        <w:pStyle w:val="ListParagraph"/>
        <w:numPr>
          <w:ilvl w:val="0"/>
          <w:numId w:val="129"/>
        </w:numPr>
        <w:spacing w:after="0" w:line="360" w:lineRule="auto"/>
        <w:ind w:left="1710"/>
        <w:jc w:val="both"/>
        <w:rPr>
          <w:rFonts w:ascii="Arial" w:hAnsi="Arial" w:cs="Arial"/>
        </w:rPr>
      </w:pPr>
      <w:r w:rsidRPr="00C26478">
        <w:rPr>
          <w:rFonts w:ascii="Arial" w:hAnsi="Arial" w:cs="Arial"/>
        </w:rPr>
        <w:t>Koordinasi dan monitoring dengan para pihak/instansi terkait dengan masalah kebakaran hutan dan lahan</w:t>
      </w:r>
    </w:p>
    <w:p w:rsidR="002B3024" w:rsidRPr="00C26478" w:rsidRDefault="002B3024" w:rsidP="00A84F83">
      <w:pPr>
        <w:pStyle w:val="ListParagraph"/>
        <w:numPr>
          <w:ilvl w:val="0"/>
          <w:numId w:val="129"/>
        </w:numPr>
        <w:spacing w:after="0" w:line="360" w:lineRule="auto"/>
        <w:ind w:left="1710"/>
        <w:jc w:val="both"/>
        <w:rPr>
          <w:rFonts w:ascii="Arial" w:hAnsi="Arial" w:cs="Arial"/>
        </w:rPr>
      </w:pPr>
      <w:r w:rsidRPr="00C26478">
        <w:rPr>
          <w:rFonts w:ascii="Arial" w:hAnsi="Arial" w:cs="Arial"/>
        </w:rPr>
        <w:t>Sosialisasi mengenai dampak kebakaran hutan dan lahan kepada masyarakat di sekitar kawasan hutan.</w:t>
      </w:r>
    </w:p>
    <w:p w:rsidR="002B3024" w:rsidRPr="00C26478" w:rsidRDefault="002B3024" w:rsidP="00A84F83">
      <w:pPr>
        <w:pStyle w:val="ListParagraph"/>
        <w:numPr>
          <w:ilvl w:val="0"/>
          <w:numId w:val="129"/>
        </w:numPr>
        <w:spacing w:after="0" w:line="360" w:lineRule="auto"/>
        <w:ind w:left="1710"/>
        <w:jc w:val="both"/>
        <w:rPr>
          <w:rFonts w:ascii="Arial" w:hAnsi="Arial" w:cs="Arial"/>
        </w:rPr>
      </w:pPr>
      <w:r w:rsidRPr="00C26478">
        <w:rPr>
          <w:rFonts w:ascii="Arial" w:hAnsi="Arial" w:cs="Arial"/>
        </w:rPr>
        <w:t>Bimbingan teknis kepasa Masyarakat Peduli Api (MPA)</w:t>
      </w:r>
    </w:p>
    <w:p w:rsidR="002B3024" w:rsidRPr="00C26478" w:rsidRDefault="002B3024" w:rsidP="00A84F83">
      <w:pPr>
        <w:pStyle w:val="ListParagraph"/>
        <w:numPr>
          <w:ilvl w:val="0"/>
          <w:numId w:val="129"/>
        </w:numPr>
        <w:spacing w:after="0" w:line="360" w:lineRule="auto"/>
        <w:ind w:left="1710"/>
        <w:jc w:val="both"/>
        <w:rPr>
          <w:rFonts w:ascii="Arial" w:hAnsi="Arial" w:cs="Arial"/>
        </w:rPr>
      </w:pPr>
      <w:r w:rsidRPr="00C26478">
        <w:rPr>
          <w:rFonts w:ascii="Arial" w:hAnsi="Arial" w:cs="Arial"/>
        </w:rPr>
        <w:t>Patroli pencegahan dan pengendalian  kebakaran hutan dan lahan</w:t>
      </w:r>
    </w:p>
    <w:p w:rsidR="002B3024" w:rsidRPr="00C26478" w:rsidRDefault="002B3024" w:rsidP="00A84F83">
      <w:pPr>
        <w:pStyle w:val="ListParagraph"/>
        <w:numPr>
          <w:ilvl w:val="0"/>
          <w:numId w:val="129"/>
        </w:numPr>
        <w:spacing w:after="0" w:line="360" w:lineRule="auto"/>
        <w:ind w:left="1710"/>
        <w:jc w:val="both"/>
        <w:rPr>
          <w:rFonts w:ascii="Arial" w:hAnsi="Arial" w:cs="Arial"/>
        </w:rPr>
      </w:pPr>
      <w:r w:rsidRPr="00C26478">
        <w:rPr>
          <w:rFonts w:ascii="Arial" w:hAnsi="Arial" w:cs="Arial"/>
        </w:rPr>
        <w:t>Pengecekan titik panas (Hotspot)</w:t>
      </w:r>
    </w:p>
    <w:p w:rsidR="002B3024" w:rsidRPr="00C26478" w:rsidRDefault="002B3024" w:rsidP="00A84F83">
      <w:pPr>
        <w:pStyle w:val="ListParagraph"/>
        <w:numPr>
          <w:ilvl w:val="0"/>
          <w:numId w:val="129"/>
        </w:numPr>
        <w:spacing w:after="0" w:line="360" w:lineRule="auto"/>
        <w:ind w:left="1710"/>
        <w:jc w:val="both"/>
        <w:rPr>
          <w:rFonts w:ascii="Arial" w:hAnsi="Arial" w:cs="Arial"/>
        </w:rPr>
      </w:pPr>
      <w:r w:rsidRPr="00C26478">
        <w:rPr>
          <w:rFonts w:ascii="Arial" w:hAnsi="Arial" w:cs="Arial"/>
        </w:rPr>
        <w:t>Pemadaman kebakaran hutan dan lahan</w:t>
      </w:r>
    </w:p>
    <w:p w:rsidR="002B3024" w:rsidRPr="00C26478" w:rsidRDefault="002B3024" w:rsidP="00A84F83">
      <w:pPr>
        <w:pStyle w:val="ListParagraph"/>
        <w:numPr>
          <w:ilvl w:val="0"/>
          <w:numId w:val="129"/>
        </w:numPr>
        <w:spacing w:after="0" w:line="360" w:lineRule="auto"/>
        <w:ind w:left="1710"/>
        <w:jc w:val="both"/>
        <w:rPr>
          <w:rFonts w:ascii="Arial" w:hAnsi="Arial" w:cs="Arial"/>
        </w:rPr>
      </w:pPr>
      <w:r w:rsidRPr="00C26478">
        <w:rPr>
          <w:rFonts w:ascii="Arial" w:hAnsi="Arial" w:cs="Arial"/>
        </w:rPr>
        <w:t>Penanganan pasca kebakaran hutan dan lahan</w:t>
      </w:r>
    </w:p>
    <w:p w:rsidR="002B3024" w:rsidRPr="00C26478" w:rsidRDefault="002B3024" w:rsidP="00A84F83">
      <w:pPr>
        <w:pStyle w:val="ListParagraph"/>
        <w:numPr>
          <w:ilvl w:val="0"/>
          <w:numId w:val="129"/>
        </w:numPr>
        <w:spacing w:after="0" w:line="360" w:lineRule="auto"/>
        <w:ind w:left="1710"/>
        <w:jc w:val="both"/>
        <w:rPr>
          <w:rFonts w:ascii="Arial" w:hAnsi="Arial" w:cs="Arial"/>
        </w:rPr>
      </w:pPr>
      <w:r w:rsidRPr="00C26478">
        <w:rPr>
          <w:rFonts w:ascii="Arial" w:hAnsi="Arial" w:cs="Arial"/>
        </w:rPr>
        <w:t xml:space="preserve">Pelatihan pencegahan dan pengendalian kebakaran hutan dan lahan </w:t>
      </w:r>
    </w:p>
    <w:p w:rsidR="002B3024" w:rsidRPr="00C26478" w:rsidRDefault="002B3024" w:rsidP="002B3024">
      <w:pPr>
        <w:widowControl w:val="0"/>
        <w:tabs>
          <w:tab w:val="left" w:pos="9000"/>
        </w:tabs>
        <w:autoSpaceDE w:val="0"/>
        <w:autoSpaceDN w:val="0"/>
        <w:adjustRightInd w:val="0"/>
        <w:spacing w:after="0" w:line="360" w:lineRule="auto"/>
        <w:ind w:left="1350" w:right="29"/>
        <w:jc w:val="both"/>
        <w:rPr>
          <w:rFonts w:ascii="Arial" w:hAnsi="Arial" w:cs="Arial"/>
          <w:color w:val="000000"/>
          <w:spacing w:val="-2"/>
        </w:rPr>
      </w:pPr>
      <w:r w:rsidRPr="00C26478">
        <w:rPr>
          <w:rFonts w:ascii="Arial" w:hAnsi="Arial" w:cs="Arial"/>
          <w:color w:val="000000"/>
          <w:spacing w:val="-2"/>
        </w:rPr>
        <w:t xml:space="preserve">Capaian sasaran strategis diperoleh dari capaian Indikator Kinerja (IK) yang kami suguhkan pada laporan ini adalah hasil pelaksanaan pada semua sub kegiatan yang terdapat pada Program </w:t>
      </w:r>
      <w:r w:rsidRPr="00C26478">
        <w:rPr>
          <w:rFonts w:ascii="Arial" w:hAnsi="Arial" w:cs="Arial"/>
        </w:rPr>
        <w:t xml:space="preserve">Pengendalian Kebakaran Hutan </w:t>
      </w:r>
      <w:r w:rsidRPr="00C26478">
        <w:rPr>
          <w:rFonts w:ascii="Arial" w:hAnsi="Arial" w:cs="Arial"/>
          <w:color w:val="000000"/>
          <w:spacing w:val="-2"/>
        </w:rPr>
        <w:t xml:space="preserve">melalui Kegatan </w:t>
      </w:r>
      <w:r w:rsidRPr="00C26478">
        <w:rPr>
          <w:rFonts w:ascii="Arial" w:hAnsi="Arial" w:cs="Arial"/>
        </w:rPr>
        <w:t>Pencegahan dan Pengendalian Kebakaran Hutan dan Lahan.</w:t>
      </w:r>
      <w:r w:rsidRPr="00C26478">
        <w:rPr>
          <w:rFonts w:ascii="Arial" w:hAnsi="Arial" w:cs="Arial"/>
          <w:color w:val="000000"/>
          <w:spacing w:val="-2"/>
        </w:rPr>
        <w:t xml:space="preserve"> </w:t>
      </w:r>
      <w:r w:rsidRPr="00C26478">
        <w:rPr>
          <w:rFonts w:ascii="Arial" w:hAnsi="Arial" w:cs="Arial"/>
        </w:rPr>
        <w:t>Hasil pengukuran kinerja beserta evaluasi setiap tujuan dan sasaran Seksi Pengendalain Kebakaran Hutan dan Lahan disajikan sebagai berikut</w:t>
      </w:r>
      <w:r w:rsidRPr="00C26478">
        <w:rPr>
          <w:rFonts w:ascii="Arial" w:hAnsi="Arial" w:cs="Arial"/>
          <w:color w:val="000000"/>
          <w:spacing w:val="-2"/>
        </w:rPr>
        <w:t xml:space="preserve">: </w:t>
      </w:r>
    </w:p>
    <w:p w:rsidR="002B3024" w:rsidRPr="00C26478" w:rsidRDefault="002B3024" w:rsidP="00A84F83">
      <w:pPr>
        <w:pStyle w:val="ListParagraph"/>
        <w:numPr>
          <w:ilvl w:val="0"/>
          <w:numId w:val="130"/>
        </w:numPr>
        <w:spacing w:after="0" w:line="360" w:lineRule="auto"/>
        <w:ind w:left="1620" w:hanging="270"/>
        <w:jc w:val="both"/>
        <w:rPr>
          <w:rFonts w:ascii="Arial" w:hAnsi="Arial" w:cs="Arial"/>
        </w:rPr>
      </w:pPr>
      <w:r w:rsidRPr="00C26478">
        <w:rPr>
          <w:rFonts w:ascii="Arial" w:hAnsi="Arial" w:cs="Arial"/>
        </w:rPr>
        <w:t>Koordinasi dan monitoring dengan para pihak/instansi terkait dengan masalah kebakaran hutan dan lahan :</w:t>
      </w:r>
    </w:p>
    <w:p w:rsidR="002B3024" w:rsidRPr="00C26478" w:rsidRDefault="002B3024" w:rsidP="002B3024">
      <w:pPr>
        <w:pStyle w:val="ListParagraph"/>
        <w:spacing w:after="0" w:line="360" w:lineRule="auto"/>
        <w:ind w:left="1620"/>
        <w:jc w:val="both"/>
        <w:rPr>
          <w:rFonts w:ascii="Arial" w:hAnsi="Arial" w:cs="Arial"/>
        </w:rPr>
      </w:pPr>
      <w:r w:rsidRPr="00C26478">
        <w:rPr>
          <w:rFonts w:ascii="Arial" w:hAnsi="Arial" w:cs="Arial"/>
        </w:rPr>
        <w:t xml:space="preserve">Sasaran pelaksanaan kegiatan koordinasi adalah instansi di kab/kota yang menangani masalah kebencanaan, di antaranya kebakaran hutan dan </w:t>
      </w:r>
      <w:r w:rsidRPr="00C26478">
        <w:rPr>
          <w:rFonts w:ascii="Arial" w:hAnsi="Arial" w:cs="Arial"/>
        </w:rPr>
        <w:lastRenderedPageBreak/>
        <w:t xml:space="preserve">lahan, dalam koordinasi tersebut Dinas Kehutanan menjalin hubungan kerja dengan instansi tersebut apabila terjadi kebakaran hutan dan lahan, dalam koordinasi tersebut didapatkan bahwa kejadian kebakaran hutan dan lahan sudah masuk kedalam program kebencanaan, sehingga apabila terjadi kebakaran hutan dan lahan instansi seperti BPBD di kab/kota akan turut serta dalam upaya pemadaman.  </w:t>
      </w:r>
    </w:p>
    <w:p w:rsidR="002B3024" w:rsidRPr="00C26478" w:rsidRDefault="002B3024" w:rsidP="002B3024">
      <w:pPr>
        <w:pStyle w:val="ListParagraph"/>
        <w:spacing w:after="0" w:line="360" w:lineRule="auto"/>
        <w:ind w:left="1620"/>
        <w:jc w:val="both"/>
        <w:rPr>
          <w:rFonts w:ascii="Arial" w:hAnsi="Arial" w:cs="Arial"/>
        </w:rPr>
      </w:pPr>
      <w:r w:rsidRPr="00C26478">
        <w:rPr>
          <w:rFonts w:ascii="Arial" w:hAnsi="Arial" w:cs="Arial"/>
        </w:rPr>
        <w:t>Untuk pelaksanaan kegiatan monitoring ini dilakukan terhadap para pemegang IUPHHK Alam dan IUPHHK Tanaman  mengenai kesiapsiagaan dari para pemegang izin dalam rangka menghadapi kebakaran hutan dan lahan dengan sasaran :</w:t>
      </w:r>
    </w:p>
    <w:p w:rsidR="002B3024" w:rsidRPr="00C26478" w:rsidRDefault="002B3024" w:rsidP="00A84F83">
      <w:pPr>
        <w:pStyle w:val="ListParagraph"/>
        <w:numPr>
          <w:ilvl w:val="0"/>
          <w:numId w:val="131"/>
        </w:numPr>
        <w:spacing w:after="0" w:line="360" w:lineRule="auto"/>
        <w:ind w:left="1980"/>
        <w:jc w:val="both"/>
        <w:rPr>
          <w:rFonts w:ascii="Arial" w:hAnsi="Arial" w:cs="Arial"/>
        </w:rPr>
      </w:pPr>
      <w:r w:rsidRPr="00C26478">
        <w:rPr>
          <w:rFonts w:ascii="Arial" w:hAnsi="Arial" w:cs="Arial"/>
        </w:rPr>
        <w:t>IUPHHK Alam PT. Minas Pagai Lumber</w:t>
      </w:r>
    </w:p>
    <w:p w:rsidR="002B3024" w:rsidRPr="00C26478" w:rsidRDefault="002B3024" w:rsidP="00A84F83">
      <w:pPr>
        <w:pStyle w:val="ListParagraph"/>
        <w:numPr>
          <w:ilvl w:val="0"/>
          <w:numId w:val="131"/>
        </w:numPr>
        <w:spacing w:after="0" w:line="360" w:lineRule="auto"/>
        <w:ind w:left="1980"/>
        <w:jc w:val="both"/>
        <w:rPr>
          <w:rFonts w:ascii="Arial" w:hAnsi="Arial" w:cs="Arial"/>
        </w:rPr>
      </w:pPr>
      <w:r w:rsidRPr="00C26478">
        <w:rPr>
          <w:rFonts w:ascii="Arial" w:hAnsi="Arial" w:cs="Arial"/>
        </w:rPr>
        <w:t>IUPHHK Alam PT. Salaki Suma Sejahtera.</w:t>
      </w:r>
    </w:p>
    <w:p w:rsidR="002B3024" w:rsidRPr="00C26478" w:rsidRDefault="002B3024" w:rsidP="00A84F83">
      <w:pPr>
        <w:pStyle w:val="ListParagraph"/>
        <w:numPr>
          <w:ilvl w:val="0"/>
          <w:numId w:val="131"/>
        </w:numPr>
        <w:spacing w:after="0" w:line="360" w:lineRule="auto"/>
        <w:ind w:left="1980"/>
        <w:jc w:val="both"/>
        <w:rPr>
          <w:rFonts w:ascii="Arial" w:hAnsi="Arial" w:cs="Arial"/>
        </w:rPr>
      </w:pPr>
      <w:r w:rsidRPr="00C26478">
        <w:rPr>
          <w:rFonts w:ascii="Arial" w:hAnsi="Arial" w:cs="Arial"/>
        </w:rPr>
        <w:t xml:space="preserve">IUPHHK Alam PT Sumpur Lisun, dan </w:t>
      </w:r>
    </w:p>
    <w:p w:rsidR="002B3024" w:rsidRPr="00C26478" w:rsidRDefault="002B3024" w:rsidP="00A84F83">
      <w:pPr>
        <w:pStyle w:val="ListParagraph"/>
        <w:numPr>
          <w:ilvl w:val="0"/>
          <w:numId w:val="131"/>
        </w:numPr>
        <w:spacing w:after="0" w:line="360" w:lineRule="auto"/>
        <w:ind w:left="1980"/>
        <w:jc w:val="both"/>
        <w:rPr>
          <w:rFonts w:ascii="Arial" w:hAnsi="Arial" w:cs="Arial"/>
        </w:rPr>
      </w:pPr>
      <w:r w:rsidRPr="00C26478">
        <w:rPr>
          <w:rFonts w:ascii="Arial" w:hAnsi="Arial" w:cs="Arial"/>
        </w:rPr>
        <w:t>IUPHHK Tanaman PT. Bukit Raya Mudisa.</w:t>
      </w:r>
    </w:p>
    <w:p w:rsidR="002B3024" w:rsidRPr="00C26478" w:rsidRDefault="002B3024" w:rsidP="002B3024">
      <w:pPr>
        <w:pStyle w:val="ListParagraph"/>
        <w:spacing w:after="0" w:line="360" w:lineRule="auto"/>
        <w:ind w:left="1620"/>
        <w:jc w:val="both"/>
        <w:rPr>
          <w:rFonts w:ascii="Arial" w:hAnsi="Arial" w:cs="Arial"/>
        </w:rPr>
      </w:pPr>
      <w:r w:rsidRPr="00C26478">
        <w:rPr>
          <w:rFonts w:ascii="Arial" w:hAnsi="Arial" w:cs="Arial"/>
        </w:rPr>
        <w:t>Dalam monitoring tersebut dimintakan data mengenai sarana dan prasarana serta alokasi dana unutk menunjang pencegahan dan pengendalian kebakaran hutan dan lahan  dari pemegang izin.</w:t>
      </w:r>
    </w:p>
    <w:p w:rsidR="002B3024" w:rsidRPr="00C26478" w:rsidRDefault="002B3024" w:rsidP="002B3024">
      <w:pPr>
        <w:pStyle w:val="ListParagraph"/>
        <w:spacing w:after="0" w:line="360" w:lineRule="auto"/>
        <w:ind w:left="1620"/>
        <w:jc w:val="both"/>
        <w:rPr>
          <w:rFonts w:ascii="Arial" w:hAnsi="Arial" w:cs="Arial"/>
        </w:rPr>
      </w:pPr>
      <w:r w:rsidRPr="00C26478">
        <w:rPr>
          <w:rFonts w:ascii="Arial" w:hAnsi="Arial" w:cs="Arial"/>
        </w:rPr>
        <w:t xml:space="preserve">Hasil dari monitoring adalah tidak semua pemegang izin merespon dengan baik penyediaan sarana dan prasarana serta alokasi dana untuk kegiatan pencegahan dan pengendalian kebakaran hutan dan  lahan, diantaranya PT. Sumpur  Lisun, PT Minas Pagai Lumber dan PT SSS, belum sepenuhnya meneyediakan sarpras maupun alokasi dana untuk pencegahan dan pengendalian kebakaran hutan dan lahan, hanya IUPHHK Tanaman PT. Bukit Raya Mudisa yang sudah menyediakan sarpras sesuai dengan standar. </w:t>
      </w:r>
    </w:p>
    <w:p w:rsidR="002B3024" w:rsidRPr="00C26478" w:rsidRDefault="002B3024" w:rsidP="00A84F83">
      <w:pPr>
        <w:pStyle w:val="ListParagraph"/>
        <w:numPr>
          <w:ilvl w:val="0"/>
          <w:numId w:val="130"/>
        </w:numPr>
        <w:spacing w:after="0" w:line="360" w:lineRule="auto"/>
        <w:ind w:left="1620"/>
        <w:jc w:val="both"/>
        <w:rPr>
          <w:rFonts w:ascii="Arial" w:hAnsi="Arial" w:cs="Arial"/>
        </w:rPr>
      </w:pPr>
      <w:r w:rsidRPr="00C26478">
        <w:rPr>
          <w:rFonts w:ascii="Arial" w:hAnsi="Arial" w:cs="Arial"/>
        </w:rPr>
        <w:t>Sosialisasi mengenai dampak kebakaran hutan dan lahan kepada masyarakat di sekitar kawasan hutan.</w:t>
      </w:r>
    </w:p>
    <w:p w:rsidR="002B3024" w:rsidRPr="00C26478" w:rsidRDefault="002B3024" w:rsidP="002B3024">
      <w:pPr>
        <w:pStyle w:val="ListParagraph"/>
        <w:spacing w:after="0" w:line="360" w:lineRule="auto"/>
        <w:ind w:left="1620"/>
        <w:jc w:val="both"/>
        <w:rPr>
          <w:rFonts w:ascii="Arial" w:hAnsi="Arial" w:cs="Arial"/>
        </w:rPr>
      </w:pPr>
      <w:r w:rsidRPr="00C26478">
        <w:rPr>
          <w:rFonts w:ascii="Arial" w:hAnsi="Arial" w:cs="Arial"/>
        </w:rPr>
        <w:t>Sosialisasi dilaksanakan terhadap masyarakat di seputar kawasan hutan dan lahan yang rawan dengan kebakaran dengan harapan bahwa dengan dilaksanakan sosialisasi tentang dampak karhutla timbul penyadartahuan dari masyarakat akan dampak dan  bahaya kebakaran hutan dan lahan, sehingga masyarakat akan hati-hati dalam pembukaan lahan untuk perkebunan yang sudah menjadi kebiaasaannya.</w:t>
      </w:r>
    </w:p>
    <w:p w:rsidR="002B3024" w:rsidRPr="00C26478" w:rsidRDefault="002B3024" w:rsidP="002B3024">
      <w:pPr>
        <w:pStyle w:val="ListParagraph"/>
        <w:spacing w:after="0" w:line="360" w:lineRule="auto"/>
        <w:ind w:left="1620"/>
        <w:jc w:val="both"/>
        <w:rPr>
          <w:rFonts w:ascii="Arial" w:hAnsi="Arial" w:cs="Arial"/>
        </w:rPr>
      </w:pPr>
      <w:r w:rsidRPr="00C26478">
        <w:rPr>
          <w:rFonts w:ascii="Arial" w:hAnsi="Arial" w:cs="Arial"/>
        </w:rPr>
        <w:t>Kegiatan Sosialisasi dilaksanakan oleh KPH dngan sasaran masyarakat seputar hutan yang rawan terhadap karhutla seperti :</w:t>
      </w:r>
    </w:p>
    <w:p w:rsidR="002B3024" w:rsidRPr="00C26478" w:rsidRDefault="002B3024" w:rsidP="00A84F83">
      <w:pPr>
        <w:pStyle w:val="ListParagraph"/>
        <w:numPr>
          <w:ilvl w:val="0"/>
          <w:numId w:val="132"/>
        </w:numPr>
        <w:spacing w:after="0" w:line="360" w:lineRule="auto"/>
        <w:ind w:left="1890" w:hanging="270"/>
        <w:jc w:val="both"/>
        <w:rPr>
          <w:rFonts w:ascii="Arial" w:hAnsi="Arial" w:cs="Arial"/>
        </w:rPr>
      </w:pPr>
      <w:r w:rsidRPr="00C26478">
        <w:rPr>
          <w:rFonts w:ascii="Arial" w:hAnsi="Arial" w:cs="Arial"/>
          <w:color w:val="000000"/>
        </w:rPr>
        <w:t>Nagari Padang Mentinggi Kabupaten Pasaman</w:t>
      </w:r>
    </w:p>
    <w:p w:rsidR="002B3024" w:rsidRPr="00C26478" w:rsidRDefault="002B3024" w:rsidP="00A84F83">
      <w:pPr>
        <w:pStyle w:val="ListParagraph"/>
        <w:numPr>
          <w:ilvl w:val="0"/>
          <w:numId w:val="132"/>
        </w:numPr>
        <w:spacing w:after="0" w:line="360" w:lineRule="auto"/>
        <w:ind w:left="1890" w:hanging="270"/>
        <w:jc w:val="both"/>
        <w:rPr>
          <w:rFonts w:ascii="Arial" w:hAnsi="Arial" w:cs="Arial"/>
        </w:rPr>
      </w:pPr>
      <w:r w:rsidRPr="00C26478">
        <w:rPr>
          <w:rFonts w:ascii="Arial" w:hAnsi="Arial" w:cs="Arial"/>
          <w:color w:val="000000"/>
        </w:rPr>
        <w:t>Nagari Lubuk Layang Kabupaten Pasaman</w:t>
      </w:r>
    </w:p>
    <w:p w:rsidR="002B3024" w:rsidRPr="00C26478" w:rsidRDefault="002B3024" w:rsidP="00A84F83">
      <w:pPr>
        <w:pStyle w:val="ListParagraph"/>
        <w:numPr>
          <w:ilvl w:val="0"/>
          <w:numId w:val="132"/>
        </w:numPr>
        <w:spacing w:after="0" w:line="360" w:lineRule="auto"/>
        <w:ind w:left="1890" w:hanging="270"/>
        <w:jc w:val="both"/>
        <w:rPr>
          <w:rFonts w:ascii="Arial" w:hAnsi="Arial" w:cs="Arial"/>
        </w:rPr>
      </w:pPr>
      <w:r w:rsidRPr="00C26478">
        <w:rPr>
          <w:rFonts w:ascii="Arial" w:hAnsi="Arial" w:cs="Arial"/>
          <w:color w:val="000000"/>
        </w:rPr>
        <w:lastRenderedPageBreak/>
        <w:t>Nagari Kinali Kabupaten Pasaman Barat</w:t>
      </w:r>
    </w:p>
    <w:p w:rsidR="002B3024" w:rsidRPr="00C26478" w:rsidRDefault="002B3024" w:rsidP="00A84F83">
      <w:pPr>
        <w:pStyle w:val="ListParagraph"/>
        <w:numPr>
          <w:ilvl w:val="0"/>
          <w:numId w:val="132"/>
        </w:numPr>
        <w:spacing w:after="0" w:line="360" w:lineRule="auto"/>
        <w:ind w:left="1890" w:hanging="270"/>
        <w:jc w:val="both"/>
        <w:rPr>
          <w:rFonts w:ascii="Arial" w:hAnsi="Arial" w:cs="Arial"/>
        </w:rPr>
      </w:pPr>
      <w:r w:rsidRPr="00C26478">
        <w:rPr>
          <w:rFonts w:ascii="Arial" w:hAnsi="Arial" w:cs="Arial"/>
          <w:color w:val="000000"/>
        </w:rPr>
        <w:t>Taikako, Sikakap</w:t>
      </w:r>
    </w:p>
    <w:p w:rsidR="002B3024" w:rsidRPr="00C26478" w:rsidRDefault="002B3024" w:rsidP="00A84F83">
      <w:pPr>
        <w:pStyle w:val="ListParagraph"/>
        <w:numPr>
          <w:ilvl w:val="0"/>
          <w:numId w:val="132"/>
        </w:numPr>
        <w:spacing w:after="0" w:line="360" w:lineRule="auto"/>
        <w:ind w:left="1890" w:hanging="270"/>
        <w:jc w:val="both"/>
        <w:rPr>
          <w:rFonts w:ascii="Arial" w:hAnsi="Arial" w:cs="Arial"/>
        </w:rPr>
      </w:pPr>
      <w:r w:rsidRPr="00C26478">
        <w:rPr>
          <w:rFonts w:ascii="Arial" w:hAnsi="Arial" w:cs="Arial"/>
          <w:color w:val="000000"/>
        </w:rPr>
        <w:t xml:space="preserve">Sikabaluan Sirebut </w:t>
      </w:r>
    </w:p>
    <w:p w:rsidR="002B3024" w:rsidRPr="00C26478" w:rsidRDefault="002B3024" w:rsidP="00A84F83">
      <w:pPr>
        <w:pStyle w:val="ListParagraph"/>
        <w:numPr>
          <w:ilvl w:val="0"/>
          <w:numId w:val="132"/>
        </w:numPr>
        <w:spacing w:after="0" w:line="360" w:lineRule="auto"/>
        <w:ind w:left="1890" w:hanging="270"/>
        <w:jc w:val="both"/>
        <w:rPr>
          <w:rFonts w:ascii="Arial" w:hAnsi="Arial" w:cs="Arial"/>
        </w:rPr>
      </w:pPr>
      <w:r w:rsidRPr="00C26478">
        <w:rPr>
          <w:rFonts w:ascii="Arial" w:hAnsi="Arial" w:cs="Arial"/>
          <w:color w:val="000000"/>
        </w:rPr>
        <w:t xml:space="preserve">Kecamatan Lembah Gumanti </w:t>
      </w:r>
    </w:p>
    <w:p w:rsidR="002B3024" w:rsidRPr="00C26478" w:rsidRDefault="002B3024" w:rsidP="00A84F83">
      <w:pPr>
        <w:pStyle w:val="ListParagraph"/>
        <w:numPr>
          <w:ilvl w:val="0"/>
          <w:numId w:val="132"/>
        </w:numPr>
        <w:spacing w:after="0" w:line="360" w:lineRule="auto"/>
        <w:ind w:left="1890" w:hanging="270"/>
        <w:jc w:val="both"/>
        <w:rPr>
          <w:rFonts w:ascii="Arial" w:hAnsi="Arial" w:cs="Arial"/>
        </w:rPr>
      </w:pPr>
      <w:r w:rsidRPr="00C26478">
        <w:rPr>
          <w:rFonts w:ascii="Arial" w:hAnsi="Arial" w:cs="Arial"/>
          <w:color w:val="000000"/>
        </w:rPr>
        <w:t xml:space="preserve">Nagari Koto Sani dan Nagari Aripan </w:t>
      </w:r>
    </w:p>
    <w:p w:rsidR="002B3024" w:rsidRPr="00C26478" w:rsidRDefault="002B3024" w:rsidP="00A84F83">
      <w:pPr>
        <w:pStyle w:val="ListParagraph"/>
        <w:numPr>
          <w:ilvl w:val="0"/>
          <w:numId w:val="132"/>
        </w:numPr>
        <w:spacing w:after="0" w:line="360" w:lineRule="auto"/>
        <w:ind w:left="1890" w:hanging="270"/>
        <w:jc w:val="both"/>
        <w:rPr>
          <w:rFonts w:ascii="Arial" w:hAnsi="Arial" w:cs="Arial"/>
        </w:rPr>
      </w:pPr>
      <w:r w:rsidRPr="00C26478">
        <w:rPr>
          <w:rFonts w:ascii="Arial" w:hAnsi="Arial" w:cs="Arial"/>
          <w:color w:val="000000"/>
        </w:rPr>
        <w:t xml:space="preserve">Nagari Batu Hampa, Kab 50 Kota </w:t>
      </w:r>
    </w:p>
    <w:p w:rsidR="002B3024" w:rsidRPr="00C26478" w:rsidRDefault="002B3024" w:rsidP="00A84F83">
      <w:pPr>
        <w:pStyle w:val="ListParagraph"/>
        <w:numPr>
          <w:ilvl w:val="0"/>
          <w:numId w:val="132"/>
        </w:numPr>
        <w:spacing w:after="0" w:line="360" w:lineRule="auto"/>
        <w:ind w:left="1890" w:hanging="270"/>
        <w:jc w:val="both"/>
        <w:rPr>
          <w:rFonts w:ascii="Arial" w:hAnsi="Arial" w:cs="Arial"/>
        </w:rPr>
      </w:pPr>
      <w:r w:rsidRPr="00C26478">
        <w:rPr>
          <w:rFonts w:ascii="Arial" w:hAnsi="Arial" w:cs="Arial"/>
          <w:color w:val="000000"/>
        </w:rPr>
        <w:t>Nagari Koto Tangah, Kab Agam.</w:t>
      </w:r>
    </w:p>
    <w:p w:rsidR="002B3024" w:rsidRPr="00C26478" w:rsidRDefault="002B3024" w:rsidP="00A84F83">
      <w:pPr>
        <w:pStyle w:val="ListParagraph"/>
        <w:numPr>
          <w:ilvl w:val="0"/>
          <w:numId w:val="132"/>
        </w:numPr>
        <w:spacing w:after="0" w:line="360" w:lineRule="auto"/>
        <w:ind w:left="1890" w:hanging="270"/>
        <w:jc w:val="both"/>
        <w:rPr>
          <w:rFonts w:ascii="Arial" w:hAnsi="Arial" w:cs="Arial"/>
        </w:rPr>
      </w:pPr>
      <w:r w:rsidRPr="00C26478">
        <w:rPr>
          <w:rFonts w:ascii="Arial" w:hAnsi="Arial" w:cs="Arial"/>
          <w:color w:val="000000"/>
        </w:rPr>
        <w:t>Kota Sawahlunto</w:t>
      </w:r>
    </w:p>
    <w:p w:rsidR="002B3024" w:rsidRPr="00C26478" w:rsidRDefault="002B3024" w:rsidP="00A84F83">
      <w:pPr>
        <w:pStyle w:val="ListParagraph"/>
        <w:numPr>
          <w:ilvl w:val="0"/>
          <w:numId w:val="132"/>
        </w:numPr>
        <w:spacing w:after="0" w:line="360" w:lineRule="auto"/>
        <w:ind w:left="1890" w:hanging="270"/>
        <w:jc w:val="both"/>
        <w:rPr>
          <w:rFonts w:ascii="Arial" w:hAnsi="Arial" w:cs="Arial"/>
        </w:rPr>
      </w:pPr>
      <w:r w:rsidRPr="00C26478">
        <w:rPr>
          <w:rFonts w:ascii="Arial" w:hAnsi="Arial" w:cs="Arial"/>
          <w:color w:val="000000"/>
        </w:rPr>
        <w:t>Kabupaten Tanah Datar</w:t>
      </w:r>
    </w:p>
    <w:p w:rsidR="002B3024" w:rsidRPr="00C26478" w:rsidRDefault="002B3024" w:rsidP="00A84F83">
      <w:pPr>
        <w:pStyle w:val="ListParagraph"/>
        <w:numPr>
          <w:ilvl w:val="0"/>
          <w:numId w:val="132"/>
        </w:numPr>
        <w:spacing w:after="0" w:line="360" w:lineRule="auto"/>
        <w:ind w:left="1890" w:hanging="270"/>
        <w:jc w:val="both"/>
        <w:rPr>
          <w:rFonts w:ascii="Arial" w:hAnsi="Arial" w:cs="Arial"/>
        </w:rPr>
      </w:pPr>
      <w:r w:rsidRPr="00C26478">
        <w:rPr>
          <w:rFonts w:ascii="Arial" w:hAnsi="Arial" w:cs="Arial"/>
          <w:color w:val="000000"/>
        </w:rPr>
        <w:t>Nagari Tiku V Jorong, Kab Agam</w:t>
      </w:r>
    </w:p>
    <w:p w:rsidR="002B3024" w:rsidRPr="00C26478" w:rsidRDefault="002B3024" w:rsidP="00A84F83">
      <w:pPr>
        <w:pStyle w:val="ListParagraph"/>
        <w:numPr>
          <w:ilvl w:val="0"/>
          <w:numId w:val="130"/>
        </w:numPr>
        <w:spacing w:after="0" w:line="360" w:lineRule="auto"/>
        <w:ind w:left="1620"/>
        <w:jc w:val="both"/>
        <w:rPr>
          <w:rFonts w:ascii="Arial" w:hAnsi="Arial" w:cs="Arial"/>
        </w:rPr>
      </w:pPr>
      <w:r w:rsidRPr="00C26478">
        <w:rPr>
          <w:rFonts w:ascii="Arial" w:hAnsi="Arial" w:cs="Arial"/>
        </w:rPr>
        <w:t>Bimbingan teknis kepasa Masyarakat Peduli Api (MPA)</w:t>
      </w:r>
    </w:p>
    <w:p w:rsidR="002B3024" w:rsidRPr="00C26478" w:rsidRDefault="002B3024" w:rsidP="002B3024">
      <w:pPr>
        <w:pStyle w:val="ListParagraph"/>
        <w:spacing w:after="0" w:line="360" w:lineRule="auto"/>
        <w:ind w:left="1620"/>
        <w:jc w:val="both"/>
        <w:rPr>
          <w:rFonts w:ascii="Arial" w:hAnsi="Arial" w:cs="Arial"/>
        </w:rPr>
      </w:pPr>
      <w:r w:rsidRPr="00C26478">
        <w:rPr>
          <w:rFonts w:ascii="Arial" w:hAnsi="Arial" w:cs="Arial"/>
        </w:rPr>
        <w:t xml:space="preserve">Bimtek dilaksanakan kepada masyarkat yang sudah terbentuk kelompok Masyarakat Peduli Api (MPA) yang sudah di SK-kan oleh Wali Nagari, MPA dibentuk sifatnya sukarela  dengan tujuan untuk membantu aparat kehutanan dalam pencegahan dan pengendalian serta pemadaman di nagari yang bersangkutan, Bimtek dimaksudkan adalah melakukan  pembekalan dalam penanganan kebakaran hutan dan lahan kepada MPA agar apabila terjadi kebakaran karhutla, MPA dibekali dengan tatacara pelaporan bila terjadi kebakaran karhutla, pengenalan alat-alat karhutla serta penanganan dini karhutla dll. </w:t>
      </w:r>
    </w:p>
    <w:p w:rsidR="002B3024" w:rsidRPr="00C26478" w:rsidRDefault="002B3024" w:rsidP="00A84F83">
      <w:pPr>
        <w:pStyle w:val="ListParagraph"/>
        <w:numPr>
          <w:ilvl w:val="0"/>
          <w:numId w:val="130"/>
        </w:numPr>
        <w:spacing w:after="0" w:line="360" w:lineRule="auto"/>
        <w:ind w:left="1620"/>
        <w:jc w:val="both"/>
        <w:rPr>
          <w:rFonts w:ascii="Arial" w:hAnsi="Arial" w:cs="Arial"/>
        </w:rPr>
      </w:pPr>
      <w:r w:rsidRPr="00C26478">
        <w:rPr>
          <w:rFonts w:ascii="Arial" w:hAnsi="Arial" w:cs="Arial"/>
        </w:rPr>
        <w:t>Patroli pencegahan dan pengendalian  kebakaran hutan dan lahan</w:t>
      </w:r>
    </w:p>
    <w:p w:rsidR="002B3024" w:rsidRPr="00C26478" w:rsidRDefault="002B3024" w:rsidP="002B3024">
      <w:pPr>
        <w:pStyle w:val="ListParagraph"/>
        <w:spacing w:after="0" w:line="360" w:lineRule="auto"/>
        <w:ind w:left="1620"/>
        <w:jc w:val="both"/>
        <w:rPr>
          <w:rFonts w:ascii="Arial" w:hAnsi="Arial" w:cs="Arial"/>
        </w:rPr>
      </w:pPr>
      <w:r w:rsidRPr="00C26478">
        <w:rPr>
          <w:rFonts w:ascii="Arial" w:hAnsi="Arial" w:cs="Arial"/>
        </w:rPr>
        <w:t>Patroli dilakukan oleh petugas dari Dinas Kehutanan Provinsi maupun KPH, patroli dilaksanakan pada daerah-daerah rawan terjadinya karhutla, dengan tujuan untuk mengantisipasi terjadinya karhutla, disamping itu dalam pelaksanaan patrol dilakukan penyuluhan kepada masyarakat yang dijumpai sepajang rute patroli untuk penyadartahuan tentang bahaya karhutla.</w:t>
      </w:r>
    </w:p>
    <w:p w:rsidR="002B3024" w:rsidRPr="00C26478" w:rsidRDefault="002B3024" w:rsidP="002B3024">
      <w:pPr>
        <w:pStyle w:val="ListParagraph"/>
        <w:spacing w:after="0" w:line="360" w:lineRule="auto"/>
        <w:ind w:left="1620"/>
        <w:jc w:val="both"/>
        <w:rPr>
          <w:rFonts w:ascii="Arial" w:hAnsi="Arial" w:cs="Arial"/>
        </w:rPr>
      </w:pPr>
      <w:r w:rsidRPr="00C26478">
        <w:rPr>
          <w:rFonts w:ascii="Arial" w:hAnsi="Arial" w:cs="Arial"/>
        </w:rPr>
        <w:t>Sesuai dengan target dan sasaran kinerja antara Seksi Dalkarhutla dengan Kepala Bidang PH dan KSDAE bahwa indikator kinerja patrol dilaksanakan sebanyak 53 kali di seluruh wilayah Provinsi Sumatera Barat, sudah dapat dilaksanakan 100 %</w:t>
      </w:r>
    </w:p>
    <w:p w:rsidR="002B3024" w:rsidRPr="00C26478" w:rsidRDefault="002B3024" w:rsidP="00A84F83">
      <w:pPr>
        <w:pStyle w:val="ListParagraph"/>
        <w:numPr>
          <w:ilvl w:val="0"/>
          <w:numId w:val="130"/>
        </w:numPr>
        <w:spacing w:after="0" w:line="360" w:lineRule="auto"/>
        <w:ind w:left="1620"/>
        <w:jc w:val="both"/>
        <w:rPr>
          <w:rFonts w:ascii="Arial" w:hAnsi="Arial" w:cs="Arial"/>
        </w:rPr>
      </w:pPr>
      <w:r w:rsidRPr="00C26478">
        <w:rPr>
          <w:rFonts w:ascii="Arial" w:hAnsi="Arial" w:cs="Arial"/>
        </w:rPr>
        <w:t>Pengecekan titik panas (Hotspot) 9 Kali</w:t>
      </w:r>
    </w:p>
    <w:p w:rsidR="002B3024" w:rsidRPr="00C26478" w:rsidRDefault="002B3024" w:rsidP="002B3024">
      <w:pPr>
        <w:pStyle w:val="ListParagraph"/>
        <w:autoSpaceDE w:val="0"/>
        <w:autoSpaceDN w:val="0"/>
        <w:adjustRightInd w:val="0"/>
        <w:spacing w:after="0" w:line="360" w:lineRule="auto"/>
        <w:ind w:left="1620"/>
        <w:jc w:val="both"/>
        <w:rPr>
          <w:rFonts w:ascii="Arial" w:hAnsi="Arial" w:cs="Arial"/>
        </w:rPr>
      </w:pPr>
      <w:r w:rsidRPr="00C26478">
        <w:rPr>
          <w:rFonts w:ascii="Arial" w:hAnsi="Arial" w:cs="Arial"/>
        </w:rPr>
        <w:t xml:space="preserve">Upaya penanggulangan kebakaran hutan perlu diawali dengan mengetahui lokasi terjadinya kebakaran dan menganalisis penyebab kebakaran hutan dan lahan, upaya pencegahan dan penanggulangan bencana kebakaran hutan dan lahan dapat dikatakan berjalan baik yang ditunjang dengan cuaca yang mendukung dengan curah hujan yang relatif tinggi dan merata </w:t>
      </w:r>
      <w:r w:rsidRPr="00C26478">
        <w:rPr>
          <w:rFonts w:ascii="Arial" w:hAnsi="Arial" w:cs="Arial"/>
        </w:rPr>
        <w:lastRenderedPageBreak/>
        <w:t>di sepanjang tahun. Tahun ini, di Sumatera Barat berdasarkan pantauan Satelit NOOA19 jumlah titik panas (hotspot) menunjukkan penurunan sebesar 35,50%. Sedangkan sebaran areal kebakaran hutan dan lahan juga menunjukkan penurunan sebesar 50,60% .</w:t>
      </w:r>
    </w:p>
    <w:p w:rsidR="002B3024" w:rsidRPr="00C26478" w:rsidRDefault="002B3024" w:rsidP="002B3024">
      <w:pPr>
        <w:pStyle w:val="ListParagraph"/>
        <w:autoSpaceDE w:val="0"/>
        <w:autoSpaceDN w:val="0"/>
        <w:adjustRightInd w:val="0"/>
        <w:spacing w:after="0" w:line="360" w:lineRule="auto"/>
        <w:ind w:left="1620"/>
        <w:jc w:val="both"/>
        <w:rPr>
          <w:rFonts w:ascii="Arial" w:hAnsi="Arial" w:cs="Arial"/>
        </w:rPr>
      </w:pPr>
      <w:r w:rsidRPr="00C26478">
        <w:rPr>
          <w:rFonts w:ascii="Arial" w:hAnsi="Arial" w:cs="Arial"/>
        </w:rPr>
        <w:t>Dinas Kehutanan Provinsi Sumatera Barat telah mengambil langkah-langkah yang diperlukan di lapangan untuk mengendalikan kebakaran hutan dan lahan dengan memobilisasi dukungan sarana dan prasarana baik di tingkat provinsi maupun daerah (KPH), serta melibatkan berbagai pihak, termasuk Pemerintah Daerah, BNPB, TNI dan POLRI. Selain melakukan tindakan secara nyata di lapangan, KLHK juga melakukan upaya analisis data titik panas (hotspot) dan luasan kebakaran hutan dan melalui pemanfaatan teknologi penginderaan jauh. Kegiatan pemantauan dilakukan melalui analisis data titik panas (hotspot) yang diperoleh dari citra satelit NOOA19. Adapun data sebaran dan luasan areal kebakaran hutan dan lahan diperoleh dari proses deliniasi on screen berdasarkan data pemadaman di lapangan terbaru yang dipandu dengan data titik panas (hotspot).</w:t>
      </w:r>
    </w:p>
    <w:p w:rsidR="002B3024" w:rsidRPr="00C26478" w:rsidRDefault="002B3024" w:rsidP="002B3024">
      <w:pPr>
        <w:pStyle w:val="ListParagraph"/>
        <w:autoSpaceDE w:val="0"/>
        <w:autoSpaceDN w:val="0"/>
        <w:adjustRightInd w:val="0"/>
        <w:spacing w:after="0" w:line="360" w:lineRule="auto"/>
        <w:ind w:left="1620"/>
        <w:jc w:val="both"/>
        <w:rPr>
          <w:rFonts w:ascii="Arial" w:hAnsi="Arial" w:cs="Arial"/>
        </w:rPr>
      </w:pPr>
      <w:r w:rsidRPr="00C26478">
        <w:rPr>
          <w:rFonts w:ascii="Arial" w:hAnsi="Arial" w:cs="Arial"/>
        </w:rPr>
        <w:t>Dari hasil pelaksanaan pemantauan titik panas (Cross check Hot Spot) yang dilakukan oleh Dinas Kehutanan berdasarkan pemantauan, baik melalui Portal SiPongi, bahwa pada tahun 2017 terdapat 50 titik api (menurun dari tahun 2016 sebanyak 90 titik api) terjadi penurunan sebesar 35,50 % yang tersebar di beberapa kab/kota, dari sebaran titik api hasil pemantauan portal SiPongi, beberapa titik dilakukan penegecekan ke lapangan dengan hasil bahwa tidak semua titik api merupakkam kebakran hutan dan lahan, ada beerapa titik bukan merupakan kebakaran seperti halnya yang teradi di Kecamatan Akabiluru Kabupaten 50 Kota, ternyata titik panas yang terpantau melalui portal SiPongi merupakan pantulan panas dari atap seng bangunan kandang ayam (beberapa kandang) yang cukup luas, namun demikian juga beberapa titik panas yang terpantau dari portal SIPongi memang betul-betul terjadi kebakaran hutan dan lahan seperti yang terjadi di Kecamatan Ujung Gading Pasaman Barat, Kecamatan Kapur IX Kabupaten 50 Kota, Kecamatan Lengayang Pesisir Selatan, dimana kebakaran tersebut sengaja dibakar untuk pembukaan lahan perkebunan baru oleh masyarakat.</w:t>
      </w:r>
    </w:p>
    <w:p w:rsidR="00653EBF" w:rsidRPr="00F935CC" w:rsidRDefault="002B3024" w:rsidP="00F935CC">
      <w:pPr>
        <w:pStyle w:val="ListParagraph"/>
        <w:autoSpaceDE w:val="0"/>
        <w:autoSpaceDN w:val="0"/>
        <w:adjustRightInd w:val="0"/>
        <w:spacing w:after="0" w:line="360" w:lineRule="auto"/>
        <w:ind w:left="1620"/>
        <w:jc w:val="both"/>
        <w:rPr>
          <w:rFonts w:ascii="Arial" w:hAnsi="Arial" w:cs="Arial"/>
        </w:rPr>
      </w:pPr>
      <w:r w:rsidRPr="00C26478">
        <w:rPr>
          <w:rFonts w:ascii="Arial" w:hAnsi="Arial" w:cs="Arial"/>
        </w:rPr>
        <w:t xml:space="preserve">Dari beberapa pemantauan titik panas tersebut, diharapkan dengan adanya analisis titik panas (hotspot) dan areal kebakaran hutan dan lahan ini, bisa menjadi gambaran dan alat bantu untuk pengambilan kebijakan upaya </w:t>
      </w:r>
      <w:r w:rsidRPr="00C26478">
        <w:rPr>
          <w:rFonts w:ascii="Arial" w:hAnsi="Arial" w:cs="Arial"/>
        </w:rPr>
        <w:lastRenderedPageBreak/>
        <w:t>penanggulangan bencana kebakaran hutan dan lahan dengan cepat. Teknologi penginderaan jauh dan SIG dapat digunakan untuk memantau kebakaran hutan dan lahan. Proses analisis data mengunakan data satelit adalah metode yang cepat, tepat dan akurat, sehingga prosesnya tidak memakan waktu yang lama. Kegiatan pemantauan kebakaran hutan dan lahan diharapkan mampu memberikan informasi te</w:t>
      </w:r>
      <w:r>
        <w:rPr>
          <w:rFonts w:ascii="Arial" w:hAnsi="Arial" w:cs="Arial"/>
        </w:rPr>
        <w:t>l</w:t>
      </w:r>
      <w:r w:rsidR="00653EBF">
        <w:rPr>
          <w:rFonts w:ascii="Arial" w:hAnsi="Arial" w:cs="Arial"/>
        </w:rPr>
        <w:t>iti untuk cakupan wilayah luas.</w:t>
      </w:r>
    </w:p>
    <w:p w:rsidR="002B3024" w:rsidRDefault="002B3024" w:rsidP="002B3024">
      <w:pPr>
        <w:pStyle w:val="ListParagraph"/>
        <w:autoSpaceDE w:val="0"/>
        <w:autoSpaceDN w:val="0"/>
        <w:adjustRightInd w:val="0"/>
        <w:spacing w:after="120" w:line="360" w:lineRule="auto"/>
        <w:ind w:left="805" w:firstLine="635"/>
        <w:jc w:val="both"/>
        <w:rPr>
          <w:rFonts w:ascii="Tahoma" w:hAnsi="Tahoma" w:cs="Tahoma"/>
          <w:sz w:val="20"/>
          <w:szCs w:val="20"/>
        </w:rPr>
      </w:pPr>
      <w:r>
        <w:rPr>
          <w:rFonts w:ascii="Tahoma" w:hAnsi="Tahoma" w:cs="Tahoma"/>
          <w:sz w:val="20"/>
          <w:szCs w:val="20"/>
        </w:rPr>
        <w:t xml:space="preserve">Tabel </w:t>
      </w:r>
      <w:r w:rsidR="00653EBF">
        <w:rPr>
          <w:rFonts w:ascii="Tahoma" w:hAnsi="Tahoma" w:cs="Tahoma"/>
          <w:sz w:val="20"/>
          <w:szCs w:val="20"/>
        </w:rPr>
        <w:t>2.15</w:t>
      </w:r>
      <w:r>
        <w:rPr>
          <w:rFonts w:ascii="Tahoma" w:hAnsi="Tahoma" w:cs="Tahoma"/>
          <w:sz w:val="20"/>
          <w:szCs w:val="20"/>
        </w:rPr>
        <w:t xml:space="preserve"> </w:t>
      </w:r>
      <w:r w:rsidR="00653EBF">
        <w:rPr>
          <w:rFonts w:ascii="Tahoma" w:hAnsi="Tahoma" w:cs="Tahoma"/>
          <w:sz w:val="20"/>
          <w:szCs w:val="20"/>
        </w:rPr>
        <w:t xml:space="preserve"> </w:t>
      </w:r>
      <w:r>
        <w:rPr>
          <w:rFonts w:ascii="Tahoma" w:hAnsi="Tahoma" w:cs="Tahoma"/>
          <w:sz w:val="20"/>
          <w:szCs w:val="20"/>
        </w:rPr>
        <w:t>:  Perkembangan Titik Panas Tahun 2017 di Provinsi Sumatera Barat</w:t>
      </w:r>
    </w:p>
    <w:bookmarkStart w:id="0" w:name="_MON_1576573999"/>
    <w:bookmarkEnd w:id="0"/>
    <w:p w:rsidR="002B3024" w:rsidRPr="00ED4415" w:rsidRDefault="00653EBF" w:rsidP="002B3024">
      <w:pPr>
        <w:pStyle w:val="ListParagraph"/>
        <w:autoSpaceDE w:val="0"/>
        <w:autoSpaceDN w:val="0"/>
        <w:adjustRightInd w:val="0"/>
        <w:spacing w:after="120" w:line="360" w:lineRule="auto"/>
        <w:ind w:left="805"/>
        <w:jc w:val="both"/>
        <w:rPr>
          <w:rFonts w:ascii="Tahoma" w:hAnsi="Tahoma" w:cs="Tahoma"/>
          <w:i/>
          <w:sz w:val="20"/>
          <w:szCs w:val="20"/>
        </w:rPr>
      </w:pPr>
      <w:r>
        <w:rPr>
          <w:rFonts w:ascii="Tahoma" w:hAnsi="Tahoma" w:cs="Tahoma"/>
          <w:sz w:val="20"/>
          <w:szCs w:val="20"/>
        </w:rPr>
        <w:object w:dxaOrig="13442" w:dyaOrig="7614">
          <v:shape id="_x0000_i1025" type="#_x0000_t75" style="width:430.5pt;height:319.5pt" o:ole="">
            <v:imagedata r:id="rId13" o:title=""/>
          </v:shape>
          <o:OLEObject Type="Embed" ProgID="Excel.Sheet.8" ShapeID="_x0000_i1025" DrawAspect="Content" ObjectID="_1580628054" r:id="rId14"/>
        </w:object>
      </w:r>
      <w:r w:rsidR="002B3024" w:rsidRPr="00F53C03">
        <w:rPr>
          <w:rFonts w:ascii="Tahoma" w:hAnsi="Tahoma" w:cs="Tahoma"/>
          <w:i/>
          <w:sz w:val="16"/>
          <w:szCs w:val="16"/>
        </w:rPr>
        <w:t>Sumber Portal SiPongi Satelite NOOA19</w:t>
      </w:r>
    </w:p>
    <w:p w:rsidR="002B3024" w:rsidRPr="005E5406" w:rsidRDefault="002B3024" w:rsidP="00A84F83">
      <w:pPr>
        <w:pStyle w:val="ListParagraph"/>
        <w:numPr>
          <w:ilvl w:val="0"/>
          <w:numId w:val="130"/>
        </w:numPr>
        <w:spacing w:after="120" w:line="360" w:lineRule="auto"/>
        <w:ind w:left="1620"/>
        <w:jc w:val="both"/>
        <w:rPr>
          <w:rFonts w:ascii="Arial" w:hAnsi="Arial" w:cs="Arial"/>
        </w:rPr>
      </w:pPr>
      <w:r w:rsidRPr="005E5406">
        <w:rPr>
          <w:rFonts w:ascii="Arial" w:hAnsi="Arial" w:cs="Arial"/>
        </w:rPr>
        <w:t>Pemadaman kebakaran hutan dan lahan</w:t>
      </w:r>
    </w:p>
    <w:p w:rsidR="002B3024" w:rsidRPr="005E5406" w:rsidRDefault="002B3024" w:rsidP="002B3024">
      <w:pPr>
        <w:pStyle w:val="ListParagraph"/>
        <w:spacing w:after="120" w:line="360" w:lineRule="auto"/>
        <w:ind w:left="1620"/>
        <w:jc w:val="both"/>
        <w:rPr>
          <w:rFonts w:ascii="Arial" w:hAnsi="Arial" w:cs="Arial"/>
        </w:rPr>
      </w:pPr>
      <w:r w:rsidRPr="005E5406">
        <w:rPr>
          <w:rFonts w:ascii="Arial" w:hAnsi="Arial" w:cs="Arial"/>
        </w:rPr>
        <w:t>Selama tahun 2017 kejadian kebakaran hutan dan lahan di Provinsi  Sumatera Barat terdapat 9 (Sembilan) kejadian kebakaran hutan dan lahan dengan luasan sebesar 147,5 Ha,  hal tersebut terjadi penurunan dari tahun 2016 baik lokasi kejadian dan luasan yang terbakar sebesar 50,60 %. Data kebakaran seperti table dibawah ini :</w:t>
      </w:r>
    </w:p>
    <w:p w:rsidR="002B3024" w:rsidRPr="005E5406" w:rsidRDefault="002B3024" w:rsidP="002B3024">
      <w:pPr>
        <w:pStyle w:val="ListParagraph"/>
        <w:spacing w:after="120" w:line="360" w:lineRule="auto"/>
        <w:ind w:left="1620"/>
        <w:jc w:val="both"/>
        <w:rPr>
          <w:rFonts w:ascii="Arial" w:hAnsi="Arial" w:cs="Arial"/>
        </w:rPr>
      </w:pPr>
    </w:p>
    <w:p w:rsidR="00653EBF" w:rsidRDefault="00653EBF" w:rsidP="002B3024">
      <w:pPr>
        <w:pStyle w:val="ListParagraph"/>
        <w:spacing w:after="120" w:line="360" w:lineRule="auto"/>
        <w:ind w:left="1620"/>
        <w:jc w:val="both"/>
        <w:rPr>
          <w:rFonts w:ascii="Tahoma" w:hAnsi="Tahoma" w:cs="Tahoma"/>
          <w:sz w:val="20"/>
          <w:szCs w:val="20"/>
        </w:rPr>
      </w:pPr>
    </w:p>
    <w:p w:rsidR="00653EBF" w:rsidRDefault="00653EBF" w:rsidP="002B3024">
      <w:pPr>
        <w:pStyle w:val="ListParagraph"/>
        <w:spacing w:after="120" w:line="360" w:lineRule="auto"/>
        <w:ind w:left="1620"/>
        <w:jc w:val="both"/>
        <w:rPr>
          <w:rFonts w:ascii="Tahoma" w:hAnsi="Tahoma" w:cs="Tahoma"/>
          <w:sz w:val="20"/>
          <w:szCs w:val="20"/>
        </w:rPr>
      </w:pPr>
    </w:p>
    <w:p w:rsidR="00653EBF" w:rsidRDefault="00653EBF" w:rsidP="002B3024">
      <w:pPr>
        <w:pStyle w:val="ListParagraph"/>
        <w:spacing w:after="120" w:line="360" w:lineRule="auto"/>
        <w:ind w:left="1620"/>
        <w:jc w:val="both"/>
        <w:rPr>
          <w:rFonts w:ascii="Tahoma" w:hAnsi="Tahoma" w:cs="Tahoma"/>
          <w:sz w:val="20"/>
          <w:szCs w:val="20"/>
        </w:rPr>
      </w:pPr>
    </w:p>
    <w:p w:rsidR="00653EBF" w:rsidRDefault="00653EBF" w:rsidP="002B3024">
      <w:pPr>
        <w:pStyle w:val="ListParagraph"/>
        <w:spacing w:after="120" w:line="360" w:lineRule="auto"/>
        <w:ind w:left="1620"/>
        <w:jc w:val="both"/>
        <w:rPr>
          <w:rFonts w:ascii="Tahoma" w:hAnsi="Tahoma" w:cs="Tahoma"/>
          <w:sz w:val="20"/>
          <w:szCs w:val="20"/>
        </w:rPr>
      </w:pPr>
    </w:p>
    <w:p w:rsidR="00653EBF" w:rsidRDefault="00653EBF" w:rsidP="002B3024">
      <w:pPr>
        <w:pStyle w:val="ListParagraph"/>
        <w:spacing w:after="120" w:line="360" w:lineRule="auto"/>
        <w:ind w:left="1620"/>
        <w:jc w:val="both"/>
        <w:rPr>
          <w:rFonts w:ascii="Tahoma" w:hAnsi="Tahoma" w:cs="Tahoma"/>
          <w:sz w:val="20"/>
          <w:szCs w:val="20"/>
        </w:rPr>
      </w:pPr>
    </w:p>
    <w:p w:rsidR="00653EBF" w:rsidRDefault="00653EBF" w:rsidP="002B3024">
      <w:pPr>
        <w:pStyle w:val="ListParagraph"/>
        <w:spacing w:after="120" w:line="360" w:lineRule="auto"/>
        <w:ind w:left="1620"/>
        <w:jc w:val="both"/>
        <w:rPr>
          <w:rFonts w:ascii="Tahoma" w:hAnsi="Tahoma" w:cs="Tahoma"/>
          <w:sz w:val="20"/>
          <w:szCs w:val="20"/>
        </w:rPr>
      </w:pPr>
    </w:p>
    <w:p w:rsidR="00653EBF" w:rsidRDefault="00653EBF" w:rsidP="002B3024">
      <w:pPr>
        <w:pStyle w:val="ListParagraph"/>
        <w:spacing w:after="120" w:line="360" w:lineRule="auto"/>
        <w:ind w:left="1620"/>
        <w:jc w:val="both"/>
        <w:rPr>
          <w:rFonts w:ascii="Tahoma" w:hAnsi="Tahoma" w:cs="Tahoma"/>
          <w:sz w:val="20"/>
          <w:szCs w:val="20"/>
        </w:rPr>
      </w:pPr>
    </w:p>
    <w:p w:rsidR="00653EBF" w:rsidRDefault="00653EBF" w:rsidP="002B3024">
      <w:pPr>
        <w:pStyle w:val="ListParagraph"/>
        <w:spacing w:after="120" w:line="360" w:lineRule="auto"/>
        <w:ind w:left="1620"/>
        <w:jc w:val="both"/>
        <w:rPr>
          <w:rFonts w:ascii="Tahoma" w:hAnsi="Tahoma" w:cs="Tahoma"/>
          <w:sz w:val="20"/>
          <w:szCs w:val="20"/>
        </w:rPr>
      </w:pPr>
    </w:p>
    <w:p w:rsidR="00653EBF" w:rsidRDefault="00653EBF" w:rsidP="002B3024">
      <w:pPr>
        <w:pStyle w:val="ListParagraph"/>
        <w:spacing w:after="120" w:line="360" w:lineRule="auto"/>
        <w:ind w:left="1620"/>
        <w:jc w:val="both"/>
        <w:rPr>
          <w:rFonts w:ascii="Tahoma" w:hAnsi="Tahoma" w:cs="Tahoma"/>
          <w:sz w:val="20"/>
          <w:szCs w:val="20"/>
        </w:rPr>
      </w:pPr>
    </w:p>
    <w:p w:rsidR="002B3024" w:rsidRDefault="002B3024" w:rsidP="002B3024">
      <w:pPr>
        <w:pStyle w:val="ListParagraph"/>
        <w:spacing w:after="120" w:line="360" w:lineRule="auto"/>
        <w:ind w:left="1620"/>
        <w:jc w:val="both"/>
        <w:rPr>
          <w:rFonts w:ascii="Tahoma" w:hAnsi="Tahoma" w:cs="Tahoma"/>
          <w:sz w:val="20"/>
          <w:szCs w:val="20"/>
        </w:rPr>
      </w:pPr>
      <w:r>
        <w:rPr>
          <w:rFonts w:ascii="Tahoma" w:hAnsi="Tahoma" w:cs="Tahoma"/>
          <w:sz w:val="20"/>
          <w:szCs w:val="20"/>
        </w:rPr>
        <w:t xml:space="preserve">Tabel </w:t>
      </w:r>
      <w:r w:rsidR="00653EBF">
        <w:rPr>
          <w:rFonts w:ascii="Tahoma" w:hAnsi="Tahoma" w:cs="Tahoma"/>
          <w:sz w:val="20"/>
          <w:szCs w:val="20"/>
        </w:rPr>
        <w:t xml:space="preserve"> 2.16 </w:t>
      </w:r>
      <w:r>
        <w:rPr>
          <w:rFonts w:ascii="Tahoma" w:hAnsi="Tahoma" w:cs="Tahoma"/>
          <w:sz w:val="20"/>
          <w:szCs w:val="20"/>
        </w:rPr>
        <w:t xml:space="preserve"> : Kejadian Kebakaran Hutan dan Lahan dengan Luas 147,5 Ha</w:t>
      </w:r>
    </w:p>
    <w:bookmarkStart w:id="1" w:name="_MON_1576573466"/>
    <w:bookmarkEnd w:id="1"/>
    <w:p w:rsidR="002B3024" w:rsidRDefault="002B3024" w:rsidP="002B3024">
      <w:pPr>
        <w:pStyle w:val="ListParagraph"/>
        <w:spacing w:after="120" w:line="360" w:lineRule="auto"/>
        <w:ind w:left="808"/>
        <w:jc w:val="both"/>
        <w:rPr>
          <w:rFonts w:ascii="Tahoma" w:hAnsi="Tahoma" w:cs="Tahoma"/>
          <w:sz w:val="20"/>
          <w:szCs w:val="20"/>
        </w:rPr>
      </w:pPr>
      <w:r>
        <w:rPr>
          <w:rFonts w:ascii="Tahoma" w:hAnsi="Tahoma" w:cs="Tahoma"/>
          <w:sz w:val="20"/>
          <w:szCs w:val="20"/>
        </w:rPr>
        <w:object w:dxaOrig="10713" w:dyaOrig="4144">
          <v:shape id="_x0000_i1026" type="#_x0000_t75" style="width:396.75pt;height:207pt" o:ole="">
            <v:imagedata r:id="rId15" o:title=""/>
          </v:shape>
          <o:OLEObject Type="Embed" ProgID="Excel.Sheet.8" ShapeID="_x0000_i1026" DrawAspect="Content" ObjectID="_1580628055" r:id="rId16"/>
        </w:object>
      </w:r>
    </w:p>
    <w:p w:rsidR="002B3024" w:rsidRPr="009D734A" w:rsidRDefault="002B3024" w:rsidP="002B3024">
      <w:pPr>
        <w:pStyle w:val="ListParagraph"/>
        <w:spacing w:after="120" w:line="360" w:lineRule="auto"/>
        <w:ind w:left="808"/>
        <w:jc w:val="both"/>
        <w:rPr>
          <w:rFonts w:ascii="Tahoma" w:hAnsi="Tahoma" w:cs="Tahoma"/>
          <w:sz w:val="20"/>
          <w:szCs w:val="20"/>
        </w:rPr>
      </w:pPr>
    </w:p>
    <w:p w:rsidR="002B3024" w:rsidRPr="009D734A" w:rsidRDefault="002B3024" w:rsidP="00A84F83">
      <w:pPr>
        <w:pStyle w:val="ListParagraph"/>
        <w:numPr>
          <w:ilvl w:val="0"/>
          <w:numId w:val="130"/>
        </w:numPr>
        <w:spacing w:after="120" w:line="360" w:lineRule="auto"/>
        <w:ind w:left="1620"/>
        <w:jc w:val="both"/>
        <w:rPr>
          <w:rFonts w:ascii="Arial" w:hAnsi="Arial" w:cs="Arial"/>
        </w:rPr>
      </w:pPr>
      <w:r w:rsidRPr="009D734A">
        <w:rPr>
          <w:rFonts w:ascii="Arial" w:hAnsi="Arial" w:cs="Arial"/>
        </w:rPr>
        <w:t>Penanganan pasca kebakaran hutan dan lahan.</w:t>
      </w:r>
    </w:p>
    <w:p w:rsidR="002B3024" w:rsidRPr="009D734A" w:rsidRDefault="002B3024" w:rsidP="002B3024">
      <w:pPr>
        <w:pStyle w:val="ListParagraph"/>
        <w:spacing w:after="120" w:line="360" w:lineRule="auto"/>
        <w:ind w:left="1620"/>
        <w:jc w:val="both"/>
        <w:rPr>
          <w:rFonts w:ascii="Arial" w:hAnsi="Arial" w:cs="Arial"/>
        </w:rPr>
      </w:pPr>
      <w:r w:rsidRPr="009D734A">
        <w:rPr>
          <w:rFonts w:ascii="Arial" w:hAnsi="Arial" w:cs="Arial"/>
        </w:rPr>
        <w:t>Penanganan pasca kebakaran hanya bias dilakukan sebanyak 1 kali untuk 2 (dua) lokasi yaitu di lokasi Tahura Bung Katta, hal ini dilakukan karena kejadian kebakaran di tempat lain berada pada fungsi Areal Penggunaan Lain (APL), sementara lokasi di Tahura berada pada fungsi kawasn Hutan Lindung (HL).</w:t>
      </w:r>
    </w:p>
    <w:p w:rsidR="002B3024" w:rsidRPr="009D734A" w:rsidRDefault="002B3024" w:rsidP="002B3024">
      <w:pPr>
        <w:pStyle w:val="ListParagraph"/>
        <w:spacing w:after="120" w:line="360" w:lineRule="auto"/>
        <w:ind w:left="1620"/>
        <w:jc w:val="both"/>
        <w:rPr>
          <w:rFonts w:ascii="Arial" w:hAnsi="Arial" w:cs="Arial"/>
        </w:rPr>
      </w:pPr>
      <w:r w:rsidRPr="009D734A">
        <w:rPr>
          <w:rFonts w:ascii="Arial" w:hAnsi="Arial" w:cs="Arial"/>
        </w:rPr>
        <w:t>Pengumpulan data dan bahan pasca kejadian kebakaran di Tahura dapat disimpulkan bahwa suber api berasal dari puntung rokok yang dibuang oleh sopir.</w:t>
      </w:r>
    </w:p>
    <w:p w:rsidR="002B3024" w:rsidRPr="009D734A" w:rsidRDefault="002B3024" w:rsidP="002B3024">
      <w:pPr>
        <w:pStyle w:val="ListParagraph"/>
        <w:spacing w:after="120" w:line="360" w:lineRule="auto"/>
        <w:ind w:left="808"/>
        <w:jc w:val="both"/>
        <w:rPr>
          <w:rFonts w:ascii="Arial" w:hAnsi="Arial" w:cs="Arial"/>
        </w:rPr>
      </w:pPr>
    </w:p>
    <w:p w:rsidR="002B3024" w:rsidRPr="009D734A" w:rsidRDefault="002B3024" w:rsidP="00A84F83">
      <w:pPr>
        <w:pStyle w:val="ListParagraph"/>
        <w:numPr>
          <w:ilvl w:val="0"/>
          <w:numId w:val="130"/>
        </w:numPr>
        <w:spacing w:after="120" w:line="360" w:lineRule="auto"/>
        <w:ind w:left="1620"/>
        <w:jc w:val="both"/>
        <w:rPr>
          <w:rFonts w:ascii="Arial" w:hAnsi="Arial" w:cs="Arial"/>
        </w:rPr>
      </w:pPr>
      <w:r w:rsidRPr="009D734A">
        <w:rPr>
          <w:rFonts w:ascii="Arial" w:hAnsi="Arial" w:cs="Arial"/>
        </w:rPr>
        <w:t>Pelatihan pencegahan dan pengendalian kebakaran hutan dan lahan  2 angkatan 96 orang MPA.</w:t>
      </w:r>
    </w:p>
    <w:p w:rsidR="002B3024" w:rsidRPr="009D734A" w:rsidRDefault="002B3024" w:rsidP="002B3024">
      <w:pPr>
        <w:pStyle w:val="ListParagraph"/>
        <w:spacing w:after="120" w:line="360" w:lineRule="auto"/>
        <w:ind w:left="1620"/>
        <w:jc w:val="both"/>
        <w:rPr>
          <w:rFonts w:ascii="Arial" w:hAnsi="Arial" w:cs="Arial"/>
        </w:rPr>
      </w:pPr>
      <w:r w:rsidRPr="009D734A">
        <w:rPr>
          <w:rFonts w:ascii="Arial" w:hAnsi="Arial" w:cs="Arial"/>
        </w:rPr>
        <w:t xml:space="preserve">Pelatihan Masyarakat Peduli Api (MPA) bertujuan memberikan pelatihan kepada  kepada masyarkat yang sudah terbentuk kelompok Masyarakat Peduli Api (MPA) yang sudah di SK-kan oleh Wali Nagari, MPA dibentuk sifatnya sukarela  dengan tujuan untuk membantu aparat kehutanan dalam pencegahan dan pengendalian serta pemadaman di nagari yang bersangkutan, Pelatihan bertujuan untuk melakukan  pembekalan dalam penanganan kebakaran hutan dan lahan kepada MPA agar apabila terjadi kebakaran karhutla, MPA dibekali dengan tatacara pelaporan bila terjadi </w:t>
      </w:r>
      <w:r w:rsidRPr="009D734A">
        <w:rPr>
          <w:rFonts w:ascii="Arial" w:hAnsi="Arial" w:cs="Arial"/>
        </w:rPr>
        <w:lastRenderedPageBreak/>
        <w:t xml:space="preserve">kebakaran karhutla, pengenalan alat-alat karhutla serta penanganan dini karhutla dan simulasi pemadaman, dll. </w:t>
      </w:r>
    </w:p>
    <w:p w:rsidR="002B3024" w:rsidRPr="009D734A" w:rsidRDefault="002B3024" w:rsidP="002B3024">
      <w:pPr>
        <w:pStyle w:val="ListParagraph"/>
        <w:spacing w:after="120" w:line="360" w:lineRule="auto"/>
        <w:ind w:left="1620"/>
        <w:jc w:val="both"/>
        <w:rPr>
          <w:rFonts w:ascii="Arial" w:hAnsi="Arial" w:cs="Arial"/>
        </w:rPr>
      </w:pPr>
      <w:r w:rsidRPr="009D734A">
        <w:rPr>
          <w:rFonts w:ascii="Arial" w:hAnsi="Arial" w:cs="Arial"/>
        </w:rPr>
        <w:t>Pelatihan dilaksanakan di Kota Padang yaitu di Lembaga Penjaminan Mutu Pendidikan (LPMP) Komplek UNP Padang, sedangkan praktek dilaksakan di Kecamatan Lubuk Alung Kabupaten Padang Paria an, dengan peserta sebanyak 96 Orang dan dibagi menjadi 2 angkatan.</w:t>
      </w:r>
    </w:p>
    <w:p w:rsidR="002B3024" w:rsidRPr="009D734A" w:rsidRDefault="002B3024" w:rsidP="002B3024">
      <w:pPr>
        <w:pStyle w:val="ListParagraph"/>
        <w:spacing w:after="120" w:line="360" w:lineRule="auto"/>
        <w:ind w:left="1620"/>
        <w:jc w:val="both"/>
        <w:rPr>
          <w:rFonts w:ascii="Arial" w:hAnsi="Arial" w:cs="Arial"/>
        </w:rPr>
      </w:pPr>
      <w:r w:rsidRPr="009D734A">
        <w:rPr>
          <w:rFonts w:ascii="Arial" w:hAnsi="Arial" w:cs="Arial"/>
        </w:rPr>
        <w:t>Materi yang disajikan adalah :</w:t>
      </w:r>
    </w:p>
    <w:p w:rsidR="002B3024" w:rsidRPr="009D734A" w:rsidRDefault="002B3024" w:rsidP="00A84F83">
      <w:pPr>
        <w:pStyle w:val="ListParagraph"/>
        <w:numPr>
          <w:ilvl w:val="0"/>
          <w:numId w:val="133"/>
        </w:numPr>
        <w:spacing w:after="120" w:line="360" w:lineRule="auto"/>
        <w:ind w:left="1980"/>
        <w:jc w:val="both"/>
        <w:rPr>
          <w:rFonts w:ascii="Arial" w:hAnsi="Arial" w:cs="Arial"/>
        </w:rPr>
      </w:pPr>
      <w:r w:rsidRPr="009D734A">
        <w:rPr>
          <w:rFonts w:ascii="Arial" w:hAnsi="Arial" w:cs="Arial"/>
        </w:rPr>
        <w:t>Kebijakan Dinas Kehutanan Provinsi Sumatera Barat tentang Karhutla.</w:t>
      </w:r>
    </w:p>
    <w:p w:rsidR="002B3024" w:rsidRPr="009D734A" w:rsidRDefault="002B3024" w:rsidP="00A84F83">
      <w:pPr>
        <w:pStyle w:val="ListParagraph"/>
        <w:numPr>
          <w:ilvl w:val="0"/>
          <w:numId w:val="133"/>
        </w:numPr>
        <w:spacing w:after="120" w:line="360" w:lineRule="auto"/>
        <w:ind w:left="1980"/>
        <w:jc w:val="both"/>
        <w:rPr>
          <w:rFonts w:ascii="Arial" w:hAnsi="Arial" w:cs="Arial"/>
        </w:rPr>
      </w:pPr>
      <w:r w:rsidRPr="009D734A">
        <w:rPr>
          <w:rFonts w:ascii="Arial" w:hAnsi="Arial" w:cs="Arial"/>
        </w:rPr>
        <w:t>Fungsi dan manfaat hutan</w:t>
      </w:r>
    </w:p>
    <w:p w:rsidR="002B3024" w:rsidRPr="009D734A" w:rsidRDefault="002B3024" w:rsidP="00A84F83">
      <w:pPr>
        <w:pStyle w:val="ListParagraph"/>
        <w:numPr>
          <w:ilvl w:val="0"/>
          <w:numId w:val="133"/>
        </w:numPr>
        <w:spacing w:after="120" w:line="360" w:lineRule="auto"/>
        <w:ind w:left="1980"/>
        <w:jc w:val="both"/>
        <w:rPr>
          <w:rFonts w:ascii="Arial" w:hAnsi="Arial" w:cs="Arial"/>
        </w:rPr>
      </w:pPr>
      <w:r w:rsidRPr="009D734A">
        <w:rPr>
          <w:rFonts w:ascii="Arial" w:hAnsi="Arial" w:cs="Arial"/>
        </w:rPr>
        <w:t>Pengenalan alat-alat Karhutla</w:t>
      </w:r>
    </w:p>
    <w:p w:rsidR="002B3024" w:rsidRPr="009D734A" w:rsidRDefault="002B3024" w:rsidP="00A84F83">
      <w:pPr>
        <w:pStyle w:val="ListParagraph"/>
        <w:numPr>
          <w:ilvl w:val="0"/>
          <w:numId w:val="133"/>
        </w:numPr>
        <w:spacing w:after="120" w:line="360" w:lineRule="auto"/>
        <w:ind w:left="1980"/>
        <w:jc w:val="both"/>
        <w:rPr>
          <w:rFonts w:ascii="Arial" w:hAnsi="Arial" w:cs="Arial"/>
        </w:rPr>
      </w:pPr>
      <w:r w:rsidRPr="009D734A">
        <w:rPr>
          <w:rFonts w:ascii="Arial" w:hAnsi="Arial" w:cs="Arial"/>
        </w:rPr>
        <w:t>Pengetahuan dasar pengendalian Karhutla</w:t>
      </w:r>
    </w:p>
    <w:p w:rsidR="002B3024" w:rsidRPr="009D734A" w:rsidRDefault="002B3024" w:rsidP="00A84F83">
      <w:pPr>
        <w:pStyle w:val="ListParagraph"/>
        <w:numPr>
          <w:ilvl w:val="0"/>
          <w:numId w:val="133"/>
        </w:numPr>
        <w:spacing w:after="120" w:line="360" w:lineRule="auto"/>
        <w:ind w:left="1980"/>
        <w:jc w:val="both"/>
        <w:rPr>
          <w:rFonts w:ascii="Arial" w:hAnsi="Arial" w:cs="Arial"/>
        </w:rPr>
      </w:pPr>
      <w:r w:rsidRPr="009D734A">
        <w:rPr>
          <w:rFonts w:ascii="Arial" w:hAnsi="Arial" w:cs="Arial"/>
        </w:rPr>
        <w:t>Teknologi pencegahan Karhutla</w:t>
      </w:r>
    </w:p>
    <w:p w:rsidR="002B3024" w:rsidRPr="009D734A" w:rsidRDefault="002B3024" w:rsidP="00A84F83">
      <w:pPr>
        <w:pStyle w:val="ListParagraph"/>
        <w:numPr>
          <w:ilvl w:val="0"/>
          <w:numId w:val="133"/>
        </w:numPr>
        <w:spacing w:after="120" w:line="360" w:lineRule="auto"/>
        <w:ind w:left="1980"/>
        <w:jc w:val="both"/>
        <w:rPr>
          <w:rFonts w:ascii="Arial" w:hAnsi="Arial" w:cs="Arial"/>
        </w:rPr>
      </w:pPr>
      <w:r w:rsidRPr="009D734A">
        <w:rPr>
          <w:rFonts w:ascii="Arial" w:hAnsi="Arial" w:cs="Arial"/>
        </w:rPr>
        <w:t>Sistem Komando Karhutla</w:t>
      </w:r>
    </w:p>
    <w:p w:rsidR="002B3024" w:rsidRPr="009D734A" w:rsidRDefault="002B3024" w:rsidP="00A84F83">
      <w:pPr>
        <w:pStyle w:val="ListParagraph"/>
        <w:numPr>
          <w:ilvl w:val="0"/>
          <w:numId w:val="133"/>
        </w:numPr>
        <w:spacing w:after="120" w:line="360" w:lineRule="auto"/>
        <w:ind w:left="1980"/>
        <w:jc w:val="both"/>
        <w:rPr>
          <w:rFonts w:ascii="Arial" w:hAnsi="Arial" w:cs="Arial"/>
        </w:rPr>
      </w:pPr>
      <w:r w:rsidRPr="009D734A">
        <w:rPr>
          <w:rFonts w:ascii="Arial" w:hAnsi="Arial" w:cs="Arial"/>
        </w:rPr>
        <w:t>Pemantauan dini hot spot/titik api, dan</w:t>
      </w:r>
    </w:p>
    <w:p w:rsidR="002B3024" w:rsidRPr="009D734A" w:rsidRDefault="002B3024" w:rsidP="00A84F83">
      <w:pPr>
        <w:pStyle w:val="ListParagraph"/>
        <w:numPr>
          <w:ilvl w:val="0"/>
          <w:numId w:val="133"/>
        </w:numPr>
        <w:spacing w:after="120" w:line="360" w:lineRule="auto"/>
        <w:ind w:left="1980"/>
        <w:jc w:val="both"/>
        <w:rPr>
          <w:rFonts w:ascii="Arial" w:hAnsi="Arial" w:cs="Arial"/>
        </w:rPr>
      </w:pPr>
      <w:r w:rsidRPr="009D734A">
        <w:rPr>
          <w:rFonts w:ascii="Arial" w:hAnsi="Arial" w:cs="Arial"/>
        </w:rPr>
        <w:t>Praktek lapangan/simulasi pemdaman api</w:t>
      </w:r>
    </w:p>
    <w:p w:rsidR="002B3024" w:rsidRPr="009D734A" w:rsidRDefault="002B3024" w:rsidP="002B3024">
      <w:pPr>
        <w:spacing w:after="120" w:line="360" w:lineRule="auto"/>
        <w:ind w:left="1620"/>
        <w:jc w:val="both"/>
        <w:rPr>
          <w:rFonts w:ascii="Arial" w:hAnsi="Arial" w:cs="Arial"/>
          <w:lang w:val="sv-SE"/>
        </w:rPr>
      </w:pPr>
      <w:r w:rsidRPr="009D734A">
        <w:rPr>
          <w:rFonts w:ascii="Arial" w:hAnsi="Arial" w:cs="Arial"/>
          <w:lang w:val="sv-SE"/>
        </w:rPr>
        <w:t xml:space="preserve">Tenaga pengajar/Instruktur yang akan memberikan materi pada pelatihan ini terdiri dari Para Pejabat Lingkup Dinas Kehutanan Provinsi Sumatera Barat, dan dari </w:t>
      </w:r>
      <w:r>
        <w:rPr>
          <w:rFonts w:ascii="Arial" w:hAnsi="Arial" w:cs="Arial"/>
          <w:lang w:val="sv-SE"/>
        </w:rPr>
        <w:t xml:space="preserve"> BPBD Provinsi Sumatera Barat. </w:t>
      </w:r>
    </w:p>
    <w:p w:rsidR="00C17E47" w:rsidRPr="00ED1F7D" w:rsidRDefault="002B3024" w:rsidP="00F935CC">
      <w:pPr>
        <w:spacing w:after="120" w:line="360" w:lineRule="auto"/>
        <w:ind w:left="1620"/>
        <w:jc w:val="both"/>
        <w:rPr>
          <w:rFonts w:ascii="Arial" w:hAnsi="Arial" w:cs="Arial"/>
        </w:rPr>
      </w:pPr>
      <w:r w:rsidRPr="009D734A">
        <w:rPr>
          <w:rFonts w:ascii="Arial" w:hAnsi="Arial" w:cs="Arial"/>
        </w:rPr>
        <w:t>Secara keseluruhan semua sub kegitan yang terdapat dalam program ini capaian kinerjanya sangat baik, karena semua sub kegiatan dapat dilaksanakan den</w:t>
      </w:r>
      <w:r w:rsidR="00781AFA">
        <w:rPr>
          <w:rFonts w:ascii="Arial" w:hAnsi="Arial" w:cs="Arial"/>
        </w:rPr>
        <w:t xml:space="preserve">gan realisasai fisik mencapai 100 </w:t>
      </w:r>
      <w:r w:rsidRPr="009D734A">
        <w:rPr>
          <w:rFonts w:ascii="Arial" w:hAnsi="Arial" w:cs="Arial"/>
        </w:rPr>
        <w:t>% dan keuangan mencapai 97,30 % (Rp. 1.387.512.</w:t>
      </w:r>
      <w:r w:rsidR="00653EBF">
        <w:rPr>
          <w:rFonts w:ascii="Arial" w:hAnsi="Arial" w:cs="Arial"/>
        </w:rPr>
        <w:t>100) (Angka sebelum perubahan).</w:t>
      </w:r>
    </w:p>
    <w:p w:rsidR="00B94712" w:rsidRPr="00C17E47" w:rsidRDefault="00C17E47" w:rsidP="00C17E47">
      <w:pPr>
        <w:pStyle w:val="ListParagraph"/>
        <w:spacing w:after="0" w:line="360" w:lineRule="auto"/>
        <w:ind w:left="630" w:hanging="360"/>
        <w:jc w:val="both"/>
        <w:rPr>
          <w:rFonts w:ascii="Tahoma" w:hAnsi="Tahoma" w:cs="Tahoma"/>
        </w:rPr>
      </w:pPr>
      <w:r>
        <w:rPr>
          <w:rFonts w:ascii="Tahoma" w:hAnsi="Tahoma" w:cs="Tahoma"/>
          <w:b/>
        </w:rPr>
        <w:t xml:space="preserve">6.  </w:t>
      </w:r>
      <w:r w:rsidR="00B94712" w:rsidRPr="00C17E47">
        <w:rPr>
          <w:rFonts w:ascii="Tahoma" w:hAnsi="Tahoma" w:cs="Tahoma"/>
          <w:b/>
        </w:rPr>
        <w:t>Proses Perencanaan Pembangunan</w:t>
      </w:r>
    </w:p>
    <w:p w:rsidR="00B94712" w:rsidRPr="008B01EF" w:rsidRDefault="00B94712" w:rsidP="00C17E47">
      <w:pPr>
        <w:spacing w:after="0"/>
        <w:ind w:left="630"/>
        <w:jc w:val="both"/>
        <w:rPr>
          <w:rFonts w:ascii="Arial" w:hAnsi="Arial" w:cs="Arial"/>
          <w:lang w:val="sv-SE"/>
        </w:rPr>
      </w:pPr>
      <w:r w:rsidRPr="008B01EF">
        <w:rPr>
          <w:rFonts w:ascii="Arial" w:hAnsi="Arial" w:cs="Arial"/>
          <w:lang w:val="sv-SE"/>
        </w:rPr>
        <w:t>Proses perencanaan yang dilakukan oleh Dinas kehutanan Provinsi Sumatera Barat sesuai dengan kalender Perencanaan Pembangunan Kehutanan meliputi tahapan sebagai berikut :</w:t>
      </w:r>
    </w:p>
    <w:p w:rsidR="00B94712" w:rsidRPr="0099305F" w:rsidRDefault="00B94712" w:rsidP="00C17E47">
      <w:pPr>
        <w:pStyle w:val="ListParagraph"/>
        <w:numPr>
          <w:ilvl w:val="1"/>
          <w:numId w:val="7"/>
        </w:numPr>
        <w:spacing w:after="0"/>
        <w:ind w:left="990"/>
        <w:jc w:val="both"/>
        <w:rPr>
          <w:rFonts w:ascii="Arial" w:hAnsi="Arial" w:cs="Arial"/>
          <w:lang w:val="sv-SE"/>
        </w:rPr>
      </w:pPr>
      <w:r w:rsidRPr="0099305F">
        <w:rPr>
          <w:rFonts w:ascii="Arial" w:hAnsi="Arial" w:cs="Arial"/>
          <w:lang w:val="sv-SE"/>
        </w:rPr>
        <w:t>Penyusunan Rancangan Rencana Kerja (RENJA-SKPD) tahun (n+1).</w:t>
      </w:r>
    </w:p>
    <w:p w:rsidR="00B94712" w:rsidRPr="008B01EF" w:rsidRDefault="00B94712" w:rsidP="00C17E47">
      <w:pPr>
        <w:pStyle w:val="ListParagraph"/>
        <w:numPr>
          <w:ilvl w:val="1"/>
          <w:numId w:val="7"/>
        </w:numPr>
        <w:spacing w:after="0"/>
        <w:ind w:left="990"/>
        <w:jc w:val="both"/>
        <w:rPr>
          <w:rFonts w:ascii="Arial" w:hAnsi="Arial" w:cs="Arial"/>
          <w:lang w:val="sv-SE"/>
        </w:rPr>
      </w:pPr>
      <w:r w:rsidRPr="008B01EF">
        <w:rPr>
          <w:rFonts w:ascii="Arial" w:hAnsi="Arial" w:cs="Arial"/>
          <w:lang w:val="sv-SE"/>
        </w:rPr>
        <w:t>Rapat Sinkronisasi Perencanaan Pembangunan Kehutanan Tahun (n+1) Tingkat Provinsi di Padang.</w:t>
      </w:r>
    </w:p>
    <w:p w:rsidR="00B94712" w:rsidRPr="008B01EF" w:rsidRDefault="00B94712" w:rsidP="00C17E47">
      <w:pPr>
        <w:pStyle w:val="ListParagraph"/>
        <w:numPr>
          <w:ilvl w:val="1"/>
          <w:numId w:val="7"/>
        </w:numPr>
        <w:spacing w:after="0"/>
        <w:ind w:left="990"/>
        <w:jc w:val="both"/>
        <w:rPr>
          <w:rFonts w:ascii="Arial" w:hAnsi="Arial" w:cs="Arial"/>
          <w:lang w:val="sv-SE"/>
        </w:rPr>
      </w:pPr>
      <w:r w:rsidRPr="008B01EF">
        <w:rPr>
          <w:rFonts w:ascii="Arial" w:hAnsi="Arial" w:cs="Arial"/>
          <w:lang w:val="sv-SE"/>
        </w:rPr>
        <w:t>Rapat Koordinasi Perencanaan Pembangunan Kehutanan Daerah (RAKORENBANGHUTDA) Tahun (n+1) dalam rangka sinkronisasi Rancangan RENJA_SKPD sumber dana APBD antara Provinsi dengan Kab/ Kota di Padang.</w:t>
      </w:r>
    </w:p>
    <w:p w:rsidR="00B94712" w:rsidRPr="008B01EF" w:rsidRDefault="00B94712" w:rsidP="00C17E47">
      <w:pPr>
        <w:pStyle w:val="ListParagraph"/>
        <w:numPr>
          <w:ilvl w:val="1"/>
          <w:numId w:val="7"/>
        </w:numPr>
        <w:spacing w:after="0"/>
        <w:ind w:left="990"/>
        <w:jc w:val="both"/>
        <w:rPr>
          <w:rFonts w:ascii="Arial" w:hAnsi="Arial" w:cs="Arial"/>
          <w:lang w:val="sv-SE"/>
        </w:rPr>
      </w:pPr>
      <w:r w:rsidRPr="008B01EF">
        <w:rPr>
          <w:rFonts w:ascii="Arial" w:hAnsi="Arial" w:cs="Arial"/>
          <w:lang w:val="sv-SE"/>
        </w:rPr>
        <w:t>Musrenbang Tingkat Provinsi Tahun (n+1), di Padang.</w:t>
      </w:r>
    </w:p>
    <w:p w:rsidR="00B94712" w:rsidRPr="008B01EF" w:rsidRDefault="00B94712" w:rsidP="00C17E47">
      <w:pPr>
        <w:pStyle w:val="ListParagraph"/>
        <w:numPr>
          <w:ilvl w:val="1"/>
          <w:numId w:val="7"/>
        </w:numPr>
        <w:spacing w:after="0"/>
        <w:ind w:left="990"/>
        <w:jc w:val="both"/>
        <w:rPr>
          <w:rFonts w:ascii="Arial" w:hAnsi="Arial" w:cs="Arial"/>
          <w:lang w:val="sv-SE"/>
        </w:rPr>
      </w:pPr>
      <w:r w:rsidRPr="008B01EF">
        <w:rPr>
          <w:rFonts w:ascii="Arial" w:hAnsi="Arial" w:cs="Arial"/>
          <w:lang w:val="sv-SE"/>
        </w:rPr>
        <w:t>Musrenbang Tingkat Nasional Tahun (n+1), di Jakarta.</w:t>
      </w:r>
    </w:p>
    <w:p w:rsidR="00B94712" w:rsidRPr="008B01EF" w:rsidRDefault="00B94712" w:rsidP="00C17E47">
      <w:pPr>
        <w:pStyle w:val="ListParagraph"/>
        <w:numPr>
          <w:ilvl w:val="1"/>
          <w:numId w:val="7"/>
        </w:numPr>
        <w:spacing w:after="0"/>
        <w:ind w:left="990"/>
        <w:jc w:val="both"/>
        <w:rPr>
          <w:rFonts w:ascii="Arial" w:hAnsi="Arial" w:cs="Arial"/>
          <w:lang w:val="sv-SE"/>
        </w:rPr>
      </w:pPr>
      <w:r w:rsidRPr="008B01EF">
        <w:rPr>
          <w:rFonts w:ascii="Arial" w:hAnsi="Arial" w:cs="Arial"/>
          <w:lang w:val="sv-SE"/>
        </w:rPr>
        <w:t>Kesepakatan Kebijakan Umum Anggaran (KUA) Tahun (n+1).</w:t>
      </w:r>
    </w:p>
    <w:p w:rsidR="00B94712" w:rsidRPr="008B01EF" w:rsidRDefault="00B94712" w:rsidP="00C17E47">
      <w:pPr>
        <w:pStyle w:val="ListParagraph"/>
        <w:numPr>
          <w:ilvl w:val="1"/>
          <w:numId w:val="7"/>
        </w:numPr>
        <w:spacing w:after="0"/>
        <w:ind w:left="990"/>
        <w:jc w:val="both"/>
        <w:rPr>
          <w:rFonts w:ascii="Arial" w:hAnsi="Arial" w:cs="Arial"/>
          <w:lang w:val="sv-SE"/>
        </w:rPr>
      </w:pPr>
      <w:r w:rsidRPr="008B01EF">
        <w:rPr>
          <w:rFonts w:ascii="Arial" w:hAnsi="Arial" w:cs="Arial"/>
          <w:lang w:val="sv-SE"/>
        </w:rPr>
        <w:t>Kesepakatan PPA Tahun (n+1).</w:t>
      </w:r>
    </w:p>
    <w:p w:rsidR="00B94712" w:rsidRPr="008B01EF" w:rsidRDefault="00B94712" w:rsidP="00C17E47">
      <w:pPr>
        <w:pStyle w:val="ListParagraph"/>
        <w:numPr>
          <w:ilvl w:val="1"/>
          <w:numId w:val="7"/>
        </w:numPr>
        <w:spacing w:after="0"/>
        <w:ind w:left="990"/>
        <w:jc w:val="both"/>
        <w:rPr>
          <w:rFonts w:ascii="Arial" w:hAnsi="Arial" w:cs="Arial"/>
          <w:lang w:val="sv-SE"/>
        </w:rPr>
      </w:pPr>
      <w:r w:rsidRPr="008B01EF">
        <w:rPr>
          <w:rFonts w:ascii="Arial" w:hAnsi="Arial" w:cs="Arial"/>
          <w:lang w:val="sv-SE"/>
        </w:rPr>
        <w:t>Penyusunan RKA-SKPD Tahun (n+1).</w:t>
      </w:r>
    </w:p>
    <w:p w:rsidR="00B94712" w:rsidRPr="008B01EF" w:rsidRDefault="00B94712" w:rsidP="00C17E47">
      <w:pPr>
        <w:pStyle w:val="ListParagraph"/>
        <w:numPr>
          <w:ilvl w:val="1"/>
          <w:numId w:val="7"/>
        </w:numPr>
        <w:spacing w:after="0"/>
        <w:ind w:left="990"/>
        <w:jc w:val="both"/>
        <w:rPr>
          <w:rFonts w:ascii="Arial" w:hAnsi="Arial" w:cs="Arial"/>
          <w:lang w:val="sv-SE"/>
        </w:rPr>
      </w:pPr>
      <w:r w:rsidRPr="008B01EF">
        <w:rPr>
          <w:rFonts w:ascii="Arial" w:hAnsi="Arial" w:cs="Arial"/>
          <w:lang w:val="sv-SE"/>
        </w:rPr>
        <w:t>Penyusunan RKA-SKPD Tahun (n+1) kepada PPKD untuk di bahas oleh TAPD.</w:t>
      </w:r>
    </w:p>
    <w:p w:rsidR="00B94712" w:rsidRPr="008B01EF" w:rsidRDefault="00B94712" w:rsidP="00C17E47">
      <w:pPr>
        <w:pStyle w:val="ListParagraph"/>
        <w:numPr>
          <w:ilvl w:val="1"/>
          <w:numId w:val="7"/>
        </w:numPr>
        <w:spacing w:after="0"/>
        <w:ind w:left="990"/>
        <w:jc w:val="both"/>
        <w:rPr>
          <w:rFonts w:ascii="Arial" w:hAnsi="Arial" w:cs="Arial"/>
          <w:lang w:val="sv-SE"/>
        </w:rPr>
      </w:pPr>
      <w:r w:rsidRPr="008B01EF">
        <w:rPr>
          <w:rFonts w:ascii="Arial" w:hAnsi="Arial" w:cs="Arial"/>
          <w:lang w:val="sv-SE"/>
        </w:rPr>
        <w:t>Konsinyasi Rencana Program dan Anggaran sumber dana APBD Tahun (n+1), di Padang.</w:t>
      </w:r>
    </w:p>
    <w:p w:rsidR="00B94712" w:rsidRPr="008B01EF" w:rsidRDefault="00B94712" w:rsidP="00C17E47">
      <w:pPr>
        <w:pStyle w:val="ListParagraph"/>
        <w:numPr>
          <w:ilvl w:val="1"/>
          <w:numId w:val="7"/>
        </w:numPr>
        <w:spacing w:after="0"/>
        <w:ind w:left="990"/>
        <w:jc w:val="both"/>
        <w:rPr>
          <w:rFonts w:ascii="Arial" w:hAnsi="Arial" w:cs="Arial"/>
          <w:lang w:val="sv-SE"/>
        </w:rPr>
      </w:pPr>
      <w:r w:rsidRPr="008B01EF">
        <w:rPr>
          <w:rFonts w:ascii="Arial" w:hAnsi="Arial" w:cs="Arial"/>
          <w:lang w:val="sv-SE"/>
        </w:rPr>
        <w:lastRenderedPageBreak/>
        <w:t>Penyempurnaan RKA-SKPD Tahun (n+1).</w:t>
      </w:r>
    </w:p>
    <w:p w:rsidR="00B94712" w:rsidRDefault="00B94712" w:rsidP="00F935CC">
      <w:pPr>
        <w:pStyle w:val="ListParagraph"/>
        <w:numPr>
          <w:ilvl w:val="1"/>
          <w:numId w:val="7"/>
        </w:numPr>
        <w:spacing w:after="0"/>
        <w:ind w:left="990"/>
        <w:jc w:val="both"/>
        <w:rPr>
          <w:rFonts w:ascii="Arial" w:hAnsi="Arial" w:cs="Arial"/>
          <w:lang w:val="sv-SE"/>
        </w:rPr>
      </w:pPr>
      <w:r w:rsidRPr="008B01EF">
        <w:rPr>
          <w:rFonts w:ascii="Arial" w:hAnsi="Arial" w:cs="Arial"/>
          <w:lang w:val="sv-SE"/>
        </w:rPr>
        <w:t>Penyusunan DPA-SKPD Tahun (n+1).</w:t>
      </w:r>
    </w:p>
    <w:p w:rsidR="00781AFA" w:rsidRPr="00F935CC" w:rsidRDefault="00781AFA" w:rsidP="00781AFA">
      <w:pPr>
        <w:pStyle w:val="ListParagraph"/>
        <w:spacing w:after="0"/>
        <w:ind w:left="990"/>
        <w:jc w:val="both"/>
        <w:rPr>
          <w:rFonts w:ascii="Arial" w:hAnsi="Arial" w:cs="Arial"/>
          <w:lang w:val="sv-SE"/>
        </w:rPr>
      </w:pPr>
    </w:p>
    <w:p w:rsidR="00B94712" w:rsidRPr="00B94712" w:rsidRDefault="00B94712" w:rsidP="00C17E47">
      <w:pPr>
        <w:pStyle w:val="ListParagraph"/>
        <w:numPr>
          <w:ilvl w:val="0"/>
          <w:numId w:val="109"/>
        </w:numPr>
        <w:spacing w:after="120"/>
        <w:ind w:left="630"/>
        <w:contextualSpacing w:val="0"/>
        <w:jc w:val="both"/>
        <w:rPr>
          <w:rFonts w:ascii="Tahoma" w:hAnsi="Tahoma" w:cs="Tahoma"/>
        </w:rPr>
      </w:pPr>
      <w:r>
        <w:rPr>
          <w:rFonts w:ascii="Tahoma" w:hAnsi="Tahoma" w:cs="Tahoma"/>
          <w:b/>
        </w:rPr>
        <w:t>Kondisi Sarana dan Prasarana yang Digunakan</w:t>
      </w:r>
    </w:p>
    <w:p w:rsidR="00C9084A" w:rsidRPr="00B94712" w:rsidRDefault="00B94712" w:rsidP="00C17E47">
      <w:pPr>
        <w:spacing w:after="120" w:line="360" w:lineRule="auto"/>
        <w:ind w:left="630"/>
        <w:jc w:val="both"/>
        <w:rPr>
          <w:rFonts w:ascii="Arial" w:hAnsi="Arial" w:cs="Arial"/>
          <w:lang w:val="sv-SE"/>
        </w:rPr>
      </w:pPr>
      <w:r w:rsidRPr="00B94712">
        <w:rPr>
          <w:rFonts w:ascii="Arial" w:hAnsi="Arial" w:cs="Arial"/>
          <w:lang w:val="sv-SE"/>
        </w:rPr>
        <w:t>Dinas Kehutanan Provinsi Sumatera Barat berkantor di Jalan Raden Saleh No. 8a Padang, dengan luas bangunan kantor 1.934,5 m</w:t>
      </w:r>
      <w:r w:rsidRPr="00B94712">
        <w:rPr>
          <w:rFonts w:ascii="Arial" w:hAnsi="Arial" w:cs="Arial"/>
          <w:vertAlign w:val="superscript"/>
          <w:lang w:val="sv-SE"/>
        </w:rPr>
        <w:t xml:space="preserve">2. </w:t>
      </w:r>
      <w:r w:rsidRPr="00B94712">
        <w:rPr>
          <w:rFonts w:ascii="Arial" w:hAnsi="Arial" w:cs="Arial"/>
          <w:lang w:val="sv-SE"/>
        </w:rPr>
        <w:t>Sarana prasarana yang dimiliki oleh Dinas kehutanan Provinsi Sumatera Barat yang digunakan untuk pela</w:t>
      </w:r>
      <w:r w:rsidR="00670184">
        <w:rPr>
          <w:rFonts w:ascii="Arial" w:hAnsi="Arial" w:cs="Arial"/>
          <w:lang w:val="sv-SE"/>
        </w:rPr>
        <w:t>ksanaan Urusan Wajib Lingkungan Hidup</w:t>
      </w:r>
      <w:r w:rsidRPr="00B94712">
        <w:rPr>
          <w:rFonts w:ascii="Arial" w:hAnsi="Arial" w:cs="Arial"/>
          <w:lang w:val="sv-SE"/>
        </w:rPr>
        <w:t xml:space="preserve"> dapat dilihat pada tabel di bawah ini.</w:t>
      </w:r>
    </w:p>
    <w:p w:rsidR="00B94712" w:rsidRPr="00E16BA2" w:rsidRDefault="00B94712" w:rsidP="00247958">
      <w:pPr>
        <w:tabs>
          <w:tab w:val="left" w:pos="1710"/>
          <w:tab w:val="left" w:pos="1980"/>
        </w:tabs>
        <w:spacing w:before="360" w:after="120" w:line="240" w:lineRule="auto"/>
        <w:ind w:left="1980" w:hanging="1620"/>
        <w:jc w:val="both"/>
        <w:rPr>
          <w:rFonts w:ascii="Arial" w:hAnsi="Arial" w:cs="Arial"/>
          <w:lang w:val="sv-SE"/>
        </w:rPr>
      </w:pPr>
      <w:r w:rsidRPr="00B94712">
        <w:rPr>
          <w:rFonts w:ascii="Arial" w:hAnsi="Arial" w:cs="Arial"/>
          <w:lang w:val="sv-SE"/>
        </w:rPr>
        <w:t>Tabel</w:t>
      </w:r>
      <w:r w:rsidR="0069578A">
        <w:rPr>
          <w:rFonts w:ascii="Arial" w:hAnsi="Arial" w:cs="Arial"/>
          <w:lang w:val="sv-SE"/>
        </w:rPr>
        <w:t>. 2.17</w:t>
      </w:r>
      <w:r w:rsidR="00E16BA2">
        <w:rPr>
          <w:rFonts w:ascii="Arial" w:hAnsi="Arial" w:cs="Arial"/>
          <w:lang w:val="sv-SE"/>
        </w:rPr>
        <w:tab/>
        <w:t>:</w:t>
      </w:r>
      <w:r w:rsidR="00E16BA2">
        <w:rPr>
          <w:rFonts w:ascii="Arial" w:hAnsi="Arial" w:cs="Arial"/>
          <w:lang w:val="sv-SE"/>
        </w:rPr>
        <w:tab/>
      </w:r>
      <w:r w:rsidRPr="00B94712">
        <w:rPr>
          <w:rFonts w:ascii="Arial" w:hAnsi="Arial" w:cs="Arial"/>
          <w:lang w:val="sv-SE"/>
        </w:rPr>
        <w:t xml:space="preserve">Sarana Prasarana </w:t>
      </w:r>
      <w:r>
        <w:rPr>
          <w:rFonts w:ascii="Arial" w:hAnsi="Arial" w:cs="Arial"/>
          <w:lang w:val="sv-SE"/>
        </w:rPr>
        <w:t xml:space="preserve">Urusan Wajib </w:t>
      </w:r>
      <w:r w:rsidRPr="00B94712">
        <w:rPr>
          <w:rFonts w:ascii="Arial" w:hAnsi="Arial" w:cs="Arial"/>
          <w:lang w:val="sv-SE"/>
        </w:rPr>
        <w:t>Dinas Kehutanan Provinsi Sumatera Barat</w:t>
      </w:r>
    </w:p>
    <w:tbl>
      <w:tblPr>
        <w:tblW w:w="9069" w:type="dxa"/>
        <w:tblInd w:w="18" w:type="dxa"/>
        <w:tblLook w:val="04A0" w:firstRow="1" w:lastRow="0" w:firstColumn="1" w:lastColumn="0" w:noHBand="0" w:noVBand="1"/>
      </w:tblPr>
      <w:tblGrid>
        <w:gridCol w:w="535"/>
        <w:gridCol w:w="413"/>
        <w:gridCol w:w="3462"/>
        <w:gridCol w:w="875"/>
        <w:gridCol w:w="808"/>
        <w:gridCol w:w="990"/>
        <w:gridCol w:w="990"/>
        <w:gridCol w:w="996"/>
      </w:tblGrid>
      <w:tr w:rsidR="00517961" w:rsidRPr="00517961" w:rsidTr="00A138CE">
        <w:trPr>
          <w:trHeight w:val="600"/>
          <w:tblHeader/>
        </w:trPr>
        <w:tc>
          <w:tcPr>
            <w:tcW w:w="535" w:type="dxa"/>
            <w:tcBorders>
              <w:top w:val="single" w:sz="8" w:space="0" w:color="auto"/>
              <w:left w:val="single" w:sz="8" w:space="0" w:color="auto"/>
              <w:bottom w:val="double" w:sz="6" w:space="0" w:color="auto"/>
              <w:right w:val="single" w:sz="8" w:space="0" w:color="auto"/>
            </w:tcBorders>
            <w:shd w:val="clear" w:color="auto" w:fill="BFBFBF" w:themeFill="background1" w:themeFillShade="BF"/>
            <w:vAlign w:val="center"/>
            <w:hideMark/>
          </w:tcPr>
          <w:p w:rsidR="00517961" w:rsidRPr="00A138CE" w:rsidRDefault="00517961" w:rsidP="00517961">
            <w:pPr>
              <w:spacing w:after="0" w:line="240" w:lineRule="auto"/>
              <w:jc w:val="center"/>
              <w:rPr>
                <w:rFonts w:ascii="Berlin Sans FB" w:eastAsia="Times New Roman" w:hAnsi="Berlin Sans FB" w:cs="Times New Roman"/>
                <w:color w:val="000000"/>
              </w:rPr>
            </w:pPr>
            <w:r w:rsidRPr="00A138CE">
              <w:rPr>
                <w:rFonts w:ascii="Berlin Sans FB" w:eastAsia="Times New Roman" w:hAnsi="Berlin Sans FB" w:cs="Times New Roman"/>
                <w:color w:val="000000"/>
              </w:rPr>
              <w:t>No.</w:t>
            </w:r>
          </w:p>
        </w:tc>
        <w:tc>
          <w:tcPr>
            <w:tcW w:w="3875" w:type="dxa"/>
            <w:gridSpan w:val="2"/>
            <w:tcBorders>
              <w:top w:val="single" w:sz="8" w:space="0" w:color="auto"/>
              <w:left w:val="nil"/>
              <w:bottom w:val="double" w:sz="6" w:space="0" w:color="auto"/>
              <w:right w:val="single" w:sz="8" w:space="0" w:color="auto"/>
            </w:tcBorders>
            <w:shd w:val="clear" w:color="auto" w:fill="BFBFBF" w:themeFill="background1" w:themeFillShade="BF"/>
            <w:noWrap/>
            <w:vAlign w:val="center"/>
            <w:hideMark/>
          </w:tcPr>
          <w:p w:rsidR="00517961" w:rsidRPr="00A138CE" w:rsidRDefault="00517961" w:rsidP="00A138CE">
            <w:pPr>
              <w:spacing w:after="0" w:line="240" w:lineRule="auto"/>
              <w:jc w:val="center"/>
              <w:rPr>
                <w:rFonts w:ascii="Berlin Sans FB" w:eastAsia="Times New Roman" w:hAnsi="Berlin Sans FB" w:cs="Times New Roman"/>
                <w:color w:val="000000"/>
              </w:rPr>
            </w:pPr>
            <w:r w:rsidRPr="00A138CE">
              <w:rPr>
                <w:rFonts w:ascii="Berlin Sans FB" w:eastAsia="Times New Roman" w:hAnsi="Berlin Sans FB" w:cs="Times New Roman"/>
                <w:color w:val="000000"/>
              </w:rPr>
              <w:t>Uraian</w:t>
            </w:r>
          </w:p>
        </w:tc>
        <w:tc>
          <w:tcPr>
            <w:tcW w:w="875" w:type="dxa"/>
            <w:tcBorders>
              <w:top w:val="single" w:sz="8" w:space="0" w:color="auto"/>
              <w:left w:val="nil"/>
              <w:bottom w:val="double" w:sz="6" w:space="0" w:color="auto"/>
              <w:right w:val="single" w:sz="8" w:space="0" w:color="auto"/>
            </w:tcBorders>
            <w:shd w:val="clear" w:color="auto" w:fill="BFBFBF" w:themeFill="background1" w:themeFillShade="BF"/>
            <w:vAlign w:val="center"/>
            <w:hideMark/>
          </w:tcPr>
          <w:p w:rsidR="00517961" w:rsidRPr="00A138CE" w:rsidRDefault="00517961" w:rsidP="00517961">
            <w:pPr>
              <w:spacing w:after="0" w:line="240" w:lineRule="auto"/>
              <w:jc w:val="center"/>
              <w:rPr>
                <w:rFonts w:ascii="Berlin Sans FB" w:eastAsia="Times New Roman" w:hAnsi="Berlin Sans FB" w:cs="Times New Roman"/>
                <w:color w:val="000000"/>
              </w:rPr>
            </w:pPr>
            <w:r w:rsidRPr="00A138CE">
              <w:rPr>
                <w:rFonts w:ascii="Berlin Sans FB" w:eastAsia="Times New Roman" w:hAnsi="Berlin Sans FB" w:cs="Times New Roman"/>
                <w:color w:val="000000"/>
              </w:rPr>
              <w:t>Satuan</w:t>
            </w:r>
          </w:p>
        </w:tc>
        <w:tc>
          <w:tcPr>
            <w:tcW w:w="808" w:type="dxa"/>
            <w:tcBorders>
              <w:top w:val="single" w:sz="8" w:space="0" w:color="auto"/>
              <w:left w:val="nil"/>
              <w:bottom w:val="double" w:sz="6" w:space="0" w:color="auto"/>
              <w:right w:val="single" w:sz="8" w:space="0" w:color="auto"/>
            </w:tcBorders>
            <w:shd w:val="clear" w:color="auto" w:fill="BFBFBF" w:themeFill="background1" w:themeFillShade="BF"/>
            <w:vAlign w:val="center"/>
            <w:hideMark/>
          </w:tcPr>
          <w:p w:rsidR="00517961" w:rsidRPr="00A138CE" w:rsidRDefault="00517961" w:rsidP="00517961">
            <w:pPr>
              <w:spacing w:after="0" w:line="240" w:lineRule="auto"/>
              <w:jc w:val="center"/>
              <w:rPr>
                <w:rFonts w:ascii="Berlin Sans FB" w:eastAsia="Times New Roman" w:hAnsi="Berlin Sans FB" w:cs="Times New Roman"/>
                <w:color w:val="000000"/>
              </w:rPr>
            </w:pPr>
            <w:r w:rsidRPr="00A138CE">
              <w:rPr>
                <w:rFonts w:ascii="Berlin Sans FB" w:eastAsia="Times New Roman" w:hAnsi="Berlin Sans FB" w:cs="Times New Roman"/>
                <w:color w:val="000000"/>
              </w:rPr>
              <w:t>B</w:t>
            </w:r>
            <w:r w:rsidR="00A138CE" w:rsidRPr="00A138CE">
              <w:rPr>
                <w:rFonts w:ascii="Berlin Sans FB" w:eastAsia="Times New Roman" w:hAnsi="Berlin Sans FB" w:cs="Times New Roman"/>
                <w:color w:val="000000"/>
              </w:rPr>
              <w:t>aik</w:t>
            </w:r>
          </w:p>
        </w:tc>
        <w:tc>
          <w:tcPr>
            <w:tcW w:w="990" w:type="dxa"/>
            <w:tcBorders>
              <w:top w:val="single" w:sz="8" w:space="0" w:color="auto"/>
              <w:left w:val="nil"/>
              <w:bottom w:val="double" w:sz="6" w:space="0" w:color="auto"/>
              <w:right w:val="single" w:sz="8" w:space="0" w:color="auto"/>
            </w:tcBorders>
            <w:shd w:val="clear" w:color="auto" w:fill="BFBFBF" w:themeFill="background1" w:themeFillShade="BF"/>
            <w:vAlign w:val="center"/>
            <w:hideMark/>
          </w:tcPr>
          <w:p w:rsidR="00517961" w:rsidRPr="00A138CE" w:rsidRDefault="00517961" w:rsidP="00517961">
            <w:pPr>
              <w:spacing w:after="0" w:line="240" w:lineRule="auto"/>
              <w:jc w:val="center"/>
              <w:rPr>
                <w:rFonts w:ascii="Berlin Sans FB" w:eastAsia="Times New Roman" w:hAnsi="Berlin Sans FB" w:cs="Times New Roman"/>
                <w:color w:val="000000"/>
              </w:rPr>
            </w:pPr>
            <w:r w:rsidRPr="00A138CE">
              <w:rPr>
                <w:rFonts w:ascii="Berlin Sans FB" w:eastAsia="Times New Roman" w:hAnsi="Berlin Sans FB" w:cs="Times New Roman"/>
                <w:color w:val="000000"/>
              </w:rPr>
              <w:t>K</w:t>
            </w:r>
            <w:r w:rsidR="00A138CE" w:rsidRPr="00A138CE">
              <w:rPr>
                <w:rFonts w:ascii="Berlin Sans FB" w:eastAsia="Times New Roman" w:hAnsi="Berlin Sans FB" w:cs="Times New Roman"/>
                <w:color w:val="000000"/>
              </w:rPr>
              <w:t xml:space="preserve">urang </w:t>
            </w:r>
            <w:r w:rsidRPr="00A138CE">
              <w:rPr>
                <w:rFonts w:ascii="Berlin Sans FB" w:eastAsia="Times New Roman" w:hAnsi="Berlin Sans FB" w:cs="Times New Roman"/>
                <w:color w:val="000000"/>
              </w:rPr>
              <w:t>B</w:t>
            </w:r>
            <w:r w:rsidR="00A138CE" w:rsidRPr="00A138CE">
              <w:rPr>
                <w:rFonts w:ascii="Berlin Sans FB" w:eastAsia="Times New Roman" w:hAnsi="Berlin Sans FB" w:cs="Times New Roman"/>
                <w:color w:val="000000"/>
              </w:rPr>
              <w:t>aik</w:t>
            </w:r>
          </w:p>
        </w:tc>
        <w:tc>
          <w:tcPr>
            <w:tcW w:w="990" w:type="dxa"/>
            <w:tcBorders>
              <w:top w:val="single" w:sz="8" w:space="0" w:color="auto"/>
              <w:left w:val="nil"/>
              <w:bottom w:val="double" w:sz="6" w:space="0" w:color="auto"/>
              <w:right w:val="single" w:sz="8" w:space="0" w:color="auto"/>
            </w:tcBorders>
            <w:shd w:val="clear" w:color="auto" w:fill="BFBFBF" w:themeFill="background1" w:themeFillShade="BF"/>
            <w:vAlign w:val="center"/>
            <w:hideMark/>
          </w:tcPr>
          <w:p w:rsidR="00517961" w:rsidRPr="00A138CE" w:rsidRDefault="00517961" w:rsidP="00517961">
            <w:pPr>
              <w:spacing w:after="0" w:line="240" w:lineRule="auto"/>
              <w:jc w:val="center"/>
              <w:rPr>
                <w:rFonts w:ascii="Berlin Sans FB" w:eastAsia="Times New Roman" w:hAnsi="Berlin Sans FB" w:cs="Times New Roman"/>
                <w:color w:val="000000"/>
              </w:rPr>
            </w:pPr>
            <w:r w:rsidRPr="00A138CE">
              <w:rPr>
                <w:rFonts w:ascii="Berlin Sans FB" w:eastAsia="Times New Roman" w:hAnsi="Berlin Sans FB" w:cs="Times New Roman"/>
                <w:color w:val="000000"/>
              </w:rPr>
              <w:t>R</w:t>
            </w:r>
            <w:r w:rsidR="00A138CE" w:rsidRPr="00A138CE">
              <w:rPr>
                <w:rFonts w:ascii="Berlin Sans FB" w:eastAsia="Times New Roman" w:hAnsi="Berlin Sans FB" w:cs="Times New Roman"/>
                <w:color w:val="000000"/>
              </w:rPr>
              <w:t xml:space="preserve">usak </w:t>
            </w:r>
            <w:r w:rsidRPr="00A138CE">
              <w:rPr>
                <w:rFonts w:ascii="Berlin Sans FB" w:eastAsia="Times New Roman" w:hAnsi="Berlin Sans FB" w:cs="Times New Roman"/>
                <w:color w:val="000000"/>
              </w:rPr>
              <w:t>B</w:t>
            </w:r>
            <w:r w:rsidR="00A138CE" w:rsidRPr="00A138CE">
              <w:rPr>
                <w:rFonts w:ascii="Berlin Sans FB" w:eastAsia="Times New Roman" w:hAnsi="Berlin Sans FB" w:cs="Times New Roman"/>
                <w:color w:val="000000"/>
              </w:rPr>
              <w:t>erat</w:t>
            </w:r>
          </w:p>
        </w:tc>
        <w:tc>
          <w:tcPr>
            <w:tcW w:w="996" w:type="dxa"/>
            <w:tcBorders>
              <w:top w:val="single" w:sz="8" w:space="0" w:color="auto"/>
              <w:left w:val="nil"/>
              <w:bottom w:val="double" w:sz="6" w:space="0" w:color="auto"/>
              <w:right w:val="single" w:sz="8" w:space="0" w:color="auto"/>
            </w:tcBorders>
            <w:shd w:val="clear" w:color="auto" w:fill="BFBFBF" w:themeFill="background1" w:themeFillShade="BF"/>
            <w:vAlign w:val="center"/>
            <w:hideMark/>
          </w:tcPr>
          <w:p w:rsidR="00517961" w:rsidRPr="00A138CE" w:rsidRDefault="00517961" w:rsidP="00517961">
            <w:pPr>
              <w:spacing w:after="0" w:line="240" w:lineRule="auto"/>
              <w:jc w:val="center"/>
              <w:rPr>
                <w:rFonts w:ascii="Berlin Sans FB" w:eastAsia="Times New Roman" w:hAnsi="Berlin Sans FB" w:cs="Times New Roman"/>
                <w:color w:val="000000"/>
              </w:rPr>
            </w:pPr>
            <w:r w:rsidRPr="00A138CE">
              <w:rPr>
                <w:rFonts w:ascii="Berlin Sans FB" w:eastAsia="Times New Roman" w:hAnsi="Berlin Sans FB" w:cs="Times New Roman"/>
                <w:color w:val="000000"/>
              </w:rPr>
              <w:t>Jumlah</w:t>
            </w:r>
          </w:p>
        </w:tc>
      </w:tr>
      <w:tr w:rsidR="00517961" w:rsidRPr="00517961" w:rsidTr="00A138CE">
        <w:trPr>
          <w:trHeight w:val="300"/>
        </w:trPr>
        <w:tc>
          <w:tcPr>
            <w:tcW w:w="535" w:type="dxa"/>
            <w:tcBorders>
              <w:top w:val="nil"/>
              <w:left w:val="single" w:sz="8" w:space="0" w:color="auto"/>
              <w:bottom w:val="dotted" w:sz="4" w:space="0" w:color="auto"/>
              <w:right w:val="single" w:sz="8" w:space="0" w:color="auto"/>
            </w:tcBorders>
            <w:shd w:val="clear" w:color="000000" w:fill="FFFFFF"/>
            <w:hideMark/>
          </w:tcPr>
          <w:p w:rsidR="00517961" w:rsidRPr="006D2799" w:rsidRDefault="00517961" w:rsidP="00247958">
            <w:pPr>
              <w:spacing w:before="20" w:after="20" w:line="240" w:lineRule="auto"/>
              <w:jc w:val="right"/>
              <w:rPr>
                <w:rFonts w:ascii="Berlin Sans FB" w:eastAsia="Times New Roman" w:hAnsi="Berlin Sans FB" w:cs="Times New Roman"/>
                <w:b/>
                <w:color w:val="000000"/>
              </w:rPr>
            </w:pPr>
            <w:r w:rsidRPr="006D2799">
              <w:rPr>
                <w:rFonts w:ascii="Berlin Sans FB" w:eastAsia="Times New Roman" w:hAnsi="Berlin Sans FB" w:cs="Times New Roman"/>
                <w:b/>
                <w:color w:val="000000"/>
              </w:rPr>
              <w:t>1.</w:t>
            </w:r>
          </w:p>
        </w:tc>
        <w:tc>
          <w:tcPr>
            <w:tcW w:w="3875" w:type="dxa"/>
            <w:gridSpan w:val="2"/>
            <w:tcBorders>
              <w:top w:val="dotted" w:sz="4" w:space="0" w:color="auto"/>
              <w:left w:val="nil"/>
              <w:bottom w:val="dotted" w:sz="4" w:space="0" w:color="auto"/>
              <w:right w:val="single" w:sz="8" w:space="0" w:color="000000"/>
            </w:tcBorders>
            <w:shd w:val="clear" w:color="auto" w:fill="auto"/>
            <w:noWrap/>
            <w:vAlign w:val="bottom"/>
            <w:hideMark/>
          </w:tcPr>
          <w:p w:rsidR="00517961" w:rsidRPr="006D2799" w:rsidRDefault="00517961" w:rsidP="00247958">
            <w:pPr>
              <w:spacing w:before="20" w:after="20" w:line="240" w:lineRule="auto"/>
              <w:rPr>
                <w:rFonts w:ascii="Berlin Sans FB" w:eastAsia="Times New Roman" w:hAnsi="Berlin Sans FB" w:cs="Times New Roman"/>
                <w:b/>
                <w:color w:val="000000"/>
              </w:rPr>
            </w:pPr>
            <w:r w:rsidRPr="006D2799">
              <w:rPr>
                <w:rFonts w:ascii="Berlin Sans FB" w:eastAsia="Times New Roman" w:hAnsi="Berlin Sans FB" w:cs="Times New Roman"/>
                <w:b/>
                <w:color w:val="000000"/>
              </w:rPr>
              <w:t>Kendaraan</w:t>
            </w:r>
          </w:p>
        </w:tc>
        <w:tc>
          <w:tcPr>
            <w:tcW w:w="875" w:type="dxa"/>
            <w:tcBorders>
              <w:top w:val="nil"/>
              <w:left w:val="nil"/>
              <w:bottom w:val="dotted" w:sz="4" w:space="0" w:color="auto"/>
              <w:right w:val="single" w:sz="8" w:space="0" w:color="auto"/>
            </w:tcBorders>
            <w:shd w:val="clear" w:color="000000" w:fill="FFFFFF"/>
            <w:hideMark/>
          </w:tcPr>
          <w:p w:rsidR="00517961" w:rsidRPr="00517961" w:rsidRDefault="00517961" w:rsidP="00247958">
            <w:pPr>
              <w:spacing w:before="20" w:after="20" w:line="240" w:lineRule="auto"/>
              <w:jc w:val="center"/>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c>
          <w:tcPr>
            <w:tcW w:w="808" w:type="dxa"/>
            <w:tcBorders>
              <w:top w:val="nil"/>
              <w:left w:val="nil"/>
              <w:bottom w:val="dotted" w:sz="4" w:space="0" w:color="auto"/>
              <w:right w:val="single" w:sz="4" w:space="0" w:color="auto"/>
            </w:tcBorders>
            <w:shd w:val="clear" w:color="000000" w:fill="FFFFFF"/>
            <w:hideMark/>
          </w:tcPr>
          <w:p w:rsidR="00517961" w:rsidRPr="00517961" w:rsidRDefault="00517961" w:rsidP="00247958">
            <w:pPr>
              <w:spacing w:before="20" w:after="20" w:line="240" w:lineRule="auto"/>
              <w:jc w:val="center"/>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c>
          <w:tcPr>
            <w:tcW w:w="990" w:type="dxa"/>
            <w:tcBorders>
              <w:top w:val="nil"/>
              <w:left w:val="nil"/>
              <w:bottom w:val="dotted" w:sz="4" w:space="0" w:color="auto"/>
              <w:right w:val="single" w:sz="4" w:space="0" w:color="auto"/>
            </w:tcBorders>
            <w:shd w:val="clear" w:color="000000" w:fill="FFFFFF"/>
            <w:hideMark/>
          </w:tcPr>
          <w:p w:rsidR="00517961" w:rsidRPr="00517961" w:rsidRDefault="00517961" w:rsidP="00247958">
            <w:pPr>
              <w:spacing w:before="20" w:after="20" w:line="240" w:lineRule="auto"/>
              <w:jc w:val="center"/>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c>
          <w:tcPr>
            <w:tcW w:w="990" w:type="dxa"/>
            <w:tcBorders>
              <w:top w:val="nil"/>
              <w:left w:val="nil"/>
              <w:bottom w:val="dotted" w:sz="4" w:space="0" w:color="auto"/>
              <w:right w:val="single" w:sz="8" w:space="0" w:color="auto"/>
            </w:tcBorders>
            <w:shd w:val="clear" w:color="000000" w:fill="FFFFFF"/>
            <w:hideMark/>
          </w:tcPr>
          <w:p w:rsidR="00517961" w:rsidRPr="00517961" w:rsidRDefault="00517961" w:rsidP="00247958">
            <w:pPr>
              <w:spacing w:before="20" w:after="20" w:line="240" w:lineRule="auto"/>
              <w:jc w:val="center"/>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c>
          <w:tcPr>
            <w:tcW w:w="996" w:type="dxa"/>
            <w:tcBorders>
              <w:top w:val="nil"/>
              <w:left w:val="nil"/>
              <w:bottom w:val="dotted" w:sz="4" w:space="0" w:color="auto"/>
              <w:right w:val="single" w:sz="8" w:space="0" w:color="auto"/>
            </w:tcBorders>
            <w:shd w:val="clear" w:color="000000" w:fill="FFFFFF"/>
            <w:hideMark/>
          </w:tcPr>
          <w:p w:rsidR="00517961" w:rsidRPr="00517961" w:rsidRDefault="00517961" w:rsidP="00247958">
            <w:pPr>
              <w:spacing w:before="20" w:after="20" w:line="240" w:lineRule="auto"/>
              <w:jc w:val="center"/>
              <w:rPr>
                <w:rFonts w:ascii="Berlin Sans FB" w:eastAsia="Times New Roman" w:hAnsi="Berlin Sans FB" w:cs="Times New Roman"/>
                <w:color w:val="000000"/>
              </w:rPr>
            </w:pPr>
          </w:p>
        </w:tc>
      </w:tr>
      <w:tr w:rsidR="00517961" w:rsidRPr="00517961" w:rsidTr="00A138CE">
        <w:trPr>
          <w:trHeight w:val="300"/>
        </w:trPr>
        <w:tc>
          <w:tcPr>
            <w:tcW w:w="535" w:type="dxa"/>
            <w:tcBorders>
              <w:top w:val="nil"/>
              <w:left w:val="single" w:sz="8" w:space="0" w:color="auto"/>
              <w:bottom w:val="dotted" w:sz="4" w:space="0" w:color="auto"/>
              <w:right w:val="single" w:sz="8" w:space="0" w:color="auto"/>
            </w:tcBorders>
            <w:shd w:val="clear" w:color="000000" w:fill="FFFFFF"/>
            <w:hideMark/>
          </w:tcPr>
          <w:p w:rsidR="00517961" w:rsidRPr="00517961" w:rsidRDefault="00517961" w:rsidP="00247958">
            <w:pPr>
              <w:spacing w:before="20" w:after="20" w:line="240" w:lineRule="auto"/>
              <w:jc w:val="right"/>
              <w:rPr>
                <w:rFonts w:ascii="Berlin Sans FB" w:eastAsia="Times New Roman" w:hAnsi="Berlin Sans FB" w:cs="Times New Roman"/>
                <w:color w:val="000000"/>
              </w:rPr>
            </w:pPr>
          </w:p>
        </w:tc>
        <w:tc>
          <w:tcPr>
            <w:tcW w:w="413" w:type="dxa"/>
            <w:tcBorders>
              <w:top w:val="nil"/>
              <w:left w:val="nil"/>
              <w:bottom w:val="dotted" w:sz="4" w:space="0" w:color="auto"/>
              <w:right w:val="nil"/>
            </w:tcBorders>
            <w:shd w:val="clear" w:color="auto" w:fill="auto"/>
            <w:noWrap/>
            <w:vAlign w:val="bottom"/>
            <w:hideMark/>
          </w:tcPr>
          <w:p w:rsidR="00517961" w:rsidRPr="00517961" w:rsidRDefault="00517961" w:rsidP="00247958">
            <w:pPr>
              <w:spacing w:before="20" w:after="20" w:line="240" w:lineRule="auto"/>
              <w:rPr>
                <w:rFonts w:ascii="Berlin Sans FB" w:eastAsia="Times New Roman" w:hAnsi="Berlin Sans FB" w:cs="Times New Roman"/>
                <w:color w:val="000000"/>
              </w:rPr>
            </w:pPr>
            <w:r w:rsidRPr="00517961">
              <w:rPr>
                <w:rFonts w:ascii="Berlin Sans FB" w:eastAsia="Times New Roman" w:hAnsi="Berlin Sans FB" w:cs="Times New Roman"/>
                <w:color w:val="000000"/>
              </w:rPr>
              <w:t>a.</w:t>
            </w:r>
          </w:p>
        </w:tc>
        <w:tc>
          <w:tcPr>
            <w:tcW w:w="3462" w:type="dxa"/>
            <w:tcBorders>
              <w:top w:val="nil"/>
              <w:left w:val="nil"/>
              <w:bottom w:val="dotted" w:sz="4" w:space="0" w:color="auto"/>
              <w:right w:val="single" w:sz="8" w:space="0" w:color="auto"/>
            </w:tcBorders>
            <w:shd w:val="clear" w:color="auto" w:fill="auto"/>
            <w:noWrap/>
            <w:vAlign w:val="bottom"/>
            <w:hideMark/>
          </w:tcPr>
          <w:p w:rsidR="00517961" w:rsidRPr="00517961" w:rsidRDefault="00517961" w:rsidP="00247958">
            <w:pPr>
              <w:spacing w:before="20" w:after="20" w:line="240" w:lineRule="auto"/>
              <w:rPr>
                <w:rFonts w:ascii="Berlin Sans FB" w:eastAsia="Times New Roman" w:hAnsi="Berlin Sans FB" w:cs="Times New Roman"/>
                <w:color w:val="000000"/>
              </w:rPr>
            </w:pPr>
            <w:r w:rsidRPr="00517961">
              <w:rPr>
                <w:rFonts w:ascii="Berlin Sans FB" w:eastAsia="Times New Roman" w:hAnsi="Berlin Sans FB" w:cs="Times New Roman"/>
                <w:color w:val="000000"/>
              </w:rPr>
              <w:t>Roda 4 Operasional</w:t>
            </w:r>
          </w:p>
        </w:tc>
        <w:tc>
          <w:tcPr>
            <w:tcW w:w="875" w:type="dxa"/>
            <w:tcBorders>
              <w:top w:val="nil"/>
              <w:left w:val="nil"/>
              <w:bottom w:val="dotted" w:sz="4" w:space="0" w:color="auto"/>
              <w:right w:val="single" w:sz="8" w:space="0" w:color="auto"/>
            </w:tcBorders>
            <w:shd w:val="clear" w:color="000000" w:fill="FFFFFF"/>
            <w:hideMark/>
          </w:tcPr>
          <w:p w:rsidR="00517961" w:rsidRPr="00517961" w:rsidRDefault="00517961" w:rsidP="00247958">
            <w:pPr>
              <w:spacing w:before="20" w:after="20" w:line="240" w:lineRule="auto"/>
              <w:jc w:val="center"/>
              <w:rPr>
                <w:rFonts w:ascii="Berlin Sans FB" w:eastAsia="Times New Roman" w:hAnsi="Berlin Sans FB" w:cs="Times New Roman"/>
                <w:color w:val="000000"/>
              </w:rPr>
            </w:pPr>
            <w:r w:rsidRPr="00517961">
              <w:rPr>
                <w:rFonts w:ascii="Berlin Sans FB" w:eastAsia="Times New Roman" w:hAnsi="Berlin Sans FB" w:cs="Times New Roman"/>
                <w:color w:val="000000"/>
              </w:rPr>
              <w:t>unit</w:t>
            </w:r>
          </w:p>
        </w:tc>
        <w:tc>
          <w:tcPr>
            <w:tcW w:w="808" w:type="dxa"/>
            <w:tcBorders>
              <w:top w:val="nil"/>
              <w:left w:val="nil"/>
              <w:bottom w:val="dotted" w:sz="4" w:space="0" w:color="auto"/>
              <w:right w:val="single" w:sz="4" w:space="0" w:color="auto"/>
            </w:tcBorders>
            <w:shd w:val="clear" w:color="000000" w:fill="FFFFFF"/>
            <w:hideMark/>
          </w:tcPr>
          <w:p w:rsidR="00517961" w:rsidRPr="00517961" w:rsidRDefault="00176D1A" w:rsidP="00247958">
            <w:pPr>
              <w:spacing w:before="20" w:after="20" w:line="240" w:lineRule="auto"/>
              <w:jc w:val="right"/>
              <w:rPr>
                <w:rFonts w:ascii="Berlin Sans FB" w:eastAsia="Times New Roman" w:hAnsi="Berlin Sans FB" w:cs="Times New Roman"/>
                <w:color w:val="000000"/>
              </w:rPr>
            </w:pPr>
            <w:r>
              <w:rPr>
                <w:rFonts w:ascii="Berlin Sans FB" w:eastAsia="Times New Roman" w:hAnsi="Berlin Sans FB" w:cs="Times New Roman"/>
                <w:color w:val="000000"/>
              </w:rPr>
              <w:t>3</w:t>
            </w:r>
            <w:r w:rsidR="00517961"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4" w:space="0" w:color="auto"/>
            </w:tcBorders>
            <w:shd w:val="clear" w:color="000000" w:fill="FFFFFF"/>
            <w:hideMark/>
          </w:tcPr>
          <w:p w:rsidR="00517961" w:rsidRPr="00517961" w:rsidRDefault="00517961"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1 </w:t>
            </w:r>
          </w:p>
        </w:tc>
        <w:tc>
          <w:tcPr>
            <w:tcW w:w="990" w:type="dxa"/>
            <w:tcBorders>
              <w:top w:val="nil"/>
              <w:left w:val="nil"/>
              <w:bottom w:val="dotted" w:sz="4" w:space="0" w:color="auto"/>
              <w:right w:val="single" w:sz="8" w:space="0" w:color="auto"/>
            </w:tcBorders>
            <w:shd w:val="clear" w:color="000000" w:fill="FFFFFF"/>
            <w:hideMark/>
          </w:tcPr>
          <w:p w:rsidR="00517961" w:rsidRPr="00517961" w:rsidRDefault="00517961"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6" w:type="dxa"/>
            <w:tcBorders>
              <w:top w:val="nil"/>
              <w:left w:val="nil"/>
              <w:bottom w:val="dotted" w:sz="4" w:space="0" w:color="auto"/>
              <w:right w:val="single" w:sz="8" w:space="0" w:color="auto"/>
            </w:tcBorders>
            <w:shd w:val="clear" w:color="000000" w:fill="FFFFFF"/>
            <w:hideMark/>
          </w:tcPr>
          <w:p w:rsidR="00517961" w:rsidRPr="00517961" w:rsidRDefault="00176D1A" w:rsidP="00247958">
            <w:pPr>
              <w:spacing w:before="20" w:after="20" w:line="240" w:lineRule="auto"/>
              <w:ind w:right="170"/>
              <w:jc w:val="right"/>
              <w:rPr>
                <w:rFonts w:ascii="Berlin Sans FB" w:eastAsia="Times New Roman" w:hAnsi="Berlin Sans FB" w:cs="Times New Roman"/>
                <w:color w:val="000000"/>
              </w:rPr>
            </w:pPr>
            <w:r>
              <w:rPr>
                <w:rFonts w:ascii="Berlin Sans FB" w:eastAsia="Times New Roman" w:hAnsi="Berlin Sans FB" w:cs="Times New Roman"/>
                <w:color w:val="000000"/>
              </w:rPr>
              <w:t>4</w:t>
            </w:r>
          </w:p>
        </w:tc>
      </w:tr>
      <w:tr w:rsidR="00517961" w:rsidRPr="00517961" w:rsidTr="00A138CE">
        <w:trPr>
          <w:trHeight w:val="300"/>
        </w:trPr>
        <w:tc>
          <w:tcPr>
            <w:tcW w:w="535" w:type="dxa"/>
            <w:tcBorders>
              <w:top w:val="nil"/>
              <w:left w:val="single" w:sz="8" w:space="0" w:color="auto"/>
              <w:bottom w:val="dotted" w:sz="4" w:space="0" w:color="auto"/>
              <w:right w:val="single" w:sz="8" w:space="0" w:color="auto"/>
            </w:tcBorders>
            <w:shd w:val="clear" w:color="000000" w:fill="FFFFFF"/>
            <w:hideMark/>
          </w:tcPr>
          <w:p w:rsidR="00517961" w:rsidRPr="00517961" w:rsidRDefault="00517961" w:rsidP="00247958">
            <w:pPr>
              <w:spacing w:before="20" w:after="20" w:line="240" w:lineRule="auto"/>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c>
          <w:tcPr>
            <w:tcW w:w="413" w:type="dxa"/>
            <w:tcBorders>
              <w:top w:val="nil"/>
              <w:left w:val="nil"/>
              <w:bottom w:val="dotted" w:sz="4" w:space="0" w:color="auto"/>
              <w:right w:val="nil"/>
            </w:tcBorders>
            <w:shd w:val="clear" w:color="auto" w:fill="auto"/>
            <w:noWrap/>
            <w:vAlign w:val="bottom"/>
            <w:hideMark/>
          </w:tcPr>
          <w:p w:rsidR="00517961" w:rsidRPr="00517961" w:rsidRDefault="00517961" w:rsidP="00247958">
            <w:pPr>
              <w:spacing w:before="20" w:after="20" w:line="240" w:lineRule="auto"/>
              <w:rPr>
                <w:rFonts w:ascii="Berlin Sans FB" w:eastAsia="Times New Roman" w:hAnsi="Berlin Sans FB" w:cs="Times New Roman"/>
                <w:color w:val="000000"/>
              </w:rPr>
            </w:pPr>
            <w:r w:rsidRPr="00517961">
              <w:rPr>
                <w:rFonts w:ascii="Berlin Sans FB" w:eastAsia="Times New Roman" w:hAnsi="Berlin Sans FB" w:cs="Times New Roman"/>
                <w:color w:val="000000"/>
              </w:rPr>
              <w:t>b.</w:t>
            </w:r>
          </w:p>
        </w:tc>
        <w:tc>
          <w:tcPr>
            <w:tcW w:w="3462" w:type="dxa"/>
            <w:tcBorders>
              <w:top w:val="nil"/>
              <w:left w:val="nil"/>
              <w:bottom w:val="dotted" w:sz="4" w:space="0" w:color="auto"/>
              <w:right w:val="single" w:sz="8" w:space="0" w:color="auto"/>
            </w:tcBorders>
            <w:shd w:val="clear" w:color="auto" w:fill="auto"/>
            <w:noWrap/>
            <w:vAlign w:val="bottom"/>
            <w:hideMark/>
          </w:tcPr>
          <w:p w:rsidR="00517961" w:rsidRPr="00517961" w:rsidRDefault="00517961" w:rsidP="00247958">
            <w:pPr>
              <w:spacing w:before="20" w:after="20" w:line="240" w:lineRule="auto"/>
              <w:rPr>
                <w:rFonts w:ascii="Berlin Sans FB" w:eastAsia="Times New Roman" w:hAnsi="Berlin Sans FB" w:cs="Times New Roman"/>
                <w:color w:val="000000"/>
              </w:rPr>
            </w:pPr>
            <w:r w:rsidRPr="00517961">
              <w:rPr>
                <w:rFonts w:ascii="Berlin Sans FB" w:eastAsia="Times New Roman" w:hAnsi="Berlin Sans FB" w:cs="Times New Roman"/>
                <w:color w:val="000000"/>
              </w:rPr>
              <w:t>Pemadam kebakaran/fireman</w:t>
            </w:r>
          </w:p>
        </w:tc>
        <w:tc>
          <w:tcPr>
            <w:tcW w:w="875" w:type="dxa"/>
            <w:tcBorders>
              <w:top w:val="nil"/>
              <w:left w:val="nil"/>
              <w:bottom w:val="dotted" w:sz="4" w:space="0" w:color="auto"/>
              <w:right w:val="single" w:sz="8" w:space="0" w:color="auto"/>
            </w:tcBorders>
            <w:shd w:val="clear" w:color="000000" w:fill="FFFFFF"/>
            <w:hideMark/>
          </w:tcPr>
          <w:p w:rsidR="00517961" w:rsidRPr="00517961" w:rsidRDefault="00517961" w:rsidP="00247958">
            <w:pPr>
              <w:spacing w:before="20" w:after="20" w:line="240" w:lineRule="auto"/>
              <w:jc w:val="center"/>
              <w:rPr>
                <w:rFonts w:ascii="Berlin Sans FB" w:eastAsia="Times New Roman" w:hAnsi="Berlin Sans FB" w:cs="Times New Roman"/>
                <w:color w:val="000000"/>
              </w:rPr>
            </w:pPr>
            <w:r w:rsidRPr="00517961">
              <w:rPr>
                <w:rFonts w:ascii="Berlin Sans FB" w:eastAsia="Times New Roman" w:hAnsi="Berlin Sans FB" w:cs="Times New Roman"/>
                <w:color w:val="000000"/>
              </w:rPr>
              <w:t>unit</w:t>
            </w:r>
          </w:p>
        </w:tc>
        <w:tc>
          <w:tcPr>
            <w:tcW w:w="808" w:type="dxa"/>
            <w:tcBorders>
              <w:top w:val="nil"/>
              <w:left w:val="nil"/>
              <w:bottom w:val="dotted" w:sz="4" w:space="0" w:color="auto"/>
              <w:right w:val="single" w:sz="4" w:space="0" w:color="auto"/>
            </w:tcBorders>
            <w:shd w:val="clear" w:color="000000" w:fill="FFFFFF"/>
            <w:hideMark/>
          </w:tcPr>
          <w:p w:rsidR="00517961" w:rsidRPr="00517961" w:rsidRDefault="00176D1A" w:rsidP="00247958">
            <w:pPr>
              <w:spacing w:before="20" w:after="20" w:line="240" w:lineRule="auto"/>
              <w:jc w:val="right"/>
              <w:rPr>
                <w:rFonts w:ascii="Berlin Sans FB" w:eastAsia="Times New Roman" w:hAnsi="Berlin Sans FB" w:cs="Times New Roman"/>
                <w:color w:val="000000"/>
              </w:rPr>
            </w:pPr>
            <w:r>
              <w:rPr>
                <w:rFonts w:ascii="Berlin Sans FB" w:eastAsia="Times New Roman" w:hAnsi="Berlin Sans FB" w:cs="Times New Roman"/>
                <w:color w:val="000000"/>
              </w:rPr>
              <w:t>1</w:t>
            </w:r>
            <w:r w:rsidR="00517961"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4" w:space="0" w:color="auto"/>
            </w:tcBorders>
            <w:shd w:val="clear" w:color="000000" w:fill="FFFFFF"/>
            <w:hideMark/>
          </w:tcPr>
          <w:p w:rsidR="00517961" w:rsidRPr="00517961" w:rsidRDefault="00176D1A" w:rsidP="00247958">
            <w:pPr>
              <w:spacing w:before="20" w:after="20" w:line="240" w:lineRule="auto"/>
              <w:jc w:val="right"/>
              <w:rPr>
                <w:rFonts w:ascii="Berlin Sans FB" w:eastAsia="Times New Roman" w:hAnsi="Berlin Sans FB" w:cs="Times New Roman"/>
                <w:color w:val="000000"/>
              </w:rPr>
            </w:pPr>
            <w:r>
              <w:rPr>
                <w:rFonts w:ascii="Berlin Sans FB" w:eastAsia="Times New Roman" w:hAnsi="Berlin Sans FB" w:cs="Times New Roman"/>
                <w:color w:val="000000"/>
              </w:rPr>
              <w:t>-</w:t>
            </w:r>
            <w:r w:rsidR="00517961"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8" w:space="0" w:color="auto"/>
            </w:tcBorders>
            <w:shd w:val="clear" w:color="000000" w:fill="FFFFFF"/>
            <w:hideMark/>
          </w:tcPr>
          <w:p w:rsidR="00517961" w:rsidRPr="00517961" w:rsidRDefault="00517961"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6" w:type="dxa"/>
            <w:tcBorders>
              <w:top w:val="nil"/>
              <w:left w:val="nil"/>
              <w:bottom w:val="dotted" w:sz="4" w:space="0" w:color="auto"/>
              <w:right w:val="single" w:sz="8" w:space="0" w:color="auto"/>
            </w:tcBorders>
            <w:shd w:val="clear" w:color="000000" w:fill="FFFFFF"/>
            <w:hideMark/>
          </w:tcPr>
          <w:p w:rsidR="00517961" w:rsidRPr="00517961" w:rsidRDefault="00517961" w:rsidP="00247958">
            <w:pPr>
              <w:spacing w:before="20" w:after="20" w:line="240" w:lineRule="auto"/>
              <w:ind w:right="170"/>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1</w:t>
            </w:r>
          </w:p>
        </w:tc>
      </w:tr>
      <w:tr w:rsidR="00517961" w:rsidRPr="00517961" w:rsidTr="00A138CE">
        <w:trPr>
          <w:trHeight w:val="300"/>
        </w:trPr>
        <w:tc>
          <w:tcPr>
            <w:tcW w:w="535" w:type="dxa"/>
            <w:tcBorders>
              <w:top w:val="nil"/>
              <w:left w:val="single" w:sz="8" w:space="0" w:color="auto"/>
              <w:bottom w:val="dotted" w:sz="4" w:space="0" w:color="auto"/>
              <w:right w:val="single" w:sz="8" w:space="0" w:color="auto"/>
            </w:tcBorders>
            <w:shd w:val="clear" w:color="000000" w:fill="FFFFFF"/>
            <w:hideMark/>
          </w:tcPr>
          <w:p w:rsidR="00517961" w:rsidRPr="00517961" w:rsidRDefault="00517961"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c>
          <w:tcPr>
            <w:tcW w:w="413" w:type="dxa"/>
            <w:tcBorders>
              <w:top w:val="nil"/>
              <w:left w:val="nil"/>
              <w:bottom w:val="dotted" w:sz="4" w:space="0" w:color="auto"/>
              <w:right w:val="nil"/>
            </w:tcBorders>
            <w:shd w:val="clear" w:color="auto" w:fill="auto"/>
            <w:noWrap/>
            <w:vAlign w:val="bottom"/>
            <w:hideMark/>
          </w:tcPr>
          <w:p w:rsidR="00517961" w:rsidRPr="00517961" w:rsidRDefault="00517961" w:rsidP="00247958">
            <w:pPr>
              <w:spacing w:before="20" w:after="20" w:line="240" w:lineRule="auto"/>
              <w:rPr>
                <w:rFonts w:ascii="Berlin Sans FB" w:eastAsia="Times New Roman" w:hAnsi="Berlin Sans FB" w:cs="Times New Roman"/>
                <w:color w:val="000000"/>
              </w:rPr>
            </w:pPr>
            <w:r w:rsidRPr="00517961">
              <w:rPr>
                <w:rFonts w:ascii="Berlin Sans FB" w:eastAsia="Times New Roman" w:hAnsi="Berlin Sans FB" w:cs="Times New Roman"/>
                <w:color w:val="000000"/>
              </w:rPr>
              <w:t>c.</w:t>
            </w:r>
          </w:p>
        </w:tc>
        <w:tc>
          <w:tcPr>
            <w:tcW w:w="3462" w:type="dxa"/>
            <w:tcBorders>
              <w:top w:val="nil"/>
              <w:left w:val="nil"/>
              <w:bottom w:val="dotted" w:sz="4" w:space="0" w:color="auto"/>
              <w:right w:val="single" w:sz="8" w:space="0" w:color="auto"/>
            </w:tcBorders>
            <w:shd w:val="clear" w:color="auto" w:fill="auto"/>
            <w:noWrap/>
            <w:vAlign w:val="bottom"/>
            <w:hideMark/>
          </w:tcPr>
          <w:p w:rsidR="00517961" w:rsidRPr="00517961" w:rsidRDefault="00517961" w:rsidP="00247958">
            <w:pPr>
              <w:spacing w:before="20" w:after="20" w:line="240" w:lineRule="auto"/>
              <w:rPr>
                <w:rFonts w:ascii="Berlin Sans FB" w:eastAsia="Times New Roman" w:hAnsi="Berlin Sans FB" w:cs="Times New Roman"/>
                <w:color w:val="000000"/>
              </w:rPr>
            </w:pPr>
            <w:r w:rsidRPr="00517961">
              <w:rPr>
                <w:rFonts w:ascii="Berlin Sans FB" w:eastAsia="Times New Roman" w:hAnsi="Berlin Sans FB" w:cs="Times New Roman"/>
                <w:color w:val="000000"/>
              </w:rPr>
              <w:t>Patroli/patrol</w:t>
            </w:r>
          </w:p>
        </w:tc>
        <w:tc>
          <w:tcPr>
            <w:tcW w:w="875" w:type="dxa"/>
            <w:tcBorders>
              <w:top w:val="nil"/>
              <w:left w:val="nil"/>
              <w:bottom w:val="dotted" w:sz="4" w:space="0" w:color="auto"/>
              <w:right w:val="single" w:sz="8" w:space="0" w:color="auto"/>
            </w:tcBorders>
            <w:shd w:val="clear" w:color="000000" w:fill="FFFFFF"/>
            <w:hideMark/>
          </w:tcPr>
          <w:p w:rsidR="00517961" w:rsidRPr="00517961" w:rsidRDefault="00517961" w:rsidP="00247958">
            <w:pPr>
              <w:spacing w:before="20" w:after="20" w:line="240" w:lineRule="auto"/>
              <w:jc w:val="center"/>
              <w:rPr>
                <w:rFonts w:ascii="Berlin Sans FB" w:eastAsia="Times New Roman" w:hAnsi="Berlin Sans FB" w:cs="Times New Roman"/>
                <w:color w:val="000000"/>
              </w:rPr>
            </w:pPr>
            <w:r w:rsidRPr="00517961">
              <w:rPr>
                <w:rFonts w:ascii="Berlin Sans FB" w:eastAsia="Times New Roman" w:hAnsi="Berlin Sans FB" w:cs="Times New Roman"/>
                <w:color w:val="000000"/>
              </w:rPr>
              <w:t>unit</w:t>
            </w:r>
          </w:p>
        </w:tc>
        <w:tc>
          <w:tcPr>
            <w:tcW w:w="808" w:type="dxa"/>
            <w:tcBorders>
              <w:top w:val="nil"/>
              <w:left w:val="nil"/>
              <w:bottom w:val="dotted" w:sz="4" w:space="0" w:color="auto"/>
              <w:right w:val="single" w:sz="4" w:space="0" w:color="auto"/>
            </w:tcBorders>
            <w:shd w:val="clear" w:color="000000" w:fill="FFFFFF"/>
            <w:hideMark/>
          </w:tcPr>
          <w:p w:rsidR="00517961" w:rsidRPr="00517961" w:rsidRDefault="00517961"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4" w:space="0" w:color="auto"/>
            </w:tcBorders>
            <w:shd w:val="clear" w:color="000000" w:fill="FFFFFF"/>
            <w:hideMark/>
          </w:tcPr>
          <w:p w:rsidR="00517961" w:rsidRPr="00517961" w:rsidRDefault="00517961"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2 </w:t>
            </w:r>
          </w:p>
        </w:tc>
        <w:tc>
          <w:tcPr>
            <w:tcW w:w="990" w:type="dxa"/>
            <w:tcBorders>
              <w:top w:val="nil"/>
              <w:left w:val="nil"/>
              <w:bottom w:val="dotted" w:sz="4" w:space="0" w:color="auto"/>
              <w:right w:val="single" w:sz="8" w:space="0" w:color="auto"/>
            </w:tcBorders>
            <w:shd w:val="clear" w:color="000000" w:fill="FFFFFF"/>
            <w:hideMark/>
          </w:tcPr>
          <w:p w:rsidR="00517961" w:rsidRPr="00517961" w:rsidRDefault="00517961"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6" w:type="dxa"/>
            <w:tcBorders>
              <w:top w:val="nil"/>
              <w:left w:val="nil"/>
              <w:bottom w:val="dotted" w:sz="4" w:space="0" w:color="auto"/>
              <w:right w:val="single" w:sz="8" w:space="0" w:color="auto"/>
            </w:tcBorders>
            <w:shd w:val="clear" w:color="000000" w:fill="FFFFFF"/>
            <w:hideMark/>
          </w:tcPr>
          <w:p w:rsidR="00517961" w:rsidRPr="00517961" w:rsidRDefault="00517961" w:rsidP="00247958">
            <w:pPr>
              <w:spacing w:before="20" w:after="20" w:line="240" w:lineRule="auto"/>
              <w:ind w:right="170"/>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2</w:t>
            </w:r>
          </w:p>
        </w:tc>
      </w:tr>
      <w:tr w:rsidR="00517961" w:rsidRPr="00517961" w:rsidTr="00A138CE">
        <w:trPr>
          <w:trHeight w:val="300"/>
        </w:trPr>
        <w:tc>
          <w:tcPr>
            <w:tcW w:w="535" w:type="dxa"/>
            <w:tcBorders>
              <w:top w:val="nil"/>
              <w:left w:val="single" w:sz="8" w:space="0" w:color="auto"/>
              <w:bottom w:val="dotted" w:sz="4" w:space="0" w:color="auto"/>
              <w:right w:val="single" w:sz="8" w:space="0" w:color="auto"/>
            </w:tcBorders>
            <w:shd w:val="clear" w:color="000000" w:fill="FFFFFF"/>
            <w:hideMark/>
          </w:tcPr>
          <w:p w:rsidR="00517961" w:rsidRPr="00517961" w:rsidRDefault="00517961"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c>
          <w:tcPr>
            <w:tcW w:w="413" w:type="dxa"/>
            <w:tcBorders>
              <w:top w:val="nil"/>
              <w:left w:val="nil"/>
              <w:bottom w:val="dotted" w:sz="4" w:space="0" w:color="auto"/>
              <w:right w:val="nil"/>
            </w:tcBorders>
            <w:shd w:val="clear" w:color="auto" w:fill="auto"/>
            <w:noWrap/>
            <w:vAlign w:val="bottom"/>
            <w:hideMark/>
          </w:tcPr>
          <w:p w:rsidR="00517961" w:rsidRPr="00517961" w:rsidRDefault="00517961" w:rsidP="00247958">
            <w:pPr>
              <w:spacing w:before="20" w:after="20" w:line="240" w:lineRule="auto"/>
              <w:rPr>
                <w:rFonts w:ascii="Berlin Sans FB" w:eastAsia="Times New Roman" w:hAnsi="Berlin Sans FB" w:cs="Times New Roman"/>
                <w:color w:val="000000"/>
              </w:rPr>
            </w:pPr>
            <w:r w:rsidRPr="00517961">
              <w:rPr>
                <w:rFonts w:ascii="Berlin Sans FB" w:eastAsia="Times New Roman" w:hAnsi="Berlin Sans FB" w:cs="Times New Roman"/>
                <w:color w:val="000000"/>
              </w:rPr>
              <w:t>d.</w:t>
            </w:r>
          </w:p>
        </w:tc>
        <w:tc>
          <w:tcPr>
            <w:tcW w:w="3462" w:type="dxa"/>
            <w:tcBorders>
              <w:top w:val="nil"/>
              <w:left w:val="nil"/>
              <w:bottom w:val="dotted" w:sz="4" w:space="0" w:color="auto"/>
              <w:right w:val="single" w:sz="8" w:space="0" w:color="auto"/>
            </w:tcBorders>
            <w:shd w:val="clear" w:color="auto" w:fill="auto"/>
            <w:noWrap/>
            <w:vAlign w:val="bottom"/>
            <w:hideMark/>
          </w:tcPr>
          <w:p w:rsidR="00517961" w:rsidRPr="00517961" w:rsidRDefault="00517961" w:rsidP="00247958">
            <w:pPr>
              <w:spacing w:before="20" w:after="20" w:line="240" w:lineRule="auto"/>
              <w:rPr>
                <w:rFonts w:ascii="Berlin Sans FB" w:eastAsia="Times New Roman" w:hAnsi="Berlin Sans FB" w:cs="Times New Roman"/>
                <w:color w:val="000000"/>
              </w:rPr>
            </w:pPr>
            <w:r w:rsidRPr="00517961">
              <w:rPr>
                <w:rFonts w:ascii="Berlin Sans FB" w:eastAsia="Times New Roman" w:hAnsi="Berlin Sans FB" w:cs="Times New Roman"/>
                <w:color w:val="000000"/>
              </w:rPr>
              <w:t>Roda 2</w:t>
            </w:r>
          </w:p>
        </w:tc>
        <w:tc>
          <w:tcPr>
            <w:tcW w:w="875" w:type="dxa"/>
            <w:tcBorders>
              <w:top w:val="nil"/>
              <w:left w:val="nil"/>
              <w:bottom w:val="dotted" w:sz="4" w:space="0" w:color="auto"/>
              <w:right w:val="single" w:sz="8" w:space="0" w:color="auto"/>
            </w:tcBorders>
            <w:shd w:val="clear" w:color="000000" w:fill="FFFFFF"/>
            <w:hideMark/>
          </w:tcPr>
          <w:p w:rsidR="00517961" w:rsidRPr="00517961" w:rsidRDefault="00517961" w:rsidP="00247958">
            <w:pPr>
              <w:spacing w:before="20" w:after="20" w:line="240" w:lineRule="auto"/>
              <w:jc w:val="center"/>
              <w:rPr>
                <w:rFonts w:ascii="Berlin Sans FB" w:eastAsia="Times New Roman" w:hAnsi="Berlin Sans FB" w:cs="Times New Roman"/>
                <w:color w:val="000000"/>
              </w:rPr>
            </w:pPr>
            <w:r w:rsidRPr="00517961">
              <w:rPr>
                <w:rFonts w:ascii="Berlin Sans FB" w:eastAsia="Times New Roman" w:hAnsi="Berlin Sans FB" w:cs="Times New Roman"/>
                <w:color w:val="000000"/>
              </w:rPr>
              <w:t>unit</w:t>
            </w:r>
          </w:p>
        </w:tc>
        <w:tc>
          <w:tcPr>
            <w:tcW w:w="808" w:type="dxa"/>
            <w:tcBorders>
              <w:top w:val="nil"/>
              <w:left w:val="nil"/>
              <w:bottom w:val="dotted" w:sz="4" w:space="0" w:color="auto"/>
              <w:right w:val="single" w:sz="4" w:space="0" w:color="auto"/>
            </w:tcBorders>
            <w:shd w:val="clear" w:color="000000" w:fill="FFFFFF"/>
            <w:hideMark/>
          </w:tcPr>
          <w:p w:rsidR="00517961" w:rsidRPr="00517961" w:rsidRDefault="00176D1A" w:rsidP="00247958">
            <w:pPr>
              <w:spacing w:before="20" w:after="20" w:line="240" w:lineRule="auto"/>
              <w:jc w:val="right"/>
              <w:rPr>
                <w:rFonts w:ascii="Berlin Sans FB" w:eastAsia="Times New Roman" w:hAnsi="Berlin Sans FB" w:cs="Times New Roman"/>
                <w:color w:val="000000"/>
              </w:rPr>
            </w:pPr>
            <w:r>
              <w:rPr>
                <w:rFonts w:ascii="Berlin Sans FB" w:eastAsia="Times New Roman" w:hAnsi="Berlin Sans FB" w:cs="Times New Roman"/>
                <w:color w:val="000000"/>
              </w:rPr>
              <w:t>11</w:t>
            </w:r>
            <w:r w:rsidR="00517961"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4" w:space="0" w:color="auto"/>
            </w:tcBorders>
            <w:shd w:val="clear" w:color="000000" w:fill="FFFFFF"/>
            <w:hideMark/>
          </w:tcPr>
          <w:p w:rsidR="00517961" w:rsidRPr="00517961" w:rsidRDefault="00176D1A" w:rsidP="00952948">
            <w:pPr>
              <w:spacing w:before="20" w:after="20" w:line="240" w:lineRule="auto"/>
              <w:jc w:val="right"/>
              <w:rPr>
                <w:rFonts w:ascii="Berlin Sans FB" w:eastAsia="Times New Roman" w:hAnsi="Berlin Sans FB" w:cs="Times New Roman"/>
                <w:color w:val="000000"/>
              </w:rPr>
            </w:pPr>
            <w:r>
              <w:rPr>
                <w:rFonts w:ascii="Berlin Sans FB" w:eastAsia="Times New Roman" w:hAnsi="Berlin Sans FB" w:cs="Times New Roman"/>
                <w:color w:val="000000"/>
              </w:rPr>
              <w:t>1</w:t>
            </w:r>
            <w:r w:rsidR="00517961"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8" w:space="0" w:color="auto"/>
            </w:tcBorders>
            <w:shd w:val="clear" w:color="000000" w:fill="FFFFFF"/>
            <w:hideMark/>
          </w:tcPr>
          <w:p w:rsidR="00517961" w:rsidRPr="00517961" w:rsidRDefault="00176D1A" w:rsidP="00247958">
            <w:pPr>
              <w:spacing w:before="20" w:after="20" w:line="240" w:lineRule="auto"/>
              <w:jc w:val="right"/>
              <w:rPr>
                <w:rFonts w:ascii="Berlin Sans FB" w:eastAsia="Times New Roman" w:hAnsi="Berlin Sans FB" w:cs="Times New Roman"/>
                <w:color w:val="000000"/>
              </w:rPr>
            </w:pPr>
            <w:r>
              <w:rPr>
                <w:rFonts w:ascii="Berlin Sans FB" w:eastAsia="Times New Roman" w:hAnsi="Berlin Sans FB" w:cs="Times New Roman"/>
                <w:color w:val="000000"/>
              </w:rPr>
              <w:t>-</w:t>
            </w:r>
            <w:r w:rsidR="00517961" w:rsidRPr="00517961">
              <w:rPr>
                <w:rFonts w:ascii="Berlin Sans FB" w:eastAsia="Times New Roman" w:hAnsi="Berlin Sans FB" w:cs="Times New Roman"/>
                <w:color w:val="000000"/>
              </w:rPr>
              <w:t xml:space="preserve">   </w:t>
            </w:r>
          </w:p>
        </w:tc>
        <w:tc>
          <w:tcPr>
            <w:tcW w:w="996" w:type="dxa"/>
            <w:tcBorders>
              <w:top w:val="nil"/>
              <w:left w:val="nil"/>
              <w:bottom w:val="dotted" w:sz="4" w:space="0" w:color="auto"/>
              <w:right w:val="single" w:sz="8" w:space="0" w:color="auto"/>
            </w:tcBorders>
            <w:shd w:val="clear" w:color="000000" w:fill="FFFFFF"/>
            <w:hideMark/>
          </w:tcPr>
          <w:p w:rsidR="00517961" w:rsidRPr="00517961" w:rsidRDefault="00176D1A" w:rsidP="00247958">
            <w:pPr>
              <w:spacing w:before="20" w:after="20" w:line="240" w:lineRule="auto"/>
              <w:ind w:right="170"/>
              <w:jc w:val="right"/>
              <w:rPr>
                <w:rFonts w:ascii="Berlin Sans FB" w:eastAsia="Times New Roman" w:hAnsi="Berlin Sans FB" w:cs="Times New Roman"/>
                <w:color w:val="000000"/>
              </w:rPr>
            </w:pPr>
            <w:r>
              <w:rPr>
                <w:rFonts w:ascii="Berlin Sans FB" w:eastAsia="Times New Roman" w:hAnsi="Berlin Sans FB" w:cs="Times New Roman"/>
                <w:color w:val="000000"/>
              </w:rPr>
              <w:t>12</w:t>
            </w:r>
          </w:p>
        </w:tc>
      </w:tr>
      <w:tr w:rsidR="00517961" w:rsidRPr="00517961" w:rsidTr="00A138CE">
        <w:trPr>
          <w:trHeight w:val="300"/>
        </w:trPr>
        <w:tc>
          <w:tcPr>
            <w:tcW w:w="535" w:type="dxa"/>
            <w:tcBorders>
              <w:top w:val="nil"/>
              <w:left w:val="single" w:sz="8" w:space="0" w:color="auto"/>
              <w:bottom w:val="dotted" w:sz="4" w:space="0" w:color="auto"/>
              <w:right w:val="single" w:sz="8" w:space="0" w:color="auto"/>
            </w:tcBorders>
            <w:shd w:val="clear" w:color="000000" w:fill="FFFFFF"/>
            <w:hideMark/>
          </w:tcPr>
          <w:p w:rsidR="00517961" w:rsidRPr="006D2799" w:rsidRDefault="00517961" w:rsidP="00247958">
            <w:pPr>
              <w:spacing w:before="20" w:after="20" w:line="240" w:lineRule="auto"/>
              <w:jc w:val="right"/>
              <w:rPr>
                <w:rFonts w:ascii="Berlin Sans FB" w:eastAsia="Times New Roman" w:hAnsi="Berlin Sans FB" w:cs="Times New Roman"/>
                <w:b/>
                <w:color w:val="000000"/>
              </w:rPr>
            </w:pPr>
            <w:r w:rsidRPr="006D2799">
              <w:rPr>
                <w:rFonts w:ascii="Berlin Sans FB" w:eastAsia="Times New Roman" w:hAnsi="Berlin Sans FB" w:cs="Times New Roman"/>
                <w:b/>
                <w:color w:val="000000"/>
              </w:rPr>
              <w:t>2.</w:t>
            </w:r>
          </w:p>
        </w:tc>
        <w:tc>
          <w:tcPr>
            <w:tcW w:w="3875" w:type="dxa"/>
            <w:gridSpan w:val="2"/>
            <w:tcBorders>
              <w:top w:val="dotted" w:sz="4" w:space="0" w:color="auto"/>
              <w:left w:val="nil"/>
              <w:bottom w:val="dotted" w:sz="4" w:space="0" w:color="auto"/>
              <w:right w:val="single" w:sz="8" w:space="0" w:color="000000"/>
            </w:tcBorders>
            <w:shd w:val="clear" w:color="auto" w:fill="auto"/>
            <w:noWrap/>
            <w:vAlign w:val="bottom"/>
            <w:hideMark/>
          </w:tcPr>
          <w:p w:rsidR="00517961" w:rsidRPr="006D2799" w:rsidRDefault="00517961" w:rsidP="00247958">
            <w:pPr>
              <w:spacing w:before="20" w:after="20" w:line="240" w:lineRule="auto"/>
              <w:rPr>
                <w:rFonts w:ascii="Berlin Sans FB" w:eastAsia="Times New Roman" w:hAnsi="Berlin Sans FB" w:cs="Times New Roman"/>
                <w:b/>
                <w:color w:val="000000"/>
              </w:rPr>
            </w:pPr>
            <w:r w:rsidRPr="006D2799">
              <w:rPr>
                <w:rFonts w:ascii="Berlin Sans FB" w:eastAsia="Times New Roman" w:hAnsi="Berlin Sans FB" w:cs="Times New Roman"/>
                <w:b/>
                <w:color w:val="000000"/>
              </w:rPr>
              <w:t>Komunikasi</w:t>
            </w:r>
          </w:p>
        </w:tc>
        <w:tc>
          <w:tcPr>
            <w:tcW w:w="875" w:type="dxa"/>
            <w:tcBorders>
              <w:top w:val="nil"/>
              <w:left w:val="nil"/>
              <w:bottom w:val="dotted" w:sz="4" w:space="0" w:color="auto"/>
              <w:right w:val="single" w:sz="8" w:space="0" w:color="auto"/>
            </w:tcBorders>
            <w:shd w:val="clear" w:color="000000" w:fill="FFFFFF"/>
            <w:hideMark/>
          </w:tcPr>
          <w:p w:rsidR="00517961" w:rsidRPr="00517961" w:rsidRDefault="00517961" w:rsidP="00247958">
            <w:pPr>
              <w:spacing w:before="20" w:after="20" w:line="240" w:lineRule="auto"/>
              <w:jc w:val="center"/>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c>
          <w:tcPr>
            <w:tcW w:w="808" w:type="dxa"/>
            <w:tcBorders>
              <w:top w:val="nil"/>
              <w:left w:val="nil"/>
              <w:bottom w:val="dotted" w:sz="4" w:space="0" w:color="auto"/>
              <w:right w:val="single" w:sz="4" w:space="0" w:color="auto"/>
            </w:tcBorders>
            <w:shd w:val="clear" w:color="000000" w:fill="FFFFFF"/>
            <w:hideMark/>
          </w:tcPr>
          <w:p w:rsidR="00517961" w:rsidRPr="00517961" w:rsidRDefault="00517961" w:rsidP="00247958">
            <w:pPr>
              <w:spacing w:before="20" w:after="20" w:line="240" w:lineRule="auto"/>
              <w:jc w:val="right"/>
              <w:rPr>
                <w:rFonts w:ascii="Berlin Sans FB" w:eastAsia="Times New Roman" w:hAnsi="Berlin Sans FB" w:cs="Times New Roman"/>
                <w:color w:val="000000"/>
              </w:rPr>
            </w:pPr>
          </w:p>
        </w:tc>
        <w:tc>
          <w:tcPr>
            <w:tcW w:w="990" w:type="dxa"/>
            <w:tcBorders>
              <w:top w:val="nil"/>
              <w:left w:val="nil"/>
              <w:bottom w:val="dotted" w:sz="4" w:space="0" w:color="auto"/>
              <w:right w:val="single" w:sz="4" w:space="0" w:color="auto"/>
            </w:tcBorders>
            <w:shd w:val="clear" w:color="000000" w:fill="FFFFFF"/>
            <w:hideMark/>
          </w:tcPr>
          <w:p w:rsidR="00517961" w:rsidRPr="00517961" w:rsidRDefault="00517961" w:rsidP="00247958">
            <w:pPr>
              <w:spacing w:before="20" w:after="20" w:line="240" w:lineRule="auto"/>
              <w:jc w:val="right"/>
              <w:rPr>
                <w:rFonts w:ascii="Berlin Sans FB" w:eastAsia="Times New Roman" w:hAnsi="Berlin Sans FB" w:cs="Times New Roman"/>
                <w:color w:val="000000"/>
              </w:rPr>
            </w:pPr>
          </w:p>
        </w:tc>
        <w:tc>
          <w:tcPr>
            <w:tcW w:w="990" w:type="dxa"/>
            <w:tcBorders>
              <w:top w:val="nil"/>
              <w:left w:val="nil"/>
              <w:bottom w:val="dotted" w:sz="4" w:space="0" w:color="auto"/>
              <w:right w:val="single" w:sz="8" w:space="0" w:color="auto"/>
            </w:tcBorders>
            <w:shd w:val="clear" w:color="000000" w:fill="FFFFFF"/>
            <w:hideMark/>
          </w:tcPr>
          <w:p w:rsidR="00517961" w:rsidRPr="00517961" w:rsidRDefault="00517961" w:rsidP="00247958">
            <w:pPr>
              <w:spacing w:before="20" w:after="20" w:line="240" w:lineRule="auto"/>
              <w:jc w:val="right"/>
              <w:rPr>
                <w:rFonts w:ascii="Berlin Sans FB" w:eastAsia="Times New Roman" w:hAnsi="Berlin Sans FB" w:cs="Times New Roman"/>
                <w:color w:val="000000"/>
              </w:rPr>
            </w:pPr>
          </w:p>
        </w:tc>
        <w:tc>
          <w:tcPr>
            <w:tcW w:w="996" w:type="dxa"/>
            <w:tcBorders>
              <w:top w:val="nil"/>
              <w:left w:val="nil"/>
              <w:bottom w:val="dotted" w:sz="4" w:space="0" w:color="auto"/>
              <w:right w:val="single" w:sz="8" w:space="0" w:color="auto"/>
            </w:tcBorders>
            <w:shd w:val="clear" w:color="000000" w:fill="FFFFFF"/>
            <w:hideMark/>
          </w:tcPr>
          <w:p w:rsidR="00517961" w:rsidRPr="00517961" w:rsidRDefault="00517961" w:rsidP="00247958">
            <w:pPr>
              <w:spacing w:before="20" w:after="20" w:line="240" w:lineRule="auto"/>
              <w:ind w:right="170"/>
              <w:jc w:val="right"/>
              <w:rPr>
                <w:rFonts w:ascii="Berlin Sans FB" w:eastAsia="Times New Roman" w:hAnsi="Berlin Sans FB" w:cs="Times New Roman"/>
                <w:color w:val="000000"/>
              </w:rPr>
            </w:pPr>
          </w:p>
        </w:tc>
      </w:tr>
      <w:tr w:rsidR="00517961" w:rsidRPr="00517961" w:rsidTr="00A138CE">
        <w:trPr>
          <w:trHeight w:val="300"/>
        </w:trPr>
        <w:tc>
          <w:tcPr>
            <w:tcW w:w="535" w:type="dxa"/>
            <w:tcBorders>
              <w:top w:val="nil"/>
              <w:left w:val="single" w:sz="8" w:space="0" w:color="auto"/>
              <w:bottom w:val="dotted" w:sz="4" w:space="0" w:color="auto"/>
              <w:right w:val="single" w:sz="8" w:space="0" w:color="auto"/>
            </w:tcBorders>
            <w:shd w:val="clear" w:color="000000" w:fill="FFFFFF"/>
            <w:hideMark/>
          </w:tcPr>
          <w:p w:rsidR="00517961" w:rsidRPr="00517961" w:rsidRDefault="00517961"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c>
          <w:tcPr>
            <w:tcW w:w="413" w:type="dxa"/>
            <w:tcBorders>
              <w:top w:val="nil"/>
              <w:left w:val="nil"/>
              <w:bottom w:val="dotted" w:sz="4" w:space="0" w:color="auto"/>
              <w:right w:val="nil"/>
            </w:tcBorders>
            <w:shd w:val="clear" w:color="auto" w:fill="auto"/>
            <w:noWrap/>
            <w:vAlign w:val="bottom"/>
            <w:hideMark/>
          </w:tcPr>
          <w:p w:rsidR="00517961" w:rsidRPr="00517961" w:rsidRDefault="00517961" w:rsidP="00247958">
            <w:pPr>
              <w:spacing w:before="20" w:after="20" w:line="240" w:lineRule="auto"/>
              <w:rPr>
                <w:rFonts w:ascii="Berlin Sans FB" w:eastAsia="Times New Roman" w:hAnsi="Berlin Sans FB" w:cs="Times New Roman"/>
                <w:color w:val="000000"/>
              </w:rPr>
            </w:pPr>
            <w:r w:rsidRPr="00517961">
              <w:rPr>
                <w:rFonts w:ascii="Berlin Sans FB" w:eastAsia="Times New Roman" w:hAnsi="Berlin Sans FB" w:cs="Times New Roman"/>
                <w:color w:val="000000"/>
              </w:rPr>
              <w:t>a.</w:t>
            </w:r>
          </w:p>
        </w:tc>
        <w:tc>
          <w:tcPr>
            <w:tcW w:w="3462" w:type="dxa"/>
            <w:tcBorders>
              <w:top w:val="nil"/>
              <w:left w:val="nil"/>
              <w:bottom w:val="dotted" w:sz="4" w:space="0" w:color="auto"/>
              <w:right w:val="single" w:sz="8" w:space="0" w:color="auto"/>
            </w:tcBorders>
            <w:shd w:val="clear" w:color="auto" w:fill="auto"/>
            <w:noWrap/>
            <w:vAlign w:val="bottom"/>
            <w:hideMark/>
          </w:tcPr>
          <w:p w:rsidR="00517961" w:rsidRPr="00517961" w:rsidRDefault="00517961" w:rsidP="00247958">
            <w:pPr>
              <w:spacing w:before="20" w:after="20" w:line="240" w:lineRule="auto"/>
              <w:rPr>
                <w:rFonts w:ascii="Berlin Sans FB" w:eastAsia="Times New Roman" w:hAnsi="Berlin Sans FB" w:cs="Times New Roman"/>
                <w:color w:val="000000"/>
              </w:rPr>
            </w:pPr>
            <w:r w:rsidRPr="00517961">
              <w:rPr>
                <w:rFonts w:ascii="Berlin Sans FB" w:eastAsia="Times New Roman" w:hAnsi="Berlin Sans FB" w:cs="Times New Roman"/>
                <w:color w:val="000000"/>
              </w:rPr>
              <w:t>Telpon/telephone/megaphone</w:t>
            </w:r>
          </w:p>
        </w:tc>
        <w:tc>
          <w:tcPr>
            <w:tcW w:w="875" w:type="dxa"/>
            <w:tcBorders>
              <w:top w:val="nil"/>
              <w:left w:val="nil"/>
              <w:bottom w:val="dotted" w:sz="4" w:space="0" w:color="auto"/>
              <w:right w:val="single" w:sz="8" w:space="0" w:color="auto"/>
            </w:tcBorders>
            <w:shd w:val="clear" w:color="000000" w:fill="FFFFFF"/>
            <w:hideMark/>
          </w:tcPr>
          <w:p w:rsidR="00517961" w:rsidRPr="00517961" w:rsidRDefault="00517961" w:rsidP="00247958">
            <w:pPr>
              <w:spacing w:before="20" w:after="20" w:line="240" w:lineRule="auto"/>
              <w:jc w:val="center"/>
              <w:rPr>
                <w:rFonts w:ascii="Berlin Sans FB" w:eastAsia="Times New Roman" w:hAnsi="Berlin Sans FB" w:cs="Times New Roman"/>
                <w:color w:val="000000"/>
              </w:rPr>
            </w:pPr>
            <w:r w:rsidRPr="00517961">
              <w:rPr>
                <w:rFonts w:ascii="Berlin Sans FB" w:eastAsia="Times New Roman" w:hAnsi="Berlin Sans FB" w:cs="Times New Roman"/>
                <w:color w:val="000000"/>
              </w:rPr>
              <w:t>Set</w:t>
            </w:r>
          </w:p>
        </w:tc>
        <w:tc>
          <w:tcPr>
            <w:tcW w:w="808" w:type="dxa"/>
            <w:tcBorders>
              <w:top w:val="nil"/>
              <w:left w:val="nil"/>
              <w:bottom w:val="dotted" w:sz="4" w:space="0" w:color="auto"/>
              <w:right w:val="single" w:sz="4" w:space="0" w:color="auto"/>
            </w:tcBorders>
            <w:shd w:val="clear" w:color="000000" w:fill="FFFFFF"/>
            <w:hideMark/>
          </w:tcPr>
          <w:p w:rsidR="00517961" w:rsidRPr="00517961" w:rsidRDefault="00176D1A" w:rsidP="00247958">
            <w:pPr>
              <w:spacing w:before="20" w:after="20" w:line="240" w:lineRule="auto"/>
              <w:jc w:val="right"/>
              <w:rPr>
                <w:rFonts w:ascii="Berlin Sans FB" w:eastAsia="Times New Roman" w:hAnsi="Berlin Sans FB" w:cs="Times New Roman"/>
                <w:color w:val="000000"/>
              </w:rPr>
            </w:pPr>
            <w:r>
              <w:rPr>
                <w:rFonts w:ascii="Berlin Sans FB" w:eastAsia="Times New Roman" w:hAnsi="Berlin Sans FB" w:cs="Times New Roman"/>
                <w:color w:val="000000"/>
              </w:rPr>
              <w:t>3</w:t>
            </w:r>
            <w:r w:rsidR="00517961"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4" w:space="0" w:color="auto"/>
            </w:tcBorders>
            <w:shd w:val="clear" w:color="000000" w:fill="FFFFFF"/>
            <w:hideMark/>
          </w:tcPr>
          <w:p w:rsidR="00517961" w:rsidRPr="00517961" w:rsidRDefault="00517961"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8" w:space="0" w:color="auto"/>
            </w:tcBorders>
            <w:shd w:val="clear" w:color="000000" w:fill="FFFFFF"/>
            <w:hideMark/>
          </w:tcPr>
          <w:p w:rsidR="00517961" w:rsidRPr="00517961" w:rsidRDefault="00517961"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6" w:type="dxa"/>
            <w:tcBorders>
              <w:top w:val="nil"/>
              <w:left w:val="nil"/>
              <w:bottom w:val="dotted" w:sz="4" w:space="0" w:color="auto"/>
              <w:right w:val="single" w:sz="8" w:space="0" w:color="auto"/>
            </w:tcBorders>
            <w:shd w:val="clear" w:color="000000" w:fill="FFFFFF"/>
            <w:hideMark/>
          </w:tcPr>
          <w:p w:rsidR="00517961" w:rsidRPr="00517961" w:rsidRDefault="00952948" w:rsidP="00247958">
            <w:pPr>
              <w:spacing w:before="20" w:after="20" w:line="240" w:lineRule="auto"/>
              <w:ind w:right="170"/>
              <w:jc w:val="right"/>
              <w:rPr>
                <w:rFonts w:ascii="Berlin Sans FB" w:eastAsia="Times New Roman" w:hAnsi="Berlin Sans FB" w:cs="Times New Roman"/>
                <w:color w:val="000000"/>
              </w:rPr>
            </w:pPr>
            <w:r>
              <w:rPr>
                <w:rFonts w:ascii="Berlin Sans FB" w:eastAsia="Times New Roman" w:hAnsi="Berlin Sans FB" w:cs="Times New Roman"/>
                <w:color w:val="000000"/>
              </w:rPr>
              <w:t>5</w:t>
            </w:r>
          </w:p>
        </w:tc>
      </w:tr>
      <w:tr w:rsidR="006D2799" w:rsidRPr="00517961" w:rsidTr="00A138CE">
        <w:trPr>
          <w:trHeight w:val="300"/>
        </w:trPr>
        <w:tc>
          <w:tcPr>
            <w:tcW w:w="535" w:type="dxa"/>
            <w:tcBorders>
              <w:top w:val="nil"/>
              <w:left w:val="single" w:sz="8" w:space="0" w:color="auto"/>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center"/>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c>
          <w:tcPr>
            <w:tcW w:w="413" w:type="dxa"/>
            <w:tcBorders>
              <w:top w:val="nil"/>
              <w:left w:val="nil"/>
              <w:bottom w:val="dotted" w:sz="4" w:space="0" w:color="auto"/>
              <w:right w:val="nil"/>
            </w:tcBorders>
            <w:shd w:val="clear" w:color="auto" w:fill="auto"/>
            <w:noWrap/>
            <w:vAlign w:val="bottom"/>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Pr>
                <w:rFonts w:ascii="Berlin Sans FB" w:eastAsia="Times New Roman" w:hAnsi="Berlin Sans FB" w:cs="Times New Roman"/>
                <w:color w:val="000000"/>
              </w:rPr>
              <w:t>h</w:t>
            </w:r>
            <w:r w:rsidRPr="00517961">
              <w:rPr>
                <w:rFonts w:ascii="Berlin Sans FB" w:eastAsia="Times New Roman" w:hAnsi="Berlin Sans FB" w:cs="Times New Roman"/>
                <w:color w:val="000000"/>
              </w:rPr>
              <w:t>.</w:t>
            </w:r>
          </w:p>
        </w:tc>
        <w:tc>
          <w:tcPr>
            <w:tcW w:w="3462" w:type="dxa"/>
            <w:tcBorders>
              <w:top w:val="nil"/>
              <w:left w:val="nil"/>
              <w:bottom w:val="dotted" w:sz="4" w:space="0" w:color="auto"/>
              <w:right w:val="single" w:sz="8" w:space="0" w:color="auto"/>
            </w:tcBorders>
            <w:shd w:val="clear" w:color="auto" w:fill="auto"/>
            <w:noWrap/>
            <w:vAlign w:val="bottom"/>
            <w:hideMark/>
          </w:tcPr>
          <w:p w:rsidR="006D2799" w:rsidRPr="00517961" w:rsidRDefault="00E822E1" w:rsidP="00247958">
            <w:pPr>
              <w:spacing w:before="20" w:after="20" w:line="240" w:lineRule="auto"/>
              <w:rPr>
                <w:rFonts w:ascii="Berlin Sans FB" w:eastAsia="Times New Roman" w:hAnsi="Berlin Sans FB" w:cs="Times New Roman"/>
                <w:color w:val="000000"/>
              </w:rPr>
            </w:pPr>
            <w:r w:rsidRPr="00517961">
              <w:rPr>
                <w:rFonts w:ascii="Berlin Sans FB" w:eastAsia="Times New Roman" w:hAnsi="Berlin Sans FB" w:cs="Times New Roman"/>
                <w:color w:val="000000"/>
              </w:rPr>
              <w:t>I</w:t>
            </w:r>
            <w:r w:rsidR="006D2799" w:rsidRPr="00517961">
              <w:rPr>
                <w:rFonts w:ascii="Berlin Sans FB" w:eastAsia="Times New Roman" w:hAnsi="Berlin Sans FB" w:cs="Times New Roman"/>
                <w:color w:val="000000"/>
              </w:rPr>
              <w:t>phone</w:t>
            </w:r>
          </w:p>
        </w:tc>
        <w:tc>
          <w:tcPr>
            <w:tcW w:w="875"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center"/>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r>
              <w:rPr>
                <w:rFonts w:ascii="Berlin Sans FB" w:eastAsia="Times New Roman" w:hAnsi="Berlin Sans FB" w:cs="Times New Roman"/>
                <w:color w:val="000000"/>
              </w:rPr>
              <w:t>Unit</w:t>
            </w:r>
          </w:p>
        </w:tc>
        <w:tc>
          <w:tcPr>
            <w:tcW w:w="808" w:type="dxa"/>
            <w:tcBorders>
              <w:top w:val="nil"/>
              <w:left w:val="nil"/>
              <w:bottom w:val="dotted" w:sz="4" w:space="0" w:color="auto"/>
              <w:right w:val="single" w:sz="4"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1 </w:t>
            </w:r>
          </w:p>
        </w:tc>
        <w:tc>
          <w:tcPr>
            <w:tcW w:w="990" w:type="dxa"/>
            <w:tcBorders>
              <w:top w:val="nil"/>
              <w:left w:val="nil"/>
              <w:bottom w:val="dotted" w:sz="4" w:space="0" w:color="auto"/>
              <w:right w:val="single" w:sz="4"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6"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ind w:right="170"/>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1</w:t>
            </w:r>
          </w:p>
        </w:tc>
      </w:tr>
      <w:tr w:rsidR="006D2799" w:rsidRPr="00517961" w:rsidTr="00A138CE">
        <w:trPr>
          <w:trHeight w:val="300"/>
        </w:trPr>
        <w:tc>
          <w:tcPr>
            <w:tcW w:w="535" w:type="dxa"/>
            <w:tcBorders>
              <w:top w:val="nil"/>
              <w:left w:val="single" w:sz="8" w:space="0" w:color="auto"/>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center"/>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c>
          <w:tcPr>
            <w:tcW w:w="413" w:type="dxa"/>
            <w:tcBorders>
              <w:top w:val="nil"/>
              <w:left w:val="nil"/>
              <w:bottom w:val="dotted" w:sz="4" w:space="0" w:color="auto"/>
              <w:right w:val="nil"/>
            </w:tcBorders>
            <w:shd w:val="clear" w:color="auto" w:fill="auto"/>
            <w:noWrap/>
            <w:vAlign w:val="bottom"/>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Pr>
                <w:rFonts w:ascii="Berlin Sans FB" w:eastAsia="Times New Roman" w:hAnsi="Berlin Sans FB" w:cs="Times New Roman"/>
                <w:color w:val="000000"/>
              </w:rPr>
              <w:t>i</w:t>
            </w:r>
            <w:r w:rsidRPr="00517961">
              <w:rPr>
                <w:rFonts w:ascii="Berlin Sans FB" w:eastAsia="Times New Roman" w:hAnsi="Berlin Sans FB" w:cs="Times New Roman"/>
                <w:color w:val="000000"/>
              </w:rPr>
              <w:t>.</w:t>
            </w:r>
          </w:p>
        </w:tc>
        <w:tc>
          <w:tcPr>
            <w:tcW w:w="3462" w:type="dxa"/>
            <w:tcBorders>
              <w:top w:val="nil"/>
              <w:left w:val="nil"/>
              <w:bottom w:val="dotted" w:sz="4" w:space="0" w:color="auto"/>
              <w:right w:val="single" w:sz="8" w:space="0" w:color="auto"/>
            </w:tcBorders>
            <w:shd w:val="clear" w:color="auto" w:fill="auto"/>
            <w:noWrap/>
            <w:vAlign w:val="bottom"/>
            <w:hideMark/>
          </w:tcPr>
          <w:p w:rsidR="006D2799" w:rsidRPr="00517961" w:rsidRDefault="006D2799" w:rsidP="00247958">
            <w:pPr>
              <w:spacing w:before="20" w:after="20" w:line="240" w:lineRule="auto"/>
              <w:rPr>
                <w:rFonts w:ascii="Berlin Sans FB" w:eastAsia="Times New Roman" w:hAnsi="Berlin Sans FB" w:cs="Times New Roman"/>
                <w:color w:val="000000"/>
              </w:rPr>
            </w:pPr>
            <w:r w:rsidRPr="00517961">
              <w:rPr>
                <w:rFonts w:ascii="Berlin Sans FB" w:eastAsia="Times New Roman" w:hAnsi="Berlin Sans FB" w:cs="Times New Roman"/>
                <w:color w:val="000000"/>
              </w:rPr>
              <w:t>Handy Tallky</w:t>
            </w:r>
          </w:p>
        </w:tc>
        <w:tc>
          <w:tcPr>
            <w:tcW w:w="875"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center"/>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r>
              <w:rPr>
                <w:rFonts w:ascii="Berlin Sans FB" w:eastAsia="Times New Roman" w:hAnsi="Berlin Sans FB" w:cs="Times New Roman"/>
                <w:color w:val="000000"/>
              </w:rPr>
              <w:t>Unit</w:t>
            </w:r>
          </w:p>
        </w:tc>
        <w:tc>
          <w:tcPr>
            <w:tcW w:w="808" w:type="dxa"/>
            <w:tcBorders>
              <w:top w:val="nil"/>
              <w:left w:val="nil"/>
              <w:bottom w:val="dotted" w:sz="4" w:space="0" w:color="auto"/>
              <w:right w:val="single" w:sz="4"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17 </w:t>
            </w:r>
          </w:p>
        </w:tc>
        <w:tc>
          <w:tcPr>
            <w:tcW w:w="990" w:type="dxa"/>
            <w:tcBorders>
              <w:top w:val="nil"/>
              <w:left w:val="nil"/>
              <w:bottom w:val="dotted" w:sz="4" w:space="0" w:color="auto"/>
              <w:right w:val="single" w:sz="4"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6"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ind w:right="170"/>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17</w:t>
            </w:r>
          </w:p>
        </w:tc>
      </w:tr>
      <w:tr w:rsidR="006D2799" w:rsidRPr="00517961" w:rsidTr="00A138CE">
        <w:trPr>
          <w:trHeight w:val="300"/>
        </w:trPr>
        <w:tc>
          <w:tcPr>
            <w:tcW w:w="535" w:type="dxa"/>
            <w:tcBorders>
              <w:top w:val="nil"/>
              <w:left w:val="single" w:sz="8" w:space="0" w:color="auto"/>
              <w:bottom w:val="dotted" w:sz="4" w:space="0" w:color="auto"/>
              <w:right w:val="single" w:sz="8" w:space="0" w:color="auto"/>
            </w:tcBorders>
            <w:shd w:val="clear" w:color="000000" w:fill="FFFFFF"/>
            <w:hideMark/>
          </w:tcPr>
          <w:p w:rsidR="006D2799" w:rsidRPr="006D2799" w:rsidRDefault="006D2799" w:rsidP="00247958">
            <w:pPr>
              <w:spacing w:before="20" w:after="20" w:line="240" w:lineRule="auto"/>
              <w:jc w:val="right"/>
              <w:rPr>
                <w:rFonts w:ascii="Berlin Sans FB" w:eastAsia="Times New Roman" w:hAnsi="Berlin Sans FB" w:cs="Times New Roman"/>
                <w:b/>
                <w:color w:val="000000"/>
              </w:rPr>
            </w:pPr>
            <w:r w:rsidRPr="006D2799">
              <w:rPr>
                <w:rFonts w:ascii="Berlin Sans FB" w:eastAsia="Times New Roman" w:hAnsi="Berlin Sans FB" w:cs="Times New Roman"/>
                <w:b/>
                <w:color w:val="000000"/>
              </w:rPr>
              <w:t>3.</w:t>
            </w:r>
          </w:p>
        </w:tc>
        <w:tc>
          <w:tcPr>
            <w:tcW w:w="3875" w:type="dxa"/>
            <w:gridSpan w:val="2"/>
            <w:tcBorders>
              <w:top w:val="dotted" w:sz="4" w:space="0" w:color="auto"/>
              <w:left w:val="nil"/>
              <w:bottom w:val="dotted" w:sz="4" w:space="0" w:color="auto"/>
              <w:right w:val="single" w:sz="8" w:space="0" w:color="000000"/>
            </w:tcBorders>
            <w:shd w:val="clear" w:color="auto" w:fill="auto"/>
            <w:noWrap/>
            <w:vAlign w:val="bottom"/>
            <w:hideMark/>
          </w:tcPr>
          <w:p w:rsidR="006D2799" w:rsidRPr="006D2799" w:rsidRDefault="006D2799" w:rsidP="00247958">
            <w:pPr>
              <w:spacing w:before="20" w:after="20" w:line="240" w:lineRule="auto"/>
              <w:rPr>
                <w:rFonts w:ascii="Berlin Sans FB" w:eastAsia="Times New Roman" w:hAnsi="Berlin Sans FB" w:cs="Times New Roman"/>
                <w:b/>
                <w:color w:val="000000"/>
              </w:rPr>
            </w:pPr>
            <w:r w:rsidRPr="006D2799">
              <w:rPr>
                <w:rFonts w:ascii="Berlin Sans FB" w:eastAsia="Times New Roman" w:hAnsi="Berlin Sans FB" w:cs="Times New Roman"/>
                <w:b/>
                <w:color w:val="000000"/>
              </w:rPr>
              <w:t>Komputer</w:t>
            </w:r>
          </w:p>
        </w:tc>
        <w:tc>
          <w:tcPr>
            <w:tcW w:w="875"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center"/>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c>
          <w:tcPr>
            <w:tcW w:w="808" w:type="dxa"/>
            <w:tcBorders>
              <w:top w:val="nil"/>
              <w:left w:val="nil"/>
              <w:bottom w:val="dotted" w:sz="4" w:space="0" w:color="auto"/>
              <w:right w:val="single" w:sz="4"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c>
          <w:tcPr>
            <w:tcW w:w="990" w:type="dxa"/>
            <w:tcBorders>
              <w:top w:val="nil"/>
              <w:left w:val="nil"/>
              <w:bottom w:val="dotted" w:sz="4" w:space="0" w:color="auto"/>
              <w:right w:val="single" w:sz="4"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c>
          <w:tcPr>
            <w:tcW w:w="990"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c>
          <w:tcPr>
            <w:tcW w:w="996"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ind w:right="170"/>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r>
      <w:tr w:rsidR="006D2799" w:rsidRPr="00517961" w:rsidTr="00A138CE">
        <w:trPr>
          <w:trHeight w:val="300"/>
        </w:trPr>
        <w:tc>
          <w:tcPr>
            <w:tcW w:w="535" w:type="dxa"/>
            <w:tcBorders>
              <w:top w:val="nil"/>
              <w:left w:val="single" w:sz="8" w:space="0" w:color="auto"/>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c>
          <w:tcPr>
            <w:tcW w:w="413" w:type="dxa"/>
            <w:tcBorders>
              <w:top w:val="nil"/>
              <w:left w:val="nil"/>
              <w:bottom w:val="dotted" w:sz="4" w:space="0" w:color="auto"/>
              <w:right w:val="nil"/>
            </w:tcBorders>
            <w:shd w:val="clear" w:color="auto" w:fill="auto"/>
            <w:noWrap/>
            <w:vAlign w:val="bottom"/>
            <w:hideMark/>
          </w:tcPr>
          <w:p w:rsidR="006D2799" w:rsidRPr="00517961" w:rsidRDefault="006D2799" w:rsidP="00247958">
            <w:pPr>
              <w:spacing w:before="20" w:after="20" w:line="240" w:lineRule="auto"/>
              <w:rPr>
                <w:rFonts w:ascii="Berlin Sans FB" w:eastAsia="Times New Roman" w:hAnsi="Berlin Sans FB" w:cs="Times New Roman"/>
                <w:color w:val="000000"/>
              </w:rPr>
            </w:pPr>
            <w:r w:rsidRPr="00517961">
              <w:rPr>
                <w:rFonts w:ascii="Berlin Sans FB" w:eastAsia="Times New Roman" w:hAnsi="Berlin Sans FB" w:cs="Times New Roman"/>
                <w:color w:val="000000"/>
              </w:rPr>
              <w:t>a.</w:t>
            </w:r>
          </w:p>
        </w:tc>
        <w:tc>
          <w:tcPr>
            <w:tcW w:w="3462" w:type="dxa"/>
            <w:tcBorders>
              <w:top w:val="nil"/>
              <w:left w:val="nil"/>
              <w:bottom w:val="dotted" w:sz="4" w:space="0" w:color="auto"/>
              <w:right w:val="single" w:sz="8" w:space="0" w:color="auto"/>
            </w:tcBorders>
            <w:shd w:val="clear" w:color="auto" w:fill="auto"/>
            <w:noWrap/>
            <w:vAlign w:val="bottom"/>
            <w:hideMark/>
          </w:tcPr>
          <w:p w:rsidR="006D2799" w:rsidRPr="00517961" w:rsidRDefault="006D2799" w:rsidP="00247958">
            <w:pPr>
              <w:spacing w:before="20" w:after="20" w:line="240" w:lineRule="auto"/>
              <w:rPr>
                <w:rFonts w:ascii="Berlin Sans FB" w:eastAsia="Times New Roman" w:hAnsi="Berlin Sans FB" w:cs="Times New Roman"/>
                <w:color w:val="000000"/>
              </w:rPr>
            </w:pPr>
            <w:r w:rsidRPr="00517961">
              <w:rPr>
                <w:rFonts w:ascii="Berlin Sans FB" w:eastAsia="Times New Roman" w:hAnsi="Berlin Sans FB" w:cs="Times New Roman"/>
                <w:color w:val="000000"/>
              </w:rPr>
              <w:t>Personal Computer</w:t>
            </w:r>
          </w:p>
        </w:tc>
        <w:tc>
          <w:tcPr>
            <w:tcW w:w="875"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center"/>
              <w:rPr>
                <w:rFonts w:ascii="Berlin Sans FB" w:eastAsia="Times New Roman" w:hAnsi="Berlin Sans FB" w:cs="Times New Roman"/>
                <w:color w:val="000000"/>
              </w:rPr>
            </w:pPr>
            <w:r w:rsidRPr="00517961">
              <w:rPr>
                <w:rFonts w:ascii="Berlin Sans FB" w:eastAsia="Times New Roman" w:hAnsi="Berlin Sans FB" w:cs="Times New Roman"/>
                <w:color w:val="000000"/>
              </w:rPr>
              <w:t>unit</w:t>
            </w:r>
          </w:p>
        </w:tc>
        <w:tc>
          <w:tcPr>
            <w:tcW w:w="808" w:type="dxa"/>
            <w:tcBorders>
              <w:top w:val="nil"/>
              <w:left w:val="nil"/>
              <w:bottom w:val="dotted" w:sz="4" w:space="0" w:color="auto"/>
              <w:right w:val="single" w:sz="4"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9 </w:t>
            </w:r>
          </w:p>
        </w:tc>
        <w:tc>
          <w:tcPr>
            <w:tcW w:w="990" w:type="dxa"/>
            <w:tcBorders>
              <w:top w:val="nil"/>
              <w:left w:val="nil"/>
              <w:bottom w:val="dotted" w:sz="4" w:space="0" w:color="auto"/>
              <w:right w:val="single" w:sz="4"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8" w:space="0" w:color="auto"/>
            </w:tcBorders>
            <w:shd w:val="clear" w:color="000000" w:fill="FFFFFF"/>
            <w:hideMark/>
          </w:tcPr>
          <w:p w:rsidR="006D2799" w:rsidRPr="00517961" w:rsidRDefault="00176D1A" w:rsidP="00247958">
            <w:pPr>
              <w:spacing w:before="20" w:after="20" w:line="240" w:lineRule="auto"/>
              <w:jc w:val="right"/>
              <w:rPr>
                <w:rFonts w:ascii="Berlin Sans FB" w:eastAsia="Times New Roman" w:hAnsi="Berlin Sans FB" w:cs="Times New Roman"/>
                <w:color w:val="000000"/>
              </w:rPr>
            </w:pPr>
            <w:r>
              <w:rPr>
                <w:rFonts w:ascii="Berlin Sans FB" w:eastAsia="Times New Roman" w:hAnsi="Berlin Sans FB" w:cs="Times New Roman"/>
                <w:color w:val="000000"/>
              </w:rPr>
              <w:t>1</w:t>
            </w:r>
            <w:r w:rsidR="006D2799" w:rsidRPr="00517961">
              <w:rPr>
                <w:rFonts w:ascii="Berlin Sans FB" w:eastAsia="Times New Roman" w:hAnsi="Berlin Sans FB" w:cs="Times New Roman"/>
                <w:color w:val="000000"/>
              </w:rPr>
              <w:t xml:space="preserve"> </w:t>
            </w:r>
          </w:p>
        </w:tc>
        <w:tc>
          <w:tcPr>
            <w:tcW w:w="996" w:type="dxa"/>
            <w:tcBorders>
              <w:top w:val="nil"/>
              <w:left w:val="nil"/>
              <w:bottom w:val="dotted" w:sz="4" w:space="0" w:color="auto"/>
              <w:right w:val="single" w:sz="8" w:space="0" w:color="auto"/>
            </w:tcBorders>
            <w:shd w:val="clear" w:color="000000" w:fill="FFFFFF"/>
            <w:hideMark/>
          </w:tcPr>
          <w:p w:rsidR="006D2799" w:rsidRPr="00517961" w:rsidRDefault="00176D1A" w:rsidP="00247958">
            <w:pPr>
              <w:spacing w:before="20" w:after="20" w:line="240" w:lineRule="auto"/>
              <w:ind w:right="170"/>
              <w:jc w:val="right"/>
              <w:rPr>
                <w:rFonts w:ascii="Berlin Sans FB" w:eastAsia="Times New Roman" w:hAnsi="Berlin Sans FB" w:cs="Times New Roman"/>
                <w:color w:val="000000"/>
              </w:rPr>
            </w:pPr>
            <w:r>
              <w:rPr>
                <w:rFonts w:ascii="Berlin Sans FB" w:eastAsia="Times New Roman" w:hAnsi="Berlin Sans FB" w:cs="Times New Roman"/>
                <w:color w:val="000000"/>
              </w:rPr>
              <w:t>10</w:t>
            </w:r>
          </w:p>
        </w:tc>
      </w:tr>
      <w:tr w:rsidR="006D2799" w:rsidRPr="00517961" w:rsidTr="00A138CE">
        <w:trPr>
          <w:trHeight w:val="300"/>
        </w:trPr>
        <w:tc>
          <w:tcPr>
            <w:tcW w:w="535" w:type="dxa"/>
            <w:tcBorders>
              <w:top w:val="nil"/>
              <w:left w:val="single" w:sz="8" w:space="0" w:color="auto"/>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c>
          <w:tcPr>
            <w:tcW w:w="413" w:type="dxa"/>
            <w:tcBorders>
              <w:top w:val="nil"/>
              <w:left w:val="nil"/>
              <w:bottom w:val="dotted" w:sz="4" w:space="0" w:color="auto"/>
              <w:right w:val="nil"/>
            </w:tcBorders>
            <w:shd w:val="clear" w:color="auto" w:fill="auto"/>
            <w:noWrap/>
            <w:vAlign w:val="bottom"/>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b.</w:t>
            </w:r>
          </w:p>
        </w:tc>
        <w:tc>
          <w:tcPr>
            <w:tcW w:w="3462" w:type="dxa"/>
            <w:tcBorders>
              <w:top w:val="nil"/>
              <w:left w:val="nil"/>
              <w:bottom w:val="dotted" w:sz="4" w:space="0" w:color="auto"/>
              <w:right w:val="single" w:sz="8" w:space="0" w:color="auto"/>
            </w:tcBorders>
            <w:shd w:val="clear" w:color="auto" w:fill="auto"/>
            <w:noWrap/>
            <w:vAlign w:val="bottom"/>
            <w:hideMark/>
          </w:tcPr>
          <w:p w:rsidR="006D2799" w:rsidRPr="00517961" w:rsidRDefault="006D2799" w:rsidP="00247958">
            <w:pPr>
              <w:spacing w:before="20" w:after="20" w:line="240" w:lineRule="auto"/>
              <w:rPr>
                <w:rFonts w:ascii="Berlin Sans FB" w:eastAsia="Times New Roman" w:hAnsi="Berlin Sans FB" w:cs="Times New Roman"/>
                <w:color w:val="000000"/>
              </w:rPr>
            </w:pPr>
            <w:r w:rsidRPr="00517961">
              <w:rPr>
                <w:rFonts w:ascii="Berlin Sans FB" w:eastAsia="Times New Roman" w:hAnsi="Berlin Sans FB" w:cs="Times New Roman"/>
                <w:color w:val="000000"/>
              </w:rPr>
              <w:t>Laptop/Notebook</w:t>
            </w:r>
          </w:p>
        </w:tc>
        <w:tc>
          <w:tcPr>
            <w:tcW w:w="875"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center"/>
              <w:rPr>
                <w:rFonts w:ascii="Berlin Sans FB" w:eastAsia="Times New Roman" w:hAnsi="Berlin Sans FB" w:cs="Times New Roman"/>
                <w:color w:val="000000"/>
              </w:rPr>
            </w:pPr>
            <w:r w:rsidRPr="00517961">
              <w:rPr>
                <w:rFonts w:ascii="Berlin Sans FB" w:eastAsia="Times New Roman" w:hAnsi="Berlin Sans FB" w:cs="Times New Roman"/>
                <w:color w:val="000000"/>
              </w:rPr>
              <w:t>unit</w:t>
            </w:r>
          </w:p>
        </w:tc>
        <w:tc>
          <w:tcPr>
            <w:tcW w:w="808" w:type="dxa"/>
            <w:tcBorders>
              <w:top w:val="nil"/>
              <w:left w:val="nil"/>
              <w:bottom w:val="dotted" w:sz="4" w:space="0" w:color="auto"/>
              <w:right w:val="single" w:sz="4" w:space="0" w:color="auto"/>
            </w:tcBorders>
            <w:shd w:val="clear" w:color="000000" w:fill="FFFFFF"/>
            <w:hideMark/>
          </w:tcPr>
          <w:p w:rsidR="006D2799" w:rsidRPr="00517961" w:rsidRDefault="00176D1A" w:rsidP="00247958">
            <w:pPr>
              <w:spacing w:before="20" w:after="20" w:line="240" w:lineRule="auto"/>
              <w:jc w:val="right"/>
              <w:rPr>
                <w:rFonts w:ascii="Berlin Sans FB" w:eastAsia="Times New Roman" w:hAnsi="Berlin Sans FB" w:cs="Times New Roman"/>
                <w:color w:val="000000"/>
              </w:rPr>
            </w:pPr>
            <w:r>
              <w:rPr>
                <w:rFonts w:ascii="Berlin Sans FB" w:eastAsia="Times New Roman" w:hAnsi="Berlin Sans FB" w:cs="Times New Roman"/>
                <w:color w:val="000000"/>
              </w:rPr>
              <w:t>17</w:t>
            </w:r>
            <w:r w:rsidR="006D2799"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4"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8" w:space="0" w:color="auto"/>
            </w:tcBorders>
            <w:shd w:val="clear" w:color="000000" w:fill="FFFFFF"/>
            <w:hideMark/>
          </w:tcPr>
          <w:p w:rsidR="006D2799" w:rsidRPr="00517961" w:rsidRDefault="00176D1A" w:rsidP="00247958">
            <w:pPr>
              <w:spacing w:before="20" w:after="20" w:line="240" w:lineRule="auto"/>
              <w:jc w:val="right"/>
              <w:rPr>
                <w:rFonts w:ascii="Berlin Sans FB" w:eastAsia="Times New Roman" w:hAnsi="Berlin Sans FB" w:cs="Times New Roman"/>
                <w:color w:val="000000"/>
              </w:rPr>
            </w:pPr>
            <w:r>
              <w:rPr>
                <w:rFonts w:ascii="Berlin Sans FB" w:eastAsia="Times New Roman" w:hAnsi="Berlin Sans FB" w:cs="Times New Roman"/>
                <w:color w:val="000000"/>
              </w:rPr>
              <w:t>-</w:t>
            </w:r>
            <w:r w:rsidR="006D2799" w:rsidRPr="00517961">
              <w:rPr>
                <w:rFonts w:ascii="Berlin Sans FB" w:eastAsia="Times New Roman" w:hAnsi="Berlin Sans FB" w:cs="Times New Roman"/>
                <w:color w:val="000000"/>
              </w:rPr>
              <w:t xml:space="preserve">  </w:t>
            </w:r>
          </w:p>
        </w:tc>
        <w:tc>
          <w:tcPr>
            <w:tcW w:w="996" w:type="dxa"/>
            <w:tcBorders>
              <w:top w:val="nil"/>
              <w:left w:val="nil"/>
              <w:bottom w:val="dotted" w:sz="4" w:space="0" w:color="auto"/>
              <w:right w:val="single" w:sz="8" w:space="0" w:color="auto"/>
            </w:tcBorders>
            <w:shd w:val="clear" w:color="000000" w:fill="FFFFFF"/>
            <w:hideMark/>
          </w:tcPr>
          <w:p w:rsidR="006D2799" w:rsidRPr="00517961" w:rsidRDefault="00176D1A" w:rsidP="00247958">
            <w:pPr>
              <w:spacing w:before="20" w:after="20" w:line="240" w:lineRule="auto"/>
              <w:ind w:right="170"/>
              <w:jc w:val="right"/>
              <w:rPr>
                <w:rFonts w:ascii="Berlin Sans FB" w:eastAsia="Times New Roman" w:hAnsi="Berlin Sans FB" w:cs="Times New Roman"/>
                <w:color w:val="000000"/>
              </w:rPr>
            </w:pPr>
            <w:r>
              <w:rPr>
                <w:rFonts w:ascii="Berlin Sans FB" w:eastAsia="Times New Roman" w:hAnsi="Berlin Sans FB" w:cs="Times New Roman"/>
                <w:color w:val="000000"/>
              </w:rPr>
              <w:t>17</w:t>
            </w:r>
          </w:p>
        </w:tc>
      </w:tr>
      <w:tr w:rsidR="006D2799" w:rsidRPr="00517961" w:rsidTr="00A138CE">
        <w:trPr>
          <w:trHeight w:val="300"/>
        </w:trPr>
        <w:tc>
          <w:tcPr>
            <w:tcW w:w="535" w:type="dxa"/>
            <w:tcBorders>
              <w:top w:val="nil"/>
              <w:left w:val="single" w:sz="8" w:space="0" w:color="auto"/>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c>
          <w:tcPr>
            <w:tcW w:w="413" w:type="dxa"/>
            <w:tcBorders>
              <w:top w:val="nil"/>
              <w:left w:val="nil"/>
              <w:bottom w:val="dotted" w:sz="4" w:space="0" w:color="auto"/>
              <w:right w:val="nil"/>
            </w:tcBorders>
            <w:shd w:val="clear" w:color="auto" w:fill="auto"/>
            <w:noWrap/>
            <w:vAlign w:val="bottom"/>
            <w:hideMark/>
          </w:tcPr>
          <w:p w:rsidR="006D2799" w:rsidRPr="00517961" w:rsidRDefault="006D2799" w:rsidP="00247958">
            <w:pPr>
              <w:spacing w:before="20" w:after="20" w:line="240" w:lineRule="auto"/>
              <w:rPr>
                <w:rFonts w:ascii="Berlin Sans FB" w:eastAsia="Times New Roman" w:hAnsi="Berlin Sans FB" w:cs="Times New Roman"/>
                <w:color w:val="000000"/>
              </w:rPr>
            </w:pPr>
            <w:r w:rsidRPr="00517961">
              <w:rPr>
                <w:rFonts w:ascii="Berlin Sans FB" w:eastAsia="Times New Roman" w:hAnsi="Berlin Sans FB" w:cs="Times New Roman"/>
                <w:color w:val="000000"/>
              </w:rPr>
              <w:t>c.</w:t>
            </w:r>
          </w:p>
        </w:tc>
        <w:tc>
          <w:tcPr>
            <w:tcW w:w="3462" w:type="dxa"/>
            <w:tcBorders>
              <w:top w:val="nil"/>
              <w:left w:val="nil"/>
              <w:bottom w:val="dotted" w:sz="4" w:space="0" w:color="auto"/>
              <w:right w:val="single" w:sz="8" w:space="0" w:color="auto"/>
            </w:tcBorders>
            <w:shd w:val="clear" w:color="auto" w:fill="auto"/>
            <w:noWrap/>
            <w:vAlign w:val="bottom"/>
            <w:hideMark/>
          </w:tcPr>
          <w:p w:rsidR="006D2799" w:rsidRPr="00517961" w:rsidRDefault="006D2799" w:rsidP="00247958">
            <w:pPr>
              <w:spacing w:before="20" w:after="20" w:line="240" w:lineRule="auto"/>
              <w:rPr>
                <w:rFonts w:ascii="Berlin Sans FB" w:eastAsia="Times New Roman" w:hAnsi="Berlin Sans FB" w:cs="Times New Roman"/>
                <w:color w:val="000000"/>
              </w:rPr>
            </w:pPr>
            <w:r w:rsidRPr="00517961">
              <w:rPr>
                <w:rFonts w:ascii="Berlin Sans FB" w:eastAsia="Times New Roman" w:hAnsi="Berlin Sans FB" w:cs="Times New Roman"/>
                <w:color w:val="000000"/>
              </w:rPr>
              <w:t>Printer/Plotter</w:t>
            </w:r>
          </w:p>
        </w:tc>
        <w:tc>
          <w:tcPr>
            <w:tcW w:w="875"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center"/>
              <w:rPr>
                <w:rFonts w:ascii="Berlin Sans FB" w:eastAsia="Times New Roman" w:hAnsi="Berlin Sans FB" w:cs="Times New Roman"/>
                <w:color w:val="000000"/>
              </w:rPr>
            </w:pPr>
            <w:r w:rsidRPr="00517961">
              <w:rPr>
                <w:rFonts w:ascii="Berlin Sans FB" w:eastAsia="Times New Roman" w:hAnsi="Berlin Sans FB" w:cs="Times New Roman"/>
                <w:color w:val="000000"/>
              </w:rPr>
              <w:t>unit</w:t>
            </w:r>
          </w:p>
        </w:tc>
        <w:tc>
          <w:tcPr>
            <w:tcW w:w="808" w:type="dxa"/>
            <w:tcBorders>
              <w:top w:val="nil"/>
              <w:left w:val="nil"/>
              <w:bottom w:val="dotted" w:sz="4" w:space="0" w:color="auto"/>
              <w:right w:val="single" w:sz="4" w:space="0" w:color="auto"/>
            </w:tcBorders>
            <w:shd w:val="clear" w:color="000000" w:fill="FFFFFF"/>
            <w:hideMark/>
          </w:tcPr>
          <w:p w:rsidR="006D2799" w:rsidRPr="00517961" w:rsidRDefault="00176D1A" w:rsidP="00247958">
            <w:pPr>
              <w:spacing w:before="20" w:after="20" w:line="240" w:lineRule="auto"/>
              <w:jc w:val="right"/>
              <w:rPr>
                <w:rFonts w:ascii="Berlin Sans FB" w:eastAsia="Times New Roman" w:hAnsi="Berlin Sans FB" w:cs="Times New Roman"/>
                <w:color w:val="000000"/>
              </w:rPr>
            </w:pPr>
            <w:r>
              <w:rPr>
                <w:rFonts w:ascii="Berlin Sans FB" w:eastAsia="Times New Roman" w:hAnsi="Berlin Sans FB" w:cs="Times New Roman"/>
                <w:color w:val="000000"/>
              </w:rPr>
              <w:t>8</w:t>
            </w:r>
            <w:r w:rsidR="006D2799"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4"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8" w:space="0" w:color="auto"/>
            </w:tcBorders>
            <w:shd w:val="clear" w:color="000000" w:fill="FFFFFF"/>
            <w:hideMark/>
          </w:tcPr>
          <w:p w:rsidR="006D2799" w:rsidRPr="00517961" w:rsidRDefault="00176D1A" w:rsidP="00247958">
            <w:pPr>
              <w:spacing w:before="20" w:after="20" w:line="240" w:lineRule="auto"/>
              <w:jc w:val="right"/>
              <w:rPr>
                <w:rFonts w:ascii="Berlin Sans FB" w:eastAsia="Times New Roman" w:hAnsi="Berlin Sans FB" w:cs="Times New Roman"/>
                <w:color w:val="000000"/>
              </w:rPr>
            </w:pPr>
            <w:r>
              <w:rPr>
                <w:rFonts w:ascii="Berlin Sans FB" w:eastAsia="Times New Roman" w:hAnsi="Berlin Sans FB" w:cs="Times New Roman"/>
                <w:color w:val="000000"/>
              </w:rPr>
              <w:t>-</w:t>
            </w:r>
            <w:r w:rsidR="006D2799" w:rsidRPr="00517961">
              <w:rPr>
                <w:rFonts w:ascii="Berlin Sans FB" w:eastAsia="Times New Roman" w:hAnsi="Berlin Sans FB" w:cs="Times New Roman"/>
                <w:color w:val="000000"/>
              </w:rPr>
              <w:t xml:space="preserve">   </w:t>
            </w:r>
          </w:p>
        </w:tc>
        <w:tc>
          <w:tcPr>
            <w:tcW w:w="996" w:type="dxa"/>
            <w:tcBorders>
              <w:top w:val="nil"/>
              <w:left w:val="nil"/>
              <w:bottom w:val="dotted" w:sz="4" w:space="0" w:color="auto"/>
              <w:right w:val="single" w:sz="8" w:space="0" w:color="auto"/>
            </w:tcBorders>
            <w:shd w:val="clear" w:color="000000" w:fill="FFFFFF"/>
            <w:hideMark/>
          </w:tcPr>
          <w:p w:rsidR="006D2799" w:rsidRPr="00517961" w:rsidRDefault="00176D1A" w:rsidP="00247958">
            <w:pPr>
              <w:spacing w:before="20" w:after="20" w:line="240" w:lineRule="auto"/>
              <w:ind w:right="170"/>
              <w:jc w:val="right"/>
              <w:rPr>
                <w:rFonts w:ascii="Berlin Sans FB" w:eastAsia="Times New Roman" w:hAnsi="Berlin Sans FB" w:cs="Times New Roman"/>
                <w:color w:val="000000"/>
              </w:rPr>
            </w:pPr>
            <w:r>
              <w:rPr>
                <w:rFonts w:ascii="Berlin Sans FB" w:eastAsia="Times New Roman" w:hAnsi="Berlin Sans FB" w:cs="Times New Roman"/>
                <w:color w:val="000000"/>
              </w:rPr>
              <w:t>8</w:t>
            </w:r>
          </w:p>
        </w:tc>
      </w:tr>
      <w:tr w:rsidR="006D2799" w:rsidRPr="00517961" w:rsidTr="00A138CE">
        <w:trPr>
          <w:trHeight w:val="300"/>
        </w:trPr>
        <w:tc>
          <w:tcPr>
            <w:tcW w:w="535" w:type="dxa"/>
            <w:tcBorders>
              <w:top w:val="nil"/>
              <w:left w:val="single" w:sz="8" w:space="0" w:color="auto"/>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c>
          <w:tcPr>
            <w:tcW w:w="413" w:type="dxa"/>
            <w:tcBorders>
              <w:top w:val="nil"/>
              <w:left w:val="nil"/>
              <w:bottom w:val="dotted" w:sz="4" w:space="0" w:color="auto"/>
              <w:right w:val="nil"/>
            </w:tcBorders>
            <w:shd w:val="clear" w:color="auto" w:fill="auto"/>
            <w:noWrap/>
            <w:vAlign w:val="bottom"/>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d.</w:t>
            </w:r>
          </w:p>
        </w:tc>
        <w:tc>
          <w:tcPr>
            <w:tcW w:w="3462" w:type="dxa"/>
            <w:tcBorders>
              <w:top w:val="nil"/>
              <w:left w:val="nil"/>
              <w:bottom w:val="dotted" w:sz="4" w:space="0" w:color="auto"/>
              <w:right w:val="single" w:sz="8" w:space="0" w:color="auto"/>
            </w:tcBorders>
            <w:shd w:val="clear" w:color="auto" w:fill="auto"/>
            <w:noWrap/>
            <w:vAlign w:val="bottom"/>
            <w:hideMark/>
          </w:tcPr>
          <w:p w:rsidR="006D2799" w:rsidRPr="00517961" w:rsidRDefault="006D2799" w:rsidP="00247958">
            <w:pPr>
              <w:spacing w:before="20" w:after="20" w:line="240" w:lineRule="auto"/>
              <w:rPr>
                <w:rFonts w:ascii="Berlin Sans FB" w:eastAsia="Times New Roman" w:hAnsi="Berlin Sans FB" w:cs="Times New Roman"/>
                <w:color w:val="000000"/>
              </w:rPr>
            </w:pPr>
            <w:r w:rsidRPr="00517961">
              <w:rPr>
                <w:rFonts w:ascii="Berlin Sans FB" w:eastAsia="Times New Roman" w:hAnsi="Berlin Sans FB" w:cs="Times New Roman"/>
                <w:color w:val="000000"/>
              </w:rPr>
              <w:t>External Hardisk</w:t>
            </w:r>
          </w:p>
        </w:tc>
        <w:tc>
          <w:tcPr>
            <w:tcW w:w="875"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center"/>
              <w:rPr>
                <w:rFonts w:ascii="Berlin Sans FB" w:eastAsia="Times New Roman" w:hAnsi="Berlin Sans FB" w:cs="Times New Roman"/>
                <w:color w:val="000000"/>
              </w:rPr>
            </w:pPr>
            <w:r w:rsidRPr="00517961">
              <w:rPr>
                <w:rFonts w:ascii="Berlin Sans FB" w:eastAsia="Times New Roman" w:hAnsi="Berlin Sans FB" w:cs="Times New Roman"/>
                <w:color w:val="000000"/>
              </w:rPr>
              <w:t>unit</w:t>
            </w:r>
          </w:p>
        </w:tc>
        <w:tc>
          <w:tcPr>
            <w:tcW w:w="808" w:type="dxa"/>
            <w:tcBorders>
              <w:top w:val="nil"/>
              <w:left w:val="nil"/>
              <w:bottom w:val="dotted" w:sz="4" w:space="0" w:color="auto"/>
              <w:right w:val="single" w:sz="4"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2 </w:t>
            </w:r>
          </w:p>
        </w:tc>
        <w:tc>
          <w:tcPr>
            <w:tcW w:w="990" w:type="dxa"/>
            <w:tcBorders>
              <w:top w:val="nil"/>
              <w:left w:val="nil"/>
              <w:bottom w:val="dotted" w:sz="4" w:space="0" w:color="auto"/>
              <w:right w:val="single" w:sz="4"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6"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ind w:right="170"/>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2</w:t>
            </w:r>
          </w:p>
        </w:tc>
      </w:tr>
      <w:tr w:rsidR="006D2799" w:rsidRPr="00517961" w:rsidTr="00A138CE">
        <w:trPr>
          <w:trHeight w:val="300"/>
        </w:trPr>
        <w:tc>
          <w:tcPr>
            <w:tcW w:w="535" w:type="dxa"/>
            <w:tcBorders>
              <w:top w:val="nil"/>
              <w:left w:val="single" w:sz="8" w:space="0" w:color="auto"/>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c>
          <w:tcPr>
            <w:tcW w:w="413" w:type="dxa"/>
            <w:tcBorders>
              <w:top w:val="nil"/>
              <w:left w:val="nil"/>
              <w:bottom w:val="dotted" w:sz="4" w:space="0" w:color="auto"/>
              <w:right w:val="nil"/>
            </w:tcBorders>
            <w:shd w:val="clear" w:color="auto" w:fill="auto"/>
            <w:noWrap/>
            <w:vAlign w:val="bottom"/>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e.</w:t>
            </w:r>
          </w:p>
        </w:tc>
        <w:tc>
          <w:tcPr>
            <w:tcW w:w="3462" w:type="dxa"/>
            <w:tcBorders>
              <w:top w:val="nil"/>
              <w:left w:val="nil"/>
              <w:bottom w:val="dotted" w:sz="4" w:space="0" w:color="auto"/>
              <w:right w:val="single" w:sz="8" w:space="0" w:color="auto"/>
            </w:tcBorders>
            <w:shd w:val="clear" w:color="auto" w:fill="auto"/>
            <w:noWrap/>
            <w:vAlign w:val="bottom"/>
            <w:hideMark/>
          </w:tcPr>
          <w:p w:rsidR="006D2799" w:rsidRPr="00517961" w:rsidRDefault="006D2799" w:rsidP="00247958">
            <w:pPr>
              <w:spacing w:before="20" w:after="20" w:line="240" w:lineRule="auto"/>
              <w:rPr>
                <w:rFonts w:ascii="Berlin Sans FB" w:eastAsia="Times New Roman" w:hAnsi="Berlin Sans FB" w:cs="Times New Roman"/>
                <w:color w:val="000000"/>
              </w:rPr>
            </w:pPr>
            <w:r w:rsidRPr="00517961">
              <w:rPr>
                <w:rFonts w:ascii="Berlin Sans FB" w:eastAsia="Times New Roman" w:hAnsi="Berlin Sans FB" w:cs="Times New Roman"/>
                <w:color w:val="000000"/>
              </w:rPr>
              <w:t>Banner elektronik</w:t>
            </w:r>
          </w:p>
        </w:tc>
        <w:tc>
          <w:tcPr>
            <w:tcW w:w="875"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center"/>
              <w:rPr>
                <w:rFonts w:ascii="Berlin Sans FB" w:eastAsia="Times New Roman" w:hAnsi="Berlin Sans FB" w:cs="Times New Roman"/>
                <w:color w:val="000000"/>
              </w:rPr>
            </w:pPr>
            <w:r w:rsidRPr="00517961">
              <w:rPr>
                <w:rFonts w:ascii="Berlin Sans FB" w:eastAsia="Times New Roman" w:hAnsi="Berlin Sans FB" w:cs="Times New Roman"/>
                <w:color w:val="000000"/>
              </w:rPr>
              <w:t>unit</w:t>
            </w:r>
          </w:p>
        </w:tc>
        <w:tc>
          <w:tcPr>
            <w:tcW w:w="808" w:type="dxa"/>
            <w:tcBorders>
              <w:top w:val="nil"/>
              <w:left w:val="nil"/>
              <w:bottom w:val="dotted" w:sz="4" w:space="0" w:color="auto"/>
              <w:right w:val="single" w:sz="4"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3 </w:t>
            </w:r>
          </w:p>
        </w:tc>
        <w:tc>
          <w:tcPr>
            <w:tcW w:w="990" w:type="dxa"/>
            <w:tcBorders>
              <w:top w:val="nil"/>
              <w:left w:val="nil"/>
              <w:bottom w:val="dotted" w:sz="4" w:space="0" w:color="auto"/>
              <w:right w:val="single" w:sz="4"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6"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ind w:right="170"/>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3</w:t>
            </w:r>
          </w:p>
        </w:tc>
      </w:tr>
      <w:tr w:rsidR="006D2799" w:rsidRPr="00517961" w:rsidTr="00A138CE">
        <w:trPr>
          <w:trHeight w:val="300"/>
        </w:trPr>
        <w:tc>
          <w:tcPr>
            <w:tcW w:w="535" w:type="dxa"/>
            <w:tcBorders>
              <w:top w:val="nil"/>
              <w:left w:val="single" w:sz="8" w:space="0" w:color="auto"/>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c>
          <w:tcPr>
            <w:tcW w:w="413" w:type="dxa"/>
            <w:tcBorders>
              <w:top w:val="nil"/>
              <w:left w:val="nil"/>
              <w:bottom w:val="dotted" w:sz="4" w:space="0" w:color="auto"/>
              <w:right w:val="nil"/>
            </w:tcBorders>
            <w:shd w:val="clear" w:color="auto" w:fill="auto"/>
            <w:noWrap/>
            <w:vAlign w:val="bottom"/>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f.</w:t>
            </w:r>
          </w:p>
        </w:tc>
        <w:tc>
          <w:tcPr>
            <w:tcW w:w="3462" w:type="dxa"/>
            <w:tcBorders>
              <w:top w:val="nil"/>
              <w:left w:val="nil"/>
              <w:bottom w:val="dotted" w:sz="4" w:space="0" w:color="auto"/>
              <w:right w:val="single" w:sz="8" w:space="0" w:color="auto"/>
            </w:tcBorders>
            <w:shd w:val="clear" w:color="auto" w:fill="auto"/>
            <w:noWrap/>
            <w:vAlign w:val="bottom"/>
            <w:hideMark/>
          </w:tcPr>
          <w:p w:rsidR="006D2799" w:rsidRPr="00517961" w:rsidRDefault="006D2799" w:rsidP="00247958">
            <w:pPr>
              <w:spacing w:before="20" w:after="20" w:line="240" w:lineRule="auto"/>
              <w:rPr>
                <w:rFonts w:ascii="Berlin Sans FB" w:eastAsia="Times New Roman" w:hAnsi="Berlin Sans FB" w:cs="Times New Roman"/>
                <w:color w:val="000000"/>
              </w:rPr>
            </w:pPr>
            <w:r w:rsidRPr="00517961">
              <w:rPr>
                <w:rFonts w:ascii="Berlin Sans FB" w:eastAsia="Times New Roman" w:hAnsi="Berlin Sans FB" w:cs="Times New Roman"/>
                <w:color w:val="000000"/>
              </w:rPr>
              <w:t>Tablet core</w:t>
            </w:r>
          </w:p>
        </w:tc>
        <w:tc>
          <w:tcPr>
            <w:tcW w:w="875"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center"/>
              <w:rPr>
                <w:rFonts w:ascii="Berlin Sans FB" w:eastAsia="Times New Roman" w:hAnsi="Berlin Sans FB" w:cs="Times New Roman"/>
                <w:color w:val="000000"/>
              </w:rPr>
            </w:pPr>
            <w:r w:rsidRPr="00517961">
              <w:rPr>
                <w:rFonts w:ascii="Berlin Sans FB" w:eastAsia="Times New Roman" w:hAnsi="Berlin Sans FB" w:cs="Times New Roman"/>
                <w:color w:val="000000"/>
              </w:rPr>
              <w:t>Unit</w:t>
            </w:r>
          </w:p>
        </w:tc>
        <w:tc>
          <w:tcPr>
            <w:tcW w:w="808" w:type="dxa"/>
            <w:tcBorders>
              <w:top w:val="nil"/>
              <w:left w:val="nil"/>
              <w:bottom w:val="dotted" w:sz="4" w:space="0" w:color="auto"/>
              <w:right w:val="single" w:sz="4"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1 </w:t>
            </w:r>
          </w:p>
        </w:tc>
        <w:tc>
          <w:tcPr>
            <w:tcW w:w="990" w:type="dxa"/>
            <w:tcBorders>
              <w:top w:val="nil"/>
              <w:left w:val="nil"/>
              <w:bottom w:val="dotted" w:sz="4" w:space="0" w:color="auto"/>
              <w:right w:val="single" w:sz="4"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6"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ind w:right="170"/>
              <w:jc w:val="right"/>
              <w:rPr>
                <w:rFonts w:ascii="Berlin Sans FB" w:eastAsia="Times New Roman" w:hAnsi="Berlin Sans FB" w:cs="Times New Roman"/>
                <w:color w:val="000000"/>
              </w:rPr>
            </w:pPr>
            <w:r>
              <w:rPr>
                <w:rFonts w:ascii="Berlin Sans FB" w:eastAsia="Times New Roman" w:hAnsi="Berlin Sans FB" w:cs="Times New Roman"/>
                <w:color w:val="000000"/>
              </w:rPr>
              <w:t>1</w:t>
            </w:r>
            <w:r w:rsidRPr="00517961">
              <w:rPr>
                <w:rFonts w:ascii="Berlin Sans FB" w:eastAsia="Times New Roman" w:hAnsi="Berlin Sans FB" w:cs="Times New Roman"/>
                <w:color w:val="000000"/>
              </w:rPr>
              <w:t> </w:t>
            </w:r>
          </w:p>
        </w:tc>
      </w:tr>
      <w:tr w:rsidR="006D2799" w:rsidRPr="00517961" w:rsidTr="00A138CE">
        <w:trPr>
          <w:trHeight w:val="300"/>
        </w:trPr>
        <w:tc>
          <w:tcPr>
            <w:tcW w:w="535" w:type="dxa"/>
            <w:tcBorders>
              <w:top w:val="nil"/>
              <w:left w:val="single" w:sz="8" w:space="0" w:color="auto"/>
              <w:bottom w:val="dotted" w:sz="4" w:space="0" w:color="auto"/>
              <w:right w:val="single" w:sz="8" w:space="0" w:color="auto"/>
            </w:tcBorders>
            <w:shd w:val="clear" w:color="000000" w:fill="FFFFFF"/>
            <w:hideMark/>
          </w:tcPr>
          <w:p w:rsidR="006D2799" w:rsidRPr="006D2799" w:rsidRDefault="006D2799" w:rsidP="00247958">
            <w:pPr>
              <w:spacing w:before="20" w:after="20" w:line="240" w:lineRule="auto"/>
              <w:jc w:val="right"/>
              <w:rPr>
                <w:rFonts w:ascii="Berlin Sans FB" w:eastAsia="Times New Roman" w:hAnsi="Berlin Sans FB" w:cs="Times New Roman"/>
                <w:b/>
                <w:color w:val="000000"/>
              </w:rPr>
            </w:pPr>
            <w:r w:rsidRPr="006D2799">
              <w:rPr>
                <w:rFonts w:ascii="Berlin Sans FB" w:eastAsia="Times New Roman" w:hAnsi="Berlin Sans FB" w:cs="Times New Roman"/>
                <w:b/>
                <w:color w:val="000000"/>
              </w:rPr>
              <w:t>4.</w:t>
            </w:r>
          </w:p>
        </w:tc>
        <w:tc>
          <w:tcPr>
            <w:tcW w:w="3875" w:type="dxa"/>
            <w:gridSpan w:val="2"/>
            <w:tcBorders>
              <w:top w:val="dotted" w:sz="4" w:space="0" w:color="auto"/>
              <w:left w:val="nil"/>
              <w:bottom w:val="dotted" w:sz="4" w:space="0" w:color="auto"/>
              <w:right w:val="single" w:sz="8" w:space="0" w:color="000000"/>
            </w:tcBorders>
            <w:shd w:val="clear" w:color="auto" w:fill="auto"/>
            <w:noWrap/>
            <w:vAlign w:val="bottom"/>
            <w:hideMark/>
          </w:tcPr>
          <w:p w:rsidR="006D2799" w:rsidRPr="006D2799" w:rsidRDefault="006D2799" w:rsidP="00247958">
            <w:pPr>
              <w:spacing w:before="20" w:after="20" w:line="240" w:lineRule="auto"/>
              <w:rPr>
                <w:rFonts w:ascii="Berlin Sans FB" w:eastAsia="Times New Roman" w:hAnsi="Berlin Sans FB" w:cs="Times New Roman"/>
                <w:b/>
                <w:color w:val="000000"/>
              </w:rPr>
            </w:pPr>
            <w:r w:rsidRPr="006D2799">
              <w:rPr>
                <w:rFonts w:ascii="Berlin Sans FB" w:eastAsia="Times New Roman" w:hAnsi="Berlin Sans FB" w:cs="Times New Roman"/>
                <w:b/>
                <w:color w:val="000000"/>
              </w:rPr>
              <w:t>Peralatan kantor</w:t>
            </w:r>
          </w:p>
        </w:tc>
        <w:tc>
          <w:tcPr>
            <w:tcW w:w="875"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center"/>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c>
          <w:tcPr>
            <w:tcW w:w="808" w:type="dxa"/>
            <w:tcBorders>
              <w:top w:val="nil"/>
              <w:left w:val="nil"/>
              <w:bottom w:val="dotted" w:sz="4" w:space="0" w:color="auto"/>
              <w:right w:val="single" w:sz="4"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c>
          <w:tcPr>
            <w:tcW w:w="990" w:type="dxa"/>
            <w:tcBorders>
              <w:top w:val="nil"/>
              <w:left w:val="nil"/>
              <w:bottom w:val="dotted" w:sz="4" w:space="0" w:color="auto"/>
              <w:right w:val="single" w:sz="4"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p>
        </w:tc>
        <w:tc>
          <w:tcPr>
            <w:tcW w:w="990"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p>
        </w:tc>
        <w:tc>
          <w:tcPr>
            <w:tcW w:w="996"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ind w:right="170"/>
              <w:jc w:val="right"/>
              <w:rPr>
                <w:rFonts w:ascii="Berlin Sans FB" w:eastAsia="Times New Roman" w:hAnsi="Berlin Sans FB" w:cs="Times New Roman"/>
                <w:color w:val="000000"/>
              </w:rPr>
            </w:pPr>
          </w:p>
        </w:tc>
      </w:tr>
      <w:tr w:rsidR="006D2799" w:rsidRPr="00517961" w:rsidTr="00A138CE">
        <w:trPr>
          <w:trHeight w:val="300"/>
        </w:trPr>
        <w:tc>
          <w:tcPr>
            <w:tcW w:w="535" w:type="dxa"/>
            <w:tcBorders>
              <w:top w:val="nil"/>
              <w:left w:val="single" w:sz="8" w:space="0" w:color="auto"/>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c>
          <w:tcPr>
            <w:tcW w:w="413" w:type="dxa"/>
            <w:tcBorders>
              <w:top w:val="nil"/>
              <w:left w:val="nil"/>
              <w:bottom w:val="dotted" w:sz="4" w:space="0" w:color="auto"/>
              <w:right w:val="nil"/>
            </w:tcBorders>
            <w:shd w:val="clear" w:color="auto" w:fill="auto"/>
            <w:noWrap/>
            <w:vAlign w:val="bottom"/>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a.</w:t>
            </w:r>
          </w:p>
        </w:tc>
        <w:tc>
          <w:tcPr>
            <w:tcW w:w="3462" w:type="dxa"/>
            <w:tcBorders>
              <w:top w:val="nil"/>
              <w:left w:val="nil"/>
              <w:bottom w:val="dotted" w:sz="4" w:space="0" w:color="auto"/>
              <w:right w:val="single" w:sz="8" w:space="0" w:color="auto"/>
            </w:tcBorders>
            <w:shd w:val="clear" w:color="auto" w:fill="auto"/>
            <w:noWrap/>
            <w:vAlign w:val="bottom"/>
            <w:hideMark/>
          </w:tcPr>
          <w:p w:rsidR="006D2799" w:rsidRPr="00517961" w:rsidRDefault="006D2799" w:rsidP="00247958">
            <w:pPr>
              <w:spacing w:before="20" w:after="20" w:line="240" w:lineRule="auto"/>
              <w:rPr>
                <w:rFonts w:ascii="Berlin Sans FB" w:eastAsia="Times New Roman" w:hAnsi="Berlin Sans FB" w:cs="Times New Roman"/>
                <w:color w:val="000000"/>
              </w:rPr>
            </w:pPr>
            <w:r w:rsidRPr="00517961">
              <w:rPr>
                <w:rFonts w:ascii="Berlin Sans FB" w:eastAsia="Times New Roman" w:hAnsi="Berlin Sans FB" w:cs="Times New Roman"/>
                <w:color w:val="000000"/>
              </w:rPr>
              <w:t>Meja Tulis</w:t>
            </w:r>
          </w:p>
        </w:tc>
        <w:tc>
          <w:tcPr>
            <w:tcW w:w="875"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center"/>
              <w:rPr>
                <w:rFonts w:ascii="Berlin Sans FB" w:eastAsia="Times New Roman" w:hAnsi="Berlin Sans FB" w:cs="Times New Roman"/>
                <w:color w:val="000000"/>
              </w:rPr>
            </w:pPr>
            <w:r w:rsidRPr="00517961">
              <w:rPr>
                <w:rFonts w:ascii="Berlin Sans FB" w:eastAsia="Times New Roman" w:hAnsi="Berlin Sans FB" w:cs="Times New Roman"/>
                <w:color w:val="000000"/>
              </w:rPr>
              <w:t>unit</w:t>
            </w:r>
          </w:p>
        </w:tc>
        <w:tc>
          <w:tcPr>
            <w:tcW w:w="808" w:type="dxa"/>
            <w:tcBorders>
              <w:top w:val="nil"/>
              <w:left w:val="nil"/>
              <w:bottom w:val="dotted" w:sz="4" w:space="0" w:color="auto"/>
              <w:right w:val="single" w:sz="4" w:space="0" w:color="auto"/>
            </w:tcBorders>
            <w:shd w:val="clear" w:color="000000" w:fill="FFFFFF"/>
            <w:hideMark/>
          </w:tcPr>
          <w:p w:rsidR="006D2799" w:rsidRPr="00517961" w:rsidRDefault="00F04DDB" w:rsidP="00247958">
            <w:pPr>
              <w:spacing w:before="20" w:after="20" w:line="240" w:lineRule="auto"/>
              <w:jc w:val="right"/>
              <w:rPr>
                <w:rFonts w:ascii="Berlin Sans FB" w:eastAsia="Times New Roman" w:hAnsi="Berlin Sans FB" w:cs="Times New Roman"/>
                <w:color w:val="000000"/>
              </w:rPr>
            </w:pPr>
            <w:r>
              <w:rPr>
                <w:rFonts w:ascii="Berlin Sans FB" w:eastAsia="Times New Roman" w:hAnsi="Berlin Sans FB" w:cs="Times New Roman"/>
                <w:color w:val="000000"/>
              </w:rPr>
              <w:t>72</w:t>
            </w:r>
            <w:r w:rsidR="006D2799"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4"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6" w:type="dxa"/>
            <w:tcBorders>
              <w:top w:val="nil"/>
              <w:left w:val="nil"/>
              <w:bottom w:val="dotted" w:sz="4" w:space="0" w:color="auto"/>
              <w:right w:val="single" w:sz="8" w:space="0" w:color="auto"/>
            </w:tcBorders>
            <w:shd w:val="clear" w:color="000000" w:fill="FFFFFF"/>
            <w:hideMark/>
          </w:tcPr>
          <w:p w:rsidR="006D2799" w:rsidRPr="00517961" w:rsidRDefault="00F04DDB" w:rsidP="00247958">
            <w:pPr>
              <w:spacing w:before="20" w:after="20" w:line="240" w:lineRule="auto"/>
              <w:ind w:right="170"/>
              <w:jc w:val="right"/>
              <w:rPr>
                <w:rFonts w:ascii="Berlin Sans FB" w:eastAsia="Times New Roman" w:hAnsi="Berlin Sans FB" w:cs="Times New Roman"/>
                <w:color w:val="000000"/>
              </w:rPr>
            </w:pPr>
            <w:r>
              <w:rPr>
                <w:rFonts w:ascii="Berlin Sans FB" w:eastAsia="Times New Roman" w:hAnsi="Berlin Sans FB" w:cs="Times New Roman"/>
                <w:color w:val="000000"/>
              </w:rPr>
              <w:t>72</w:t>
            </w:r>
          </w:p>
        </w:tc>
      </w:tr>
      <w:tr w:rsidR="006D2799" w:rsidRPr="00517961" w:rsidTr="00A138CE">
        <w:trPr>
          <w:trHeight w:val="300"/>
        </w:trPr>
        <w:tc>
          <w:tcPr>
            <w:tcW w:w="535" w:type="dxa"/>
            <w:tcBorders>
              <w:top w:val="nil"/>
              <w:left w:val="single" w:sz="8" w:space="0" w:color="auto"/>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c>
          <w:tcPr>
            <w:tcW w:w="413" w:type="dxa"/>
            <w:tcBorders>
              <w:top w:val="nil"/>
              <w:left w:val="nil"/>
              <w:bottom w:val="dotted" w:sz="4" w:space="0" w:color="auto"/>
              <w:right w:val="nil"/>
            </w:tcBorders>
            <w:shd w:val="clear" w:color="auto" w:fill="auto"/>
            <w:noWrap/>
            <w:vAlign w:val="bottom"/>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b.</w:t>
            </w:r>
          </w:p>
        </w:tc>
        <w:tc>
          <w:tcPr>
            <w:tcW w:w="3462" w:type="dxa"/>
            <w:tcBorders>
              <w:top w:val="nil"/>
              <w:left w:val="nil"/>
              <w:bottom w:val="dotted" w:sz="4" w:space="0" w:color="auto"/>
              <w:right w:val="single" w:sz="8" w:space="0" w:color="auto"/>
            </w:tcBorders>
            <w:shd w:val="clear" w:color="auto" w:fill="auto"/>
            <w:noWrap/>
            <w:vAlign w:val="bottom"/>
            <w:hideMark/>
          </w:tcPr>
          <w:p w:rsidR="006D2799" w:rsidRPr="00517961" w:rsidRDefault="006D2799" w:rsidP="00247958">
            <w:pPr>
              <w:spacing w:before="20" w:after="20" w:line="240" w:lineRule="auto"/>
              <w:rPr>
                <w:rFonts w:ascii="Berlin Sans FB" w:eastAsia="Times New Roman" w:hAnsi="Berlin Sans FB" w:cs="Times New Roman"/>
                <w:color w:val="000000"/>
              </w:rPr>
            </w:pPr>
            <w:r w:rsidRPr="00517961">
              <w:rPr>
                <w:rFonts w:ascii="Berlin Sans FB" w:eastAsia="Times New Roman" w:hAnsi="Berlin Sans FB" w:cs="Times New Roman"/>
                <w:color w:val="000000"/>
              </w:rPr>
              <w:t>Meja Sidang</w:t>
            </w:r>
          </w:p>
        </w:tc>
        <w:tc>
          <w:tcPr>
            <w:tcW w:w="875"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center"/>
              <w:rPr>
                <w:rFonts w:ascii="Berlin Sans FB" w:eastAsia="Times New Roman" w:hAnsi="Berlin Sans FB" w:cs="Times New Roman"/>
                <w:color w:val="000000"/>
              </w:rPr>
            </w:pPr>
            <w:r w:rsidRPr="00517961">
              <w:rPr>
                <w:rFonts w:ascii="Berlin Sans FB" w:eastAsia="Times New Roman" w:hAnsi="Berlin Sans FB" w:cs="Times New Roman"/>
                <w:color w:val="000000"/>
              </w:rPr>
              <w:t>set</w:t>
            </w:r>
          </w:p>
        </w:tc>
        <w:tc>
          <w:tcPr>
            <w:tcW w:w="808" w:type="dxa"/>
            <w:tcBorders>
              <w:top w:val="nil"/>
              <w:left w:val="nil"/>
              <w:bottom w:val="dotted" w:sz="4" w:space="0" w:color="auto"/>
              <w:right w:val="single" w:sz="4" w:space="0" w:color="auto"/>
            </w:tcBorders>
            <w:shd w:val="clear" w:color="000000" w:fill="FFFFFF"/>
            <w:hideMark/>
          </w:tcPr>
          <w:p w:rsidR="006D2799" w:rsidRPr="00517961" w:rsidRDefault="00952948" w:rsidP="00247958">
            <w:pPr>
              <w:spacing w:before="20" w:after="20" w:line="240" w:lineRule="auto"/>
              <w:jc w:val="right"/>
              <w:rPr>
                <w:rFonts w:ascii="Berlin Sans FB" w:eastAsia="Times New Roman" w:hAnsi="Berlin Sans FB" w:cs="Times New Roman"/>
                <w:color w:val="000000"/>
              </w:rPr>
            </w:pPr>
            <w:r>
              <w:rPr>
                <w:rFonts w:ascii="Berlin Sans FB" w:eastAsia="Times New Roman" w:hAnsi="Berlin Sans FB" w:cs="Times New Roman"/>
                <w:color w:val="000000"/>
              </w:rPr>
              <w:t>3</w:t>
            </w:r>
            <w:r w:rsidR="006D2799"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4"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6" w:type="dxa"/>
            <w:tcBorders>
              <w:top w:val="nil"/>
              <w:left w:val="nil"/>
              <w:bottom w:val="dotted" w:sz="4" w:space="0" w:color="auto"/>
              <w:right w:val="single" w:sz="8" w:space="0" w:color="auto"/>
            </w:tcBorders>
            <w:shd w:val="clear" w:color="000000" w:fill="FFFFFF"/>
            <w:hideMark/>
          </w:tcPr>
          <w:p w:rsidR="006D2799" w:rsidRPr="00517961" w:rsidRDefault="00952948" w:rsidP="00247958">
            <w:pPr>
              <w:spacing w:before="20" w:after="20" w:line="240" w:lineRule="auto"/>
              <w:ind w:right="170"/>
              <w:jc w:val="right"/>
              <w:rPr>
                <w:rFonts w:ascii="Berlin Sans FB" w:eastAsia="Times New Roman" w:hAnsi="Berlin Sans FB" w:cs="Times New Roman"/>
                <w:color w:val="000000"/>
              </w:rPr>
            </w:pPr>
            <w:r>
              <w:rPr>
                <w:rFonts w:ascii="Berlin Sans FB" w:eastAsia="Times New Roman" w:hAnsi="Berlin Sans FB" w:cs="Times New Roman"/>
                <w:color w:val="000000"/>
              </w:rPr>
              <w:t>3</w:t>
            </w:r>
          </w:p>
        </w:tc>
      </w:tr>
      <w:tr w:rsidR="006D2799" w:rsidRPr="00517961" w:rsidTr="00A138CE">
        <w:trPr>
          <w:trHeight w:val="300"/>
        </w:trPr>
        <w:tc>
          <w:tcPr>
            <w:tcW w:w="535" w:type="dxa"/>
            <w:tcBorders>
              <w:top w:val="nil"/>
              <w:left w:val="single" w:sz="8" w:space="0" w:color="auto"/>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c>
          <w:tcPr>
            <w:tcW w:w="413" w:type="dxa"/>
            <w:tcBorders>
              <w:top w:val="nil"/>
              <w:left w:val="nil"/>
              <w:bottom w:val="dotted" w:sz="4" w:space="0" w:color="auto"/>
              <w:right w:val="nil"/>
            </w:tcBorders>
            <w:shd w:val="clear" w:color="auto" w:fill="auto"/>
            <w:noWrap/>
            <w:vAlign w:val="bottom"/>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c.</w:t>
            </w:r>
          </w:p>
        </w:tc>
        <w:tc>
          <w:tcPr>
            <w:tcW w:w="3462" w:type="dxa"/>
            <w:tcBorders>
              <w:top w:val="nil"/>
              <w:left w:val="nil"/>
              <w:bottom w:val="dotted" w:sz="4" w:space="0" w:color="auto"/>
              <w:right w:val="single" w:sz="8" w:space="0" w:color="auto"/>
            </w:tcBorders>
            <w:shd w:val="clear" w:color="auto" w:fill="auto"/>
            <w:noWrap/>
            <w:vAlign w:val="bottom"/>
            <w:hideMark/>
          </w:tcPr>
          <w:p w:rsidR="006D2799" w:rsidRPr="00517961" w:rsidRDefault="006D2799" w:rsidP="00247958">
            <w:pPr>
              <w:spacing w:before="20" w:after="20" w:line="240" w:lineRule="auto"/>
              <w:rPr>
                <w:rFonts w:ascii="Berlin Sans FB" w:eastAsia="Times New Roman" w:hAnsi="Berlin Sans FB" w:cs="Times New Roman"/>
                <w:color w:val="000000"/>
              </w:rPr>
            </w:pPr>
            <w:r w:rsidRPr="00517961">
              <w:rPr>
                <w:rFonts w:ascii="Berlin Sans FB" w:eastAsia="Times New Roman" w:hAnsi="Berlin Sans FB" w:cs="Times New Roman"/>
                <w:color w:val="000000"/>
              </w:rPr>
              <w:t>Kursi Kerja</w:t>
            </w:r>
          </w:p>
        </w:tc>
        <w:tc>
          <w:tcPr>
            <w:tcW w:w="875"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center"/>
              <w:rPr>
                <w:rFonts w:ascii="Berlin Sans FB" w:eastAsia="Times New Roman" w:hAnsi="Berlin Sans FB" w:cs="Times New Roman"/>
                <w:color w:val="000000"/>
              </w:rPr>
            </w:pPr>
            <w:r w:rsidRPr="00517961">
              <w:rPr>
                <w:rFonts w:ascii="Berlin Sans FB" w:eastAsia="Times New Roman" w:hAnsi="Berlin Sans FB" w:cs="Times New Roman"/>
                <w:color w:val="000000"/>
              </w:rPr>
              <w:t>unit</w:t>
            </w:r>
          </w:p>
        </w:tc>
        <w:tc>
          <w:tcPr>
            <w:tcW w:w="808" w:type="dxa"/>
            <w:tcBorders>
              <w:top w:val="nil"/>
              <w:left w:val="nil"/>
              <w:bottom w:val="dotted" w:sz="4" w:space="0" w:color="auto"/>
              <w:right w:val="single" w:sz="4" w:space="0" w:color="auto"/>
            </w:tcBorders>
            <w:shd w:val="clear" w:color="000000" w:fill="FFFFFF"/>
            <w:hideMark/>
          </w:tcPr>
          <w:p w:rsidR="006D2799" w:rsidRPr="00517961" w:rsidRDefault="00952948" w:rsidP="00247958">
            <w:pPr>
              <w:spacing w:before="20" w:after="20" w:line="240" w:lineRule="auto"/>
              <w:jc w:val="right"/>
              <w:rPr>
                <w:rFonts w:ascii="Berlin Sans FB" w:eastAsia="Times New Roman" w:hAnsi="Berlin Sans FB" w:cs="Times New Roman"/>
                <w:color w:val="000000"/>
              </w:rPr>
            </w:pPr>
            <w:r>
              <w:rPr>
                <w:rFonts w:ascii="Berlin Sans FB" w:eastAsia="Times New Roman" w:hAnsi="Berlin Sans FB" w:cs="Times New Roman"/>
                <w:color w:val="000000"/>
              </w:rPr>
              <w:t>7</w:t>
            </w:r>
            <w:r w:rsidR="00F04DDB">
              <w:rPr>
                <w:rFonts w:ascii="Berlin Sans FB" w:eastAsia="Times New Roman" w:hAnsi="Berlin Sans FB" w:cs="Times New Roman"/>
                <w:color w:val="000000"/>
              </w:rPr>
              <w:t>0</w:t>
            </w:r>
            <w:r w:rsidR="006D2799"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4"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6" w:type="dxa"/>
            <w:tcBorders>
              <w:top w:val="nil"/>
              <w:left w:val="nil"/>
              <w:bottom w:val="dotted" w:sz="4" w:space="0" w:color="auto"/>
              <w:right w:val="single" w:sz="8" w:space="0" w:color="auto"/>
            </w:tcBorders>
            <w:shd w:val="clear" w:color="000000" w:fill="FFFFFF"/>
            <w:hideMark/>
          </w:tcPr>
          <w:p w:rsidR="006D2799" w:rsidRPr="00517961" w:rsidRDefault="00952948" w:rsidP="00247958">
            <w:pPr>
              <w:spacing w:before="20" w:after="20" w:line="240" w:lineRule="auto"/>
              <w:ind w:right="170"/>
              <w:jc w:val="right"/>
              <w:rPr>
                <w:rFonts w:ascii="Berlin Sans FB" w:eastAsia="Times New Roman" w:hAnsi="Berlin Sans FB" w:cs="Times New Roman"/>
                <w:color w:val="000000"/>
              </w:rPr>
            </w:pPr>
            <w:r>
              <w:rPr>
                <w:rFonts w:ascii="Berlin Sans FB" w:eastAsia="Times New Roman" w:hAnsi="Berlin Sans FB" w:cs="Times New Roman"/>
                <w:color w:val="000000"/>
              </w:rPr>
              <w:t>7</w:t>
            </w:r>
            <w:r w:rsidR="00F04DDB">
              <w:rPr>
                <w:rFonts w:ascii="Berlin Sans FB" w:eastAsia="Times New Roman" w:hAnsi="Berlin Sans FB" w:cs="Times New Roman"/>
                <w:color w:val="000000"/>
              </w:rPr>
              <w:t>0</w:t>
            </w:r>
          </w:p>
        </w:tc>
      </w:tr>
      <w:tr w:rsidR="006D2799" w:rsidRPr="00517961" w:rsidTr="00A138CE">
        <w:trPr>
          <w:trHeight w:val="300"/>
        </w:trPr>
        <w:tc>
          <w:tcPr>
            <w:tcW w:w="535" w:type="dxa"/>
            <w:tcBorders>
              <w:top w:val="nil"/>
              <w:left w:val="single" w:sz="8" w:space="0" w:color="auto"/>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c>
          <w:tcPr>
            <w:tcW w:w="413" w:type="dxa"/>
            <w:tcBorders>
              <w:top w:val="nil"/>
              <w:left w:val="nil"/>
              <w:bottom w:val="dotted" w:sz="4" w:space="0" w:color="auto"/>
              <w:right w:val="nil"/>
            </w:tcBorders>
            <w:shd w:val="clear" w:color="auto" w:fill="auto"/>
            <w:noWrap/>
            <w:vAlign w:val="bottom"/>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d.</w:t>
            </w:r>
          </w:p>
        </w:tc>
        <w:tc>
          <w:tcPr>
            <w:tcW w:w="3462" w:type="dxa"/>
            <w:tcBorders>
              <w:top w:val="nil"/>
              <w:left w:val="nil"/>
              <w:bottom w:val="dotted" w:sz="4" w:space="0" w:color="auto"/>
              <w:right w:val="single" w:sz="8" w:space="0" w:color="auto"/>
            </w:tcBorders>
            <w:shd w:val="clear" w:color="auto" w:fill="auto"/>
            <w:noWrap/>
            <w:vAlign w:val="bottom"/>
            <w:hideMark/>
          </w:tcPr>
          <w:p w:rsidR="006D2799" w:rsidRPr="00517961" w:rsidRDefault="006D2799" w:rsidP="00247958">
            <w:pPr>
              <w:spacing w:before="20" w:after="20" w:line="240" w:lineRule="auto"/>
              <w:rPr>
                <w:rFonts w:ascii="Berlin Sans FB" w:eastAsia="Times New Roman" w:hAnsi="Berlin Sans FB" w:cs="Times New Roman"/>
                <w:color w:val="000000"/>
              </w:rPr>
            </w:pPr>
            <w:r w:rsidRPr="00517961">
              <w:rPr>
                <w:rFonts w:ascii="Berlin Sans FB" w:eastAsia="Times New Roman" w:hAnsi="Berlin Sans FB" w:cs="Times New Roman"/>
                <w:color w:val="000000"/>
              </w:rPr>
              <w:t>Kursi tamu</w:t>
            </w:r>
          </w:p>
        </w:tc>
        <w:tc>
          <w:tcPr>
            <w:tcW w:w="875"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center"/>
              <w:rPr>
                <w:rFonts w:ascii="Berlin Sans FB" w:eastAsia="Times New Roman" w:hAnsi="Berlin Sans FB" w:cs="Times New Roman"/>
                <w:color w:val="000000"/>
              </w:rPr>
            </w:pPr>
            <w:r w:rsidRPr="00517961">
              <w:rPr>
                <w:rFonts w:ascii="Berlin Sans FB" w:eastAsia="Times New Roman" w:hAnsi="Berlin Sans FB" w:cs="Times New Roman"/>
                <w:color w:val="000000"/>
              </w:rPr>
              <w:t>Set</w:t>
            </w:r>
          </w:p>
        </w:tc>
        <w:tc>
          <w:tcPr>
            <w:tcW w:w="808" w:type="dxa"/>
            <w:tcBorders>
              <w:top w:val="nil"/>
              <w:left w:val="nil"/>
              <w:bottom w:val="dotted" w:sz="4" w:space="0" w:color="auto"/>
              <w:right w:val="single" w:sz="4"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8 </w:t>
            </w:r>
          </w:p>
        </w:tc>
        <w:tc>
          <w:tcPr>
            <w:tcW w:w="990" w:type="dxa"/>
            <w:tcBorders>
              <w:top w:val="nil"/>
              <w:left w:val="nil"/>
              <w:bottom w:val="dotted" w:sz="4" w:space="0" w:color="auto"/>
              <w:right w:val="single" w:sz="4"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1 </w:t>
            </w:r>
          </w:p>
        </w:tc>
        <w:tc>
          <w:tcPr>
            <w:tcW w:w="990"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6"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ind w:right="170"/>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r>
              <w:rPr>
                <w:rFonts w:ascii="Berlin Sans FB" w:eastAsia="Times New Roman" w:hAnsi="Berlin Sans FB" w:cs="Times New Roman"/>
                <w:color w:val="000000"/>
              </w:rPr>
              <w:t>9</w:t>
            </w:r>
          </w:p>
        </w:tc>
      </w:tr>
      <w:tr w:rsidR="006D2799" w:rsidRPr="00517961" w:rsidTr="00A138CE">
        <w:trPr>
          <w:trHeight w:val="300"/>
        </w:trPr>
        <w:tc>
          <w:tcPr>
            <w:tcW w:w="535" w:type="dxa"/>
            <w:tcBorders>
              <w:top w:val="nil"/>
              <w:left w:val="single" w:sz="8" w:space="0" w:color="auto"/>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c>
          <w:tcPr>
            <w:tcW w:w="413" w:type="dxa"/>
            <w:tcBorders>
              <w:top w:val="nil"/>
              <w:left w:val="nil"/>
              <w:bottom w:val="dotted" w:sz="4" w:space="0" w:color="auto"/>
              <w:right w:val="nil"/>
            </w:tcBorders>
            <w:shd w:val="clear" w:color="auto" w:fill="auto"/>
            <w:noWrap/>
            <w:vAlign w:val="bottom"/>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e.</w:t>
            </w:r>
          </w:p>
        </w:tc>
        <w:tc>
          <w:tcPr>
            <w:tcW w:w="3462" w:type="dxa"/>
            <w:tcBorders>
              <w:top w:val="nil"/>
              <w:left w:val="nil"/>
              <w:bottom w:val="dotted" w:sz="4" w:space="0" w:color="auto"/>
              <w:right w:val="single" w:sz="8" w:space="0" w:color="auto"/>
            </w:tcBorders>
            <w:shd w:val="clear" w:color="auto" w:fill="auto"/>
            <w:noWrap/>
            <w:vAlign w:val="bottom"/>
            <w:hideMark/>
          </w:tcPr>
          <w:p w:rsidR="006D2799" w:rsidRPr="00517961" w:rsidRDefault="006D2799" w:rsidP="00247958">
            <w:pPr>
              <w:spacing w:before="20" w:after="20" w:line="240" w:lineRule="auto"/>
              <w:rPr>
                <w:rFonts w:ascii="Berlin Sans FB" w:eastAsia="Times New Roman" w:hAnsi="Berlin Sans FB" w:cs="Times New Roman"/>
                <w:color w:val="000000"/>
              </w:rPr>
            </w:pPr>
            <w:r w:rsidRPr="00517961">
              <w:rPr>
                <w:rFonts w:ascii="Berlin Sans FB" w:eastAsia="Times New Roman" w:hAnsi="Berlin Sans FB" w:cs="Times New Roman"/>
                <w:color w:val="000000"/>
              </w:rPr>
              <w:t>Kursi besi</w:t>
            </w:r>
          </w:p>
        </w:tc>
        <w:tc>
          <w:tcPr>
            <w:tcW w:w="875"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center"/>
              <w:rPr>
                <w:rFonts w:ascii="Berlin Sans FB" w:eastAsia="Times New Roman" w:hAnsi="Berlin Sans FB" w:cs="Times New Roman"/>
                <w:color w:val="000000"/>
              </w:rPr>
            </w:pPr>
            <w:r w:rsidRPr="00517961">
              <w:rPr>
                <w:rFonts w:ascii="Berlin Sans FB" w:eastAsia="Times New Roman" w:hAnsi="Berlin Sans FB" w:cs="Times New Roman"/>
                <w:color w:val="000000"/>
              </w:rPr>
              <w:t>Set</w:t>
            </w:r>
          </w:p>
        </w:tc>
        <w:tc>
          <w:tcPr>
            <w:tcW w:w="808" w:type="dxa"/>
            <w:tcBorders>
              <w:top w:val="nil"/>
              <w:left w:val="nil"/>
              <w:bottom w:val="dotted" w:sz="4" w:space="0" w:color="auto"/>
              <w:right w:val="single" w:sz="4" w:space="0" w:color="auto"/>
            </w:tcBorders>
            <w:shd w:val="clear" w:color="000000" w:fill="FFFFFF"/>
            <w:hideMark/>
          </w:tcPr>
          <w:p w:rsidR="006D2799" w:rsidRPr="00517961" w:rsidRDefault="00F04DDB" w:rsidP="00247958">
            <w:pPr>
              <w:spacing w:before="20" w:after="20" w:line="240" w:lineRule="auto"/>
              <w:jc w:val="right"/>
              <w:rPr>
                <w:rFonts w:ascii="Berlin Sans FB" w:eastAsia="Times New Roman" w:hAnsi="Berlin Sans FB" w:cs="Times New Roman"/>
                <w:color w:val="000000"/>
              </w:rPr>
            </w:pPr>
            <w:r>
              <w:rPr>
                <w:rFonts w:ascii="Berlin Sans FB" w:eastAsia="Times New Roman" w:hAnsi="Berlin Sans FB" w:cs="Times New Roman"/>
                <w:color w:val="000000"/>
              </w:rPr>
              <w:t>14</w:t>
            </w:r>
            <w:r w:rsidR="006D2799"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4" w:space="0" w:color="auto"/>
            </w:tcBorders>
            <w:shd w:val="clear" w:color="000000" w:fill="FFFFFF"/>
            <w:hideMark/>
          </w:tcPr>
          <w:p w:rsidR="006D2799" w:rsidRPr="00517961" w:rsidRDefault="00F04DDB" w:rsidP="00247958">
            <w:pPr>
              <w:spacing w:before="20" w:after="20" w:line="240" w:lineRule="auto"/>
              <w:jc w:val="right"/>
              <w:rPr>
                <w:rFonts w:ascii="Berlin Sans FB" w:eastAsia="Times New Roman" w:hAnsi="Berlin Sans FB" w:cs="Times New Roman"/>
                <w:color w:val="000000"/>
              </w:rPr>
            </w:pPr>
            <w:r>
              <w:rPr>
                <w:rFonts w:ascii="Berlin Sans FB" w:eastAsia="Times New Roman" w:hAnsi="Berlin Sans FB" w:cs="Times New Roman"/>
                <w:color w:val="000000"/>
              </w:rPr>
              <w:t>-</w:t>
            </w:r>
            <w:r w:rsidR="006D2799"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6" w:type="dxa"/>
            <w:tcBorders>
              <w:top w:val="nil"/>
              <w:left w:val="nil"/>
              <w:bottom w:val="dotted" w:sz="4" w:space="0" w:color="auto"/>
              <w:right w:val="single" w:sz="8" w:space="0" w:color="auto"/>
            </w:tcBorders>
            <w:shd w:val="clear" w:color="000000" w:fill="FFFFFF"/>
            <w:hideMark/>
          </w:tcPr>
          <w:p w:rsidR="006D2799" w:rsidRPr="00517961" w:rsidRDefault="00F04DDB" w:rsidP="00247958">
            <w:pPr>
              <w:spacing w:before="20" w:after="20" w:line="240" w:lineRule="auto"/>
              <w:ind w:right="170"/>
              <w:jc w:val="right"/>
              <w:rPr>
                <w:rFonts w:ascii="Berlin Sans FB" w:eastAsia="Times New Roman" w:hAnsi="Berlin Sans FB" w:cs="Times New Roman"/>
                <w:color w:val="000000"/>
              </w:rPr>
            </w:pPr>
            <w:r>
              <w:rPr>
                <w:rFonts w:ascii="Berlin Sans FB" w:eastAsia="Times New Roman" w:hAnsi="Berlin Sans FB" w:cs="Times New Roman"/>
                <w:color w:val="000000"/>
              </w:rPr>
              <w:t>14</w:t>
            </w:r>
          </w:p>
        </w:tc>
      </w:tr>
      <w:tr w:rsidR="006D2799" w:rsidRPr="00517961" w:rsidTr="00A138CE">
        <w:trPr>
          <w:trHeight w:val="300"/>
        </w:trPr>
        <w:tc>
          <w:tcPr>
            <w:tcW w:w="535" w:type="dxa"/>
            <w:tcBorders>
              <w:top w:val="nil"/>
              <w:left w:val="single" w:sz="8" w:space="0" w:color="auto"/>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c>
          <w:tcPr>
            <w:tcW w:w="413" w:type="dxa"/>
            <w:tcBorders>
              <w:top w:val="nil"/>
              <w:left w:val="nil"/>
              <w:bottom w:val="dotted" w:sz="4" w:space="0" w:color="auto"/>
              <w:right w:val="nil"/>
            </w:tcBorders>
            <w:shd w:val="clear" w:color="auto" w:fill="auto"/>
            <w:noWrap/>
            <w:vAlign w:val="bottom"/>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f.</w:t>
            </w:r>
          </w:p>
        </w:tc>
        <w:tc>
          <w:tcPr>
            <w:tcW w:w="3462" w:type="dxa"/>
            <w:tcBorders>
              <w:top w:val="nil"/>
              <w:left w:val="nil"/>
              <w:bottom w:val="dotted" w:sz="4" w:space="0" w:color="auto"/>
              <w:right w:val="single" w:sz="8" w:space="0" w:color="auto"/>
            </w:tcBorders>
            <w:shd w:val="clear" w:color="auto" w:fill="auto"/>
            <w:noWrap/>
            <w:vAlign w:val="bottom"/>
            <w:hideMark/>
          </w:tcPr>
          <w:p w:rsidR="006D2799" w:rsidRPr="00517961" w:rsidRDefault="006D2799" w:rsidP="00247958">
            <w:pPr>
              <w:spacing w:before="20" w:after="20" w:line="240" w:lineRule="auto"/>
              <w:rPr>
                <w:rFonts w:ascii="Berlin Sans FB" w:eastAsia="Times New Roman" w:hAnsi="Berlin Sans FB" w:cs="Times New Roman"/>
                <w:color w:val="000000"/>
              </w:rPr>
            </w:pPr>
            <w:r w:rsidRPr="00517961">
              <w:rPr>
                <w:rFonts w:ascii="Berlin Sans FB" w:eastAsia="Times New Roman" w:hAnsi="Berlin Sans FB" w:cs="Times New Roman"/>
                <w:color w:val="000000"/>
              </w:rPr>
              <w:t>Lemari arsip/rak  (kayu/besi)</w:t>
            </w:r>
          </w:p>
        </w:tc>
        <w:tc>
          <w:tcPr>
            <w:tcW w:w="875"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center"/>
              <w:rPr>
                <w:rFonts w:ascii="Berlin Sans FB" w:eastAsia="Times New Roman" w:hAnsi="Berlin Sans FB" w:cs="Times New Roman"/>
                <w:color w:val="000000"/>
              </w:rPr>
            </w:pPr>
            <w:r w:rsidRPr="00517961">
              <w:rPr>
                <w:rFonts w:ascii="Berlin Sans FB" w:eastAsia="Times New Roman" w:hAnsi="Berlin Sans FB" w:cs="Times New Roman"/>
                <w:color w:val="000000"/>
              </w:rPr>
              <w:t>unit</w:t>
            </w:r>
          </w:p>
        </w:tc>
        <w:tc>
          <w:tcPr>
            <w:tcW w:w="808" w:type="dxa"/>
            <w:tcBorders>
              <w:top w:val="nil"/>
              <w:left w:val="nil"/>
              <w:bottom w:val="dotted" w:sz="4" w:space="0" w:color="auto"/>
              <w:right w:val="single" w:sz="4" w:space="0" w:color="auto"/>
            </w:tcBorders>
            <w:shd w:val="clear" w:color="000000" w:fill="FFFFFF"/>
            <w:hideMark/>
          </w:tcPr>
          <w:p w:rsidR="006D2799" w:rsidRPr="00517961" w:rsidRDefault="00F04DDB" w:rsidP="00247958">
            <w:pPr>
              <w:spacing w:before="20" w:after="20" w:line="240" w:lineRule="auto"/>
              <w:jc w:val="right"/>
              <w:rPr>
                <w:rFonts w:ascii="Berlin Sans FB" w:eastAsia="Times New Roman" w:hAnsi="Berlin Sans FB" w:cs="Times New Roman"/>
                <w:color w:val="000000"/>
              </w:rPr>
            </w:pPr>
            <w:r>
              <w:rPr>
                <w:rFonts w:ascii="Berlin Sans FB" w:eastAsia="Times New Roman" w:hAnsi="Berlin Sans FB" w:cs="Times New Roman"/>
                <w:color w:val="000000"/>
              </w:rPr>
              <w:t>37</w:t>
            </w:r>
            <w:r w:rsidR="006D2799"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4" w:space="0" w:color="auto"/>
            </w:tcBorders>
            <w:shd w:val="clear" w:color="000000" w:fill="FFFFFF"/>
            <w:hideMark/>
          </w:tcPr>
          <w:p w:rsidR="006D2799" w:rsidRPr="00517961" w:rsidRDefault="00F04DDB" w:rsidP="00247958">
            <w:pPr>
              <w:spacing w:before="20" w:after="20" w:line="240" w:lineRule="auto"/>
              <w:jc w:val="right"/>
              <w:rPr>
                <w:rFonts w:ascii="Berlin Sans FB" w:eastAsia="Times New Roman" w:hAnsi="Berlin Sans FB" w:cs="Times New Roman"/>
                <w:color w:val="000000"/>
              </w:rPr>
            </w:pPr>
            <w:r>
              <w:rPr>
                <w:rFonts w:ascii="Berlin Sans FB" w:eastAsia="Times New Roman" w:hAnsi="Berlin Sans FB" w:cs="Times New Roman"/>
                <w:color w:val="000000"/>
              </w:rPr>
              <w:t>2</w:t>
            </w:r>
            <w:r w:rsidR="006D2799"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6" w:type="dxa"/>
            <w:tcBorders>
              <w:top w:val="nil"/>
              <w:left w:val="nil"/>
              <w:bottom w:val="dotted" w:sz="4" w:space="0" w:color="auto"/>
              <w:right w:val="single" w:sz="8" w:space="0" w:color="auto"/>
            </w:tcBorders>
            <w:shd w:val="clear" w:color="000000" w:fill="FFFFFF"/>
            <w:hideMark/>
          </w:tcPr>
          <w:p w:rsidR="006D2799" w:rsidRPr="00517961" w:rsidRDefault="00F04DDB" w:rsidP="00247958">
            <w:pPr>
              <w:spacing w:before="20" w:after="20" w:line="240" w:lineRule="auto"/>
              <w:ind w:right="170"/>
              <w:jc w:val="right"/>
              <w:rPr>
                <w:rFonts w:ascii="Berlin Sans FB" w:eastAsia="Times New Roman" w:hAnsi="Berlin Sans FB" w:cs="Times New Roman"/>
                <w:color w:val="000000"/>
              </w:rPr>
            </w:pPr>
            <w:r>
              <w:rPr>
                <w:rFonts w:ascii="Berlin Sans FB" w:eastAsia="Times New Roman" w:hAnsi="Berlin Sans FB" w:cs="Times New Roman"/>
                <w:color w:val="000000"/>
              </w:rPr>
              <w:t>39</w:t>
            </w:r>
          </w:p>
        </w:tc>
      </w:tr>
      <w:tr w:rsidR="006D2799" w:rsidRPr="00517961" w:rsidTr="00A138CE">
        <w:trPr>
          <w:trHeight w:val="300"/>
        </w:trPr>
        <w:tc>
          <w:tcPr>
            <w:tcW w:w="535" w:type="dxa"/>
            <w:tcBorders>
              <w:top w:val="nil"/>
              <w:left w:val="single" w:sz="8" w:space="0" w:color="auto"/>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c>
          <w:tcPr>
            <w:tcW w:w="413" w:type="dxa"/>
            <w:tcBorders>
              <w:top w:val="nil"/>
              <w:left w:val="nil"/>
              <w:bottom w:val="dotted" w:sz="4" w:space="0" w:color="auto"/>
              <w:right w:val="nil"/>
            </w:tcBorders>
            <w:shd w:val="clear" w:color="auto" w:fill="auto"/>
            <w:noWrap/>
            <w:vAlign w:val="bottom"/>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g.</w:t>
            </w:r>
          </w:p>
        </w:tc>
        <w:tc>
          <w:tcPr>
            <w:tcW w:w="3462" w:type="dxa"/>
            <w:tcBorders>
              <w:top w:val="nil"/>
              <w:left w:val="nil"/>
              <w:bottom w:val="dotted" w:sz="4" w:space="0" w:color="auto"/>
              <w:right w:val="single" w:sz="8" w:space="0" w:color="auto"/>
            </w:tcBorders>
            <w:shd w:val="clear" w:color="auto" w:fill="auto"/>
            <w:noWrap/>
            <w:vAlign w:val="bottom"/>
            <w:hideMark/>
          </w:tcPr>
          <w:p w:rsidR="006D2799" w:rsidRPr="00517961" w:rsidRDefault="006D2799" w:rsidP="00247958">
            <w:pPr>
              <w:spacing w:before="20" w:after="20" w:line="240" w:lineRule="auto"/>
              <w:rPr>
                <w:rFonts w:ascii="Berlin Sans FB" w:eastAsia="Times New Roman" w:hAnsi="Berlin Sans FB" w:cs="Times New Roman"/>
                <w:color w:val="000000"/>
              </w:rPr>
            </w:pPr>
            <w:r w:rsidRPr="00517961">
              <w:rPr>
                <w:rFonts w:ascii="Berlin Sans FB" w:eastAsia="Times New Roman" w:hAnsi="Berlin Sans FB" w:cs="Times New Roman"/>
                <w:color w:val="000000"/>
              </w:rPr>
              <w:t>Filling</w:t>
            </w:r>
          </w:p>
        </w:tc>
        <w:tc>
          <w:tcPr>
            <w:tcW w:w="875"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center"/>
              <w:rPr>
                <w:rFonts w:ascii="Berlin Sans FB" w:eastAsia="Times New Roman" w:hAnsi="Berlin Sans FB" w:cs="Times New Roman"/>
                <w:color w:val="000000"/>
              </w:rPr>
            </w:pPr>
            <w:r w:rsidRPr="00517961">
              <w:rPr>
                <w:rFonts w:ascii="Berlin Sans FB" w:eastAsia="Times New Roman" w:hAnsi="Berlin Sans FB" w:cs="Times New Roman"/>
                <w:color w:val="000000"/>
              </w:rPr>
              <w:t>unit</w:t>
            </w:r>
          </w:p>
        </w:tc>
        <w:tc>
          <w:tcPr>
            <w:tcW w:w="808" w:type="dxa"/>
            <w:tcBorders>
              <w:top w:val="nil"/>
              <w:left w:val="nil"/>
              <w:bottom w:val="dotted" w:sz="4" w:space="0" w:color="auto"/>
              <w:right w:val="single" w:sz="4" w:space="0" w:color="auto"/>
            </w:tcBorders>
            <w:shd w:val="clear" w:color="000000" w:fill="FFFFFF"/>
            <w:hideMark/>
          </w:tcPr>
          <w:p w:rsidR="006D2799" w:rsidRPr="00517961" w:rsidRDefault="00F04DDB" w:rsidP="00247958">
            <w:pPr>
              <w:spacing w:before="20" w:after="20" w:line="240" w:lineRule="auto"/>
              <w:jc w:val="right"/>
              <w:rPr>
                <w:rFonts w:ascii="Berlin Sans FB" w:eastAsia="Times New Roman" w:hAnsi="Berlin Sans FB" w:cs="Times New Roman"/>
                <w:color w:val="000000"/>
              </w:rPr>
            </w:pPr>
            <w:r>
              <w:rPr>
                <w:rFonts w:ascii="Berlin Sans FB" w:eastAsia="Times New Roman" w:hAnsi="Berlin Sans FB" w:cs="Times New Roman"/>
                <w:color w:val="000000"/>
              </w:rPr>
              <w:t>22</w:t>
            </w:r>
            <w:r w:rsidR="006D2799"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4" w:space="0" w:color="auto"/>
            </w:tcBorders>
            <w:shd w:val="clear" w:color="000000" w:fill="FFFFFF"/>
            <w:hideMark/>
          </w:tcPr>
          <w:p w:rsidR="006D2799" w:rsidRPr="00517961" w:rsidRDefault="00952948" w:rsidP="00247958">
            <w:pPr>
              <w:spacing w:before="20" w:after="20" w:line="240" w:lineRule="auto"/>
              <w:jc w:val="right"/>
              <w:rPr>
                <w:rFonts w:ascii="Berlin Sans FB" w:eastAsia="Times New Roman" w:hAnsi="Berlin Sans FB" w:cs="Times New Roman"/>
                <w:color w:val="000000"/>
              </w:rPr>
            </w:pPr>
            <w:r>
              <w:rPr>
                <w:rFonts w:ascii="Berlin Sans FB" w:eastAsia="Times New Roman" w:hAnsi="Berlin Sans FB" w:cs="Times New Roman"/>
                <w:color w:val="000000"/>
              </w:rPr>
              <w:t>2</w:t>
            </w:r>
            <w:r w:rsidR="006D2799"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6" w:type="dxa"/>
            <w:tcBorders>
              <w:top w:val="nil"/>
              <w:left w:val="nil"/>
              <w:bottom w:val="dotted" w:sz="4" w:space="0" w:color="auto"/>
              <w:right w:val="single" w:sz="8" w:space="0" w:color="auto"/>
            </w:tcBorders>
            <w:shd w:val="clear" w:color="000000" w:fill="FFFFFF"/>
            <w:hideMark/>
          </w:tcPr>
          <w:p w:rsidR="006D2799" w:rsidRPr="00517961" w:rsidRDefault="00F04DDB" w:rsidP="00247958">
            <w:pPr>
              <w:spacing w:before="20" w:after="20" w:line="240" w:lineRule="auto"/>
              <w:ind w:right="170"/>
              <w:jc w:val="right"/>
              <w:rPr>
                <w:rFonts w:ascii="Berlin Sans FB" w:eastAsia="Times New Roman" w:hAnsi="Berlin Sans FB" w:cs="Times New Roman"/>
                <w:color w:val="000000"/>
              </w:rPr>
            </w:pPr>
            <w:r>
              <w:rPr>
                <w:rFonts w:ascii="Berlin Sans FB" w:eastAsia="Times New Roman" w:hAnsi="Berlin Sans FB" w:cs="Times New Roman"/>
                <w:color w:val="000000"/>
              </w:rPr>
              <w:t>22</w:t>
            </w:r>
          </w:p>
        </w:tc>
      </w:tr>
      <w:tr w:rsidR="006D2799" w:rsidRPr="00517961" w:rsidTr="00A138CE">
        <w:trPr>
          <w:trHeight w:val="300"/>
        </w:trPr>
        <w:tc>
          <w:tcPr>
            <w:tcW w:w="535" w:type="dxa"/>
            <w:tcBorders>
              <w:top w:val="nil"/>
              <w:left w:val="single" w:sz="8" w:space="0" w:color="auto"/>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c>
          <w:tcPr>
            <w:tcW w:w="413" w:type="dxa"/>
            <w:tcBorders>
              <w:top w:val="nil"/>
              <w:left w:val="nil"/>
              <w:bottom w:val="dotted" w:sz="4" w:space="0" w:color="auto"/>
              <w:right w:val="nil"/>
            </w:tcBorders>
            <w:shd w:val="clear" w:color="auto" w:fill="auto"/>
            <w:noWrap/>
            <w:vAlign w:val="bottom"/>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h.</w:t>
            </w:r>
          </w:p>
        </w:tc>
        <w:tc>
          <w:tcPr>
            <w:tcW w:w="3462" w:type="dxa"/>
            <w:tcBorders>
              <w:top w:val="nil"/>
              <w:left w:val="nil"/>
              <w:bottom w:val="dotted" w:sz="4" w:space="0" w:color="auto"/>
              <w:right w:val="single" w:sz="8" w:space="0" w:color="auto"/>
            </w:tcBorders>
            <w:shd w:val="clear" w:color="auto" w:fill="auto"/>
            <w:noWrap/>
            <w:vAlign w:val="bottom"/>
            <w:hideMark/>
          </w:tcPr>
          <w:p w:rsidR="006D2799" w:rsidRPr="00517961" w:rsidRDefault="006D2799" w:rsidP="00247958">
            <w:pPr>
              <w:spacing w:before="20" w:after="20" w:line="240" w:lineRule="auto"/>
              <w:rPr>
                <w:rFonts w:ascii="Berlin Sans FB" w:eastAsia="Times New Roman" w:hAnsi="Berlin Sans FB" w:cs="Times New Roman"/>
                <w:color w:val="000000"/>
              </w:rPr>
            </w:pPr>
            <w:r w:rsidRPr="00517961">
              <w:rPr>
                <w:rFonts w:ascii="Berlin Sans FB" w:eastAsia="Times New Roman" w:hAnsi="Berlin Sans FB" w:cs="Times New Roman"/>
                <w:color w:val="000000"/>
              </w:rPr>
              <w:t>Air Conditoining (window/split)/AC</w:t>
            </w:r>
          </w:p>
        </w:tc>
        <w:tc>
          <w:tcPr>
            <w:tcW w:w="875"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center"/>
              <w:rPr>
                <w:rFonts w:ascii="Berlin Sans FB" w:eastAsia="Times New Roman" w:hAnsi="Berlin Sans FB" w:cs="Times New Roman"/>
                <w:color w:val="000000"/>
              </w:rPr>
            </w:pPr>
            <w:r w:rsidRPr="00517961">
              <w:rPr>
                <w:rFonts w:ascii="Berlin Sans FB" w:eastAsia="Times New Roman" w:hAnsi="Berlin Sans FB" w:cs="Times New Roman"/>
                <w:color w:val="000000"/>
              </w:rPr>
              <w:t>unit</w:t>
            </w:r>
          </w:p>
        </w:tc>
        <w:tc>
          <w:tcPr>
            <w:tcW w:w="808" w:type="dxa"/>
            <w:tcBorders>
              <w:top w:val="nil"/>
              <w:left w:val="nil"/>
              <w:bottom w:val="dotted" w:sz="4" w:space="0" w:color="auto"/>
              <w:right w:val="single" w:sz="4" w:space="0" w:color="auto"/>
            </w:tcBorders>
            <w:shd w:val="clear" w:color="000000" w:fill="FFFFFF"/>
            <w:hideMark/>
          </w:tcPr>
          <w:p w:rsidR="006D2799" w:rsidRPr="00517961" w:rsidRDefault="00F04DDB" w:rsidP="00247958">
            <w:pPr>
              <w:spacing w:before="20" w:after="20" w:line="240" w:lineRule="auto"/>
              <w:jc w:val="right"/>
              <w:rPr>
                <w:rFonts w:ascii="Berlin Sans FB" w:eastAsia="Times New Roman" w:hAnsi="Berlin Sans FB" w:cs="Times New Roman"/>
                <w:color w:val="000000"/>
              </w:rPr>
            </w:pPr>
            <w:r>
              <w:rPr>
                <w:rFonts w:ascii="Berlin Sans FB" w:eastAsia="Times New Roman" w:hAnsi="Berlin Sans FB" w:cs="Times New Roman"/>
                <w:color w:val="000000"/>
              </w:rPr>
              <w:t>12</w:t>
            </w:r>
            <w:r w:rsidR="006D2799"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4"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6" w:type="dxa"/>
            <w:tcBorders>
              <w:top w:val="nil"/>
              <w:left w:val="nil"/>
              <w:bottom w:val="dotted" w:sz="4" w:space="0" w:color="auto"/>
              <w:right w:val="single" w:sz="8" w:space="0" w:color="auto"/>
            </w:tcBorders>
            <w:shd w:val="clear" w:color="000000" w:fill="FFFFFF"/>
            <w:hideMark/>
          </w:tcPr>
          <w:p w:rsidR="006D2799" w:rsidRPr="00517961" w:rsidRDefault="00F04DDB" w:rsidP="00247958">
            <w:pPr>
              <w:spacing w:before="20" w:after="20" w:line="240" w:lineRule="auto"/>
              <w:ind w:right="170"/>
              <w:jc w:val="right"/>
              <w:rPr>
                <w:rFonts w:ascii="Berlin Sans FB" w:eastAsia="Times New Roman" w:hAnsi="Berlin Sans FB" w:cs="Times New Roman"/>
                <w:color w:val="000000"/>
              </w:rPr>
            </w:pPr>
            <w:r>
              <w:rPr>
                <w:rFonts w:ascii="Berlin Sans FB" w:eastAsia="Times New Roman" w:hAnsi="Berlin Sans FB" w:cs="Times New Roman"/>
                <w:color w:val="000000"/>
              </w:rPr>
              <w:t>12</w:t>
            </w:r>
          </w:p>
        </w:tc>
      </w:tr>
      <w:tr w:rsidR="006D2799" w:rsidRPr="00517961" w:rsidTr="00A138CE">
        <w:trPr>
          <w:trHeight w:val="300"/>
        </w:trPr>
        <w:tc>
          <w:tcPr>
            <w:tcW w:w="535" w:type="dxa"/>
            <w:tcBorders>
              <w:top w:val="nil"/>
              <w:left w:val="single" w:sz="8" w:space="0" w:color="auto"/>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c>
          <w:tcPr>
            <w:tcW w:w="413" w:type="dxa"/>
            <w:tcBorders>
              <w:top w:val="nil"/>
              <w:left w:val="nil"/>
              <w:bottom w:val="dotted" w:sz="4" w:space="0" w:color="auto"/>
              <w:right w:val="nil"/>
            </w:tcBorders>
            <w:shd w:val="clear" w:color="auto" w:fill="auto"/>
            <w:noWrap/>
            <w:vAlign w:val="bottom"/>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i.</w:t>
            </w:r>
          </w:p>
        </w:tc>
        <w:tc>
          <w:tcPr>
            <w:tcW w:w="3462" w:type="dxa"/>
            <w:tcBorders>
              <w:top w:val="nil"/>
              <w:left w:val="nil"/>
              <w:bottom w:val="dotted" w:sz="4" w:space="0" w:color="auto"/>
              <w:right w:val="single" w:sz="8" w:space="0" w:color="auto"/>
            </w:tcBorders>
            <w:shd w:val="clear" w:color="auto" w:fill="auto"/>
            <w:noWrap/>
            <w:vAlign w:val="bottom"/>
            <w:hideMark/>
          </w:tcPr>
          <w:p w:rsidR="006D2799" w:rsidRPr="00517961" w:rsidRDefault="006D2799" w:rsidP="00247958">
            <w:pPr>
              <w:spacing w:before="20" w:after="20" w:line="240" w:lineRule="auto"/>
              <w:rPr>
                <w:rFonts w:ascii="Berlin Sans FB" w:eastAsia="Times New Roman" w:hAnsi="Berlin Sans FB" w:cs="Times New Roman"/>
                <w:color w:val="000000"/>
              </w:rPr>
            </w:pPr>
            <w:r w:rsidRPr="00517961">
              <w:rPr>
                <w:rFonts w:ascii="Berlin Sans FB" w:eastAsia="Times New Roman" w:hAnsi="Berlin Sans FB" w:cs="Times New Roman"/>
                <w:color w:val="000000"/>
              </w:rPr>
              <w:t>Mesin Tik/Type machine</w:t>
            </w:r>
          </w:p>
        </w:tc>
        <w:tc>
          <w:tcPr>
            <w:tcW w:w="875"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center"/>
              <w:rPr>
                <w:rFonts w:ascii="Berlin Sans FB" w:eastAsia="Times New Roman" w:hAnsi="Berlin Sans FB" w:cs="Times New Roman"/>
                <w:color w:val="000000"/>
              </w:rPr>
            </w:pPr>
            <w:r w:rsidRPr="00517961">
              <w:rPr>
                <w:rFonts w:ascii="Berlin Sans FB" w:eastAsia="Times New Roman" w:hAnsi="Berlin Sans FB" w:cs="Times New Roman"/>
                <w:color w:val="000000"/>
              </w:rPr>
              <w:t>unit</w:t>
            </w:r>
          </w:p>
        </w:tc>
        <w:tc>
          <w:tcPr>
            <w:tcW w:w="808" w:type="dxa"/>
            <w:tcBorders>
              <w:top w:val="nil"/>
              <w:left w:val="nil"/>
              <w:bottom w:val="dotted" w:sz="4" w:space="0" w:color="auto"/>
              <w:right w:val="single" w:sz="4" w:space="0" w:color="auto"/>
            </w:tcBorders>
            <w:shd w:val="clear" w:color="000000" w:fill="FFFFFF"/>
            <w:hideMark/>
          </w:tcPr>
          <w:p w:rsidR="006D2799" w:rsidRPr="00517961" w:rsidRDefault="00F04DDB" w:rsidP="00247958">
            <w:pPr>
              <w:spacing w:before="20" w:after="20" w:line="240" w:lineRule="auto"/>
              <w:jc w:val="right"/>
              <w:rPr>
                <w:rFonts w:ascii="Berlin Sans FB" w:eastAsia="Times New Roman" w:hAnsi="Berlin Sans FB" w:cs="Times New Roman"/>
                <w:color w:val="000000"/>
              </w:rPr>
            </w:pPr>
            <w:r>
              <w:rPr>
                <w:rFonts w:ascii="Berlin Sans FB" w:eastAsia="Times New Roman" w:hAnsi="Berlin Sans FB" w:cs="Times New Roman"/>
                <w:color w:val="000000"/>
              </w:rPr>
              <w:t>5</w:t>
            </w:r>
            <w:r w:rsidR="006D2799"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4"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2 </w:t>
            </w:r>
          </w:p>
        </w:tc>
        <w:tc>
          <w:tcPr>
            <w:tcW w:w="990"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Pr>
                <w:rFonts w:ascii="Berlin Sans FB" w:eastAsia="Times New Roman" w:hAnsi="Berlin Sans FB" w:cs="Times New Roman"/>
                <w:color w:val="000000"/>
              </w:rPr>
              <w:t>-</w:t>
            </w:r>
          </w:p>
        </w:tc>
        <w:tc>
          <w:tcPr>
            <w:tcW w:w="996" w:type="dxa"/>
            <w:tcBorders>
              <w:top w:val="nil"/>
              <w:left w:val="nil"/>
              <w:bottom w:val="dotted" w:sz="4" w:space="0" w:color="auto"/>
              <w:right w:val="single" w:sz="8" w:space="0" w:color="auto"/>
            </w:tcBorders>
            <w:shd w:val="clear" w:color="000000" w:fill="FFFFFF"/>
            <w:hideMark/>
          </w:tcPr>
          <w:p w:rsidR="006D2799" w:rsidRPr="00517961" w:rsidRDefault="00F04DDB" w:rsidP="00247958">
            <w:pPr>
              <w:spacing w:before="20" w:after="20" w:line="240" w:lineRule="auto"/>
              <w:ind w:right="170"/>
              <w:jc w:val="right"/>
              <w:rPr>
                <w:rFonts w:ascii="Berlin Sans FB" w:eastAsia="Times New Roman" w:hAnsi="Berlin Sans FB" w:cs="Times New Roman"/>
                <w:color w:val="000000"/>
              </w:rPr>
            </w:pPr>
            <w:r>
              <w:rPr>
                <w:rFonts w:ascii="Berlin Sans FB" w:eastAsia="Times New Roman" w:hAnsi="Berlin Sans FB" w:cs="Times New Roman"/>
                <w:color w:val="000000"/>
              </w:rPr>
              <w:t>7</w:t>
            </w:r>
          </w:p>
        </w:tc>
      </w:tr>
      <w:tr w:rsidR="006D2799" w:rsidRPr="00517961" w:rsidTr="00A138CE">
        <w:trPr>
          <w:trHeight w:val="300"/>
        </w:trPr>
        <w:tc>
          <w:tcPr>
            <w:tcW w:w="535" w:type="dxa"/>
            <w:tcBorders>
              <w:top w:val="nil"/>
              <w:left w:val="single" w:sz="8" w:space="0" w:color="auto"/>
              <w:bottom w:val="dotted" w:sz="4" w:space="0" w:color="auto"/>
              <w:right w:val="single" w:sz="8" w:space="0" w:color="auto"/>
            </w:tcBorders>
            <w:shd w:val="clear" w:color="000000" w:fill="FFFFFF"/>
            <w:hideMark/>
          </w:tcPr>
          <w:p w:rsidR="006D2799" w:rsidRPr="006D2799" w:rsidRDefault="006D2799" w:rsidP="00247958">
            <w:pPr>
              <w:spacing w:before="20" w:after="20" w:line="240" w:lineRule="auto"/>
              <w:jc w:val="right"/>
              <w:rPr>
                <w:rFonts w:ascii="Berlin Sans FB" w:eastAsia="Times New Roman" w:hAnsi="Berlin Sans FB" w:cs="Times New Roman"/>
                <w:b/>
                <w:color w:val="000000"/>
              </w:rPr>
            </w:pPr>
            <w:r w:rsidRPr="006D2799">
              <w:rPr>
                <w:rFonts w:ascii="Berlin Sans FB" w:eastAsia="Times New Roman" w:hAnsi="Berlin Sans FB" w:cs="Times New Roman"/>
                <w:b/>
                <w:color w:val="000000"/>
              </w:rPr>
              <w:t xml:space="preserve"> 5.</w:t>
            </w:r>
          </w:p>
        </w:tc>
        <w:tc>
          <w:tcPr>
            <w:tcW w:w="3875" w:type="dxa"/>
            <w:gridSpan w:val="2"/>
            <w:tcBorders>
              <w:top w:val="dotted" w:sz="4" w:space="0" w:color="auto"/>
              <w:left w:val="nil"/>
              <w:bottom w:val="dotted" w:sz="4" w:space="0" w:color="auto"/>
              <w:right w:val="single" w:sz="8" w:space="0" w:color="000000"/>
            </w:tcBorders>
            <w:shd w:val="clear" w:color="auto" w:fill="auto"/>
            <w:noWrap/>
            <w:vAlign w:val="bottom"/>
            <w:hideMark/>
          </w:tcPr>
          <w:p w:rsidR="006D2799" w:rsidRPr="006D2799" w:rsidRDefault="006D2799" w:rsidP="00247958">
            <w:pPr>
              <w:spacing w:before="20" w:after="20" w:line="240" w:lineRule="auto"/>
              <w:rPr>
                <w:rFonts w:ascii="Berlin Sans FB" w:eastAsia="Times New Roman" w:hAnsi="Berlin Sans FB" w:cs="Times New Roman"/>
                <w:b/>
                <w:color w:val="000000"/>
              </w:rPr>
            </w:pPr>
            <w:r w:rsidRPr="006D2799">
              <w:rPr>
                <w:rFonts w:ascii="Berlin Sans FB" w:eastAsia="Times New Roman" w:hAnsi="Berlin Sans FB" w:cs="Times New Roman"/>
                <w:b/>
                <w:color w:val="000000"/>
              </w:rPr>
              <w:t xml:space="preserve"> Peralatan teknis</w:t>
            </w:r>
          </w:p>
        </w:tc>
        <w:tc>
          <w:tcPr>
            <w:tcW w:w="875"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center"/>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c>
          <w:tcPr>
            <w:tcW w:w="808" w:type="dxa"/>
            <w:tcBorders>
              <w:top w:val="nil"/>
              <w:left w:val="nil"/>
              <w:bottom w:val="dotted" w:sz="4" w:space="0" w:color="auto"/>
              <w:right w:val="single" w:sz="4"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c>
          <w:tcPr>
            <w:tcW w:w="990" w:type="dxa"/>
            <w:tcBorders>
              <w:top w:val="nil"/>
              <w:left w:val="nil"/>
              <w:bottom w:val="dotted" w:sz="4" w:space="0" w:color="auto"/>
              <w:right w:val="single" w:sz="4"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c>
          <w:tcPr>
            <w:tcW w:w="990"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p>
        </w:tc>
        <w:tc>
          <w:tcPr>
            <w:tcW w:w="996"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ind w:right="170"/>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r>
      <w:tr w:rsidR="006D2799" w:rsidRPr="00517961" w:rsidTr="00A138CE">
        <w:trPr>
          <w:trHeight w:val="300"/>
        </w:trPr>
        <w:tc>
          <w:tcPr>
            <w:tcW w:w="535" w:type="dxa"/>
            <w:tcBorders>
              <w:top w:val="nil"/>
              <w:left w:val="single" w:sz="8" w:space="0" w:color="auto"/>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c>
          <w:tcPr>
            <w:tcW w:w="413" w:type="dxa"/>
            <w:tcBorders>
              <w:top w:val="nil"/>
              <w:left w:val="nil"/>
              <w:bottom w:val="dotted" w:sz="4" w:space="0" w:color="auto"/>
              <w:right w:val="nil"/>
            </w:tcBorders>
            <w:shd w:val="clear" w:color="auto" w:fill="auto"/>
            <w:noWrap/>
            <w:vAlign w:val="bottom"/>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a.</w:t>
            </w:r>
          </w:p>
        </w:tc>
        <w:tc>
          <w:tcPr>
            <w:tcW w:w="3462" w:type="dxa"/>
            <w:tcBorders>
              <w:top w:val="nil"/>
              <w:left w:val="nil"/>
              <w:bottom w:val="dotted" w:sz="4" w:space="0" w:color="auto"/>
              <w:right w:val="single" w:sz="8" w:space="0" w:color="auto"/>
            </w:tcBorders>
            <w:shd w:val="clear" w:color="auto" w:fill="auto"/>
            <w:noWrap/>
            <w:vAlign w:val="bottom"/>
            <w:hideMark/>
          </w:tcPr>
          <w:p w:rsidR="006D2799" w:rsidRPr="00517961" w:rsidRDefault="006D2799" w:rsidP="00247958">
            <w:pPr>
              <w:spacing w:before="20" w:after="20" w:line="240" w:lineRule="auto"/>
              <w:rPr>
                <w:rFonts w:ascii="Berlin Sans FB" w:eastAsia="Times New Roman" w:hAnsi="Berlin Sans FB" w:cs="Times New Roman"/>
                <w:color w:val="000000"/>
              </w:rPr>
            </w:pPr>
            <w:r w:rsidRPr="00517961">
              <w:rPr>
                <w:rFonts w:ascii="Berlin Sans FB" w:eastAsia="Times New Roman" w:hAnsi="Berlin Sans FB" w:cs="Times New Roman"/>
                <w:color w:val="000000"/>
              </w:rPr>
              <w:t>Geographis Position System GPS)</w:t>
            </w:r>
          </w:p>
        </w:tc>
        <w:tc>
          <w:tcPr>
            <w:tcW w:w="875"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center"/>
              <w:rPr>
                <w:rFonts w:ascii="Berlin Sans FB" w:eastAsia="Times New Roman" w:hAnsi="Berlin Sans FB" w:cs="Times New Roman"/>
                <w:color w:val="000000"/>
              </w:rPr>
            </w:pPr>
            <w:r w:rsidRPr="00517961">
              <w:rPr>
                <w:rFonts w:ascii="Berlin Sans FB" w:eastAsia="Times New Roman" w:hAnsi="Berlin Sans FB" w:cs="Times New Roman"/>
                <w:color w:val="000000"/>
              </w:rPr>
              <w:t>unit</w:t>
            </w:r>
          </w:p>
        </w:tc>
        <w:tc>
          <w:tcPr>
            <w:tcW w:w="808" w:type="dxa"/>
            <w:tcBorders>
              <w:top w:val="nil"/>
              <w:left w:val="nil"/>
              <w:bottom w:val="dotted" w:sz="4" w:space="0" w:color="auto"/>
              <w:right w:val="single" w:sz="4" w:space="0" w:color="auto"/>
            </w:tcBorders>
            <w:shd w:val="clear" w:color="000000" w:fill="FFFFFF"/>
            <w:hideMark/>
          </w:tcPr>
          <w:p w:rsidR="006D2799" w:rsidRPr="00517961" w:rsidRDefault="00F04DDB" w:rsidP="00247958">
            <w:pPr>
              <w:spacing w:before="20" w:after="20" w:line="240" w:lineRule="auto"/>
              <w:jc w:val="right"/>
              <w:rPr>
                <w:rFonts w:ascii="Berlin Sans FB" w:eastAsia="Times New Roman" w:hAnsi="Berlin Sans FB" w:cs="Times New Roman"/>
                <w:color w:val="000000"/>
              </w:rPr>
            </w:pPr>
            <w:r>
              <w:rPr>
                <w:rFonts w:ascii="Berlin Sans FB" w:eastAsia="Times New Roman" w:hAnsi="Berlin Sans FB" w:cs="Times New Roman"/>
                <w:color w:val="000000"/>
              </w:rPr>
              <w:t>6</w:t>
            </w:r>
            <w:r w:rsidR="006D2799"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4"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6" w:type="dxa"/>
            <w:tcBorders>
              <w:top w:val="nil"/>
              <w:left w:val="nil"/>
              <w:bottom w:val="dotted" w:sz="4" w:space="0" w:color="auto"/>
              <w:right w:val="single" w:sz="8" w:space="0" w:color="auto"/>
            </w:tcBorders>
            <w:shd w:val="clear" w:color="000000" w:fill="FFFFFF"/>
            <w:hideMark/>
          </w:tcPr>
          <w:p w:rsidR="006D2799" w:rsidRPr="00517961" w:rsidRDefault="00F04DDB" w:rsidP="00247958">
            <w:pPr>
              <w:spacing w:before="20" w:after="20" w:line="240" w:lineRule="auto"/>
              <w:ind w:right="170"/>
              <w:jc w:val="right"/>
              <w:rPr>
                <w:rFonts w:ascii="Berlin Sans FB" w:eastAsia="Times New Roman" w:hAnsi="Berlin Sans FB" w:cs="Times New Roman"/>
                <w:color w:val="000000"/>
              </w:rPr>
            </w:pPr>
            <w:r>
              <w:rPr>
                <w:rFonts w:ascii="Berlin Sans FB" w:eastAsia="Times New Roman" w:hAnsi="Berlin Sans FB" w:cs="Times New Roman"/>
                <w:color w:val="000000"/>
              </w:rPr>
              <w:t>6</w:t>
            </w:r>
          </w:p>
        </w:tc>
      </w:tr>
      <w:tr w:rsidR="006D2799" w:rsidRPr="00517961" w:rsidTr="00A138CE">
        <w:trPr>
          <w:trHeight w:val="300"/>
        </w:trPr>
        <w:tc>
          <w:tcPr>
            <w:tcW w:w="535" w:type="dxa"/>
            <w:tcBorders>
              <w:top w:val="nil"/>
              <w:left w:val="single" w:sz="8" w:space="0" w:color="auto"/>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c>
          <w:tcPr>
            <w:tcW w:w="413" w:type="dxa"/>
            <w:tcBorders>
              <w:top w:val="nil"/>
              <w:left w:val="nil"/>
              <w:bottom w:val="dotted" w:sz="4" w:space="0" w:color="auto"/>
              <w:right w:val="nil"/>
            </w:tcBorders>
            <w:shd w:val="clear" w:color="auto" w:fill="auto"/>
            <w:noWrap/>
            <w:vAlign w:val="bottom"/>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b.</w:t>
            </w:r>
          </w:p>
        </w:tc>
        <w:tc>
          <w:tcPr>
            <w:tcW w:w="3462" w:type="dxa"/>
            <w:tcBorders>
              <w:top w:val="nil"/>
              <w:left w:val="nil"/>
              <w:bottom w:val="dotted" w:sz="4" w:space="0" w:color="auto"/>
              <w:right w:val="single" w:sz="8" w:space="0" w:color="auto"/>
            </w:tcBorders>
            <w:shd w:val="clear" w:color="auto" w:fill="auto"/>
            <w:noWrap/>
            <w:vAlign w:val="bottom"/>
            <w:hideMark/>
          </w:tcPr>
          <w:p w:rsidR="006D2799" w:rsidRPr="00517961" w:rsidRDefault="006D2799" w:rsidP="00247958">
            <w:pPr>
              <w:spacing w:before="20" w:after="20" w:line="240" w:lineRule="auto"/>
              <w:rPr>
                <w:rFonts w:ascii="Berlin Sans FB" w:eastAsia="Times New Roman" w:hAnsi="Berlin Sans FB" w:cs="Times New Roman"/>
                <w:color w:val="000000"/>
              </w:rPr>
            </w:pPr>
            <w:r w:rsidRPr="00517961">
              <w:rPr>
                <w:rFonts w:ascii="Berlin Sans FB" w:eastAsia="Times New Roman" w:hAnsi="Berlin Sans FB" w:cs="Times New Roman"/>
                <w:color w:val="000000"/>
              </w:rPr>
              <w:t>Chainsaw/mesin potong kayu</w:t>
            </w:r>
          </w:p>
        </w:tc>
        <w:tc>
          <w:tcPr>
            <w:tcW w:w="875"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center"/>
              <w:rPr>
                <w:rFonts w:ascii="Berlin Sans FB" w:eastAsia="Times New Roman" w:hAnsi="Berlin Sans FB" w:cs="Times New Roman"/>
                <w:color w:val="000000"/>
              </w:rPr>
            </w:pPr>
            <w:r w:rsidRPr="00517961">
              <w:rPr>
                <w:rFonts w:ascii="Berlin Sans FB" w:eastAsia="Times New Roman" w:hAnsi="Berlin Sans FB" w:cs="Times New Roman"/>
                <w:color w:val="000000"/>
              </w:rPr>
              <w:t>unit</w:t>
            </w:r>
          </w:p>
        </w:tc>
        <w:tc>
          <w:tcPr>
            <w:tcW w:w="808" w:type="dxa"/>
            <w:tcBorders>
              <w:top w:val="nil"/>
              <w:left w:val="nil"/>
              <w:bottom w:val="dotted" w:sz="4" w:space="0" w:color="auto"/>
              <w:right w:val="single" w:sz="4"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3 </w:t>
            </w:r>
          </w:p>
        </w:tc>
        <w:tc>
          <w:tcPr>
            <w:tcW w:w="990" w:type="dxa"/>
            <w:tcBorders>
              <w:top w:val="nil"/>
              <w:left w:val="nil"/>
              <w:bottom w:val="dotted" w:sz="4" w:space="0" w:color="auto"/>
              <w:right w:val="single" w:sz="4"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6"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ind w:right="170"/>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3</w:t>
            </w:r>
          </w:p>
        </w:tc>
      </w:tr>
      <w:tr w:rsidR="006D2799" w:rsidRPr="00517961" w:rsidTr="00A138CE">
        <w:trPr>
          <w:trHeight w:val="300"/>
        </w:trPr>
        <w:tc>
          <w:tcPr>
            <w:tcW w:w="535" w:type="dxa"/>
            <w:tcBorders>
              <w:top w:val="nil"/>
              <w:left w:val="single" w:sz="8" w:space="0" w:color="auto"/>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c>
          <w:tcPr>
            <w:tcW w:w="413" w:type="dxa"/>
            <w:tcBorders>
              <w:top w:val="nil"/>
              <w:left w:val="nil"/>
              <w:bottom w:val="dotted" w:sz="4" w:space="0" w:color="auto"/>
              <w:right w:val="nil"/>
            </w:tcBorders>
            <w:shd w:val="clear" w:color="auto" w:fill="auto"/>
            <w:noWrap/>
            <w:vAlign w:val="bottom"/>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c.</w:t>
            </w:r>
          </w:p>
        </w:tc>
        <w:tc>
          <w:tcPr>
            <w:tcW w:w="3462" w:type="dxa"/>
            <w:tcBorders>
              <w:top w:val="nil"/>
              <w:left w:val="nil"/>
              <w:bottom w:val="dotted" w:sz="4" w:space="0" w:color="auto"/>
              <w:right w:val="single" w:sz="8" w:space="0" w:color="auto"/>
            </w:tcBorders>
            <w:shd w:val="clear" w:color="auto" w:fill="auto"/>
            <w:noWrap/>
            <w:vAlign w:val="bottom"/>
            <w:hideMark/>
          </w:tcPr>
          <w:p w:rsidR="006D2799" w:rsidRPr="00517961" w:rsidRDefault="006D2799" w:rsidP="00247958">
            <w:pPr>
              <w:spacing w:before="20" w:after="20" w:line="240" w:lineRule="auto"/>
              <w:rPr>
                <w:rFonts w:ascii="Berlin Sans FB" w:eastAsia="Times New Roman" w:hAnsi="Berlin Sans FB" w:cs="Times New Roman"/>
                <w:color w:val="000000"/>
              </w:rPr>
            </w:pPr>
            <w:r w:rsidRPr="00517961">
              <w:rPr>
                <w:rFonts w:ascii="Berlin Sans FB" w:eastAsia="Times New Roman" w:hAnsi="Berlin Sans FB" w:cs="Times New Roman"/>
                <w:color w:val="000000"/>
              </w:rPr>
              <w:t>Selang</w:t>
            </w:r>
          </w:p>
        </w:tc>
        <w:tc>
          <w:tcPr>
            <w:tcW w:w="875"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center"/>
              <w:rPr>
                <w:rFonts w:ascii="Berlin Sans FB" w:eastAsia="Times New Roman" w:hAnsi="Berlin Sans FB" w:cs="Times New Roman"/>
                <w:color w:val="000000"/>
              </w:rPr>
            </w:pPr>
            <w:r w:rsidRPr="00517961">
              <w:rPr>
                <w:rFonts w:ascii="Berlin Sans FB" w:eastAsia="Times New Roman" w:hAnsi="Berlin Sans FB" w:cs="Times New Roman"/>
                <w:color w:val="000000"/>
              </w:rPr>
              <w:t>unit</w:t>
            </w:r>
          </w:p>
        </w:tc>
        <w:tc>
          <w:tcPr>
            <w:tcW w:w="808" w:type="dxa"/>
            <w:tcBorders>
              <w:top w:val="nil"/>
              <w:left w:val="nil"/>
              <w:bottom w:val="dotted" w:sz="4" w:space="0" w:color="auto"/>
              <w:right w:val="single" w:sz="4" w:space="0" w:color="auto"/>
            </w:tcBorders>
            <w:shd w:val="clear" w:color="000000" w:fill="FFFFFF"/>
            <w:hideMark/>
          </w:tcPr>
          <w:p w:rsidR="006D2799" w:rsidRPr="00517961" w:rsidRDefault="00F04DDB" w:rsidP="00247958">
            <w:pPr>
              <w:spacing w:before="20" w:after="20" w:line="240" w:lineRule="auto"/>
              <w:jc w:val="right"/>
              <w:rPr>
                <w:rFonts w:ascii="Berlin Sans FB" w:eastAsia="Times New Roman" w:hAnsi="Berlin Sans FB" w:cs="Times New Roman"/>
                <w:color w:val="000000"/>
              </w:rPr>
            </w:pPr>
            <w:r>
              <w:rPr>
                <w:rFonts w:ascii="Berlin Sans FB" w:eastAsia="Times New Roman" w:hAnsi="Berlin Sans FB" w:cs="Times New Roman"/>
                <w:color w:val="000000"/>
              </w:rPr>
              <w:t>4</w:t>
            </w:r>
            <w:r w:rsidR="006D2799"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4"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6" w:type="dxa"/>
            <w:tcBorders>
              <w:top w:val="nil"/>
              <w:left w:val="nil"/>
              <w:bottom w:val="dotted" w:sz="4" w:space="0" w:color="auto"/>
              <w:right w:val="single" w:sz="8" w:space="0" w:color="auto"/>
            </w:tcBorders>
            <w:shd w:val="clear" w:color="000000" w:fill="FFFFFF"/>
            <w:hideMark/>
          </w:tcPr>
          <w:p w:rsidR="006D2799" w:rsidRPr="00517961" w:rsidRDefault="00F04DDB" w:rsidP="00247958">
            <w:pPr>
              <w:spacing w:before="20" w:after="20" w:line="240" w:lineRule="auto"/>
              <w:ind w:right="170"/>
              <w:jc w:val="right"/>
              <w:rPr>
                <w:rFonts w:ascii="Berlin Sans FB" w:eastAsia="Times New Roman" w:hAnsi="Berlin Sans FB" w:cs="Times New Roman"/>
                <w:color w:val="000000"/>
              </w:rPr>
            </w:pPr>
            <w:r>
              <w:rPr>
                <w:rFonts w:ascii="Berlin Sans FB" w:eastAsia="Times New Roman" w:hAnsi="Berlin Sans FB" w:cs="Times New Roman"/>
                <w:color w:val="000000"/>
              </w:rPr>
              <w:t>4</w:t>
            </w:r>
          </w:p>
        </w:tc>
      </w:tr>
      <w:tr w:rsidR="006D2799" w:rsidRPr="00517961" w:rsidTr="00A138CE">
        <w:trPr>
          <w:trHeight w:val="300"/>
        </w:trPr>
        <w:tc>
          <w:tcPr>
            <w:tcW w:w="535" w:type="dxa"/>
            <w:tcBorders>
              <w:top w:val="nil"/>
              <w:left w:val="single" w:sz="8" w:space="0" w:color="auto"/>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lastRenderedPageBreak/>
              <w:t> </w:t>
            </w:r>
          </w:p>
        </w:tc>
        <w:tc>
          <w:tcPr>
            <w:tcW w:w="413" w:type="dxa"/>
            <w:tcBorders>
              <w:top w:val="nil"/>
              <w:left w:val="nil"/>
              <w:bottom w:val="dotted" w:sz="4" w:space="0" w:color="auto"/>
              <w:right w:val="nil"/>
            </w:tcBorders>
            <w:shd w:val="clear" w:color="auto" w:fill="auto"/>
            <w:noWrap/>
            <w:vAlign w:val="bottom"/>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d.</w:t>
            </w:r>
          </w:p>
        </w:tc>
        <w:tc>
          <w:tcPr>
            <w:tcW w:w="3462" w:type="dxa"/>
            <w:tcBorders>
              <w:top w:val="nil"/>
              <w:left w:val="nil"/>
              <w:bottom w:val="dotted" w:sz="4" w:space="0" w:color="auto"/>
              <w:right w:val="single" w:sz="8" w:space="0" w:color="auto"/>
            </w:tcBorders>
            <w:shd w:val="clear" w:color="auto" w:fill="auto"/>
            <w:noWrap/>
            <w:vAlign w:val="bottom"/>
            <w:hideMark/>
          </w:tcPr>
          <w:p w:rsidR="006D2799" w:rsidRPr="00517961" w:rsidRDefault="006D2799" w:rsidP="00247958">
            <w:pPr>
              <w:spacing w:before="20" w:after="20" w:line="240" w:lineRule="auto"/>
              <w:rPr>
                <w:rFonts w:ascii="Berlin Sans FB" w:eastAsia="Times New Roman" w:hAnsi="Berlin Sans FB" w:cs="Times New Roman"/>
                <w:color w:val="000000"/>
              </w:rPr>
            </w:pPr>
            <w:r w:rsidRPr="00517961">
              <w:rPr>
                <w:rFonts w:ascii="Berlin Sans FB" w:eastAsia="Times New Roman" w:hAnsi="Berlin Sans FB" w:cs="Times New Roman"/>
                <w:color w:val="000000"/>
              </w:rPr>
              <w:t>Alat Dapur Lap.</w:t>
            </w:r>
          </w:p>
        </w:tc>
        <w:tc>
          <w:tcPr>
            <w:tcW w:w="875"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center"/>
              <w:rPr>
                <w:rFonts w:ascii="Berlin Sans FB" w:eastAsia="Times New Roman" w:hAnsi="Berlin Sans FB" w:cs="Times New Roman"/>
                <w:color w:val="000000"/>
              </w:rPr>
            </w:pPr>
            <w:r w:rsidRPr="00517961">
              <w:rPr>
                <w:rFonts w:ascii="Berlin Sans FB" w:eastAsia="Times New Roman" w:hAnsi="Berlin Sans FB" w:cs="Times New Roman"/>
                <w:color w:val="000000"/>
              </w:rPr>
              <w:t>unit</w:t>
            </w:r>
          </w:p>
        </w:tc>
        <w:tc>
          <w:tcPr>
            <w:tcW w:w="808" w:type="dxa"/>
            <w:tcBorders>
              <w:top w:val="nil"/>
              <w:left w:val="nil"/>
              <w:bottom w:val="dotted" w:sz="4" w:space="0" w:color="auto"/>
              <w:right w:val="single" w:sz="4"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1 </w:t>
            </w:r>
          </w:p>
        </w:tc>
        <w:tc>
          <w:tcPr>
            <w:tcW w:w="990" w:type="dxa"/>
            <w:tcBorders>
              <w:top w:val="nil"/>
              <w:left w:val="nil"/>
              <w:bottom w:val="dotted" w:sz="4" w:space="0" w:color="auto"/>
              <w:right w:val="single" w:sz="4"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Pr>
                <w:rFonts w:ascii="Berlin Sans FB" w:eastAsia="Times New Roman" w:hAnsi="Berlin Sans FB" w:cs="Times New Roman"/>
                <w:color w:val="000000"/>
              </w:rPr>
              <w:t>-</w:t>
            </w:r>
          </w:p>
        </w:tc>
        <w:tc>
          <w:tcPr>
            <w:tcW w:w="990"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6"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ind w:right="170"/>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1</w:t>
            </w:r>
          </w:p>
        </w:tc>
      </w:tr>
      <w:tr w:rsidR="006D2799" w:rsidRPr="00517961" w:rsidTr="00A138CE">
        <w:trPr>
          <w:trHeight w:val="300"/>
        </w:trPr>
        <w:tc>
          <w:tcPr>
            <w:tcW w:w="535" w:type="dxa"/>
            <w:tcBorders>
              <w:top w:val="nil"/>
              <w:left w:val="single" w:sz="8" w:space="0" w:color="auto"/>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c>
          <w:tcPr>
            <w:tcW w:w="413" w:type="dxa"/>
            <w:tcBorders>
              <w:top w:val="nil"/>
              <w:left w:val="nil"/>
              <w:bottom w:val="dotted" w:sz="4" w:space="0" w:color="auto"/>
              <w:right w:val="nil"/>
            </w:tcBorders>
            <w:shd w:val="clear" w:color="auto" w:fill="auto"/>
            <w:noWrap/>
            <w:vAlign w:val="bottom"/>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e.</w:t>
            </w:r>
          </w:p>
        </w:tc>
        <w:tc>
          <w:tcPr>
            <w:tcW w:w="3462" w:type="dxa"/>
            <w:tcBorders>
              <w:top w:val="nil"/>
              <w:left w:val="nil"/>
              <w:bottom w:val="dotted" w:sz="4" w:space="0" w:color="auto"/>
              <w:right w:val="single" w:sz="8" w:space="0" w:color="auto"/>
            </w:tcBorders>
            <w:shd w:val="clear" w:color="auto" w:fill="auto"/>
            <w:noWrap/>
            <w:vAlign w:val="bottom"/>
            <w:hideMark/>
          </w:tcPr>
          <w:p w:rsidR="006D2799" w:rsidRPr="00517961" w:rsidRDefault="006D2799" w:rsidP="00247958">
            <w:pPr>
              <w:spacing w:before="20" w:after="20" w:line="240" w:lineRule="auto"/>
              <w:rPr>
                <w:rFonts w:ascii="Berlin Sans FB" w:eastAsia="Times New Roman" w:hAnsi="Berlin Sans FB" w:cs="Times New Roman"/>
                <w:color w:val="000000"/>
              </w:rPr>
            </w:pPr>
            <w:r w:rsidRPr="00517961">
              <w:rPr>
                <w:rFonts w:ascii="Berlin Sans FB" w:eastAsia="Times New Roman" w:hAnsi="Berlin Sans FB" w:cs="Times New Roman"/>
                <w:color w:val="000000"/>
              </w:rPr>
              <w:t>Tenda Lapangan</w:t>
            </w:r>
          </w:p>
        </w:tc>
        <w:tc>
          <w:tcPr>
            <w:tcW w:w="875"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center"/>
              <w:rPr>
                <w:rFonts w:ascii="Berlin Sans FB" w:eastAsia="Times New Roman" w:hAnsi="Berlin Sans FB" w:cs="Times New Roman"/>
                <w:color w:val="000000"/>
              </w:rPr>
            </w:pPr>
            <w:r w:rsidRPr="00517961">
              <w:rPr>
                <w:rFonts w:ascii="Berlin Sans FB" w:eastAsia="Times New Roman" w:hAnsi="Berlin Sans FB" w:cs="Times New Roman"/>
                <w:color w:val="000000"/>
              </w:rPr>
              <w:t>unit</w:t>
            </w:r>
          </w:p>
        </w:tc>
        <w:tc>
          <w:tcPr>
            <w:tcW w:w="808" w:type="dxa"/>
            <w:tcBorders>
              <w:top w:val="nil"/>
              <w:left w:val="nil"/>
              <w:bottom w:val="dotted" w:sz="4" w:space="0" w:color="auto"/>
              <w:right w:val="single" w:sz="4" w:space="0" w:color="auto"/>
            </w:tcBorders>
            <w:shd w:val="clear" w:color="000000" w:fill="FFFFFF"/>
            <w:hideMark/>
          </w:tcPr>
          <w:p w:rsidR="006D2799" w:rsidRPr="00517961" w:rsidRDefault="00F04DDB" w:rsidP="00247958">
            <w:pPr>
              <w:spacing w:before="20" w:after="20" w:line="240" w:lineRule="auto"/>
              <w:jc w:val="right"/>
              <w:rPr>
                <w:rFonts w:ascii="Berlin Sans FB" w:eastAsia="Times New Roman" w:hAnsi="Berlin Sans FB" w:cs="Times New Roman"/>
                <w:color w:val="000000"/>
              </w:rPr>
            </w:pPr>
            <w:r>
              <w:rPr>
                <w:rFonts w:ascii="Berlin Sans FB" w:eastAsia="Times New Roman" w:hAnsi="Berlin Sans FB" w:cs="Times New Roman"/>
                <w:color w:val="000000"/>
              </w:rPr>
              <w:t>1</w:t>
            </w:r>
            <w:r w:rsidR="006D2799"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4"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6"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ind w:right="170"/>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1</w:t>
            </w:r>
          </w:p>
        </w:tc>
      </w:tr>
      <w:tr w:rsidR="006D2799" w:rsidRPr="00517961" w:rsidTr="00A138CE">
        <w:trPr>
          <w:trHeight w:val="300"/>
        </w:trPr>
        <w:tc>
          <w:tcPr>
            <w:tcW w:w="535" w:type="dxa"/>
            <w:tcBorders>
              <w:top w:val="nil"/>
              <w:left w:val="single" w:sz="8" w:space="0" w:color="auto"/>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c>
          <w:tcPr>
            <w:tcW w:w="413" w:type="dxa"/>
            <w:tcBorders>
              <w:top w:val="nil"/>
              <w:left w:val="nil"/>
              <w:bottom w:val="dotted" w:sz="4" w:space="0" w:color="auto"/>
              <w:right w:val="nil"/>
            </w:tcBorders>
            <w:shd w:val="clear" w:color="auto" w:fill="auto"/>
            <w:noWrap/>
            <w:vAlign w:val="bottom"/>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f.</w:t>
            </w:r>
          </w:p>
        </w:tc>
        <w:tc>
          <w:tcPr>
            <w:tcW w:w="3462" w:type="dxa"/>
            <w:tcBorders>
              <w:top w:val="nil"/>
              <w:left w:val="nil"/>
              <w:bottom w:val="dotted" w:sz="4" w:space="0" w:color="auto"/>
              <w:right w:val="single" w:sz="8" w:space="0" w:color="auto"/>
            </w:tcBorders>
            <w:shd w:val="clear" w:color="auto" w:fill="auto"/>
            <w:noWrap/>
            <w:vAlign w:val="bottom"/>
            <w:hideMark/>
          </w:tcPr>
          <w:p w:rsidR="006D2799" w:rsidRPr="00517961" w:rsidRDefault="006D2799" w:rsidP="00247958">
            <w:pPr>
              <w:spacing w:before="20" w:after="20" w:line="240" w:lineRule="auto"/>
              <w:rPr>
                <w:rFonts w:ascii="Berlin Sans FB" w:eastAsia="Times New Roman" w:hAnsi="Berlin Sans FB" w:cs="Times New Roman"/>
                <w:color w:val="000000"/>
              </w:rPr>
            </w:pPr>
            <w:r w:rsidRPr="00517961">
              <w:rPr>
                <w:rFonts w:ascii="Berlin Sans FB" w:eastAsia="Times New Roman" w:hAnsi="Berlin Sans FB" w:cs="Times New Roman"/>
                <w:color w:val="000000"/>
              </w:rPr>
              <w:t>Lemari senjata</w:t>
            </w:r>
          </w:p>
        </w:tc>
        <w:tc>
          <w:tcPr>
            <w:tcW w:w="875"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center"/>
              <w:rPr>
                <w:rFonts w:ascii="Berlin Sans FB" w:eastAsia="Times New Roman" w:hAnsi="Berlin Sans FB" w:cs="Times New Roman"/>
                <w:color w:val="000000"/>
              </w:rPr>
            </w:pPr>
            <w:r w:rsidRPr="00517961">
              <w:rPr>
                <w:rFonts w:ascii="Berlin Sans FB" w:eastAsia="Times New Roman" w:hAnsi="Berlin Sans FB" w:cs="Times New Roman"/>
                <w:color w:val="000000"/>
              </w:rPr>
              <w:t>unit</w:t>
            </w:r>
          </w:p>
        </w:tc>
        <w:tc>
          <w:tcPr>
            <w:tcW w:w="808" w:type="dxa"/>
            <w:tcBorders>
              <w:top w:val="nil"/>
              <w:left w:val="nil"/>
              <w:bottom w:val="dotted" w:sz="4" w:space="0" w:color="auto"/>
              <w:right w:val="single" w:sz="4"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6 </w:t>
            </w:r>
          </w:p>
        </w:tc>
        <w:tc>
          <w:tcPr>
            <w:tcW w:w="990" w:type="dxa"/>
            <w:tcBorders>
              <w:top w:val="nil"/>
              <w:left w:val="nil"/>
              <w:bottom w:val="dotted" w:sz="4" w:space="0" w:color="auto"/>
              <w:right w:val="single" w:sz="4"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6"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ind w:right="170"/>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6</w:t>
            </w:r>
          </w:p>
        </w:tc>
      </w:tr>
      <w:tr w:rsidR="006D2799" w:rsidRPr="00517961" w:rsidTr="00A138CE">
        <w:trPr>
          <w:trHeight w:val="300"/>
        </w:trPr>
        <w:tc>
          <w:tcPr>
            <w:tcW w:w="535" w:type="dxa"/>
            <w:tcBorders>
              <w:top w:val="nil"/>
              <w:left w:val="single" w:sz="8" w:space="0" w:color="auto"/>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center"/>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c>
          <w:tcPr>
            <w:tcW w:w="413" w:type="dxa"/>
            <w:tcBorders>
              <w:top w:val="nil"/>
              <w:left w:val="nil"/>
              <w:bottom w:val="dotted" w:sz="4" w:space="0" w:color="auto"/>
              <w:right w:val="nil"/>
            </w:tcBorders>
            <w:shd w:val="clear" w:color="auto" w:fill="auto"/>
            <w:noWrap/>
            <w:vAlign w:val="bottom"/>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Pr>
                <w:rFonts w:ascii="Berlin Sans FB" w:eastAsia="Times New Roman" w:hAnsi="Berlin Sans FB" w:cs="Times New Roman"/>
                <w:color w:val="000000"/>
              </w:rPr>
              <w:t>g</w:t>
            </w:r>
            <w:r w:rsidRPr="00517961">
              <w:rPr>
                <w:rFonts w:ascii="Berlin Sans FB" w:eastAsia="Times New Roman" w:hAnsi="Berlin Sans FB" w:cs="Times New Roman"/>
                <w:color w:val="000000"/>
              </w:rPr>
              <w:t>.</w:t>
            </w:r>
          </w:p>
        </w:tc>
        <w:tc>
          <w:tcPr>
            <w:tcW w:w="3462" w:type="dxa"/>
            <w:tcBorders>
              <w:top w:val="nil"/>
              <w:left w:val="nil"/>
              <w:bottom w:val="dotted" w:sz="4" w:space="0" w:color="auto"/>
              <w:right w:val="single" w:sz="8" w:space="0" w:color="auto"/>
            </w:tcBorders>
            <w:shd w:val="clear" w:color="auto" w:fill="auto"/>
            <w:noWrap/>
            <w:vAlign w:val="bottom"/>
            <w:hideMark/>
          </w:tcPr>
          <w:p w:rsidR="006D2799" w:rsidRPr="00517961" w:rsidRDefault="006D2799" w:rsidP="00247958">
            <w:pPr>
              <w:spacing w:before="20" w:after="20" w:line="240" w:lineRule="auto"/>
              <w:rPr>
                <w:rFonts w:ascii="Berlin Sans FB" w:eastAsia="Times New Roman" w:hAnsi="Berlin Sans FB" w:cs="Times New Roman"/>
                <w:color w:val="000000"/>
              </w:rPr>
            </w:pPr>
            <w:r w:rsidRPr="00517961">
              <w:rPr>
                <w:rFonts w:ascii="Berlin Sans FB" w:eastAsia="Times New Roman" w:hAnsi="Berlin Sans FB" w:cs="Times New Roman"/>
                <w:color w:val="000000"/>
              </w:rPr>
              <w:t>Mesin Pompa air</w:t>
            </w:r>
          </w:p>
        </w:tc>
        <w:tc>
          <w:tcPr>
            <w:tcW w:w="875"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center"/>
              <w:rPr>
                <w:rFonts w:ascii="Berlin Sans FB" w:eastAsia="Times New Roman" w:hAnsi="Berlin Sans FB" w:cs="Times New Roman"/>
                <w:color w:val="000000"/>
              </w:rPr>
            </w:pPr>
            <w:r w:rsidRPr="00517961">
              <w:rPr>
                <w:rFonts w:ascii="Berlin Sans FB" w:eastAsia="Times New Roman" w:hAnsi="Berlin Sans FB" w:cs="Times New Roman"/>
                <w:color w:val="000000"/>
              </w:rPr>
              <w:t>unit</w:t>
            </w:r>
          </w:p>
        </w:tc>
        <w:tc>
          <w:tcPr>
            <w:tcW w:w="808" w:type="dxa"/>
            <w:tcBorders>
              <w:top w:val="nil"/>
              <w:left w:val="nil"/>
              <w:bottom w:val="dotted" w:sz="4" w:space="0" w:color="auto"/>
              <w:right w:val="single" w:sz="4" w:space="0" w:color="auto"/>
            </w:tcBorders>
            <w:shd w:val="clear" w:color="000000" w:fill="FFFFFF"/>
            <w:hideMark/>
          </w:tcPr>
          <w:p w:rsidR="006D2799" w:rsidRPr="00517961" w:rsidRDefault="00F04DDB" w:rsidP="00247958">
            <w:pPr>
              <w:spacing w:before="20" w:after="20" w:line="240" w:lineRule="auto"/>
              <w:jc w:val="right"/>
              <w:rPr>
                <w:rFonts w:ascii="Berlin Sans FB" w:eastAsia="Times New Roman" w:hAnsi="Berlin Sans FB" w:cs="Times New Roman"/>
                <w:color w:val="000000"/>
              </w:rPr>
            </w:pPr>
            <w:r>
              <w:rPr>
                <w:rFonts w:ascii="Berlin Sans FB" w:eastAsia="Times New Roman" w:hAnsi="Berlin Sans FB" w:cs="Times New Roman"/>
                <w:color w:val="000000"/>
              </w:rPr>
              <w:t>6</w:t>
            </w:r>
            <w:r w:rsidR="006D2799"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4"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6"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ind w:right="170"/>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6</w:t>
            </w:r>
          </w:p>
        </w:tc>
      </w:tr>
      <w:tr w:rsidR="006D2799" w:rsidRPr="00517961" w:rsidTr="00A138CE">
        <w:trPr>
          <w:trHeight w:val="300"/>
        </w:trPr>
        <w:tc>
          <w:tcPr>
            <w:tcW w:w="535" w:type="dxa"/>
            <w:tcBorders>
              <w:top w:val="nil"/>
              <w:left w:val="single" w:sz="8" w:space="0" w:color="auto"/>
              <w:bottom w:val="dotted" w:sz="4" w:space="0" w:color="auto"/>
              <w:right w:val="single" w:sz="8" w:space="0" w:color="auto"/>
            </w:tcBorders>
            <w:shd w:val="clear" w:color="000000" w:fill="FFFFFF"/>
            <w:hideMark/>
          </w:tcPr>
          <w:p w:rsidR="006D2799" w:rsidRPr="006D2799" w:rsidRDefault="006D2799" w:rsidP="00247958">
            <w:pPr>
              <w:spacing w:before="20" w:after="20" w:line="240" w:lineRule="auto"/>
              <w:jc w:val="right"/>
              <w:rPr>
                <w:rFonts w:ascii="Berlin Sans FB" w:eastAsia="Times New Roman" w:hAnsi="Berlin Sans FB" w:cs="Times New Roman"/>
                <w:b/>
                <w:color w:val="000000"/>
              </w:rPr>
            </w:pPr>
            <w:r w:rsidRPr="006D2799">
              <w:rPr>
                <w:rFonts w:ascii="Berlin Sans FB" w:eastAsia="Times New Roman" w:hAnsi="Berlin Sans FB" w:cs="Times New Roman"/>
                <w:b/>
                <w:color w:val="000000"/>
              </w:rPr>
              <w:t xml:space="preserve"> 6.</w:t>
            </w:r>
          </w:p>
        </w:tc>
        <w:tc>
          <w:tcPr>
            <w:tcW w:w="3875" w:type="dxa"/>
            <w:gridSpan w:val="2"/>
            <w:tcBorders>
              <w:top w:val="dotted" w:sz="4" w:space="0" w:color="auto"/>
              <w:left w:val="nil"/>
              <w:bottom w:val="dotted" w:sz="4" w:space="0" w:color="auto"/>
              <w:right w:val="single" w:sz="8" w:space="0" w:color="000000"/>
            </w:tcBorders>
            <w:shd w:val="clear" w:color="auto" w:fill="auto"/>
            <w:noWrap/>
            <w:vAlign w:val="bottom"/>
            <w:hideMark/>
          </w:tcPr>
          <w:p w:rsidR="006D2799" w:rsidRPr="006D2799" w:rsidRDefault="006D2799" w:rsidP="00247958">
            <w:pPr>
              <w:spacing w:before="20" w:after="20" w:line="240" w:lineRule="auto"/>
              <w:rPr>
                <w:rFonts w:ascii="Berlin Sans FB" w:eastAsia="Times New Roman" w:hAnsi="Berlin Sans FB" w:cs="Times New Roman"/>
                <w:b/>
                <w:color w:val="000000"/>
              </w:rPr>
            </w:pPr>
            <w:r w:rsidRPr="006D2799">
              <w:rPr>
                <w:rFonts w:ascii="Berlin Sans FB" w:eastAsia="Times New Roman" w:hAnsi="Berlin Sans FB" w:cs="Times New Roman"/>
                <w:b/>
                <w:color w:val="000000"/>
              </w:rPr>
              <w:t xml:space="preserve"> Peralatan audio vidio</w:t>
            </w:r>
          </w:p>
        </w:tc>
        <w:tc>
          <w:tcPr>
            <w:tcW w:w="875"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center"/>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c>
          <w:tcPr>
            <w:tcW w:w="808" w:type="dxa"/>
            <w:tcBorders>
              <w:top w:val="nil"/>
              <w:left w:val="nil"/>
              <w:bottom w:val="dotted" w:sz="4" w:space="0" w:color="auto"/>
              <w:right w:val="single" w:sz="4"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c>
          <w:tcPr>
            <w:tcW w:w="990" w:type="dxa"/>
            <w:tcBorders>
              <w:top w:val="nil"/>
              <w:left w:val="nil"/>
              <w:bottom w:val="dotted" w:sz="4" w:space="0" w:color="auto"/>
              <w:right w:val="single" w:sz="4"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p>
        </w:tc>
        <w:tc>
          <w:tcPr>
            <w:tcW w:w="990"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p>
        </w:tc>
        <w:tc>
          <w:tcPr>
            <w:tcW w:w="996"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ind w:right="170"/>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r>
      <w:tr w:rsidR="006D2799" w:rsidRPr="00517961" w:rsidTr="00A138CE">
        <w:trPr>
          <w:trHeight w:val="300"/>
        </w:trPr>
        <w:tc>
          <w:tcPr>
            <w:tcW w:w="535" w:type="dxa"/>
            <w:tcBorders>
              <w:top w:val="nil"/>
              <w:left w:val="single" w:sz="8" w:space="0" w:color="auto"/>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c>
          <w:tcPr>
            <w:tcW w:w="413" w:type="dxa"/>
            <w:tcBorders>
              <w:top w:val="nil"/>
              <w:left w:val="nil"/>
              <w:bottom w:val="dotted" w:sz="4" w:space="0" w:color="auto"/>
              <w:right w:val="nil"/>
            </w:tcBorders>
            <w:shd w:val="clear" w:color="auto" w:fill="auto"/>
            <w:noWrap/>
            <w:vAlign w:val="bottom"/>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a.</w:t>
            </w:r>
          </w:p>
        </w:tc>
        <w:tc>
          <w:tcPr>
            <w:tcW w:w="3462" w:type="dxa"/>
            <w:tcBorders>
              <w:top w:val="nil"/>
              <w:left w:val="nil"/>
              <w:bottom w:val="dotted" w:sz="4" w:space="0" w:color="auto"/>
              <w:right w:val="single" w:sz="8" w:space="0" w:color="auto"/>
            </w:tcBorders>
            <w:shd w:val="clear" w:color="auto" w:fill="auto"/>
            <w:noWrap/>
            <w:vAlign w:val="bottom"/>
            <w:hideMark/>
          </w:tcPr>
          <w:p w:rsidR="006D2799" w:rsidRPr="00517961" w:rsidRDefault="006D2799" w:rsidP="00247958">
            <w:pPr>
              <w:spacing w:before="20" w:after="20" w:line="240" w:lineRule="auto"/>
              <w:rPr>
                <w:rFonts w:ascii="Berlin Sans FB" w:eastAsia="Times New Roman" w:hAnsi="Berlin Sans FB" w:cs="Times New Roman"/>
                <w:color w:val="000000"/>
              </w:rPr>
            </w:pPr>
            <w:r w:rsidRPr="00517961">
              <w:rPr>
                <w:rFonts w:ascii="Berlin Sans FB" w:eastAsia="Times New Roman" w:hAnsi="Berlin Sans FB" w:cs="Times New Roman"/>
                <w:color w:val="000000"/>
              </w:rPr>
              <w:t>Televisi</w:t>
            </w:r>
          </w:p>
        </w:tc>
        <w:tc>
          <w:tcPr>
            <w:tcW w:w="875"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center"/>
              <w:rPr>
                <w:rFonts w:ascii="Berlin Sans FB" w:eastAsia="Times New Roman" w:hAnsi="Berlin Sans FB" w:cs="Times New Roman"/>
                <w:color w:val="000000"/>
              </w:rPr>
            </w:pPr>
            <w:r w:rsidRPr="00517961">
              <w:rPr>
                <w:rFonts w:ascii="Berlin Sans FB" w:eastAsia="Times New Roman" w:hAnsi="Berlin Sans FB" w:cs="Times New Roman"/>
                <w:color w:val="000000"/>
              </w:rPr>
              <w:t>unit</w:t>
            </w:r>
          </w:p>
        </w:tc>
        <w:tc>
          <w:tcPr>
            <w:tcW w:w="808" w:type="dxa"/>
            <w:tcBorders>
              <w:top w:val="nil"/>
              <w:left w:val="nil"/>
              <w:bottom w:val="dotted" w:sz="4" w:space="0" w:color="auto"/>
              <w:right w:val="single" w:sz="4" w:space="0" w:color="auto"/>
            </w:tcBorders>
            <w:shd w:val="clear" w:color="000000" w:fill="FFFFFF"/>
            <w:hideMark/>
          </w:tcPr>
          <w:p w:rsidR="006D2799" w:rsidRPr="00517961" w:rsidRDefault="00F04DDB" w:rsidP="00247958">
            <w:pPr>
              <w:spacing w:before="20" w:after="20" w:line="240" w:lineRule="auto"/>
              <w:jc w:val="right"/>
              <w:rPr>
                <w:rFonts w:ascii="Berlin Sans FB" w:eastAsia="Times New Roman" w:hAnsi="Berlin Sans FB" w:cs="Times New Roman"/>
                <w:color w:val="000000"/>
              </w:rPr>
            </w:pPr>
            <w:r>
              <w:rPr>
                <w:rFonts w:ascii="Berlin Sans FB" w:eastAsia="Times New Roman" w:hAnsi="Berlin Sans FB" w:cs="Times New Roman"/>
                <w:color w:val="000000"/>
              </w:rPr>
              <w:t>1</w:t>
            </w:r>
            <w:r w:rsidR="006D2799"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4"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6" w:type="dxa"/>
            <w:tcBorders>
              <w:top w:val="nil"/>
              <w:left w:val="nil"/>
              <w:bottom w:val="dotted" w:sz="4" w:space="0" w:color="auto"/>
              <w:right w:val="single" w:sz="8" w:space="0" w:color="auto"/>
            </w:tcBorders>
            <w:shd w:val="clear" w:color="000000" w:fill="FFFFFF"/>
            <w:hideMark/>
          </w:tcPr>
          <w:p w:rsidR="006D2799" w:rsidRPr="00517961" w:rsidRDefault="00192DA9" w:rsidP="00247958">
            <w:pPr>
              <w:spacing w:before="20" w:after="20" w:line="240" w:lineRule="auto"/>
              <w:ind w:right="170"/>
              <w:jc w:val="right"/>
              <w:rPr>
                <w:rFonts w:ascii="Berlin Sans FB" w:eastAsia="Times New Roman" w:hAnsi="Berlin Sans FB" w:cs="Times New Roman"/>
                <w:color w:val="000000"/>
              </w:rPr>
            </w:pPr>
            <w:r>
              <w:rPr>
                <w:rFonts w:ascii="Berlin Sans FB" w:eastAsia="Times New Roman" w:hAnsi="Berlin Sans FB" w:cs="Times New Roman"/>
                <w:color w:val="000000"/>
              </w:rPr>
              <w:t>4</w:t>
            </w:r>
          </w:p>
        </w:tc>
      </w:tr>
      <w:tr w:rsidR="006D2799" w:rsidRPr="00517961" w:rsidTr="00A138CE">
        <w:trPr>
          <w:trHeight w:val="300"/>
        </w:trPr>
        <w:tc>
          <w:tcPr>
            <w:tcW w:w="535" w:type="dxa"/>
            <w:tcBorders>
              <w:top w:val="nil"/>
              <w:left w:val="single" w:sz="8" w:space="0" w:color="auto"/>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c>
          <w:tcPr>
            <w:tcW w:w="413" w:type="dxa"/>
            <w:tcBorders>
              <w:top w:val="nil"/>
              <w:left w:val="nil"/>
              <w:bottom w:val="dotted" w:sz="4" w:space="0" w:color="auto"/>
              <w:right w:val="nil"/>
            </w:tcBorders>
            <w:shd w:val="clear" w:color="auto" w:fill="auto"/>
            <w:noWrap/>
            <w:vAlign w:val="bottom"/>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b.</w:t>
            </w:r>
          </w:p>
        </w:tc>
        <w:tc>
          <w:tcPr>
            <w:tcW w:w="3462" w:type="dxa"/>
            <w:tcBorders>
              <w:top w:val="nil"/>
              <w:left w:val="nil"/>
              <w:bottom w:val="dotted" w:sz="4" w:space="0" w:color="auto"/>
              <w:right w:val="single" w:sz="8" w:space="0" w:color="auto"/>
            </w:tcBorders>
            <w:shd w:val="clear" w:color="auto" w:fill="auto"/>
            <w:noWrap/>
            <w:vAlign w:val="bottom"/>
            <w:hideMark/>
          </w:tcPr>
          <w:p w:rsidR="006D2799" w:rsidRPr="00517961" w:rsidRDefault="006D2799" w:rsidP="00247958">
            <w:pPr>
              <w:spacing w:before="20" w:after="20" w:line="240" w:lineRule="auto"/>
              <w:rPr>
                <w:rFonts w:ascii="Berlin Sans FB" w:eastAsia="Times New Roman" w:hAnsi="Berlin Sans FB" w:cs="Times New Roman"/>
                <w:color w:val="000000"/>
              </w:rPr>
            </w:pPr>
            <w:r w:rsidRPr="00517961">
              <w:rPr>
                <w:rFonts w:ascii="Berlin Sans FB" w:eastAsia="Times New Roman" w:hAnsi="Berlin Sans FB" w:cs="Times New Roman"/>
                <w:color w:val="000000"/>
              </w:rPr>
              <w:t>Kamera</w:t>
            </w:r>
          </w:p>
        </w:tc>
        <w:tc>
          <w:tcPr>
            <w:tcW w:w="875"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center"/>
              <w:rPr>
                <w:rFonts w:ascii="Berlin Sans FB" w:eastAsia="Times New Roman" w:hAnsi="Berlin Sans FB" w:cs="Times New Roman"/>
                <w:color w:val="000000"/>
              </w:rPr>
            </w:pPr>
            <w:r w:rsidRPr="00517961">
              <w:rPr>
                <w:rFonts w:ascii="Berlin Sans FB" w:eastAsia="Times New Roman" w:hAnsi="Berlin Sans FB" w:cs="Times New Roman"/>
                <w:color w:val="000000"/>
              </w:rPr>
              <w:t>unit</w:t>
            </w:r>
          </w:p>
        </w:tc>
        <w:tc>
          <w:tcPr>
            <w:tcW w:w="808" w:type="dxa"/>
            <w:tcBorders>
              <w:top w:val="nil"/>
              <w:left w:val="nil"/>
              <w:bottom w:val="dotted" w:sz="4" w:space="0" w:color="auto"/>
              <w:right w:val="single" w:sz="4" w:space="0" w:color="auto"/>
            </w:tcBorders>
            <w:shd w:val="clear" w:color="000000" w:fill="FFFFFF"/>
            <w:hideMark/>
          </w:tcPr>
          <w:p w:rsidR="006D2799" w:rsidRPr="00517961" w:rsidRDefault="00F04DDB" w:rsidP="00247958">
            <w:pPr>
              <w:spacing w:before="20" w:after="20" w:line="240" w:lineRule="auto"/>
              <w:jc w:val="right"/>
              <w:rPr>
                <w:rFonts w:ascii="Berlin Sans FB" w:eastAsia="Times New Roman" w:hAnsi="Berlin Sans FB" w:cs="Times New Roman"/>
                <w:color w:val="000000"/>
              </w:rPr>
            </w:pPr>
            <w:r>
              <w:rPr>
                <w:rFonts w:ascii="Berlin Sans FB" w:eastAsia="Times New Roman" w:hAnsi="Berlin Sans FB" w:cs="Times New Roman"/>
                <w:color w:val="000000"/>
              </w:rPr>
              <w:t>3</w:t>
            </w:r>
            <w:r w:rsidR="006D2799"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4"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6" w:type="dxa"/>
            <w:tcBorders>
              <w:top w:val="nil"/>
              <w:left w:val="nil"/>
              <w:bottom w:val="dotted" w:sz="4" w:space="0" w:color="auto"/>
              <w:right w:val="single" w:sz="8" w:space="0" w:color="auto"/>
            </w:tcBorders>
            <w:shd w:val="clear" w:color="000000" w:fill="FFFFFF"/>
            <w:hideMark/>
          </w:tcPr>
          <w:p w:rsidR="006D2799" w:rsidRPr="00517961" w:rsidRDefault="00192DA9" w:rsidP="00247958">
            <w:pPr>
              <w:spacing w:before="20" w:after="20" w:line="240" w:lineRule="auto"/>
              <w:ind w:right="170"/>
              <w:jc w:val="right"/>
              <w:rPr>
                <w:rFonts w:ascii="Berlin Sans FB" w:eastAsia="Times New Roman" w:hAnsi="Berlin Sans FB" w:cs="Times New Roman"/>
                <w:color w:val="000000"/>
              </w:rPr>
            </w:pPr>
            <w:r>
              <w:rPr>
                <w:rFonts w:ascii="Berlin Sans FB" w:eastAsia="Times New Roman" w:hAnsi="Berlin Sans FB" w:cs="Times New Roman"/>
                <w:color w:val="000000"/>
              </w:rPr>
              <w:t>6</w:t>
            </w:r>
          </w:p>
        </w:tc>
      </w:tr>
      <w:tr w:rsidR="006D2799" w:rsidRPr="00517961" w:rsidTr="00A138CE">
        <w:trPr>
          <w:trHeight w:val="300"/>
        </w:trPr>
        <w:tc>
          <w:tcPr>
            <w:tcW w:w="535" w:type="dxa"/>
            <w:tcBorders>
              <w:top w:val="nil"/>
              <w:left w:val="single" w:sz="8" w:space="0" w:color="auto"/>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c>
          <w:tcPr>
            <w:tcW w:w="413" w:type="dxa"/>
            <w:tcBorders>
              <w:top w:val="nil"/>
              <w:left w:val="nil"/>
              <w:bottom w:val="dotted" w:sz="4" w:space="0" w:color="auto"/>
              <w:right w:val="nil"/>
            </w:tcBorders>
            <w:shd w:val="clear" w:color="auto" w:fill="auto"/>
            <w:noWrap/>
            <w:vAlign w:val="bottom"/>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c.</w:t>
            </w:r>
          </w:p>
        </w:tc>
        <w:tc>
          <w:tcPr>
            <w:tcW w:w="3462" w:type="dxa"/>
            <w:tcBorders>
              <w:top w:val="nil"/>
              <w:left w:val="nil"/>
              <w:bottom w:val="dotted" w:sz="4" w:space="0" w:color="auto"/>
              <w:right w:val="single" w:sz="8" w:space="0" w:color="auto"/>
            </w:tcBorders>
            <w:shd w:val="clear" w:color="auto" w:fill="auto"/>
            <w:noWrap/>
            <w:vAlign w:val="bottom"/>
            <w:hideMark/>
          </w:tcPr>
          <w:p w:rsidR="006D2799" w:rsidRPr="00517961" w:rsidRDefault="006D2799" w:rsidP="00247958">
            <w:pPr>
              <w:spacing w:before="20" w:after="20" w:line="240" w:lineRule="auto"/>
              <w:rPr>
                <w:rFonts w:ascii="Berlin Sans FB" w:eastAsia="Times New Roman" w:hAnsi="Berlin Sans FB" w:cs="Times New Roman"/>
                <w:color w:val="000000"/>
              </w:rPr>
            </w:pPr>
            <w:r w:rsidRPr="00517961">
              <w:rPr>
                <w:rFonts w:ascii="Berlin Sans FB" w:eastAsia="Times New Roman" w:hAnsi="Berlin Sans FB" w:cs="Times New Roman"/>
                <w:color w:val="000000"/>
              </w:rPr>
              <w:t>Camrecorder/Handycam</w:t>
            </w:r>
          </w:p>
        </w:tc>
        <w:tc>
          <w:tcPr>
            <w:tcW w:w="875"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center"/>
              <w:rPr>
                <w:rFonts w:ascii="Berlin Sans FB" w:eastAsia="Times New Roman" w:hAnsi="Berlin Sans FB" w:cs="Times New Roman"/>
                <w:color w:val="000000"/>
              </w:rPr>
            </w:pPr>
            <w:r w:rsidRPr="00517961">
              <w:rPr>
                <w:rFonts w:ascii="Berlin Sans FB" w:eastAsia="Times New Roman" w:hAnsi="Berlin Sans FB" w:cs="Times New Roman"/>
                <w:color w:val="000000"/>
              </w:rPr>
              <w:t>unit</w:t>
            </w:r>
          </w:p>
        </w:tc>
        <w:tc>
          <w:tcPr>
            <w:tcW w:w="808" w:type="dxa"/>
            <w:tcBorders>
              <w:top w:val="nil"/>
              <w:left w:val="nil"/>
              <w:bottom w:val="dotted" w:sz="4" w:space="0" w:color="auto"/>
              <w:right w:val="single" w:sz="4" w:space="0" w:color="auto"/>
            </w:tcBorders>
            <w:shd w:val="clear" w:color="000000" w:fill="FFFFFF"/>
            <w:hideMark/>
          </w:tcPr>
          <w:p w:rsidR="006D2799" w:rsidRPr="00517961" w:rsidRDefault="00F04DDB" w:rsidP="00247958">
            <w:pPr>
              <w:spacing w:before="20" w:after="20" w:line="240" w:lineRule="auto"/>
              <w:jc w:val="right"/>
              <w:rPr>
                <w:rFonts w:ascii="Berlin Sans FB" w:eastAsia="Times New Roman" w:hAnsi="Berlin Sans FB" w:cs="Times New Roman"/>
                <w:color w:val="000000"/>
              </w:rPr>
            </w:pPr>
            <w:r>
              <w:rPr>
                <w:rFonts w:ascii="Berlin Sans FB" w:eastAsia="Times New Roman" w:hAnsi="Berlin Sans FB" w:cs="Times New Roman"/>
                <w:color w:val="000000"/>
              </w:rPr>
              <w:t>1</w:t>
            </w:r>
            <w:r w:rsidR="006D2799"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4"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6" w:type="dxa"/>
            <w:tcBorders>
              <w:top w:val="nil"/>
              <w:left w:val="nil"/>
              <w:bottom w:val="dotted" w:sz="4" w:space="0" w:color="auto"/>
              <w:right w:val="single" w:sz="8" w:space="0" w:color="auto"/>
            </w:tcBorders>
            <w:shd w:val="clear" w:color="000000" w:fill="FFFFFF"/>
            <w:hideMark/>
          </w:tcPr>
          <w:p w:rsidR="006D2799" w:rsidRPr="00517961" w:rsidRDefault="00192DA9" w:rsidP="00247958">
            <w:pPr>
              <w:spacing w:before="20" w:after="20" w:line="240" w:lineRule="auto"/>
              <w:ind w:right="170"/>
              <w:jc w:val="right"/>
              <w:rPr>
                <w:rFonts w:ascii="Berlin Sans FB" w:eastAsia="Times New Roman" w:hAnsi="Berlin Sans FB" w:cs="Times New Roman"/>
                <w:color w:val="000000"/>
              </w:rPr>
            </w:pPr>
            <w:r>
              <w:rPr>
                <w:rFonts w:ascii="Berlin Sans FB" w:eastAsia="Times New Roman" w:hAnsi="Berlin Sans FB" w:cs="Times New Roman"/>
                <w:color w:val="000000"/>
              </w:rPr>
              <w:t>2</w:t>
            </w:r>
          </w:p>
        </w:tc>
      </w:tr>
      <w:tr w:rsidR="006D2799" w:rsidRPr="00517961" w:rsidTr="00A138CE">
        <w:trPr>
          <w:trHeight w:val="300"/>
        </w:trPr>
        <w:tc>
          <w:tcPr>
            <w:tcW w:w="535" w:type="dxa"/>
            <w:tcBorders>
              <w:top w:val="nil"/>
              <w:left w:val="single" w:sz="8" w:space="0" w:color="auto"/>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c>
          <w:tcPr>
            <w:tcW w:w="413" w:type="dxa"/>
            <w:tcBorders>
              <w:top w:val="nil"/>
              <w:left w:val="nil"/>
              <w:bottom w:val="dotted" w:sz="4" w:space="0" w:color="auto"/>
              <w:right w:val="nil"/>
            </w:tcBorders>
            <w:shd w:val="clear" w:color="auto" w:fill="auto"/>
            <w:noWrap/>
            <w:vAlign w:val="bottom"/>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d.</w:t>
            </w:r>
          </w:p>
        </w:tc>
        <w:tc>
          <w:tcPr>
            <w:tcW w:w="3462" w:type="dxa"/>
            <w:tcBorders>
              <w:top w:val="nil"/>
              <w:left w:val="nil"/>
              <w:bottom w:val="dotted" w:sz="4" w:space="0" w:color="auto"/>
              <w:right w:val="single" w:sz="8" w:space="0" w:color="auto"/>
            </w:tcBorders>
            <w:shd w:val="clear" w:color="auto" w:fill="auto"/>
            <w:noWrap/>
            <w:vAlign w:val="bottom"/>
            <w:hideMark/>
          </w:tcPr>
          <w:p w:rsidR="006D2799" w:rsidRPr="00517961" w:rsidRDefault="006D2799" w:rsidP="00247958">
            <w:pPr>
              <w:spacing w:before="20" w:after="20" w:line="240" w:lineRule="auto"/>
              <w:rPr>
                <w:rFonts w:ascii="Berlin Sans FB" w:eastAsia="Times New Roman" w:hAnsi="Berlin Sans FB" w:cs="Times New Roman"/>
                <w:color w:val="000000"/>
              </w:rPr>
            </w:pPr>
            <w:r w:rsidRPr="00517961">
              <w:rPr>
                <w:rFonts w:ascii="Berlin Sans FB" w:eastAsia="Times New Roman" w:hAnsi="Berlin Sans FB" w:cs="Times New Roman"/>
                <w:color w:val="000000"/>
              </w:rPr>
              <w:t>LCD Projector / infocus</w:t>
            </w:r>
          </w:p>
        </w:tc>
        <w:tc>
          <w:tcPr>
            <w:tcW w:w="875"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center"/>
              <w:rPr>
                <w:rFonts w:ascii="Berlin Sans FB" w:eastAsia="Times New Roman" w:hAnsi="Berlin Sans FB" w:cs="Times New Roman"/>
                <w:color w:val="000000"/>
              </w:rPr>
            </w:pPr>
            <w:r w:rsidRPr="00517961">
              <w:rPr>
                <w:rFonts w:ascii="Berlin Sans FB" w:eastAsia="Times New Roman" w:hAnsi="Berlin Sans FB" w:cs="Times New Roman"/>
                <w:color w:val="000000"/>
              </w:rPr>
              <w:t>unit</w:t>
            </w:r>
          </w:p>
        </w:tc>
        <w:tc>
          <w:tcPr>
            <w:tcW w:w="808" w:type="dxa"/>
            <w:tcBorders>
              <w:top w:val="nil"/>
              <w:left w:val="nil"/>
              <w:bottom w:val="dotted" w:sz="4" w:space="0" w:color="auto"/>
              <w:right w:val="single" w:sz="4" w:space="0" w:color="auto"/>
            </w:tcBorders>
            <w:shd w:val="clear" w:color="000000" w:fill="FFFFFF"/>
            <w:hideMark/>
          </w:tcPr>
          <w:p w:rsidR="006D2799" w:rsidRPr="00517961" w:rsidRDefault="00F04DDB" w:rsidP="00247958">
            <w:pPr>
              <w:spacing w:before="20" w:after="20" w:line="240" w:lineRule="auto"/>
              <w:jc w:val="right"/>
              <w:rPr>
                <w:rFonts w:ascii="Berlin Sans FB" w:eastAsia="Times New Roman" w:hAnsi="Berlin Sans FB" w:cs="Times New Roman"/>
                <w:color w:val="000000"/>
              </w:rPr>
            </w:pPr>
            <w:r>
              <w:rPr>
                <w:rFonts w:ascii="Berlin Sans FB" w:eastAsia="Times New Roman" w:hAnsi="Berlin Sans FB" w:cs="Times New Roman"/>
                <w:color w:val="000000"/>
              </w:rPr>
              <w:t>1</w:t>
            </w:r>
            <w:r w:rsidR="006D2799"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4"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Pr>
                <w:rFonts w:ascii="Berlin Sans FB" w:eastAsia="Times New Roman" w:hAnsi="Berlin Sans FB" w:cs="Times New Roman"/>
                <w:color w:val="000000"/>
              </w:rPr>
              <w:t>-</w:t>
            </w:r>
          </w:p>
        </w:tc>
        <w:tc>
          <w:tcPr>
            <w:tcW w:w="990"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6" w:type="dxa"/>
            <w:tcBorders>
              <w:top w:val="nil"/>
              <w:left w:val="nil"/>
              <w:bottom w:val="dotted" w:sz="4" w:space="0" w:color="auto"/>
              <w:right w:val="single" w:sz="8" w:space="0" w:color="auto"/>
            </w:tcBorders>
            <w:shd w:val="clear" w:color="000000" w:fill="FFFFFF"/>
            <w:hideMark/>
          </w:tcPr>
          <w:p w:rsidR="006D2799" w:rsidRPr="00517961" w:rsidRDefault="00192DA9" w:rsidP="00247958">
            <w:pPr>
              <w:spacing w:before="20" w:after="20" w:line="240" w:lineRule="auto"/>
              <w:ind w:right="170"/>
              <w:jc w:val="right"/>
              <w:rPr>
                <w:rFonts w:ascii="Berlin Sans FB" w:eastAsia="Times New Roman" w:hAnsi="Berlin Sans FB" w:cs="Times New Roman"/>
                <w:color w:val="000000"/>
              </w:rPr>
            </w:pPr>
            <w:r>
              <w:rPr>
                <w:rFonts w:ascii="Berlin Sans FB" w:eastAsia="Times New Roman" w:hAnsi="Berlin Sans FB" w:cs="Times New Roman"/>
                <w:color w:val="000000"/>
              </w:rPr>
              <w:t>8</w:t>
            </w:r>
          </w:p>
        </w:tc>
      </w:tr>
      <w:tr w:rsidR="006D2799" w:rsidRPr="00517961" w:rsidTr="006D2799">
        <w:trPr>
          <w:trHeight w:val="300"/>
        </w:trPr>
        <w:tc>
          <w:tcPr>
            <w:tcW w:w="535" w:type="dxa"/>
            <w:tcBorders>
              <w:top w:val="nil"/>
              <w:left w:val="single" w:sz="8" w:space="0" w:color="auto"/>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c>
          <w:tcPr>
            <w:tcW w:w="413" w:type="dxa"/>
            <w:tcBorders>
              <w:top w:val="nil"/>
              <w:left w:val="nil"/>
              <w:bottom w:val="dotted" w:sz="4" w:space="0" w:color="auto"/>
              <w:right w:val="nil"/>
            </w:tcBorders>
            <w:shd w:val="clear" w:color="auto" w:fill="auto"/>
            <w:noWrap/>
            <w:vAlign w:val="bottom"/>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e.</w:t>
            </w:r>
          </w:p>
        </w:tc>
        <w:tc>
          <w:tcPr>
            <w:tcW w:w="3462" w:type="dxa"/>
            <w:tcBorders>
              <w:top w:val="nil"/>
              <w:left w:val="nil"/>
              <w:bottom w:val="dotted" w:sz="4" w:space="0" w:color="auto"/>
              <w:right w:val="single" w:sz="8" w:space="0" w:color="auto"/>
            </w:tcBorders>
            <w:shd w:val="clear" w:color="auto" w:fill="auto"/>
            <w:noWrap/>
            <w:vAlign w:val="bottom"/>
            <w:hideMark/>
          </w:tcPr>
          <w:p w:rsidR="006D2799" w:rsidRPr="00517961" w:rsidRDefault="00670184" w:rsidP="00247958">
            <w:pPr>
              <w:spacing w:before="20" w:after="20" w:line="240" w:lineRule="auto"/>
              <w:rPr>
                <w:rFonts w:ascii="Berlin Sans FB" w:eastAsia="Times New Roman" w:hAnsi="Berlin Sans FB" w:cs="Times New Roman"/>
                <w:color w:val="000000"/>
              </w:rPr>
            </w:pPr>
            <w:r w:rsidRPr="00517961">
              <w:rPr>
                <w:rFonts w:ascii="Berlin Sans FB" w:eastAsia="Times New Roman" w:hAnsi="Berlin Sans FB" w:cs="Times New Roman"/>
                <w:color w:val="000000"/>
              </w:rPr>
              <w:t>S</w:t>
            </w:r>
            <w:r w:rsidR="006D2799" w:rsidRPr="00517961">
              <w:rPr>
                <w:rFonts w:ascii="Berlin Sans FB" w:eastAsia="Times New Roman" w:hAnsi="Berlin Sans FB" w:cs="Times New Roman"/>
                <w:color w:val="000000"/>
              </w:rPr>
              <w:t>peaker</w:t>
            </w:r>
            <w:r w:rsidR="00192DA9">
              <w:rPr>
                <w:rFonts w:ascii="Berlin Sans FB" w:eastAsia="Times New Roman" w:hAnsi="Berlin Sans FB" w:cs="Times New Roman"/>
                <w:color w:val="000000"/>
              </w:rPr>
              <w:t>/sound System</w:t>
            </w:r>
          </w:p>
        </w:tc>
        <w:tc>
          <w:tcPr>
            <w:tcW w:w="875"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center"/>
              <w:rPr>
                <w:rFonts w:ascii="Berlin Sans FB" w:eastAsia="Times New Roman" w:hAnsi="Berlin Sans FB" w:cs="Times New Roman"/>
                <w:color w:val="000000"/>
              </w:rPr>
            </w:pPr>
            <w:r>
              <w:rPr>
                <w:rFonts w:ascii="Berlin Sans FB" w:eastAsia="Times New Roman" w:hAnsi="Berlin Sans FB" w:cs="Times New Roman"/>
                <w:color w:val="000000"/>
              </w:rPr>
              <w:t>Unit</w:t>
            </w:r>
            <w:r w:rsidRPr="00517961">
              <w:rPr>
                <w:rFonts w:ascii="Berlin Sans FB" w:eastAsia="Times New Roman" w:hAnsi="Berlin Sans FB" w:cs="Times New Roman"/>
                <w:color w:val="000000"/>
              </w:rPr>
              <w:t> </w:t>
            </w:r>
          </w:p>
        </w:tc>
        <w:tc>
          <w:tcPr>
            <w:tcW w:w="808" w:type="dxa"/>
            <w:tcBorders>
              <w:top w:val="nil"/>
              <w:left w:val="nil"/>
              <w:bottom w:val="dotted" w:sz="4" w:space="0" w:color="auto"/>
              <w:right w:val="single" w:sz="4" w:space="0" w:color="auto"/>
            </w:tcBorders>
            <w:shd w:val="clear" w:color="000000" w:fill="FFFFFF"/>
            <w:hideMark/>
          </w:tcPr>
          <w:p w:rsidR="006D2799" w:rsidRPr="00517961" w:rsidRDefault="00F04DDB" w:rsidP="00247958">
            <w:pPr>
              <w:spacing w:before="20" w:after="20" w:line="240" w:lineRule="auto"/>
              <w:jc w:val="right"/>
              <w:rPr>
                <w:rFonts w:ascii="Berlin Sans FB" w:eastAsia="Times New Roman" w:hAnsi="Berlin Sans FB" w:cs="Times New Roman"/>
                <w:color w:val="000000"/>
              </w:rPr>
            </w:pPr>
            <w:r>
              <w:rPr>
                <w:rFonts w:ascii="Berlin Sans FB" w:eastAsia="Times New Roman" w:hAnsi="Berlin Sans FB" w:cs="Times New Roman"/>
                <w:color w:val="000000"/>
              </w:rPr>
              <w:t>5</w:t>
            </w:r>
            <w:r w:rsidR="006D2799"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4"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0" w:type="dxa"/>
            <w:tcBorders>
              <w:top w:val="nil"/>
              <w:left w:val="nil"/>
              <w:bottom w:val="dotted" w:sz="4" w:space="0" w:color="auto"/>
              <w:right w:val="single" w:sz="8" w:space="0" w:color="auto"/>
            </w:tcBorders>
            <w:shd w:val="clear" w:color="000000" w:fill="FFFFFF"/>
            <w:hideMark/>
          </w:tcPr>
          <w:p w:rsidR="006D2799" w:rsidRPr="00517961" w:rsidRDefault="006D2799" w:rsidP="00247958">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6" w:type="dxa"/>
            <w:tcBorders>
              <w:top w:val="nil"/>
              <w:left w:val="nil"/>
              <w:bottom w:val="dotted" w:sz="4" w:space="0" w:color="auto"/>
              <w:right w:val="single" w:sz="8" w:space="0" w:color="auto"/>
            </w:tcBorders>
            <w:shd w:val="clear" w:color="000000" w:fill="FFFFFF"/>
            <w:hideMark/>
          </w:tcPr>
          <w:p w:rsidR="006D2799" w:rsidRPr="00517961" w:rsidRDefault="00192DA9" w:rsidP="00247958">
            <w:pPr>
              <w:spacing w:before="20" w:after="20" w:line="240" w:lineRule="auto"/>
              <w:ind w:right="170"/>
              <w:jc w:val="right"/>
              <w:rPr>
                <w:rFonts w:ascii="Berlin Sans FB" w:eastAsia="Times New Roman" w:hAnsi="Berlin Sans FB" w:cs="Times New Roman"/>
                <w:color w:val="000000"/>
              </w:rPr>
            </w:pPr>
            <w:r>
              <w:rPr>
                <w:rFonts w:ascii="Berlin Sans FB" w:eastAsia="Times New Roman" w:hAnsi="Berlin Sans FB" w:cs="Times New Roman"/>
                <w:color w:val="000000"/>
              </w:rPr>
              <w:t>5</w:t>
            </w:r>
          </w:p>
        </w:tc>
      </w:tr>
      <w:tr w:rsidR="00F04DDB" w:rsidRPr="00517961" w:rsidTr="006D2799">
        <w:trPr>
          <w:trHeight w:val="413"/>
        </w:trPr>
        <w:tc>
          <w:tcPr>
            <w:tcW w:w="535" w:type="dxa"/>
            <w:tcBorders>
              <w:top w:val="dotted" w:sz="4" w:space="0" w:color="auto"/>
              <w:left w:val="single" w:sz="8" w:space="0" w:color="auto"/>
              <w:bottom w:val="single" w:sz="4" w:space="0" w:color="auto"/>
              <w:right w:val="single" w:sz="8" w:space="0" w:color="auto"/>
            </w:tcBorders>
            <w:shd w:val="clear" w:color="000000" w:fill="FFFFFF"/>
            <w:hideMark/>
          </w:tcPr>
          <w:p w:rsidR="00F04DDB" w:rsidRPr="00517961" w:rsidRDefault="00F04DDB" w:rsidP="00541632">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w:t>
            </w:r>
          </w:p>
        </w:tc>
        <w:tc>
          <w:tcPr>
            <w:tcW w:w="413" w:type="dxa"/>
            <w:tcBorders>
              <w:top w:val="dotted" w:sz="4" w:space="0" w:color="auto"/>
              <w:left w:val="nil"/>
              <w:bottom w:val="single" w:sz="4" w:space="0" w:color="auto"/>
              <w:right w:val="nil"/>
            </w:tcBorders>
            <w:shd w:val="clear" w:color="auto" w:fill="auto"/>
            <w:noWrap/>
            <w:vAlign w:val="bottom"/>
            <w:hideMark/>
          </w:tcPr>
          <w:p w:rsidR="00F04DDB" w:rsidRPr="00517961" w:rsidRDefault="00F04DDB" w:rsidP="00541632">
            <w:pPr>
              <w:spacing w:before="20" w:after="20" w:line="240" w:lineRule="auto"/>
              <w:jc w:val="right"/>
              <w:rPr>
                <w:rFonts w:ascii="Berlin Sans FB" w:eastAsia="Times New Roman" w:hAnsi="Berlin Sans FB" w:cs="Times New Roman"/>
                <w:color w:val="000000"/>
              </w:rPr>
            </w:pPr>
            <w:r>
              <w:rPr>
                <w:rFonts w:ascii="Berlin Sans FB" w:eastAsia="Times New Roman" w:hAnsi="Berlin Sans FB" w:cs="Times New Roman"/>
                <w:color w:val="000000"/>
              </w:rPr>
              <w:t>f</w:t>
            </w:r>
            <w:r w:rsidRPr="00517961">
              <w:rPr>
                <w:rFonts w:ascii="Berlin Sans FB" w:eastAsia="Times New Roman" w:hAnsi="Berlin Sans FB" w:cs="Times New Roman"/>
                <w:color w:val="000000"/>
              </w:rPr>
              <w:t>.</w:t>
            </w:r>
          </w:p>
        </w:tc>
        <w:tc>
          <w:tcPr>
            <w:tcW w:w="3462" w:type="dxa"/>
            <w:tcBorders>
              <w:top w:val="dotted" w:sz="4" w:space="0" w:color="auto"/>
              <w:left w:val="nil"/>
              <w:bottom w:val="single" w:sz="4" w:space="0" w:color="auto"/>
              <w:right w:val="single" w:sz="8" w:space="0" w:color="auto"/>
            </w:tcBorders>
            <w:shd w:val="clear" w:color="auto" w:fill="auto"/>
            <w:noWrap/>
            <w:vAlign w:val="bottom"/>
            <w:hideMark/>
          </w:tcPr>
          <w:p w:rsidR="00F04DDB" w:rsidRPr="00517961" w:rsidRDefault="00F04DDB" w:rsidP="00541632">
            <w:pPr>
              <w:spacing w:before="20" w:after="20" w:line="240" w:lineRule="auto"/>
              <w:rPr>
                <w:rFonts w:ascii="Berlin Sans FB" w:eastAsia="Times New Roman" w:hAnsi="Berlin Sans FB" w:cs="Times New Roman"/>
                <w:color w:val="000000"/>
              </w:rPr>
            </w:pPr>
            <w:r>
              <w:rPr>
                <w:rFonts w:ascii="Berlin Sans FB" w:eastAsia="Times New Roman" w:hAnsi="Berlin Sans FB" w:cs="Times New Roman"/>
                <w:color w:val="000000"/>
              </w:rPr>
              <w:t>Mesin Pompa Air</w:t>
            </w:r>
          </w:p>
        </w:tc>
        <w:tc>
          <w:tcPr>
            <w:tcW w:w="875" w:type="dxa"/>
            <w:tcBorders>
              <w:top w:val="dotted" w:sz="4" w:space="0" w:color="auto"/>
              <w:left w:val="nil"/>
              <w:bottom w:val="single" w:sz="4" w:space="0" w:color="auto"/>
              <w:right w:val="single" w:sz="8" w:space="0" w:color="auto"/>
            </w:tcBorders>
            <w:shd w:val="clear" w:color="000000" w:fill="FFFFFF"/>
            <w:hideMark/>
          </w:tcPr>
          <w:p w:rsidR="00F04DDB" w:rsidRPr="00517961" w:rsidRDefault="00F04DDB" w:rsidP="00541632">
            <w:pPr>
              <w:spacing w:before="20" w:after="20" w:line="240" w:lineRule="auto"/>
              <w:jc w:val="center"/>
              <w:rPr>
                <w:rFonts w:ascii="Berlin Sans FB" w:eastAsia="Times New Roman" w:hAnsi="Berlin Sans FB" w:cs="Times New Roman"/>
                <w:color w:val="000000"/>
              </w:rPr>
            </w:pPr>
            <w:r>
              <w:rPr>
                <w:rFonts w:ascii="Berlin Sans FB" w:eastAsia="Times New Roman" w:hAnsi="Berlin Sans FB" w:cs="Times New Roman"/>
                <w:color w:val="000000"/>
              </w:rPr>
              <w:t>Unit</w:t>
            </w:r>
            <w:r w:rsidRPr="00517961">
              <w:rPr>
                <w:rFonts w:ascii="Berlin Sans FB" w:eastAsia="Times New Roman" w:hAnsi="Berlin Sans FB" w:cs="Times New Roman"/>
                <w:color w:val="000000"/>
              </w:rPr>
              <w:t> </w:t>
            </w:r>
          </w:p>
        </w:tc>
        <w:tc>
          <w:tcPr>
            <w:tcW w:w="808" w:type="dxa"/>
            <w:tcBorders>
              <w:top w:val="dotted" w:sz="4" w:space="0" w:color="auto"/>
              <w:left w:val="nil"/>
              <w:bottom w:val="single" w:sz="4" w:space="0" w:color="auto"/>
              <w:right w:val="single" w:sz="4" w:space="0" w:color="auto"/>
            </w:tcBorders>
            <w:shd w:val="clear" w:color="000000" w:fill="FFFFFF"/>
            <w:hideMark/>
          </w:tcPr>
          <w:p w:rsidR="00F04DDB" w:rsidRPr="00517961" w:rsidRDefault="00F04DDB" w:rsidP="00541632">
            <w:pPr>
              <w:spacing w:before="20" w:after="20" w:line="240" w:lineRule="auto"/>
              <w:jc w:val="right"/>
              <w:rPr>
                <w:rFonts w:ascii="Berlin Sans FB" w:eastAsia="Times New Roman" w:hAnsi="Berlin Sans FB" w:cs="Times New Roman"/>
                <w:color w:val="000000"/>
              </w:rPr>
            </w:pPr>
            <w:r>
              <w:rPr>
                <w:rFonts w:ascii="Berlin Sans FB" w:eastAsia="Times New Roman" w:hAnsi="Berlin Sans FB" w:cs="Times New Roman"/>
                <w:color w:val="000000"/>
              </w:rPr>
              <w:t>6</w:t>
            </w:r>
            <w:r w:rsidRPr="00517961">
              <w:rPr>
                <w:rFonts w:ascii="Berlin Sans FB" w:eastAsia="Times New Roman" w:hAnsi="Berlin Sans FB" w:cs="Times New Roman"/>
                <w:color w:val="000000"/>
              </w:rPr>
              <w:t xml:space="preserve"> </w:t>
            </w:r>
          </w:p>
        </w:tc>
        <w:tc>
          <w:tcPr>
            <w:tcW w:w="990" w:type="dxa"/>
            <w:tcBorders>
              <w:top w:val="dotted" w:sz="4" w:space="0" w:color="auto"/>
              <w:left w:val="nil"/>
              <w:bottom w:val="single" w:sz="4" w:space="0" w:color="auto"/>
              <w:right w:val="single" w:sz="4" w:space="0" w:color="auto"/>
            </w:tcBorders>
            <w:shd w:val="clear" w:color="000000" w:fill="FFFFFF"/>
            <w:hideMark/>
          </w:tcPr>
          <w:p w:rsidR="00F04DDB" w:rsidRPr="00517961" w:rsidRDefault="00F04DDB" w:rsidP="00541632">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0" w:type="dxa"/>
            <w:tcBorders>
              <w:top w:val="dotted" w:sz="4" w:space="0" w:color="auto"/>
              <w:left w:val="nil"/>
              <w:bottom w:val="single" w:sz="4" w:space="0" w:color="auto"/>
              <w:right w:val="single" w:sz="8" w:space="0" w:color="auto"/>
            </w:tcBorders>
            <w:shd w:val="clear" w:color="000000" w:fill="FFFFFF"/>
            <w:hideMark/>
          </w:tcPr>
          <w:p w:rsidR="00F04DDB" w:rsidRPr="00517961" w:rsidRDefault="00F04DDB" w:rsidP="00541632">
            <w:pPr>
              <w:spacing w:before="20" w:after="20" w:line="240" w:lineRule="auto"/>
              <w:jc w:val="right"/>
              <w:rPr>
                <w:rFonts w:ascii="Berlin Sans FB" w:eastAsia="Times New Roman" w:hAnsi="Berlin Sans FB" w:cs="Times New Roman"/>
                <w:color w:val="000000"/>
              </w:rPr>
            </w:pPr>
            <w:r w:rsidRPr="00517961">
              <w:rPr>
                <w:rFonts w:ascii="Berlin Sans FB" w:eastAsia="Times New Roman" w:hAnsi="Berlin Sans FB" w:cs="Times New Roman"/>
                <w:color w:val="000000"/>
              </w:rPr>
              <w:t xml:space="preserve">-   </w:t>
            </w:r>
          </w:p>
        </w:tc>
        <w:tc>
          <w:tcPr>
            <w:tcW w:w="996" w:type="dxa"/>
            <w:tcBorders>
              <w:top w:val="dotted" w:sz="4" w:space="0" w:color="auto"/>
              <w:left w:val="nil"/>
              <w:bottom w:val="single" w:sz="4" w:space="0" w:color="auto"/>
              <w:right w:val="single" w:sz="8" w:space="0" w:color="auto"/>
            </w:tcBorders>
            <w:shd w:val="clear" w:color="000000" w:fill="FFFFFF"/>
            <w:hideMark/>
          </w:tcPr>
          <w:p w:rsidR="00F04DDB" w:rsidRPr="00517961" w:rsidRDefault="001D155E" w:rsidP="00541632">
            <w:pPr>
              <w:spacing w:before="20" w:after="20" w:line="240" w:lineRule="auto"/>
              <w:ind w:right="170"/>
              <w:jc w:val="right"/>
              <w:rPr>
                <w:rFonts w:ascii="Berlin Sans FB" w:eastAsia="Times New Roman" w:hAnsi="Berlin Sans FB" w:cs="Times New Roman"/>
                <w:color w:val="000000"/>
              </w:rPr>
            </w:pPr>
            <w:r>
              <w:rPr>
                <w:rFonts w:ascii="Berlin Sans FB" w:eastAsia="Times New Roman" w:hAnsi="Berlin Sans FB" w:cs="Times New Roman"/>
                <w:color w:val="000000"/>
              </w:rPr>
              <w:t>6</w:t>
            </w:r>
          </w:p>
        </w:tc>
      </w:tr>
    </w:tbl>
    <w:p w:rsidR="00E64285" w:rsidRDefault="00E64285" w:rsidP="00B94712">
      <w:pPr>
        <w:pStyle w:val="ListParagraph"/>
        <w:spacing w:after="120"/>
        <w:ind w:left="360"/>
        <w:contextualSpacing w:val="0"/>
        <w:jc w:val="both"/>
        <w:rPr>
          <w:rFonts w:ascii="Tahoma" w:hAnsi="Tahoma" w:cs="Tahoma"/>
        </w:rPr>
      </w:pPr>
    </w:p>
    <w:p w:rsidR="00602D43" w:rsidRPr="00996ED6" w:rsidRDefault="002421B9" w:rsidP="00C17E47">
      <w:pPr>
        <w:pStyle w:val="ListParagraph"/>
        <w:numPr>
          <w:ilvl w:val="0"/>
          <w:numId w:val="109"/>
        </w:numPr>
        <w:spacing w:after="120"/>
        <w:ind w:left="630"/>
        <w:contextualSpacing w:val="0"/>
        <w:jc w:val="both"/>
        <w:rPr>
          <w:rFonts w:ascii="Tahoma" w:hAnsi="Tahoma" w:cs="Tahoma"/>
        </w:rPr>
      </w:pPr>
      <w:r w:rsidRPr="00996ED6">
        <w:rPr>
          <w:rFonts w:ascii="Tahoma" w:hAnsi="Tahoma" w:cs="Tahoma"/>
          <w:b/>
        </w:rPr>
        <w:t>Permasalahan dan Solusi</w:t>
      </w:r>
    </w:p>
    <w:p w:rsidR="0069578A" w:rsidRPr="00ED1F7D" w:rsidRDefault="0069578A" w:rsidP="00C17E47">
      <w:pPr>
        <w:pStyle w:val="ListParagraph"/>
        <w:numPr>
          <w:ilvl w:val="1"/>
          <w:numId w:val="3"/>
        </w:numPr>
        <w:spacing w:after="0" w:line="360" w:lineRule="auto"/>
        <w:ind w:left="900" w:hanging="284"/>
        <w:jc w:val="both"/>
        <w:rPr>
          <w:rFonts w:ascii="Arial" w:hAnsi="Arial" w:cs="Arial"/>
          <w:b/>
          <w:lang w:val="sv-SE"/>
        </w:rPr>
      </w:pPr>
      <w:r w:rsidRPr="00ED1F7D">
        <w:rPr>
          <w:rFonts w:ascii="Arial" w:hAnsi="Arial" w:cs="Arial"/>
          <w:b/>
          <w:lang w:val="sv-SE"/>
        </w:rPr>
        <w:t xml:space="preserve">Permasalahan </w:t>
      </w:r>
    </w:p>
    <w:p w:rsidR="0069578A" w:rsidRPr="00ED1F7D" w:rsidRDefault="0069578A" w:rsidP="00C17E47">
      <w:pPr>
        <w:spacing w:after="0" w:line="360" w:lineRule="auto"/>
        <w:ind w:left="900"/>
        <w:jc w:val="both"/>
        <w:rPr>
          <w:rFonts w:ascii="Arial" w:hAnsi="Arial" w:cs="Arial"/>
          <w:lang w:val="sv-SE"/>
        </w:rPr>
      </w:pPr>
      <w:r w:rsidRPr="00ED1F7D">
        <w:rPr>
          <w:rFonts w:ascii="Arial" w:hAnsi="Arial" w:cs="Arial"/>
          <w:lang w:val="sv-SE"/>
        </w:rPr>
        <w:t>Permasalahan yang dihadapi oleh Dinas Kehutanan dalam melaksanakan tugas penyelenggaraan urusan pemerintah daerah tahun 2017 yang berupa Urusan Wajib Lingkungan Hidup adalah sebagai berikut :</w:t>
      </w:r>
    </w:p>
    <w:p w:rsidR="0069578A" w:rsidRPr="00ED1F7D" w:rsidRDefault="0069578A" w:rsidP="00781AFA">
      <w:pPr>
        <w:pStyle w:val="BodyText"/>
        <w:spacing w:line="360" w:lineRule="auto"/>
        <w:ind w:left="1170" w:hanging="270"/>
        <w:rPr>
          <w:szCs w:val="22"/>
          <w:lang w:val="de-DE"/>
        </w:rPr>
      </w:pPr>
      <w:r>
        <w:rPr>
          <w:szCs w:val="22"/>
          <w:lang w:val="de-DE"/>
        </w:rPr>
        <w:t xml:space="preserve">1. </w:t>
      </w:r>
      <w:r w:rsidRPr="00ED1F7D">
        <w:rPr>
          <w:szCs w:val="22"/>
          <w:lang w:val="de-DE"/>
        </w:rPr>
        <w:t>Dengan belum definitnya UPTD KPH Dinas Kehutanan Provinsi Sumatera Barat yang berjumlah 9 Unit menyebabkan penganggaran yang semula diperuntukkan bagi operasional KPH tersebut tidak dapat direalisasikan secara maksimal sehingga menyeb</w:t>
      </w:r>
      <w:r w:rsidR="00781AFA">
        <w:rPr>
          <w:szCs w:val="22"/>
          <w:lang w:val="de-DE"/>
        </w:rPr>
        <w:t>abkan realisasi anggaran kecil.</w:t>
      </w:r>
    </w:p>
    <w:p w:rsidR="0069578A" w:rsidRPr="00781AFA" w:rsidRDefault="0069578A" w:rsidP="00781AFA">
      <w:pPr>
        <w:pStyle w:val="BodyText"/>
        <w:numPr>
          <w:ilvl w:val="0"/>
          <w:numId w:val="7"/>
        </w:numPr>
        <w:tabs>
          <w:tab w:val="left" w:pos="900"/>
        </w:tabs>
        <w:spacing w:line="360" w:lineRule="auto"/>
        <w:ind w:left="1170" w:hanging="270"/>
        <w:rPr>
          <w:szCs w:val="22"/>
          <w:lang w:val="id-ID"/>
        </w:rPr>
      </w:pPr>
      <w:r w:rsidRPr="00ED1F7D">
        <w:rPr>
          <w:szCs w:val="22"/>
        </w:rPr>
        <w:t>Adanya penambahan anggaran dari Dana Bagi Hasil Dana Reboisasi (DBH DR) dari Pusat pada akhir anggaran 2017 dan belum ada pedoman umum/petunjuk teknis penggunaan Dana Bagi Hasil Dana Reboisasi dan belum ada aturan yang memperbolehkan Provinsi untuk melakukan Rehabilitasi Hutan dan Lahan dalam kawasan hutan. Hal inilah menyebabkan realisasi rendah.</w:t>
      </w:r>
    </w:p>
    <w:p w:rsidR="0069578A" w:rsidRPr="00ED1F7D" w:rsidRDefault="0069578A" w:rsidP="00C17E47">
      <w:pPr>
        <w:pStyle w:val="BodyText"/>
        <w:numPr>
          <w:ilvl w:val="0"/>
          <w:numId w:val="7"/>
        </w:numPr>
        <w:tabs>
          <w:tab w:val="left" w:pos="900"/>
        </w:tabs>
        <w:spacing w:line="360" w:lineRule="auto"/>
        <w:ind w:left="1170" w:hanging="270"/>
        <w:rPr>
          <w:szCs w:val="22"/>
        </w:rPr>
      </w:pPr>
      <w:r w:rsidRPr="00ED1F7D">
        <w:rPr>
          <w:szCs w:val="22"/>
        </w:rPr>
        <w:t>Adanya penghematan/efisiensi anggaran yang berasal  dari :</w:t>
      </w:r>
    </w:p>
    <w:p w:rsidR="0069578A" w:rsidRPr="00ED1F7D" w:rsidRDefault="0069578A" w:rsidP="00C17E47">
      <w:pPr>
        <w:numPr>
          <w:ilvl w:val="0"/>
          <w:numId w:val="121"/>
        </w:numPr>
        <w:tabs>
          <w:tab w:val="left" w:pos="709"/>
        </w:tabs>
        <w:spacing w:after="0" w:line="360" w:lineRule="auto"/>
        <w:ind w:left="1440" w:hanging="270"/>
        <w:jc w:val="both"/>
        <w:rPr>
          <w:rFonts w:ascii="Arial" w:hAnsi="Arial" w:cs="Arial"/>
          <w:lang w:val="es-ES"/>
        </w:rPr>
      </w:pPr>
      <w:r w:rsidRPr="00ED1F7D">
        <w:rPr>
          <w:rFonts w:ascii="Arial" w:hAnsi="Arial" w:cs="Arial"/>
          <w:lang w:val="es-ES"/>
        </w:rPr>
        <w:t>Penghematan belanja pakai habis.</w:t>
      </w:r>
    </w:p>
    <w:p w:rsidR="0069578A" w:rsidRPr="00ED1F7D" w:rsidRDefault="0069578A" w:rsidP="00C17E47">
      <w:pPr>
        <w:numPr>
          <w:ilvl w:val="0"/>
          <w:numId w:val="121"/>
        </w:numPr>
        <w:tabs>
          <w:tab w:val="left" w:pos="709"/>
        </w:tabs>
        <w:spacing w:after="0" w:line="360" w:lineRule="auto"/>
        <w:ind w:left="1440" w:hanging="270"/>
        <w:jc w:val="both"/>
        <w:rPr>
          <w:rFonts w:ascii="Arial" w:hAnsi="Arial" w:cs="Arial"/>
          <w:lang w:val="es-ES"/>
        </w:rPr>
      </w:pPr>
      <w:r w:rsidRPr="00ED1F7D">
        <w:rPr>
          <w:rFonts w:ascii="Arial" w:hAnsi="Arial" w:cs="Arial"/>
          <w:lang w:val="es-ES"/>
        </w:rPr>
        <w:t>Penghematan belanja cetak dan penggandaan.</w:t>
      </w:r>
    </w:p>
    <w:p w:rsidR="0069578A" w:rsidRPr="00ED1F7D" w:rsidRDefault="0069578A" w:rsidP="00C17E47">
      <w:pPr>
        <w:numPr>
          <w:ilvl w:val="0"/>
          <w:numId w:val="121"/>
        </w:numPr>
        <w:tabs>
          <w:tab w:val="left" w:pos="709"/>
        </w:tabs>
        <w:spacing w:after="0" w:line="360" w:lineRule="auto"/>
        <w:ind w:left="1440" w:hanging="270"/>
        <w:jc w:val="both"/>
        <w:rPr>
          <w:rFonts w:ascii="Arial" w:hAnsi="Arial" w:cs="Arial"/>
          <w:lang w:val="es-ES"/>
        </w:rPr>
      </w:pPr>
      <w:r w:rsidRPr="00ED1F7D">
        <w:rPr>
          <w:rFonts w:ascii="Arial" w:hAnsi="Arial" w:cs="Arial"/>
          <w:lang w:val="es-ES"/>
        </w:rPr>
        <w:t>Penghematan belanja makanan dan minuman.</w:t>
      </w:r>
    </w:p>
    <w:p w:rsidR="0069578A" w:rsidRPr="00ED1F7D" w:rsidRDefault="0069578A" w:rsidP="00C17E47">
      <w:pPr>
        <w:numPr>
          <w:ilvl w:val="0"/>
          <w:numId w:val="121"/>
        </w:numPr>
        <w:tabs>
          <w:tab w:val="left" w:pos="709"/>
        </w:tabs>
        <w:spacing w:after="0" w:line="360" w:lineRule="auto"/>
        <w:ind w:left="1440" w:hanging="270"/>
        <w:jc w:val="both"/>
        <w:rPr>
          <w:rFonts w:ascii="Arial" w:hAnsi="Arial" w:cs="Arial"/>
          <w:lang w:val="es-ES"/>
        </w:rPr>
      </w:pPr>
      <w:r w:rsidRPr="00ED1F7D">
        <w:rPr>
          <w:rFonts w:ascii="Arial" w:hAnsi="Arial" w:cs="Arial"/>
          <w:lang w:val="es-ES"/>
        </w:rPr>
        <w:t>Penghematan belanja honorarium.</w:t>
      </w:r>
    </w:p>
    <w:p w:rsidR="0069578A" w:rsidRPr="00ED1F7D" w:rsidRDefault="0069578A" w:rsidP="00C17E47">
      <w:pPr>
        <w:numPr>
          <w:ilvl w:val="0"/>
          <w:numId w:val="121"/>
        </w:numPr>
        <w:tabs>
          <w:tab w:val="left" w:pos="709"/>
        </w:tabs>
        <w:spacing w:after="0" w:line="360" w:lineRule="auto"/>
        <w:ind w:left="1440" w:hanging="270"/>
        <w:jc w:val="both"/>
        <w:rPr>
          <w:rFonts w:ascii="Arial" w:hAnsi="Arial" w:cs="Arial"/>
          <w:lang w:val="es-ES"/>
        </w:rPr>
      </w:pPr>
      <w:r w:rsidRPr="00ED1F7D">
        <w:rPr>
          <w:rFonts w:ascii="Arial" w:hAnsi="Arial" w:cs="Arial"/>
          <w:lang w:val="es-ES"/>
        </w:rPr>
        <w:t>Penghematan bahan/material.</w:t>
      </w:r>
    </w:p>
    <w:p w:rsidR="0069578A" w:rsidRPr="00ED1F7D" w:rsidRDefault="0069578A" w:rsidP="00C17E47">
      <w:pPr>
        <w:numPr>
          <w:ilvl w:val="0"/>
          <w:numId w:val="121"/>
        </w:numPr>
        <w:tabs>
          <w:tab w:val="left" w:pos="709"/>
        </w:tabs>
        <w:spacing w:after="0" w:line="360" w:lineRule="auto"/>
        <w:ind w:left="1440" w:hanging="270"/>
        <w:jc w:val="both"/>
        <w:rPr>
          <w:rFonts w:ascii="Arial" w:hAnsi="Arial" w:cs="Arial"/>
          <w:lang w:val="es-ES"/>
        </w:rPr>
      </w:pPr>
      <w:r w:rsidRPr="00ED1F7D">
        <w:rPr>
          <w:rFonts w:ascii="Arial" w:hAnsi="Arial" w:cs="Arial"/>
          <w:lang w:val="es-ES"/>
        </w:rPr>
        <w:t>Penghematan belanja perjalanan dinas dalam daerah yang merupakan sisa penginapan dan BBM.</w:t>
      </w:r>
    </w:p>
    <w:p w:rsidR="0069578A" w:rsidRPr="00ED1F7D" w:rsidRDefault="0069578A" w:rsidP="00C17E47">
      <w:pPr>
        <w:numPr>
          <w:ilvl w:val="0"/>
          <w:numId w:val="121"/>
        </w:numPr>
        <w:tabs>
          <w:tab w:val="left" w:pos="709"/>
        </w:tabs>
        <w:spacing w:after="0" w:line="360" w:lineRule="auto"/>
        <w:ind w:left="1440" w:hanging="270"/>
        <w:jc w:val="both"/>
        <w:rPr>
          <w:rFonts w:ascii="Arial" w:hAnsi="Arial" w:cs="Arial"/>
          <w:lang w:val="es-ES"/>
        </w:rPr>
      </w:pPr>
      <w:r w:rsidRPr="00ED1F7D">
        <w:rPr>
          <w:rFonts w:ascii="Arial" w:hAnsi="Arial" w:cs="Arial"/>
          <w:lang w:val="es-ES"/>
        </w:rPr>
        <w:t xml:space="preserve">penghematan perjalanan dinas luar daerah yang merupakan sisa penginapan dan tiket pesawat. </w:t>
      </w:r>
    </w:p>
    <w:p w:rsidR="0069578A" w:rsidRPr="00ED1F7D" w:rsidRDefault="0069578A" w:rsidP="00C17E47">
      <w:pPr>
        <w:pStyle w:val="ListParagraph"/>
        <w:spacing w:after="0" w:line="360" w:lineRule="auto"/>
        <w:ind w:left="900" w:hanging="360"/>
        <w:jc w:val="both"/>
        <w:rPr>
          <w:rFonts w:ascii="Arial" w:hAnsi="Arial" w:cs="Arial"/>
          <w:b/>
        </w:rPr>
      </w:pPr>
      <w:r>
        <w:rPr>
          <w:rFonts w:ascii="Arial" w:hAnsi="Arial" w:cs="Arial"/>
          <w:b/>
        </w:rPr>
        <w:lastRenderedPageBreak/>
        <w:t xml:space="preserve">b.  </w:t>
      </w:r>
      <w:r w:rsidRPr="00ED1F7D">
        <w:rPr>
          <w:rFonts w:ascii="Arial" w:hAnsi="Arial" w:cs="Arial"/>
          <w:b/>
        </w:rPr>
        <w:t>Solusi</w:t>
      </w:r>
    </w:p>
    <w:p w:rsidR="0069578A" w:rsidRPr="00ED1F7D" w:rsidRDefault="0069578A" w:rsidP="00C17E47">
      <w:pPr>
        <w:spacing w:after="0" w:line="360" w:lineRule="auto"/>
        <w:ind w:left="900"/>
        <w:jc w:val="both"/>
        <w:rPr>
          <w:rFonts w:ascii="Arial" w:hAnsi="Arial" w:cs="Arial"/>
          <w:lang w:val="sv-SE"/>
        </w:rPr>
      </w:pPr>
      <w:r w:rsidRPr="00ED1F7D">
        <w:rPr>
          <w:rFonts w:ascii="Arial" w:hAnsi="Arial" w:cs="Arial"/>
          <w:lang w:val="sv-SE"/>
        </w:rPr>
        <w:t>Solusi dari permasalahan yang dihadapi oleh Dinas Kehutanan dalam melaksanakan tugas penyelenggaraan urusan pemerintah daerah tahun 2017  adalah sebagai berikut :</w:t>
      </w:r>
    </w:p>
    <w:p w:rsidR="0069578A" w:rsidRPr="0069578A" w:rsidRDefault="0069578A" w:rsidP="00C17E47">
      <w:pPr>
        <w:tabs>
          <w:tab w:val="left" w:pos="1170"/>
        </w:tabs>
        <w:spacing w:after="0" w:line="360" w:lineRule="auto"/>
        <w:ind w:left="1170" w:hanging="270"/>
        <w:jc w:val="both"/>
        <w:rPr>
          <w:rFonts w:ascii="Arial" w:hAnsi="Arial" w:cs="Arial"/>
        </w:rPr>
      </w:pPr>
      <w:r w:rsidRPr="0069578A">
        <w:rPr>
          <w:rFonts w:ascii="Arial" w:hAnsi="Arial" w:cs="Arial"/>
        </w:rPr>
        <w:t>1. Mempercepat pembentukan KPH Dinas Kehutanan Provinsi Sumatera Barat sebanyak 9 Unit.</w:t>
      </w:r>
    </w:p>
    <w:p w:rsidR="0069578A" w:rsidRPr="00ED1F7D" w:rsidRDefault="0069578A" w:rsidP="00C17E47">
      <w:pPr>
        <w:pStyle w:val="ListParagraph"/>
        <w:tabs>
          <w:tab w:val="left" w:pos="1170"/>
        </w:tabs>
        <w:spacing w:after="0" w:line="360" w:lineRule="auto"/>
        <w:ind w:left="1170" w:hanging="270"/>
        <w:jc w:val="both"/>
        <w:rPr>
          <w:rFonts w:ascii="Arial" w:hAnsi="Arial" w:cs="Arial"/>
        </w:rPr>
      </w:pPr>
      <w:r>
        <w:rPr>
          <w:rFonts w:ascii="Arial" w:hAnsi="Arial" w:cs="Arial"/>
        </w:rPr>
        <w:t xml:space="preserve">2. </w:t>
      </w:r>
      <w:r w:rsidRPr="00ED1F7D">
        <w:rPr>
          <w:rFonts w:ascii="Arial" w:hAnsi="Arial" w:cs="Arial"/>
        </w:rPr>
        <w:t>Dengan adanya penambahan anggaran yang berasal dari Dana Bagi Hasil Dana Reboisasi (DBH DR) tersebut, Dinas Kehutanan Provinsi Sumatera Barat telah menyurati ke Pusat bahwa Dana Bagi Hasil Dana Reboisasi yang telah turun pada akhir anggaran 2017 Dinas Kehutanan tidak sanggup untuk melaksanakannya mengingat petunjuk teknis belum jelas dan waktu terbatas. Dinas Kehutanan Provinsi Sumatera Barat mengusulkan agar dana tersebut dapat dilaksanakan pada tahun 2018.</w:t>
      </w:r>
    </w:p>
    <w:p w:rsidR="005569CC" w:rsidRDefault="0069578A" w:rsidP="00C17E47">
      <w:pPr>
        <w:pStyle w:val="ListParagraph"/>
        <w:tabs>
          <w:tab w:val="left" w:pos="1170"/>
        </w:tabs>
        <w:spacing w:after="0" w:line="360" w:lineRule="auto"/>
        <w:ind w:left="1170" w:hanging="270"/>
        <w:jc w:val="both"/>
        <w:rPr>
          <w:rFonts w:ascii="Arial" w:hAnsi="Arial" w:cs="Arial"/>
        </w:rPr>
      </w:pPr>
      <w:r>
        <w:rPr>
          <w:rFonts w:ascii="Arial" w:hAnsi="Arial" w:cs="Arial"/>
        </w:rPr>
        <w:t xml:space="preserve">3. </w:t>
      </w:r>
      <w:r w:rsidRPr="00ED1F7D">
        <w:rPr>
          <w:rFonts w:ascii="Arial" w:hAnsi="Arial" w:cs="Arial"/>
        </w:rPr>
        <w:t xml:space="preserve">Sehubungan dengan adanya </w:t>
      </w:r>
      <w:r>
        <w:rPr>
          <w:rFonts w:ascii="Arial" w:hAnsi="Arial" w:cs="Arial"/>
        </w:rPr>
        <w:t xml:space="preserve"> </w:t>
      </w:r>
      <w:r w:rsidRPr="00ED1F7D">
        <w:rPr>
          <w:rFonts w:ascii="Arial" w:hAnsi="Arial" w:cs="Arial"/>
        </w:rPr>
        <w:t>sisa anggaran</w:t>
      </w:r>
      <w:r>
        <w:rPr>
          <w:rFonts w:ascii="Arial" w:hAnsi="Arial" w:cs="Arial"/>
        </w:rPr>
        <w:t xml:space="preserve"> </w:t>
      </w:r>
      <w:r w:rsidRPr="00ED1F7D">
        <w:rPr>
          <w:rFonts w:ascii="Arial" w:hAnsi="Arial" w:cs="Arial"/>
        </w:rPr>
        <w:t xml:space="preserve"> yang merupakan penghematan/ efisiensi anggaran ke depan perencanaan akan ditingkatk</w:t>
      </w:r>
      <w:r>
        <w:rPr>
          <w:rFonts w:ascii="Arial" w:hAnsi="Arial" w:cs="Arial"/>
        </w:rPr>
        <w:t>an.</w:t>
      </w:r>
    </w:p>
    <w:p w:rsidR="0069578A" w:rsidRPr="0069578A" w:rsidRDefault="0069578A" w:rsidP="0069578A">
      <w:pPr>
        <w:pStyle w:val="ListParagraph"/>
        <w:spacing w:after="0" w:line="360" w:lineRule="auto"/>
        <w:ind w:left="900" w:hanging="270"/>
        <w:jc w:val="both"/>
        <w:rPr>
          <w:rFonts w:ascii="Arial" w:hAnsi="Arial" w:cs="Arial"/>
        </w:rPr>
      </w:pPr>
    </w:p>
    <w:p w:rsidR="005569CC" w:rsidRPr="009D734A" w:rsidRDefault="005569CC" w:rsidP="005569CC">
      <w:pPr>
        <w:pStyle w:val="Subtitle"/>
        <w:numPr>
          <w:ilvl w:val="0"/>
          <w:numId w:val="1"/>
        </w:numPr>
        <w:tabs>
          <w:tab w:val="clear" w:pos="360"/>
        </w:tabs>
        <w:spacing w:line="360" w:lineRule="auto"/>
        <w:rPr>
          <w:rFonts w:ascii="Arial" w:hAnsi="Arial" w:cs="Arial"/>
          <w:lang w:val="sv-SE"/>
        </w:rPr>
      </w:pPr>
      <w:r w:rsidRPr="009D734A">
        <w:rPr>
          <w:rFonts w:ascii="Arial" w:hAnsi="Arial" w:cs="Arial"/>
          <w:lang w:val="fi-FI"/>
        </w:rPr>
        <w:t>Urusan</w:t>
      </w:r>
      <w:r w:rsidRPr="009D734A">
        <w:rPr>
          <w:rFonts w:ascii="Arial" w:hAnsi="Arial" w:cs="Arial"/>
          <w:lang w:val="sv-SE"/>
        </w:rPr>
        <w:t xml:space="preserve"> Pilihan Bidang Kehutanan</w:t>
      </w:r>
    </w:p>
    <w:p w:rsidR="005569CC" w:rsidRPr="009D734A" w:rsidRDefault="005569CC" w:rsidP="005569CC">
      <w:pPr>
        <w:pStyle w:val="ListParagraph"/>
        <w:spacing w:after="0" w:line="360" w:lineRule="auto"/>
        <w:ind w:left="360"/>
        <w:jc w:val="both"/>
        <w:rPr>
          <w:rFonts w:ascii="Arial" w:hAnsi="Arial" w:cs="Arial"/>
          <w:lang w:val="it-IT"/>
        </w:rPr>
      </w:pPr>
      <w:r w:rsidRPr="009D734A">
        <w:rPr>
          <w:rFonts w:ascii="Arial" w:hAnsi="Arial" w:cs="Arial"/>
          <w:lang w:val="it-IT"/>
        </w:rPr>
        <w:t>Urusan pemerintahan yang bersifat pilihan adalah  urusan pemerintahan yang  diprioritaskan oleh pemerintah daerah  untuk diselenggarakan terkait dengan upaya mengembangkan potensi unggulan (</w:t>
      </w:r>
      <w:r w:rsidRPr="009D734A">
        <w:rPr>
          <w:rFonts w:ascii="Arial" w:hAnsi="Arial" w:cs="Arial"/>
          <w:i/>
          <w:lang w:val="it-IT"/>
        </w:rPr>
        <w:t>core competence</w:t>
      </w:r>
      <w:r w:rsidRPr="009D734A">
        <w:rPr>
          <w:rFonts w:ascii="Arial" w:hAnsi="Arial" w:cs="Arial"/>
          <w:lang w:val="it-IT"/>
        </w:rPr>
        <w:t xml:space="preserve">) yang menjadi kekhasan daerah. </w:t>
      </w:r>
    </w:p>
    <w:p w:rsidR="005569CC" w:rsidRPr="009D734A" w:rsidRDefault="005569CC" w:rsidP="005569CC">
      <w:pPr>
        <w:spacing w:after="0" w:line="360" w:lineRule="auto"/>
        <w:ind w:left="360"/>
        <w:jc w:val="both"/>
        <w:rPr>
          <w:rFonts w:ascii="Arial" w:hAnsi="Arial" w:cs="Arial"/>
          <w:color w:val="FF0000"/>
        </w:rPr>
      </w:pPr>
      <w:r w:rsidRPr="009D734A">
        <w:rPr>
          <w:rFonts w:ascii="Arial" w:hAnsi="Arial" w:cs="Arial"/>
        </w:rPr>
        <w:t>Urusan Pilihan Keh</w:t>
      </w:r>
      <w:r w:rsidR="00EB6CD0">
        <w:rPr>
          <w:rFonts w:ascii="Arial" w:hAnsi="Arial" w:cs="Arial"/>
        </w:rPr>
        <w:t>utanan Tahun 2017 terdiri dari 10 program dan 49</w:t>
      </w:r>
      <w:r w:rsidRPr="009D734A">
        <w:rPr>
          <w:rFonts w:ascii="Arial" w:hAnsi="Arial" w:cs="Arial"/>
        </w:rPr>
        <w:t xml:space="preserve"> kegiatan, Alokasi anggaran sebesar Rp </w:t>
      </w:r>
      <w:r w:rsidR="00EB6CD0">
        <w:rPr>
          <w:rFonts w:ascii="Arial" w:eastAsia="Times New Roman" w:hAnsi="Arial" w:cs="Arial"/>
        </w:rPr>
        <w:t>16.741.371.025</w:t>
      </w:r>
      <w:r w:rsidRPr="009D734A">
        <w:rPr>
          <w:rFonts w:ascii="Arial" w:hAnsi="Arial" w:cs="Arial"/>
        </w:rPr>
        <w:t xml:space="preserve">,- </w:t>
      </w:r>
    </w:p>
    <w:p w:rsidR="005569CC" w:rsidRPr="009D734A" w:rsidRDefault="005569CC" w:rsidP="0069578A">
      <w:pPr>
        <w:pStyle w:val="ListParagraph"/>
        <w:numPr>
          <w:ilvl w:val="3"/>
          <w:numId w:val="7"/>
        </w:numPr>
        <w:spacing w:after="0" w:line="360" w:lineRule="auto"/>
        <w:ind w:left="720"/>
        <w:jc w:val="both"/>
        <w:rPr>
          <w:rFonts w:ascii="Arial" w:hAnsi="Arial" w:cs="Arial"/>
          <w:b/>
        </w:rPr>
      </w:pPr>
      <w:r w:rsidRPr="009D734A">
        <w:rPr>
          <w:rFonts w:ascii="Arial" w:hAnsi="Arial" w:cs="Arial"/>
          <w:b/>
        </w:rPr>
        <w:t xml:space="preserve">Program dan kegiatan </w:t>
      </w:r>
    </w:p>
    <w:p w:rsidR="005569CC" w:rsidRPr="009D734A" w:rsidRDefault="005569CC" w:rsidP="005569CC">
      <w:pPr>
        <w:pStyle w:val="ListParagraph"/>
        <w:tabs>
          <w:tab w:val="left" w:pos="450"/>
        </w:tabs>
        <w:spacing w:after="0" w:line="360" w:lineRule="auto"/>
        <w:jc w:val="both"/>
        <w:rPr>
          <w:rFonts w:ascii="Arial" w:hAnsi="Arial" w:cs="Arial"/>
        </w:rPr>
      </w:pPr>
      <w:r w:rsidRPr="009D734A">
        <w:rPr>
          <w:rFonts w:ascii="Arial" w:hAnsi="Arial" w:cs="Arial"/>
        </w:rPr>
        <w:t>Program dan kegiatan yang dilaksanakan Dinas Kehutanan Provinsi Sumatera Barat untuk Urusan Pilihan Kehutanan tahun 2017 adalah sebagai berikut:</w:t>
      </w:r>
    </w:p>
    <w:p w:rsidR="005569CC" w:rsidRPr="0076257C" w:rsidRDefault="005569CC" w:rsidP="0076257C">
      <w:pPr>
        <w:pStyle w:val="ListParagraph"/>
        <w:numPr>
          <w:ilvl w:val="7"/>
          <w:numId w:val="7"/>
        </w:numPr>
        <w:tabs>
          <w:tab w:val="left" w:pos="990"/>
        </w:tabs>
        <w:spacing w:after="0" w:line="360" w:lineRule="auto"/>
        <w:ind w:left="990" w:hanging="270"/>
        <w:jc w:val="both"/>
        <w:rPr>
          <w:rFonts w:ascii="Arial" w:hAnsi="Arial" w:cs="Arial"/>
        </w:rPr>
      </w:pPr>
      <w:r w:rsidRPr="0076257C">
        <w:rPr>
          <w:rFonts w:ascii="Arial" w:eastAsia="Times New Roman" w:hAnsi="Arial" w:cs="Arial"/>
        </w:rPr>
        <w:t xml:space="preserve">Program Perencanaan Makro dan Pemantapan Kawasan Hutan, </w:t>
      </w:r>
      <w:r w:rsidRPr="0076257C">
        <w:rPr>
          <w:rFonts w:ascii="Arial" w:hAnsi="Arial" w:cs="Arial"/>
        </w:rPr>
        <w:t>yang terdiri dari kegiatan:</w:t>
      </w:r>
    </w:p>
    <w:p w:rsidR="005569CC" w:rsidRPr="009D734A" w:rsidRDefault="005569CC" w:rsidP="00A84F83">
      <w:pPr>
        <w:pStyle w:val="ListParagraph"/>
        <w:numPr>
          <w:ilvl w:val="0"/>
          <w:numId w:val="26"/>
        </w:numPr>
        <w:spacing w:after="0" w:line="360" w:lineRule="auto"/>
        <w:ind w:left="1350"/>
        <w:jc w:val="both"/>
        <w:rPr>
          <w:rFonts w:ascii="Arial" w:hAnsi="Arial" w:cs="Arial"/>
        </w:rPr>
      </w:pPr>
      <w:r w:rsidRPr="009D734A">
        <w:rPr>
          <w:rFonts w:ascii="Arial" w:eastAsia="Times New Roman" w:hAnsi="Arial" w:cs="Arial"/>
        </w:rPr>
        <w:t>Pemeliharaan Batas Kawasan Hutan.</w:t>
      </w:r>
    </w:p>
    <w:p w:rsidR="005569CC" w:rsidRPr="009D734A" w:rsidRDefault="005569CC" w:rsidP="00A84F83">
      <w:pPr>
        <w:pStyle w:val="ListParagraph"/>
        <w:numPr>
          <w:ilvl w:val="0"/>
          <w:numId w:val="26"/>
        </w:numPr>
        <w:spacing w:after="0" w:line="360" w:lineRule="auto"/>
        <w:ind w:left="1350"/>
        <w:jc w:val="both"/>
        <w:rPr>
          <w:rFonts w:ascii="Arial" w:hAnsi="Arial" w:cs="Arial"/>
        </w:rPr>
      </w:pPr>
      <w:r w:rsidRPr="009D734A">
        <w:rPr>
          <w:rFonts w:ascii="Arial" w:eastAsia="Times New Roman" w:hAnsi="Arial" w:cs="Arial"/>
        </w:rPr>
        <w:t>Kajian Perubahan Fungsi dan Peruntukan Kawasan Hutan.</w:t>
      </w:r>
    </w:p>
    <w:p w:rsidR="005569CC" w:rsidRPr="009D734A" w:rsidRDefault="005569CC" w:rsidP="00A84F83">
      <w:pPr>
        <w:pStyle w:val="ListParagraph"/>
        <w:numPr>
          <w:ilvl w:val="0"/>
          <w:numId w:val="26"/>
        </w:numPr>
        <w:spacing w:after="0" w:line="360" w:lineRule="auto"/>
        <w:ind w:left="1350"/>
        <w:jc w:val="both"/>
        <w:rPr>
          <w:rFonts w:ascii="Arial" w:hAnsi="Arial" w:cs="Arial"/>
        </w:rPr>
      </w:pPr>
      <w:r w:rsidRPr="009D734A">
        <w:rPr>
          <w:rFonts w:ascii="Arial" w:eastAsia="Times New Roman" w:hAnsi="Arial" w:cs="Arial"/>
        </w:rPr>
        <w:t xml:space="preserve">Pengendalian Penggunaan Kawasan Hutan. </w:t>
      </w:r>
    </w:p>
    <w:p w:rsidR="005569CC" w:rsidRPr="00E244B9" w:rsidRDefault="005569CC" w:rsidP="00A84F83">
      <w:pPr>
        <w:pStyle w:val="ListParagraph"/>
        <w:numPr>
          <w:ilvl w:val="0"/>
          <w:numId w:val="26"/>
        </w:numPr>
        <w:spacing w:after="0" w:line="360" w:lineRule="auto"/>
        <w:ind w:left="1350"/>
        <w:jc w:val="both"/>
        <w:rPr>
          <w:rFonts w:ascii="Arial" w:hAnsi="Arial" w:cs="Arial"/>
        </w:rPr>
      </w:pPr>
      <w:r w:rsidRPr="009D734A">
        <w:rPr>
          <w:rFonts w:ascii="Arial" w:eastAsia="Times New Roman" w:hAnsi="Arial" w:cs="Arial"/>
        </w:rPr>
        <w:t xml:space="preserve">Pembuatan Petak Ukur Permanen. </w:t>
      </w:r>
      <w:r w:rsidRPr="009D734A">
        <w:rPr>
          <w:rFonts w:ascii="Arial" w:hAnsi="Arial" w:cs="Arial"/>
        </w:rPr>
        <w:t xml:space="preserve"> </w:t>
      </w:r>
    </w:p>
    <w:p w:rsidR="005569CC" w:rsidRPr="009D734A" w:rsidRDefault="005569CC" w:rsidP="0069578A">
      <w:pPr>
        <w:pStyle w:val="ListParagraph"/>
        <w:numPr>
          <w:ilvl w:val="1"/>
          <w:numId w:val="7"/>
        </w:numPr>
        <w:spacing w:after="0" w:line="360" w:lineRule="auto"/>
        <w:ind w:left="990" w:hanging="270"/>
        <w:jc w:val="both"/>
        <w:rPr>
          <w:rFonts w:ascii="Arial" w:hAnsi="Arial" w:cs="Arial"/>
        </w:rPr>
      </w:pPr>
      <w:r w:rsidRPr="009D734A">
        <w:rPr>
          <w:rFonts w:ascii="Arial" w:eastAsia="Times New Roman" w:hAnsi="Arial" w:cs="Arial"/>
        </w:rPr>
        <w:t>Program Perencanaan dan Pengembangan Hutan,</w:t>
      </w:r>
      <w:r w:rsidRPr="009D734A">
        <w:rPr>
          <w:rFonts w:ascii="Arial" w:hAnsi="Arial" w:cs="Arial"/>
        </w:rPr>
        <w:t xml:space="preserve"> yang terdiri dari kegiatan:</w:t>
      </w:r>
    </w:p>
    <w:p w:rsidR="005569CC" w:rsidRPr="009D734A" w:rsidRDefault="005569CC" w:rsidP="00A84F83">
      <w:pPr>
        <w:pStyle w:val="ListParagraph"/>
        <w:numPr>
          <w:ilvl w:val="0"/>
          <w:numId w:val="25"/>
        </w:numPr>
        <w:spacing w:after="0" w:line="360" w:lineRule="auto"/>
        <w:ind w:left="1350"/>
        <w:jc w:val="both"/>
        <w:rPr>
          <w:rFonts w:ascii="Arial" w:hAnsi="Arial" w:cs="Arial"/>
        </w:rPr>
      </w:pPr>
      <w:r w:rsidRPr="009D734A">
        <w:rPr>
          <w:rFonts w:ascii="Arial" w:eastAsia="Times New Roman" w:hAnsi="Arial" w:cs="Arial"/>
        </w:rPr>
        <w:t>Koordinasi dan Sinkronisasi Perencanaan Kehutanan.</w:t>
      </w:r>
    </w:p>
    <w:p w:rsidR="005569CC" w:rsidRPr="009D734A" w:rsidRDefault="005569CC" w:rsidP="00A84F83">
      <w:pPr>
        <w:pStyle w:val="ListParagraph"/>
        <w:numPr>
          <w:ilvl w:val="0"/>
          <w:numId w:val="25"/>
        </w:numPr>
        <w:spacing w:after="0" w:line="360" w:lineRule="auto"/>
        <w:ind w:left="1350"/>
        <w:jc w:val="both"/>
        <w:rPr>
          <w:rFonts w:ascii="Arial" w:hAnsi="Arial" w:cs="Arial"/>
        </w:rPr>
      </w:pPr>
      <w:r w:rsidRPr="009D734A">
        <w:rPr>
          <w:rFonts w:ascii="Arial" w:eastAsia="Times New Roman" w:hAnsi="Arial" w:cs="Arial"/>
        </w:rPr>
        <w:t>Peningkatan Kapasitas SDM Pengelola Hutan Kemasyarakatan, Hutan Nagari, Hutan Tanaman Rakyat  dan Hutan Rakyat Kemitraan.</w:t>
      </w:r>
    </w:p>
    <w:p w:rsidR="005569CC" w:rsidRPr="009D734A" w:rsidRDefault="005569CC" w:rsidP="00A84F83">
      <w:pPr>
        <w:pStyle w:val="ListParagraph"/>
        <w:numPr>
          <w:ilvl w:val="0"/>
          <w:numId w:val="25"/>
        </w:numPr>
        <w:spacing w:after="0" w:line="360" w:lineRule="auto"/>
        <w:ind w:left="1350"/>
        <w:jc w:val="both"/>
        <w:rPr>
          <w:rFonts w:ascii="Arial" w:hAnsi="Arial" w:cs="Arial"/>
        </w:rPr>
      </w:pPr>
      <w:r w:rsidRPr="009D734A">
        <w:rPr>
          <w:rFonts w:ascii="Arial" w:eastAsia="Times New Roman" w:hAnsi="Arial" w:cs="Arial"/>
        </w:rPr>
        <w:t>Penyiapan, Pembinaan dan Pengembangan Hutan Kemasyarakatan, Hutan Nagari, Hutan Tanaman Rakyat dan Hutan Rakyat Kemitraan.</w:t>
      </w:r>
    </w:p>
    <w:p w:rsidR="005569CC" w:rsidRPr="009D734A" w:rsidRDefault="005569CC" w:rsidP="00A84F83">
      <w:pPr>
        <w:pStyle w:val="ListParagraph"/>
        <w:numPr>
          <w:ilvl w:val="0"/>
          <w:numId w:val="25"/>
        </w:numPr>
        <w:spacing w:after="0" w:line="360" w:lineRule="auto"/>
        <w:ind w:left="1350"/>
        <w:jc w:val="both"/>
        <w:rPr>
          <w:rFonts w:ascii="Arial" w:hAnsi="Arial" w:cs="Arial"/>
        </w:rPr>
      </w:pPr>
      <w:r w:rsidRPr="009D734A">
        <w:rPr>
          <w:rFonts w:ascii="Arial" w:eastAsia="Times New Roman" w:hAnsi="Arial" w:cs="Arial"/>
        </w:rPr>
        <w:lastRenderedPageBreak/>
        <w:t>Peningkatan Kapasitas Penyuluh Kehutanan dan Penguatan Kelembagaan Tani Hutan.</w:t>
      </w:r>
    </w:p>
    <w:p w:rsidR="005569CC" w:rsidRPr="009D734A" w:rsidRDefault="005569CC" w:rsidP="00A84F83">
      <w:pPr>
        <w:pStyle w:val="ListParagraph"/>
        <w:numPr>
          <w:ilvl w:val="0"/>
          <w:numId w:val="25"/>
        </w:numPr>
        <w:spacing w:after="0" w:line="360" w:lineRule="auto"/>
        <w:ind w:left="1350"/>
        <w:jc w:val="both"/>
        <w:rPr>
          <w:rFonts w:ascii="Arial" w:hAnsi="Arial" w:cs="Arial"/>
        </w:rPr>
      </w:pPr>
      <w:r w:rsidRPr="009D734A">
        <w:rPr>
          <w:rFonts w:ascii="Arial" w:eastAsia="Times New Roman" w:hAnsi="Arial" w:cs="Arial"/>
        </w:rPr>
        <w:t>Penguatan Forum Komunikasi Pengelolaan Hutan Berbasis Masyarakat Sumatera Barat.</w:t>
      </w:r>
    </w:p>
    <w:p w:rsidR="005569CC" w:rsidRPr="00E244B9" w:rsidRDefault="005569CC" w:rsidP="00A84F83">
      <w:pPr>
        <w:pStyle w:val="ListParagraph"/>
        <w:numPr>
          <w:ilvl w:val="0"/>
          <w:numId w:val="25"/>
        </w:numPr>
        <w:spacing w:after="0" w:line="360" w:lineRule="auto"/>
        <w:ind w:left="1350"/>
        <w:jc w:val="both"/>
        <w:rPr>
          <w:rFonts w:ascii="Arial" w:hAnsi="Arial" w:cs="Arial"/>
        </w:rPr>
      </w:pPr>
      <w:r w:rsidRPr="009D734A">
        <w:rPr>
          <w:rFonts w:ascii="Arial" w:eastAsia="Times New Roman" w:hAnsi="Arial" w:cs="Arial"/>
        </w:rPr>
        <w:t>Pengembangan Hutan Mangrove.</w:t>
      </w:r>
    </w:p>
    <w:p w:rsidR="005569CC" w:rsidRPr="009D734A" w:rsidRDefault="005569CC" w:rsidP="0069578A">
      <w:pPr>
        <w:pStyle w:val="ListParagraph"/>
        <w:numPr>
          <w:ilvl w:val="1"/>
          <w:numId w:val="7"/>
        </w:numPr>
        <w:spacing w:after="0" w:line="360" w:lineRule="auto"/>
        <w:ind w:left="990" w:hanging="270"/>
        <w:jc w:val="both"/>
        <w:rPr>
          <w:rFonts w:ascii="Arial" w:hAnsi="Arial" w:cs="Arial"/>
        </w:rPr>
      </w:pPr>
      <w:r w:rsidRPr="009D734A">
        <w:rPr>
          <w:rFonts w:ascii="Arial" w:eastAsia="Times New Roman" w:hAnsi="Arial" w:cs="Arial"/>
        </w:rPr>
        <w:t>Program Pemanfaatan Potensi Sumber Daya Hutan</w:t>
      </w:r>
      <w:r w:rsidRPr="009D734A">
        <w:rPr>
          <w:rFonts w:ascii="Arial" w:hAnsi="Arial" w:cs="Arial"/>
        </w:rPr>
        <w:t xml:space="preserve"> yang terdiri dari kegiatan:</w:t>
      </w:r>
    </w:p>
    <w:p w:rsidR="005569CC" w:rsidRPr="009D734A" w:rsidRDefault="005569CC" w:rsidP="00A84F83">
      <w:pPr>
        <w:pStyle w:val="ListParagraph"/>
        <w:numPr>
          <w:ilvl w:val="0"/>
          <w:numId w:val="23"/>
        </w:numPr>
        <w:spacing w:after="0" w:line="360" w:lineRule="auto"/>
        <w:ind w:left="1350"/>
        <w:jc w:val="both"/>
        <w:rPr>
          <w:rFonts w:ascii="Arial" w:hAnsi="Arial" w:cs="Arial"/>
        </w:rPr>
      </w:pPr>
      <w:r w:rsidRPr="009D734A">
        <w:rPr>
          <w:rFonts w:ascii="Arial" w:eastAsia="Times New Roman" w:hAnsi="Arial" w:cs="Arial"/>
        </w:rPr>
        <w:t>Optimalisasi Penerimaan Nega Bukan Pajak (PNBP).</w:t>
      </w:r>
    </w:p>
    <w:p w:rsidR="005569CC" w:rsidRPr="009D734A" w:rsidRDefault="005569CC" w:rsidP="00A84F83">
      <w:pPr>
        <w:pStyle w:val="ListParagraph"/>
        <w:numPr>
          <w:ilvl w:val="0"/>
          <w:numId w:val="23"/>
        </w:numPr>
        <w:spacing w:after="0" w:line="360" w:lineRule="auto"/>
        <w:ind w:left="1350"/>
        <w:jc w:val="both"/>
        <w:rPr>
          <w:rFonts w:ascii="Arial" w:hAnsi="Arial" w:cs="Arial"/>
        </w:rPr>
      </w:pPr>
      <w:r w:rsidRPr="009D734A">
        <w:rPr>
          <w:rFonts w:ascii="Arial" w:eastAsia="Times New Roman" w:hAnsi="Arial" w:cs="Arial"/>
        </w:rPr>
        <w:t xml:space="preserve">Pengembangan Pengujian dan Pengendalian Peredaran Hasil Hutan. </w:t>
      </w:r>
    </w:p>
    <w:p w:rsidR="005569CC" w:rsidRPr="009D734A" w:rsidRDefault="005569CC" w:rsidP="00A84F83">
      <w:pPr>
        <w:pStyle w:val="ListParagraph"/>
        <w:numPr>
          <w:ilvl w:val="0"/>
          <w:numId w:val="23"/>
        </w:numPr>
        <w:spacing w:after="0" w:line="360" w:lineRule="auto"/>
        <w:ind w:left="1350"/>
        <w:jc w:val="both"/>
        <w:rPr>
          <w:rFonts w:ascii="Arial" w:hAnsi="Arial" w:cs="Arial"/>
        </w:rPr>
      </w:pPr>
      <w:r w:rsidRPr="009D734A">
        <w:rPr>
          <w:rFonts w:ascii="Arial" w:eastAsia="Times New Roman" w:hAnsi="Arial" w:cs="Arial"/>
        </w:rPr>
        <w:t>Pengembangan Industri Hutan Primer Hasil Hutan Kayu, Hutan Alam dan Hutan Tanaman.</w:t>
      </w:r>
    </w:p>
    <w:p w:rsidR="005569CC" w:rsidRPr="009D734A" w:rsidRDefault="005569CC" w:rsidP="00A84F83">
      <w:pPr>
        <w:pStyle w:val="ListParagraph"/>
        <w:numPr>
          <w:ilvl w:val="0"/>
          <w:numId w:val="23"/>
        </w:numPr>
        <w:spacing w:after="0" w:line="360" w:lineRule="auto"/>
        <w:ind w:left="1350"/>
        <w:jc w:val="both"/>
        <w:rPr>
          <w:rFonts w:ascii="Arial" w:hAnsi="Arial" w:cs="Arial"/>
        </w:rPr>
      </w:pPr>
      <w:r w:rsidRPr="009D734A">
        <w:rPr>
          <w:rFonts w:ascii="Arial" w:eastAsia="Times New Roman" w:hAnsi="Arial" w:cs="Arial"/>
        </w:rPr>
        <w:t>Pembinaan dan Pengembangan Hasil Hutan Bukan Kayu (HHBK).</w:t>
      </w:r>
    </w:p>
    <w:p w:rsidR="005569CC" w:rsidRPr="009D734A" w:rsidRDefault="005569CC" w:rsidP="00A84F83">
      <w:pPr>
        <w:pStyle w:val="ListParagraph"/>
        <w:numPr>
          <w:ilvl w:val="0"/>
          <w:numId w:val="23"/>
        </w:numPr>
        <w:spacing w:after="0" w:line="360" w:lineRule="auto"/>
        <w:ind w:left="1350"/>
        <w:jc w:val="both"/>
        <w:rPr>
          <w:rFonts w:ascii="Arial" w:hAnsi="Arial" w:cs="Arial"/>
        </w:rPr>
      </w:pPr>
      <w:r w:rsidRPr="009D734A">
        <w:rPr>
          <w:rFonts w:ascii="Arial" w:eastAsia="Times New Roman" w:hAnsi="Arial" w:cs="Arial"/>
        </w:rPr>
        <w:t>Pembinaan dan Pengembangan Aneka Guna Hutan (AGH).</w:t>
      </w:r>
    </w:p>
    <w:p w:rsidR="005569CC" w:rsidRPr="009D734A" w:rsidRDefault="005569CC" w:rsidP="00A84F83">
      <w:pPr>
        <w:pStyle w:val="ListParagraph"/>
        <w:numPr>
          <w:ilvl w:val="0"/>
          <w:numId w:val="23"/>
        </w:numPr>
        <w:spacing w:after="0" w:line="360" w:lineRule="auto"/>
        <w:ind w:left="1350"/>
        <w:jc w:val="both"/>
        <w:rPr>
          <w:rFonts w:ascii="Arial" w:hAnsi="Arial" w:cs="Arial"/>
        </w:rPr>
      </w:pPr>
      <w:r w:rsidRPr="009D734A">
        <w:rPr>
          <w:rFonts w:ascii="Arial" w:eastAsia="Times New Roman" w:hAnsi="Arial" w:cs="Arial"/>
        </w:rPr>
        <w:t>Pemanfaatan Hutan pada Wilayah tertentu pada Wilayah Kelola Kesatuan Pengelolaan Hutan.</w:t>
      </w:r>
    </w:p>
    <w:p w:rsidR="005569CC" w:rsidRPr="00E244B9" w:rsidRDefault="005569CC" w:rsidP="00A84F83">
      <w:pPr>
        <w:pStyle w:val="ListParagraph"/>
        <w:numPr>
          <w:ilvl w:val="0"/>
          <w:numId w:val="23"/>
        </w:numPr>
        <w:spacing w:after="0" w:line="360" w:lineRule="auto"/>
        <w:ind w:left="1350"/>
        <w:jc w:val="both"/>
        <w:rPr>
          <w:rFonts w:ascii="Arial" w:hAnsi="Arial" w:cs="Arial"/>
        </w:rPr>
      </w:pPr>
      <w:r w:rsidRPr="009D734A">
        <w:rPr>
          <w:rFonts w:ascii="Arial" w:eastAsia="Times New Roman" w:hAnsi="Arial" w:cs="Arial"/>
        </w:rPr>
        <w:t>Pengelolaan Potensi Hutan pada Wilayah Kelola Kesatuan Pengelolaan Hutan.</w:t>
      </w:r>
    </w:p>
    <w:p w:rsidR="005569CC" w:rsidRPr="009D734A" w:rsidRDefault="005569CC" w:rsidP="0069578A">
      <w:pPr>
        <w:pStyle w:val="ListParagraph"/>
        <w:numPr>
          <w:ilvl w:val="1"/>
          <w:numId w:val="7"/>
        </w:numPr>
        <w:spacing w:after="0" w:line="360" w:lineRule="auto"/>
        <w:ind w:left="990" w:hanging="270"/>
        <w:jc w:val="both"/>
        <w:rPr>
          <w:rFonts w:ascii="Arial" w:hAnsi="Arial" w:cs="Arial"/>
        </w:rPr>
      </w:pPr>
      <w:r w:rsidRPr="009D734A">
        <w:rPr>
          <w:rFonts w:ascii="Arial" w:eastAsia="Times New Roman" w:hAnsi="Arial" w:cs="Arial"/>
        </w:rPr>
        <w:t>Program Rehabilitasi Hutan dan Lahan dan Lahan</w:t>
      </w:r>
      <w:r w:rsidRPr="009D734A">
        <w:rPr>
          <w:rFonts w:ascii="Arial" w:hAnsi="Arial" w:cs="Arial"/>
        </w:rPr>
        <w:t xml:space="preserve"> yang terdiri dari kegiatan:</w:t>
      </w:r>
    </w:p>
    <w:p w:rsidR="005569CC" w:rsidRPr="009D734A" w:rsidRDefault="005569CC" w:rsidP="00A84F83">
      <w:pPr>
        <w:pStyle w:val="ListParagraph"/>
        <w:numPr>
          <w:ilvl w:val="0"/>
          <w:numId w:val="24"/>
        </w:numPr>
        <w:spacing w:after="0" w:line="360" w:lineRule="auto"/>
        <w:ind w:left="1350"/>
        <w:jc w:val="both"/>
        <w:rPr>
          <w:rFonts w:ascii="Arial" w:hAnsi="Arial" w:cs="Arial"/>
        </w:rPr>
      </w:pPr>
      <w:r w:rsidRPr="009D734A">
        <w:rPr>
          <w:rFonts w:ascii="Arial" w:eastAsia="Times New Roman" w:hAnsi="Arial" w:cs="Arial"/>
        </w:rPr>
        <w:t>Pembuatan Bibit/Benih Tanaman Hutan</w:t>
      </w:r>
      <w:r w:rsidRPr="009D734A">
        <w:rPr>
          <w:rFonts w:ascii="Arial" w:hAnsi="Arial" w:cs="Arial"/>
        </w:rPr>
        <w:t>.</w:t>
      </w:r>
    </w:p>
    <w:p w:rsidR="005569CC" w:rsidRPr="009D734A" w:rsidRDefault="005569CC" w:rsidP="00A84F83">
      <w:pPr>
        <w:pStyle w:val="ListParagraph"/>
        <w:numPr>
          <w:ilvl w:val="0"/>
          <w:numId w:val="24"/>
        </w:numPr>
        <w:spacing w:after="0" w:line="360" w:lineRule="auto"/>
        <w:ind w:left="1350"/>
        <w:jc w:val="both"/>
        <w:rPr>
          <w:rFonts w:ascii="Arial" w:hAnsi="Arial" w:cs="Arial"/>
        </w:rPr>
      </w:pPr>
      <w:r w:rsidRPr="009D734A">
        <w:rPr>
          <w:rFonts w:ascii="Arial" w:eastAsia="Times New Roman" w:hAnsi="Arial" w:cs="Arial"/>
        </w:rPr>
        <w:t>Pengembangan Perbenihan Tanaman Hutan</w:t>
      </w:r>
      <w:r w:rsidRPr="009D734A">
        <w:rPr>
          <w:rFonts w:ascii="Arial" w:hAnsi="Arial" w:cs="Arial"/>
        </w:rPr>
        <w:t>.</w:t>
      </w:r>
    </w:p>
    <w:p w:rsidR="005569CC" w:rsidRPr="00E244B9" w:rsidRDefault="005569CC" w:rsidP="00A84F83">
      <w:pPr>
        <w:pStyle w:val="ListParagraph"/>
        <w:numPr>
          <w:ilvl w:val="0"/>
          <w:numId w:val="24"/>
        </w:numPr>
        <w:spacing w:after="0" w:line="360" w:lineRule="auto"/>
        <w:ind w:left="1350"/>
        <w:jc w:val="both"/>
        <w:rPr>
          <w:rFonts w:ascii="Arial" w:hAnsi="Arial" w:cs="Arial"/>
        </w:rPr>
      </w:pPr>
      <w:r w:rsidRPr="009D734A">
        <w:rPr>
          <w:rFonts w:ascii="Arial" w:eastAsia="Times New Roman" w:hAnsi="Arial" w:cs="Arial"/>
        </w:rPr>
        <w:t>Konservasi Sumber Daya Genetik</w:t>
      </w:r>
      <w:r w:rsidRPr="009D734A">
        <w:rPr>
          <w:rFonts w:ascii="Arial" w:hAnsi="Arial" w:cs="Arial"/>
        </w:rPr>
        <w:t>.</w:t>
      </w:r>
    </w:p>
    <w:p w:rsidR="005569CC" w:rsidRPr="009D734A" w:rsidRDefault="005569CC" w:rsidP="0069578A">
      <w:pPr>
        <w:pStyle w:val="ListParagraph"/>
        <w:numPr>
          <w:ilvl w:val="1"/>
          <w:numId w:val="7"/>
        </w:numPr>
        <w:spacing w:after="0" w:line="360" w:lineRule="auto"/>
        <w:ind w:left="990" w:hanging="270"/>
        <w:jc w:val="both"/>
        <w:rPr>
          <w:rFonts w:ascii="Arial" w:hAnsi="Arial" w:cs="Arial"/>
        </w:rPr>
      </w:pPr>
      <w:r w:rsidRPr="009D734A">
        <w:rPr>
          <w:rFonts w:ascii="Arial" w:hAnsi="Arial" w:cs="Arial"/>
        </w:rPr>
        <w:t>Program Pelayanan Administrasi Perkantoran yang terdiri dari kegiatan :</w:t>
      </w:r>
    </w:p>
    <w:p w:rsidR="005569CC" w:rsidRPr="009D734A" w:rsidRDefault="005569CC" w:rsidP="00A84F83">
      <w:pPr>
        <w:pStyle w:val="ListParagraph"/>
        <w:numPr>
          <w:ilvl w:val="0"/>
          <w:numId w:val="27"/>
        </w:numPr>
        <w:spacing w:after="0" w:line="360" w:lineRule="auto"/>
        <w:ind w:left="1350"/>
        <w:jc w:val="both"/>
        <w:rPr>
          <w:rFonts w:ascii="Arial" w:hAnsi="Arial" w:cs="Arial"/>
        </w:rPr>
      </w:pPr>
      <w:r w:rsidRPr="009D734A">
        <w:rPr>
          <w:rFonts w:ascii="Arial" w:hAnsi="Arial" w:cs="Arial"/>
        </w:rPr>
        <w:t>Penyediaan Jasa Surat Menyurat.</w:t>
      </w:r>
    </w:p>
    <w:p w:rsidR="005569CC" w:rsidRPr="009D734A" w:rsidRDefault="005569CC" w:rsidP="00A84F83">
      <w:pPr>
        <w:pStyle w:val="ListParagraph"/>
        <w:numPr>
          <w:ilvl w:val="0"/>
          <w:numId w:val="27"/>
        </w:numPr>
        <w:spacing w:after="0" w:line="360" w:lineRule="auto"/>
        <w:ind w:left="1350"/>
        <w:jc w:val="both"/>
        <w:rPr>
          <w:rFonts w:ascii="Arial" w:hAnsi="Arial" w:cs="Arial"/>
        </w:rPr>
      </w:pPr>
      <w:r w:rsidRPr="009D734A">
        <w:rPr>
          <w:rFonts w:ascii="Arial" w:hAnsi="Arial" w:cs="Arial"/>
        </w:rPr>
        <w:t>Penyediaan Jasa Komunikasi Sumber Daya Air &amp; Listrik.</w:t>
      </w:r>
    </w:p>
    <w:p w:rsidR="005569CC" w:rsidRPr="009D734A" w:rsidRDefault="005569CC" w:rsidP="00A84F83">
      <w:pPr>
        <w:pStyle w:val="ListParagraph"/>
        <w:numPr>
          <w:ilvl w:val="0"/>
          <w:numId w:val="27"/>
        </w:numPr>
        <w:spacing w:after="0" w:line="360" w:lineRule="auto"/>
        <w:ind w:left="1350"/>
        <w:jc w:val="both"/>
        <w:rPr>
          <w:rFonts w:ascii="Arial" w:hAnsi="Arial" w:cs="Arial"/>
        </w:rPr>
      </w:pPr>
      <w:r w:rsidRPr="009D734A">
        <w:rPr>
          <w:rFonts w:ascii="Arial" w:hAnsi="Arial" w:cs="Arial"/>
        </w:rPr>
        <w:t>Penyediaan Jasa Jaminan Barang Milik Daerah.</w:t>
      </w:r>
    </w:p>
    <w:p w:rsidR="005569CC" w:rsidRPr="009D734A" w:rsidRDefault="005569CC" w:rsidP="00A84F83">
      <w:pPr>
        <w:pStyle w:val="ListParagraph"/>
        <w:numPr>
          <w:ilvl w:val="0"/>
          <w:numId w:val="27"/>
        </w:numPr>
        <w:spacing w:after="0" w:line="360" w:lineRule="auto"/>
        <w:ind w:left="1350"/>
        <w:jc w:val="both"/>
        <w:rPr>
          <w:rFonts w:ascii="Arial" w:hAnsi="Arial" w:cs="Arial"/>
        </w:rPr>
      </w:pPr>
      <w:r w:rsidRPr="009D734A">
        <w:rPr>
          <w:rFonts w:ascii="Arial" w:hAnsi="Arial" w:cs="Arial"/>
        </w:rPr>
        <w:t>Penyediaan Jasa Kebersihan, Pengamanan dan Sopir Kantor.</w:t>
      </w:r>
    </w:p>
    <w:p w:rsidR="005569CC" w:rsidRPr="009D734A" w:rsidRDefault="005569CC" w:rsidP="00A84F83">
      <w:pPr>
        <w:pStyle w:val="ListParagraph"/>
        <w:numPr>
          <w:ilvl w:val="0"/>
          <w:numId w:val="27"/>
        </w:numPr>
        <w:spacing w:after="0" w:line="360" w:lineRule="auto"/>
        <w:ind w:left="1350"/>
        <w:jc w:val="both"/>
        <w:rPr>
          <w:rFonts w:ascii="Arial" w:hAnsi="Arial" w:cs="Arial"/>
        </w:rPr>
      </w:pPr>
      <w:r w:rsidRPr="009D734A">
        <w:rPr>
          <w:rFonts w:ascii="Arial" w:hAnsi="Arial" w:cs="Arial"/>
        </w:rPr>
        <w:t>Penyediaan Alat Tulis Kantor.</w:t>
      </w:r>
    </w:p>
    <w:p w:rsidR="005569CC" w:rsidRPr="009D734A" w:rsidRDefault="005569CC" w:rsidP="00A84F83">
      <w:pPr>
        <w:pStyle w:val="ListParagraph"/>
        <w:numPr>
          <w:ilvl w:val="0"/>
          <w:numId w:val="27"/>
        </w:numPr>
        <w:spacing w:after="0" w:line="360" w:lineRule="auto"/>
        <w:ind w:left="1350"/>
        <w:jc w:val="both"/>
        <w:rPr>
          <w:rFonts w:ascii="Arial" w:hAnsi="Arial" w:cs="Arial"/>
        </w:rPr>
      </w:pPr>
      <w:r w:rsidRPr="009D734A">
        <w:rPr>
          <w:rFonts w:ascii="Arial" w:hAnsi="Arial" w:cs="Arial"/>
        </w:rPr>
        <w:t>Penyediaan Barang Cetakan dan Penggandaan.</w:t>
      </w:r>
    </w:p>
    <w:p w:rsidR="005569CC" w:rsidRPr="009D734A" w:rsidRDefault="005569CC" w:rsidP="00A84F83">
      <w:pPr>
        <w:pStyle w:val="ListParagraph"/>
        <w:numPr>
          <w:ilvl w:val="0"/>
          <w:numId w:val="27"/>
        </w:numPr>
        <w:spacing w:after="0" w:line="360" w:lineRule="auto"/>
        <w:ind w:left="1350"/>
        <w:jc w:val="both"/>
        <w:rPr>
          <w:rFonts w:ascii="Arial" w:hAnsi="Arial" w:cs="Arial"/>
        </w:rPr>
      </w:pPr>
      <w:r w:rsidRPr="009D734A">
        <w:rPr>
          <w:rFonts w:ascii="Arial" w:hAnsi="Arial" w:cs="Arial"/>
        </w:rPr>
        <w:t>Penyediaan Komponen Instalasi Listrik/Penerangan Bangunan Kantor.</w:t>
      </w:r>
    </w:p>
    <w:p w:rsidR="005569CC" w:rsidRPr="009D734A" w:rsidRDefault="005569CC" w:rsidP="00A84F83">
      <w:pPr>
        <w:pStyle w:val="ListParagraph"/>
        <w:numPr>
          <w:ilvl w:val="0"/>
          <w:numId w:val="27"/>
        </w:numPr>
        <w:spacing w:after="0" w:line="360" w:lineRule="auto"/>
        <w:ind w:left="1350"/>
        <w:jc w:val="both"/>
        <w:rPr>
          <w:rFonts w:ascii="Arial" w:hAnsi="Arial" w:cs="Arial"/>
        </w:rPr>
      </w:pPr>
      <w:r w:rsidRPr="009D734A">
        <w:rPr>
          <w:rFonts w:ascii="Arial" w:hAnsi="Arial" w:cs="Arial"/>
        </w:rPr>
        <w:t>Penyediaan Bahan Bacaan dan Peraturan Perundang-undangan</w:t>
      </w:r>
    </w:p>
    <w:p w:rsidR="005569CC" w:rsidRPr="009D734A" w:rsidRDefault="005569CC" w:rsidP="00A84F83">
      <w:pPr>
        <w:pStyle w:val="ListParagraph"/>
        <w:numPr>
          <w:ilvl w:val="0"/>
          <w:numId w:val="27"/>
        </w:numPr>
        <w:spacing w:after="0" w:line="360" w:lineRule="auto"/>
        <w:ind w:left="1350"/>
        <w:jc w:val="both"/>
        <w:rPr>
          <w:rFonts w:ascii="Arial" w:hAnsi="Arial" w:cs="Arial"/>
        </w:rPr>
      </w:pPr>
      <w:r w:rsidRPr="009D734A">
        <w:rPr>
          <w:rFonts w:ascii="Arial" w:hAnsi="Arial" w:cs="Arial"/>
        </w:rPr>
        <w:t>Penyediaan Makanan dan Minuman.</w:t>
      </w:r>
    </w:p>
    <w:p w:rsidR="005569CC" w:rsidRPr="009D734A" w:rsidRDefault="005569CC" w:rsidP="00A84F83">
      <w:pPr>
        <w:pStyle w:val="ListParagraph"/>
        <w:numPr>
          <w:ilvl w:val="0"/>
          <w:numId w:val="27"/>
        </w:numPr>
        <w:spacing w:after="0" w:line="360" w:lineRule="auto"/>
        <w:ind w:left="1350"/>
        <w:jc w:val="both"/>
        <w:rPr>
          <w:rFonts w:ascii="Arial" w:hAnsi="Arial" w:cs="Arial"/>
        </w:rPr>
      </w:pPr>
      <w:r w:rsidRPr="009D734A">
        <w:rPr>
          <w:rFonts w:ascii="Arial" w:hAnsi="Arial" w:cs="Arial"/>
        </w:rPr>
        <w:t>Rapat-rapat Koordinasi dan Konsultasi ke Dalam dan Luar Daerah.</w:t>
      </w:r>
    </w:p>
    <w:p w:rsidR="005569CC" w:rsidRPr="009D734A" w:rsidRDefault="005569CC" w:rsidP="00A84F83">
      <w:pPr>
        <w:pStyle w:val="ListParagraph"/>
        <w:numPr>
          <w:ilvl w:val="0"/>
          <w:numId w:val="27"/>
        </w:numPr>
        <w:spacing w:after="0" w:line="360" w:lineRule="auto"/>
        <w:ind w:left="1350"/>
        <w:jc w:val="both"/>
        <w:rPr>
          <w:rFonts w:ascii="Arial" w:hAnsi="Arial" w:cs="Arial"/>
        </w:rPr>
      </w:pPr>
      <w:r w:rsidRPr="009D734A">
        <w:rPr>
          <w:rFonts w:ascii="Arial" w:hAnsi="Arial" w:cs="Arial"/>
        </w:rPr>
        <w:t>Penyediaan Jasa Informasi, Dokumentasi dan Publikasi.</w:t>
      </w:r>
    </w:p>
    <w:p w:rsidR="005569CC" w:rsidRPr="00E244B9" w:rsidRDefault="005569CC" w:rsidP="00A84F83">
      <w:pPr>
        <w:pStyle w:val="ListParagraph"/>
        <w:numPr>
          <w:ilvl w:val="0"/>
          <w:numId w:val="27"/>
        </w:numPr>
        <w:spacing w:after="0" w:line="360" w:lineRule="auto"/>
        <w:ind w:left="1350"/>
        <w:jc w:val="both"/>
        <w:rPr>
          <w:rFonts w:ascii="Arial" w:hAnsi="Arial" w:cs="Arial"/>
        </w:rPr>
      </w:pPr>
      <w:r w:rsidRPr="009D734A">
        <w:rPr>
          <w:rFonts w:ascii="Arial" w:hAnsi="Arial" w:cs="Arial"/>
        </w:rPr>
        <w:t>Penyediaan Jasa Pembinaan Mental dan Fisik Aparatur.</w:t>
      </w:r>
    </w:p>
    <w:p w:rsidR="005569CC" w:rsidRPr="009D734A" w:rsidRDefault="005569CC" w:rsidP="0069578A">
      <w:pPr>
        <w:pStyle w:val="ListParagraph"/>
        <w:numPr>
          <w:ilvl w:val="1"/>
          <w:numId w:val="7"/>
        </w:numPr>
        <w:spacing w:after="0" w:line="360" w:lineRule="auto"/>
        <w:ind w:left="990" w:hanging="270"/>
        <w:jc w:val="both"/>
        <w:rPr>
          <w:rFonts w:ascii="Arial" w:hAnsi="Arial" w:cs="Arial"/>
        </w:rPr>
      </w:pPr>
      <w:r w:rsidRPr="009D734A">
        <w:rPr>
          <w:rFonts w:ascii="Arial" w:hAnsi="Arial" w:cs="Arial"/>
        </w:rPr>
        <w:t>Program Peningkatan Sarana dan Prasarana Aparatur, yang terdiri dari kegiatan:</w:t>
      </w:r>
    </w:p>
    <w:p w:rsidR="005569CC" w:rsidRPr="009D734A" w:rsidRDefault="005569CC" w:rsidP="00A84F83">
      <w:pPr>
        <w:pStyle w:val="ListParagraph"/>
        <w:numPr>
          <w:ilvl w:val="0"/>
          <w:numId w:val="28"/>
        </w:numPr>
        <w:spacing w:after="0" w:line="360" w:lineRule="auto"/>
        <w:ind w:left="1350"/>
        <w:jc w:val="both"/>
        <w:rPr>
          <w:rFonts w:ascii="Arial" w:hAnsi="Arial" w:cs="Arial"/>
        </w:rPr>
      </w:pPr>
      <w:r w:rsidRPr="009D734A">
        <w:rPr>
          <w:rFonts w:ascii="Arial" w:eastAsia="Times New Roman" w:hAnsi="Arial" w:cs="Arial"/>
        </w:rPr>
        <w:t>Pembangunan Gedung Kantor</w:t>
      </w:r>
      <w:r w:rsidRPr="009D734A">
        <w:rPr>
          <w:rFonts w:ascii="Arial" w:hAnsi="Arial" w:cs="Arial"/>
        </w:rPr>
        <w:t xml:space="preserve"> </w:t>
      </w:r>
    </w:p>
    <w:p w:rsidR="005569CC" w:rsidRPr="009D734A" w:rsidRDefault="005569CC" w:rsidP="00A84F83">
      <w:pPr>
        <w:pStyle w:val="ListParagraph"/>
        <w:numPr>
          <w:ilvl w:val="0"/>
          <w:numId w:val="28"/>
        </w:numPr>
        <w:spacing w:after="0" w:line="360" w:lineRule="auto"/>
        <w:ind w:left="1350"/>
        <w:jc w:val="both"/>
        <w:rPr>
          <w:rFonts w:ascii="Arial" w:hAnsi="Arial" w:cs="Arial"/>
        </w:rPr>
      </w:pPr>
      <w:r w:rsidRPr="009D734A">
        <w:rPr>
          <w:rFonts w:ascii="Arial" w:eastAsia="Times New Roman" w:hAnsi="Arial" w:cs="Arial"/>
        </w:rPr>
        <w:t>Pengadaan Kendaraan Dinas Operasional</w:t>
      </w:r>
      <w:r w:rsidRPr="009D734A">
        <w:rPr>
          <w:rFonts w:ascii="Arial" w:hAnsi="Arial" w:cs="Arial"/>
        </w:rPr>
        <w:t xml:space="preserve"> </w:t>
      </w:r>
    </w:p>
    <w:p w:rsidR="005569CC" w:rsidRPr="009D734A" w:rsidRDefault="005569CC" w:rsidP="00A84F83">
      <w:pPr>
        <w:pStyle w:val="ListParagraph"/>
        <w:numPr>
          <w:ilvl w:val="0"/>
          <w:numId w:val="28"/>
        </w:numPr>
        <w:spacing w:after="0" w:line="360" w:lineRule="auto"/>
        <w:ind w:left="1350"/>
        <w:jc w:val="both"/>
        <w:rPr>
          <w:rFonts w:ascii="Arial" w:hAnsi="Arial" w:cs="Arial"/>
        </w:rPr>
      </w:pPr>
      <w:r w:rsidRPr="009D734A">
        <w:rPr>
          <w:rFonts w:ascii="Arial" w:hAnsi="Arial" w:cs="Arial"/>
        </w:rPr>
        <w:t>Pengadaan Peralatan/Perlengkapan Gedung Kantor.</w:t>
      </w:r>
    </w:p>
    <w:p w:rsidR="005569CC" w:rsidRPr="009D734A" w:rsidRDefault="005569CC" w:rsidP="00A84F83">
      <w:pPr>
        <w:pStyle w:val="ListParagraph"/>
        <w:numPr>
          <w:ilvl w:val="0"/>
          <w:numId w:val="28"/>
        </w:numPr>
        <w:spacing w:after="0" w:line="360" w:lineRule="auto"/>
        <w:ind w:left="1350"/>
        <w:jc w:val="both"/>
        <w:rPr>
          <w:rFonts w:ascii="Arial" w:hAnsi="Arial" w:cs="Arial"/>
        </w:rPr>
      </w:pPr>
      <w:r w:rsidRPr="009D734A">
        <w:rPr>
          <w:rFonts w:ascii="Arial" w:hAnsi="Arial" w:cs="Arial"/>
        </w:rPr>
        <w:lastRenderedPageBreak/>
        <w:t>Pengadaan Meubeleur.</w:t>
      </w:r>
    </w:p>
    <w:p w:rsidR="005569CC" w:rsidRPr="009D734A" w:rsidRDefault="005569CC" w:rsidP="00A84F83">
      <w:pPr>
        <w:pStyle w:val="ListParagraph"/>
        <w:numPr>
          <w:ilvl w:val="0"/>
          <w:numId w:val="28"/>
        </w:numPr>
        <w:spacing w:after="0" w:line="360" w:lineRule="auto"/>
        <w:ind w:left="1350"/>
        <w:jc w:val="both"/>
        <w:rPr>
          <w:rFonts w:ascii="Arial" w:hAnsi="Arial" w:cs="Arial"/>
        </w:rPr>
      </w:pPr>
      <w:r w:rsidRPr="009D734A">
        <w:rPr>
          <w:rFonts w:ascii="Arial" w:hAnsi="Arial" w:cs="Arial"/>
        </w:rPr>
        <w:t>Pengadaan Peralatan dan Perlengkapan Kantor.</w:t>
      </w:r>
    </w:p>
    <w:p w:rsidR="005569CC" w:rsidRPr="009D734A" w:rsidRDefault="005569CC" w:rsidP="00A84F83">
      <w:pPr>
        <w:pStyle w:val="ListParagraph"/>
        <w:numPr>
          <w:ilvl w:val="0"/>
          <w:numId w:val="28"/>
        </w:numPr>
        <w:spacing w:after="0" w:line="360" w:lineRule="auto"/>
        <w:ind w:left="1350"/>
        <w:jc w:val="both"/>
        <w:rPr>
          <w:rFonts w:ascii="Arial" w:hAnsi="Arial" w:cs="Arial"/>
        </w:rPr>
      </w:pPr>
      <w:r w:rsidRPr="009D734A">
        <w:rPr>
          <w:rFonts w:ascii="Arial" w:hAnsi="Arial" w:cs="Arial"/>
        </w:rPr>
        <w:t>Pemeliharaan Rutin/Berkala Rumah Dinas/Mess.</w:t>
      </w:r>
    </w:p>
    <w:p w:rsidR="005569CC" w:rsidRPr="009D734A" w:rsidRDefault="005569CC" w:rsidP="00A84F83">
      <w:pPr>
        <w:pStyle w:val="ListParagraph"/>
        <w:numPr>
          <w:ilvl w:val="0"/>
          <w:numId w:val="28"/>
        </w:numPr>
        <w:spacing w:after="0" w:line="360" w:lineRule="auto"/>
        <w:ind w:left="1350"/>
        <w:jc w:val="both"/>
        <w:rPr>
          <w:rFonts w:ascii="Arial" w:hAnsi="Arial" w:cs="Arial"/>
        </w:rPr>
      </w:pPr>
      <w:r w:rsidRPr="009D734A">
        <w:rPr>
          <w:rFonts w:ascii="Arial" w:hAnsi="Arial" w:cs="Arial"/>
        </w:rPr>
        <w:t>Pemeliharaan Rutin/Berkala Gedung Kantor.</w:t>
      </w:r>
    </w:p>
    <w:p w:rsidR="005569CC" w:rsidRPr="009D734A" w:rsidRDefault="005569CC" w:rsidP="00A84F83">
      <w:pPr>
        <w:pStyle w:val="ListParagraph"/>
        <w:numPr>
          <w:ilvl w:val="0"/>
          <w:numId w:val="28"/>
        </w:numPr>
        <w:spacing w:after="0" w:line="360" w:lineRule="auto"/>
        <w:ind w:left="1350"/>
        <w:jc w:val="both"/>
        <w:rPr>
          <w:rFonts w:ascii="Arial" w:hAnsi="Arial" w:cs="Arial"/>
        </w:rPr>
      </w:pPr>
      <w:r w:rsidRPr="009D734A">
        <w:rPr>
          <w:rFonts w:ascii="Arial" w:hAnsi="Arial" w:cs="Arial"/>
        </w:rPr>
        <w:t>Pemeliharaan Rutin/Berkala Kendaraan Dinas/Operasional.</w:t>
      </w:r>
    </w:p>
    <w:p w:rsidR="005569CC" w:rsidRPr="009D734A" w:rsidRDefault="005569CC" w:rsidP="00A84F83">
      <w:pPr>
        <w:pStyle w:val="ListParagraph"/>
        <w:numPr>
          <w:ilvl w:val="0"/>
          <w:numId w:val="28"/>
        </w:numPr>
        <w:spacing w:after="0" w:line="360" w:lineRule="auto"/>
        <w:ind w:left="1350"/>
        <w:jc w:val="both"/>
        <w:rPr>
          <w:rFonts w:ascii="Arial" w:hAnsi="Arial" w:cs="Arial"/>
        </w:rPr>
      </w:pPr>
      <w:r w:rsidRPr="009D734A">
        <w:rPr>
          <w:rFonts w:ascii="Arial" w:hAnsi="Arial" w:cs="Arial"/>
        </w:rPr>
        <w:t>Pemeliharaan Rutin/Berkala Peralatan/Perlengkapan Kantor.</w:t>
      </w:r>
    </w:p>
    <w:p w:rsidR="005569CC" w:rsidRPr="00E244B9" w:rsidRDefault="005569CC" w:rsidP="00A84F83">
      <w:pPr>
        <w:pStyle w:val="ListParagraph"/>
        <w:numPr>
          <w:ilvl w:val="0"/>
          <w:numId w:val="28"/>
        </w:numPr>
        <w:spacing w:after="0" w:line="360" w:lineRule="auto"/>
        <w:ind w:left="1350"/>
        <w:jc w:val="both"/>
        <w:rPr>
          <w:rFonts w:ascii="Arial" w:hAnsi="Arial" w:cs="Arial"/>
        </w:rPr>
      </w:pPr>
      <w:r w:rsidRPr="009D734A">
        <w:rPr>
          <w:rFonts w:ascii="Arial" w:hAnsi="Arial" w:cs="Arial"/>
        </w:rPr>
        <w:t>Pemeliharaan Rutin/Berkala Instalasi dan Jaringan.</w:t>
      </w:r>
    </w:p>
    <w:p w:rsidR="005569CC" w:rsidRPr="009D734A" w:rsidRDefault="005569CC" w:rsidP="0069578A">
      <w:pPr>
        <w:pStyle w:val="ListParagraph"/>
        <w:numPr>
          <w:ilvl w:val="1"/>
          <w:numId w:val="7"/>
        </w:numPr>
        <w:spacing w:after="0" w:line="360" w:lineRule="auto"/>
        <w:ind w:left="990" w:hanging="270"/>
        <w:jc w:val="both"/>
        <w:rPr>
          <w:rFonts w:ascii="Arial" w:hAnsi="Arial" w:cs="Arial"/>
        </w:rPr>
      </w:pPr>
      <w:r w:rsidRPr="009D734A">
        <w:rPr>
          <w:rFonts w:ascii="Arial" w:hAnsi="Arial" w:cs="Arial"/>
        </w:rPr>
        <w:t>Program Peningkatan Disiplin Aparatur yang terdiri dari kegiatan :</w:t>
      </w:r>
    </w:p>
    <w:p w:rsidR="005569CC" w:rsidRPr="00E244B9" w:rsidRDefault="005569CC" w:rsidP="005569CC">
      <w:pPr>
        <w:pStyle w:val="ListParagraph"/>
        <w:numPr>
          <w:ilvl w:val="0"/>
          <w:numId w:val="8"/>
        </w:numPr>
        <w:spacing w:after="0" w:line="360" w:lineRule="auto"/>
        <w:ind w:left="1350"/>
        <w:jc w:val="both"/>
        <w:rPr>
          <w:rFonts w:ascii="Arial" w:hAnsi="Arial" w:cs="Arial"/>
        </w:rPr>
      </w:pPr>
      <w:r w:rsidRPr="009D734A">
        <w:rPr>
          <w:rFonts w:ascii="Arial" w:hAnsi="Arial" w:cs="Arial"/>
        </w:rPr>
        <w:t>Pengadaan Pakaian Dinas Beserta Perlengkapannya.</w:t>
      </w:r>
    </w:p>
    <w:p w:rsidR="005569CC" w:rsidRPr="009D734A" w:rsidRDefault="005569CC" w:rsidP="0069578A">
      <w:pPr>
        <w:pStyle w:val="ListParagraph"/>
        <w:numPr>
          <w:ilvl w:val="1"/>
          <w:numId w:val="7"/>
        </w:numPr>
        <w:spacing w:after="0" w:line="360" w:lineRule="auto"/>
        <w:ind w:left="990" w:hanging="270"/>
        <w:jc w:val="both"/>
        <w:rPr>
          <w:rFonts w:ascii="Arial" w:hAnsi="Arial" w:cs="Arial"/>
        </w:rPr>
      </w:pPr>
      <w:r w:rsidRPr="009D734A">
        <w:rPr>
          <w:rFonts w:ascii="Arial" w:hAnsi="Arial" w:cs="Arial"/>
        </w:rPr>
        <w:t>Program Peningkatan  Kapasitas Sumber Daya Aparatur yang t</w:t>
      </w:r>
      <w:r>
        <w:rPr>
          <w:rFonts w:ascii="Arial" w:hAnsi="Arial" w:cs="Arial"/>
        </w:rPr>
        <w:t>erdiri dari kegiatan</w:t>
      </w:r>
      <w:r w:rsidRPr="009D734A">
        <w:rPr>
          <w:rFonts w:ascii="Arial" w:hAnsi="Arial" w:cs="Arial"/>
        </w:rPr>
        <w:t>:</w:t>
      </w:r>
    </w:p>
    <w:p w:rsidR="005569CC" w:rsidRPr="00E244B9" w:rsidRDefault="005569CC" w:rsidP="00A84F83">
      <w:pPr>
        <w:pStyle w:val="ListParagraph"/>
        <w:numPr>
          <w:ilvl w:val="0"/>
          <w:numId w:val="29"/>
        </w:numPr>
        <w:spacing w:after="0" w:line="360" w:lineRule="auto"/>
        <w:ind w:left="1350"/>
        <w:jc w:val="both"/>
        <w:rPr>
          <w:rFonts w:ascii="Arial" w:hAnsi="Arial" w:cs="Arial"/>
        </w:rPr>
      </w:pPr>
      <w:r w:rsidRPr="009D734A">
        <w:rPr>
          <w:rFonts w:ascii="Arial" w:hAnsi="Arial" w:cs="Arial"/>
        </w:rPr>
        <w:t>Bimbingan Teknis Implementasi Peraturan Perundang-undangan.</w:t>
      </w:r>
    </w:p>
    <w:p w:rsidR="005569CC" w:rsidRPr="009D734A" w:rsidRDefault="005569CC" w:rsidP="0069578A">
      <w:pPr>
        <w:pStyle w:val="ListParagraph"/>
        <w:numPr>
          <w:ilvl w:val="1"/>
          <w:numId w:val="7"/>
        </w:numPr>
        <w:spacing w:after="0" w:line="360" w:lineRule="auto"/>
        <w:ind w:left="990" w:hanging="270"/>
        <w:jc w:val="both"/>
        <w:rPr>
          <w:rFonts w:ascii="Arial" w:hAnsi="Arial" w:cs="Arial"/>
        </w:rPr>
      </w:pPr>
      <w:r w:rsidRPr="009D734A">
        <w:rPr>
          <w:rFonts w:ascii="Arial" w:hAnsi="Arial" w:cs="Arial"/>
        </w:rPr>
        <w:t>Program Peningkatan Pengembangan Sistem Pelaporan Capaian Kinerja Keuangan yang terdiri dari kegiatan :</w:t>
      </w:r>
    </w:p>
    <w:p w:rsidR="005569CC" w:rsidRPr="009D734A" w:rsidRDefault="005569CC" w:rsidP="00A84F83">
      <w:pPr>
        <w:pStyle w:val="ListParagraph"/>
        <w:numPr>
          <w:ilvl w:val="0"/>
          <w:numId w:val="30"/>
        </w:numPr>
        <w:spacing w:after="0" w:line="360" w:lineRule="auto"/>
        <w:ind w:left="1350"/>
        <w:jc w:val="both"/>
        <w:rPr>
          <w:rFonts w:ascii="Arial" w:hAnsi="Arial" w:cs="Arial"/>
        </w:rPr>
      </w:pPr>
      <w:r w:rsidRPr="009D734A">
        <w:rPr>
          <w:rFonts w:ascii="Arial" w:hAnsi="Arial" w:cs="Arial"/>
        </w:rPr>
        <w:t>Penyusunan Laporan Capaian Kinerja dan Ikhtisar Realisasi Kinerja SKPD..</w:t>
      </w:r>
    </w:p>
    <w:p w:rsidR="005569CC" w:rsidRPr="00E244B9" w:rsidRDefault="005569CC" w:rsidP="00A84F83">
      <w:pPr>
        <w:pStyle w:val="ListParagraph"/>
        <w:numPr>
          <w:ilvl w:val="0"/>
          <w:numId w:val="30"/>
        </w:numPr>
        <w:spacing w:after="0" w:line="360" w:lineRule="auto"/>
        <w:ind w:left="1350"/>
        <w:jc w:val="both"/>
        <w:rPr>
          <w:rFonts w:ascii="Arial" w:hAnsi="Arial" w:cs="Arial"/>
        </w:rPr>
      </w:pPr>
      <w:r w:rsidRPr="009D734A">
        <w:rPr>
          <w:rFonts w:ascii="Arial" w:hAnsi="Arial" w:cs="Arial"/>
        </w:rPr>
        <w:t>Penatausahaan keuangan SKPD.</w:t>
      </w:r>
    </w:p>
    <w:p w:rsidR="005569CC" w:rsidRPr="009D734A" w:rsidRDefault="005569CC" w:rsidP="0069578A">
      <w:pPr>
        <w:pStyle w:val="ListParagraph"/>
        <w:numPr>
          <w:ilvl w:val="1"/>
          <w:numId w:val="7"/>
        </w:numPr>
        <w:spacing w:after="0" w:line="360" w:lineRule="auto"/>
        <w:ind w:left="990" w:hanging="270"/>
        <w:jc w:val="both"/>
        <w:rPr>
          <w:rFonts w:ascii="Arial" w:hAnsi="Arial" w:cs="Arial"/>
        </w:rPr>
      </w:pPr>
      <w:r w:rsidRPr="009D734A">
        <w:rPr>
          <w:rFonts w:ascii="Arial" w:hAnsi="Arial" w:cs="Arial"/>
        </w:rPr>
        <w:t>Program Perencanaan, Pengelolaan, Pengawasan dan Pengendalian Kegiatan  dan Aset   yang terdiri dari kegiatan :</w:t>
      </w:r>
    </w:p>
    <w:p w:rsidR="005569CC" w:rsidRPr="009D734A" w:rsidRDefault="005569CC" w:rsidP="0069578A">
      <w:pPr>
        <w:pStyle w:val="ListParagraph"/>
        <w:numPr>
          <w:ilvl w:val="2"/>
          <w:numId w:val="7"/>
        </w:numPr>
        <w:spacing w:after="0" w:line="360" w:lineRule="auto"/>
        <w:ind w:left="1350"/>
        <w:jc w:val="both"/>
        <w:rPr>
          <w:rFonts w:ascii="Arial" w:hAnsi="Arial" w:cs="Arial"/>
        </w:rPr>
      </w:pPr>
      <w:r w:rsidRPr="009D734A">
        <w:rPr>
          <w:rFonts w:ascii="Arial" w:hAnsi="Arial" w:cs="Arial"/>
        </w:rPr>
        <w:t>Penyusunan Perencanaan dan Penganggaran SKPD.</w:t>
      </w:r>
    </w:p>
    <w:p w:rsidR="005569CC" w:rsidRPr="009D734A" w:rsidRDefault="005569CC" w:rsidP="0069578A">
      <w:pPr>
        <w:pStyle w:val="ListParagraph"/>
        <w:numPr>
          <w:ilvl w:val="2"/>
          <w:numId w:val="7"/>
        </w:numPr>
        <w:spacing w:after="0" w:line="360" w:lineRule="auto"/>
        <w:ind w:left="1350"/>
        <w:jc w:val="both"/>
        <w:rPr>
          <w:rFonts w:ascii="Arial" w:hAnsi="Arial" w:cs="Arial"/>
        </w:rPr>
      </w:pPr>
      <w:r w:rsidRPr="009D734A">
        <w:rPr>
          <w:rFonts w:ascii="Arial" w:hAnsi="Arial" w:cs="Arial"/>
        </w:rPr>
        <w:t>Monitoring dan Evaluasi Program dan Kegiatan SKPD.</w:t>
      </w:r>
    </w:p>
    <w:p w:rsidR="005569CC" w:rsidRPr="009D734A" w:rsidRDefault="005569CC" w:rsidP="0069578A">
      <w:pPr>
        <w:pStyle w:val="ListParagraph"/>
        <w:numPr>
          <w:ilvl w:val="2"/>
          <w:numId w:val="7"/>
        </w:numPr>
        <w:spacing w:after="0" w:line="360" w:lineRule="auto"/>
        <w:ind w:left="1350"/>
        <w:jc w:val="both"/>
        <w:rPr>
          <w:rFonts w:ascii="Arial" w:hAnsi="Arial" w:cs="Arial"/>
        </w:rPr>
      </w:pPr>
      <w:r w:rsidRPr="009D734A">
        <w:rPr>
          <w:rFonts w:ascii="Arial" w:hAnsi="Arial" w:cs="Arial"/>
        </w:rPr>
        <w:t>Pengelolaan, Pengawasan dan Pengendalian Aset SKPD.</w:t>
      </w:r>
    </w:p>
    <w:p w:rsidR="000B1137" w:rsidRPr="0076257C" w:rsidRDefault="000B1137" w:rsidP="0076257C">
      <w:pPr>
        <w:spacing w:after="120"/>
        <w:jc w:val="both"/>
        <w:rPr>
          <w:rFonts w:ascii="Tahoma" w:hAnsi="Tahoma" w:cs="Tahoma"/>
        </w:rPr>
      </w:pPr>
    </w:p>
    <w:p w:rsidR="00EB53A0" w:rsidRPr="00B743D4" w:rsidRDefault="00DE2B8E" w:rsidP="00B96A61">
      <w:pPr>
        <w:pStyle w:val="ListParagraph"/>
        <w:numPr>
          <w:ilvl w:val="3"/>
          <w:numId w:val="89"/>
        </w:numPr>
        <w:tabs>
          <w:tab w:val="clear" w:pos="3060"/>
        </w:tabs>
        <w:spacing w:after="120"/>
        <w:ind w:left="360"/>
        <w:contextualSpacing w:val="0"/>
        <w:jc w:val="both"/>
        <w:rPr>
          <w:rFonts w:ascii="Tahoma" w:hAnsi="Tahoma" w:cs="Tahoma"/>
          <w:b/>
        </w:rPr>
      </w:pPr>
      <w:r>
        <w:rPr>
          <w:rFonts w:ascii="Tahoma" w:hAnsi="Tahoma" w:cs="Tahoma"/>
          <w:b/>
        </w:rPr>
        <w:t>Tingkat  Pencapaian</w:t>
      </w:r>
      <w:r w:rsidR="00EB53A0" w:rsidRPr="00B743D4">
        <w:rPr>
          <w:rFonts w:ascii="Tahoma" w:hAnsi="Tahoma" w:cs="Tahoma"/>
          <w:b/>
        </w:rPr>
        <w:t xml:space="preserve"> Program dan Kegiatan</w:t>
      </w:r>
    </w:p>
    <w:p w:rsidR="006A63BB" w:rsidRPr="006A63BB" w:rsidRDefault="006A63BB" w:rsidP="006A63BB">
      <w:pPr>
        <w:spacing w:after="120"/>
        <w:ind w:left="360"/>
        <w:jc w:val="both"/>
        <w:rPr>
          <w:rFonts w:ascii="Tahoma" w:hAnsi="Tahoma" w:cs="Tahoma"/>
        </w:rPr>
      </w:pPr>
      <w:r w:rsidRPr="006A63BB">
        <w:rPr>
          <w:rFonts w:ascii="Tahoma" w:hAnsi="Tahoma" w:cs="Tahoma"/>
        </w:rPr>
        <w:t xml:space="preserve">Tingkat Pencapaian Program dan Kegiatan untuk Urusan </w:t>
      </w:r>
      <w:r w:rsidR="00B743D4">
        <w:rPr>
          <w:rFonts w:ascii="Tahoma" w:hAnsi="Tahoma" w:cs="Tahoma"/>
        </w:rPr>
        <w:t>Pilih</w:t>
      </w:r>
      <w:r w:rsidR="0076257C">
        <w:rPr>
          <w:rFonts w:ascii="Tahoma" w:hAnsi="Tahoma" w:cs="Tahoma"/>
        </w:rPr>
        <w:t>an</w:t>
      </w:r>
      <w:r w:rsidR="00DE2B8E">
        <w:rPr>
          <w:rFonts w:ascii="Tahoma" w:hAnsi="Tahoma" w:cs="Tahoma"/>
        </w:rPr>
        <w:t xml:space="preserve"> </w:t>
      </w:r>
      <w:r w:rsidR="00B743D4">
        <w:rPr>
          <w:rFonts w:ascii="Tahoma" w:hAnsi="Tahoma" w:cs="Tahoma"/>
        </w:rPr>
        <w:t>B</w:t>
      </w:r>
      <w:r w:rsidR="00DE2B8E">
        <w:rPr>
          <w:rFonts w:ascii="Tahoma" w:hAnsi="Tahoma" w:cs="Tahoma"/>
        </w:rPr>
        <w:t>idang</w:t>
      </w:r>
      <w:r w:rsidR="00B743D4">
        <w:rPr>
          <w:rFonts w:ascii="Tahoma" w:hAnsi="Tahoma" w:cs="Tahoma"/>
        </w:rPr>
        <w:t xml:space="preserve"> </w:t>
      </w:r>
      <w:r>
        <w:rPr>
          <w:rFonts w:ascii="Tahoma" w:hAnsi="Tahoma" w:cs="Tahoma"/>
        </w:rPr>
        <w:t>Kehutanan</w:t>
      </w:r>
      <w:r w:rsidRPr="006A63BB">
        <w:rPr>
          <w:rFonts w:ascii="Tahoma" w:hAnsi="Tahoma" w:cs="Tahoma"/>
        </w:rPr>
        <w:t xml:space="preserve"> berda</w:t>
      </w:r>
      <w:r w:rsidR="007F124E">
        <w:rPr>
          <w:rFonts w:ascii="Tahoma" w:hAnsi="Tahoma" w:cs="Tahoma"/>
        </w:rPr>
        <w:t xml:space="preserve">sarkan Pagu DPPA untuk fisik 99,64 </w:t>
      </w:r>
      <w:r w:rsidRPr="006A63BB">
        <w:rPr>
          <w:rFonts w:ascii="Tahoma" w:hAnsi="Tahoma" w:cs="Tahoma"/>
        </w:rPr>
        <w:t xml:space="preserve">% dan keuangan </w:t>
      </w:r>
      <w:r w:rsidRPr="00B743D4">
        <w:rPr>
          <w:rFonts w:ascii="Tahoma" w:hAnsi="Tahoma" w:cs="Tahoma"/>
        </w:rPr>
        <w:t xml:space="preserve">sebesar </w:t>
      </w:r>
      <w:r w:rsidR="007F124E">
        <w:rPr>
          <w:rFonts w:ascii="Tahoma" w:hAnsi="Tahoma" w:cs="Tahoma"/>
        </w:rPr>
        <w:t xml:space="preserve">71,70 </w:t>
      </w:r>
      <w:r w:rsidRPr="00B743D4">
        <w:rPr>
          <w:rFonts w:ascii="Tahoma" w:hAnsi="Tahoma" w:cs="Tahoma"/>
        </w:rPr>
        <w:t>%,</w:t>
      </w:r>
      <w:r w:rsidRPr="006A63BB">
        <w:rPr>
          <w:rFonts w:ascii="Tahoma" w:hAnsi="Tahoma" w:cs="Tahoma"/>
        </w:rPr>
        <w:t xml:space="preserve"> uraian pencapaian program dan kegiatan dapat dilihat pada tabel dibawah ini.</w:t>
      </w:r>
    </w:p>
    <w:p w:rsidR="006A63BB" w:rsidRDefault="006A63BB" w:rsidP="006A63BB">
      <w:pPr>
        <w:spacing w:after="120"/>
        <w:jc w:val="both"/>
        <w:rPr>
          <w:rFonts w:ascii="Tahoma" w:hAnsi="Tahoma" w:cs="Tahoma"/>
        </w:rPr>
      </w:pPr>
    </w:p>
    <w:p w:rsidR="00C17E47" w:rsidRDefault="00C17E47" w:rsidP="006A63BB">
      <w:pPr>
        <w:spacing w:after="120"/>
        <w:jc w:val="both"/>
        <w:rPr>
          <w:rFonts w:ascii="Tahoma" w:hAnsi="Tahoma" w:cs="Tahoma"/>
        </w:rPr>
      </w:pPr>
    </w:p>
    <w:p w:rsidR="00C17E47" w:rsidRDefault="00C17E47" w:rsidP="006A63BB">
      <w:pPr>
        <w:spacing w:after="120"/>
        <w:jc w:val="both"/>
        <w:rPr>
          <w:rFonts w:ascii="Tahoma" w:hAnsi="Tahoma" w:cs="Tahoma"/>
        </w:rPr>
      </w:pPr>
    </w:p>
    <w:p w:rsidR="00F935CC" w:rsidRDefault="00F935CC" w:rsidP="006A63BB">
      <w:pPr>
        <w:spacing w:after="120"/>
        <w:jc w:val="both"/>
        <w:rPr>
          <w:rFonts w:ascii="Tahoma" w:hAnsi="Tahoma" w:cs="Tahoma"/>
        </w:rPr>
      </w:pPr>
    </w:p>
    <w:p w:rsidR="00C17E47" w:rsidRDefault="00C17E47" w:rsidP="006A63BB">
      <w:pPr>
        <w:spacing w:after="120"/>
        <w:jc w:val="both"/>
        <w:rPr>
          <w:rFonts w:ascii="Tahoma" w:hAnsi="Tahoma" w:cs="Tahoma"/>
        </w:rPr>
      </w:pPr>
    </w:p>
    <w:p w:rsidR="00C17E47" w:rsidRDefault="00C17E47" w:rsidP="006A63BB">
      <w:pPr>
        <w:spacing w:after="120"/>
        <w:jc w:val="both"/>
        <w:rPr>
          <w:rFonts w:ascii="Tahoma" w:hAnsi="Tahoma" w:cs="Tahoma"/>
        </w:rPr>
      </w:pPr>
    </w:p>
    <w:p w:rsidR="002B44C0" w:rsidRDefault="002B44C0" w:rsidP="006A63BB">
      <w:pPr>
        <w:spacing w:after="120"/>
        <w:jc w:val="both"/>
        <w:rPr>
          <w:rFonts w:ascii="Tahoma" w:hAnsi="Tahoma" w:cs="Tahoma"/>
        </w:rPr>
      </w:pPr>
    </w:p>
    <w:p w:rsidR="002B44C0" w:rsidRDefault="002B44C0" w:rsidP="006A63BB">
      <w:pPr>
        <w:spacing w:after="120"/>
        <w:jc w:val="both"/>
        <w:rPr>
          <w:rFonts w:ascii="Tahoma" w:hAnsi="Tahoma" w:cs="Tahoma"/>
        </w:rPr>
      </w:pPr>
    </w:p>
    <w:p w:rsidR="002B44C0" w:rsidRDefault="002B44C0" w:rsidP="006A63BB">
      <w:pPr>
        <w:spacing w:after="120"/>
        <w:jc w:val="both"/>
        <w:rPr>
          <w:rFonts w:ascii="Tahoma" w:hAnsi="Tahoma" w:cs="Tahoma"/>
        </w:rPr>
      </w:pPr>
    </w:p>
    <w:p w:rsidR="00C17E47" w:rsidRPr="006A63BB" w:rsidRDefault="00C17E47" w:rsidP="006A63BB">
      <w:pPr>
        <w:spacing w:after="120"/>
        <w:jc w:val="both"/>
        <w:rPr>
          <w:rFonts w:ascii="Tahoma" w:hAnsi="Tahoma" w:cs="Tahoma"/>
        </w:rPr>
      </w:pPr>
    </w:p>
    <w:p w:rsidR="006A63BB" w:rsidRDefault="006A63BB" w:rsidP="00B743D4">
      <w:pPr>
        <w:pStyle w:val="ListParagraph"/>
        <w:tabs>
          <w:tab w:val="left" w:pos="1620"/>
        </w:tabs>
        <w:spacing w:after="120"/>
        <w:ind w:left="1620" w:hanging="1260"/>
        <w:contextualSpacing w:val="0"/>
        <w:jc w:val="both"/>
        <w:rPr>
          <w:rFonts w:ascii="Tahoma" w:hAnsi="Tahoma" w:cs="Tahoma"/>
        </w:rPr>
      </w:pPr>
      <w:r>
        <w:rPr>
          <w:rFonts w:ascii="Tahoma" w:hAnsi="Tahoma" w:cs="Tahoma"/>
        </w:rPr>
        <w:lastRenderedPageBreak/>
        <w:t>Tabel.</w:t>
      </w:r>
      <w:r w:rsidR="007F124E">
        <w:rPr>
          <w:rFonts w:ascii="Tahoma" w:hAnsi="Tahoma" w:cs="Tahoma"/>
        </w:rPr>
        <w:t xml:space="preserve"> 2.18</w:t>
      </w:r>
      <w:r w:rsidR="00247958">
        <w:rPr>
          <w:rFonts w:ascii="Tahoma" w:hAnsi="Tahoma" w:cs="Tahoma"/>
        </w:rPr>
        <w:t>.</w:t>
      </w:r>
      <w:r>
        <w:rPr>
          <w:rFonts w:ascii="Tahoma" w:hAnsi="Tahoma" w:cs="Tahoma"/>
        </w:rPr>
        <w:tab/>
        <w:t xml:space="preserve">Tingkat Pencapaian Program dan Kegiatan untuk </w:t>
      </w:r>
      <w:r w:rsidRPr="00933D12">
        <w:rPr>
          <w:rFonts w:ascii="Tahoma" w:hAnsi="Tahoma" w:cs="Tahoma"/>
        </w:rPr>
        <w:t xml:space="preserve">Urusan </w:t>
      </w:r>
      <w:r>
        <w:rPr>
          <w:rFonts w:ascii="Tahoma" w:hAnsi="Tahoma" w:cs="Tahoma"/>
        </w:rPr>
        <w:t>Kehutanan berdasarkan Pagu DPPA.</w:t>
      </w:r>
    </w:p>
    <w:p w:rsidR="007F124E" w:rsidRDefault="00C74698" w:rsidP="00B743D4">
      <w:pPr>
        <w:pStyle w:val="ListParagraph"/>
        <w:tabs>
          <w:tab w:val="left" w:pos="1620"/>
        </w:tabs>
        <w:spacing w:after="120"/>
        <w:ind w:left="1620" w:hanging="1260"/>
        <w:contextualSpacing w:val="0"/>
        <w:jc w:val="both"/>
        <w:rPr>
          <w:rFonts w:ascii="Tahoma" w:hAnsi="Tahoma" w:cs="Tahoma"/>
        </w:rPr>
      </w:pPr>
      <w:r>
        <w:rPr>
          <w:rFonts w:ascii="Tahoma" w:hAnsi="Tahoma" w:cs="Tahoma"/>
          <w:noProof/>
        </w:rPr>
        <w:drawing>
          <wp:inline distT="0" distB="0" distL="0" distR="0" wp14:anchorId="5E2CB9D6" wp14:editId="74E239D4">
            <wp:extent cx="5734050" cy="82391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34050" cy="8239125"/>
                    </a:xfrm>
                    <a:prstGeom prst="rect">
                      <a:avLst/>
                    </a:prstGeom>
                    <a:noFill/>
                    <a:ln>
                      <a:noFill/>
                    </a:ln>
                  </pic:spPr>
                </pic:pic>
              </a:graphicData>
            </a:graphic>
          </wp:inline>
        </w:drawing>
      </w:r>
    </w:p>
    <w:p w:rsidR="007F124E" w:rsidRDefault="007F124E" w:rsidP="00B743D4">
      <w:pPr>
        <w:pStyle w:val="ListParagraph"/>
        <w:tabs>
          <w:tab w:val="left" w:pos="1620"/>
        </w:tabs>
        <w:spacing w:after="120"/>
        <w:ind w:left="1620" w:hanging="1260"/>
        <w:contextualSpacing w:val="0"/>
        <w:jc w:val="both"/>
        <w:rPr>
          <w:rFonts w:ascii="Tahoma" w:hAnsi="Tahoma" w:cs="Tahoma"/>
        </w:rPr>
      </w:pPr>
    </w:p>
    <w:p w:rsidR="007F124E" w:rsidRPr="00C74698" w:rsidRDefault="00C74698" w:rsidP="00C74698">
      <w:pPr>
        <w:pStyle w:val="ListParagraph"/>
        <w:tabs>
          <w:tab w:val="left" w:pos="1620"/>
        </w:tabs>
        <w:spacing w:after="120"/>
        <w:ind w:left="1620" w:hanging="1260"/>
        <w:contextualSpacing w:val="0"/>
        <w:jc w:val="both"/>
        <w:rPr>
          <w:rFonts w:ascii="Tahoma" w:hAnsi="Tahoma" w:cs="Tahoma"/>
        </w:rPr>
      </w:pPr>
      <w:r>
        <w:rPr>
          <w:rFonts w:ascii="Tahoma" w:hAnsi="Tahoma" w:cs="Tahoma"/>
          <w:noProof/>
        </w:rPr>
        <w:drawing>
          <wp:inline distT="0" distB="0" distL="0" distR="0" wp14:anchorId="25D17A38" wp14:editId="704A8817">
            <wp:extent cx="5734050" cy="479107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34050" cy="4791075"/>
                    </a:xfrm>
                    <a:prstGeom prst="rect">
                      <a:avLst/>
                    </a:prstGeom>
                    <a:noFill/>
                    <a:ln>
                      <a:noFill/>
                    </a:ln>
                  </pic:spPr>
                </pic:pic>
              </a:graphicData>
            </a:graphic>
          </wp:inline>
        </w:drawing>
      </w:r>
    </w:p>
    <w:p w:rsidR="00EC74AF" w:rsidRDefault="00EC74AF" w:rsidP="00EC74AF">
      <w:pPr>
        <w:pStyle w:val="ListParagraph"/>
        <w:spacing w:after="120"/>
        <w:ind w:left="360"/>
        <w:contextualSpacing w:val="0"/>
        <w:jc w:val="both"/>
        <w:rPr>
          <w:rFonts w:ascii="Tahoma" w:hAnsi="Tahoma" w:cs="Tahoma"/>
          <w:b/>
        </w:rPr>
      </w:pPr>
    </w:p>
    <w:p w:rsidR="00B422C5" w:rsidRPr="00A36A38" w:rsidRDefault="00B422C5" w:rsidP="00ED2BFE">
      <w:pPr>
        <w:pStyle w:val="ListParagraph"/>
        <w:numPr>
          <w:ilvl w:val="3"/>
          <w:numId w:val="89"/>
        </w:numPr>
        <w:tabs>
          <w:tab w:val="clear" w:pos="3060"/>
        </w:tabs>
        <w:spacing w:after="120"/>
        <w:ind w:left="360"/>
        <w:contextualSpacing w:val="0"/>
        <w:jc w:val="both"/>
        <w:rPr>
          <w:rFonts w:ascii="Tahoma" w:hAnsi="Tahoma" w:cs="Tahoma"/>
          <w:b/>
        </w:rPr>
      </w:pPr>
      <w:r w:rsidRPr="00A36A38">
        <w:rPr>
          <w:rFonts w:ascii="Tahoma" w:hAnsi="Tahoma" w:cs="Tahoma"/>
          <w:b/>
        </w:rPr>
        <w:t>Satuan Perangkat Daerah Penyelenggara Urusan Pilihan</w:t>
      </w:r>
    </w:p>
    <w:p w:rsidR="005569CC" w:rsidRPr="00C74698" w:rsidRDefault="00162B80" w:rsidP="00C74698">
      <w:pPr>
        <w:pStyle w:val="ListParagraph"/>
        <w:spacing w:before="120" w:after="120" w:line="360" w:lineRule="auto"/>
        <w:ind w:left="360"/>
        <w:jc w:val="both"/>
        <w:rPr>
          <w:rFonts w:ascii="Arial" w:hAnsi="Arial" w:cs="Arial"/>
        </w:rPr>
      </w:pPr>
      <w:r w:rsidRPr="00B139B4">
        <w:rPr>
          <w:rFonts w:ascii="Arial" w:hAnsi="Arial" w:cs="Arial"/>
        </w:rPr>
        <w:t xml:space="preserve">Yang menyelenggarakan Urusan </w:t>
      </w:r>
      <w:r>
        <w:rPr>
          <w:rFonts w:ascii="Arial" w:hAnsi="Arial" w:cs="Arial"/>
        </w:rPr>
        <w:t xml:space="preserve">Pilihan </w:t>
      </w:r>
      <w:r w:rsidRPr="00B139B4">
        <w:rPr>
          <w:rFonts w:ascii="Arial" w:hAnsi="Arial" w:cs="Arial"/>
        </w:rPr>
        <w:t xml:space="preserve">Kehutanan </w:t>
      </w:r>
      <w:r>
        <w:rPr>
          <w:rFonts w:ascii="Arial" w:hAnsi="Arial" w:cs="Arial"/>
        </w:rPr>
        <w:t xml:space="preserve">pada Dinas Kehutanan </w:t>
      </w:r>
      <w:r w:rsidRPr="00B139B4">
        <w:rPr>
          <w:rFonts w:ascii="Arial" w:hAnsi="Arial" w:cs="Arial"/>
        </w:rPr>
        <w:t xml:space="preserve">Provinsi </w:t>
      </w:r>
      <w:r w:rsidRPr="00162B80">
        <w:rPr>
          <w:rFonts w:ascii="Arial" w:hAnsi="Arial" w:cs="Arial"/>
        </w:rPr>
        <w:t>Sumatera Barat adalah Sekretariat, Bidang Pemanfaatan Hutan, Bidang Planologi, Bidang Rehabilitasi Hutan dan Lahan</w:t>
      </w:r>
      <w:r w:rsidR="00D07E8C">
        <w:rPr>
          <w:rFonts w:ascii="Arial" w:hAnsi="Arial" w:cs="Arial"/>
        </w:rPr>
        <w:t>,</w:t>
      </w:r>
      <w:r w:rsidRPr="00162B80">
        <w:rPr>
          <w:rFonts w:ascii="Arial" w:hAnsi="Arial" w:cs="Arial"/>
        </w:rPr>
        <w:t xml:space="preserve"> UPTD BPTH</w:t>
      </w:r>
      <w:r>
        <w:rPr>
          <w:rFonts w:ascii="Arial" w:hAnsi="Arial" w:cs="Arial"/>
        </w:rPr>
        <w:t>, UPTD KPHL Bukit Barisan.</w:t>
      </w:r>
    </w:p>
    <w:p w:rsidR="00B422C5" w:rsidRPr="00162B80" w:rsidRDefault="00ED2BFE" w:rsidP="00ED2BFE">
      <w:pPr>
        <w:pStyle w:val="ListParagraph"/>
        <w:numPr>
          <w:ilvl w:val="3"/>
          <w:numId w:val="89"/>
        </w:numPr>
        <w:tabs>
          <w:tab w:val="clear" w:pos="3060"/>
        </w:tabs>
        <w:spacing w:before="360" w:after="120"/>
        <w:ind w:left="360"/>
        <w:contextualSpacing w:val="0"/>
        <w:jc w:val="both"/>
        <w:rPr>
          <w:rFonts w:ascii="Tahoma" w:hAnsi="Tahoma" w:cs="Tahoma"/>
          <w:b/>
        </w:rPr>
      </w:pPr>
      <w:r>
        <w:rPr>
          <w:rFonts w:ascii="Tahoma" w:hAnsi="Tahoma" w:cs="Tahoma"/>
          <w:b/>
        </w:rPr>
        <w:t>J</w:t>
      </w:r>
      <w:r w:rsidR="00B422C5" w:rsidRPr="00162B80">
        <w:rPr>
          <w:rFonts w:ascii="Tahoma" w:hAnsi="Tahoma" w:cs="Tahoma"/>
          <w:b/>
        </w:rPr>
        <w:t>umlah Pegawai, Kualifikasi Pendidikan, Pangkat dan Golongan, Jumlah Pejabat Struktural dan Fungsional.</w:t>
      </w:r>
    </w:p>
    <w:p w:rsidR="00162B80" w:rsidRPr="00162B80" w:rsidRDefault="00162B80" w:rsidP="00162B80">
      <w:pPr>
        <w:spacing w:after="0" w:line="360" w:lineRule="auto"/>
        <w:ind w:left="360"/>
        <w:jc w:val="both"/>
        <w:rPr>
          <w:rFonts w:ascii="Arial" w:hAnsi="Arial" w:cs="Arial"/>
        </w:rPr>
      </w:pPr>
      <w:r w:rsidRPr="00162B80">
        <w:rPr>
          <w:rFonts w:ascii="Arial" w:hAnsi="Arial" w:cs="Arial"/>
        </w:rPr>
        <w:t xml:space="preserve">Jumlah Pegawai yang menyelenggarakan Urusan Wajib Lingkungan Hidup di Dinas Kehutanan Provinsi Sumatera Barat adalah sebanyak </w:t>
      </w:r>
      <w:r w:rsidR="00EC74AF">
        <w:rPr>
          <w:rFonts w:ascii="Arial" w:hAnsi="Arial" w:cs="Arial"/>
        </w:rPr>
        <w:t>525</w:t>
      </w:r>
      <w:r w:rsidRPr="00162B80">
        <w:rPr>
          <w:rFonts w:ascii="Arial" w:hAnsi="Arial" w:cs="Arial"/>
        </w:rPr>
        <w:t xml:space="preserve"> orang </w:t>
      </w:r>
      <w:r w:rsidR="00EC74AF">
        <w:rPr>
          <w:rFonts w:ascii="Arial" w:hAnsi="Arial" w:cs="Arial"/>
        </w:rPr>
        <w:t>(522</w:t>
      </w:r>
      <w:r w:rsidR="00AA593B">
        <w:rPr>
          <w:rFonts w:ascii="Arial" w:hAnsi="Arial" w:cs="Arial"/>
        </w:rPr>
        <w:t xml:space="preserve"> PNS dan 3 orang PTT)</w:t>
      </w:r>
      <w:r w:rsidRPr="00162B80">
        <w:rPr>
          <w:rFonts w:ascii="Arial" w:hAnsi="Arial" w:cs="Arial"/>
        </w:rPr>
        <w:t>.</w:t>
      </w:r>
    </w:p>
    <w:p w:rsidR="00162B80" w:rsidRPr="00162B80" w:rsidRDefault="00162B80" w:rsidP="00162B80">
      <w:pPr>
        <w:spacing w:after="0" w:line="360" w:lineRule="auto"/>
        <w:ind w:left="360"/>
        <w:jc w:val="both"/>
        <w:rPr>
          <w:rFonts w:ascii="Arial" w:hAnsi="Arial" w:cs="Arial"/>
        </w:rPr>
      </w:pPr>
      <w:r w:rsidRPr="00162B80">
        <w:rPr>
          <w:rFonts w:ascii="Arial" w:hAnsi="Arial" w:cs="Arial"/>
        </w:rPr>
        <w:t xml:space="preserve">Berdasarkan kualifikasi pendidikan pegawai </w:t>
      </w:r>
      <w:r w:rsidR="00AA593B">
        <w:rPr>
          <w:rFonts w:ascii="Arial" w:hAnsi="Arial" w:cs="Arial"/>
        </w:rPr>
        <w:t xml:space="preserve">(untuk PNS) </w:t>
      </w:r>
      <w:r w:rsidRPr="00162B80">
        <w:rPr>
          <w:rFonts w:ascii="Arial" w:hAnsi="Arial" w:cs="Arial"/>
        </w:rPr>
        <w:t xml:space="preserve">yang menyelenggarakan Urusan </w:t>
      </w:r>
      <w:r w:rsidR="00AA593B">
        <w:rPr>
          <w:rFonts w:ascii="Arial" w:hAnsi="Arial" w:cs="Arial"/>
        </w:rPr>
        <w:t>Pilihan Kehutanan</w:t>
      </w:r>
      <w:r w:rsidRPr="00162B80">
        <w:rPr>
          <w:rFonts w:ascii="Arial" w:hAnsi="Arial" w:cs="Arial"/>
        </w:rPr>
        <w:t xml:space="preserve"> di Dinas Kehutanan Provinsi Sumatera Barat terdiri dari:</w:t>
      </w:r>
    </w:p>
    <w:p w:rsidR="00162B80" w:rsidRPr="00162B80" w:rsidRDefault="00162B80" w:rsidP="00162B80">
      <w:pPr>
        <w:tabs>
          <w:tab w:val="left" w:pos="720"/>
          <w:tab w:val="left" w:pos="1989"/>
          <w:tab w:val="left" w:pos="2160"/>
        </w:tabs>
        <w:spacing w:after="0" w:line="360" w:lineRule="auto"/>
        <w:ind w:left="360"/>
        <w:jc w:val="both"/>
        <w:rPr>
          <w:rFonts w:ascii="Arial" w:hAnsi="Arial" w:cs="Arial"/>
        </w:rPr>
      </w:pPr>
      <w:r w:rsidRPr="00162B80">
        <w:rPr>
          <w:rFonts w:ascii="Arial" w:hAnsi="Arial" w:cs="Arial"/>
        </w:rPr>
        <w:t xml:space="preserve">- </w:t>
      </w:r>
      <w:r w:rsidR="00EC74AF">
        <w:rPr>
          <w:rFonts w:ascii="Arial" w:hAnsi="Arial" w:cs="Arial"/>
        </w:rPr>
        <w:t xml:space="preserve"> </w:t>
      </w:r>
      <w:r w:rsidRPr="00162B80">
        <w:rPr>
          <w:rFonts w:ascii="Arial" w:hAnsi="Arial" w:cs="Arial"/>
        </w:rPr>
        <w:t>S2</w:t>
      </w:r>
      <w:r w:rsidRPr="00162B80">
        <w:rPr>
          <w:rFonts w:ascii="Arial" w:hAnsi="Arial" w:cs="Arial"/>
        </w:rPr>
        <w:tab/>
      </w:r>
      <w:r w:rsidR="00322796">
        <w:rPr>
          <w:rFonts w:ascii="Arial" w:hAnsi="Arial" w:cs="Arial"/>
        </w:rPr>
        <w:tab/>
      </w:r>
      <w:r w:rsidRPr="00162B80">
        <w:rPr>
          <w:rFonts w:ascii="Arial" w:hAnsi="Arial" w:cs="Arial"/>
        </w:rPr>
        <w:t xml:space="preserve">: </w:t>
      </w:r>
      <w:r w:rsidRPr="00162B80">
        <w:rPr>
          <w:rFonts w:ascii="Arial" w:hAnsi="Arial" w:cs="Arial"/>
        </w:rPr>
        <w:tab/>
      </w:r>
      <w:r w:rsidR="00322796">
        <w:rPr>
          <w:rFonts w:ascii="Arial" w:hAnsi="Arial" w:cs="Arial"/>
        </w:rPr>
        <w:t xml:space="preserve">26   </w:t>
      </w:r>
      <w:r w:rsidRPr="00162B80">
        <w:rPr>
          <w:rFonts w:ascii="Arial" w:hAnsi="Arial" w:cs="Arial"/>
        </w:rPr>
        <w:t>Orang</w:t>
      </w:r>
    </w:p>
    <w:p w:rsidR="00162B80" w:rsidRPr="00162B80" w:rsidRDefault="00162B80" w:rsidP="00162B80">
      <w:pPr>
        <w:tabs>
          <w:tab w:val="left" w:pos="720"/>
          <w:tab w:val="left" w:pos="1989"/>
          <w:tab w:val="left" w:pos="2160"/>
        </w:tabs>
        <w:spacing w:after="0" w:line="360" w:lineRule="auto"/>
        <w:ind w:left="360"/>
        <w:jc w:val="both"/>
        <w:rPr>
          <w:rFonts w:ascii="Arial" w:hAnsi="Arial" w:cs="Arial"/>
        </w:rPr>
      </w:pPr>
      <w:r w:rsidRPr="00162B80">
        <w:rPr>
          <w:rFonts w:ascii="Arial" w:hAnsi="Arial" w:cs="Arial"/>
        </w:rPr>
        <w:t xml:space="preserve">- </w:t>
      </w:r>
      <w:r w:rsidR="00EC74AF">
        <w:rPr>
          <w:rFonts w:ascii="Arial" w:hAnsi="Arial" w:cs="Arial"/>
        </w:rPr>
        <w:t xml:space="preserve"> </w:t>
      </w:r>
      <w:r w:rsidRPr="00162B80">
        <w:rPr>
          <w:rFonts w:ascii="Arial" w:hAnsi="Arial" w:cs="Arial"/>
        </w:rPr>
        <w:t>S1</w:t>
      </w:r>
      <w:r w:rsidRPr="00162B80">
        <w:rPr>
          <w:rFonts w:ascii="Arial" w:hAnsi="Arial" w:cs="Arial"/>
        </w:rPr>
        <w:tab/>
      </w:r>
      <w:r w:rsidR="00322796">
        <w:rPr>
          <w:rFonts w:ascii="Arial" w:hAnsi="Arial" w:cs="Arial"/>
        </w:rPr>
        <w:tab/>
        <w:t xml:space="preserve">: </w:t>
      </w:r>
      <w:r w:rsidR="00322796">
        <w:rPr>
          <w:rFonts w:ascii="Arial" w:hAnsi="Arial" w:cs="Arial"/>
        </w:rPr>
        <w:tab/>
        <w:t>178</w:t>
      </w:r>
      <w:r w:rsidRPr="00162B80">
        <w:rPr>
          <w:rFonts w:ascii="Arial" w:hAnsi="Arial" w:cs="Arial"/>
        </w:rPr>
        <w:t xml:space="preserve"> Orang</w:t>
      </w:r>
    </w:p>
    <w:p w:rsidR="00162B80" w:rsidRPr="00162B80" w:rsidRDefault="00162B80" w:rsidP="00162B80">
      <w:pPr>
        <w:tabs>
          <w:tab w:val="left" w:pos="720"/>
          <w:tab w:val="left" w:pos="1989"/>
          <w:tab w:val="left" w:pos="2160"/>
        </w:tabs>
        <w:spacing w:after="0" w:line="360" w:lineRule="auto"/>
        <w:ind w:left="360"/>
        <w:jc w:val="both"/>
        <w:rPr>
          <w:rFonts w:ascii="Arial" w:hAnsi="Arial" w:cs="Arial"/>
        </w:rPr>
      </w:pPr>
      <w:r w:rsidRPr="00162B80">
        <w:rPr>
          <w:rFonts w:ascii="Arial" w:hAnsi="Arial" w:cs="Arial"/>
        </w:rPr>
        <w:t xml:space="preserve">- </w:t>
      </w:r>
      <w:r w:rsidR="00EC74AF">
        <w:rPr>
          <w:rFonts w:ascii="Arial" w:hAnsi="Arial" w:cs="Arial"/>
        </w:rPr>
        <w:t xml:space="preserve"> </w:t>
      </w:r>
      <w:r w:rsidRPr="00162B80">
        <w:rPr>
          <w:rFonts w:ascii="Arial" w:hAnsi="Arial" w:cs="Arial"/>
        </w:rPr>
        <w:t>D3</w:t>
      </w:r>
      <w:r w:rsidRPr="00162B80">
        <w:rPr>
          <w:rFonts w:ascii="Arial" w:hAnsi="Arial" w:cs="Arial"/>
        </w:rPr>
        <w:tab/>
      </w:r>
      <w:r w:rsidR="00322796">
        <w:rPr>
          <w:rFonts w:ascii="Arial" w:hAnsi="Arial" w:cs="Arial"/>
        </w:rPr>
        <w:tab/>
      </w:r>
      <w:r w:rsidRPr="00162B80">
        <w:rPr>
          <w:rFonts w:ascii="Arial" w:hAnsi="Arial" w:cs="Arial"/>
        </w:rPr>
        <w:t xml:space="preserve">: </w:t>
      </w:r>
      <w:r w:rsidRPr="00162B80">
        <w:rPr>
          <w:rFonts w:ascii="Arial" w:hAnsi="Arial" w:cs="Arial"/>
        </w:rPr>
        <w:tab/>
      </w:r>
      <w:r w:rsidR="00322796">
        <w:rPr>
          <w:rFonts w:ascii="Arial" w:hAnsi="Arial" w:cs="Arial"/>
        </w:rPr>
        <w:t xml:space="preserve">23  </w:t>
      </w:r>
      <w:r w:rsidRPr="00162B80">
        <w:rPr>
          <w:rFonts w:ascii="Arial" w:hAnsi="Arial" w:cs="Arial"/>
        </w:rPr>
        <w:t xml:space="preserve"> Orang</w:t>
      </w:r>
    </w:p>
    <w:p w:rsidR="00162B80" w:rsidRPr="00162B80" w:rsidRDefault="00162B80" w:rsidP="00162B80">
      <w:pPr>
        <w:tabs>
          <w:tab w:val="left" w:pos="720"/>
          <w:tab w:val="left" w:pos="1989"/>
          <w:tab w:val="left" w:pos="2160"/>
        </w:tabs>
        <w:spacing w:after="0" w:line="360" w:lineRule="auto"/>
        <w:ind w:left="360"/>
        <w:jc w:val="both"/>
        <w:rPr>
          <w:rFonts w:ascii="Arial" w:hAnsi="Arial" w:cs="Arial"/>
        </w:rPr>
      </w:pPr>
      <w:r w:rsidRPr="00162B80">
        <w:rPr>
          <w:rFonts w:ascii="Arial" w:hAnsi="Arial" w:cs="Arial"/>
        </w:rPr>
        <w:lastRenderedPageBreak/>
        <w:t xml:space="preserve">- </w:t>
      </w:r>
      <w:r w:rsidR="00EC74AF">
        <w:rPr>
          <w:rFonts w:ascii="Arial" w:hAnsi="Arial" w:cs="Arial"/>
        </w:rPr>
        <w:t xml:space="preserve"> </w:t>
      </w:r>
      <w:r w:rsidRPr="00162B80">
        <w:rPr>
          <w:rFonts w:ascii="Arial" w:hAnsi="Arial" w:cs="Arial"/>
        </w:rPr>
        <w:t>SLTA</w:t>
      </w:r>
      <w:r w:rsidRPr="00162B80">
        <w:rPr>
          <w:rFonts w:ascii="Arial" w:hAnsi="Arial" w:cs="Arial"/>
        </w:rPr>
        <w:tab/>
      </w:r>
      <w:r w:rsidR="00322796">
        <w:rPr>
          <w:rFonts w:ascii="Arial" w:hAnsi="Arial" w:cs="Arial"/>
        </w:rPr>
        <w:tab/>
      </w:r>
      <w:r w:rsidRPr="00162B80">
        <w:rPr>
          <w:rFonts w:ascii="Arial" w:hAnsi="Arial" w:cs="Arial"/>
        </w:rPr>
        <w:t xml:space="preserve">: </w:t>
      </w:r>
      <w:r w:rsidRPr="00162B80">
        <w:rPr>
          <w:rFonts w:ascii="Arial" w:hAnsi="Arial" w:cs="Arial"/>
        </w:rPr>
        <w:tab/>
      </w:r>
      <w:r w:rsidR="00322796">
        <w:rPr>
          <w:rFonts w:ascii="Arial" w:hAnsi="Arial" w:cs="Arial"/>
        </w:rPr>
        <w:t xml:space="preserve">230 </w:t>
      </w:r>
      <w:r w:rsidRPr="00162B80">
        <w:rPr>
          <w:rFonts w:ascii="Arial" w:hAnsi="Arial" w:cs="Arial"/>
        </w:rPr>
        <w:t>Orang</w:t>
      </w:r>
      <w:r w:rsidRPr="00162B80">
        <w:rPr>
          <w:rFonts w:ascii="Arial" w:hAnsi="Arial" w:cs="Arial"/>
        </w:rPr>
        <w:tab/>
      </w:r>
    </w:p>
    <w:p w:rsidR="00322796" w:rsidRPr="00162B80" w:rsidRDefault="00162B80" w:rsidP="00F513C7">
      <w:pPr>
        <w:tabs>
          <w:tab w:val="left" w:pos="720"/>
          <w:tab w:val="left" w:pos="1989"/>
          <w:tab w:val="left" w:pos="2160"/>
        </w:tabs>
        <w:spacing w:after="0" w:line="360" w:lineRule="auto"/>
        <w:ind w:left="360"/>
        <w:jc w:val="both"/>
        <w:rPr>
          <w:rFonts w:ascii="Arial" w:hAnsi="Arial" w:cs="Arial"/>
        </w:rPr>
      </w:pPr>
      <w:r w:rsidRPr="00162B80">
        <w:rPr>
          <w:rFonts w:ascii="Arial" w:hAnsi="Arial" w:cs="Arial"/>
        </w:rPr>
        <w:t xml:space="preserve">- </w:t>
      </w:r>
      <w:r w:rsidR="00EC74AF">
        <w:rPr>
          <w:rFonts w:ascii="Arial" w:hAnsi="Arial" w:cs="Arial"/>
        </w:rPr>
        <w:t xml:space="preserve"> </w:t>
      </w:r>
      <w:r w:rsidRPr="00162B80">
        <w:rPr>
          <w:rFonts w:ascii="Arial" w:hAnsi="Arial" w:cs="Arial"/>
        </w:rPr>
        <w:t>SMP</w:t>
      </w:r>
      <w:r w:rsidRPr="00162B80">
        <w:rPr>
          <w:rFonts w:ascii="Arial" w:hAnsi="Arial" w:cs="Arial"/>
        </w:rPr>
        <w:tab/>
      </w:r>
      <w:r w:rsidR="00322796">
        <w:rPr>
          <w:rFonts w:ascii="Arial" w:hAnsi="Arial" w:cs="Arial"/>
        </w:rPr>
        <w:tab/>
      </w:r>
      <w:r w:rsidRPr="00162B80">
        <w:rPr>
          <w:rFonts w:ascii="Arial" w:hAnsi="Arial" w:cs="Arial"/>
        </w:rPr>
        <w:t xml:space="preserve">: </w:t>
      </w:r>
      <w:r w:rsidRPr="00162B80">
        <w:rPr>
          <w:rFonts w:ascii="Arial" w:hAnsi="Arial" w:cs="Arial"/>
        </w:rPr>
        <w:tab/>
      </w:r>
      <w:r w:rsidR="00322796">
        <w:rPr>
          <w:rFonts w:ascii="Arial" w:hAnsi="Arial" w:cs="Arial"/>
        </w:rPr>
        <w:t xml:space="preserve">6    </w:t>
      </w:r>
      <w:r w:rsidRPr="00162B80">
        <w:rPr>
          <w:rFonts w:ascii="Arial" w:hAnsi="Arial" w:cs="Arial"/>
        </w:rPr>
        <w:t xml:space="preserve"> Orang</w:t>
      </w:r>
    </w:p>
    <w:p w:rsidR="00162B80" w:rsidRPr="00162B80" w:rsidRDefault="00162B80" w:rsidP="00162B80">
      <w:pPr>
        <w:spacing w:after="0" w:line="360" w:lineRule="auto"/>
        <w:ind w:left="360"/>
        <w:jc w:val="both"/>
        <w:rPr>
          <w:rFonts w:ascii="Arial" w:hAnsi="Arial" w:cs="Arial"/>
        </w:rPr>
      </w:pPr>
      <w:r w:rsidRPr="00162B80">
        <w:rPr>
          <w:rFonts w:ascii="Arial" w:hAnsi="Arial" w:cs="Arial"/>
        </w:rPr>
        <w:t>Berdasarkan pangkat dan golongan pegawai</w:t>
      </w:r>
      <w:r w:rsidR="00AA593B">
        <w:rPr>
          <w:rFonts w:ascii="Arial" w:hAnsi="Arial" w:cs="Arial"/>
        </w:rPr>
        <w:t xml:space="preserve"> </w:t>
      </w:r>
      <w:r w:rsidRPr="00162B80">
        <w:rPr>
          <w:rFonts w:ascii="Arial" w:hAnsi="Arial" w:cs="Arial"/>
        </w:rPr>
        <w:t>yang menyelenggarakan Urusan Wajib Lingkungan Hidup di Dinas Kehutanan Provinsi Sumatera Barat terdiri dari:</w:t>
      </w:r>
    </w:p>
    <w:p w:rsidR="00162B80" w:rsidRPr="00162B80" w:rsidRDefault="00162B80" w:rsidP="00162B80">
      <w:pPr>
        <w:tabs>
          <w:tab w:val="left" w:pos="1953"/>
          <w:tab w:val="left" w:pos="2160"/>
        </w:tabs>
        <w:spacing w:after="0" w:line="360" w:lineRule="auto"/>
        <w:ind w:left="360"/>
        <w:jc w:val="both"/>
        <w:rPr>
          <w:rFonts w:ascii="Arial" w:hAnsi="Arial" w:cs="Arial"/>
        </w:rPr>
      </w:pPr>
      <w:r w:rsidRPr="00162B80">
        <w:rPr>
          <w:rFonts w:ascii="Arial" w:hAnsi="Arial" w:cs="Arial"/>
        </w:rPr>
        <w:t xml:space="preserve">- </w:t>
      </w:r>
      <w:r w:rsidR="00EC74AF">
        <w:rPr>
          <w:rFonts w:ascii="Arial" w:hAnsi="Arial" w:cs="Arial"/>
        </w:rPr>
        <w:t xml:space="preserve"> </w:t>
      </w:r>
      <w:r w:rsidRPr="00162B80">
        <w:rPr>
          <w:rFonts w:ascii="Arial" w:hAnsi="Arial" w:cs="Arial"/>
        </w:rPr>
        <w:t>Golongan IV</w:t>
      </w:r>
      <w:r w:rsidRPr="00162B80">
        <w:rPr>
          <w:rFonts w:ascii="Arial" w:hAnsi="Arial" w:cs="Arial"/>
        </w:rPr>
        <w:tab/>
      </w:r>
      <w:r w:rsidR="00322796">
        <w:rPr>
          <w:rFonts w:ascii="Arial" w:hAnsi="Arial" w:cs="Arial"/>
        </w:rPr>
        <w:tab/>
      </w:r>
      <w:r w:rsidRPr="00162B80">
        <w:rPr>
          <w:rFonts w:ascii="Arial" w:hAnsi="Arial" w:cs="Arial"/>
        </w:rPr>
        <w:t>:</w:t>
      </w:r>
      <w:r w:rsidRPr="00162B80">
        <w:rPr>
          <w:rFonts w:ascii="Arial" w:hAnsi="Arial" w:cs="Arial"/>
        </w:rPr>
        <w:tab/>
      </w:r>
      <w:r w:rsidR="00322796">
        <w:rPr>
          <w:rFonts w:ascii="Arial" w:hAnsi="Arial" w:cs="Arial"/>
        </w:rPr>
        <w:t>29</w:t>
      </w:r>
      <w:r w:rsidRPr="00162B80">
        <w:rPr>
          <w:rFonts w:ascii="Arial" w:hAnsi="Arial" w:cs="Arial"/>
        </w:rPr>
        <w:t xml:space="preserve">  </w:t>
      </w:r>
      <w:r w:rsidR="00322796">
        <w:rPr>
          <w:rFonts w:ascii="Arial" w:hAnsi="Arial" w:cs="Arial"/>
        </w:rPr>
        <w:t xml:space="preserve"> </w:t>
      </w:r>
      <w:r w:rsidRPr="00162B80">
        <w:rPr>
          <w:rFonts w:ascii="Arial" w:hAnsi="Arial" w:cs="Arial"/>
        </w:rPr>
        <w:t>Orang</w:t>
      </w:r>
    </w:p>
    <w:p w:rsidR="00162B80" w:rsidRPr="00162B80" w:rsidRDefault="00162B80" w:rsidP="00162B80">
      <w:pPr>
        <w:tabs>
          <w:tab w:val="left" w:pos="1953"/>
          <w:tab w:val="left" w:pos="2160"/>
        </w:tabs>
        <w:spacing w:after="0" w:line="360" w:lineRule="auto"/>
        <w:ind w:left="360"/>
        <w:jc w:val="both"/>
        <w:rPr>
          <w:rFonts w:ascii="Arial" w:hAnsi="Arial" w:cs="Arial"/>
        </w:rPr>
      </w:pPr>
      <w:r w:rsidRPr="00162B80">
        <w:rPr>
          <w:rFonts w:ascii="Arial" w:hAnsi="Arial" w:cs="Arial"/>
        </w:rPr>
        <w:t xml:space="preserve">- </w:t>
      </w:r>
      <w:r w:rsidR="00EC74AF">
        <w:rPr>
          <w:rFonts w:ascii="Arial" w:hAnsi="Arial" w:cs="Arial"/>
        </w:rPr>
        <w:t xml:space="preserve"> </w:t>
      </w:r>
      <w:r w:rsidRPr="00162B80">
        <w:rPr>
          <w:rFonts w:ascii="Arial" w:hAnsi="Arial" w:cs="Arial"/>
        </w:rPr>
        <w:t>Golongan III</w:t>
      </w:r>
      <w:r w:rsidRPr="00162B80">
        <w:rPr>
          <w:rFonts w:ascii="Arial" w:hAnsi="Arial" w:cs="Arial"/>
        </w:rPr>
        <w:tab/>
      </w:r>
      <w:r w:rsidR="00322796">
        <w:rPr>
          <w:rFonts w:ascii="Arial" w:hAnsi="Arial" w:cs="Arial"/>
        </w:rPr>
        <w:tab/>
      </w:r>
      <w:r w:rsidRPr="00162B80">
        <w:rPr>
          <w:rFonts w:ascii="Arial" w:hAnsi="Arial" w:cs="Arial"/>
        </w:rPr>
        <w:t>:</w:t>
      </w:r>
      <w:r w:rsidRPr="00162B80">
        <w:rPr>
          <w:rFonts w:ascii="Arial" w:hAnsi="Arial" w:cs="Arial"/>
        </w:rPr>
        <w:tab/>
      </w:r>
      <w:r w:rsidR="00322796">
        <w:rPr>
          <w:rFonts w:ascii="Arial" w:hAnsi="Arial" w:cs="Arial"/>
        </w:rPr>
        <w:t>377</w:t>
      </w:r>
      <w:r w:rsidRPr="00162B80">
        <w:rPr>
          <w:rFonts w:ascii="Arial" w:hAnsi="Arial" w:cs="Arial"/>
        </w:rPr>
        <w:t xml:space="preserve"> Orang</w:t>
      </w:r>
    </w:p>
    <w:p w:rsidR="00AA593B" w:rsidRPr="00162B80" w:rsidRDefault="00162B80" w:rsidP="00322796">
      <w:pPr>
        <w:tabs>
          <w:tab w:val="left" w:pos="1953"/>
          <w:tab w:val="left" w:pos="2160"/>
        </w:tabs>
        <w:spacing w:after="0" w:line="360" w:lineRule="auto"/>
        <w:ind w:left="360"/>
        <w:jc w:val="both"/>
        <w:rPr>
          <w:rFonts w:ascii="Arial" w:hAnsi="Arial" w:cs="Arial"/>
        </w:rPr>
      </w:pPr>
      <w:r w:rsidRPr="00162B80">
        <w:rPr>
          <w:rFonts w:ascii="Arial" w:hAnsi="Arial" w:cs="Arial"/>
        </w:rPr>
        <w:t xml:space="preserve">- </w:t>
      </w:r>
      <w:r w:rsidR="00EC74AF">
        <w:rPr>
          <w:rFonts w:ascii="Arial" w:hAnsi="Arial" w:cs="Arial"/>
        </w:rPr>
        <w:t xml:space="preserve"> </w:t>
      </w:r>
      <w:r w:rsidRPr="00162B80">
        <w:rPr>
          <w:rFonts w:ascii="Arial" w:hAnsi="Arial" w:cs="Arial"/>
        </w:rPr>
        <w:t>Golongan II</w:t>
      </w:r>
      <w:r w:rsidR="00322796">
        <w:rPr>
          <w:rFonts w:ascii="Arial" w:hAnsi="Arial" w:cs="Arial"/>
        </w:rPr>
        <w:tab/>
      </w:r>
      <w:r w:rsidR="00322796">
        <w:rPr>
          <w:rFonts w:ascii="Arial" w:hAnsi="Arial" w:cs="Arial"/>
        </w:rPr>
        <w:tab/>
        <w:t xml:space="preserve">: </w:t>
      </w:r>
      <w:r w:rsidR="00322796">
        <w:rPr>
          <w:rFonts w:ascii="Arial" w:hAnsi="Arial" w:cs="Arial"/>
        </w:rPr>
        <w:tab/>
        <w:t xml:space="preserve">6    </w:t>
      </w:r>
      <w:r w:rsidRPr="00162B80">
        <w:rPr>
          <w:rFonts w:ascii="Arial" w:hAnsi="Arial" w:cs="Arial"/>
        </w:rPr>
        <w:t xml:space="preserve"> Orang</w:t>
      </w:r>
    </w:p>
    <w:p w:rsidR="00162B80" w:rsidRPr="00162B80" w:rsidRDefault="00162B80" w:rsidP="00162B80">
      <w:pPr>
        <w:spacing w:before="240" w:after="0" w:line="360" w:lineRule="auto"/>
        <w:ind w:left="360"/>
        <w:jc w:val="both"/>
        <w:rPr>
          <w:rFonts w:ascii="Arial" w:hAnsi="Arial" w:cs="Arial"/>
        </w:rPr>
      </w:pPr>
      <w:r w:rsidRPr="00162B80">
        <w:rPr>
          <w:rFonts w:ascii="Arial" w:hAnsi="Arial" w:cs="Arial"/>
        </w:rPr>
        <w:t>Jumlah pejabat struktural dan fungsional yang menyelenggarakan Urusan Wajib Lingkungan Hidup di Dinas Kehutanan Provinsi Sumatera Barat terdiri dari:</w:t>
      </w:r>
    </w:p>
    <w:p w:rsidR="00247958" w:rsidRDefault="00162B80" w:rsidP="00EC74AF">
      <w:pPr>
        <w:spacing w:after="0" w:line="360" w:lineRule="auto"/>
        <w:ind w:left="630" w:hanging="270"/>
        <w:jc w:val="both"/>
        <w:rPr>
          <w:rFonts w:ascii="Arial" w:hAnsi="Arial" w:cs="Arial"/>
        </w:rPr>
      </w:pPr>
      <w:r w:rsidRPr="00162B80">
        <w:rPr>
          <w:rFonts w:ascii="Arial" w:hAnsi="Arial" w:cs="Arial"/>
        </w:rPr>
        <w:t>- Pejabat struktural</w:t>
      </w:r>
    </w:p>
    <w:p w:rsidR="00162B80" w:rsidRPr="00EC74AF" w:rsidRDefault="00EC74AF" w:rsidP="00EC74AF">
      <w:pPr>
        <w:pStyle w:val="ListParagraph"/>
        <w:numPr>
          <w:ilvl w:val="0"/>
          <w:numId w:val="166"/>
        </w:numPr>
        <w:tabs>
          <w:tab w:val="left" w:pos="810"/>
          <w:tab w:val="left" w:pos="3546"/>
          <w:tab w:val="left" w:pos="3789"/>
        </w:tabs>
        <w:spacing w:after="0" w:line="360" w:lineRule="auto"/>
        <w:ind w:left="900"/>
        <w:jc w:val="both"/>
        <w:rPr>
          <w:rFonts w:ascii="Arial" w:hAnsi="Arial" w:cs="Arial"/>
        </w:rPr>
      </w:pPr>
      <w:r>
        <w:rPr>
          <w:rFonts w:ascii="Arial" w:hAnsi="Arial" w:cs="Arial"/>
        </w:rPr>
        <w:t>Eselon III</w:t>
      </w:r>
      <w:r>
        <w:rPr>
          <w:rFonts w:ascii="Arial" w:hAnsi="Arial" w:cs="Arial"/>
        </w:rPr>
        <w:tab/>
      </w:r>
      <w:r w:rsidR="00247958" w:rsidRPr="00EC74AF">
        <w:rPr>
          <w:rFonts w:ascii="Arial" w:hAnsi="Arial" w:cs="Arial"/>
        </w:rPr>
        <w:t xml:space="preserve">:   1 </w:t>
      </w:r>
      <w:r w:rsidR="00322796">
        <w:rPr>
          <w:rFonts w:ascii="Arial" w:hAnsi="Arial" w:cs="Arial"/>
        </w:rPr>
        <w:t xml:space="preserve">     </w:t>
      </w:r>
      <w:r w:rsidR="00247958" w:rsidRPr="00EC74AF">
        <w:rPr>
          <w:rFonts w:ascii="Arial" w:hAnsi="Arial" w:cs="Arial"/>
        </w:rPr>
        <w:t>Orang</w:t>
      </w:r>
      <w:r w:rsidR="00162B80" w:rsidRPr="00EC74AF">
        <w:rPr>
          <w:rFonts w:ascii="Arial" w:hAnsi="Arial" w:cs="Arial"/>
        </w:rPr>
        <w:tab/>
      </w:r>
    </w:p>
    <w:p w:rsidR="00162B80" w:rsidRPr="00EC74AF" w:rsidRDefault="00322796" w:rsidP="00EC74AF">
      <w:pPr>
        <w:pStyle w:val="ListParagraph"/>
        <w:numPr>
          <w:ilvl w:val="0"/>
          <w:numId w:val="166"/>
        </w:numPr>
        <w:tabs>
          <w:tab w:val="left" w:pos="810"/>
          <w:tab w:val="left" w:pos="3330"/>
          <w:tab w:val="left" w:pos="3510"/>
          <w:tab w:val="left" w:pos="3546"/>
          <w:tab w:val="left" w:pos="3789"/>
        </w:tabs>
        <w:spacing w:after="0" w:line="360" w:lineRule="auto"/>
        <w:ind w:left="900"/>
        <w:jc w:val="both"/>
        <w:rPr>
          <w:rFonts w:ascii="Arial" w:hAnsi="Arial" w:cs="Arial"/>
        </w:rPr>
      </w:pPr>
      <w:r>
        <w:rPr>
          <w:rFonts w:ascii="Arial" w:hAnsi="Arial" w:cs="Arial"/>
        </w:rPr>
        <w:t>Eselon III</w:t>
      </w:r>
      <w:r>
        <w:rPr>
          <w:rFonts w:ascii="Arial" w:hAnsi="Arial" w:cs="Arial"/>
        </w:rPr>
        <w:tab/>
      </w:r>
      <w:r>
        <w:rPr>
          <w:rFonts w:ascii="Arial" w:hAnsi="Arial" w:cs="Arial"/>
        </w:rPr>
        <w:tab/>
        <w:t xml:space="preserve"> :   3</w:t>
      </w:r>
      <w:r w:rsidR="00162B80" w:rsidRPr="00EC74AF">
        <w:rPr>
          <w:rFonts w:ascii="Arial" w:hAnsi="Arial" w:cs="Arial"/>
        </w:rPr>
        <w:t xml:space="preserve"> </w:t>
      </w:r>
      <w:r>
        <w:rPr>
          <w:rFonts w:ascii="Arial" w:hAnsi="Arial" w:cs="Arial"/>
        </w:rPr>
        <w:t xml:space="preserve">     </w:t>
      </w:r>
      <w:r w:rsidR="00162B80" w:rsidRPr="00EC74AF">
        <w:rPr>
          <w:rFonts w:ascii="Arial" w:hAnsi="Arial" w:cs="Arial"/>
        </w:rPr>
        <w:t>Orang</w:t>
      </w:r>
    </w:p>
    <w:p w:rsidR="00162B80" w:rsidRDefault="00162B80" w:rsidP="00EC74AF">
      <w:pPr>
        <w:pStyle w:val="ListParagraph"/>
        <w:numPr>
          <w:ilvl w:val="0"/>
          <w:numId w:val="166"/>
        </w:numPr>
        <w:tabs>
          <w:tab w:val="left" w:pos="810"/>
          <w:tab w:val="left" w:pos="851"/>
          <w:tab w:val="left" w:pos="3330"/>
          <w:tab w:val="left" w:pos="3510"/>
          <w:tab w:val="left" w:pos="3546"/>
          <w:tab w:val="left" w:pos="3789"/>
        </w:tabs>
        <w:spacing w:after="0" w:line="360" w:lineRule="auto"/>
        <w:ind w:left="900"/>
        <w:jc w:val="both"/>
        <w:rPr>
          <w:rFonts w:ascii="Arial" w:hAnsi="Arial" w:cs="Arial"/>
        </w:rPr>
      </w:pPr>
      <w:r w:rsidRPr="00EC74AF">
        <w:rPr>
          <w:rFonts w:ascii="Arial" w:hAnsi="Arial" w:cs="Arial"/>
        </w:rPr>
        <w:t>Eselon IV</w:t>
      </w:r>
      <w:r w:rsidRPr="00EC74AF">
        <w:rPr>
          <w:rFonts w:ascii="Arial" w:hAnsi="Arial" w:cs="Arial"/>
        </w:rPr>
        <w:tab/>
      </w:r>
      <w:r w:rsidRPr="00EC74AF">
        <w:rPr>
          <w:rFonts w:ascii="Arial" w:hAnsi="Arial" w:cs="Arial"/>
        </w:rPr>
        <w:tab/>
        <w:t xml:space="preserve"> :   </w:t>
      </w:r>
      <w:r w:rsidR="00AA593B" w:rsidRPr="00EC74AF">
        <w:rPr>
          <w:rFonts w:ascii="Arial" w:hAnsi="Arial" w:cs="Arial"/>
        </w:rPr>
        <w:t>1</w:t>
      </w:r>
      <w:r w:rsidR="00322796">
        <w:rPr>
          <w:rFonts w:ascii="Arial" w:hAnsi="Arial" w:cs="Arial"/>
        </w:rPr>
        <w:t>2</w:t>
      </w:r>
      <w:r w:rsidRPr="00EC74AF">
        <w:rPr>
          <w:rFonts w:ascii="Arial" w:hAnsi="Arial" w:cs="Arial"/>
        </w:rPr>
        <w:t xml:space="preserve"> </w:t>
      </w:r>
      <w:r w:rsidR="00322796">
        <w:rPr>
          <w:rFonts w:ascii="Arial" w:hAnsi="Arial" w:cs="Arial"/>
        </w:rPr>
        <w:t xml:space="preserve">   </w:t>
      </w:r>
      <w:r w:rsidRPr="00EC74AF">
        <w:rPr>
          <w:rFonts w:ascii="Arial" w:hAnsi="Arial" w:cs="Arial"/>
        </w:rPr>
        <w:t>Orang</w:t>
      </w:r>
    </w:p>
    <w:p w:rsidR="00322796" w:rsidRDefault="00322796" w:rsidP="00322796">
      <w:pPr>
        <w:pStyle w:val="ListParagraph"/>
        <w:numPr>
          <w:ilvl w:val="0"/>
          <w:numId w:val="123"/>
        </w:numPr>
        <w:tabs>
          <w:tab w:val="left" w:pos="810"/>
          <w:tab w:val="left" w:pos="851"/>
        </w:tabs>
        <w:spacing w:after="0" w:line="360" w:lineRule="auto"/>
        <w:ind w:left="540" w:hanging="180"/>
        <w:jc w:val="both"/>
        <w:rPr>
          <w:rFonts w:ascii="Arial" w:hAnsi="Arial" w:cs="Arial"/>
        </w:rPr>
      </w:pPr>
      <w:r>
        <w:rPr>
          <w:rFonts w:ascii="Arial" w:hAnsi="Arial" w:cs="Arial"/>
        </w:rPr>
        <w:t>Pejabat Fungsional (Polhut)</w:t>
      </w:r>
      <w:r>
        <w:rPr>
          <w:rFonts w:ascii="Arial" w:hAnsi="Arial" w:cs="Arial"/>
        </w:rPr>
        <w:tab/>
        <w:t>:   110  Orang</w:t>
      </w:r>
    </w:p>
    <w:p w:rsidR="00322796" w:rsidRDefault="00322796" w:rsidP="00322796">
      <w:pPr>
        <w:pStyle w:val="ListParagraph"/>
        <w:numPr>
          <w:ilvl w:val="0"/>
          <w:numId w:val="123"/>
        </w:numPr>
        <w:tabs>
          <w:tab w:val="left" w:pos="810"/>
          <w:tab w:val="left" w:pos="851"/>
        </w:tabs>
        <w:spacing w:after="0" w:line="360" w:lineRule="auto"/>
        <w:ind w:left="540" w:hanging="180"/>
        <w:jc w:val="both"/>
        <w:rPr>
          <w:rFonts w:ascii="Arial" w:hAnsi="Arial" w:cs="Arial"/>
        </w:rPr>
      </w:pPr>
      <w:r>
        <w:rPr>
          <w:rFonts w:ascii="Arial" w:hAnsi="Arial" w:cs="Arial"/>
        </w:rPr>
        <w:t xml:space="preserve">Penyuluh Kehutanan </w:t>
      </w:r>
      <w:r>
        <w:rPr>
          <w:rFonts w:ascii="Arial" w:hAnsi="Arial" w:cs="Arial"/>
        </w:rPr>
        <w:tab/>
      </w:r>
      <w:r>
        <w:rPr>
          <w:rFonts w:ascii="Arial" w:hAnsi="Arial" w:cs="Arial"/>
        </w:rPr>
        <w:tab/>
        <w:t>:    62   Orang</w:t>
      </w:r>
    </w:p>
    <w:p w:rsidR="00F513C7" w:rsidRDefault="00F513C7" w:rsidP="00322796">
      <w:pPr>
        <w:pStyle w:val="ListParagraph"/>
        <w:numPr>
          <w:ilvl w:val="0"/>
          <w:numId w:val="123"/>
        </w:numPr>
        <w:tabs>
          <w:tab w:val="left" w:pos="810"/>
          <w:tab w:val="left" w:pos="851"/>
        </w:tabs>
        <w:spacing w:after="0" w:line="360" w:lineRule="auto"/>
        <w:ind w:left="540" w:hanging="180"/>
        <w:jc w:val="both"/>
        <w:rPr>
          <w:rFonts w:ascii="Arial" w:hAnsi="Arial" w:cs="Arial"/>
        </w:rPr>
      </w:pPr>
      <w:r>
        <w:rPr>
          <w:rFonts w:ascii="Arial" w:hAnsi="Arial" w:cs="Arial"/>
        </w:rPr>
        <w:t>Perencana</w:t>
      </w:r>
      <w:r>
        <w:rPr>
          <w:rFonts w:ascii="Arial" w:hAnsi="Arial" w:cs="Arial"/>
        </w:rPr>
        <w:tab/>
      </w:r>
      <w:r>
        <w:rPr>
          <w:rFonts w:ascii="Arial" w:hAnsi="Arial" w:cs="Arial"/>
        </w:rPr>
        <w:tab/>
      </w:r>
      <w:r>
        <w:rPr>
          <w:rFonts w:ascii="Arial" w:hAnsi="Arial" w:cs="Arial"/>
        </w:rPr>
        <w:tab/>
        <w:t>:    1     Orang</w:t>
      </w:r>
    </w:p>
    <w:p w:rsidR="00322796" w:rsidRPr="00322796" w:rsidRDefault="00F513C7" w:rsidP="00322796">
      <w:pPr>
        <w:pStyle w:val="ListParagraph"/>
        <w:numPr>
          <w:ilvl w:val="0"/>
          <w:numId w:val="123"/>
        </w:numPr>
        <w:tabs>
          <w:tab w:val="left" w:pos="810"/>
          <w:tab w:val="left" w:pos="851"/>
        </w:tabs>
        <w:spacing w:after="0" w:line="360" w:lineRule="auto"/>
        <w:ind w:left="540" w:hanging="180"/>
        <w:jc w:val="both"/>
        <w:rPr>
          <w:rFonts w:ascii="Arial" w:hAnsi="Arial" w:cs="Arial"/>
        </w:rPr>
      </w:pPr>
      <w:r>
        <w:rPr>
          <w:rFonts w:ascii="Arial" w:hAnsi="Arial" w:cs="Arial"/>
        </w:rPr>
        <w:t>Pranata Komputer</w:t>
      </w:r>
      <w:r>
        <w:rPr>
          <w:rFonts w:ascii="Arial" w:hAnsi="Arial" w:cs="Arial"/>
        </w:rPr>
        <w:tab/>
      </w:r>
      <w:r>
        <w:rPr>
          <w:rFonts w:ascii="Arial" w:hAnsi="Arial" w:cs="Arial"/>
        </w:rPr>
        <w:tab/>
        <w:t>:    1     Orang</w:t>
      </w:r>
      <w:r w:rsidR="00322796">
        <w:rPr>
          <w:rFonts w:ascii="Arial" w:hAnsi="Arial" w:cs="Arial"/>
        </w:rPr>
        <w:tab/>
      </w:r>
      <w:r w:rsidR="00322796">
        <w:rPr>
          <w:rFonts w:ascii="Arial" w:hAnsi="Arial" w:cs="Arial"/>
        </w:rPr>
        <w:tab/>
      </w:r>
    </w:p>
    <w:p w:rsidR="00EE188A" w:rsidRPr="00F513C7" w:rsidRDefault="00EE188A" w:rsidP="00F513C7">
      <w:pPr>
        <w:spacing w:after="120"/>
        <w:jc w:val="both"/>
        <w:rPr>
          <w:rFonts w:ascii="Tahoma" w:hAnsi="Tahoma" w:cs="Tahoma"/>
          <w:b/>
          <w:color w:val="FF0000"/>
        </w:rPr>
      </w:pPr>
    </w:p>
    <w:p w:rsidR="000020C4" w:rsidRPr="00EC74AF" w:rsidRDefault="00B422C5" w:rsidP="00ED2BFE">
      <w:pPr>
        <w:pStyle w:val="ListParagraph"/>
        <w:numPr>
          <w:ilvl w:val="3"/>
          <w:numId w:val="89"/>
        </w:numPr>
        <w:tabs>
          <w:tab w:val="clear" w:pos="3060"/>
        </w:tabs>
        <w:spacing w:after="120"/>
        <w:ind w:left="360"/>
        <w:contextualSpacing w:val="0"/>
        <w:jc w:val="both"/>
        <w:rPr>
          <w:rFonts w:ascii="Tahoma" w:hAnsi="Tahoma" w:cs="Tahoma"/>
          <w:b/>
        </w:rPr>
      </w:pPr>
      <w:r w:rsidRPr="00B422C5">
        <w:rPr>
          <w:rFonts w:ascii="Tahoma" w:hAnsi="Tahoma" w:cs="Tahoma"/>
          <w:b/>
        </w:rPr>
        <w:t>Alokasi dan Realisasi Anggaran</w:t>
      </w:r>
    </w:p>
    <w:p w:rsidR="000020C4" w:rsidRPr="0094086D" w:rsidRDefault="000020C4" w:rsidP="00B96A61">
      <w:pPr>
        <w:pStyle w:val="ListParagraph"/>
        <w:numPr>
          <w:ilvl w:val="1"/>
          <w:numId w:val="89"/>
        </w:numPr>
        <w:spacing w:after="0"/>
        <w:ind w:left="630" w:hanging="270"/>
        <w:jc w:val="both"/>
        <w:rPr>
          <w:rFonts w:ascii="Arial" w:hAnsi="Arial" w:cs="Arial"/>
        </w:rPr>
      </w:pPr>
      <w:r w:rsidRPr="00D53718">
        <w:rPr>
          <w:rFonts w:ascii="Arial" w:eastAsia="Times New Roman" w:hAnsi="Arial" w:cs="Arial"/>
        </w:rPr>
        <w:t xml:space="preserve">Program Perencanaan Makro dan Pemantapan Kawasan Hutan, </w:t>
      </w:r>
      <w:r>
        <w:rPr>
          <w:rFonts w:ascii="Arial" w:hAnsi="Arial" w:cs="Arial"/>
        </w:rPr>
        <w:t>yang terdiri dari kegiatan :</w:t>
      </w:r>
    </w:p>
    <w:p w:rsidR="000020C4" w:rsidRPr="00D53718" w:rsidRDefault="000020C4" w:rsidP="00A84F83">
      <w:pPr>
        <w:pStyle w:val="ListParagraph"/>
        <w:numPr>
          <w:ilvl w:val="0"/>
          <w:numId w:val="15"/>
        </w:numPr>
        <w:spacing w:after="0"/>
        <w:ind w:left="990"/>
        <w:jc w:val="both"/>
        <w:rPr>
          <w:rFonts w:ascii="Arial" w:hAnsi="Arial" w:cs="Arial"/>
        </w:rPr>
      </w:pPr>
      <w:r>
        <w:rPr>
          <w:rFonts w:ascii="Arial" w:eastAsia="Times New Roman" w:hAnsi="Arial" w:cs="Arial"/>
          <w:b/>
        </w:rPr>
        <w:t xml:space="preserve">Kegiatan Pemeliharaan Batas Kawasan Hutan </w:t>
      </w:r>
      <w:r w:rsidRPr="00D53718">
        <w:rPr>
          <w:rFonts w:ascii="Arial" w:hAnsi="Arial" w:cs="Arial"/>
        </w:rPr>
        <w:t>.</w:t>
      </w:r>
    </w:p>
    <w:tbl>
      <w:tblPr>
        <w:tblW w:w="8294" w:type="dxa"/>
        <w:tblInd w:w="1008" w:type="dxa"/>
        <w:tblLayout w:type="fixed"/>
        <w:tblLook w:val="04A0" w:firstRow="1" w:lastRow="0" w:firstColumn="1" w:lastColumn="0" w:noHBand="0" w:noVBand="1"/>
      </w:tblPr>
      <w:tblGrid>
        <w:gridCol w:w="246"/>
        <w:gridCol w:w="1301"/>
        <w:gridCol w:w="318"/>
        <w:gridCol w:w="6429"/>
      </w:tblGrid>
      <w:tr w:rsidR="000020C4" w:rsidRPr="00D53718" w:rsidTr="00C248C2">
        <w:tc>
          <w:tcPr>
            <w:tcW w:w="246" w:type="dxa"/>
          </w:tcPr>
          <w:p w:rsidR="000020C4" w:rsidRPr="00D53718" w:rsidRDefault="000020C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0020C4" w:rsidRPr="00D53718" w:rsidRDefault="000020C4" w:rsidP="00C248C2">
            <w:pPr>
              <w:pStyle w:val="ListParagraph"/>
              <w:tabs>
                <w:tab w:val="left" w:pos="1683"/>
              </w:tabs>
              <w:spacing w:after="120"/>
              <w:ind w:left="0"/>
              <w:rPr>
                <w:rFonts w:ascii="Arial" w:hAnsi="Arial" w:cs="Arial"/>
                <w:b/>
                <w:lang w:eastAsia="id-ID"/>
              </w:rPr>
            </w:pPr>
          </w:p>
        </w:tc>
        <w:tc>
          <w:tcPr>
            <w:tcW w:w="1301" w:type="dxa"/>
            <w:hideMark/>
          </w:tcPr>
          <w:p w:rsidR="000020C4" w:rsidRPr="00D53718" w:rsidRDefault="000020C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autoSpaceDE w:val="0"/>
              <w:autoSpaceDN w:val="0"/>
              <w:adjustRightInd w:val="0"/>
              <w:spacing w:after="0"/>
              <w:rPr>
                <w:rFonts w:ascii="Arial" w:hAnsi="Arial" w:cs="Arial"/>
                <w:lang w:eastAsia="id-ID"/>
              </w:rPr>
            </w:pPr>
            <w:r w:rsidRPr="00D53718">
              <w:rPr>
                <w:rFonts w:ascii="Arial" w:hAnsi="Arial" w:cs="Arial"/>
              </w:rPr>
              <w:t>Terwujudn</w:t>
            </w:r>
            <w:r>
              <w:rPr>
                <w:rFonts w:ascii="Arial" w:hAnsi="Arial" w:cs="Arial"/>
              </w:rPr>
              <w:t>ya kepastian dalam pemanfaatan dan penggunaan kawasan hutan sesuai fungsi dan peruntukkannya  (40 %)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AF4C9E" w:rsidRDefault="000020C4" w:rsidP="00C248C2">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177.539.150</w:t>
            </w:r>
            <w:r w:rsidRPr="00D53718">
              <w:rPr>
                <w:rFonts w:ascii="Arial" w:hAnsi="Arial" w:cs="Arial"/>
                <w:lang w:eastAsia="id-ID"/>
              </w:rPr>
              <w:t xml:space="preserve">,- </w:t>
            </w:r>
            <w:r>
              <w:rPr>
                <w:rFonts w:ascii="Arial" w:hAnsi="Arial" w:cs="Arial"/>
              </w:rPr>
              <w:t>(Pagu DPPA)</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Terpeliharanya batas kawasan hutan (70 Km)</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Persentase pemanfaatan dan penggunaan kawasan hutan sesuai fungsi dan peruntukkannya.</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0020C4" w:rsidRPr="00D53718" w:rsidRDefault="000020C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167.665.400</w:t>
            </w:r>
            <w:r w:rsidRPr="00D53718">
              <w:rPr>
                <w:rFonts w:ascii="Arial" w:hAnsi="Arial" w:cs="Arial"/>
              </w:rPr>
              <w:t>,- (</w:t>
            </w:r>
            <w:r>
              <w:rPr>
                <w:rFonts w:ascii="Arial" w:eastAsia="Times New Roman" w:hAnsi="Arial" w:cs="Arial"/>
                <w:lang w:val="id-ID"/>
              </w:rPr>
              <w:t>9</w:t>
            </w:r>
            <w:r>
              <w:rPr>
                <w:rFonts w:ascii="Arial" w:eastAsia="Times New Roman" w:hAnsi="Arial" w:cs="Arial"/>
              </w:rPr>
              <w:t>4</w:t>
            </w:r>
            <w:r w:rsidRPr="00D53718">
              <w:rPr>
                <w:rFonts w:ascii="Arial" w:eastAsia="Times New Roman" w:hAnsi="Arial" w:cs="Arial"/>
              </w:rPr>
              <w:t>,</w:t>
            </w:r>
            <w:r>
              <w:rPr>
                <w:rFonts w:ascii="Arial" w:eastAsia="Times New Roman" w:hAnsi="Arial" w:cs="Arial"/>
              </w:rPr>
              <w:t>44</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0020C4" w:rsidRPr="00D53718" w:rsidTr="00C248C2">
        <w:trPr>
          <w:trHeight w:val="270"/>
        </w:trPr>
        <w:tc>
          <w:tcPr>
            <w:tcW w:w="246" w:type="dxa"/>
          </w:tcPr>
          <w:p w:rsidR="000020C4" w:rsidRPr="00D53718" w:rsidRDefault="000020C4" w:rsidP="00C248C2">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0020C4" w:rsidRPr="00D53718" w:rsidRDefault="000020C4" w:rsidP="00C248C2">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tc>
      </w:tr>
    </w:tbl>
    <w:p w:rsidR="000020C4" w:rsidRDefault="000020C4" w:rsidP="000020C4">
      <w:pPr>
        <w:autoSpaceDE w:val="0"/>
        <w:autoSpaceDN w:val="0"/>
        <w:adjustRightInd w:val="0"/>
        <w:spacing w:after="120"/>
        <w:ind w:left="1260"/>
        <w:jc w:val="both"/>
        <w:rPr>
          <w:rFonts w:ascii="Arial" w:hAnsi="Arial" w:cs="Arial"/>
        </w:rPr>
      </w:pPr>
      <w:r>
        <w:rPr>
          <w:rFonts w:ascii="Arial" w:hAnsi="Arial" w:cs="Arial"/>
        </w:rPr>
        <w:t xml:space="preserve">Pelaksanaan Kegiatan Pemeliharaan Batas Kawasan Hutan </w:t>
      </w:r>
    </w:p>
    <w:tbl>
      <w:tblPr>
        <w:tblW w:w="8204" w:type="dxa"/>
        <w:tblInd w:w="918" w:type="dxa"/>
        <w:tblLayout w:type="fixed"/>
        <w:tblLook w:val="04A0" w:firstRow="1" w:lastRow="0" w:firstColumn="1" w:lastColumn="0" w:noHBand="0" w:noVBand="1"/>
      </w:tblPr>
      <w:tblGrid>
        <w:gridCol w:w="8204"/>
      </w:tblGrid>
      <w:tr w:rsidR="000020C4" w:rsidRPr="00D53718" w:rsidTr="00C248C2">
        <w:tc>
          <w:tcPr>
            <w:tcW w:w="7961" w:type="dxa"/>
          </w:tcPr>
          <w:p w:rsidR="000020C4" w:rsidRPr="00D53718" w:rsidRDefault="000020C4" w:rsidP="00C248C2">
            <w:pPr>
              <w:pStyle w:val="BodyText"/>
              <w:spacing w:line="360" w:lineRule="auto"/>
              <w:ind w:left="342"/>
              <w:rPr>
                <w:szCs w:val="22"/>
                <w:lang w:val="sv-SE"/>
              </w:rPr>
            </w:pPr>
            <w:r w:rsidRPr="00D53718">
              <w:rPr>
                <w:szCs w:val="22"/>
                <w:lang w:val="sv-SE"/>
              </w:rPr>
              <w:t xml:space="preserve">Sisa anggaran sebesar Rp. </w:t>
            </w:r>
            <w:r>
              <w:rPr>
                <w:szCs w:val="22"/>
              </w:rPr>
              <w:t>9.873.750</w:t>
            </w:r>
            <w:r w:rsidRPr="00D53718">
              <w:rPr>
                <w:szCs w:val="22"/>
                <w:lang w:val="sv-SE"/>
              </w:rPr>
              <w:t xml:space="preserve">,- merupakan sisa anggaran mati yang berasal dari belanja </w:t>
            </w:r>
            <w:r w:rsidRPr="00D53718">
              <w:rPr>
                <w:szCs w:val="22"/>
                <w:lang w:val="id-ID"/>
              </w:rPr>
              <w:t>tiket pesawat perjalanan dinas luar daerah, personal use, penginapan dan belanja penggandaan</w:t>
            </w:r>
            <w:r>
              <w:rPr>
                <w:szCs w:val="22"/>
              </w:rPr>
              <w:t>.</w:t>
            </w:r>
          </w:p>
          <w:p w:rsidR="000020C4" w:rsidRPr="00D53718" w:rsidRDefault="000020C4" w:rsidP="00C248C2">
            <w:pPr>
              <w:pStyle w:val="BodyTextIndent3"/>
              <w:spacing w:after="0" w:line="360" w:lineRule="auto"/>
              <w:ind w:left="342"/>
              <w:jc w:val="both"/>
              <w:rPr>
                <w:rFonts w:ascii="Arial" w:hAnsi="Arial" w:cs="Arial"/>
                <w:color w:val="000000" w:themeColor="text1"/>
                <w:sz w:val="22"/>
                <w:szCs w:val="22"/>
                <w:lang w:val="id-ID"/>
              </w:rPr>
            </w:pPr>
            <w:r w:rsidRPr="00D53718">
              <w:rPr>
                <w:rFonts w:ascii="Arial" w:hAnsi="Arial" w:cs="Arial"/>
                <w:sz w:val="22"/>
                <w:szCs w:val="22"/>
                <w:lang w:val="id-ID"/>
              </w:rPr>
              <w:t>Output (keluaran) dari kegiatan Pemeliharaa</w:t>
            </w:r>
            <w:r>
              <w:rPr>
                <w:rFonts w:ascii="Arial" w:hAnsi="Arial" w:cs="Arial"/>
                <w:sz w:val="22"/>
                <w:szCs w:val="22"/>
                <w:lang w:val="id-ID"/>
              </w:rPr>
              <w:t>n Batas Kawasan Hutan Tahun 201</w:t>
            </w:r>
            <w:r>
              <w:rPr>
                <w:rFonts w:ascii="Arial" w:hAnsi="Arial" w:cs="Arial"/>
                <w:sz w:val="22"/>
                <w:szCs w:val="22"/>
              </w:rPr>
              <w:t>7</w:t>
            </w:r>
            <w:r w:rsidRPr="00D53718">
              <w:rPr>
                <w:rFonts w:ascii="Arial" w:hAnsi="Arial" w:cs="Arial"/>
                <w:sz w:val="22"/>
                <w:szCs w:val="22"/>
                <w:lang w:val="id-ID"/>
              </w:rPr>
              <w:t xml:space="preserve"> adalah terpeliharaanya batas kawasan hutan</w:t>
            </w:r>
            <w:r w:rsidRPr="00D53718">
              <w:rPr>
                <w:rFonts w:ascii="Arial" w:hAnsi="Arial" w:cs="Arial"/>
                <w:sz w:val="22"/>
                <w:szCs w:val="22"/>
                <w:lang w:val="fi-FI"/>
              </w:rPr>
              <w:t xml:space="preserve"> </w:t>
            </w:r>
            <w:r w:rsidRPr="00D53718">
              <w:rPr>
                <w:rFonts w:ascii="Arial" w:hAnsi="Arial" w:cs="Arial"/>
                <w:sz w:val="22"/>
                <w:szCs w:val="22"/>
                <w:lang w:val="id-ID"/>
              </w:rPr>
              <w:t xml:space="preserve">sepanjang ± 70 Km </w:t>
            </w:r>
            <w:r w:rsidRPr="00D53718">
              <w:rPr>
                <w:rFonts w:ascii="Arial" w:hAnsi="Arial" w:cs="Arial"/>
                <w:sz w:val="22"/>
                <w:szCs w:val="22"/>
              </w:rPr>
              <w:lastRenderedPageBreak/>
              <w:t xml:space="preserve">(Kabupaten </w:t>
            </w:r>
            <w:r w:rsidRPr="00D53718">
              <w:rPr>
                <w:rFonts w:ascii="Arial" w:hAnsi="Arial" w:cs="Arial"/>
                <w:color w:val="000000" w:themeColor="text1"/>
                <w:sz w:val="22"/>
                <w:szCs w:val="22"/>
              </w:rPr>
              <w:t xml:space="preserve">Agam </w:t>
            </w:r>
            <w:r w:rsidRPr="00D53718">
              <w:rPr>
                <w:rFonts w:ascii="Arial" w:hAnsi="Arial" w:cs="Arial"/>
                <w:sz w:val="22"/>
                <w:szCs w:val="22"/>
                <w:lang w:val="id-ID"/>
              </w:rPr>
              <w:t xml:space="preserve">± </w:t>
            </w:r>
            <w:r>
              <w:rPr>
                <w:rFonts w:ascii="Arial" w:hAnsi="Arial" w:cs="Arial"/>
                <w:color w:val="000000" w:themeColor="text1"/>
                <w:sz w:val="22"/>
                <w:szCs w:val="22"/>
              </w:rPr>
              <w:t>3</w:t>
            </w:r>
            <w:r w:rsidRPr="00D53718">
              <w:rPr>
                <w:rFonts w:ascii="Arial" w:hAnsi="Arial" w:cs="Arial"/>
                <w:color w:val="000000" w:themeColor="text1"/>
                <w:sz w:val="22"/>
                <w:szCs w:val="22"/>
              </w:rPr>
              <w:t xml:space="preserve">0 km, Kabupaten Pasaman </w:t>
            </w:r>
            <w:r w:rsidRPr="00D53718">
              <w:rPr>
                <w:rFonts w:ascii="Arial" w:hAnsi="Arial" w:cs="Arial"/>
                <w:sz w:val="22"/>
                <w:szCs w:val="22"/>
                <w:lang w:val="id-ID"/>
              </w:rPr>
              <w:t xml:space="preserve">±  </w:t>
            </w:r>
            <w:r w:rsidRPr="00D53718">
              <w:rPr>
                <w:rFonts w:ascii="Arial" w:hAnsi="Arial" w:cs="Arial"/>
                <w:color w:val="000000" w:themeColor="text1"/>
                <w:sz w:val="22"/>
                <w:szCs w:val="22"/>
              </w:rPr>
              <w:t>20 km dan Kabupa</w:t>
            </w:r>
            <w:r w:rsidRPr="00D53718">
              <w:rPr>
                <w:rFonts w:ascii="Arial" w:hAnsi="Arial" w:cs="Arial"/>
                <w:color w:val="000000" w:themeColor="text1"/>
                <w:sz w:val="22"/>
                <w:szCs w:val="22"/>
                <w:lang w:val="id-ID"/>
              </w:rPr>
              <w:t>t</w:t>
            </w:r>
            <w:r w:rsidRPr="00D53718">
              <w:rPr>
                <w:rFonts w:ascii="Arial" w:hAnsi="Arial" w:cs="Arial"/>
                <w:color w:val="000000" w:themeColor="text1"/>
                <w:sz w:val="22"/>
                <w:szCs w:val="22"/>
              </w:rPr>
              <w:t xml:space="preserve">en Sijunjung </w:t>
            </w:r>
            <w:r w:rsidRPr="00D53718">
              <w:rPr>
                <w:rFonts w:ascii="Arial" w:hAnsi="Arial" w:cs="Arial"/>
                <w:sz w:val="22"/>
                <w:szCs w:val="22"/>
                <w:lang w:val="id-ID"/>
              </w:rPr>
              <w:t xml:space="preserve">±  </w:t>
            </w:r>
            <w:r>
              <w:rPr>
                <w:rFonts w:ascii="Arial" w:hAnsi="Arial" w:cs="Arial"/>
                <w:color w:val="000000" w:themeColor="text1"/>
                <w:sz w:val="22"/>
                <w:szCs w:val="22"/>
              </w:rPr>
              <w:t>2</w:t>
            </w:r>
            <w:r w:rsidRPr="00D53718">
              <w:rPr>
                <w:rFonts w:ascii="Arial" w:hAnsi="Arial" w:cs="Arial"/>
                <w:color w:val="000000" w:themeColor="text1"/>
                <w:sz w:val="22"/>
                <w:szCs w:val="22"/>
              </w:rPr>
              <w:t>0 km)</w:t>
            </w:r>
            <w:r w:rsidRPr="00D53718">
              <w:rPr>
                <w:rFonts w:ascii="Arial" w:hAnsi="Arial" w:cs="Arial"/>
                <w:color w:val="000000" w:themeColor="text1"/>
                <w:sz w:val="22"/>
                <w:szCs w:val="22"/>
                <w:lang w:val="id-ID"/>
              </w:rPr>
              <w:t>.</w:t>
            </w:r>
          </w:p>
          <w:p w:rsidR="000020C4" w:rsidRPr="00D53718" w:rsidRDefault="000020C4" w:rsidP="00C248C2">
            <w:pPr>
              <w:pStyle w:val="BodyText"/>
              <w:spacing w:line="360" w:lineRule="auto"/>
              <w:ind w:left="342"/>
              <w:rPr>
                <w:szCs w:val="22"/>
              </w:rPr>
            </w:pPr>
            <w:r w:rsidRPr="00D53718">
              <w:rPr>
                <w:szCs w:val="22"/>
                <w:lang w:val="id-ID"/>
              </w:rPr>
              <w:t>Outcome</w:t>
            </w:r>
            <w:r w:rsidRPr="00D53718">
              <w:rPr>
                <w:b/>
                <w:szCs w:val="22"/>
                <w:lang w:val="id-ID"/>
              </w:rPr>
              <w:t xml:space="preserve"> </w:t>
            </w:r>
            <w:r w:rsidRPr="00D53718">
              <w:rPr>
                <w:szCs w:val="22"/>
                <w:lang w:val="id-ID"/>
              </w:rPr>
              <w:t>(hasil) dari kegiatan Pemeliharaa</w:t>
            </w:r>
            <w:r>
              <w:rPr>
                <w:szCs w:val="22"/>
                <w:lang w:val="id-ID"/>
              </w:rPr>
              <w:t>n Batas Kawasan Hutan Tahun 201</w:t>
            </w:r>
            <w:r>
              <w:rPr>
                <w:szCs w:val="22"/>
              </w:rPr>
              <w:t>7</w:t>
            </w:r>
            <w:r w:rsidRPr="00D53718">
              <w:rPr>
                <w:szCs w:val="22"/>
                <w:lang w:val="id-ID"/>
              </w:rPr>
              <w:t xml:space="preserve"> ini  adalah bahwa u</w:t>
            </w:r>
            <w:r w:rsidRPr="00D53718">
              <w:rPr>
                <w:szCs w:val="22"/>
              </w:rPr>
              <w:t xml:space="preserve">ntuk memastikan pemanfaatan dan penggunaan kawasan hutan sesuai dengan fungsi dan peruntukannya, maka </w:t>
            </w:r>
            <w:r w:rsidRPr="00D53718">
              <w:rPr>
                <w:szCs w:val="22"/>
                <w:lang w:val="id-ID"/>
              </w:rPr>
              <w:t xml:space="preserve">tanda batas </w:t>
            </w:r>
            <w:r w:rsidRPr="00D53718">
              <w:rPr>
                <w:szCs w:val="22"/>
              </w:rPr>
              <w:t xml:space="preserve">kawasan </w:t>
            </w:r>
            <w:r w:rsidRPr="00D53718">
              <w:rPr>
                <w:szCs w:val="22"/>
                <w:lang w:val="id-ID"/>
              </w:rPr>
              <w:t xml:space="preserve">hutan </w:t>
            </w:r>
            <w:r w:rsidRPr="00D53718">
              <w:rPr>
                <w:szCs w:val="22"/>
              </w:rPr>
              <w:t>yang telah ditata batas perlu dipastikan selalu dalam keadaan baik dan jelas di lapangan. Pemeliharaa</w:t>
            </w:r>
            <w:r>
              <w:rPr>
                <w:szCs w:val="22"/>
              </w:rPr>
              <w:t>n Batas Kawasan Hutan Tahun 2017</w:t>
            </w:r>
            <w:r w:rsidRPr="00D53718">
              <w:rPr>
                <w:szCs w:val="22"/>
              </w:rPr>
              <w:t xml:space="preserve"> dilakukan pada hasil tata batas kawasan hutan definitif Tahun 1992/1993 dan 1996/1997 di Kabupaten Agam, Kabupaten Pasaman, dan Kabupaten Sijunjung.  Sejak dilakukan pemeliharaan batas kawasan hutan pada Tahun 2011, secara akumulatif panjang kawasan hutan yang telah dip</w:t>
            </w:r>
            <w:r>
              <w:rPr>
                <w:szCs w:val="22"/>
              </w:rPr>
              <w:t>elihara sampai dengan Tahun 2017 adalah sepanjang 47</w:t>
            </w:r>
            <w:r w:rsidRPr="00D53718">
              <w:rPr>
                <w:szCs w:val="22"/>
              </w:rPr>
              <w:t>0 km dari total panjang batas kawasan hutan yang telah ditata batas sepanjang 4.895,30 km.  Hasil pemeliharaan batas kawasan tersebut memberikan sumbangan dalam upaya pencapaian Pemanfaatan dan Penggunaan Kawasan Hutan yang Sesuai dengan Fungsi dan Peruntukannya sebesar 100%.</w:t>
            </w:r>
          </w:p>
        </w:tc>
      </w:tr>
    </w:tbl>
    <w:p w:rsidR="000020C4" w:rsidRDefault="000020C4" w:rsidP="000020C4">
      <w:pPr>
        <w:autoSpaceDE w:val="0"/>
        <w:autoSpaceDN w:val="0"/>
        <w:adjustRightInd w:val="0"/>
        <w:spacing w:after="0" w:line="360" w:lineRule="auto"/>
        <w:jc w:val="both"/>
        <w:rPr>
          <w:rFonts w:ascii="Arial" w:hAnsi="Arial" w:cs="Arial"/>
        </w:rPr>
      </w:pPr>
    </w:p>
    <w:p w:rsidR="000020C4" w:rsidRPr="00D53718" w:rsidRDefault="000020C4" w:rsidP="00A84F83">
      <w:pPr>
        <w:pStyle w:val="ListParagraph"/>
        <w:numPr>
          <w:ilvl w:val="0"/>
          <w:numId w:val="15"/>
        </w:numPr>
        <w:spacing w:after="0" w:line="360" w:lineRule="auto"/>
        <w:ind w:left="990"/>
        <w:jc w:val="both"/>
        <w:rPr>
          <w:rFonts w:ascii="Arial" w:hAnsi="Arial" w:cs="Arial"/>
        </w:rPr>
      </w:pPr>
      <w:r>
        <w:rPr>
          <w:rFonts w:ascii="Arial" w:eastAsia="Times New Roman" w:hAnsi="Arial" w:cs="Arial"/>
          <w:b/>
        </w:rPr>
        <w:t>Kegiatan Kajian Perubahan Fungsi dan Peruntukan Kawasan Hutan</w:t>
      </w:r>
      <w:r w:rsidRPr="00D53718">
        <w:rPr>
          <w:rFonts w:ascii="Arial" w:hAnsi="Arial" w:cs="Arial"/>
        </w:rPr>
        <w:t>.</w:t>
      </w:r>
    </w:p>
    <w:tbl>
      <w:tblPr>
        <w:tblW w:w="8294" w:type="dxa"/>
        <w:tblInd w:w="1008" w:type="dxa"/>
        <w:tblLayout w:type="fixed"/>
        <w:tblLook w:val="04A0" w:firstRow="1" w:lastRow="0" w:firstColumn="1" w:lastColumn="0" w:noHBand="0" w:noVBand="1"/>
      </w:tblPr>
      <w:tblGrid>
        <w:gridCol w:w="246"/>
        <w:gridCol w:w="1301"/>
        <w:gridCol w:w="318"/>
        <w:gridCol w:w="6429"/>
      </w:tblGrid>
      <w:tr w:rsidR="000020C4" w:rsidRPr="00D53718" w:rsidTr="00C248C2">
        <w:tc>
          <w:tcPr>
            <w:tcW w:w="246" w:type="dxa"/>
          </w:tcPr>
          <w:p w:rsidR="000020C4" w:rsidRPr="00D53718" w:rsidRDefault="000020C4" w:rsidP="00C248C2">
            <w:pPr>
              <w:pStyle w:val="ListParagraph"/>
              <w:tabs>
                <w:tab w:val="left" w:pos="1683"/>
              </w:tabs>
              <w:spacing w:after="0" w:line="360" w:lineRule="auto"/>
              <w:ind w:left="0"/>
              <w:rPr>
                <w:rFonts w:ascii="Arial" w:hAnsi="Arial" w:cs="Arial"/>
                <w:b/>
                <w:lang w:eastAsia="id-ID"/>
              </w:rPr>
            </w:pPr>
            <w:r w:rsidRPr="00D53718">
              <w:rPr>
                <w:rFonts w:ascii="Arial" w:hAnsi="Arial" w:cs="Arial"/>
                <w:b/>
                <w:lang w:eastAsia="id-ID"/>
              </w:rPr>
              <w:t>-</w:t>
            </w:r>
          </w:p>
          <w:p w:rsidR="000020C4" w:rsidRPr="00D53718" w:rsidRDefault="000020C4" w:rsidP="00C248C2">
            <w:pPr>
              <w:pStyle w:val="ListParagraph"/>
              <w:tabs>
                <w:tab w:val="left" w:pos="1683"/>
              </w:tabs>
              <w:spacing w:after="0" w:line="360" w:lineRule="auto"/>
              <w:ind w:left="0"/>
              <w:rPr>
                <w:rFonts w:ascii="Arial" w:hAnsi="Arial" w:cs="Arial"/>
                <w:b/>
                <w:lang w:eastAsia="id-ID"/>
              </w:rPr>
            </w:pPr>
          </w:p>
        </w:tc>
        <w:tc>
          <w:tcPr>
            <w:tcW w:w="1301" w:type="dxa"/>
            <w:hideMark/>
          </w:tcPr>
          <w:p w:rsidR="000020C4" w:rsidRPr="00D53718" w:rsidRDefault="000020C4" w:rsidP="00C248C2">
            <w:pPr>
              <w:pStyle w:val="ListParagraph"/>
              <w:tabs>
                <w:tab w:val="left" w:pos="1683"/>
              </w:tabs>
              <w:spacing w:after="0" w:line="360" w:lineRule="auto"/>
              <w:ind w:left="-36"/>
              <w:rPr>
                <w:rFonts w:ascii="Arial" w:hAnsi="Arial" w:cs="Arial"/>
                <w:lang w:eastAsia="id-ID"/>
              </w:rPr>
            </w:pPr>
            <w:r w:rsidRPr="00D53718">
              <w:rPr>
                <w:rFonts w:ascii="Arial" w:hAnsi="Arial" w:cs="Arial"/>
                <w:lang w:eastAsia="id-ID"/>
              </w:rPr>
              <w:t>Capaian Program</w:t>
            </w:r>
          </w:p>
        </w:tc>
        <w:tc>
          <w:tcPr>
            <w:tcW w:w="318" w:type="dxa"/>
          </w:tcPr>
          <w:p w:rsidR="000020C4" w:rsidRPr="00D53718" w:rsidRDefault="000020C4" w:rsidP="00C248C2">
            <w:pPr>
              <w:pStyle w:val="ListParagraph"/>
              <w:spacing w:after="0" w:line="360" w:lineRule="auto"/>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autoSpaceDE w:val="0"/>
              <w:autoSpaceDN w:val="0"/>
              <w:adjustRightInd w:val="0"/>
              <w:spacing w:after="0" w:line="360" w:lineRule="auto"/>
              <w:rPr>
                <w:rFonts w:ascii="Arial" w:hAnsi="Arial" w:cs="Arial"/>
                <w:lang w:eastAsia="id-ID"/>
              </w:rPr>
            </w:pPr>
            <w:r w:rsidRPr="00D53718">
              <w:rPr>
                <w:rFonts w:ascii="Arial" w:hAnsi="Arial" w:cs="Arial"/>
              </w:rPr>
              <w:t>Terwujudn</w:t>
            </w:r>
            <w:r>
              <w:rPr>
                <w:rFonts w:ascii="Arial" w:hAnsi="Arial" w:cs="Arial"/>
              </w:rPr>
              <w:t>ya kepastian dalam pemanfaatan dan penggunaan kawasan hutan sesuai fungsi dan peruntukkannya  (40 %)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0" w:line="360" w:lineRule="auto"/>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0" w:line="360" w:lineRule="auto"/>
              <w:ind w:left="-36"/>
              <w:rPr>
                <w:rFonts w:ascii="Arial" w:hAnsi="Arial" w:cs="Arial"/>
                <w:lang w:eastAsia="id-ID"/>
              </w:rPr>
            </w:pPr>
            <w:r w:rsidRPr="00D53718">
              <w:rPr>
                <w:rFonts w:ascii="Arial" w:hAnsi="Arial" w:cs="Arial"/>
                <w:lang w:eastAsia="id-ID"/>
              </w:rPr>
              <w:t>Input</w:t>
            </w:r>
          </w:p>
        </w:tc>
        <w:tc>
          <w:tcPr>
            <w:tcW w:w="318" w:type="dxa"/>
          </w:tcPr>
          <w:p w:rsidR="000020C4" w:rsidRPr="00D53718" w:rsidRDefault="000020C4" w:rsidP="00C248C2">
            <w:pPr>
              <w:pStyle w:val="ListParagraph"/>
              <w:spacing w:after="0" w:line="360" w:lineRule="auto"/>
              <w:ind w:left="0"/>
              <w:rPr>
                <w:rFonts w:ascii="Arial" w:hAnsi="Arial" w:cs="Arial"/>
                <w:lang w:eastAsia="id-ID"/>
              </w:rPr>
            </w:pPr>
            <w:r w:rsidRPr="00D53718">
              <w:rPr>
                <w:rFonts w:ascii="Arial" w:hAnsi="Arial" w:cs="Arial"/>
                <w:lang w:eastAsia="id-ID"/>
              </w:rPr>
              <w:t>:</w:t>
            </w:r>
          </w:p>
        </w:tc>
        <w:tc>
          <w:tcPr>
            <w:tcW w:w="6429" w:type="dxa"/>
            <w:hideMark/>
          </w:tcPr>
          <w:p w:rsidR="000020C4" w:rsidRPr="00AF4C9E" w:rsidRDefault="000020C4" w:rsidP="00C248C2">
            <w:pPr>
              <w:pStyle w:val="ListParagraph"/>
              <w:spacing w:after="0" w:line="360" w:lineRule="auto"/>
              <w:ind w:left="0"/>
              <w:jc w:val="both"/>
              <w:rPr>
                <w:rFonts w:ascii="Arial" w:hAnsi="Arial" w:cs="Arial"/>
              </w:rPr>
            </w:pPr>
            <w:r w:rsidRPr="00D53718">
              <w:rPr>
                <w:rFonts w:ascii="Arial" w:hAnsi="Arial" w:cs="Arial"/>
                <w:lang w:eastAsia="id-ID"/>
              </w:rPr>
              <w:t>Jumlah dana sebesar Rp.</w:t>
            </w:r>
            <w:r>
              <w:rPr>
                <w:rFonts w:ascii="Arial" w:hAnsi="Arial" w:cs="Arial"/>
                <w:lang w:eastAsia="id-ID"/>
              </w:rPr>
              <w:t>198.722.000</w:t>
            </w:r>
            <w:r w:rsidRPr="00D53718">
              <w:rPr>
                <w:rFonts w:ascii="Arial" w:hAnsi="Arial" w:cs="Arial"/>
                <w:lang w:eastAsia="id-ID"/>
              </w:rPr>
              <w:t xml:space="preserve">,- </w:t>
            </w:r>
            <w:r>
              <w:rPr>
                <w:rFonts w:ascii="Arial" w:hAnsi="Arial" w:cs="Arial"/>
              </w:rPr>
              <w:t>(Pagu DPPA)</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0" w:line="360" w:lineRule="auto"/>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0" w:line="360" w:lineRule="auto"/>
              <w:ind w:left="-36"/>
              <w:rPr>
                <w:rFonts w:ascii="Arial" w:hAnsi="Arial" w:cs="Arial"/>
                <w:lang w:eastAsia="id-ID"/>
              </w:rPr>
            </w:pPr>
            <w:r w:rsidRPr="00D53718">
              <w:rPr>
                <w:rFonts w:ascii="Arial" w:hAnsi="Arial" w:cs="Arial"/>
                <w:lang w:eastAsia="id-ID"/>
              </w:rPr>
              <w:t>Output</w:t>
            </w:r>
          </w:p>
        </w:tc>
        <w:tc>
          <w:tcPr>
            <w:tcW w:w="318" w:type="dxa"/>
          </w:tcPr>
          <w:p w:rsidR="000020C4" w:rsidRPr="00D53718" w:rsidRDefault="000020C4" w:rsidP="00C248C2">
            <w:pPr>
              <w:pStyle w:val="ListParagraph"/>
              <w:spacing w:after="0" w:line="360" w:lineRule="auto"/>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line="360" w:lineRule="auto"/>
              <w:rPr>
                <w:rFonts w:ascii="Arial" w:hAnsi="Arial" w:cs="Arial"/>
              </w:rPr>
            </w:pPr>
            <w:r>
              <w:rPr>
                <w:rFonts w:ascii="Arial" w:hAnsi="Arial" w:cs="Arial"/>
              </w:rPr>
              <w:t>Teridentifikasinya usulan perubahan kawasan hutan dan terlaksananya kajian usulan perubahan kawasan hutan dalam RTRW Provinsi Sumatera Barat (1 Laporan)</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0" w:line="360" w:lineRule="auto"/>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0" w:line="360" w:lineRule="auto"/>
              <w:ind w:left="-36"/>
              <w:rPr>
                <w:rFonts w:ascii="Arial" w:hAnsi="Arial" w:cs="Arial"/>
                <w:lang w:eastAsia="id-ID"/>
              </w:rPr>
            </w:pPr>
            <w:r w:rsidRPr="00D53718">
              <w:rPr>
                <w:rFonts w:ascii="Arial" w:hAnsi="Arial" w:cs="Arial"/>
                <w:lang w:eastAsia="id-ID"/>
              </w:rPr>
              <w:t>Outcome</w:t>
            </w:r>
          </w:p>
        </w:tc>
        <w:tc>
          <w:tcPr>
            <w:tcW w:w="318" w:type="dxa"/>
          </w:tcPr>
          <w:p w:rsidR="000020C4" w:rsidRPr="00D53718" w:rsidRDefault="000020C4" w:rsidP="00C248C2">
            <w:pPr>
              <w:pStyle w:val="ListParagraph"/>
              <w:spacing w:after="0" w:line="360" w:lineRule="auto"/>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line="360" w:lineRule="auto"/>
              <w:rPr>
                <w:rFonts w:ascii="Arial" w:hAnsi="Arial" w:cs="Arial"/>
              </w:rPr>
            </w:pPr>
            <w:r>
              <w:rPr>
                <w:rFonts w:ascii="Arial" w:hAnsi="Arial" w:cs="Arial"/>
              </w:rPr>
              <w:t>Persentase pemanfaatan dan penggunaan kawasan hutan sesuai fungsi dan peruntukkannya (100 %)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0" w:line="360" w:lineRule="auto"/>
              <w:ind w:left="0"/>
              <w:rPr>
                <w:rFonts w:ascii="Arial" w:hAnsi="Arial" w:cs="Arial"/>
                <w:b/>
              </w:rPr>
            </w:pPr>
            <w:r w:rsidRPr="00D53718">
              <w:rPr>
                <w:rFonts w:ascii="Arial" w:hAnsi="Arial" w:cs="Arial"/>
                <w:b/>
              </w:rPr>
              <w:t>-</w:t>
            </w:r>
          </w:p>
        </w:tc>
        <w:tc>
          <w:tcPr>
            <w:tcW w:w="1301" w:type="dxa"/>
          </w:tcPr>
          <w:p w:rsidR="000020C4" w:rsidRPr="00D53718" w:rsidRDefault="000020C4" w:rsidP="00C248C2">
            <w:pPr>
              <w:pStyle w:val="ListParagraph"/>
              <w:tabs>
                <w:tab w:val="left" w:pos="1683"/>
                <w:tab w:val="left" w:pos="2127"/>
              </w:tabs>
              <w:spacing w:after="0" w:line="360" w:lineRule="auto"/>
              <w:ind w:left="-36"/>
              <w:rPr>
                <w:rFonts w:ascii="Arial" w:hAnsi="Arial" w:cs="Arial"/>
              </w:rPr>
            </w:pPr>
            <w:r w:rsidRPr="00D53718">
              <w:rPr>
                <w:rFonts w:ascii="Arial" w:hAnsi="Arial" w:cs="Arial"/>
              </w:rPr>
              <w:t xml:space="preserve">Realisasi </w:t>
            </w:r>
          </w:p>
        </w:tc>
        <w:tc>
          <w:tcPr>
            <w:tcW w:w="318" w:type="dxa"/>
          </w:tcPr>
          <w:p w:rsidR="000020C4" w:rsidRPr="00D53718" w:rsidRDefault="000020C4" w:rsidP="00C248C2">
            <w:pPr>
              <w:pStyle w:val="ListParagraph"/>
              <w:spacing w:after="0" w:line="360" w:lineRule="auto"/>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pStyle w:val="ListParagraph"/>
              <w:tabs>
                <w:tab w:val="left" w:pos="2142"/>
                <w:tab w:val="left" w:pos="2322"/>
              </w:tabs>
              <w:spacing w:after="0" w:line="360" w:lineRule="auto"/>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0020C4" w:rsidRPr="00D53718" w:rsidRDefault="000020C4" w:rsidP="00C248C2">
            <w:pPr>
              <w:pStyle w:val="ListParagraph"/>
              <w:tabs>
                <w:tab w:val="left" w:pos="2142"/>
                <w:tab w:val="left" w:pos="2322"/>
              </w:tabs>
              <w:spacing w:after="0" w:line="360" w:lineRule="auto"/>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163.771.900</w:t>
            </w:r>
            <w:r w:rsidRPr="00D53718">
              <w:rPr>
                <w:rFonts w:ascii="Arial" w:hAnsi="Arial" w:cs="Arial"/>
              </w:rPr>
              <w:t>,- (</w:t>
            </w:r>
            <w:r>
              <w:rPr>
                <w:rFonts w:ascii="Arial" w:eastAsia="Times New Roman" w:hAnsi="Arial" w:cs="Arial"/>
              </w:rPr>
              <w:t xml:space="preserve">82,41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0020C4" w:rsidRPr="00D53718" w:rsidTr="00C248C2">
        <w:trPr>
          <w:trHeight w:val="270"/>
        </w:trPr>
        <w:tc>
          <w:tcPr>
            <w:tcW w:w="246" w:type="dxa"/>
          </w:tcPr>
          <w:p w:rsidR="000020C4" w:rsidRPr="00D53718" w:rsidRDefault="000020C4" w:rsidP="00C248C2">
            <w:pPr>
              <w:pStyle w:val="ListParagraph"/>
              <w:tabs>
                <w:tab w:val="left" w:pos="2142"/>
                <w:tab w:val="left" w:pos="2322"/>
              </w:tabs>
              <w:spacing w:after="0" w:line="360" w:lineRule="auto"/>
              <w:ind w:left="0"/>
              <w:rPr>
                <w:rFonts w:ascii="Arial" w:hAnsi="Arial" w:cs="Arial"/>
              </w:rPr>
            </w:pPr>
            <w:r w:rsidRPr="00D53718">
              <w:rPr>
                <w:rFonts w:ascii="Arial" w:hAnsi="Arial" w:cs="Arial"/>
              </w:rPr>
              <w:t>-</w:t>
            </w:r>
          </w:p>
        </w:tc>
        <w:tc>
          <w:tcPr>
            <w:tcW w:w="8048" w:type="dxa"/>
            <w:gridSpan w:val="3"/>
          </w:tcPr>
          <w:p w:rsidR="000020C4" w:rsidRPr="00D53718" w:rsidRDefault="000020C4" w:rsidP="00C248C2">
            <w:pPr>
              <w:pStyle w:val="ListParagraph"/>
              <w:tabs>
                <w:tab w:val="left" w:pos="2142"/>
                <w:tab w:val="left" w:pos="2322"/>
              </w:tabs>
              <w:spacing w:after="0" w:line="360" w:lineRule="auto"/>
              <w:ind w:left="-36"/>
              <w:jc w:val="both"/>
              <w:rPr>
                <w:rFonts w:ascii="Arial" w:hAnsi="Arial" w:cs="Arial"/>
              </w:rPr>
            </w:pPr>
            <w:r w:rsidRPr="00D53718">
              <w:rPr>
                <w:rFonts w:ascii="Arial" w:hAnsi="Arial" w:cs="Arial"/>
              </w:rPr>
              <w:t>Pelaksanaan Kegiatan :</w:t>
            </w:r>
          </w:p>
        </w:tc>
      </w:tr>
    </w:tbl>
    <w:p w:rsidR="000020C4" w:rsidRDefault="000020C4" w:rsidP="000020C4">
      <w:pPr>
        <w:tabs>
          <w:tab w:val="left" w:pos="900"/>
          <w:tab w:val="left" w:pos="1260"/>
        </w:tabs>
        <w:spacing w:after="0" w:line="360" w:lineRule="auto"/>
        <w:ind w:left="1260"/>
        <w:jc w:val="both"/>
        <w:rPr>
          <w:rFonts w:ascii="Arial" w:hAnsi="Arial" w:cs="Arial"/>
        </w:rPr>
      </w:pPr>
      <w:r>
        <w:rPr>
          <w:rFonts w:ascii="Arial" w:hAnsi="Arial" w:cs="Arial"/>
        </w:rPr>
        <w:t xml:space="preserve">Pelaksanaan Kegiatan Kajian Perubahan Fungsi dan Peruntukan Kawasan Hutan dengan pagu anggaran sebesar Rp. 198.722.000,-, realisasi anggaran sebesar Rp. 163.771.900 (82,41) dengan fisik 100 %. Sisa anggaran sebesar Rp. 34.950.100,- merupakan sisa mati. </w:t>
      </w:r>
    </w:p>
    <w:p w:rsidR="000020C4" w:rsidRDefault="000020C4" w:rsidP="000020C4">
      <w:pPr>
        <w:tabs>
          <w:tab w:val="left" w:pos="900"/>
          <w:tab w:val="left" w:pos="1260"/>
        </w:tabs>
        <w:spacing w:after="0" w:line="360" w:lineRule="auto"/>
        <w:ind w:left="1260"/>
        <w:jc w:val="both"/>
        <w:rPr>
          <w:rFonts w:ascii="Arial" w:hAnsi="Arial" w:cs="Arial"/>
        </w:rPr>
      </w:pPr>
    </w:p>
    <w:p w:rsidR="000020C4" w:rsidRPr="00D53718" w:rsidRDefault="000020C4" w:rsidP="00A84F83">
      <w:pPr>
        <w:pStyle w:val="ListParagraph"/>
        <w:numPr>
          <w:ilvl w:val="0"/>
          <w:numId w:val="15"/>
        </w:numPr>
        <w:spacing w:after="0"/>
        <w:ind w:left="990"/>
        <w:jc w:val="both"/>
        <w:rPr>
          <w:rFonts w:ascii="Arial" w:hAnsi="Arial" w:cs="Arial"/>
        </w:rPr>
      </w:pPr>
      <w:r>
        <w:rPr>
          <w:rFonts w:ascii="Arial" w:eastAsia="Times New Roman" w:hAnsi="Arial" w:cs="Arial"/>
          <w:b/>
        </w:rPr>
        <w:t>Kegiatan Pengendalian Penggunaan Kawasan Hutan</w:t>
      </w:r>
    </w:p>
    <w:tbl>
      <w:tblPr>
        <w:tblW w:w="8294" w:type="dxa"/>
        <w:tblInd w:w="1008" w:type="dxa"/>
        <w:tblLayout w:type="fixed"/>
        <w:tblLook w:val="04A0" w:firstRow="1" w:lastRow="0" w:firstColumn="1" w:lastColumn="0" w:noHBand="0" w:noVBand="1"/>
      </w:tblPr>
      <w:tblGrid>
        <w:gridCol w:w="246"/>
        <w:gridCol w:w="1301"/>
        <w:gridCol w:w="318"/>
        <w:gridCol w:w="6429"/>
      </w:tblGrid>
      <w:tr w:rsidR="000020C4" w:rsidRPr="00D53718" w:rsidTr="00C248C2">
        <w:tc>
          <w:tcPr>
            <w:tcW w:w="246" w:type="dxa"/>
          </w:tcPr>
          <w:p w:rsidR="000020C4" w:rsidRPr="00D53718" w:rsidRDefault="000020C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0020C4" w:rsidRPr="00D53718" w:rsidRDefault="000020C4" w:rsidP="00C248C2">
            <w:pPr>
              <w:pStyle w:val="ListParagraph"/>
              <w:tabs>
                <w:tab w:val="left" w:pos="1683"/>
              </w:tabs>
              <w:spacing w:after="120"/>
              <w:ind w:left="0"/>
              <w:rPr>
                <w:rFonts w:ascii="Arial" w:hAnsi="Arial" w:cs="Arial"/>
                <w:b/>
                <w:lang w:eastAsia="id-ID"/>
              </w:rPr>
            </w:pPr>
          </w:p>
        </w:tc>
        <w:tc>
          <w:tcPr>
            <w:tcW w:w="1301" w:type="dxa"/>
            <w:hideMark/>
          </w:tcPr>
          <w:p w:rsidR="000020C4" w:rsidRPr="00D53718" w:rsidRDefault="000020C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autoSpaceDE w:val="0"/>
              <w:autoSpaceDN w:val="0"/>
              <w:adjustRightInd w:val="0"/>
              <w:spacing w:after="0"/>
              <w:rPr>
                <w:rFonts w:ascii="Arial" w:hAnsi="Arial" w:cs="Arial"/>
                <w:lang w:eastAsia="id-ID"/>
              </w:rPr>
            </w:pPr>
            <w:r w:rsidRPr="00D53718">
              <w:rPr>
                <w:rFonts w:ascii="Arial" w:hAnsi="Arial" w:cs="Arial"/>
              </w:rPr>
              <w:t>Terwujudn</w:t>
            </w:r>
            <w:r>
              <w:rPr>
                <w:rFonts w:ascii="Arial" w:hAnsi="Arial" w:cs="Arial"/>
              </w:rPr>
              <w:t>ya kepastian dalam pemanfaatan dan penggunaan kawasan hutan sesuai fungsi dan peruntukkannya  (40 %)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lastRenderedPageBreak/>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AF4C9E" w:rsidRDefault="000020C4" w:rsidP="00C248C2">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165.167.825</w:t>
            </w:r>
            <w:r w:rsidRPr="00D53718">
              <w:rPr>
                <w:rFonts w:ascii="Arial" w:hAnsi="Arial" w:cs="Arial"/>
                <w:lang w:eastAsia="id-ID"/>
              </w:rPr>
              <w:t xml:space="preserve">,- </w:t>
            </w:r>
            <w:r>
              <w:rPr>
                <w:rFonts w:ascii="Arial" w:hAnsi="Arial" w:cs="Arial"/>
              </w:rPr>
              <w:t>(Pagu DPPA)</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Terpantau dan termonitornya pemanfaatan dan penggunaan kawasan hutan sesuai fungsi dan peruntukannya (13 Kabupate/1 Laporan)</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Persentase pemanfaatan dan penggunaan kawasan hutan sesuai fungsi dan peruntukkannya.</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0020C4" w:rsidRPr="00D53718" w:rsidRDefault="000020C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131.408.700</w:t>
            </w:r>
            <w:r w:rsidRPr="00D53718">
              <w:rPr>
                <w:rFonts w:ascii="Arial" w:hAnsi="Arial" w:cs="Arial"/>
              </w:rPr>
              <w:t>,- (</w:t>
            </w:r>
            <w:r>
              <w:rPr>
                <w:rFonts w:ascii="Arial" w:eastAsia="Times New Roman" w:hAnsi="Arial" w:cs="Arial"/>
              </w:rPr>
              <w:t>79,56</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0020C4" w:rsidRPr="00D53718" w:rsidTr="00C248C2">
        <w:trPr>
          <w:trHeight w:val="270"/>
        </w:trPr>
        <w:tc>
          <w:tcPr>
            <w:tcW w:w="246" w:type="dxa"/>
          </w:tcPr>
          <w:p w:rsidR="000020C4" w:rsidRPr="00D53718" w:rsidRDefault="000020C4" w:rsidP="00C248C2">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0020C4" w:rsidRDefault="000020C4" w:rsidP="00C248C2">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p w:rsidR="000020C4" w:rsidRDefault="000020C4" w:rsidP="00C248C2">
            <w:pPr>
              <w:pStyle w:val="BodyText"/>
              <w:spacing w:before="120" w:line="276" w:lineRule="auto"/>
              <w:rPr>
                <w:szCs w:val="22"/>
                <w:lang w:val="sv-SE"/>
              </w:rPr>
            </w:pPr>
            <w:r>
              <w:rPr>
                <w:szCs w:val="22"/>
                <w:lang w:val="sv-SE"/>
              </w:rPr>
              <w:t xml:space="preserve">Pelaksanaan Kegiatan Pengendalian Penggunaan Kawasan Hutan dengan pagu anggaran sebesar Rp. 165.1676.825,-, realisasi keuangan sebesar Rp. 131.408.700,- (79,56 %) dengan realisasi fisik Rp. 100 %. </w:t>
            </w:r>
          </w:p>
          <w:p w:rsidR="000020C4" w:rsidRPr="00E244B9" w:rsidRDefault="000020C4" w:rsidP="00C248C2">
            <w:pPr>
              <w:pStyle w:val="BodyText"/>
              <w:spacing w:before="120" w:line="276" w:lineRule="auto"/>
              <w:rPr>
                <w:lang w:val="id-ID"/>
              </w:rPr>
            </w:pPr>
            <w:r w:rsidRPr="00D53718">
              <w:rPr>
                <w:szCs w:val="22"/>
                <w:lang w:val="sv-SE"/>
              </w:rPr>
              <w:t xml:space="preserve">Sisa anggaran kegiatan </w:t>
            </w:r>
            <w:r w:rsidRPr="00D53718">
              <w:rPr>
                <w:szCs w:val="22"/>
                <w:lang w:val="id-ID"/>
              </w:rPr>
              <w:t>Pengendalian Penggunaan Kawasan Hutan</w:t>
            </w:r>
            <w:r w:rsidRPr="00D53718">
              <w:rPr>
                <w:szCs w:val="22"/>
                <w:lang w:val="sv-SE"/>
              </w:rPr>
              <w:t xml:space="preserve"> sampai dengan </w:t>
            </w:r>
            <w:r w:rsidRPr="00D53718">
              <w:rPr>
                <w:szCs w:val="22"/>
                <w:lang w:val="id-ID"/>
              </w:rPr>
              <w:t xml:space="preserve"> </w:t>
            </w:r>
            <w:r w:rsidRPr="00D53718">
              <w:rPr>
                <w:szCs w:val="22"/>
                <w:lang w:val="sv-SE"/>
              </w:rPr>
              <w:t>Desember 201</w:t>
            </w:r>
            <w:r>
              <w:rPr>
                <w:szCs w:val="22"/>
              </w:rPr>
              <w:t>7</w:t>
            </w:r>
            <w:r w:rsidRPr="00D53718">
              <w:rPr>
                <w:szCs w:val="22"/>
              </w:rPr>
              <w:t xml:space="preserve"> </w:t>
            </w:r>
            <w:r>
              <w:rPr>
                <w:szCs w:val="22"/>
                <w:lang w:val="sv-SE"/>
              </w:rPr>
              <w:t>sebesar Rp.33.759.125</w:t>
            </w:r>
            <w:r w:rsidRPr="00D53718">
              <w:rPr>
                <w:szCs w:val="22"/>
                <w:lang w:val="sv-SE"/>
              </w:rPr>
              <w:t xml:space="preserve">,- merupakan sisa anggaran mati </w:t>
            </w:r>
            <w:r>
              <w:rPr>
                <w:szCs w:val="22"/>
                <w:lang w:val="sv-SE"/>
              </w:rPr>
              <w:t xml:space="preserve"> </w:t>
            </w:r>
          </w:p>
          <w:p w:rsidR="000020C4" w:rsidRPr="00D53718" w:rsidRDefault="000020C4" w:rsidP="00C248C2">
            <w:pPr>
              <w:pStyle w:val="ListParagraph"/>
              <w:tabs>
                <w:tab w:val="left" w:pos="2142"/>
                <w:tab w:val="left" w:pos="2322"/>
              </w:tabs>
              <w:spacing w:after="0"/>
              <w:ind w:left="-36"/>
              <w:jc w:val="both"/>
              <w:rPr>
                <w:rFonts w:ascii="Arial" w:hAnsi="Arial" w:cs="Arial"/>
              </w:rPr>
            </w:pPr>
          </w:p>
        </w:tc>
      </w:tr>
    </w:tbl>
    <w:p w:rsidR="000020C4" w:rsidRPr="00D53718" w:rsidRDefault="000020C4" w:rsidP="00A84F83">
      <w:pPr>
        <w:pStyle w:val="ListParagraph"/>
        <w:numPr>
          <w:ilvl w:val="0"/>
          <w:numId w:val="15"/>
        </w:numPr>
        <w:spacing w:after="0"/>
        <w:ind w:left="990"/>
        <w:jc w:val="both"/>
        <w:rPr>
          <w:rFonts w:ascii="Arial" w:hAnsi="Arial" w:cs="Arial"/>
        </w:rPr>
      </w:pPr>
      <w:r>
        <w:rPr>
          <w:rFonts w:ascii="Arial" w:eastAsia="Times New Roman" w:hAnsi="Arial" w:cs="Arial"/>
          <w:b/>
        </w:rPr>
        <w:t xml:space="preserve">Kegiatan Pembuatan Petak Ukur Permanen </w:t>
      </w:r>
    </w:p>
    <w:tbl>
      <w:tblPr>
        <w:tblW w:w="8294" w:type="dxa"/>
        <w:tblInd w:w="1008" w:type="dxa"/>
        <w:tblLayout w:type="fixed"/>
        <w:tblLook w:val="04A0" w:firstRow="1" w:lastRow="0" w:firstColumn="1" w:lastColumn="0" w:noHBand="0" w:noVBand="1"/>
      </w:tblPr>
      <w:tblGrid>
        <w:gridCol w:w="246"/>
        <w:gridCol w:w="1301"/>
        <w:gridCol w:w="318"/>
        <w:gridCol w:w="6429"/>
      </w:tblGrid>
      <w:tr w:rsidR="000020C4" w:rsidRPr="00D53718" w:rsidTr="00C248C2">
        <w:tc>
          <w:tcPr>
            <w:tcW w:w="246" w:type="dxa"/>
          </w:tcPr>
          <w:p w:rsidR="000020C4" w:rsidRPr="00D53718" w:rsidRDefault="000020C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0020C4" w:rsidRPr="00D53718" w:rsidRDefault="000020C4" w:rsidP="00C248C2">
            <w:pPr>
              <w:pStyle w:val="ListParagraph"/>
              <w:tabs>
                <w:tab w:val="left" w:pos="1683"/>
              </w:tabs>
              <w:spacing w:after="120"/>
              <w:ind w:left="0"/>
              <w:rPr>
                <w:rFonts w:ascii="Arial" w:hAnsi="Arial" w:cs="Arial"/>
                <w:b/>
                <w:lang w:eastAsia="id-ID"/>
              </w:rPr>
            </w:pPr>
          </w:p>
        </w:tc>
        <w:tc>
          <w:tcPr>
            <w:tcW w:w="1301" w:type="dxa"/>
            <w:hideMark/>
          </w:tcPr>
          <w:p w:rsidR="000020C4" w:rsidRPr="00D53718" w:rsidRDefault="000020C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autoSpaceDE w:val="0"/>
              <w:autoSpaceDN w:val="0"/>
              <w:adjustRightInd w:val="0"/>
              <w:spacing w:after="0"/>
              <w:rPr>
                <w:rFonts w:ascii="Arial" w:hAnsi="Arial" w:cs="Arial"/>
                <w:lang w:eastAsia="id-ID"/>
              </w:rPr>
            </w:pPr>
            <w:r w:rsidRPr="00D53718">
              <w:rPr>
                <w:rFonts w:ascii="Arial" w:hAnsi="Arial" w:cs="Arial"/>
              </w:rPr>
              <w:t>Terwujudn</w:t>
            </w:r>
            <w:r>
              <w:rPr>
                <w:rFonts w:ascii="Arial" w:hAnsi="Arial" w:cs="Arial"/>
              </w:rPr>
              <w:t>ya kepastian dalam pemanfaatan dan penggunaan kawasan hutan sesuai fungsi dan peruntukkannya  (40 %)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AF4C9E" w:rsidRDefault="000020C4" w:rsidP="00C248C2">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579.070.950</w:t>
            </w:r>
            <w:r w:rsidRPr="00D53718">
              <w:rPr>
                <w:rFonts w:ascii="Arial" w:hAnsi="Arial" w:cs="Arial"/>
                <w:lang w:eastAsia="id-ID"/>
              </w:rPr>
              <w:t xml:space="preserve">,- </w:t>
            </w:r>
            <w:r>
              <w:rPr>
                <w:rFonts w:ascii="Arial" w:hAnsi="Arial" w:cs="Arial"/>
              </w:rPr>
              <w:t>(Pagu DPPA)</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Tersedianya data potensi hasil hutan kayu dan hasil hutan bukan kayu sebagai data penghitungan carbon stock (43 Petak)</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Persentase pemanfaatan dan penggunaan kawasan hutan sesuai fungsi dan peruntukkannya (100 %)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0020C4" w:rsidRPr="00D53718" w:rsidRDefault="000020C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440.372.500</w:t>
            </w:r>
            <w:r w:rsidRPr="00D53718">
              <w:rPr>
                <w:rFonts w:ascii="Arial" w:hAnsi="Arial" w:cs="Arial"/>
              </w:rPr>
              <w:t>,- (</w:t>
            </w:r>
            <w:r>
              <w:rPr>
                <w:rFonts w:ascii="Arial" w:eastAsia="Times New Roman" w:hAnsi="Arial" w:cs="Arial"/>
              </w:rPr>
              <w:t>76,05</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0020C4" w:rsidRPr="00D53718" w:rsidTr="00C248C2">
        <w:trPr>
          <w:trHeight w:val="270"/>
        </w:trPr>
        <w:tc>
          <w:tcPr>
            <w:tcW w:w="246" w:type="dxa"/>
          </w:tcPr>
          <w:p w:rsidR="000020C4" w:rsidRPr="00D53718" w:rsidRDefault="000020C4" w:rsidP="00C248C2">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0020C4" w:rsidRDefault="000020C4" w:rsidP="00C248C2">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p w:rsidR="000020C4" w:rsidRPr="00C92E32" w:rsidRDefault="000020C4" w:rsidP="00C248C2">
            <w:pPr>
              <w:tabs>
                <w:tab w:val="left" w:pos="2142"/>
                <w:tab w:val="left" w:pos="2322"/>
              </w:tabs>
              <w:spacing w:after="0"/>
              <w:jc w:val="both"/>
              <w:rPr>
                <w:rFonts w:ascii="Arial" w:hAnsi="Arial" w:cs="Arial"/>
              </w:rPr>
            </w:pPr>
          </w:p>
        </w:tc>
      </w:tr>
    </w:tbl>
    <w:p w:rsidR="000020C4" w:rsidRPr="00E3478E" w:rsidRDefault="000020C4" w:rsidP="000020C4">
      <w:pPr>
        <w:spacing w:line="360" w:lineRule="auto"/>
        <w:ind w:left="1260"/>
        <w:jc w:val="both"/>
        <w:rPr>
          <w:rFonts w:ascii="Tahoma" w:hAnsi="Tahoma" w:cs="Tahoma"/>
        </w:rPr>
      </w:pPr>
      <w:r>
        <w:rPr>
          <w:rFonts w:ascii="Tahoma" w:hAnsi="Tahoma" w:cs="Tahoma"/>
        </w:rPr>
        <w:t xml:space="preserve">Pelaksanaan Kegiatan </w:t>
      </w:r>
      <w:r w:rsidRPr="00E3478E">
        <w:rPr>
          <w:rFonts w:ascii="Tahoma" w:hAnsi="Tahoma" w:cs="Tahoma"/>
        </w:rPr>
        <w:t>Pelaksanaan Pembuatan Petak Ukur Permanen (PUP) dilaksanakan di 43 lokasi pada areal Perhutanan Sosial (Hutan Nagari, Hutan Kemasyarakatan) atau Pengelolaan Hutan Berbasis Masyarakat.</w:t>
      </w:r>
    </w:p>
    <w:p w:rsidR="000020C4" w:rsidRPr="00E3478E" w:rsidRDefault="000020C4" w:rsidP="000020C4">
      <w:pPr>
        <w:spacing w:line="360" w:lineRule="auto"/>
        <w:ind w:left="1260"/>
        <w:jc w:val="both"/>
        <w:rPr>
          <w:rFonts w:ascii="Tahoma" w:hAnsi="Tahoma" w:cs="Tahoma"/>
        </w:rPr>
      </w:pPr>
      <w:r w:rsidRPr="00E3478E">
        <w:rPr>
          <w:rFonts w:ascii="Tahoma" w:hAnsi="Tahoma" w:cs="Tahoma"/>
        </w:rPr>
        <w:t>Poin-poin penting pelaksanaan kegiatan Pembuatan Petak Ukur Permanen adalah sebagai berikut :</w:t>
      </w:r>
    </w:p>
    <w:p w:rsidR="000020C4" w:rsidRPr="00E3478E" w:rsidRDefault="000020C4" w:rsidP="000020C4">
      <w:pPr>
        <w:spacing w:line="360" w:lineRule="auto"/>
        <w:ind w:left="1260"/>
        <w:jc w:val="both"/>
        <w:rPr>
          <w:rFonts w:ascii="Tahoma" w:hAnsi="Tahoma" w:cs="Tahoma"/>
        </w:rPr>
      </w:pPr>
      <w:r w:rsidRPr="00E3478E">
        <w:rPr>
          <w:rFonts w:ascii="Tahoma" w:hAnsi="Tahoma" w:cs="Tahoma"/>
        </w:rPr>
        <w:t>Petunjuk pelaksanaan (Juklak) Pembuatan PUP yang disadur dari :</w:t>
      </w:r>
    </w:p>
    <w:p w:rsidR="000020C4" w:rsidRPr="00E3478E" w:rsidRDefault="000020C4" w:rsidP="00A84F83">
      <w:pPr>
        <w:numPr>
          <w:ilvl w:val="1"/>
          <w:numId w:val="134"/>
        </w:numPr>
        <w:spacing w:after="0" w:line="360" w:lineRule="auto"/>
        <w:ind w:left="1530" w:hanging="270"/>
        <w:jc w:val="both"/>
        <w:rPr>
          <w:rFonts w:ascii="Tahoma" w:hAnsi="Tahoma" w:cs="Tahoma"/>
        </w:rPr>
      </w:pPr>
      <w:r w:rsidRPr="00E3478E">
        <w:rPr>
          <w:rFonts w:ascii="Tahoma" w:hAnsi="Tahoma" w:cs="Tahoma"/>
        </w:rPr>
        <w:t>SNI 7724-2011 tentang  Pengukuran dan Penghitungan Cadangan Karbon-Pengukuran Lapangan Untuk Penafsiran Cadangan Karbon Hutan (ground based forest carbon accounting).</w:t>
      </w:r>
    </w:p>
    <w:p w:rsidR="000020C4" w:rsidRPr="00E3478E" w:rsidRDefault="000020C4" w:rsidP="00A84F83">
      <w:pPr>
        <w:numPr>
          <w:ilvl w:val="1"/>
          <w:numId w:val="134"/>
        </w:numPr>
        <w:spacing w:after="0" w:line="360" w:lineRule="auto"/>
        <w:ind w:left="1530" w:hanging="270"/>
        <w:jc w:val="both"/>
        <w:rPr>
          <w:rFonts w:ascii="Tahoma" w:hAnsi="Tahoma" w:cs="Tahoma"/>
        </w:rPr>
      </w:pPr>
      <w:r w:rsidRPr="00E3478E">
        <w:rPr>
          <w:rFonts w:ascii="Tahoma" w:hAnsi="Tahoma" w:cs="Tahoma"/>
        </w:rPr>
        <w:lastRenderedPageBreak/>
        <w:t>Peraturan Kepala Badan Penelitian dan Pengembangan Kehutanan No. P.01/VIII-P3KR/2012 tentang Pedoman Penggunaan Model Alometrik untuk Pendugaan Biomassa  dan Stok Karbon di Indonesia.</w:t>
      </w:r>
    </w:p>
    <w:p w:rsidR="000020C4" w:rsidRDefault="000020C4" w:rsidP="00A84F83">
      <w:pPr>
        <w:numPr>
          <w:ilvl w:val="1"/>
          <w:numId w:val="134"/>
        </w:numPr>
        <w:spacing w:after="0" w:line="360" w:lineRule="auto"/>
        <w:ind w:left="1530" w:hanging="270"/>
        <w:jc w:val="both"/>
        <w:rPr>
          <w:rFonts w:ascii="Tahoma" w:hAnsi="Tahoma" w:cs="Tahoma"/>
        </w:rPr>
      </w:pPr>
      <w:r w:rsidRPr="00E3478E">
        <w:rPr>
          <w:rFonts w:ascii="Tahoma" w:hAnsi="Tahoma" w:cs="Tahoma"/>
        </w:rPr>
        <w:t>Literatur-literatur lainnya</w:t>
      </w:r>
    </w:p>
    <w:p w:rsidR="000020C4" w:rsidRPr="00CF0D90" w:rsidRDefault="000020C4" w:rsidP="000020C4">
      <w:pPr>
        <w:spacing w:after="0" w:line="360" w:lineRule="auto"/>
        <w:ind w:left="1530"/>
        <w:jc w:val="both"/>
        <w:rPr>
          <w:rFonts w:ascii="Tahoma" w:hAnsi="Tahoma" w:cs="Tahoma"/>
        </w:rPr>
      </w:pPr>
    </w:p>
    <w:p w:rsidR="000020C4" w:rsidRPr="00816728" w:rsidRDefault="000020C4" w:rsidP="00EC74AF">
      <w:pPr>
        <w:spacing w:line="360" w:lineRule="auto"/>
        <w:ind w:left="1260" w:hanging="270"/>
        <w:jc w:val="both"/>
        <w:rPr>
          <w:rFonts w:ascii="Tahoma" w:hAnsi="Tahoma" w:cs="Tahoma"/>
          <w:sz w:val="18"/>
          <w:szCs w:val="18"/>
        </w:rPr>
      </w:pPr>
      <w:r w:rsidRPr="00E3478E">
        <w:rPr>
          <w:rFonts w:ascii="Tahoma" w:hAnsi="Tahoma" w:cs="Tahoma"/>
          <w:sz w:val="18"/>
          <w:szCs w:val="18"/>
        </w:rPr>
        <w:t>Tabel</w:t>
      </w:r>
      <w:r>
        <w:rPr>
          <w:rFonts w:ascii="Tahoma" w:hAnsi="Tahoma" w:cs="Tahoma"/>
          <w:sz w:val="18"/>
          <w:szCs w:val="18"/>
        </w:rPr>
        <w:t xml:space="preserve"> </w:t>
      </w:r>
      <w:r w:rsidR="00EC74AF">
        <w:rPr>
          <w:rFonts w:ascii="Tahoma" w:hAnsi="Tahoma" w:cs="Tahoma"/>
          <w:sz w:val="18"/>
          <w:szCs w:val="18"/>
        </w:rPr>
        <w:t xml:space="preserve">2.19 </w:t>
      </w:r>
      <w:r>
        <w:rPr>
          <w:rFonts w:ascii="Tahoma" w:hAnsi="Tahoma" w:cs="Tahoma"/>
          <w:sz w:val="18"/>
          <w:szCs w:val="18"/>
        </w:rPr>
        <w:t xml:space="preserve"> : </w:t>
      </w:r>
      <w:r w:rsidRPr="00816728">
        <w:rPr>
          <w:rFonts w:ascii="Tahoma" w:hAnsi="Tahoma" w:cs="Tahoma"/>
          <w:sz w:val="18"/>
          <w:szCs w:val="18"/>
        </w:rPr>
        <w:t xml:space="preserve">Lokasi PHBM dan jumlah Plot PUP tahun 2017 di </w:t>
      </w:r>
      <w:r w:rsidRPr="00816728">
        <w:rPr>
          <w:rFonts w:ascii="Tahoma" w:hAnsi="Tahoma" w:cs="Tahoma"/>
          <w:sz w:val="18"/>
          <w:szCs w:val="18"/>
          <w:lang w:val="id-ID"/>
        </w:rPr>
        <w:t>16 PHBM di 10 Kabupaten/Kota</w:t>
      </w:r>
    </w:p>
    <w:tbl>
      <w:tblPr>
        <w:tblpPr w:leftFromText="180" w:rightFromText="180" w:vertAnchor="text" w:horzAnchor="page" w:tblpX="2749" w:tblpY="75"/>
        <w:tblW w:w="7600" w:type="dxa"/>
        <w:tblCellMar>
          <w:left w:w="0" w:type="dxa"/>
          <w:right w:w="0" w:type="dxa"/>
        </w:tblCellMar>
        <w:tblLook w:val="0600" w:firstRow="0" w:lastRow="0" w:firstColumn="0" w:lastColumn="0" w:noHBand="1" w:noVBand="1"/>
      </w:tblPr>
      <w:tblGrid>
        <w:gridCol w:w="800"/>
        <w:gridCol w:w="2380"/>
        <w:gridCol w:w="3280"/>
        <w:gridCol w:w="1140"/>
      </w:tblGrid>
      <w:tr w:rsidR="000020C4" w:rsidRPr="00816728" w:rsidTr="00C248C2">
        <w:trPr>
          <w:trHeight w:val="449"/>
        </w:trPr>
        <w:tc>
          <w:tcPr>
            <w:tcW w:w="800" w:type="dxa"/>
            <w:tcBorders>
              <w:top w:val="double" w:sz="6" w:space="0" w:color="000000"/>
              <w:left w:val="double" w:sz="6" w:space="0" w:color="000000"/>
              <w:bottom w:val="single" w:sz="4" w:space="0" w:color="000000"/>
              <w:right w:val="single" w:sz="4" w:space="0" w:color="000000"/>
            </w:tcBorders>
            <w:shd w:val="clear" w:color="auto" w:fill="C6D9F1"/>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jc w:val="center"/>
              <w:textAlignment w:val="bottom"/>
              <w:rPr>
                <w:rFonts w:ascii="Tahoma" w:hAnsi="Tahoma" w:cs="Tahoma"/>
                <w:sz w:val="22"/>
                <w:szCs w:val="22"/>
              </w:rPr>
            </w:pPr>
            <w:r w:rsidRPr="00816728">
              <w:rPr>
                <w:rFonts w:ascii="Tahoma" w:hAnsi="Tahoma" w:cs="Tahoma"/>
                <w:kern w:val="24"/>
                <w:sz w:val="22"/>
                <w:szCs w:val="22"/>
                <w:lang w:val="id-ID"/>
              </w:rPr>
              <w:t>N0</w:t>
            </w:r>
          </w:p>
        </w:tc>
        <w:tc>
          <w:tcPr>
            <w:tcW w:w="2380" w:type="dxa"/>
            <w:tcBorders>
              <w:top w:val="double" w:sz="6" w:space="0" w:color="000000"/>
              <w:left w:val="single" w:sz="4" w:space="0" w:color="000000"/>
              <w:bottom w:val="single" w:sz="4" w:space="0" w:color="000000"/>
              <w:right w:val="single" w:sz="4" w:space="0" w:color="000000"/>
            </w:tcBorders>
            <w:shd w:val="clear" w:color="auto" w:fill="C6D9F1"/>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jc w:val="center"/>
              <w:textAlignment w:val="bottom"/>
              <w:rPr>
                <w:rFonts w:ascii="Tahoma" w:hAnsi="Tahoma" w:cs="Tahoma"/>
                <w:i/>
                <w:sz w:val="22"/>
                <w:szCs w:val="22"/>
              </w:rPr>
            </w:pPr>
            <w:r w:rsidRPr="00816728">
              <w:rPr>
                <w:rFonts w:ascii="Tahoma" w:hAnsi="Tahoma" w:cs="Tahoma"/>
                <w:i/>
                <w:kern w:val="24"/>
                <w:sz w:val="22"/>
                <w:szCs w:val="22"/>
                <w:lang w:val="id-ID"/>
              </w:rPr>
              <w:t>Kabupaten/Kota</w:t>
            </w:r>
          </w:p>
        </w:tc>
        <w:tc>
          <w:tcPr>
            <w:tcW w:w="3280" w:type="dxa"/>
            <w:tcBorders>
              <w:top w:val="double" w:sz="6" w:space="0" w:color="000000"/>
              <w:left w:val="single" w:sz="4" w:space="0" w:color="000000"/>
              <w:bottom w:val="single" w:sz="4" w:space="0" w:color="000000"/>
              <w:right w:val="single" w:sz="4" w:space="0" w:color="000000"/>
            </w:tcBorders>
            <w:shd w:val="clear" w:color="auto" w:fill="C6D9F1"/>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jc w:val="center"/>
              <w:textAlignment w:val="bottom"/>
              <w:rPr>
                <w:rFonts w:ascii="Tahoma" w:hAnsi="Tahoma" w:cs="Tahoma"/>
                <w:sz w:val="22"/>
                <w:szCs w:val="22"/>
              </w:rPr>
            </w:pPr>
            <w:r w:rsidRPr="00816728">
              <w:rPr>
                <w:rFonts w:ascii="Tahoma" w:hAnsi="Tahoma" w:cs="Tahoma"/>
                <w:kern w:val="24"/>
                <w:sz w:val="22"/>
                <w:szCs w:val="22"/>
                <w:lang w:val="id-ID"/>
              </w:rPr>
              <w:t>PHBM</w:t>
            </w:r>
          </w:p>
        </w:tc>
        <w:tc>
          <w:tcPr>
            <w:tcW w:w="1140" w:type="dxa"/>
            <w:tcBorders>
              <w:top w:val="double" w:sz="6" w:space="0" w:color="000000"/>
              <w:left w:val="single" w:sz="4" w:space="0" w:color="000000"/>
              <w:bottom w:val="single" w:sz="4" w:space="0" w:color="000000"/>
              <w:right w:val="double" w:sz="6" w:space="0" w:color="000000"/>
            </w:tcBorders>
            <w:shd w:val="clear" w:color="auto" w:fill="C6D9F1"/>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jc w:val="center"/>
              <w:textAlignment w:val="bottom"/>
              <w:rPr>
                <w:rFonts w:ascii="Tahoma" w:hAnsi="Tahoma" w:cs="Tahoma"/>
                <w:sz w:val="22"/>
                <w:szCs w:val="22"/>
              </w:rPr>
            </w:pPr>
            <w:r w:rsidRPr="00816728">
              <w:rPr>
                <w:rFonts w:ascii="Tahoma" w:hAnsi="Tahoma" w:cs="Tahoma"/>
                <w:kern w:val="24"/>
                <w:sz w:val="22"/>
                <w:szCs w:val="22"/>
                <w:lang w:val="id-ID"/>
              </w:rPr>
              <w:t>Jumlah Plot</w:t>
            </w:r>
          </w:p>
        </w:tc>
      </w:tr>
      <w:tr w:rsidR="000020C4" w:rsidRPr="00816728" w:rsidTr="00C248C2">
        <w:trPr>
          <w:trHeight w:val="300"/>
        </w:trPr>
        <w:tc>
          <w:tcPr>
            <w:tcW w:w="800" w:type="dxa"/>
            <w:tcBorders>
              <w:top w:val="single" w:sz="4" w:space="0" w:color="000000"/>
              <w:left w:val="double" w:sz="6"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1</w:t>
            </w:r>
          </w:p>
        </w:tc>
        <w:tc>
          <w:tcPr>
            <w:tcW w:w="2380" w:type="dxa"/>
            <w:tcBorders>
              <w:top w:val="single" w:sz="4" w:space="0" w:color="000000"/>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textAlignment w:val="bottom"/>
              <w:rPr>
                <w:rFonts w:ascii="Tahoma" w:hAnsi="Tahoma" w:cs="Tahoma"/>
                <w:i/>
                <w:sz w:val="22"/>
                <w:szCs w:val="22"/>
              </w:rPr>
            </w:pPr>
            <w:r w:rsidRPr="00816728">
              <w:rPr>
                <w:rFonts w:ascii="Tahoma" w:hAnsi="Tahoma" w:cs="Tahoma"/>
                <w:i/>
                <w:kern w:val="24"/>
                <w:sz w:val="22"/>
                <w:szCs w:val="22"/>
                <w:lang w:val="id-ID"/>
              </w:rPr>
              <w:t>Solok</w:t>
            </w:r>
          </w:p>
        </w:tc>
        <w:tc>
          <w:tcPr>
            <w:tcW w:w="3280" w:type="dxa"/>
            <w:tcBorders>
              <w:top w:val="single" w:sz="4" w:space="0" w:color="000000"/>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textAlignment w:val="bottom"/>
              <w:rPr>
                <w:rFonts w:ascii="Tahoma" w:hAnsi="Tahoma" w:cs="Tahoma"/>
                <w:sz w:val="22"/>
                <w:szCs w:val="22"/>
              </w:rPr>
            </w:pPr>
            <w:r w:rsidRPr="00816728">
              <w:rPr>
                <w:rFonts w:ascii="Tahoma" w:hAnsi="Tahoma" w:cs="Tahoma"/>
                <w:kern w:val="24"/>
                <w:sz w:val="22"/>
                <w:szCs w:val="22"/>
                <w:lang w:val="id-ID"/>
              </w:rPr>
              <w:t xml:space="preserve"> HN Sirukam</w:t>
            </w:r>
          </w:p>
        </w:tc>
        <w:tc>
          <w:tcPr>
            <w:tcW w:w="1140" w:type="dxa"/>
            <w:tcBorders>
              <w:top w:val="single" w:sz="4" w:space="0" w:color="000000"/>
              <w:left w:val="single" w:sz="4" w:space="0" w:color="000000"/>
              <w:bottom w:val="nil"/>
              <w:right w:val="double" w:sz="6"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4</w:t>
            </w:r>
          </w:p>
        </w:tc>
      </w:tr>
      <w:tr w:rsidR="000020C4" w:rsidRPr="00816728" w:rsidTr="00C248C2">
        <w:trPr>
          <w:trHeight w:val="300"/>
        </w:trPr>
        <w:tc>
          <w:tcPr>
            <w:tcW w:w="800" w:type="dxa"/>
            <w:tcBorders>
              <w:top w:val="nil"/>
              <w:left w:val="double" w:sz="6"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2</w:t>
            </w:r>
          </w:p>
        </w:tc>
        <w:tc>
          <w:tcPr>
            <w:tcW w:w="23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textAlignment w:val="bottom"/>
              <w:rPr>
                <w:rFonts w:ascii="Tahoma" w:hAnsi="Tahoma" w:cs="Tahoma"/>
                <w:i/>
                <w:sz w:val="22"/>
                <w:szCs w:val="22"/>
              </w:rPr>
            </w:pPr>
            <w:r w:rsidRPr="00816728">
              <w:rPr>
                <w:rFonts w:ascii="Tahoma" w:hAnsi="Tahoma" w:cs="Tahoma"/>
                <w:i/>
                <w:kern w:val="24"/>
                <w:sz w:val="22"/>
                <w:szCs w:val="22"/>
                <w:lang w:val="id-ID"/>
              </w:rPr>
              <w:t>SoloK Selatan</w:t>
            </w:r>
          </w:p>
        </w:tc>
        <w:tc>
          <w:tcPr>
            <w:tcW w:w="32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textAlignment w:val="bottom"/>
              <w:rPr>
                <w:rFonts w:ascii="Tahoma" w:hAnsi="Tahoma" w:cs="Tahoma"/>
                <w:sz w:val="22"/>
                <w:szCs w:val="22"/>
              </w:rPr>
            </w:pPr>
            <w:r w:rsidRPr="00816728">
              <w:rPr>
                <w:rFonts w:ascii="Tahoma" w:hAnsi="Tahoma" w:cs="Tahoma"/>
                <w:kern w:val="24"/>
                <w:sz w:val="22"/>
                <w:szCs w:val="22"/>
                <w:lang w:val="id-ID"/>
              </w:rPr>
              <w:t xml:space="preserve"> HN Koto Baru</w:t>
            </w:r>
          </w:p>
        </w:tc>
        <w:tc>
          <w:tcPr>
            <w:tcW w:w="1140" w:type="dxa"/>
            <w:tcBorders>
              <w:top w:val="nil"/>
              <w:left w:val="single" w:sz="4" w:space="0" w:color="000000"/>
              <w:bottom w:val="nil"/>
              <w:right w:val="double" w:sz="6"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3</w:t>
            </w:r>
          </w:p>
        </w:tc>
      </w:tr>
      <w:tr w:rsidR="000020C4" w:rsidRPr="00816728" w:rsidTr="00C248C2">
        <w:trPr>
          <w:trHeight w:val="300"/>
        </w:trPr>
        <w:tc>
          <w:tcPr>
            <w:tcW w:w="800" w:type="dxa"/>
            <w:tcBorders>
              <w:top w:val="nil"/>
              <w:left w:val="double" w:sz="6"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3</w:t>
            </w:r>
          </w:p>
        </w:tc>
        <w:tc>
          <w:tcPr>
            <w:tcW w:w="23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textAlignment w:val="bottom"/>
              <w:rPr>
                <w:rFonts w:ascii="Tahoma" w:hAnsi="Tahoma" w:cs="Tahoma"/>
                <w:i/>
                <w:sz w:val="22"/>
                <w:szCs w:val="22"/>
              </w:rPr>
            </w:pPr>
            <w:r w:rsidRPr="00816728">
              <w:rPr>
                <w:rFonts w:ascii="Tahoma" w:hAnsi="Tahoma" w:cs="Tahoma"/>
                <w:i/>
                <w:kern w:val="24"/>
                <w:sz w:val="22"/>
                <w:szCs w:val="22"/>
                <w:lang w:val="id-ID"/>
              </w:rPr>
              <w:t>Pasaman Barat</w:t>
            </w:r>
          </w:p>
        </w:tc>
        <w:tc>
          <w:tcPr>
            <w:tcW w:w="32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textAlignment w:val="bottom"/>
              <w:rPr>
                <w:rFonts w:ascii="Tahoma" w:hAnsi="Tahoma" w:cs="Tahoma"/>
                <w:sz w:val="22"/>
                <w:szCs w:val="22"/>
              </w:rPr>
            </w:pPr>
            <w:r w:rsidRPr="00816728">
              <w:rPr>
                <w:rFonts w:ascii="Tahoma" w:hAnsi="Tahoma" w:cs="Tahoma"/>
                <w:kern w:val="24"/>
                <w:sz w:val="22"/>
                <w:szCs w:val="22"/>
                <w:lang w:val="id-ID"/>
              </w:rPr>
              <w:t xml:space="preserve"> HKM Gunung Leco</w:t>
            </w:r>
          </w:p>
        </w:tc>
        <w:tc>
          <w:tcPr>
            <w:tcW w:w="1140" w:type="dxa"/>
            <w:tcBorders>
              <w:top w:val="nil"/>
              <w:left w:val="single" w:sz="4" w:space="0" w:color="000000"/>
              <w:bottom w:val="nil"/>
              <w:right w:val="double" w:sz="6"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3</w:t>
            </w:r>
          </w:p>
        </w:tc>
      </w:tr>
      <w:tr w:rsidR="000020C4" w:rsidRPr="00816728" w:rsidTr="00C248C2">
        <w:trPr>
          <w:trHeight w:val="300"/>
        </w:trPr>
        <w:tc>
          <w:tcPr>
            <w:tcW w:w="800" w:type="dxa"/>
            <w:tcBorders>
              <w:top w:val="nil"/>
              <w:left w:val="double" w:sz="6"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4</w:t>
            </w:r>
          </w:p>
        </w:tc>
        <w:tc>
          <w:tcPr>
            <w:tcW w:w="23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textAlignment w:val="bottom"/>
              <w:rPr>
                <w:rFonts w:ascii="Tahoma" w:hAnsi="Tahoma" w:cs="Tahoma"/>
                <w:i/>
                <w:sz w:val="22"/>
                <w:szCs w:val="22"/>
              </w:rPr>
            </w:pPr>
            <w:r w:rsidRPr="00816728">
              <w:rPr>
                <w:rFonts w:ascii="Tahoma" w:hAnsi="Tahoma" w:cs="Tahoma"/>
                <w:i/>
                <w:kern w:val="24"/>
                <w:sz w:val="22"/>
                <w:szCs w:val="22"/>
                <w:lang w:val="id-ID"/>
              </w:rPr>
              <w:t>Sijunjung</w:t>
            </w:r>
          </w:p>
        </w:tc>
        <w:tc>
          <w:tcPr>
            <w:tcW w:w="32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textAlignment w:val="bottom"/>
              <w:rPr>
                <w:rFonts w:ascii="Tahoma" w:hAnsi="Tahoma" w:cs="Tahoma"/>
                <w:sz w:val="22"/>
                <w:szCs w:val="22"/>
              </w:rPr>
            </w:pPr>
            <w:r w:rsidRPr="00816728">
              <w:rPr>
                <w:rFonts w:ascii="Tahoma" w:hAnsi="Tahoma" w:cs="Tahoma"/>
                <w:kern w:val="24"/>
                <w:sz w:val="22"/>
                <w:szCs w:val="22"/>
                <w:lang w:val="id-ID"/>
              </w:rPr>
              <w:t xml:space="preserve"> HN Aie Angek</w:t>
            </w:r>
          </w:p>
        </w:tc>
        <w:tc>
          <w:tcPr>
            <w:tcW w:w="1140" w:type="dxa"/>
            <w:tcBorders>
              <w:top w:val="nil"/>
              <w:left w:val="single" w:sz="4" w:space="0" w:color="000000"/>
              <w:bottom w:val="nil"/>
              <w:right w:val="double" w:sz="6"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4</w:t>
            </w:r>
          </w:p>
        </w:tc>
      </w:tr>
      <w:tr w:rsidR="000020C4" w:rsidRPr="00816728" w:rsidTr="00C248C2">
        <w:trPr>
          <w:trHeight w:val="300"/>
        </w:trPr>
        <w:tc>
          <w:tcPr>
            <w:tcW w:w="800" w:type="dxa"/>
            <w:tcBorders>
              <w:top w:val="nil"/>
              <w:left w:val="double" w:sz="6"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5</w:t>
            </w:r>
          </w:p>
        </w:tc>
        <w:tc>
          <w:tcPr>
            <w:tcW w:w="23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textAlignment w:val="bottom"/>
              <w:rPr>
                <w:rFonts w:ascii="Tahoma" w:hAnsi="Tahoma" w:cs="Tahoma"/>
                <w:i/>
                <w:sz w:val="22"/>
                <w:szCs w:val="22"/>
              </w:rPr>
            </w:pPr>
            <w:r w:rsidRPr="00816728">
              <w:rPr>
                <w:rFonts w:ascii="Tahoma" w:hAnsi="Tahoma" w:cs="Tahoma"/>
                <w:i/>
                <w:kern w:val="24"/>
                <w:sz w:val="22"/>
                <w:szCs w:val="22"/>
                <w:lang w:val="id-ID"/>
              </w:rPr>
              <w:t>Pasaman</w:t>
            </w:r>
          </w:p>
        </w:tc>
        <w:tc>
          <w:tcPr>
            <w:tcW w:w="32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textAlignment w:val="bottom"/>
              <w:rPr>
                <w:rFonts w:ascii="Tahoma" w:hAnsi="Tahoma" w:cs="Tahoma"/>
                <w:sz w:val="22"/>
                <w:szCs w:val="22"/>
              </w:rPr>
            </w:pPr>
            <w:r w:rsidRPr="00816728">
              <w:rPr>
                <w:rFonts w:ascii="Tahoma" w:hAnsi="Tahoma" w:cs="Tahoma"/>
                <w:kern w:val="24"/>
                <w:sz w:val="22"/>
                <w:szCs w:val="22"/>
                <w:lang w:val="id-ID"/>
              </w:rPr>
              <w:t xml:space="preserve"> HKm Beringin Sakti</w:t>
            </w:r>
          </w:p>
        </w:tc>
        <w:tc>
          <w:tcPr>
            <w:tcW w:w="1140" w:type="dxa"/>
            <w:tcBorders>
              <w:top w:val="nil"/>
              <w:left w:val="single" w:sz="4" w:space="0" w:color="000000"/>
              <w:bottom w:val="nil"/>
              <w:right w:val="double" w:sz="6"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2</w:t>
            </w:r>
          </w:p>
        </w:tc>
      </w:tr>
      <w:tr w:rsidR="000020C4" w:rsidRPr="00816728" w:rsidTr="00C248C2">
        <w:trPr>
          <w:trHeight w:val="300"/>
        </w:trPr>
        <w:tc>
          <w:tcPr>
            <w:tcW w:w="800" w:type="dxa"/>
            <w:tcBorders>
              <w:top w:val="nil"/>
              <w:left w:val="double" w:sz="6"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jc w:val="center"/>
              <w:textAlignment w:val="bottom"/>
              <w:rPr>
                <w:rFonts w:ascii="Tahoma" w:hAnsi="Tahoma" w:cs="Tahoma"/>
                <w:sz w:val="22"/>
                <w:szCs w:val="22"/>
              </w:rPr>
            </w:pPr>
          </w:p>
        </w:tc>
        <w:tc>
          <w:tcPr>
            <w:tcW w:w="23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textAlignment w:val="bottom"/>
              <w:rPr>
                <w:rFonts w:ascii="Tahoma" w:hAnsi="Tahoma" w:cs="Tahoma"/>
                <w:i/>
                <w:sz w:val="22"/>
                <w:szCs w:val="22"/>
              </w:rPr>
            </w:pPr>
            <w:r w:rsidRPr="00816728">
              <w:rPr>
                <w:rFonts w:ascii="Tahoma" w:hAnsi="Tahoma" w:cs="Tahoma"/>
                <w:i/>
                <w:kern w:val="24"/>
                <w:sz w:val="22"/>
                <w:szCs w:val="22"/>
                <w:lang w:val="id-ID"/>
              </w:rPr>
              <w:t> </w:t>
            </w:r>
          </w:p>
        </w:tc>
        <w:tc>
          <w:tcPr>
            <w:tcW w:w="32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textAlignment w:val="bottom"/>
              <w:rPr>
                <w:rFonts w:ascii="Tahoma" w:hAnsi="Tahoma" w:cs="Tahoma"/>
                <w:sz w:val="22"/>
                <w:szCs w:val="22"/>
              </w:rPr>
            </w:pPr>
            <w:r w:rsidRPr="00816728">
              <w:rPr>
                <w:rFonts w:ascii="Tahoma" w:hAnsi="Tahoma" w:cs="Tahoma"/>
                <w:kern w:val="24"/>
                <w:sz w:val="22"/>
                <w:szCs w:val="22"/>
                <w:lang w:val="id-ID"/>
              </w:rPr>
              <w:t xml:space="preserve"> HKM Bukit Lestari</w:t>
            </w:r>
          </w:p>
        </w:tc>
        <w:tc>
          <w:tcPr>
            <w:tcW w:w="1140" w:type="dxa"/>
            <w:tcBorders>
              <w:top w:val="nil"/>
              <w:left w:val="single" w:sz="4" w:space="0" w:color="000000"/>
              <w:bottom w:val="nil"/>
              <w:right w:val="double" w:sz="6"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2</w:t>
            </w:r>
          </w:p>
        </w:tc>
      </w:tr>
      <w:tr w:rsidR="000020C4" w:rsidRPr="00816728" w:rsidTr="00C248C2">
        <w:trPr>
          <w:trHeight w:val="300"/>
        </w:trPr>
        <w:tc>
          <w:tcPr>
            <w:tcW w:w="800" w:type="dxa"/>
            <w:tcBorders>
              <w:top w:val="nil"/>
              <w:left w:val="double" w:sz="6"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6</w:t>
            </w:r>
          </w:p>
        </w:tc>
        <w:tc>
          <w:tcPr>
            <w:tcW w:w="23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textAlignment w:val="bottom"/>
              <w:rPr>
                <w:rFonts w:ascii="Tahoma" w:hAnsi="Tahoma" w:cs="Tahoma"/>
                <w:i/>
                <w:sz w:val="22"/>
                <w:szCs w:val="22"/>
              </w:rPr>
            </w:pPr>
            <w:r w:rsidRPr="00816728">
              <w:rPr>
                <w:rFonts w:ascii="Tahoma" w:hAnsi="Tahoma" w:cs="Tahoma"/>
                <w:i/>
                <w:kern w:val="24"/>
                <w:sz w:val="22"/>
                <w:szCs w:val="22"/>
                <w:lang w:val="id-ID"/>
              </w:rPr>
              <w:t>Pariaman</w:t>
            </w:r>
          </w:p>
        </w:tc>
        <w:tc>
          <w:tcPr>
            <w:tcW w:w="32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textAlignment w:val="bottom"/>
              <w:rPr>
                <w:rFonts w:ascii="Tahoma" w:hAnsi="Tahoma" w:cs="Tahoma"/>
                <w:sz w:val="22"/>
                <w:szCs w:val="22"/>
              </w:rPr>
            </w:pPr>
            <w:r w:rsidRPr="00816728">
              <w:rPr>
                <w:rFonts w:ascii="Tahoma" w:hAnsi="Tahoma" w:cs="Tahoma"/>
                <w:kern w:val="24"/>
                <w:sz w:val="22"/>
                <w:szCs w:val="22"/>
                <w:lang w:val="id-ID"/>
              </w:rPr>
              <w:t xml:space="preserve"> HKM Leter W</w:t>
            </w:r>
          </w:p>
        </w:tc>
        <w:tc>
          <w:tcPr>
            <w:tcW w:w="1140" w:type="dxa"/>
            <w:tcBorders>
              <w:top w:val="nil"/>
              <w:left w:val="single" w:sz="4" w:space="0" w:color="000000"/>
              <w:bottom w:val="nil"/>
              <w:right w:val="double" w:sz="6"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2</w:t>
            </w:r>
          </w:p>
        </w:tc>
      </w:tr>
      <w:tr w:rsidR="000020C4" w:rsidRPr="00816728" w:rsidTr="00C248C2">
        <w:trPr>
          <w:trHeight w:val="300"/>
        </w:trPr>
        <w:tc>
          <w:tcPr>
            <w:tcW w:w="800" w:type="dxa"/>
            <w:tcBorders>
              <w:top w:val="nil"/>
              <w:left w:val="double" w:sz="6"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jc w:val="center"/>
              <w:textAlignment w:val="bottom"/>
              <w:rPr>
                <w:rFonts w:ascii="Tahoma" w:hAnsi="Tahoma" w:cs="Tahoma"/>
                <w:sz w:val="22"/>
                <w:szCs w:val="22"/>
              </w:rPr>
            </w:pPr>
          </w:p>
        </w:tc>
        <w:tc>
          <w:tcPr>
            <w:tcW w:w="23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textAlignment w:val="bottom"/>
              <w:rPr>
                <w:rFonts w:ascii="Tahoma" w:hAnsi="Tahoma" w:cs="Tahoma"/>
                <w:i/>
                <w:sz w:val="22"/>
                <w:szCs w:val="22"/>
              </w:rPr>
            </w:pPr>
            <w:r w:rsidRPr="00816728">
              <w:rPr>
                <w:rFonts w:ascii="Tahoma" w:hAnsi="Tahoma" w:cs="Tahoma"/>
                <w:i/>
                <w:kern w:val="24"/>
                <w:sz w:val="22"/>
                <w:szCs w:val="22"/>
                <w:lang w:val="id-ID"/>
              </w:rPr>
              <w:t> </w:t>
            </w:r>
          </w:p>
        </w:tc>
        <w:tc>
          <w:tcPr>
            <w:tcW w:w="32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textAlignment w:val="bottom"/>
              <w:rPr>
                <w:rFonts w:ascii="Tahoma" w:hAnsi="Tahoma" w:cs="Tahoma"/>
                <w:sz w:val="22"/>
                <w:szCs w:val="22"/>
              </w:rPr>
            </w:pPr>
            <w:r w:rsidRPr="00816728">
              <w:rPr>
                <w:rFonts w:ascii="Tahoma" w:hAnsi="Tahoma" w:cs="Tahoma"/>
                <w:kern w:val="24"/>
                <w:sz w:val="22"/>
                <w:szCs w:val="22"/>
                <w:lang w:val="id-ID"/>
              </w:rPr>
              <w:t xml:space="preserve"> HKM Sialangan</w:t>
            </w:r>
          </w:p>
        </w:tc>
        <w:tc>
          <w:tcPr>
            <w:tcW w:w="1140" w:type="dxa"/>
            <w:tcBorders>
              <w:top w:val="nil"/>
              <w:left w:val="single" w:sz="4" w:space="0" w:color="000000"/>
              <w:bottom w:val="nil"/>
              <w:right w:val="double" w:sz="6"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2</w:t>
            </w:r>
          </w:p>
        </w:tc>
      </w:tr>
      <w:tr w:rsidR="000020C4" w:rsidRPr="00816728" w:rsidTr="00C248C2">
        <w:trPr>
          <w:trHeight w:val="300"/>
        </w:trPr>
        <w:tc>
          <w:tcPr>
            <w:tcW w:w="800" w:type="dxa"/>
            <w:tcBorders>
              <w:top w:val="nil"/>
              <w:left w:val="double" w:sz="6"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7</w:t>
            </w:r>
          </w:p>
        </w:tc>
        <w:tc>
          <w:tcPr>
            <w:tcW w:w="23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textAlignment w:val="bottom"/>
              <w:rPr>
                <w:rFonts w:ascii="Tahoma" w:hAnsi="Tahoma" w:cs="Tahoma"/>
                <w:i/>
                <w:sz w:val="22"/>
                <w:szCs w:val="22"/>
              </w:rPr>
            </w:pPr>
            <w:r w:rsidRPr="00816728">
              <w:rPr>
                <w:rFonts w:ascii="Tahoma" w:hAnsi="Tahoma" w:cs="Tahoma"/>
                <w:i/>
                <w:kern w:val="24"/>
                <w:sz w:val="22"/>
                <w:szCs w:val="22"/>
                <w:lang w:val="id-ID"/>
              </w:rPr>
              <w:t>Dharmasraya</w:t>
            </w:r>
          </w:p>
        </w:tc>
        <w:tc>
          <w:tcPr>
            <w:tcW w:w="32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textAlignment w:val="bottom"/>
              <w:rPr>
                <w:rFonts w:ascii="Tahoma" w:hAnsi="Tahoma" w:cs="Tahoma"/>
                <w:sz w:val="22"/>
                <w:szCs w:val="22"/>
              </w:rPr>
            </w:pPr>
            <w:r w:rsidRPr="00816728">
              <w:rPr>
                <w:rFonts w:ascii="Tahoma" w:hAnsi="Tahoma" w:cs="Tahoma"/>
                <w:kern w:val="24"/>
                <w:sz w:val="22"/>
                <w:szCs w:val="22"/>
                <w:lang w:val="id-ID"/>
              </w:rPr>
              <w:t xml:space="preserve"> HN Gn Selasih</w:t>
            </w:r>
          </w:p>
        </w:tc>
        <w:tc>
          <w:tcPr>
            <w:tcW w:w="1140" w:type="dxa"/>
            <w:tcBorders>
              <w:top w:val="nil"/>
              <w:left w:val="single" w:sz="4" w:space="0" w:color="000000"/>
              <w:bottom w:val="nil"/>
              <w:right w:val="double" w:sz="6"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3</w:t>
            </w:r>
          </w:p>
        </w:tc>
      </w:tr>
      <w:tr w:rsidR="000020C4" w:rsidRPr="00816728" w:rsidTr="00C248C2">
        <w:trPr>
          <w:trHeight w:val="300"/>
        </w:trPr>
        <w:tc>
          <w:tcPr>
            <w:tcW w:w="800" w:type="dxa"/>
            <w:tcBorders>
              <w:top w:val="nil"/>
              <w:left w:val="double" w:sz="6"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jc w:val="center"/>
              <w:textAlignment w:val="bottom"/>
              <w:rPr>
                <w:rFonts w:ascii="Tahoma" w:hAnsi="Tahoma" w:cs="Tahoma"/>
                <w:sz w:val="22"/>
                <w:szCs w:val="22"/>
              </w:rPr>
            </w:pPr>
          </w:p>
        </w:tc>
        <w:tc>
          <w:tcPr>
            <w:tcW w:w="23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textAlignment w:val="bottom"/>
              <w:rPr>
                <w:rFonts w:ascii="Tahoma" w:hAnsi="Tahoma" w:cs="Tahoma"/>
                <w:i/>
                <w:sz w:val="22"/>
                <w:szCs w:val="22"/>
              </w:rPr>
            </w:pPr>
            <w:r w:rsidRPr="00816728">
              <w:rPr>
                <w:rFonts w:ascii="Tahoma" w:hAnsi="Tahoma" w:cs="Tahoma"/>
                <w:i/>
                <w:kern w:val="24"/>
                <w:sz w:val="22"/>
                <w:szCs w:val="22"/>
                <w:lang w:val="id-ID"/>
              </w:rPr>
              <w:t> </w:t>
            </w:r>
          </w:p>
        </w:tc>
        <w:tc>
          <w:tcPr>
            <w:tcW w:w="32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textAlignment w:val="bottom"/>
              <w:rPr>
                <w:rFonts w:ascii="Tahoma" w:hAnsi="Tahoma" w:cs="Tahoma"/>
                <w:sz w:val="22"/>
                <w:szCs w:val="22"/>
              </w:rPr>
            </w:pPr>
            <w:r w:rsidRPr="00816728">
              <w:rPr>
                <w:rFonts w:ascii="Tahoma" w:hAnsi="Tahoma" w:cs="Tahoma"/>
                <w:kern w:val="24"/>
                <w:sz w:val="22"/>
                <w:szCs w:val="22"/>
                <w:lang w:val="id-ID"/>
              </w:rPr>
              <w:t xml:space="preserve"> HN Lubuk Karak</w:t>
            </w:r>
          </w:p>
        </w:tc>
        <w:tc>
          <w:tcPr>
            <w:tcW w:w="1140" w:type="dxa"/>
            <w:tcBorders>
              <w:top w:val="nil"/>
              <w:left w:val="single" w:sz="4" w:space="0" w:color="000000"/>
              <w:bottom w:val="nil"/>
              <w:right w:val="double" w:sz="6"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3</w:t>
            </w:r>
          </w:p>
        </w:tc>
      </w:tr>
      <w:tr w:rsidR="000020C4" w:rsidRPr="00816728" w:rsidTr="00C248C2">
        <w:trPr>
          <w:trHeight w:val="300"/>
        </w:trPr>
        <w:tc>
          <w:tcPr>
            <w:tcW w:w="800" w:type="dxa"/>
            <w:tcBorders>
              <w:top w:val="nil"/>
              <w:left w:val="double" w:sz="6"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8</w:t>
            </w:r>
          </w:p>
        </w:tc>
        <w:tc>
          <w:tcPr>
            <w:tcW w:w="23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textAlignment w:val="bottom"/>
              <w:rPr>
                <w:rFonts w:ascii="Tahoma" w:hAnsi="Tahoma" w:cs="Tahoma"/>
                <w:i/>
                <w:sz w:val="22"/>
                <w:szCs w:val="22"/>
              </w:rPr>
            </w:pPr>
            <w:r w:rsidRPr="00816728">
              <w:rPr>
                <w:rFonts w:ascii="Tahoma" w:hAnsi="Tahoma" w:cs="Tahoma"/>
                <w:i/>
                <w:kern w:val="24"/>
                <w:sz w:val="22"/>
                <w:szCs w:val="22"/>
                <w:lang w:val="id-ID"/>
              </w:rPr>
              <w:t>Agam</w:t>
            </w:r>
          </w:p>
        </w:tc>
        <w:tc>
          <w:tcPr>
            <w:tcW w:w="32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textAlignment w:val="bottom"/>
              <w:rPr>
                <w:rFonts w:ascii="Tahoma" w:hAnsi="Tahoma" w:cs="Tahoma"/>
                <w:sz w:val="22"/>
                <w:szCs w:val="22"/>
              </w:rPr>
            </w:pPr>
            <w:r w:rsidRPr="00816728">
              <w:rPr>
                <w:rFonts w:ascii="Tahoma" w:hAnsi="Tahoma" w:cs="Tahoma"/>
                <w:kern w:val="24"/>
                <w:sz w:val="22"/>
                <w:szCs w:val="22"/>
                <w:lang w:val="id-ID"/>
              </w:rPr>
              <w:t xml:space="preserve"> HN Baringin</w:t>
            </w:r>
          </w:p>
        </w:tc>
        <w:tc>
          <w:tcPr>
            <w:tcW w:w="1140" w:type="dxa"/>
            <w:tcBorders>
              <w:top w:val="nil"/>
              <w:left w:val="single" w:sz="4" w:space="0" w:color="000000"/>
              <w:bottom w:val="nil"/>
              <w:right w:val="double" w:sz="6"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4</w:t>
            </w:r>
          </w:p>
        </w:tc>
      </w:tr>
      <w:tr w:rsidR="000020C4" w:rsidRPr="00816728" w:rsidTr="00C248C2">
        <w:trPr>
          <w:trHeight w:val="300"/>
        </w:trPr>
        <w:tc>
          <w:tcPr>
            <w:tcW w:w="800" w:type="dxa"/>
            <w:tcBorders>
              <w:top w:val="nil"/>
              <w:left w:val="double" w:sz="6"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jc w:val="center"/>
              <w:textAlignment w:val="bottom"/>
              <w:rPr>
                <w:rFonts w:ascii="Tahoma" w:hAnsi="Tahoma" w:cs="Tahoma"/>
                <w:sz w:val="22"/>
                <w:szCs w:val="22"/>
              </w:rPr>
            </w:pPr>
          </w:p>
        </w:tc>
        <w:tc>
          <w:tcPr>
            <w:tcW w:w="23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textAlignment w:val="bottom"/>
              <w:rPr>
                <w:rFonts w:ascii="Tahoma" w:hAnsi="Tahoma" w:cs="Tahoma"/>
                <w:i/>
                <w:sz w:val="22"/>
                <w:szCs w:val="22"/>
              </w:rPr>
            </w:pPr>
            <w:r w:rsidRPr="00816728">
              <w:rPr>
                <w:rFonts w:ascii="Tahoma" w:hAnsi="Tahoma" w:cs="Tahoma"/>
                <w:i/>
                <w:kern w:val="24"/>
                <w:sz w:val="22"/>
                <w:szCs w:val="22"/>
                <w:lang w:val="id-ID"/>
              </w:rPr>
              <w:t> </w:t>
            </w:r>
          </w:p>
        </w:tc>
        <w:tc>
          <w:tcPr>
            <w:tcW w:w="32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textAlignment w:val="bottom"/>
              <w:rPr>
                <w:rFonts w:ascii="Tahoma" w:hAnsi="Tahoma" w:cs="Tahoma"/>
                <w:sz w:val="22"/>
                <w:szCs w:val="22"/>
              </w:rPr>
            </w:pPr>
            <w:r w:rsidRPr="00816728">
              <w:rPr>
                <w:rFonts w:ascii="Tahoma" w:hAnsi="Tahoma" w:cs="Tahoma"/>
                <w:kern w:val="24"/>
                <w:sz w:val="22"/>
                <w:szCs w:val="22"/>
                <w:lang w:val="id-ID"/>
              </w:rPr>
              <w:t xml:space="preserve"> HKM Padang Kubuak</w:t>
            </w:r>
          </w:p>
        </w:tc>
        <w:tc>
          <w:tcPr>
            <w:tcW w:w="1140" w:type="dxa"/>
            <w:tcBorders>
              <w:top w:val="nil"/>
              <w:left w:val="single" w:sz="4" w:space="0" w:color="000000"/>
              <w:bottom w:val="nil"/>
              <w:right w:val="double" w:sz="6"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2</w:t>
            </w:r>
          </w:p>
        </w:tc>
      </w:tr>
      <w:tr w:rsidR="000020C4" w:rsidRPr="00816728" w:rsidTr="00C248C2">
        <w:trPr>
          <w:trHeight w:val="300"/>
        </w:trPr>
        <w:tc>
          <w:tcPr>
            <w:tcW w:w="800" w:type="dxa"/>
            <w:tcBorders>
              <w:top w:val="nil"/>
              <w:left w:val="double" w:sz="6"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9</w:t>
            </w:r>
          </w:p>
        </w:tc>
        <w:tc>
          <w:tcPr>
            <w:tcW w:w="23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textAlignment w:val="bottom"/>
              <w:rPr>
                <w:rFonts w:ascii="Tahoma" w:hAnsi="Tahoma" w:cs="Tahoma"/>
                <w:i/>
                <w:sz w:val="22"/>
                <w:szCs w:val="22"/>
              </w:rPr>
            </w:pPr>
            <w:r w:rsidRPr="00816728">
              <w:rPr>
                <w:rFonts w:ascii="Tahoma" w:hAnsi="Tahoma" w:cs="Tahoma"/>
                <w:i/>
                <w:kern w:val="24"/>
                <w:sz w:val="22"/>
                <w:szCs w:val="22"/>
                <w:lang w:val="id-ID"/>
              </w:rPr>
              <w:t>50Kota</w:t>
            </w:r>
          </w:p>
        </w:tc>
        <w:tc>
          <w:tcPr>
            <w:tcW w:w="32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textAlignment w:val="bottom"/>
              <w:rPr>
                <w:rFonts w:ascii="Tahoma" w:hAnsi="Tahoma" w:cs="Tahoma"/>
                <w:sz w:val="22"/>
                <w:szCs w:val="22"/>
              </w:rPr>
            </w:pPr>
            <w:r w:rsidRPr="00816728">
              <w:rPr>
                <w:rFonts w:ascii="Tahoma" w:hAnsi="Tahoma" w:cs="Tahoma"/>
                <w:kern w:val="24"/>
                <w:sz w:val="22"/>
                <w:szCs w:val="22"/>
                <w:lang w:val="id-ID"/>
              </w:rPr>
              <w:t xml:space="preserve"> HN Taeh Bukik</w:t>
            </w:r>
          </w:p>
        </w:tc>
        <w:tc>
          <w:tcPr>
            <w:tcW w:w="1140" w:type="dxa"/>
            <w:tcBorders>
              <w:top w:val="nil"/>
              <w:left w:val="single" w:sz="4" w:space="0" w:color="000000"/>
              <w:bottom w:val="nil"/>
              <w:right w:val="double" w:sz="6"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2</w:t>
            </w:r>
          </w:p>
        </w:tc>
      </w:tr>
      <w:tr w:rsidR="000020C4" w:rsidRPr="00816728" w:rsidTr="00C248C2">
        <w:trPr>
          <w:trHeight w:val="300"/>
        </w:trPr>
        <w:tc>
          <w:tcPr>
            <w:tcW w:w="800" w:type="dxa"/>
            <w:tcBorders>
              <w:top w:val="nil"/>
              <w:left w:val="double" w:sz="6"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jc w:val="center"/>
              <w:textAlignment w:val="bottom"/>
              <w:rPr>
                <w:rFonts w:ascii="Tahoma" w:hAnsi="Tahoma" w:cs="Tahoma"/>
                <w:sz w:val="22"/>
                <w:szCs w:val="22"/>
              </w:rPr>
            </w:pPr>
          </w:p>
        </w:tc>
        <w:tc>
          <w:tcPr>
            <w:tcW w:w="23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textAlignment w:val="bottom"/>
              <w:rPr>
                <w:rFonts w:ascii="Tahoma" w:hAnsi="Tahoma" w:cs="Tahoma"/>
                <w:i/>
                <w:sz w:val="22"/>
                <w:szCs w:val="22"/>
              </w:rPr>
            </w:pPr>
            <w:r w:rsidRPr="00816728">
              <w:rPr>
                <w:rFonts w:ascii="Tahoma" w:hAnsi="Tahoma" w:cs="Tahoma"/>
                <w:i/>
                <w:kern w:val="24"/>
                <w:sz w:val="22"/>
                <w:szCs w:val="22"/>
                <w:lang w:val="id-ID"/>
              </w:rPr>
              <w:t> </w:t>
            </w:r>
          </w:p>
        </w:tc>
        <w:tc>
          <w:tcPr>
            <w:tcW w:w="32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textAlignment w:val="bottom"/>
              <w:rPr>
                <w:rFonts w:ascii="Tahoma" w:hAnsi="Tahoma" w:cs="Tahoma"/>
                <w:sz w:val="22"/>
                <w:szCs w:val="22"/>
              </w:rPr>
            </w:pPr>
            <w:r w:rsidRPr="00816728">
              <w:rPr>
                <w:rFonts w:ascii="Tahoma" w:hAnsi="Tahoma" w:cs="Tahoma"/>
                <w:kern w:val="24"/>
                <w:sz w:val="22"/>
                <w:szCs w:val="22"/>
                <w:lang w:val="id-ID"/>
              </w:rPr>
              <w:t xml:space="preserve"> HN Pandam Gadang</w:t>
            </w:r>
          </w:p>
        </w:tc>
        <w:tc>
          <w:tcPr>
            <w:tcW w:w="1140" w:type="dxa"/>
            <w:tcBorders>
              <w:top w:val="nil"/>
              <w:left w:val="single" w:sz="4" w:space="0" w:color="000000"/>
              <w:bottom w:val="nil"/>
              <w:right w:val="double" w:sz="6"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2</w:t>
            </w:r>
          </w:p>
        </w:tc>
      </w:tr>
      <w:tr w:rsidR="000020C4" w:rsidRPr="00816728" w:rsidTr="00C248C2">
        <w:trPr>
          <w:trHeight w:val="300"/>
        </w:trPr>
        <w:tc>
          <w:tcPr>
            <w:tcW w:w="800" w:type="dxa"/>
            <w:tcBorders>
              <w:top w:val="nil"/>
              <w:left w:val="double" w:sz="6"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jc w:val="center"/>
              <w:textAlignment w:val="bottom"/>
              <w:rPr>
                <w:rFonts w:ascii="Tahoma" w:hAnsi="Tahoma" w:cs="Tahoma"/>
                <w:sz w:val="22"/>
                <w:szCs w:val="22"/>
              </w:rPr>
            </w:pPr>
          </w:p>
        </w:tc>
        <w:tc>
          <w:tcPr>
            <w:tcW w:w="23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textAlignment w:val="bottom"/>
              <w:rPr>
                <w:rFonts w:ascii="Tahoma" w:hAnsi="Tahoma" w:cs="Tahoma"/>
                <w:i/>
                <w:sz w:val="22"/>
                <w:szCs w:val="22"/>
              </w:rPr>
            </w:pPr>
            <w:r w:rsidRPr="00816728">
              <w:rPr>
                <w:rFonts w:ascii="Tahoma" w:hAnsi="Tahoma" w:cs="Tahoma"/>
                <w:i/>
                <w:kern w:val="24"/>
                <w:sz w:val="22"/>
                <w:szCs w:val="22"/>
                <w:lang w:val="id-ID"/>
              </w:rPr>
              <w:t> </w:t>
            </w:r>
          </w:p>
        </w:tc>
        <w:tc>
          <w:tcPr>
            <w:tcW w:w="32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textAlignment w:val="bottom"/>
              <w:rPr>
                <w:rFonts w:ascii="Tahoma" w:hAnsi="Tahoma" w:cs="Tahoma"/>
                <w:sz w:val="22"/>
                <w:szCs w:val="22"/>
              </w:rPr>
            </w:pPr>
            <w:r w:rsidRPr="00816728">
              <w:rPr>
                <w:rFonts w:ascii="Tahoma" w:hAnsi="Tahoma" w:cs="Tahoma"/>
                <w:kern w:val="24"/>
                <w:sz w:val="22"/>
                <w:szCs w:val="22"/>
                <w:lang w:val="id-ID"/>
              </w:rPr>
              <w:t xml:space="preserve"> HN Taram</w:t>
            </w:r>
          </w:p>
        </w:tc>
        <w:tc>
          <w:tcPr>
            <w:tcW w:w="1140" w:type="dxa"/>
            <w:tcBorders>
              <w:top w:val="nil"/>
              <w:left w:val="single" w:sz="4" w:space="0" w:color="000000"/>
              <w:bottom w:val="nil"/>
              <w:right w:val="double" w:sz="6"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2</w:t>
            </w:r>
          </w:p>
        </w:tc>
      </w:tr>
      <w:tr w:rsidR="000020C4" w:rsidRPr="00816728" w:rsidTr="00C248C2">
        <w:trPr>
          <w:trHeight w:val="300"/>
        </w:trPr>
        <w:tc>
          <w:tcPr>
            <w:tcW w:w="800" w:type="dxa"/>
            <w:tcBorders>
              <w:top w:val="nil"/>
              <w:left w:val="double" w:sz="6"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10</w:t>
            </w:r>
          </w:p>
        </w:tc>
        <w:tc>
          <w:tcPr>
            <w:tcW w:w="23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textAlignment w:val="bottom"/>
              <w:rPr>
                <w:rFonts w:ascii="Tahoma" w:hAnsi="Tahoma" w:cs="Tahoma"/>
                <w:i/>
                <w:sz w:val="22"/>
                <w:szCs w:val="22"/>
              </w:rPr>
            </w:pPr>
            <w:r w:rsidRPr="00816728">
              <w:rPr>
                <w:rFonts w:ascii="Tahoma" w:hAnsi="Tahoma" w:cs="Tahoma"/>
                <w:i/>
                <w:kern w:val="24"/>
                <w:sz w:val="22"/>
                <w:szCs w:val="22"/>
                <w:lang w:val="id-ID"/>
              </w:rPr>
              <w:t>Padang</w:t>
            </w:r>
          </w:p>
        </w:tc>
        <w:tc>
          <w:tcPr>
            <w:tcW w:w="32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textAlignment w:val="bottom"/>
              <w:rPr>
                <w:rFonts w:ascii="Tahoma" w:hAnsi="Tahoma" w:cs="Tahoma"/>
                <w:sz w:val="22"/>
                <w:szCs w:val="22"/>
              </w:rPr>
            </w:pPr>
            <w:r w:rsidRPr="00816728">
              <w:rPr>
                <w:rFonts w:ascii="Tahoma" w:hAnsi="Tahoma" w:cs="Tahoma"/>
                <w:kern w:val="24"/>
                <w:sz w:val="22"/>
                <w:szCs w:val="22"/>
                <w:lang w:val="id-ID"/>
              </w:rPr>
              <w:t xml:space="preserve"> HKM Sikayan Balumuik</w:t>
            </w:r>
          </w:p>
        </w:tc>
        <w:tc>
          <w:tcPr>
            <w:tcW w:w="1140" w:type="dxa"/>
            <w:tcBorders>
              <w:top w:val="nil"/>
              <w:left w:val="single" w:sz="4" w:space="0" w:color="000000"/>
              <w:bottom w:val="nil"/>
              <w:right w:val="double" w:sz="6" w:space="0" w:color="000000"/>
            </w:tcBorders>
            <w:shd w:val="clear" w:color="auto" w:fill="auto"/>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jc w:val="center"/>
              <w:textAlignment w:val="bottom"/>
              <w:rPr>
                <w:rFonts w:ascii="Tahoma" w:hAnsi="Tahoma" w:cs="Tahoma"/>
                <w:sz w:val="22"/>
                <w:szCs w:val="22"/>
              </w:rPr>
            </w:pPr>
            <w:r w:rsidRPr="00816728">
              <w:rPr>
                <w:rFonts w:ascii="Tahoma" w:hAnsi="Tahoma" w:cs="Tahoma"/>
                <w:kern w:val="24"/>
                <w:sz w:val="22"/>
                <w:szCs w:val="22"/>
                <w:lang w:val="id-ID"/>
              </w:rPr>
              <w:t>3</w:t>
            </w:r>
          </w:p>
        </w:tc>
      </w:tr>
      <w:tr w:rsidR="000020C4" w:rsidRPr="00816728" w:rsidTr="00C248C2">
        <w:trPr>
          <w:trHeight w:val="300"/>
        </w:trPr>
        <w:tc>
          <w:tcPr>
            <w:tcW w:w="800" w:type="dxa"/>
            <w:tcBorders>
              <w:top w:val="nil"/>
              <w:left w:val="double" w:sz="6" w:space="0" w:color="000000"/>
              <w:bottom w:val="single" w:sz="4" w:space="0" w:color="000000"/>
              <w:right w:val="single" w:sz="4" w:space="0" w:color="000000"/>
            </w:tcBorders>
            <w:shd w:val="clear" w:color="auto" w:fill="95B3D7"/>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jc w:val="center"/>
              <w:textAlignment w:val="bottom"/>
              <w:rPr>
                <w:rFonts w:ascii="Tahoma" w:hAnsi="Tahoma" w:cs="Tahoma"/>
                <w:sz w:val="22"/>
                <w:szCs w:val="22"/>
              </w:rPr>
            </w:pPr>
          </w:p>
        </w:tc>
        <w:tc>
          <w:tcPr>
            <w:tcW w:w="2380" w:type="dxa"/>
            <w:tcBorders>
              <w:top w:val="nil"/>
              <w:left w:val="single" w:sz="4" w:space="0" w:color="000000"/>
              <w:bottom w:val="single" w:sz="4" w:space="0" w:color="000000"/>
              <w:right w:val="single" w:sz="4" w:space="0" w:color="000000"/>
            </w:tcBorders>
            <w:shd w:val="clear" w:color="auto" w:fill="95B3D7"/>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textAlignment w:val="bottom"/>
              <w:rPr>
                <w:rFonts w:ascii="Tahoma" w:hAnsi="Tahoma" w:cs="Tahoma"/>
                <w:i/>
                <w:sz w:val="22"/>
                <w:szCs w:val="22"/>
              </w:rPr>
            </w:pPr>
            <w:r w:rsidRPr="00816728">
              <w:rPr>
                <w:rFonts w:ascii="Tahoma" w:hAnsi="Tahoma" w:cs="Tahoma"/>
                <w:i/>
                <w:kern w:val="24"/>
                <w:sz w:val="22"/>
                <w:szCs w:val="22"/>
                <w:lang w:val="id-ID"/>
              </w:rPr>
              <w:t>JUMLAH</w:t>
            </w:r>
          </w:p>
        </w:tc>
        <w:tc>
          <w:tcPr>
            <w:tcW w:w="3280" w:type="dxa"/>
            <w:tcBorders>
              <w:top w:val="nil"/>
              <w:left w:val="single" w:sz="4" w:space="0" w:color="000000"/>
              <w:bottom w:val="single" w:sz="4" w:space="0" w:color="000000"/>
              <w:right w:val="single" w:sz="4" w:space="0" w:color="000000"/>
            </w:tcBorders>
            <w:shd w:val="clear" w:color="auto" w:fill="95B3D7"/>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textAlignment w:val="bottom"/>
              <w:rPr>
                <w:rFonts w:ascii="Tahoma" w:hAnsi="Tahoma" w:cs="Tahoma"/>
                <w:sz w:val="22"/>
                <w:szCs w:val="22"/>
              </w:rPr>
            </w:pPr>
            <w:r w:rsidRPr="00816728">
              <w:rPr>
                <w:rFonts w:ascii="Tahoma" w:hAnsi="Tahoma" w:cs="Tahoma"/>
                <w:kern w:val="24"/>
                <w:sz w:val="22"/>
                <w:szCs w:val="22"/>
                <w:lang w:val="id-ID"/>
              </w:rPr>
              <w:t> </w:t>
            </w:r>
          </w:p>
        </w:tc>
        <w:tc>
          <w:tcPr>
            <w:tcW w:w="1140" w:type="dxa"/>
            <w:tcBorders>
              <w:top w:val="nil"/>
              <w:left w:val="single" w:sz="4" w:space="0" w:color="000000"/>
              <w:bottom w:val="single" w:sz="4" w:space="0" w:color="000000"/>
              <w:right w:val="double" w:sz="6" w:space="0" w:color="000000"/>
            </w:tcBorders>
            <w:shd w:val="clear" w:color="auto" w:fill="95B3D7"/>
            <w:tcMar>
              <w:top w:w="15" w:type="dxa"/>
              <w:left w:w="15" w:type="dxa"/>
              <w:bottom w:w="0" w:type="dxa"/>
              <w:right w:w="15" w:type="dxa"/>
            </w:tcMar>
            <w:vAlign w:val="bottom"/>
            <w:hideMark/>
          </w:tcPr>
          <w:p w:rsidR="000020C4" w:rsidRPr="00816728" w:rsidRDefault="000020C4" w:rsidP="00C248C2">
            <w:pPr>
              <w:pStyle w:val="NormalWeb"/>
              <w:spacing w:before="0" w:beforeAutospacing="0" w:after="0" w:afterAutospacing="0" w:line="300" w:lineRule="atLeast"/>
              <w:textAlignment w:val="bottom"/>
              <w:rPr>
                <w:rFonts w:ascii="Tahoma" w:hAnsi="Tahoma" w:cs="Tahoma"/>
                <w:sz w:val="22"/>
                <w:szCs w:val="22"/>
              </w:rPr>
            </w:pPr>
            <w:r w:rsidRPr="00816728">
              <w:rPr>
                <w:rFonts w:ascii="Tahoma" w:hAnsi="Tahoma" w:cs="Tahoma"/>
                <w:kern w:val="24"/>
                <w:sz w:val="22"/>
                <w:szCs w:val="22"/>
                <w:lang w:val="id-ID"/>
              </w:rPr>
              <w:t xml:space="preserve">      43   </w:t>
            </w:r>
          </w:p>
        </w:tc>
      </w:tr>
    </w:tbl>
    <w:p w:rsidR="000020C4" w:rsidRPr="00816728" w:rsidRDefault="000020C4" w:rsidP="000020C4">
      <w:pPr>
        <w:spacing w:line="360" w:lineRule="auto"/>
        <w:jc w:val="both"/>
        <w:rPr>
          <w:rFonts w:ascii="Tahoma" w:hAnsi="Tahoma" w:cs="Tahoma"/>
        </w:rPr>
      </w:pPr>
    </w:p>
    <w:p w:rsidR="000020C4" w:rsidRPr="00816728" w:rsidRDefault="000020C4" w:rsidP="000020C4">
      <w:pPr>
        <w:spacing w:line="360" w:lineRule="auto"/>
        <w:jc w:val="both"/>
        <w:rPr>
          <w:rFonts w:ascii="Tahoma" w:hAnsi="Tahoma" w:cs="Tahoma"/>
        </w:rPr>
      </w:pPr>
    </w:p>
    <w:p w:rsidR="000020C4" w:rsidRPr="00816728" w:rsidRDefault="000020C4" w:rsidP="000020C4">
      <w:pPr>
        <w:spacing w:line="360" w:lineRule="auto"/>
        <w:jc w:val="both"/>
        <w:rPr>
          <w:rFonts w:ascii="Tahoma" w:hAnsi="Tahoma" w:cs="Tahoma"/>
        </w:rPr>
      </w:pPr>
    </w:p>
    <w:p w:rsidR="000020C4" w:rsidRPr="00816728" w:rsidRDefault="000020C4" w:rsidP="000020C4">
      <w:pPr>
        <w:spacing w:line="360" w:lineRule="auto"/>
        <w:jc w:val="both"/>
        <w:rPr>
          <w:rFonts w:ascii="Tahoma" w:hAnsi="Tahoma" w:cs="Tahoma"/>
        </w:rPr>
      </w:pPr>
    </w:p>
    <w:p w:rsidR="000020C4" w:rsidRPr="00816728" w:rsidRDefault="000020C4" w:rsidP="000020C4">
      <w:pPr>
        <w:spacing w:line="360" w:lineRule="auto"/>
        <w:jc w:val="both"/>
        <w:rPr>
          <w:rFonts w:ascii="Tahoma" w:hAnsi="Tahoma" w:cs="Tahoma"/>
        </w:rPr>
      </w:pPr>
    </w:p>
    <w:p w:rsidR="000020C4" w:rsidRPr="00816728" w:rsidRDefault="000020C4" w:rsidP="000020C4">
      <w:pPr>
        <w:spacing w:line="360" w:lineRule="auto"/>
        <w:jc w:val="both"/>
        <w:rPr>
          <w:rFonts w:ascii="Tahoma" w:hAnsi="Tahoma" w:cs="Tahoma"/>
        </w:rPr>
      </w:pPr>
    </w:p>
    <w:p w:rsidR="000020C4" w:rsidRPr="00816728" w:rsidRDefault="000020C4" w:rsidP="000020C4">
      <w:pPr>
        <w:spacing w:line="360" w:lineRule="auto"/>
        <w:jc w:val="both"/>
        <w:rPr>
          <w:rFonts w:ascii="Tahoma" w:hAnsi="Tahoma" w:cs="Tahoma"/>
        </w:rPr>
      </w:pPr>
    </w:p>
    <w:p w:rsidR="000020C4" w:rsidRPr="00816728" w:rsidRDefault="000020C4" w:rsidP="000020C4">
      <w:pPr>
        <w:spacing w:line="360" w:lineRule="auto"/>
        <w:jc w:val="both"/>
        <w:rPr>
          <w:rFonts w:ascii="Tahoma" w:hAnsi="Tahoma" w:cs="Tahoma"/>
        </w:rPr>
      </w:pPr>
    </w:p>
    <w:p w:rsidR="000020C4" w:rsidRPr="00816728" w:rsidRDefault="000020C4" w:rsidP="000020C4">
      <w:pPr>
        <w:spacing w:line="360" w:lineRule="auto"/>
        <w:jc w:val="both"/>
        <w:rPr>
          <w:rFonts w:ascii="Tahoma" w:hAnsi="Tahoma" w:cs="Tahoma"/>
        </w:rPr>
      </w:pPr>
    </w:p>
    <w:p w:rsidR="000020C4" w:rsidRPr="00816728" w:rsidRDefault="000020C4" w:rsidP="000020C4">
      <w:pPr>
        <w:spacing w:line="360" w:lineRule="auto"/>
        <w:jc w:val="both"/>
        <w:rPr>
          <w:rFonts w:ascii="Tahoma" w:hAnsi="Tahoma" w:cs="Tahoma"/>
        </w:rPr>
      </w:pPr>
    </w:p>
    <w:p w:rsidR="000020C4" w:rsidRDefault="000020C4" w:rsidP="000020C4">
      <w:pPr>
        <w:spacing w:line="360" w:lineRule="auto"/>
        <w:jc w:val="both"/>
        <w:rPr>
          <w:rFonts w:ascii="Tahoma" w:hAnsi="Tahoma" w:cs="Tahoma"/>
        </w:rPr>
      </w:pPr>
    </w:p>
    <w:p w:rsidR="000020C4" w:rsidRPr="00816728" w:rsidRDefault="000020C4" w:rsidP="000020C4">
      <w:pPr>
        <w:spacing w:line="360" w:lineRule="auto"/>
        <w:ind w:left="720" w:firstLine="720"/>
        <w:jc w:val="both"/>
        <w:rPr>
          <w:rFonts w:ascii="Tahoma" w:hAnsi="Tahoma" w:cs="Tahoma"/>
        </w:rPr>
      </w:pPr>
      <w:r w:rsidRPr="00816728">
        <w:rPr>
          <w:rFonts w:ascii="Tahoma" w:hAnsi="Tahoma" w:cs="Tahoma"/>
        </w:rPr>
        <w:t>Hasil Pengolahan Data</w:t>
      </w:r>
    </w:p>
    <w:tbl>
      <w:tblPr>
        <w:tblW w:w="7560" w:type="dxa"/>
        <w:tblInd w:w="1005" w:type="dxa"/>
        <w:tblCellMar>
          <w:left w:w="0" w:type="dxa"/>
          <w:right w:w="0" w:type="dxa"/>
        </w:tblCellMar>
        <w:tblLook w:val="0600" w:firstRow="0" w:lastRow="0" w:firstColumn="0" w:lastColumn="0" w:noHBand="1" w:noVBand="1"/>
      </w:tblPr>
      <w:tblGrid>
        <w:gridCol w:w="1980"/>
        <w:gridCol w:w="810"/>
        <w:gridCol w:w="1080"/>
        <w:gridCol w:w="1260"/>
        <w:gridCol w:w="1260"/>
        <w:gridCol w:w="1170"/>
      </w:tblGrid>
      <w:tr w:rsidR="000020C4" w:rsidRPr="00E3478E" w:rsidTr="00C248C2">
        <w:trPr>
          <w:trHeight w:val="300"/>
        </w:trPr>
        <w:tc>
          <w:tcPr>
            <w:tcW w:w="7560" w:type="dxa"/>
            <w:gridSpan w:val="6"/>
            <w:tcBorders>
              <w:top w:val="nil"/>
              <w:left w:val="nil"/>
              <w:bottom w:val="nil"/>
              <w:right w:val="nil"/>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jc w:val="center"/>
              <w:textAlignment w:val="bottom"/>
              <w:rPr>
                <w:rFonts w:ascii="Tahoma" w:hAnsi="Tahoma" w:cs="Tahoma"/>
              </w:rPr>
            </w:pPr>
            <w:r>
              <w:rPr>
                <w:rFonts w:ascii="Tahoma" w:hAnsi="Tahoma" w:cs="Tahoma"/>
                <w:bCs/>
                <w:color w:val="000000"/>
                <w:kern w:val="24"/>
                <w:lang w:val="sv-SE"/>
              </w:rPr>
              <w:t xml:space="preserve">Tabel </w:t>
            </w:r>
            <w:r w:rsidR="00EC74AF">
              <w:rPr>
                <w:rFonts w:ascii="Tahoma" w:hAnsi="Tahoma" w:cs="Tahoma"/>
                <w:bCs/>
                <w:color w:val="000000"/>
                <w:kern w:val="24"/>
                <w:lang w:val="sv-SE"/>
              </w:rPr>
              <w:t>2.20</w:t>
            </w:r>
            <w:r>
              <w:rPr>
                <w:rFonts w:ascii="Tahoma" w:hAnsi="Tahoma" w:cs="Tahoma"/>
                <w:bCs/>
                <w:color w:val="000000"/>
                <w:kern w:val="24"/>
                <w:lang w:val="sv-SE"/>
              </w:rPr>
              <w:t xml:space="preserve"> : </w:t>
            </w:r>
            <w:r w:rsidRPr="00E3478E">
              <w:rPr>
                <w:rFonts w:ascii="Tahoma" w:hAnsi="Tahoma" w:cs="Tahoma"/>
                <w:bCs/>
                <w:color w:val="000000"/>
                <w:kern w:val="24"/>
                <w:lang w:val="sv-SE"/>
              </w:rPr>
              <w:t xml:space="preserve"> Cadangan Karbon Dalam Stratum </w:t>
            </w:r>
            <w:r w:rsidRPr="00E3478E">
              <w:rPr>
                <w:rFonts w:ascii="Tahoma" w:hAnsi="Tahoma" w:cs="Tahoma"/>
                <w:bCs/>
                <w:color w:val="000000"/>
                <w:kern w:val="24"/>
                <w:lang w:val="id-ID"/>
              </w:rPr>
              <w:t>(Ton/Ha)</w:t>
            </w:r>
          </w:p>
        </w:tc>
      </w:tr>
      <w:tr w:rsidR="000020C4" w:rsidRPr="00E3478E" w:rsidTr="00C248C2">
        <w:trPr>
          <w:trHeight w:val="315"/>
        </w:trPr>
        <w:tc>
          <w:tcPr>
            <w:tcW w:w="1980" w:type="dxa"/>
            <w:tcBorders>
              <w:top w:val="nil"/>
              <w:left w:val="nil"/>
              <w:bottom w:val="double" w:sz="6" w:space="0" w:color="000000"/>
              <w:right w:val="nil"/>
            </w:tcBorders>
            <w:shd w:val="clear" w:color="auto" w:fill="auto"/>
            <w:tcMar>
              <w:top w:w="15" w:type="dxa"/>
              <w:left w:w="15" w:type="dxa"/>
              <w:bottom w:w="0" w:type="dxa"/>
              <w:right w:w="15" w:type="dxa"/>
            </w:tcMar>
            <w:vAlign w:val="bottom"/>
            <w:hideMark/>
          </w:tcPr>
          <w:p w:rsidR="000020C4" w:rsidRPr="00E3478E" w:rsidRDefault="000020C4" w:rsidP="00C248C2">
            <w:pPr>
              <w:rPr>
                <w:rFonts w:ascii="Tahoma" w:hAnsi="Tahoma" w:cs="Tahoma"/>
                <w:sz w:val="32"/>
                <w:szCs w:val="36"/>
              </w:rPr>
            </w:pPr>
          </w:p>
        </w:tc>
        <w:tc>
          <w:tcPr>
            <w:tcW w:w="810" w:type="dxa"/>
            <w:tcBorders>
              <w:top w:val="nil"/>
              <w:left w:val="nil"/>
              <w:bottom w:val="double" w:sz="6" w:space="0" w:color="000000"/>
              <w:right w:val="nil"/>
            </w:tcBorders>
            <w:shd w:val="clear" w:color="auto" w:fill="auto"/>
            <w:tcMar>
              <w:top w:w="15" w:type="dxa"/>
              <w:left w:w="15" w:type="dxa"/>
              <w:bottom w:w="0" w:type="dxa"/>
              <w:right w:w="15" w:type="dxa"/>
            </w:tcMar>
            <w:vAlign w:val="bottom"/>
            <w:hideMark/>
          </w:tcPr>
          <w:p w:rsidR="000020C4" w:rsidRPr="00E3478E" w:rsidRDefault="000020C4" w:rsidP="00C248C2">
            <w:pPr>
              <w:rPr>
                <w:rFonts w:ascii="Tahoma" w:hAnsi="Tahoma" w:cs="Tahoma"/>
                <w:sz w:val="32"/>
                <w:szCs w:val="36"/>
              </w:rPr>
            </w:pPr>
          </w:p>
        </w:tc>
        <w:tc>
          <w:tcPr>
            <w:tcW w:w="1080" w:type="dxa"/>
            <w:tcBorders>
              <w:top w:val="nil"/>
              <w:left w:val="nil"/>
              <w:bottom w:val="double" w:sz="6" w:space="0" w:color="000000"/>
              <w:right w:val="nil"/>
            </w:tcBorders>
            <w:shd w:val="clear" w:color="auto" w:fill="auto"/>
            <w:tcMar>
              <w:top w:w="15" w:type="dxa"/>
              <w:left w:w="15" w:type="dxa"/>
              <w:bottom w:w="0" w:type="dxa"/>
              <w:right w:w="15" w:type="dxa"/>
            </w:tcMar>
            <w:vAlign w:val="bottom"/>
            <w:hideMark/>
          </w:tcPr>
          <w:p w:rsidR="000020C4" w:rsidRPr="00E3478E" w:rsidRDefault="000020C4" w:rsidP="00C248C2">
            <w:pPr>
              <w:rPr>
                <w:rFonts w:ascii="Tahoma" w:hAnsi="Tahoma" w:cs="Tahoma"/>
                <w:sz w:val="32"/>
                <w:szCs w:val="36"/>
              </w:rPr>
            </w:pPr>
          </w:p>
        </w:tc>
        <w:tc>
          <w:tcPr>
            <w:tcW w:w="1260" w:type="dxa"/>
            <w:tcBorders>
              <w:top w:val="nil"/>
              <w:left w:val="nil"/>
              <w:bottom w:val="double" w:sz="6" w:space="0" w:color="000000"/>
              <w:right w:val="nil"/>
            </w:tcBorders>
            <w:shd w:val="clear" w:color="auto" w:fill="auto"/>
            <w:tcMar>
              <w:top w:w="15" w:type="dxa"/>
              <w:left w:w="15" w:type="dxa"/>
              <w:bottom w:w="0" w:type="dxa"/>
              <w:right w:w="15" w:type="dxa"/>
            </w:tcMar>
            <w:vAlign w:val="bottom"/>
            <w:hideMark/>
          </w:tcPr>
          <w:p w:rsidR="000020C4" w:rsidRPr="00E3478E" w:rsidRDefault="000020C4" w:rsidP="00C248C2">
            <w:pPr>
              <w:rPr>
                <w:rFonts w:ascii="Tahoma" w:hAnsi="Tahoma" w:cs="Tahoma"/>
                <w:sz w:val="32"/>
                <w:szCs w:val="36"/>
              </w:rPr>
            </w:pPr>
          </w:p>
        </w:tc>
        <w:tc>
          <w:tcPr>
            <w:tcW w:w="1260" w:type="dxa"/>
            <w:tcBorders>
              <w:top w:val="nil"/>
              <w:left w:val="nil"/>
              <w:bottom w:val="double" w:sz="6" w:space="0" w:color="000000"/>
              <w:right w:val="nil"/>
            </w:tcBorders>
            <w:shd w:val="clear" w:color="auto" w:fill="auto"/>
            <w:tcMar>
              <w:top w:w="15" w:type="dxa"/>
              <w:left w:w="15" w:type="dxa"/>
              <w:bottom w:w="0" w:type="dxa"/>
              <w:right w:w="15" w:type="dxa"/>
            </w:tcMar>
            <w:vAlign w:val="bottom"/>
            <w:hideMark/>
          </w:tcPr>
          <w:p w:rsidR="000020C4" w:rsidRPr="00E3478E" w:rsidRDefault="000020C4" w:rsidP="00C248C2">
            <w:pPr>
              <w:rPr>
                <w:rFonts w:ascii="Tahoma" w:hAnsi="Tahoma" w:cs="Tahoma"/>
                <w:sz w:val="32"/>
                <w:szCs w:val="36"/>
              </w:rPr>
            </w:pPr>
          </w:p>
        </w:tc>
        <w:tc>
          <w:tcPr>
            <w:tcW w:w="1170" w:type="dxa"/>
            <w:tcBorders>
              <w:top w:val="nil"/>
              <w:left w:val="nil"/>
              <w:bottom w:val="double" w:sz="6" w:space="0" w:color="000000"/>
              <w:right w:val="nil"/>
            </w:tcBorders>
            <w:shd w:val="clear" w:color="auto" w:fill="auto"/>
            <w:tcMar>
              <w:top w:w="15" w:type="dxa"/>
              <w:left w:w="15" w:type="dxa"/>
              <w:bottom w:w="0" w:type="dxa"/>
              <w:right w:w="15" w:type="dxa"/>
            </w:tcMar>
            <w:vAlign w:val="bottom"/>
            <w:hideMark/>
          </w:tcPr>
          <w:p w:rsidR="000020C4" w:rsidRPr="00E3478E" w:rsidRDefault="000020C4" w:rsidP="00C248C2">
            <w:pPr>
              <w:rPr>
                <w:rFonts w:ascii="Tahoma" w:hAnsi="Tahoma" w:cs="Tahoma"/>
                <w:sz w:val="32"/>
                <w:szCs w:val="36"/>
              </w:rPr>
            </w:pPr>
          </w:p>
        </w:tc>
      </w:tr>
      <w:tr w:rsidR="000020C4" w:rsidRPr="00E3478E" w:rsidTr="00C248C2">
        <w:trPr>
          <w:trHeight w:val="315"/>
        </w:trPr>
        <w:tc>
          <w:tcPr>
            <w:tcW w:w="1980" w:type="dxa"/>
            <w:tcBorders>
              <w:top w:val="double" w:sz="6"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15" w:lineRule="atLeast"/>
              <w:jc w:val="center"/>
              <w:textAlignment w:val="bottom"/>
              <w:rPr>
                <w:rFonts w:ascii="Tahoma" w:hAnsi="Tahoma" w:cs="Tahoma"/>
                <w:sz w:val="16"/>
                <w:szCs w:val="16"/>
              </w:rPr>
            </w:pPr>
            <w:r w:rsidRPr="00E3478E">
              <w:rPr>
                <w:rFonts w:ascii="Tahoma" w:hAnsi="Tahoma" w:cs="Tahoma"/>
                <w:b/>
                <w:bCs/>
                <w:color w:val="10253F"/>
                <w:kern w:val="24"/>
                <w:sz w:val="16"/>
                <w:szCs w:val="16"/>
                <w:lang w:val="id-ID"/>
              </w:rPr>
              <w:t xml:space="preserve"> PHBM </w:t>
            </w:r>
          </w:p>
        </w:tc>
        <w:tc>
          <w:tcPr>
            <w:tcW w:w="810" w:type="dxa"/>
            <w:tcBorders>
              <w:top w:val="double" w:sz="6"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15" w:lineRule="atLeast"/>
              <w:jc w:val="center"/>
              <w:textAlignment w:val="bottom"/>
              <w:rPr>
                <w:rFonts w:ascii="Tahoma" w:hAnsi="Tahoma" w:cs="Tahoma"/>
                <w:sz w:val="16"/>
                <w:szCs w:val="16"/>
              </w:rPr>
            </w:pPr>
            <w:r w:rsidRPr="00E3478E">
              <w:rPr>
                <w:rFonts w:ascii="Tahoma" w:hAnsi="Tahoma" w:cs="Tahoma"/>
                <w:b/>
                <w:bCs/>
                <w:color w:val="10253F"/>
                <w:kern w:val="24"/>
                <w:sz w:val="16"/>
                <w:szCs w:val="16"/>
                <w:lang w:val="id-ID"/>
              </w:rPr>
              <w:t xml:space="preserve"> HP </w:t>
            </w:r>
          </w:p>
        </w:tc>
        <w:tc>
          <w:tcPr>
            <w:tcW w:w="1080" w:type="dxa"/>
            <w:tcBorders>
              <w:top w:val="double" w:sz="6"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15" w:lineRule="atLeast"/>
              <w:jc w:val="center"/>
              <w:textAlignment w:val="bottom"/>
              <w:rPr>
                <w:rFonts w:ascii="Tahoma" w:hAnsi="Tahoma" w:cs="Tahoma"/>
                <w:sz w:val="16"/>
                <w:szCs w:val="16"/>
              </w:rPr>
            </w:pPr>
            <w:r w:rsidRPr="00E3478E">
              <w:rPr>
                <w:rFonts w:ascii="Tahoma" w:hAnsi="Tahoma" w:cs="Tahoma"/>
                <w:b/>
                <w:bCs/>
                <w:color w:val="10253F"/>
                <w:kern w:val="24"/>
                <w:sz w:val="16"/>
                <w:szCs w:val="16"/>
                <w:lang w:val="id-ID"/>
              </w:rPr>
              <w:t xml:space="preserve"> HS </w:t>
            </w:r>
          </w:p>
        </w:tc>
        <w:tc>
          <w:tcPr>
            <w:tcW w:w="1260" w:type="dxa"/>
            <w:tcBorders>
              <w:top w:val="double" w:sz="6"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15" w:lineRule="atLeast"/>
              <w:jc w:val="center"/>
              <w:textAlignment w:val="bottom"/>
              <w:rPr>
                <w:rFonts w:ascii="Tahoma" w:hAnsi="Tahoma" w:cs="Tahoma"/>
                <w:sz w:val="16"/>
                <w:szCs w:val="16"/>
              </w:rPr>
            </w:pPr>
            <w:r w:rsidRPr="00E3478E">
              <w:rPr>
                <w:rFonts w:ascii="Tahoma" w:hAnsi="Tahoma" w:cs="Tahoma"/>
                <w:b/>
                <w:bCs/>
                <w:color w:val="10253F"/>
                <w:kern w:val="24"/>
                <w:sz w:val="16"/>
                <w:szCs w:val="16"/>
                <w:lang w:val="id-ID"/>
              </w:rPr>
              <w:t xml:space="preserve"> PC </w:t>
            </w:r>
          </w:p>
        </w:tc>
        <w:tc>
          <w:tcPr>
            <w:tcW w:w="1260" w:type="dxa"/>
            <w:tcBorders>
              <w:top w:val="double" w:sz="6"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15" w:lineRule="atLeast"/>
              <w:jc w:val="center"/>
              <w:textAlignment w:val="bottom"/>
              <w:rPr>
                <w:rFonts w:ascii="Tahoma" w:hAnsi="Tahoma" w:cs="Tahoma"/>
                <w:sz w:val="16"/>
                <w:szCs w:val="16"/>
              </w:rPr>
            </w:pPr>
            <w:r w:rsidRPr="00E3478E">
              <w:rPr>
                <w:rFonts w:ascii="Tahoma" w:hAnsi="Tahoma" w:cs="Tahoma"/>
                <w:b/>
                <w:bCs/>
                <w:color w:val="10253F"/>
                <w:kern w:val="24"/>
                <w:sz w:val="16"/>
                <w:szCs w:val="16"/>
                <w:lang w:val="id-ID"/>
              </w:rPr>
              <w:t xml:space="preserve"> PLK </w:t>
            </w:r>
          </w:p>
        </w:tc>
        <w:tc>
          <w:tcPr>
            <w:tcW w:w="1170" w:type="dxa"/>
            <w:tcBorders>
              <w:top w:val="double" w:sz="6"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15" w:lineRule="atLeast"/>
              <w:jc w:val="center"/>
              <w:textAlignment w:val="bottom"/>
              <w:rPr>
                <w:rFonts w:ascii="Tahoma" w:hAnsi="Tahoma" w:cs="Tahoma"/>
                <w:sz w:val="16"/>
                <w:szCs w:val="16"/>
              </w:rPr>
            </w:pPr>
            <w:r w:rsidRPr="00E3478E">
              <w:rPr>
                <w:rFonts w:ascii="Tahoma" w:hAnsi="Tahoma" w:cs="Tahoma"/>
                <w:b/>
                <w:bCs/>
                <w:color w:val="10253F"/>
                <w:kern w:val="24"/>
                <w:sz w:val="16"/>
                <w:szCs w:val="16"/>
                <w:lang w:val="id-ID"/>
              </w:rPr>
              <w:t xml:space="preserve"> S </w:t>
            </w:r>
          </w:p>
        </w:tc>
      </w:tr>
      <w:tr w:rsidR="000020C4" w:rsidRPr="00E3478E" w:rsidTr="00C248C2">
        <w:trPr>
          <w:trHeight w:val="300"/>
        </w:trPr>
        <w:tc>
          <w:tcPr>
            <w:tcW w:w="1980" w:type="dxa"/>
            <w:tcBorders>
              <w:top w:val="single" w:sz="4" w:space="0" w:color="000000"/>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HKM BERINGIN SAKTI </w:t>
            </w:r>
          </w:p>
        </w:tc>
        <w:tc>
          <w:tcPr>
            <w:tcW w:w="810" w:type="dxa"/>
            <w:tcBorders>
              <w:top w:val="single" w:sz="4" w:space="0" w:color="000000"/>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080" w:type="dxa"/>
            <w:tcBorders>
              <w:top w:val="single" w:sz="4" w:space="0" w:color="000000"/>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60,52 </w:t>
            </w:r>
          </w:p>
        </w:tc>
        <w:tc>
          <w:tcPr>
            <w:tcW w:w="1260" w:type="dxa"/>
            <w:tcBorders>
              <w:top w:val="single" w:sz="4" w:space="0" w:color="000000"/>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260" w:type="dxa"/>
            <w:tcBorders>
              <w:top w:val="single" w:sz="4" w:space="0" w:color="000000"/>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170" w:type="dxa"/>
            <w:tcBorders>
              <w:top w:val="single" w:sz="4" w:space="0" w:color="000000"/>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5,46 </w:t>
            </w:r>
          </w:p>
        </w:tc>
      </w:tr>
      <w:tr w:rsidR="000020C4" w:rsidRPr="00E3478E" w:rsidTr="00C248C2">
        <w:trPr>
          <w:trHeight w:val="300"/>
        </w:trPr>
        <w:tc>
          <w:tcPr>
            <w:tcW w:w="19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HKM BUKIT LESTARI </w:t>
            </w:r>
          </w:p>
        </w:tc>
        <w:tc>
          <w:tcPr>
            <w:tcW w:w="81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0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36,94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17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67,14 </w:t>
            </w:r>
          </w:p>
        </w:tc>
      </w:tr>
      <w:tr w:rsidR="000020C4" w:rsidRPr="00E3478E" w:rsidTr="00C248C2">
        <w:trPr>
          <w:trHeight w:val="300"/>
        </w:trPr>
        <w:tc>
          <w:tcPr>
            <w:tcW w:w="19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HKM GN. LECO </w:t>
            </w:r>
          </w:p>
        </w:tc>
        <w:tc>
          <w:tcPr>
            <w:tcW w:w="81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0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316,57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17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1,76 </w:t>
            </w:r>
          </w:p>
        </w:tc>
      </w:tr>
      <w:tr w:rsidR="000020C4" w:rsidRPr="00E3478E" w:rsidTr="00C248C2">
        <w:trPr>
          <w:trHeight w:val="300"/>
        </w:trPr>
        <w:tc>
          <w:tcPr>
            <w:tcW w:w="19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HKM LETER W </w:t>
            </w:r>
          </w:p>
        </w:tc>
        <w:tc>
          <w:tcPr>
            <w:tcW w:w="81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0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57,63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145,66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17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r>
      <w:tr w:rsidR="000020C4" w:rsidRPr="00E3478E" w:rsidTr="00C248C2">
        <w:trPr>
          <w:trHeight w:val="300"/>
        </w:trPr>
        <w:tc>
          <w:tcPr>
            <w:tcW w:w="19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HKM PADANG KUBUAK </w:t>
            </w:r>
          </w:p>
        </w:tc>
        <w:tc>
          <w:tcPr>
            <w:tcW w:w="81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0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94,17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164,69 </w:t>
            </w:r>
          </w:p>
        </w:tc>
        <w:tc>
          <w:tcPr>
            <w:tcW w:w="117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r>
      <w:tr w:rsidR="000020C4" w:rsidRPr="00E3478E" w:rsidTr="00C248C2">
        <w:trPr>
          <w:trHeight w:val="300"/>
        </w:trPr>
        <w:tc>
          <w:tcPr>
            <w:tcW w:w="19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HKM SIALANGAN </w:t>
            </w:r>
          </w:p>
        </w:tc>
        <w:tc>
          <w:tcPr>
            <w:tcW w:w="81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0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127,36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109,40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17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r>
      <w:tr w:rsidR="000020C4" w:rsidRPr="00E3478E" w:rsidTr="00C248C2">
        <w:trPr>
          <w:trHeight w:val="300"/>
        </w:trPr>
        <w:tc>
          <w:tcPr>
            <w:tcW w:w="19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HKM SIKAYAN BALUMUIK </w:t>
            </w:r>
          </w:p>
        </w:tc>
        <w:tc>
          <w:tcPr>
            <w:tcW w:w="81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1.569,56 </w:t>
            </w:r>
          </w:p>
        </w:tc>
        <w:tc>
          <w:tcPr>
            <w:tcW w:w="10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615,34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22,85 </w:t>
            </w:r>
          </w:p>
        </w:tc>
        <w:tc>
          <w:tcPr>
            <w:tcW w:w="117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r>
      <w:tr w:rsidR="000020C4" w:rsidRPr="00E3478E" w:rsidTr="00C248C2">
        <w:trPr>
          <w:trHeight w:val="300"/>
        </w:trPr>
        <w:tc>
          <w:tcPr>
            <w:tcW w:w="19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HN AIE ANGEK </w:t>
            </w:r>
          </w:p>
        </w:tc>
        <w:tc>
          <w:tcPr>
            <w:tcW w:w="81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0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359,75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85,17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17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r>
      <w:tr w:rsidR="000020C4" w:rsidRPr="00E3478E" w:rsidTr="00C248C2">
        <w:trPr>
          <w:trHeight w:val="300"/>
        </w:trPr>
        <w:tc>
          <w:tcPr>
            <w:tcW w:w="19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HN BARINGIN </w:t>
            </w:r>
          </w:p>
        </w:tc>
        <w:tc>
          <w:tcPr>
            <w:tcW w:w="81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0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139,42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4,85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391,49 </w:t>
            </w:r>
          </w:p>
        </w:tc>
        <w:tc>
          <w:tcPr>
            <w:tcW w:w="117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r>
      <w:tr w:rsidR="000020C4" w:rsidRPr="00E3478E" w:rsidTr="00C248C2">
        <w:trPr>
          <w:trHeight w:val="300"/>
        </w:trPr>
        <w:tc>
          <w:tcPr>
            <w:tcW w:w="19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HN GN SELASIH </w:t>
            </w:r>
          </w:p>
        </w:tc>
        <w:tc>
          <w:tcPr>
            <w:tcW w:w="81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0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283,91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17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36,68 </w:t>
            </w:r>
          </w:p>
        </w:tc>
      </w:tr>
      <w:tr w:rsidR="000020C4" w:rsidRPr="00E3478E" w:rsidTr="00C248C2">
        <w:trPr>
          <w:trHeight w:val="300"/>
        </w:trPr>
        <w:tc>
          <w:tcPr>
            <w:tcW w:w="19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lastRenderedPageBreak/>
              <w:t xml:space="preserve"> HN KOTO BARU </w:t>
            </w:r>
          </w:p>
        </w:tc>
        <w:tc>
          <w:tcPr>
            <w:tcW w:w="81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0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182,83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17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44,92 </w:t>
            </w:r>
          </w:p>
        </w:tc>
      </w:tr>
      <w:tr w:rsidR="000020C4" w:rsidRPr="00E3478E" w:rsidTr="00C248C2">
        <w:trPr>
          <w:trHeight w:val="300"/>
        </w:trPr>
        <w:tc>
          <w:tcPr>
            <w:tcW w:w="19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HN LUBUK KARAK </w:t>
            </w:r>
          </w:p>
        </w:tc>
        <w:tc>
          <w:tcPr>
            <w:tcW w:w="81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0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532,90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31,58 </w:t>
            </w:r>
          </w:p>
        </w:tc>
        <w:tc>
          <w:tcPr>
            <w:tcW w:w="117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0,80 </w:t>
            </w:r>
          </w:p>
        </w:tc>
      </w:tr>
      <w:tr w:rsidR="000020C4" w:rsidRPr="00E3478E" w:rsidTr="00C248C2">
        <w:trPr>
          <w:trHeight w:val="300"/>
        </w:trPr>
        <w:tc>
          <w:tcPr>
            <w:tcW w:w="19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HN PANDAM GADANG </w:t>
            </w:r>
          </w:p>
        </w:tc>
        <w:tc>
          <w:tcPr>
            <w:tcW w:w="81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0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219,45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17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3,75 </w:t>
            </w:r>
          </w:p>
        </w:tc>
      </w:tr>
      <w:tr w:rsidR="000020C4" w:rsidRPr="00E3478E" w:rsidTr="00C248C2">
        <w:trPr>
          <w:trHeight w:val="300"/>
        </w:trPr>
        <w:tc>
          <w:tcPr>
            <w:tcW w:w="19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HN SIRUKAM </w:t>
            </w:r>
          </w:p>
        </w:tc>
        <w:tc>
          <w:tcPr>
            <w:tcW w:w="81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0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184,91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17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90,33 </w:t>
            </w:r>
          </w:p>
        </w:tc>
      </w:tr>
      <w:tr w:rsidR="000020C4" w:rsidRPr="00E3478E" w:rsidTr="00C248C2">
        <w:trPr>
          <w:trHeight w:val="300"/>
        </w:trPr>
        <w:tc>
          <w:tcPr>
            <w:tcW w:w="19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HN TAEH BUKIK </w:t>
            </w:r>
          </w:p>
        </w:tc>
        <w:tc>
          <w:tcPr>
            <w:tcW w:w="81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08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277,48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278,25 </w:t>
            </w:r>
          </w:p>
        </w:tc>
        <w:tc>
          <w:tcPr>
            <w:tcW w:w="126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170" w:type="dxa"/>
            <w:tcBorders>
              <w:top w:val="nil"/>
              <w:left w:val="single" w:sz="4" w:space="0" w:color="000000"/>
              <w:bottom w:val="nil"/>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r>
      <w:tr w:rsidR="000020C4" w:rsidRPr="00E3478E" w:rsidTr="00C248C2">
        <w:trPr>
          <w:trHeight w:val="300"/>
        </w:trPr>
        <w:tc>
          <w:tcPr>
            <w:tcW w:w="198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HN TARAM </w:t>
            </w:r>
          </w:p>
        </w:tc>
        <w:tc>
          <w:tcPr>
            <w:tcW w:w="81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08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120,57 </w:t>
            </w:r>
          </w:p>
        </w:tc>
        <w:tc>
          <w:tcPr>
            <w:tcW w:w="126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26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w:t>
            </w:r>
          </w:p>
        </w:tc>
        <w:tc>
          <w:tcPr>
            <w:tcW w:w="117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0020C4" w:rsidRPr="00E3478E" w:rsidRDefault="000020C4" w:rsidP="00C248C2">
            <w:pPr>
              <w:pStyle w:val="NormalWeb"/>
              <w:spacing w:before="0" w:beforeAutospacing="0" w:after="0" w:afterAutospacing="0" w:line="300" w:lineRule="atLeast"/>
              <w:textAlignment w:val="bottom"/>
              <w:rPr>
                <w:rFonts w:ascii="Tahoma" w:hAnsi="Tahoma" w:cs="Tahoma"/>
                <w:sz w:val="16"/>
                <w:szCs w:val="16"/>
              </w:rPr>
            </w:pPr>
            <w:r w:rsidRPr="00E3478E">
              <w:rPr>
                <w:rFonts w:ascii="Tahoma" w:hAnsi="Tahoma" w:cs="Tahoma"/>
                <w:color w:val="000000"/>
                <w:kern w:val="24"/>
                <w:sz w:val="16"/>
                <w:szCs w:val="16"/>
                <w:lang w:val="id-ID"/>
              </w:rPr>
              <w:t xml:space="preserve">                 - </w:t>
            </w:r>
          </w:p>
        </w:tc>
      </w:tr>
    </w:tbl>
    <w:p w:rsidR="000020C4" w:rsidRDefault="000020C4" w:rsidP="000020C4">
      <w:pPr>
        <w:spacing w:after="0" w:line="240" w:lineRule="auto"/>
        <w:ind w:left="900"/>
        <w:jc w:val="both"/>
        <w:rPr>
          <w:rFonts w:ascii="Tahoma" w:hAnsi="Tahoma" w:cs="Tahoma"/>
        </w:rPr>
      </w:pPr>
    </w:p>
    <w:p w:rsidR="000020C4" w:rsidRPr="00E3478E" w:rsidRDefault="000020C4" w:rsidP="000020C4">
      <w:pPr>
        <w:spacing w:after="0" w:line="240" w:lineRule="auto"/>
        <w:ind w:left="900"/>
        <w:jc w:val="both"/>
        <w:rPr>
          <w:rFonts w:ascii="Tahoma" w:hAnsi="Tahoma" w:cs="Tahoma"/>
        </w:rPr>
      </w:pPr>
      <w:r w:rsidRPr="00E3478E">
        <w:rPr>
          <w:rFonts w:ascii="Tahoma" w:hAnsi="Tahoma" w:cs="Tahoma"/>
        </w:rPr>
        <w:t>Ket :</w:t>
      </w:r>
    </w:p>
    <w:p w:rsidR="000020C4" w:rsidRPr="00E3478E" w:rsidRDefault="000020C4" w:rsidP="000020C4">
      <w:pPr>
        <w:spacing w:after="0" w:line="240" w:lineRule="auto"/>
        <w:ind w:left="900"/>
        <w:jc w:val="both"/>
        <w:rPr>
          <w:rFonts w:ascii="Tahoma" w:hAnsi="Tahoma" w:cs="Tahoma"/>
          <w:sz w:val="18"/>
          <w:szCs w:val="18"/>
        </w:rPr>
      </w:pPr>
      <w:r w:rsidRPr="00E3478E">
        <w:rPr>
          <w:rFonts w:ascii="Tahoma" w:hAnsi="Tahoma" w:cs="Tahoma"/>
          <w:sz w:val="18"/>
          <w:szCs w:val="18"/>
        </w:rPr>
        <w:t>HP</w:t>
      </w:r>
      <w:r w:rsidRPr="00E3478E">
        <w:rPr>
          <w:rFonts w:ascii="Tahoma" w:hAnsi="Tahoma" w:cs="Tahoma"/>
          <w:sz w:val="18"/>
          <w:szCs w:val="18"/>
        </w:rPr>
        <w:tab/>
        <w:t>: Hutan Primer</w:t>
      </w:r>
    </w:p>
    <w:p w:rsidR="000020C4" w:rsidRPr="00E3478E" w:rsidRDefault="000020C4" w:rsidP="000020C4">
      <w:pPr>
        <w:spacing w:after="0" w:line="240" w:lineRule="auto"/>
        <w:ind w:left="900"/>
        <w:jc w:val="both"/>
        <w:rPr>
          <w:rFonts w:ascii="Tahoma" w:hAnsi="Tahoma" w:cs="Tahoma"/>
          <w:sz w:val="18"/>
          <w:szCs w:val="18"/>
        </w:rPr>
      </w:pPr>
      <w:r w:rsidRPr="00E3478E">
        <w:rPr>
          <w:rFonts w:ascii="Tahoma" w:hAnsi="Tahoma" w:cs="Tahoma"/>
          <w:sz w:val="18"/>
          <w:szCs w:val="18"/>
        </w:rPr>
        <w:t>HS</w:t>
      </w:r>
      <w:r w:rsidRPr="00E3478E">
        <w:rPr>
          <w:rFonts w:ascii="Tahoma" w:hAnsi="Tahoma" w:cs="Tahoma"/>
          <w:sz w:val="18"/>
          <w:szCs w:val="18"/>
        </w:rPr>
        <w:tab/>
        <w:t>: Hutan Sekunder</w:t>
      </w:r>
    </w:p>
    <w:p w:rsidR="000020C4" w:rsidRPr="00E3478E" w:rsidRDefault="000020C4" w:rsidP="000020C4">
      <w:pPr>
        <w:spacing w:after="0" w:line="240" w:lineRule="auto"/>
        <w:ind w:left="900"/>
        <w:jc w:val="both"/>
        <w:rPr>
          <w:rFonts w:ascii="Tahoma" w:hAnsi="Tahoma" w:cs="Tahoma"/>
          <w:sz w:val="18"/>
          <w:szCs w:val="18"/>
        </w:rPr>
      </w:pPr>
      <w:r w:rsidRPr="00E3478E">
        <w:rPr>
          <w:rFonts w:ascii="Tahoma" w:hAnsi="Tahoma" w:cs="Tahoma"/>
          <w:sz w:val="18"/>
          <w:szCs w:val="18"/>
        </w:rPr>
        <w:t>PC</w:t>
      </w:r>
      <w:r w:rsidRPr="00E3478E">
        <w:rPr>
          <w:rFonts w:ascii="Tahoma" w:hAnsi="Tahoma" w:cs="Tahoma"/>
          <w:sz w:val="18"/>
          <w:szCs w:val="18"/>
        </w:rPr>
        <w:tab/>
        <w:t>: Pertanian Campuran</w:t>
      </w:r>
    </w:p>
    <w:p w:rsidR="000020C4" w:rsidRPr="00E3478E" w:rsidRDefault="000020C4" w:rsidP="000020C4">
      <w:pPr>
        <w:spacing w:after="0" w:line="240" w:lineRule="auto"/>
        <w:ind w:left="900"/>
        <w:jc w:val="both"/>
        <w:rPr>
          <w:rFonts w:ascii="Tahoma" w:hAnsi="Tahoma" w:cs="Tahoma"/>
          <w:sz w:val="18"/>
          <w:szCs w:val="18"/>
        </w:rPr>
      </w:pPr>
      <w:r w:rsidRPr="00E3478E">
        <w:rPr>
          <w:rFonts w:ascii="Tahoma" w:hAnsi="Tahoma" w:cs="Tahoma"/>
          <w:sz w:val="18"/>
          <w:szCs w:val="18"/>
        </w:rPr>
        <w:t>PLK</w:t>
      </w:r>
      <w:r w:rsidRPr="00E3478E">
        <w:rPr>
          <w:rFonts w:ascii="Tahoma" w:hAnsi="Tahoma" w:cs="Tahoma"/>
          <w:sz w:val="18"/>
          <w:szCs w:val="18"/>
        </w:rPr>
        <w:tab/>
        <w:t>: Pertanian Lahan Kering</w:t>
      </w:r>
    </w:p>
    <w:p w:rsidR="000020C4" w:rsidRPr="00E3478E" w:rsidRDefault="000020C4" w:rsidP="000020C4">
      <w:pPr>
        <w:spacing w:after="0" w:line="240" w:lineRule="auto"/>
        <w:ind w:left="900"/>
        <w:jc w:val="both"/>
        <w:rPr>
          <w:rFonts w:ascii="Tahoma" w:hAnsi="Tahoma" w:cs="Tahoma"/>
          <w:sz w:val="18"/>
          <w:szCs w:val="18"/>
        </w:rPr>
      </w:pPr>
      <w:r w:rsidRPr="00E3478E">
        <w:rPr>
          <w:rFonts w:ascii="Tahoma" w:hAnsi="Tahoma" w:cs="Tahoma"/>
          <w:sz w:val="18"/>
          <w:szCs w:val="18"/>
        </w:rPr>
        <w:t>S</w:t>
      </w:r>
      <w:r w:rsidRPr="00E3478E">
        <w:rPr>
          <w:rFonts w:ascii="Tahoma" w:hAnsi="Tahoma" w:cs="Tahoma"/>
          <w:sz w:val="18"/>
          <w:szCs w:val="18"/>
        </w:rPr>
        <w:tab/>
        <w:t>: Semak</w:t>
      </w:r>
    </w:p>
    <w:p w:rsidR="000020C4" w:rsidRDefault="000020C4" w:rsidP="000020C4">
      <w:pPr>
        <w:spacing w:after="0" w:line="240" w:lineRule="auto"/>
        <w:jc w:val="center"/>
        <w:rPr>
          <w:rFonts w:ascii="Tahoma" w:hAnsi="Tahoma" w:cs="Tahoma"/>
        </w:rPr>
      </w:pPr>
      <w:r>
        <w:rPr>
          <w:rFonts w:ascii="Tahoma" w:hAnsi="Tahoma" w:cs="Tahoma"/>
        </w:rPr>
        <w:t xml:space="preserve">Tabel </w:t>
      </w:r>
      <w:r w:rsidR="00EC74AF">
        <w:rPr>
          <w:rFonts w:ascii="Tahoma" w:hAnsi="Tahoma" w:cs="Tahoma"/>
        </w:rPr>
        <w:t xml:space="preserve">2.21 </w:t>
      </w:r>
      <w:r>
        <w:rPr>
          <w:rFonts w:ascii="Tahoma" w:hAnsi="Tahoma" w:cs="Tahoma"/>
        </w:rPr>
        <w:t xml:space="preserve"> : Perhitungan Karbon Dalam PHBN</w:t>
      </w:r>
    </w:p>
    <w:p w:rsidR="000020C4" w:rsidRPr="00E3478E" w:rsidRDefault="000020C4" w:rsidP="000020C4">
      <w:pPr>
        <w:spacing w:after="0" w:line="240" w:lineRule="auto"/>
        <w:jc w:val="center"/>
        <w:rPr>
          <w:rFonts w:ascii="Tahoma" w:hAnsi="Tahoma" w:cs="Tahoma"/>
        </w:rPr>
      </w:pPr>
    </w:p>
    <w:p w:rsidR="000020C4" w:rsidRPr="00E3478E" w:rsidRDefault="000020C4" w:rsidP="000020C4">
      <w:pPr>
        <w:spacing w:line="360" w:lineRule="auto"/>
        <w:jc w:val="both"/>
        <w:rPr>
          <w:rFonts w:ascii="Tahoma" w:hAnsi="Tahoma" w:cs="Tahoma"/>
        </w:rPr>
      </w:pPr>
      <w:r>
        <w:rPr>
          <w:rFonts w:ascii="Tahoma" w:hAnsi="Tahoma" w:cs="Tahoma"/>
          <w:noProof/>
        </w:rPr>
        <w:drawing>
          <wp:inline distT="0" distB="0" distL="0" distR="0" wp14:anchorId="38AC592C" wp14:editId="46E5CA92">
            <wp:extent cx="5443870" cy="555019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49120" cy="5555548"/>
                    </a:xfrm>
                    <a:prstGeom prst="rect">
                      <a:avLst/>
                    </a:prstGeom>
                    <a:noFill/>
                    <a:ln>
                      <a:noFill/>
                    </a:ln>
                  </pic:spPr>
                </pic:pic>
              </a:graphicData>
            </a:graphic>
          </wp:inline>
        </w:drawing>
      </w:r>
    </w:p>
    <w:p w:rsidR="000020C4" w:rsidRPr="00E3478E" w:rsidRDefault="000020C4" w:rsidP="000020C4">
      <w:pPr>
        <w:spacing w:line="360" w:lineRule="auto"/>
        <w:jc w:val="both"/>
        <w:rPr>
          <w:rFonts w:ascii="Tahoma" w:hAnsi="Tahoma" w:cs="Tahoma"/>
        </w:rPr>
      </w:pPr>
      <w:r>
        <w:rPr>
          <w:rFonts w:ascii="Tahoma" w:hAnsi="Tahoma" w:cs="Tahoma"/>
          <w:noProof/>
        </w:rPr>
        <w:lastRenderedPageBreak/>
        <w:drawing>
          <wp:inline distT="0" distB="0" distL="0" distR="0" wp14:anchorId="789917DB" wp14:editId="24351E14">
            <wp:extent cx="5422605" cy="408290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22802" cy="4083050"/>
                    </a:xfrm>
                    <a:prstGeom prst="rect">
                      <a:avLst/>
                    </a:prstGeom>
                    <a:noFill/>
                    <a:ln>
                      <a:noFill/>
                    </a:ln>
                  </pic:spPr>
                </pic:pic>
              </a:graphicData>
            </a:graphic>
          </wp:inline>
        </w:drawing>
      </w:r>
      <w:r>
        <w:rPr>
          <w:rFonts w:ascii="Tahoma" w:hAnsi="Tahoma" w:cs="Tahoma"/>
          <w:noProof/>
        </w:rPr>
        <w:drawing>
          <wp:inline distT="0" distB="0" distL="0" distR="0" wp14:anchorId="24CF9FF0" wp14:editId="4C377648">
            <wp:extent cx="5394538" cy="440187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01481" cy="4407544"/>
                    </a:xfrm>
                    <a:prstGeom prst="rect">
                      <a:avLst/>
                    </a:prstGeom>
                    <a:noFill/>
                    <a:ln>
                      <a:noFill/>
                    </a:ln>
                  </pic:spPr>
                </pic:pic>
              </a:graphicData>
            </a:graphic>
          </wp:inline>
        </w:drawing>
      </w:r>
    </w:p>
    <w:p w:rsidR="000020C4" w:rsidRDefault="000020C4" w:rsidP="000020C4">
      <w:pPr>
        <w:spacing w:line="360" w:lineRule="auto"/>
        <w:jc w:val="both"/>
        <w:rPr>
          <w:rFonts w:ascii="Tahoma" w:hAnsi="Tahoma" w:cs="Tahoma"/>
          <w:sz w:val="18"/>
          <w:szCs w:val="18"/>
        </w:rPr>
      </w:pPr>
    </w:p>
    <w:p w:rsidR="000020C4" w:rsidRPr="00E3478E" w:rsidRDefault="00EC74AF" w:rsidP="000020C4">
      <w:pPr>
        <w:spacing w:line="360" w:lineRule="auto"/>
        <w:jc w:val="center"/>
        <w:rPr>
          <w:rFonts w:ascii="Tahoma" w:hAnsi="Tahoma" w:cs="Tahoma"/>
          <w:sz w:val="18"/>
          <w:szCs w:val="18"/>
        </w:rPr>
      </w:pPr>
      <w:r>
        <w:rPr>
          <w:rFonts w:ascii="Tahoma" w:hAnsi="Tahoma" w:cs="Tahoma"/>
          <w:sz w:val="18"/>
          <w:szCs w:val="18"/>
        </w:rPr>
        <w:lastRenderedPageBreak/>
        <w:t xml:space="preserve">Tabel 2.22 </w:t>
      </w:r>
      <w:r w:rsidR="000020C4">
        <w:rPr>
          <w:rFonts w:ascii="Tahoma" w:hAnsi="Tahoma" w:cs="Tahoma"/>
          <w:sz w:val="18"/>
          <w:szCs w:val="18"/>
        </w:rPr>
        <w:t xml:space="preserve"> : </w:t>
      </w:r>
      <w:r w:rsidR="000020C4" w:rsidRPr="00E3478E">
        <w:rPr>
          <w:rFonts w:ascii="Tahoma" w:hAnsi="Tahoma" w:cs="Tahoma"/>
          <w:sz w:val="18"/>
          <w:szCs w:val="18"/>
        </w:rPr>
        <w:t xml:space="preserve"> Rekapitulasi Data Karbon di 43 plot PUP</w:t>
      </w:r>
    </w:p>
    <w:p w:rsidR="000020C4" w:rsidRPr="00E3478E" w:rsidRDefault="000020C4" w:rsidP="000020C4">
      <w:pPr>
        <w:spacing w:line="360" w:lineRule="auto"/>
        <w:jc w:val="both"/>
        <w:rPr>
          <w:rFonts w:ascii="Tahoma" w:hAnsi="Tahoma" w:cs="Tahoma"/>
        </w:rPr>
      </w:pPr>
      <w:r w:rsidRPr="00001352">
        <w:rPr>
          <w:rFonts w:ascii="Tahoma" w:hAnsi="Tahoma" w:cs="Tahoma"/>
          <w:noProof/>
          <w:sz w:val="24"/>
          <w:szCs w:val="24"/>
        </w:rPr>
        <w:drawing>
          <wp:inline distT="0" distB="0" distL="0" distR="0" wp14:anchorId="06C17590" wp14:editId="46C7BAC7">
            <wp:extent cx="5686425" cy="4400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685792" cy="4400060"/>
                    </a:xfrm>
                    <a:prstGeom prst="rect">
                      <a:avLst/>
                    </a:prstGeom>
                    <a:noFill/>
                    <a:ln>
                      <a:noFill/>
                    </a:ln>
                  </pic:spPr>
                </pic:pic>
              </a:graphicData>
            </a:graphic>
          </wp:inline>
        </w:drawing>
      </w:r>
    </w:p>
    <w:p w:rsidR="00EC74AF" w:rsidRDefault="00EC74AF" w:rsidP="00EC74AF">
      <w:pPr>
        <w:spacing w:after="0" w:line="360" w:lineRule="auto"/>
        <w:ind w:left="1980" w:hanging="1260"/>
        <w:jc w:val="both"/>
        <w:rPr>
          <w:rFonts w:ascii="Tahoma" w:hAnsi="Tahoma" w:cs="Tahoma"/>
        </w:rPr>
      </w:pPr>
      <w:r>
        <w:rPr>
          <w:rFonts w:ascii="Tahoma" w:hAnsi="Tahoma" w:cs="Tahoma"/>
        </w:rPr>
        <w:t>Tabel 2.23</w:t>
      </w:r>
      <w:r w:rsidR="000020C4">
        <w:rPr>
          <w:rFonts w:ascii="Tahoma" w:hAnsi="Tahoma" w:cs="Tahoma"/>
        </w:rPr>
        <w:t xml:space="preserve"> : </w:t>
      </w:r>
      <w:r>
        <w:rPr>
          <w:rFonts w:ascii="Tahoma" w:hAnsi="Tahoma" w:cs="Tahoma"/>
        </w:rPr>
        <w:tab/>
      </w:r>
      <w:r>
        <w:rPr>
          <w:rFonts w:ascii="Tahoma" w:hAnsi="Tahoma" w:cs="Tahoma"/>
        </w:rPr>
        <w:tab/>
      </w:r>
      <w:r w:rsidR="000020C4">
        <w:rPr>
          <w:rFonts w:ascii="Tahoma" w:hAnsi="Tahoma" w:cs="Tahoma"/>
        </w:rPr>
        <w:t>Rekapitulasi Realisasi Anggaran Kegiatan Pembuatan</w:t>
      </w:r>
    </w:p>
    <w:p w:rsidR="000020C4" w:rsidRPr="00E3478E" w:rsidRDefault="000020C4" w:rsidP="00EC74AF">
      <w:pPr>
        <w:tabs>
          <w:tab w:val="left" w:pos="2070"/>
        </w:tabs>
        <w:spacing w:after="0" w:line="360" w:lineRule="auto"/>
        <w:jc w:val="both"/>
        <w:rPr>
          <w:rFonts w:ascii="Tahoma" w:hAnsi="Tahoma" w:cs="Tahoma"/>
        </w:rPr>
      </w:pPr>
      <w:r>
        <w:rPr>
          <w:rFonts w:ascii="Tahoma" w:hAnsi="Tahoma" w:cs="Tahoma"/>
        </w:rPr>
        <w:t xml:space="preserve"> </w:t>
      </w:r>
      <w:r w:rsidR="00EC74AF">
        <w:rPr>
          <w:rFonts w:ascii="Tahoma" w:hAnsi="Tahoma" w:cs="Tahoma"/>
        </w:rPr>
        <w:tab/>
      </w:r>
      <w:r w:rsidR="00EC74AF">
        <w:rPr>
          <w:rFonts w:ascii="Tahoma" w:hAnsi="Tahoma" w:cs="Tahoma"/>
        </w:rPr>
        <w:tab/>
      </w:r>
      <w:r>
        <w:rPr>
          <w:rFonts w:ascii="Tahoma" w:hAnsi="Tahoma" w:cs="Tahoma"/>
        </w:rPr>
        <w:t>Petak Ukur Permanen</w:t>
      </w:r>
    </w:p>
    <w:p w:rsidR="000020C4" w:rsidRDefault="000020C4" w:rsidP="000020C4">
      <w:pPr>
        <w:spacing w:line="360" w:lineRule="auto"/>
        <w:ind w:left="720"/>
        <w:jc w:val="both"/>
        <w:rPr>
          <w:rFonts w:ascii="Tahoma" w:hAnsi="Tahoma" w:cs="Tahoma"/>
        </w:rPr>
      </w:pPr>
      <w:r>
        <w:rPr>
          <w:noProof/>
        </w:rPr>
        <w:drawing>
          <wp:inline distT="0" distB="0" distL="0" distR="0" wp14:anchorId="7755373C" wp14:editId="1B34FBED">
            <wp:extent cx="5114261" cy="253033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114539" cy="2530475"/>
                    </a:xfrm>
                    <a:prstGeom prst="rect">
                      <a:avLst/>
                    </a:prstGeom>
                    <a:noFill/>
                    <a:ln>
                      <a:noFill/>
                    </a:ln>
                  </pic:spPr>
                </pic:pic>
              </a:graphicData>
            </a:graphic>
          </wp:inline>
        </w:drawing>
      </w:r>
    </w:p>
    <w:p w:rsidR="000020C4" w:rsidRPr="00E3478E" w:rsidRDefault="000020C4" w:rsidP="003B29F1">
      <w:pPr>
        <w:tabs>
          <w:tab w:val="left" w:pos="709"/>
        </w:tabs>
        <w:spacing w:after="0" w:line="360" w:lineRule="auto"/>
        <w:ind w:left="709"/>
        <w:jc w:val="both"/>
        <w:rPr>
          <w:rFonts w:ascii="Tahoma" w:hAnsi="Tahoma" w:cs="Tahoma"/>
        </w:rPr>
      </w:pPr>
      <w:r>
        <w:rPr>
          <w:rFonts w:ascii="Tahoma" w:hAnsi="Tahoma" w:cs="Tahoma"/>
        </w:rPr>
        <w:t>Terdapat penghematan</w:t>
      </w:r>
      <w:r w:rsidRPr="00E3478E">
        <w:rPr>
          <w:rFonts w:ascii="Tahoma" w:hAnsi="Tahoma" w:cs="Tahoma"/>
        </w:rPr>
        <w:t xml:space="preserve">/ efisiensi </w:t>
      </w:r>
      <w:r>
        <w:rPr>
          <w:rFonts w:ascii="Tahoma" w:hAnsi="Tahoma" w:cs="Tahoma"/>
        </w:rPr>
        <w:t xml:space="preserve">dari belanja sub kegiatan </w:t>
      </w:r>
      <w:r w:rsidRPr="00E3478E">
        <w:rPr>
          <w:rFonts w:ascii="Tahoma" w:hAnsi="Tahoma" w:cs="Tahoma"/>
        </w:rPr>
        <w:t>sebagai berikut:</w:t>
      </w:r>
    </w:p>
    <w:p w:rsidR="000020C4" w:rsidRDefault="000020C4" w:rsidP="003B29F1">
      <w:pPr>
        <w:numPr>
          <w:ilvl w:val="0"/>
          <w:numId w:val="90"/>
        </w:numPr>
        <w:tabs>
          <w:tab w:val="left" w:pos="709"/>
        </w:tabs>
        <w:spacing w:after="0" w:line="360" w:lineRule="auto"/>
        <w:ind w:left="993" w:hanging="284"/>
        <w:rPr>
          <w:rFonts w:ascii="Tahoma" w:hAnsi="Tahoma" w:cs="Tahoma"/>
        </w:rPr>
      </w:pPr>
      <w:r>
        <w:rPr>
          <w:rFonts w:ascii="Tahoma" w:hAnsi="Tahoma" w:cs="Tahoma"/>
        </w:rPr>
        <w:t>Belanja peralatan pakai habis</w:t>
      </w:r>
      <w:r w:rsidRPr="00E3478E">
        <w:rPr>
          <w:rFonts w:ascii="Tahoma" w:hAnsi="Tahoma" w:cs="Tahoma"/>
        </w:rPr>
        <w:t xml:space="preserve"> </w:t>
      </w:r>
    </w:p>
    <w:p w:rsidR="000020C4" w:rsidRPr="00E3478E" w:rsidRDefault="000020C4" w:rsidP="003B29F1">
      <w:pPr>
        <w:numPr>
          <w:ilvl w:val="0"/>
          <w:numId w:val="90"/>
        </w:numPr>
        <w:tabs>
          <w:tab w:val="left" w:pos="709"/>
        </w:tabs>
        <w:spacing w:after="0" w:line="360" w:lineRule="auto"/>
        <w:ind w:left="993" w:hanging="284"/>
        <w:rPr>
          <w:rFonts w:ascii="Tahoma" w:hAnsi="Tahoma" w:cs="Tahoma"/>
        </w:rPr>
      </w:pPr>
      <w:r>
        <w:rPr>
          <w:rFonts w:ascii="Tahoma" w:hAnsi="Tahoma" w:cs="Tahoma"/>
        </w:rPr>
        <w:t>Belanja</w:t>
      </w:r>
      <w:r w:rsidRPr="00E3478E">
        <w:rPr>
          <w:rFonts w:ascii="Tahoma" w:hAnsi="Tahoma" w:cs="Tahoma"/>
        </w:rPr>
        <w:t xml:space="preserve"> </w:t>
      </w:r>
      <w:r>
        <w:rPr>
          <w:rFonts w:ascii="Tahoma" w:hAnsi="Tahoma" w:cs="Tahoma"/>
        </w:rPr>
        <w:t>p</w:t>
      </w:r>
      <w:r w:rsidRPr="00E3478E">
        <w:rPr>
          <w:rFonts w:ascii="Tahoma" w:hAnsi="Tahoma" w:cs="Tahoma"/>
        </w:rPr>
        <w:t>eng</w:t>
      </w:r>
      <w:r>
        <w:rPr>
          <w:rFonts w:ascii="Tahoma" w:hAnsi="Tahoma" w:cs="Tahoma"/>
        </w:rPr>
        <w:t>gandaan</w:t>
      </w:r>
    </w:p>
    <w:p w:rsidR="000020C4" w:rsidRPr="00EC74AF" w:rsidRDefault="000020C4" w:rsidP="003B29F1">
      <w:pPr>
        <w:numPr>
          <w:ilvl w:val="0"/>
          <w:numId w:val="90"/>
        </w:numPr>
        <w:tabs>
          <w:tab w:val="left" w:pos="709"/>
        </w:tabs>
        <w:spacing w:after="0" w:line="360" w:lineRule="auto"/>
        <w:ind w:left="993" w:hanging="284"/>
        <w:jc w:val="both"/>
        <w:rPr>
          <w:rFonts w:ascii="Tahoma" w:hAnsi="Tahoma" w:cs="Tahoma"/>
        </w:rPr>
      </w:pPr>
      <w:r>
        <w:rPr>
          <w:rFonts w:ascii="Tahoma" w:hAnsi="Tahoma" w:cs="Tahoma"/>
        </w:rPr>
        <w:lastRenderedPageBreak/>
        <w:t>Belanja p</w:t>
      </w:r>
      <w:r w:rsidRPr="0011436E">
        <w:rPr>
          <w:rFonts w:ascii="Tahoma" w:hAnsi="Tahoma" w:cs="Tahoma"/>
        </w:rPr>
        <w:t>erjalanan dinas dalam dan luar daerah yang merupakan sisa penginapan dan sisa</w:t>
      </w:r>
      <w:r>
        <w:rPr>
          <w:rFonts w:ascii="Tahoma" w:hAnsi="Tahoma" w:cs="Tahoma"/>
        </w:rPr>
        <w:t xml:space="preserve"> tiket pesawat</w:t>
      </w:r>
      <w:r w:rsidRPr="0011436E">
        <w:rPr>
          <w:rFonts w:ascii="Tahoma" w:hAnsi="Tahoma" w:cs="Tahoma"/>
        </w:rPr>
        <w:t>.</w:t>
      </w:r>
    </w:p>
    <w:p w:rsidR="000020C4" w:rsidRPr="00C92E32" w:rsidRDefault="000020C4" w:rsidP="003B29F1">
      <w:pPr>
        <w:spacing w:after="0" w:line="360" w:lineRule="auto"/>
        <w:jc w:val="both"/>
        <w:rPr>
          <w:rFonts w:ascii="Arial" w:hAnsi="Arial" w:cs="Arial"/>
        </w:rPr>
      </w:pPr>
    </w:p>
    <w:p w:rsidR="000020C4" w:rsidRPr="001F47C6" w:rsidRDefault="000020C4" w:rsidP="00B96A61">
      <w:pPr>
        <w:pStyle w:val="ListParagraph"/>
        <w:numPr>
          <w:ilvl w:val="1"/>
          <w:numId w:val="89"/>
        </w:numPr>
        <w:spacing w:after="0"/>
        <w:ind w:left="630"/>
        <w:jc w:val="both"/>
        <w:rPr>
          <w:rFonts w:ascii="Arial" w:hAnsi="Arial" w:cs="Arial"/>
        </w:rPr>
      </w:pPr>
      <w:r>
        <w:rPr>
          <w:rFonts w:ascii="Arial" w:eastAsia="Times New Roman" w:hAnsi="Arial" w:cs="Arial"/>
        </w:rPr>
        <w:t>Program Perencanaan dan Pengembangan Hutan</w:t>
      </w:r>
      <w:r w:rsidRPr="001F47C6">
        <w:rPr>
          <w:rFonts w:ascii="Arial" w:eastAsia="Times New Roman" w:hAnsi="Arial" w:cs="Arial"/>
        </w:rPr>
        <w:t xml:space="preserve">, </w:t>
      </w:r>
      <w:r w:rsidRPr="001F47C6">
        <w:rPr>
          <w:rFonts w:ascii="Arial" w:hAnsi="Arial" w:cs="Arial"/>
        </w:rPr>
        <w:t>yang terdiri dari kegiatan :</w:t>
      </w:r>
    </w:p>
    <w:p w:rsidR="000020C4" w:rsidRPr="00D53718" w:rsidRDefault="000020C4" w:rsidP="00A84F83">
      <w:pPr>
        <w:pStyle w:val="ListParagraph"/>
        <w:numPr>
          <w:ilvl w:val="0"/>
          <w:numId w:val="88"/>
        </w:numPr>
        <w:spacing w:after="0"/>
        <w:ind w:left="990"/>
        <w:jc w:val="both"/>
        <w:rPr>
          <w:rFonts w:ascii="Arial" w:hAnsi="Arial" w:cs="Arial"/>
        </w:rPr>
      </w:pPr>
      <w:r>
        <w:rPr>
          <w:rFonts w:ascii="Arial" w:eastAsia="Times New Roman" w:hAnsi="Arial" w:cs="Arial"/>
          <w:b/>
        </w:rPr>
        <w:t>Kegiatan Koordinasi dan Sinkronisasi Perencanaan Kehutanan</w:t>
      </w:r>
    </w:p>
    <w:tbl>
      <w:tblPr>
        <w:tblW w:w="8294" w:type="dxa"/>
        <w:tblInd w:w="1008" w:type="dxa"/>
        <w:tblLayout w:type="fixed"/>
        <w:tblLook w:val="04A0" w:firstRow="1" w:lastRow="0" w:firstColumn="1" w:lastColumn="0" w:noHBand="0" w:noVBand="1"/>
      </w:tblPr>
      <w:tblGrid>
        <w:gridCol w:w="246"/>
        <w:gridCol w:w="1301"/>
        <w:gridCol w:w="318"/>
        <w:gridCol w:w="6429"/>
      </w:tblGrid>
      <w:tr w:rsidR="000020C4" w:rsidRPr="00D53718" w:rsidTr="00C248C2">
        <w:tc>
          <w:tcPr>
            <w:tcW w:w="246" w:type="dxa"/>
          </w:tcPr>
          <w:p w:rsidR="000020C4" w:rsidRPr="00D53718" w:rsidRDefault="000020C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0020C4" w:rsidRPr="00D53718" w:rsidRDefault="000020C4" w:rsidP="00C248C2">
            <w:pPr>
              <w:pStyle w:val="ListParagraph"/>
              <w:tabs>
                <w:tab w:val="left" w:pos="1683"/>
              </w:tabs>
              <w:spacing w:after="120"/>
              <w:ind w:left="0"/>
              <w:rPr>
                <w:rFonts w:ascii="Arial" w:hAnsi="Arial" w:cs="Arial"/>
                <w:b/>
                <w:lang w:eastAsia="id-ID"/>
              </w:rPr>
            </w:pPr>
          </w:p>
        </w:tc>
        <w:tc>
          <w:tcPr>
            <w:tcW w:w="1301" w:type="dxa"/>
            <w:hideMark/>
          </w:tcPr>
          <w:p w:rsidR="000020C4" w:rsidRPr="00D53718" w:rsidRDefault="000020C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autoSpaceDE w:val="0"/>
              <w:autoSpaceDN w:val="0"/>
              <w:adjustRightInd w:val="0"/>
              <w:spacing w:after="0"/>
              <w:rPr>
                <w:rFonts w:ascii="Arial" w:hAnsi="Arial" w:cs="Arial"/>
                <w:lang w:eastAsia="id-ID"/>
              </w:rPr>
            </w:pPr>
            <w:r>
              <w:rPr>
                <w:rFonts w:ascii="Arial" w:hAnsi="Arial" w:cs="Arial"/>
              </w:rPr>
              <w:t>Luas hutan yang dikelola oleh masyarakat/kemitraan (40 %)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AF4C9E" w:rsidRDefault="000020C4" w:rsidP="00C248C2">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116.171.000</w:t>
            </w:r>
            <w:r w:rsidRPr="00D53718">
              <w:rPr>
                <w:rFonts w:ascii="Arial" w:hAnsi="Arial" w:cs="Arial"/>
                <w:lang w:eastAsia="id-ID"/>
              </w:rPr>
              <w:t xml:space="preserve">,- </w:t>
            </w:r>
            <w:r>
              <w:rPr>
                <w:rFonts w:ascii="Arial" w:hAnsi="Arial" w:cs="Arial"/>
              </w:rPr>
              <w:t>(Pagu DPPA)</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Terlaksananya musrenbanghutda, koordinasi dan sinkronisasi perencanaan antara pusat, provinsi dan kab/kota (2 Laporan)</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Persentase luas kawasan hutan yang dikelola oleh masyarakat/ kemitraan (8,5 %).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0020C4" w:rsidRPr="00D53718" w:rsidRDefault="000020C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100.281.550</w:t>
            </w:r>
            <w:r w:rsidRPr="00D53718">
              <w:rPr>
                <w:rFonts w:ascii="Arial" w:hAnsi="Arial" w:cs="Arial"/>
              </w:rPr>
              <w:t>,- (</w:t>
            </w:r>
            <w:r>
              <w:rPr>
                <w:rFonts w:ascii="Arial" w:eastAsia="Times New Roman" w:hAnsi="Arial" w:cs="Arial"/>
              </w:rPr>
              <w:t xml:space="preserve">86,32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0020C4" w:rsidRPr="00D53718" w:rsidTr="00C248C2">
        <w:trPr>
          <w:trHeight w:val="270"/>
        </w:trPr>
        <w:tc>
          <w:tcPr>
            <w:tcW w:w="246" w:type="dxa"/>
          </w:tcPr>
          <w:p w:rsidR="000020C4" w:rsidRPr="00D53718" w:rsidRDefault="000020C4" w:rsidP="00C248C2">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0020C4" w:rsidRPr="00D53718" w:rsidRDefault="000020C4" w:rsidP="00C248C2">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tc>
      </w:tr>
    </w:tbl>
    <w:p w:rsidR="000020C4" w:rsidRPr="00001352" w:rsidRDefault="000020C4" w:rsidP="000020C4">
      <w:pPr>
        <w:spacing w:after="0" w:line="360" w:lineRule="auto"/>
        <w:ind w:left="1260"/>
        <w:jc w:val="both"/>
        <w:rPr>
          <w:rFonts w:ascii="Arial" w:hAnsi="Arial" w:cs="Arial"/>
        </w:rPr>
      </w:pPr>
      <w:r w:rsidRPr="00001352">
        <w:rPr>
          <w:rFonts w:ascii="Arial" w:hAnsi="Arial" w:cs="Arial"/>
        </w:rPr>
        <w:t>Pelaksanaan Kegiatan Koordinasi dan sinkronisasi perencanaan kehutanan Pelaksanaan Kegiatan dilaksanakan sebagai berikut:</w:t>
      </w:r>
    </w:p>
    <w:p w:rsidR="000020C4" w:rsidRPr="00001352" w:rsidRDefault="000020C4" w:rsidP="00A84F83">
      <w:pPr>
        <w:numPr>
          <w:ilvl w:val="0"/>
          <w:numId w:val="136"/>
        </w:numPr>
        <w:spacing w:after="0" w:line="360" w:lineRule="auto"/>
        <w:ind w:left="1530" w:hanging="270"/>
        <w:jc w:val="both"/>
        <w:rPr>
          <w:rFonts w:ascii="Arial" w:hAnsi="Arial" w:cs="Arial"/>
          <w:i/>
        </w:rPr>
      </w:pPr>
      <w:r w:rsidRPr="00001352">
        <w:rPr>
          <w:rFonts w:ascii="Arial" w:hAnsi="Arial" w:cs="Arial"/>
          <w:i/>
        </w:rPr>
        <w:t>Pengumpulan Data</w:t>
      </w:r>
    </w:p>
    <w:p w:rsidR="000020C4" w:rsidRPr="00001352" w:rsidRDefault="000020C4" w:rsidP="000020C4">
      <w:pPr>
        <w:spacing w:after="0" w:line="360" w:lineRule="auto"/>
        <w:ind w:left="1530"/>
        <w:jc w:val="both"/>
        <w:rPr>
          <w:rFonts w:ascii="Arial" w:hAnsi="Arial" w:cs="Arial"/>
        </w:rPr>
      </w:pPr>
      <w:r w:rsidRPr="00001352">
        <w:rPr>
          <w:rFonts w:ascii="Arial" w:hAnsi="Arial" w:cs="Arial"/>
        </w:rPr>
        <w:t>Pengumpulan data dilakukan melalui koordinasi ke 10 wilayah UPTD KPH Dinas Kehutanan yang berada di Kabupaten/ Kota dalam bentuk perjalanan dinas. Data yang dikumpulkan adalah data dan informasi terkait perencanaan Pembangunan Kehutanan pada wilayah Kabupaten/ Kota.</w:t>
      </w:r>
    </w:p>
    <w:p w:rsidR="000020C4" w:rsidRPr="00001352" w:rsidRDefault="000020C4" w:rsidP="00A84F83">
      <w:pPr>
        <w:numPr>
          <w:ilvl w:val="0"/>
          <w:numId w:val="136"/>
        </w:numPr>
        <w:spacing w:after="0" w:line="360" w:lineRule="auto"/>
        <w:ind w:left="1530" w:hanging="270"/>
        <w:jc w:val="both"/>
        <w:rPr>
          <w:rFonts w:ascii="Arial" w:hAnsi="Arial" w:cs="Arial"/>
          <w:i/>
        </w:rPr>
      </w:pPr>
      <w:r w:rsidRPr="00001352">
        <w:rPr>
          <w:rFonts w:ascii="Arial" w:hAnsi="Arial" w:cs="Arial"/>
          <w:i/>
        </w:rPr>
        <w:t>Musyawarah Rencana Pembangunan Kehutanan Provinsi</w:t>
      </w:r>
    </w:p>
    <w:p w:rsidR="000020C4" w:rsidRPr="00001352" w:rsidRDefault="000020C4" w:rsidP="000020C4">
      <w:pPr>
        <w:spacing w:after="0" w:line="360" w:lineRule="auto"/>
        <w:ind w:left="1522" w:hanging="104"/>
        <w:jc w:val="both"/>
        <w:rPr>
          <w:rFonts w:ascii="Arial" w:hAnsi="Arial" w:cs="Arial"/>
        </w:rPr>
      </w:pPr>
      <w:r w:rsidRPr="00001352">
        <w:rPr>
          <w:rFonts w:ascii="Arial" w:hAnsi="Arial" w:cs="Arial"/>
        </w:rPr>
        <w:t>(MUSRENBANGHUTPROV)</w:t>
      </w:r>
    </w:p>
    <w:p w:rsidR="000020C4" w:rsidRPr="00001352" w:rsidRDefault="000020C4" w:rsidP="000020C4">
      <w:pPr>
        <w:spacing w:after="0" w:line="360" w:lineRule="auto"/>
        <w:ind w:left="1530"/>
        <w:jc w:val="both"/>
        <w:rPr>
          <w:rFonts w:ascii="Arial" w:hAnsi="Arial" w:cs="Arial"/>
        </w:rPr>
      </w:pPr>
      <w:r w:rsidRPr="00001352">
        <w:rPr>
          <w:rFonts w:ascii="Arial" w:hAnsi="Arial" w:cs="Arial"/>
        </w:rPr>
        <w:t>Musrenbanghut merupakan pertemuan untuk melakukan koordinasi dalam rangka mensinkronkan program dan kegiatan Pembangunan Kehutanan antara Pusat/Provinsi, UPTD KPH Dinas Kehutanan di Kabupaten/Kota, dan UPT Kementerian Lingkungan Hidup dan Kehutanan yang memiliki wilayah kelola di Sumatera Barat selanjutnya akan dijadikan bahan dalam musyawarah.</w:t>
      </w:r>
    </w:p>
    <w:p w:rsidR="000020C4" w:rsidRPr="00001352" w:rsidRDefault="000020C4" w:rsidP="000020C4">
      <w:pPr>
        <w:spacing w:after="0" w:line="360" w:lineRule="auto"/>
        <w:ind w:left="1530"/>
        <w:jc w:val="both"/>
        <w:rPr>
          <w:rFonts w:ascii="Arial" w:hAnsi="Arial" w:cs="Arial"/>
        </w:rPr>
      </w:pPr>
      <w:r w:rsidRPr="00001352">
        <w:rPr>
          <w:rFonts w:ascii="Arial" w:hAnsi="Arial" w:cs="Arial"/>
        </w:rPr>
        <w:t xml:space="preserve">Musrenbanghutprov dilakukan melalui metode paparan oleh Narasumber terkait dengan rencana Pembangunan Kehutanan yang akan dilaksanakan oleh Pusat/Provinsi, Kabupaten/Kota, di Tahun 2017 dan dilanjutkan dengan pelaksanaan Focus Discussion (FGD) untuk mensinkronkan dan mengkoordinasikan pelaksanaan Pembangunan Kehutanan di Sumatera Barat antara Pusat, Provinsi dan Kabupaten/ Kota. </w:t>
      </w:r>
    </w:p>
    <w:p w:rsidR="000020C4" w:rsidRPr="00001352" w:rsidRDefault="000020C4" w:rsidP="000020C4">
      <w:pPr>
        <w:spacing w:after="0" w:line="360" w:lineRule="auto"/>
        <w:ind w:left="1530"/>
        <w:jc w:val="both"/>
        <w:rPr>
          <w:rFonts w:ascii="Arial" w:hAnsi="Arial" w:cs="Arial"/>
        </w:rPr>
      </w:pPr>
      <w:r w:rsidRPr="00001352">
        <w:rPr>
          <w:rFonts w:ascii="Arial" w:hAnsi="Arial" w:cs="Arial"/>
        </w:rPr>
        <w:t>Pelaksanaan Musrenbanghutprov Tahun 2017 adalah sebagai berikut:</w:t>
      </w:r>
    </w:p>
    <w:p w:rsidR="000020C4" w:rsidRPr="00001352" w:rsidRDefault="000020C4" w:rsidP="000020C4">
      <w:pPr>
        <w:tabs>
          <w:tab w:val="left" w:pos="1560"/>
          <w:tab w:val="left" w:pos="1620"/>
          <w:tab w:val="left" w:pos="1843"/>
        </w:tabs>
        <w:spacing w:after="0" w:line="360" w:lineRule="auto"/>
        <w:ind w:left="2127" w:hanging="597"/>
        <w:jc w:val="both"/>
        <w:rPr>
          <w:rFonts w:ascii="Arial" w:hAnsi="Arial" w:cs="Arial"/>
        </w:rPr>
      </w:pPr>
      <w:r w:rsidRPr="00001352">
        <w:rPr>
          <w:rFonts w:ascii="Arial" w:hAnsi="Arial" w:cs="Arial"/>
          <w:lang w:val="id-ID"/>
        </w:rPr>
        <w:t>Narasumber</w:t>
      </w:r>
      <w:r w:rsidRPr="00001352">
        <w:rPr>
          <w:rFonts w:ascii="Arial" w:hAnsi="Arial" w:cs="Arial"/>
          <w:lang w:val="sv-SE"/>
        </w:rPr>
        <w:tab/>
        <w:t xml:space="preserve">: </w:t>
      </w:r>
      <w:r w:rsidRPr="00001352">
        <w:rPr>
          <w:rFonts w:ascii="Arial" w:hAnsi="Arial" w:cs="Arial"/>
          <w:lang w:val="id-ID"/>
        </w:rPr>
        <w:t xml:space="preserve"> </w:t>
      </w:r>
      <w:r w:rsidRPr="00001352">
        <w:rPr>
          <w:rFonts w:ascii="Arial" w:hAnsi="Arial" w:cs="Arial"/>
          <w:lang w:val="id-ID"/>
        </w:rPr>
        <w:tab/>
      </w:r>
    </w:p>
    <w:p w:rsidR="000020C4" w:rsidRPr="00001352" w:rsidRDefault="000020C4" w:rsidP="00A84F83">
      <w:pPr>
        <w:numPr>
          <w:ilvl w:val="0"/>
          <w:numId w:val="140"/>
        </w:numPr>
        <w:tabs>
          <w:tab w:val="left" w:pos="1560"/>
          <w:tab w:val="left" w:pos="1620"/>
          <w:tab w:val="left" w:pos="1843"/>
        </w:tabs>
        <w:spacing w:after="0" w:line="360" w:lineRule="auto"/>
        <w:ind w:left="1980" w:hanging="450"/>
        <w:jc w:val="both"/>
        <w:rPr>
          <w:rFonts w:ascii="Arial" w:hAnsi="Arial" w:cs="Arial"/>
          <w:lang w:val="id-ID"/>
        </w:rPr>
      </w:pPr>
      <w:r w:rsidRPr="00001352">
        <w:rPr>
          <w:rFonts w:ascii="Arial" w:hAnsi="Arial" w:cs="Arial"/>
          <w:lang w:val="id-ID"/>
        </w:rPr>
        <w:t>Kepala Dinas Kehutanan Provinsi Sumatera Barat</w:t>
      </w:r>
    </w:p>
    <w:p w:rsidR="000020C4" w:rsidRPr="00001352" w:rsidRDefault="000020C4" w:rsidP="00A84F83">
      <w:pPr>
        <w:numPr>
          <w:ilvl w:val="0"/>
          <w:numId w:val="140"/>
        </w:numPr>
        <w:tabs>
          <w:tab w:val="left" w:pos="1560"/>
          <w:tab w:val="left" w:pos="1620"/>
          <w:tab w:val="left" w:pos="1843"/>
        </w:tabs>
        <w:spacing w:after="0" w:line="360" w:lineRule="auto"/>
        <w:ind w:left="1980" w:hanging="450"/>
        <w:jc w:val="both"/>
        <w:rPr>
          <w:rFonts w:ascii="Arial" w:hAnsi="Arial" w:cs="Arial"/>
          <w:lang w:val="id-ID"/>
        </w:rPr>
      </w:pPr>
      <w:r w:rsidRPr="00001352">
        <w:rPr>
          <w:rFonts w:ascii="Arial" w:hAnsi="Arial" w:cs="Arial"/>
          <w:lang w:val="id-ID"/>
        </w:rPr>
        <w:lastRenderedPageBreak/>
        <w:t>Biro Perencanaan Kementerian KLHK</w:t>
      </w:r>
    </w:p>
    <w:p w:rsidR="000020C4" w:rsidRPr="00001352" w:rsidRDefault="000020C4" w:rsidP="00A84F83">
      <w:pPr>
        <w:numPr>
          <w:ilvl w:val="0"/>
          <w:numId w:val="140"/>
        </w:numPr>
        <w:tabs>
          <w:tab w:val="left" w:pos="1560"/>
          <w:tab w:val="left" w:pos="1620"/>
          <w:tab w:val="left" w:pos="1843"/>
        </w:tabs>
        <w:spacing w:after="0" w:line="360" w:lineRule="auto"/>
        <w:ind w:left="1980" w:hanging="450"/>
        <w:jc w:val="both"/>
        <w:rPr>
          <w:rFonts w:ascii="Arial" w:hAnsi="Arial" w:cs="Arial"/>
          <w:lang w:val="id-ID"/>
        </w:rPr>
      </w:pPr>
      <w:r w:rsidRPr="00001352">
        <w:rPr>
          <w:rFonts w:ascii="Arial" w:hAnsi="Arial" w:cs="Arial"/>
          <w:lang w:val="id-ID"/>
        </w:rPr>
        <w:t>Kepala BPDASHL Agam Kuantan</w:t>
      </w:r>
    </w:p>
    <w:p w:rsidR="000020C4" w:rsidRPr="00001352" w:rsidRDefault="000020C4" w:rsidP="000020C4">
      <w:pPr>
        <w:tabs>
          <w:tab w:val="left" w:pos="1560"/>
          <w:tab w:val="left" w:pos="1620"/>
          <w:tab w:val="left" w:pos="1843"/>
        </w:tabs>
        <w:spacing w:after="0" w:line="360" w:lineRule="auto"/>
        <w:ind w:left="2127" w:hanging="597"/>
        <w:jc w:val="both"/>
        <w:rPr>
          <w:rFonts w:ascii="Arial" w:hAnsi="Arial" w:cs="Arial"/>
          <w:lang w:val="id-ID"/>
        </w:rPr>
      </w:pPr>
      <w:r w:rsidRPr="00001352">
        <w:rPr>
          <w:rFonts w:ascii="Arial" w:hAnsi="Arial" w:cs="Arial"/>
          <w:lang w:val="sv-SE"/>
        </w:rPr>
        <w:t>Peserta :</w:t>
      </w:r>
      <w:r w:rsidRPr="00001352">
        <w:rPr>
          <w:rFonts w:ascii="Arial" w:hAnsi="Arial" w:cs="Arial"/>
          <w:lang w:val="id-ID"/>
        </w:rPr>
        <w:t xml:space="preserve"> Peserta rapat berjumlah 60 (enam puluh) orang yang terdiri dari :</w:t>
      </w:r>
    </w:p>
    <w:p w:rsidR="000020C4" w:rsidRPr="00001352" w:rsidRDefault="000020C4" w:rsidP="000020C4">
      <w:pPr>
        <w:tabs>
          <w:tab w:val="left" w:pos="1560"/>
          <w:tab w:val="left" w:pos="1620"/>
        </w:tabs>
        <w:spacing w:after="0" w:line="360" w:lineRule="auto"/>
        <w:ind w:left="1800" w:hanging="360"/>
        <w:jc w:val="both"/>
        <w:rPr>
          <w:rFonts w:ascii="Arial" w:hAnsi="Arial" w:cs="Arial"/>
          <w:lang w:val="id-ID"/>
        </w:rPr>
      </w:pPr>
      <w:r w:rsidRPr="00001352">
        <w:rPr>
          <w:rFonts w:ascii="Arial" w:hAnsi="Arial" w:cs="Arial"/>
          <w:lang w:val="id-ID"/>
        </w:rPr>
        <w:tab/>
      </w:r>
      <w:r w:rsidRPr="00001352">
        <w:rPr>
          <w:rFonts w:ascii="Arial" w:hAnsi="Arial" w:cs="Arial"/>
          <w:lang w:val="id-ID"/>
        </w:rPr>
        <w:tab/>
      </w:r>
      <w:r w:rsidRPr="00001352">
        <w:rPr>
          <w:rFonts w:ascii="Arial" w:hAnsi="Arial" w:cs="Arial"/>
          <w:lang w:val="id-ID"/>
        </w:rPr>
        <w:tab/>
        <w:t xml:space="preserve">- </w:t>
      </w:r>
      <w:r w:rsidRPr="00001352">
        <w:rPr>
          <w:rFonts w:ascii="Arial" w:hAnsi="Arial" w:cs="Arial"/>
          <w:lang w:val="id-ID"/>
        </w:rPr>
        <w:tab/>
        <w:t xml:space="preserve">Dinas Kehutanan Provinsi Sumatera Barat </w:t>
      </w:r>
    </w:p>
    <w:p w:rsidR="000020C4" w:rsidRPr="00001352" w:rsidRDefault="000020C4" w:rsidP="000020C4">
      <w:pPr>
        <w:tabs>
          <w:tab w:val="left" w:pos="1560"/>
          <w:tab w:val="left" w:pos="1620"/>
          <w:tab w:val="left" w:pos="1843"/>
        </w:tabs>
        <w:spacing w:after="0" w:line="360" w:lineRule="auto"/>
        <w:ind w:left="1800" w:hanging="270"/>
        <w:jc w:val="both"/>
        <w:rPr>
          <w:rFonts w:ascii="Arial" w:hAnsi="Arial" w:cs="Arial"/>
          <w:lang w:val="id-ID"/>
        </w:rPr>
      </w:pPr>
      <w:r w:rsidRPr="00001352">
        <w:rPr>
          <w:rFonts w:ascii="Arial" w:hAnsi="Arial" w:cs="Arial"/>
          <w:lang w:val="id-ID"/>
        </w:rPr>
        <w:tab/>
      </w:r>
      <w:r w:rsidRPr="00001352">
        <w:rPr>
          <w:rFonts w:ascii="Arial" w:hAnsi="Arial" w:cs="Arial"/>
          <w:lang w:val="id-ID"/>
        </w:rPr>
        <w:tab/>
      </w:r>
      <w:r w:rsidRPr="00001352">
        <w:rPr>
          <w:rFonts w:ascii="Arial" w:hAnsi="Arial" w:cs="Arial"/>
          <w:lang w:val="id-ID"/>
        </w:rPr>
        <w:tab/>
        <w:t>-</w:t>
      </w:r>
      <w:r w:rsidRPr="00001352">
        <w:rPr>
          <w:rFonts w:ascii="Arial" w:hAnsi="Arial" w:cs="Arial"/>
          <w:lang w:val="id-ID"/>
        </w:rPr>
        <w:tab/>
        <w:t xml:space="preserve">Korwil </w:t>
      </w:r>
      <w:r w:rsidRPr="00001352">
        <w:rPr>
          <w:rFonts w:ascii="Arial" w:hAnsi="Arial" w:cs="Arial"/>
          <w:lang w:val="sv-SE"/>
        </w:rPr>
        <w:t>K</w:t>
      </w:r>
      <w:r w:rsidRPr="00001352">
        <w:rPr>
          <w:rFonts w:ascii="Arial" w:hAnsi="Arial" w:cs="Arial"/>
          <w:lang w:val="id-ID"/>
        </w:rPr>
        <w:t>abupaten</w:t>
      </w:r>
      <w:r w:rsidRPr="00001352">
        <w:rPr>
          <w:rFonts w:ascii="Arial" w:hAnsi="Arial" w:cs="Arial"/>
          <w:lang w:val="sv-SE"/>
        </w:rPr>
        <w:t xml:space="preserve"> </w:t>
      </w:r>
      <w:r w:rsidRPr="00001352">
        <w:rPr>
          <w:rFonts w:ascii="Arial" w:hAnsi="Arial" w:cs="Arial"/>
          <w:lang w:val="id-ID"/>
        </w:rPr>
        <w:t>Sesumatera Barat;</w:t>
      </w:r>
    </w:p>
    <w:p w:rsidR="000020C4" w:rsidRPr="00001352" w:rsidRDefault="000020C4" w:rsidP="000020C4">
      <w:pPr>
        <w:tabs>
          <w:tab w:val="left" w:pos="1560"/>
          <w:tab w:val="left" w:pos="1620"/>
          <w:tab w:val="left" w:pos="1843"/>
        </w:tabs>
        <w:spacing w:after="0" w:line="360" w:lineRule="auto"/>
        <w:ind w:left="1800" w:hanging="270"/>
        <w:jc w:val="both"/>
        <w:rPr>
          <w:rFonts w:ascii="Arial" w:hAnsi="Arial" w:cs="Arial"/>
          <w:lang w:val="id-ID"/>
        </w:rPr>
      </w:pPr>
      <w:r w:rsidRPr="00001352">
        <w:rPr>
          <w:rFonts w:ascii="Arial" w:hAnsi="Arial" w:cs="Arial"/>
          <w:lang w:val="id-ID"/>
        </w:rPr>
        <w:tab/>
      </w:r>
      <w:r w:rsidRPr="00001352">
        <w:rPr>
          <w:rFonts w:ascii="Arial" w:hAnsi="Arial" w:cs="Arial"/>
          <w:lang w:val="id-ID"/>
        </w:rPr>
        <w:tab/>
      </w:r>
      <w:r w:rsidRPr="00001352">
        <w:rPr>
          <w:rFonts w:ascii="Arial" w:hAnsi="Arial" w:cs="Arial"/>
          <w:lang w:val="id-ID"/>
        </w:rPr>
        <w:tab/>
        <w:t>-</w:t>
      </w:r>
      <w:r w:rsidRPr="00001352">
        <w:rPr>
          <w:rFonts w:ascii="Arial" w:hAnsi="Arial" w:cs="Arial"/>
          <w:lang w:val="id-ID"/>
        </w:rPr>
        <w:tab/>
        <w:t>UPT Kementerian Lingkup Provinsi Sumatera Barat</w:t>
      </w:r>
    </w:p>
    <w:p w:rsidR="000020C4" w:rsidRPr="00001352" w:rsidRDefault="000020C4" w:rsidP="000020C4">
      <w:pPr>
        <w:tabs>
          <w:tab w:val="left" w:pos="1560"/>
          <w:tab w:val="left" w:pos="1620"/>
          <w:tab w:val="left" w:pos="1843"/>
        </w:tabs>
        <w:spacing w:after="0" w:line="360" w:lineRule="auto"/>
        <w:ind w:left="1800" w:hanging="270"/>
        <w:jc w:val="both"/>
        <w:rPr>
          <w:rFonts w:ascii="Arial" w:hAnsi="Arial" w:cs="Arial"/>
          <w:lang w:val="id-ID"/>
        </w:rPr>
      </w:pPr>
      <w:r w:rsidRPr="00001352">
        <w:rPr>
          <w:rFonts w:ascii="Arial" w:hAnsi="Arial" w:cs="Arial"/>
          <w:lang w:val="id-ID"/>
        </w:rPr>
        <w:tab/>
      </w:r>
      <w:r w:rsidRPr="00001352">
        <w:rPr>
          <w:rFonts w:ascii="Arial" w:hAnsi="Arial" w:cs="Arial"/>
          <w:lang w:val="id-ID"/>
        </w:rPr>
        <w:tab/>
      </w:r>
      <w:r w:rsidRPr="00001352">
        <w:rPr>
          <w:rFonts w:ascii="Arial" w:hAnsi="Arial" w:cs="Arial"/>
          <w:lang w:val="id-ID"/>
        </w:rPr>
        <w:tab/>
        <w:t>-</w:t>
      </w:r>
      <w:r w:rsidRPr="00001352">
        <w:rPr>
          <w:rFonts w:ascii="Arial" w:hAnsi="Arial" w:cs="Arial"/>
          <w:lang w:val="id-ID"/>
        </w:rPr>
        <w:tab/>
        <w:t>UPTD Dinas Kehutanan Provinsi Sumatera Barat</w:t>
      </w:r>
    </w:p>
    <w:p w:rsidR="000020C4" w:rsidRPr="00001352" w:rsidRDefault="000020C4" w:rsidP="000020C4">
      <w:pPr>
        <w:tabs>
          <w:tab w:val="left" w:pos="1620"/>
        </w:tabs>
        <w:spacing w:after="0" w:line="360" w:lineRule="auto"/>
        <w:ind w:left="1530"/>
        <w:jc w:val="both"/>
        <w:rPr>
          <w:rFonts w:ascii="Arial" w:hAnsi="Arial" w:cs="Arial"/>
        </w:rPr>
      </w:pPr>
      <w:r w:rsidRPr="00001352">
        <w:rPr>
          <w:rFonts w:ascii="Arial" w:hAnsi="Arial" w:cs="Arial"/>
          <w:lang w:val="id-ID"/>
        </w:rPr>
        <w:t>Pelaksanaan</w:t>
      </w:r>
      <w:r w:rsidRPr="00001352">
        <w:rPr>
          <w:rFonts w:ascii="Arial" w:hAnsi="Arial" w:cs="Arial"/>
          <w:lang w:val="id-ID"/>
        </w:rPr>
        <w:tab/>
        <w:t>:Senin / 6 Maret 2017</w:t>
      </w:r>
    </w:p>
    <w:p w:rsidR="000020C4" w:rsidRPr="00001352" w:rsidRDefault="000020C4" w:rsidP="00A84F83">
      <w:pPr>
        <w:pStyle w:val="ListParagraph"/>
        <w:numPr>
          <w:ilvl w:val="0"/>
          <w:numId w:val="139"/>
        </w:numPr>
        <w:tabs>
          <w:tab w:val="left" w:pos="1560"/>
          <w:tab w:val="left" w:pos="1620"/>
          <w:tab w:val="left" w:pos="1843"/>
        </w:tabs>
        <w:spacing w:after="0" w:line="360" w:lineRule="auto"/>
        <w:jc w:val="both"/>
        <w:rPr>
          <w:rFonts w:ascii="Arial" w:hAnsi="Arial" w:cs="Arial"/>
          <w:lang w:val="id-ID"/>
        </w:rPr>
      </w:pPr>
      <w:r w:rsidRPr="00001352">
        <w:rPr>
          <w:rFonts w:ascii="Arial" w:hAnsi="Arial" w:cs="Arial"/>
          <w:lang w:val="id-ID"/>
        </w:rPr>
        <w:t>Waktu</w:t>
      </w:r>
      <w:r w:rsidRPr="00001352">
        <w:rPr>
          <w:rFonts w:ascii="Arial" w:hAnsi="Arial" w:cs="Arial"/>
          <w:lang w:val="id-ID"/>
        </w:rPr>
        <w:tab/>
        <w:t>:</w:t>
      </w:r>
      <w:r w:rsidRPr="00001352">
        <w:rPr>
          <w:rFonts w:ascii="Arial" w:hAnsi="Arial" w:cs="Arial"/>
        </w:rPr>
        <w:t xml:space="preserve">  </w:t>
      </w:r>
      <w:r w:rsidRPr="00001352">
        <w:rPr>
          <w:rFonts w:ascii="Arial" w:hAnsi="Arial" w:cs="Arial"/>
          <w:lang w:val="id-ID"/>
        </w:rPr>
        <w:t>08.00 WIB s/d selesai</w:t>
      </w:r>
    </w:p>
    <w:p w:rsidR="000020C4" w:rsidRPr="00001352" w:rsidRDefault="000020C4" w:rsidP="00A84F83">
      <w:pPr>
        <w:pStyle w:val="ListParagraph"/>
        <w:numPr>
          <w:ilvl w:val="0"/>
          <w:numId w:val="139"/>
        </w:numPr>
        <w:tabs>
          <w:tab w:val="left" w:pos="1560"/>
          <w:tab w:val="left" w:pos="1620"/>
          <w:tab w:val="left" w:pos="1843"/>
        </w:tabs>
        <w:spacing w:after="0" w:line="360" w:lineRule="auto"/>
        <w:jc w:val="both"/>
        <w:rPr>
          <w:rFonts w:ascii="Arial" w:hAnsi="Arial" w:cs="Arial"/>
          <w:lang w:val="id-ID"/>
        </w:rPr>
      </w:pPr>
      <w:r w:rsidRPr="00001352">
        <w:rPr>
          <w:rFonts w:ascii="Arial" w:hAnsi="Arial" w:cs="Arial"/>
          <w:lang w:val="id-ID"/>
        </w:rPr>
        <w:t>Tempat</w:t>
      </w:r>
      <w:r w:rsidRPr="00001352">
        <w:rPr>
          <w:rFonts w:ascii="Arial" w:hAnsi="Arial" w:cs="Arial"/>
        </w:rPr>
        <w:tab/>
      </w:r>
      <w:r w:rsidRPr="00001352">
        <w:rPr>
          <w:rFonts w:ascii="Arial" w:hAnsi="Arial" w:cs="Arial"/>
          <w:lang w:val="id-ID"/>
        </w:rPr>
        <w:t>:</w:t>
      </w:r>
      <w:r w:rsidRPr="00001352">
        <w:rPr>
          <w:rFonts w:ascii="Arial" w:hAnsi="Arial" w:cs="Arial"/>
        </w:rPr>
        <w:t xml:space="preserve">  </w:t>
      </w:r>
      <w:r w:rsidRPr="00001352">
        <w:rPr>
          <w:rFonts w:ascii="Arial" w:hAnsi="Arial" w:cs="Arial"/>
          <w:lang w:val="id-ID"/>
        </w:rPr>
        <w:t>Aula Dinas Kehutanan Provinsi</w:t>
      </w:r>
      <w:r w:rsidRPr="00001352">
        <w:rPr>
          <w:rFonts w:ascii="Arial" w:hAnsi="Arial" w:cs="Arial"/>
        </w:rPr>
        <w:t xml:space="preserve"> </w:t>
      </w:r>
      <w:r w:rsidRPr="00001352">
        <w:rPr>
          <w:rFonts w:ascii="Arial" w:hAnsi="Arial" w:cs="Arial"/>
          <w:lang w:val="id-ID"/>
        </w:rPr>
        <w:t>Sumbar</w:t>
      </w:r>
    </w:p>
    <w:p w:rsidR="000020C4" w:rsidRPr="00001352" w:rsidRDefault="000020C4" w:rsidP="000020C4">
      <w:pPr>
        <w:tabs>
          <w:tab w:val="left" w:pos="900"/>
        </w:tabs>
        <w:spacing w:after="0" w:line="360" w:lineRule="auto"/>
        <w:ind w:left="1530"/>
        <w:jc w:val="both"/>
        <w:rPr>
          <w:rFonts w:ascii="Arial" w:hAnsi="Arial" w:cs="Arial"/>
          <w:lang w:val="fi-FI"/>
        </w:rPr>
      </w:pPr>
      <w:r w:rsidRPr="00001352">
        <w:rPr>
          <w:rFonts w:ascii="Arial" w:hAnsi="Arial" w:cs="Arial"/>
          <w:lang w:val="fi-FI"/>
        </w:rPr>
        <w:t xml:space="preserve">Jalannya </w:t>
      </w:r>
      <w:r w:rsidRPr="00001352">
        <w:rPr>
          <w:rFonts w:ascii="Arial" w:hAnsi="Arial" w:cs="Arial"/>
          <w:lang w:val="id-ID"/>
        </w:rPr>
        <w:t xml:space="preserve">Rapat </w:t>
      </w:r>
      <w:r w:rsidRPr="00001352">
        <w:rPr>
          <w:rFonts w:ascii="Arial" w:hAnsi="Arial" w:cs="Arial"/>
          <w:lang w:val="fi-FI"/>
        </w:rPr>
        <w:t>:</w:t>
      </w:r>
    </w:p>
    <w:p w:rsidR="000020C4" w:rsidRPr="00001352" w:rsidRDefault="000020C4" w:rsidP="00A84F83">
      <w:pPr>
        <w:pStyle w:val="ListParagraph"/>
        <w:numPr>
          <w:ilvl w:val="0"/>
          <w:numId w:val="137"/>
        </w:numPr>
        <w:spacing w:after="0" w:line="360" w:lineRule="auto"/>
        <w:ind w:left="1800" w:hanging="283"/>
        <w:contextualSpacing w:val="0"/>
        <w:jc w:val="both"/>
        <w:rPr>
          <w:rFonts w:ascii="Arial" w:hAnsi="Arial" w:cs="Arial"/>
        </w:rPr>
      </w:pPr>
      <w:r w:rsidRPr="00001352">
        <w:rPr>
          <w:rFonts w:ascii="Arial" w:hAnsi="Arial" w:cs="Arial"/>
        </w:rPr>
        <w:t xml:space="preserve">Rapat dalam rangka </w:t>
      </w:r>
      <w:r w:rsidRPr="00001352">
        <w:rPr>
          <w:rFonts w:ascii="Arial" w:hAnsi="Arial" w:cs="Arial"/>
          <w:lang w:val="id-ID"/>
        </w:rPr>
        <w:t>penyelarasan program kehutanan ini</w:t>
      </w:r>
      <w:r w:rsidRPr="00001352">
        <w:rPr>
          <w:rFonts w:ascii="Arial" w:hAnsi="Arial" w:cs="Arial"/>
        </w:rPr>
        <w:t xml:space="preserve">, diawali pembukaan oleh Koordinator Wilayah Kabupaten Dharmasraya </w:t>
      </w:r>
    </w:p>
    <w:p w:rsidR="000020C4" w:rsidRPr="00001352" w:rsidRDefault="000020C4" w:rsidP="00A84F83">
      <w:pPr>
        <w:pStyle w:val="ListParagraph"/>
        <w:numPr>
          <w:ilvl w:val="0"/>
          <w:numId w:val="137"/>
        </w:numPr>
        <w:spacing w:after="0" w:line="360" w:lineRule="auto"/>
        <w:ind w:left="1800" w:hanging="283"/>
        <w:contextualSpacing w:val="0"/>
        <w:jc w:val="both"/>
        <w:rPr>
          <w:rFonts w:ascii="Arial" w:hAnsi="Arial" w:cs="Arial"/>
        </w:rPr>
      </w:pPr>
      <w:r w:rsidRPr="00001352">
        <w:rPr>
          <w:rFonts w:ascii="Arial" w:hAnsi="Arial" w:cs="Arial"/>
        </w:rPr>
        <w:t>Arahan dan himbauan dari BAPPEDA Kabupaten Dharmasraya</w:t>
      </w:r>
    </w:p>
    <w:p w:rsidR="000020C4" w:rsidRPr="00001352" w:rsidRDefault="000020C4" w:rsidP="00A84F83">
      <w:pPr>
        <w:pStyle w:val="ListParagraph"/>
        <w:numPr>
          <w:ilvl w:val="0"/>
          <w:numId w:val="137"/>
        </w:numPr>
        <w:spacing w:after="0" w:line="360" w:lineRule="auto"/>
        <w:ind w:left="1800" w:hanging="283"/>
        <w:contextualSpacing w:val="0"/>
        <w:jc w:val="both"/>
        <w:rPr>
          <w:rFonts w:ascii="Arial" w:hAnsi="Arial" w:cs="Arial"/>
        </w:rPr>
      </w:pPr>
      <w:r w:rsidRPr="00001352">
        <w:rPr>
          <w:rFonts w:ascii="Arial" w:hAnsi="Arial" w:cs="Arial"/>
        </w:rPr>
        <w:t>Penyampaian paparan dari Dinas Kehutanan Provinsi Sumatera Barat (terlampir)</w:t>
      </w:r>
    </w:p>
    <w:p w:rsidR="000020C4" w:rsidRPr="00001352" w:rsidRDefault="000020C4" w:rsidP="00A84F83">
      <w:pPr>
        <w:pStyle w:val="ListParagraph"/>
        <w:numPr>
          <w:ilvl w:val="0"/>
          <w:numId w:val="137"/>
        </w:numPr>
        <w:spacing w:after="0" w:line="360" w:lineRule="auto"/>
        <w:ind w:left="1800" w:hanging="283"/>
        <w:contextualSpacing w:val="0"/>
        <w:jc w:val="both"/>
        <w:rPr>
          <w:rFonts w:ascii="Arial" w:hAnsi="Arial" w:cs="Arial"/>
          <w:lang w:val="id-ID"/>
        </w:rPr>
      </w:pPr>
      <w:r w:rsidRPr="00001352">
        <w:rPr>
          <w:rFonts w:ascii="Arial" w:hAnsi="Arial" w:cs="Arial"/>
        </w:rPr>
        <w:t>Diskusi</w:t>
      </w:r>
      <w:r w:rsidRPr="00001352">
        <w:rPr>
          <w:rFonts w:ascii="Arial" w:hAnsi="Arial" w:cs="Arial"/>
          <w:lang w:val="id-ID"/>
        </w:rPr>
        <w:t xml:space="preserve"> dan Tanya jawab</w:t>
      </w:r>
    </w:p>
    <w:p w:rsidR="000020C4" w:rsidRDefault="000020C4" w:rsidP="000020C4">
      <w:pPr>
        <w:pStyle w:val="Footer"/>
        <w:spacing w:line="360" w:lineRule="auto"/>
        <w:ind w:left="1530"/>
        <w:jc w:val="both"/>
        <w:rPr>
          <w:rFonts w:ascii="Arial" w:hAnsi="Arial" w:cs="Arial"/>
          <w:lang w:val="sv-SE"/>
        </w:rPr>
      </w:pPr>
      <w:r w:rsidRPr="00001352">
        <w:rPr>
          <w:rFonts w:ascii="Arial" w:hAnsi="Arial" w:cs="Arial"/>
          <w:lang w:val="sv-SE"/>
        </w:rPr>
        <w:t xml:space="preserve">Beberapa hal yang diperoleh dalam acara </w:t>
      </w:r>
      <w:r w:rsidRPr="00001352">
        <w:rPr>
          <w:rFonts w:ascii="Arial" w:hAnsi="Arial" w:cs="Arial"/>
        </w:rPr>
        <w:t xml:space="preserve">Musrenbanghutprov </w:t>
      </w:r>
      <w:r w:rsidRPr="00001352">
        <w:rPr>
          <w:rFonts w:ascii="Arial" w:hAnsi="Arial" w:cs="Arial"/>
          <w:lang w:val="sv-SE"/>
        </w:rPr>
        <w:t xml:space="preserve">adalah sebagai </w:t>
      </w:r>
      <w:r>
        <w:rPr>
          <w:rFonts w:ascii="Arial" w:hAnsi="Arial" w:cs="Arial"/>
          <w:lang w:val="sv-SE"/>
        </w:rPr>
        <w:t xml:space="preserve"> Tabel </w:t>
      </w:r>
      <w:r w:rsidRPr="00001352">
        <w:rPr>
          <w:rFonts w:ascii="Arial" w:hAnsi="Arial" w:cs="Arial"/>
          <w:lang w:val="sv-SE"/>
        </w:rPr>
        <w:t xml:space="preserve"> berikut :</w:t>
      </w:r>
    </w:p>
    <w:p w:rsidR="000020C4" w:rsidRPr="00001352" w:rsidRDefault="000020C4" w:rsidP="000020C4">
      <w:pPr>
        <w:pStyle w:val="Footer"/>
        <w:spacing w:line="360" w:lineRule="auto"/>
        <w:ind w:left="1530"/>
        <w:jc w:val="both"/>
        <w:rPr>
          <w:rFonts w:ascii="Arial" w:hAnsi="Arial" w:cs="Arial"/>
          <w:lang w:val="sv-SE"/>
        </w:rPr>
      </w:pPr>
    </w:p>
    <w:p w:rsidR="000020C4" w:rsidRPr="009A5405" w:rsidRDefault="000020C4" w:rsidP="000020C4">
      <w:pPr>
        <w:pStyle w:val="Footer"/>
        <w:spacing w:line="360" w:lineRule="auto"/>
        <w:rPr>
          <w:rFonts w:ascii="Trebuchet MS" w:hAnsi="Trebuchet MS" w:cs="Tahoma"/>
        </w:rPr>
      </w:pPr>
      <w:r w:rsidRPr="00001352">
        <w:rPr>
          <w:rFonts w:ascii="Arial" w:hAnsi="Arial" w:cs="Arial"/>
          <w:lang w:val="sv-SE"/>
        </w:rPr>
        <w:t xml:space="preserve">              </w:t>
      </w:r>
      <w:r>
        <w:rPr>
          <w:rFonts w:ascii="Trebuchet MS" w:hAnsi="Trebuchet MS" w:cs="Tahoma"/>
          <w:lang w:val="sv-SE"/>
        </w:rPr>
        <w:t xml:space="preserve">        Tabel 2</w:t>
      </w:r>
      <w:r w:rsidR="00EC74AF">
        <w:rPr>
          <w:rFonts w:ascii="Trebuchet MS" w:hAnsi="Trebuchet MS" w:cs="Tahoma"/>
          <w:lang w:val="sv-SE"/>
        </w:rPr>
        <w:t xml:space="preserve">.24 </w:t>
      </w:r>
      <w:r>
        <w:rPr>
          <w:rFonts w:ascii="Trebuchet MS" w:hAnsi="Trebuchet MS" w:cs="Tahoma"/>
          <w:lang w:val="sv-SE"/>
        </w:rPr>
        <w:t xml:space="preserve"> :  Notulen Musrenbanghutprov</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2203"/>
        <w:gridCol w:w="3543"/>
        <w:gridCol w:w="2268"/>
      </w:tblGrid>
      <w:tr w:rsidR="000020C4" w:rsidRPr="00A23587" w:rsidTr="00C248C2">
        <w:tc>
          <w:tcPr>
            <w:tcW w:w="491" w:type="dxa"/>
            <w:shd w:val="clear" w:color="auto" w:fill="auto"/>
            <w:vAlign w:val="center"/>
          </w:tcPr>
          <w:p w:rsidR="000020C4" w:rsidRPr="00A23587" w:rsidRDefault="000020C4" w:rsidP="00C248C2">
            <w:pPr>
              <w:pStyle w:val="Footer"/>
              <w:jc w:val="center"/>
              <w:rPr>
                <w:rFonts w:ascii="Tahoma" w:hAnsi="Tahoma" w:cs="Tahoma"/>
                <w:b/>
                <w:sz w:val="16"/>
                <w:szCs w:val="16"/>
              </w:rPr>
            </w:pPr>
            <w:r w:rsidRPr="00A23587">
              <w:rPr>
                <w:rFonts w:ascii="Tahoma" w:hAnsi="Tahoma" w:cs="Tahoma"/>
                <w:b/>
                <w:sz w:val="16"/>
                <w:szCs w:val="16"/>
              </w:rPr>
              <w:t>No</w:t>
            </w:r>
          </w:p>
        </w:tc>
        <w:tc>
          <w:tcPr>
            <w:tcW w:w="2203" w:type="dxa"/>
            <w:shd w:val="clear" w:color="auto" w:fill="auto"/>
            <w:vAlign w:val="center"/>
          </w:tcPr>
          <w:p w:rsidR="000020C4" w:rsidRPr="00A23587" w:rsidRDefault="000020C4" w:rsidP="00C248C2">
            <w:pPr>
              <w:pStyle w:val="Footer"/>
              <w:jc w:val="center"/>
              <w:rPr>
                <w:rFonts w:ascii="Tahoma" w:hAnsi="Tahoma" w:cs="Tahoma"/>
                <w:b/>
                <w:sz w:val="16"/>
                <w:szCs w:val="16"/>
              </w:rPr>
            </w:pPr>
            <w:r w:rsidRPr="00A23587">
              <w:rPr>
                <w:rFonts w:ascii="Tahoma" w:hAnsi="Tahoma" w:cs="Tahoma"/>
                <w:b/>
                <w:sz w:val="16"/>
                <w:szCs w:val="16"/>
              </w:rPr>
              <w:t>Penyaji/Penanya</w:t>
            </w:r>
          </w:p>
        </w:tc>
        <w:tc>
          <w:tcPr>
            <w:tcW w:w="3543" w:type="dxa"/>
            <w:shd w:val="clear" w:color="auto" w:fill="auto"/>
            <w:vAlign w:val="center"/>
          </w:tcPr>
          <w:p w:rsidR="000020C4" w:rsidRPr="00A23587" w:rsidRDefault="000020C4" w:rsidP="00C248C2">
            <w:pPr>
              <w:pStyle w:val="Footer"/>
              <w:jc w:val="center"/>
              <w:rPr>
                <w:rFonts w:ascii="Tahoma" w:hAnsi="Tahoma" w:cs="Tahoma"/>
                <w:b/>
                <w:sz w:val="16"/>
                <w:szCs w:val="16"/>
              </w:rPr>
            </w:pPr>
            <w:r w:rsidRPr="00A23587">
              <w:rPr>
                <w:rFonts w:ascii="Tahoma" w:hAnsi="Tahoma" w:cs="Tahoma"/>
                <w:b/>
                <w:sz w:val="16"/>
                <w:szCs w:val="16"/>
              </w:rPr>
              <w:t>Hal yang Disampaikan/Disajikan</w:t>
            </w:r>
          </w:p>
        </w:tc>
        <w:tc>
          <w:tcPr>
            <w:tcW w:w="2268" w:type="dxa"/>
            <w:shd w:val="clear" w:color="auto" w:fill="auto"/>
            <w:vAlign w:val="center"/>
          </w:tcPr>
          <w:p w:rsidR="000020C4" w:rsidRPr="00A23587" w:rsidRDefault="000020C4" w:rsidP="00C248C2">
            <w:pPr>
              <w:pStyle w:val="Footer"/>
              <w:jc w:val="center"/>
              <w:rPr>
                <w:rFonts w:ascii="Tahoma" w:hAnsi="Tahoma" w:cs="Tahoma"/>
                <w:b/>
                <w:sz w:val="16"/>
                <w:szCs w:val="16"/>
              </w:rPr>
            </w:pPr>
            <w:r w:rsidRPr="00A23587">
              <w:rPr>
                <w:rFonts w:ascii="Tahoma" w:hAnsi="Tahoma" w:cs="Tahoma"/>
                <w:b/>
                <w:sz w:val="16"/>
                <w:szCs w:val="16"/>
              </w:rPr>
              <w:t>Keterangan</w:t>
            </w:r>
          </w:p>
        </w:tc>
      </w:tr>
      <w:tr w:rsidR="000020C4" w:rsidRPr="00A23587" w:rsidTr="00C248C2">
        <w:tc>
          <w:tcPr>
            <w:tcW w:w="491" w:type="dxa"/>
            <w:shd w:val="clear" w:color="auto" w:fill="auto"/>
            <w:vAlign w:val="center"/>
          </w:tcPr>
          <w:p w:rsidR="000020C4" w:rsidRPr="00A23587" w:rsidRDefault="000020C4" w:rsidP="00C248C2">
            <w:pPr>
              <w:pStyle w:val="Footer"/>
              <w:jc w:val="center"/>
              <w:rPr>
                <w:rFonts w:ascii="Tahoma" w:hAnsi="Tahoma" w:cs="Tahoma"/>
                <w:i/>
                <w:sz w:val="16"/>
                <w:szCs w:val="16"/>
              </w:rPr>
            </w:pPr>
            <w:r w:rsidRPr="00A23587">
              <w:rPr>
                <w:rFonts w:ascii="Tahoma" w:hAnsi="Tahoma" w:cs="Tahoma"/>
                <w:i/>
                <w:sz w:val="16"/>
                <w:szCs w:val="16"/>
              </w:rPr>
              <w:t>1</w:t>
            </w:r>
          </w:p>
        </w:tc>
        <w:tc>
          <w:tcPr>
            <w:tcW w:w="2203" w:type="dxa"/>
            <w:shd w:val="clear" w:color="auto" w:fill="auto"/>
            <w:vAlign w:val="center"/>
          </w:tcPr>
          <w:p w:rsidR="000020C4" w:rsidRPr="00A23587" w:rsidRDefault="000020C4" w:rsidP="00C248C2">
            <w:pPr>
              <w:pStyle w:val="Footer"/>
              <w:jc w:val="center"/>
              <w:rPr>
                <w:rFonts w:ascii="Tahoma" w:hAnsi="Tahoma" w:cs="Tahoma"/>
                <w:i/>
                <w:sz w:val="16"/>
                <w:szCs w:val="16"/>
              </w:rPr>
            </w:pPr>
            <w:r w:rsidRPr="00A23587">
              <w:rPr>
                <w:rFonts w:ascii="Tahoma" w:hAnsi="Tahoma" w:cs="Tahoma"/>
                <w:i/>
                <w:sz w:val="16"/>
                <w:szCs w:val="16"/>
              </w:rPr>
              <w:t>2</w:t>
            </w:r>
          </w:p>
        </w:tc>
        <w:tc>
          <w:tcPr>
            <w:tcW w:w="3543" w:type="dxa"/>
            <w:shd w:val="clear" w:color="auto" w:fill="auto"/>
            <w:vAlign w:val="center"/>
          </w:tcPr>
          <w:p w:rsidR="000020C4" w:rsidRPr="00A23587" w:rsidRDefault="000020C4" w:rsidP="00C248C2">
            <w:pPr>
              <w:pStyle w:val="Footer"/>
              <w:jc w:val="center"/>
              <w:rPr>
                <w:rFonts w:ascii="Tahoma" w:hAnsi="Tahoma" w:cs="Tahoma"/>
                <w:i/>
                <w:sz w:val="16"/>
                <w:szCs w:val="16"/>
              </w:rPr>
            </w:pPr>
            <w:r w:rsidRPr="00A23587">
              <w:rPr>
                <w:rFonts w:ascii="Tahoma" w:hAnsi="Tahoma" w:cs="Tahoma"/>
                <w:i/>
                <w:sz w:val="16"/>
                <w:szCs w:val="16"/>
              </w:rPr>
              <w:t>3</w:t>
            </w:r>
          </w:p>
        </w:tc>
        <w:tc>
          <w:tcPr>
            <w:tcW w:w="2268" w:type="dxa"/>
            <w:shd w:val="clear" w:color="auto" w:fill="auto"/>
            <w:vAlign w:val="center"/>
          </w:tcPr>
          <w:p w:rsidR="000020C4" w:rsidRPr="00A23587" w:rsidRDefault="000020C4" w:rsidP="00C248C2">
            <w:pPr>
              <w:pStyle w:val="Footer"/>
              <w:jc w:val="center"/>
              <w:rPr>
                <w:rFonts w:ascii="Tahoma" w:hAnsi="Tahoma" w:cs="Tahoma"/>
                <w:i/>
                <w:sz w:val="16"/>
                <w:szCs w:val="16"/>
              </w:rPr>
            </w:pPr>
            <w:r w:rsidRPr="00A23587">
              <w:rPr>
                <w:rFonts w:ascii="Tahoma" w:hAnsi="Tahoma" w:cs="Tahoma"/>
                <w:i/>
                <w:sz w:val="16"/>
                <w:szCs w:val="16"/>
              </w:rPr>
              <w:t>4</w:t>
            </w:r>
          </w:p>
        </w:tc>
      </w:tr>
      <w:tr w:rsidR="000020C4" w:rsidRPr="00A23587" w:rsidTr="00C248C2">
        <w:tc>
          <w:tcPr>
            <w:tcW w:w="491" w:type="dxa"/>
            <w:shd w:val="clear" w:color="auto" w:fill="auto"/>
          </w:tcPr>
          <w:p w:rsidR="000020C4" w:rsidRPr="00A23587" w:rsidRDefault="000020C4" w:rsidP="00C248C2">
            <w:pPr>
              <w:pStyle w:val="Footer"/>
              <w:jc w:val="center"/>
              <w:rPr>
                <w:rFonts w:ascii="Tahoma" w:hAnsi="Tahoma" w:cs="Tahoma"/>
                <w:sz w:val="16"/>
                <w:szCs w:val="16"/>
              </w:rPr>
            </w:pPr>
            <w:r w:rsidRPr="00A23587">
              <w:rPr>
                <w:rFonts w:ascii="Tahoma" w:hAnsi="Tahoma" w:cs="Tahoma"/>
                <w:sz w:val="16"/>
                <w:szCs w:val="16"/>
              </w:rPr>
              <w:t>1</w:t>
            </w:r>
          </w:p>
        </w:tc>
        <w:tc>
          <w:tcPr>
            <w:tcW w:w="2203" w:type="dxa"/>
            <w:shd w:val="clear" w:color="auto" w:fill="auto"/>
          </w:tcPr>
          <w:p w:rsidR="000020C4" w:rsidRPr="00A23587" w:rsidRDefault="000020C4" w:rsidP="00C248C2">
            <w:pPr>
              <w:pStyle w:val="Footer"/>
              <w:jc w:val="both"/>
              <w:rPr>
                <w:rFonts w:ascii="Tahoma" w:hAnsi="Tahoma" w:cs="Tahoma"/>
                <w:sz w:val="16"/>
                <w:szCs w:val="16"/>
              </w:rPr>
            </w:pPr>
            <w:r w:rsidRPr="00A23587">
              <w:rPr>
                <w:rFonts w:ascii="Tahoma" w:hAnsi="Tahoma" w:cs="Tahoma"/>
                <w:sz w:val="16"/>
                <w:szCs w:val="16"/>
              </w:rPr>
              <w:t>Kepala Dinas Kehuta nan Prov. Sumbar</w:t>
            </w:r>
          </w:p>
        </w:tc>
        <w:tc>
          <w:tcPr>
            <w:tcW w:w="3543" w:type="dxa"/>
            <w:shd w:val="clear" w:color="auto" w:fill="auto"/>
          </w:tcPr>
          <w:p w:rsidR="000020C4" w:rsidRPr="00A23587" w:rsidRDefault="000020C4" w:rsidP="00A84F83">
            <w:pPr>
              <w:pStyle w:val="Footer"/>
              <w:numPr>
                <w:ilvl w:val="0"/>
                <w:numId w:val="138"/>
              </w:numPr>
              <w:tabs>
                <w:tab w:val="clear" w:pos="4680"/>
                <w:tab w:val="clear" w:pos="9360"/>
              </w:tabs>
              <w:ind w:left="175" w:hanging="218"/>
              <w:rPr>
                <w:rFonts w:ascii="Tahoma" w:hAnsi="Tahoma" w:cs="Tahoma"/>
                <w:sz w:val="16"/>
                <w:szCs w:val="16"/>
              </w:rPr>
            </w:pPr>
            <w:r w:rsidRPr="00A23587">
              <w:rPr>
                <w:rFonts w:ascii="Tahoma" w:hAnsi="Tahoma" w:cs="Tahoma"/>
                <w:sz w:val="16"/>
                <w:szCs w:val="16"/>
              </w:rPr>
              <w:t>Perencanan pembangunan kehutanan harus disesuai dengan implementasi UU No.23</w:t>
            </w:r>
          </w:p>
          <w:p w:rsidR="000020C4" w:rsidRPr="00A23587" w:rsidRDefault="000020C4" w:rsidP="00A84F83">
            <w:pPr>
              <w:pStyle w:val="Footer"/>
              <w:numPr>
                <w:ilvl w:val="0"/>
                <w:numId w:val="138"/>
              </w:numPr>
              <w:tabs>
                <w:tab w:val="clear" w:pos="4680"/>
                <w:tab w:val="clear" w:pos="9360"/>
              </w:tabs>
              <w:ind w:left="175" w:hanging="218"/>
              <w:rPr>
                <w:rFonts w:ascii="Tahoma" w:hAnsi="Tahoma" w:cs="Tahoma"/>
                <w:sz w:val="16"/>
                <w:szCs w:val="16"/>
              </w:rPr>
            </w:pPr>
            <w:r w:rsidRPr="00A23587">
              <w:rPr>
                <w:rFonts w:ascii="Tahoma" w:hAnsi="Tahoma" w:cs="Tahoma"/>
                <w:sz w:val="16"/>
                <w:szCs w:val="16"/>
              </w:rPr>
              <w:t>Perencanaan kegiatan harus mempedomani RPJMD dan Renstra</w:t>
            </w:r>
          </w:p>
          <w:p w:rsidR="000020C4" w:rsidRPr="00A23587" w:rsidRDefault="000020C4" w:rsidP="00A84F83">
            <w:pPr>
              <w:pStyle w:val="Footer"/>
              <w:numPr>
                <w:ilvl w:val="0"/>
                <w:numId w:val="138"/>
              </w:numPr>
              <w:tabs>
                <w:tab w:val="clear" w:pos="4680"/>
                <w:tab w:val="clear" w:pos="9360"/>
              </w:tabs>
              <w:ind w:left="175" w:hanging="218"/>
              <w:rPr>
                <w:rFonts w:ascii="Tahoma" w:hAnsi="Tahoma" w:cs="Tahoma"/>
                <w:sz w:val="16"/>
                <w:szCs w:val="16"/>
              </w:rPr>
            </w:pPr>
            <w:r w:rsidRPr="00A23587">
              <w:rPr>
                <w:rFonts w:ascii="Tahoma" w:hAnsi="Tahoma" w:cs="Tahoma"/>
                <w:sz w:val="16"/>
                <w:szCs w:val="16"/>
              </w:rPr>
              <w:t>Kontrak Dishut dengan Gubernur terkait dengan penanganan Ilegal logging</w:t>
            </w:r>
          </w:p>
          <w:p w:rsidR="000020C4" w:rsidRPr="00A23587" w:rsidRDefault="000020C4" w:rsidP="00A84F83">
            <w:pPr>
              <w:pStyle w:val="Footer"/>
              <w:numPr>
                <w:ilvl w:val="0"/>
                <w:numId w:val="138"/>
              </w:numPr>
              <w:tabs>
                <w:tab w:val="clear" w:pos="4680"/>
                <w:tab w:val="clear" w:pos="9360"/>
              </w:tabs>
              <w:ind w:left="175" w:hanging="218"/>
              <w:rPr>
                <w:rFonts w:ascii="Tahoma" w:hAnsi="Tahoma" w:cs="Tahoma"/>
                <w:sz w:val="16"/>
                <w:szCs w:val="16"/>
              </w:rPr>
            </w:pPr>
            <w:r w:rsidRPr="00A23587">
              <w:rPr>
                <w:rFonts w:ascii="Tahoma" w:hAnsi="Tahoma" w:cs="Tahoma"/>
                <w:sz w:val="16"/>
                <w:szCs w:val="16"/>
              </w:rPr>
              <w:t>Perlu adanya penyikapan secara khusus terhadap pembiayaan baik yg bersumber dari APBD/APBN</w:t>
            </w:r>
          </w:p>
          <w:p w:rsidR="000020C4" w:rsidRPr="00A23587" w:rsidRDefault="000020C4" w:rsidP="00A84F83">
            <w:pPr>
              <w:pStyle w:val="Footer"/>
              <w:numPr>
                <w:ilvl w:val="0"/>
                <w:numId w:val="138"/>
              </w:numPr>
              <w:tabs>
                <w:tab w:val="clear" w:pos="4680"/>
                <w:tab w:val="clear" w:pos="9360"/>
              </w:tabs>
              <w:ind w:left="175" w:hanging="218"/>
              <w:rPr>
                <w:rFonts w:ascii="Tahoma" w:hAnsi="Tahoma" w:cs="Tahoma"/>
                <w:sz w:val="16"/>
                <w:szCs w:val="16"/>
              </w:rPr>
            </w:pPr>
            <w:r w:rsidRPr="00A23587">
              <w:rPr>
                <w:rFonts w:ascii="Tahoma" w:hAnsi="Tahoma" w:cs="Tahoma"/>
                <w:sz w:val="16"/>
                <w:szCs w:val="16"/>
              </w:rPr>
              <w:t>Tugas KPH salah satunya adalah dapat menarik investasi</w:t>
            </w:r>
          </w:p>
          <w:p w:rsidR="000020C4" w:rsidRPr="00A23587" w:rsidRDefault="000020C4" w:rsidP="00A84F83">
            <w:pPr>
              <w:pStyle w:val="Footer"/>
              <w:numPr>
                <w:ilvl w:val="0"/>
                <w:numId w:val="138"/>
              </w:numPr>
              <w:tabs>
                <w:tab w:val="clear" w:pos="4680"/>
                <w:tab w:val="clear" w:pos="9360"/>
              </w:tabs>
              <w:ind w:left="175" w:hanging="218"/>
              <w:rPr>
                <w:rFonts w:ascii="Tahoma" w:hAnsi="Tahoma" w:cs="Tahoma"/>
                <w:sz w:val="16"/>
                <w:szCs w:val="16"/>
              </w:rPr>
            </w:pPr>
            <w:r w:rsidRPr="00A23587">
              <w:rPr>
                <w:rFonts w:ascii="Tahoma" w:hAnsi="Tahoma" w:cs="Tahoma"/>
                <w:sz w:val="16"/>
                <w:szCs w:val="16"/>
              </w:rPr>
              <w:t>Semua kegiatan dan program harus sudah masuk dalam perencanaan dan semua proses haris terdokumentasi secara baik</w:t>
            </w:r>
          </w:p>
          <w:p w:rsidR="000020C4" w:rsidRPr="00A23587" w:rsidRDefault="000020C4" w:rsidP="00A84F83">
            <w:pPr>
              <w:pStyle w:val="Footer"/>
              <w:numPr>
                <w:ilvl w:val="0"/>
                <w:numId w:val="138"/>
              </w:numPr>
              <w:tabs>
                <w:tab w:val="clear" w:pos="4680"/>
                <w:tab w:val="clear" w:pos="9360"/>
              </w:tabs>
              <w:ind w:left="175" w:hanging="218"/>
              <w:rPr>
                <w:rFonts w:ascii="Tahoma" w:hAnsi="Tahoma" w:cs="Tahoma"/>
                <w:sz w:val="16"/>
                <w:szCs w:val="16"/>
              </w:rPr>
            </w:pPr>
            <w:r w:rsidRPr="00A23587">
              <w:rPr>
                <w:rFonts w:ascii="Tahoma" w:hAnsi="Tahoma" w:cs="Tahoma"/>
                <w:sz w:val="16"/>
                <w:szCs w:val="16"/>
              </w:rPr>
              <w:t>Arahan sekaligus pembukaan acara MUSRENBANGHUTPROV secara resmi</w:t>
            </w:r>
          </w:p>
          <w:p w:rsidR="000020C4" w:rsidRPr="00A23587" w:rsidRDefault="000020C4" w:rsidP="00C248C2">
            <w:pPr>
              <w:pStyle w:val="Footer"/>
              <w:ind w:left="175"/>
              <w:rPr>
                <w:rFonts w:ascii="Tahoma" w:hAnsi="Tahoma" w:cs="Tahoma"/>
                <w:sz w:val="16"/>
                <w:szCs w:val="16"/>
              </w:rPr>
            </w:pPr>
          </w:p>
        </w:tc>
        <w:tc>
          <w:tcPr>
            <w:tcW w:w="2268" w:type="dxa"/>
            <w:shd w:val="clear" w:color="auto" w:fill="auto"/>
          </w:tcPr>
          <w:p w:rsidR="000020C4" w:rsidRPr="00A23587" w:rsidRDefault="000020C4" w:rsidP="00C248C2">
            <w:pPr>
              <w:pStyle w:val="Footer"/>
              <w:jc w:val="both"/>
              <w:rPr>
                <w:rFonts w:ascii="Tahoma" w:hAnsi="Tahoma" w:cs="Tahoma"/>
                <w:sz w:val="16"/>
                <w:szCs w:val="16"/>
              </w:rPr>
            </w:pPr>
          </w:p>
        </w:tc>
      </w:tr>
      <w:tr w:rsidR="000020C4" w:rsidRPr="00A23587" w:rsidTr="00C248C2">
        <w:tc>
          <w:tcPr>
            <w:tcW w:w="491" w:type="dxa"/>
            <w:tcBorders>
              <w:bottom w:val="nil"/>
            </w:tcBorders>
            <w:shd w:val="clear" w:color="auto" w:fill="auto"/>
          </w:tcPr>
          <w:p w:rsidR="000020C4" w:rsidRPr="00A23587" w:rsidRDefault="000020C4" w:rsidP="00C248C2">
            <w:pPr>
              <w:pStyle w:val="Footer"/>
              <w:jc w:val="center"/>
              <w:rPr>
                <w:rFonts w:ascii="Tahoma" w:hAnsi="Tahoma" w:cs="Tahoma"/>
                <w:sz w:val="16"/>
                <w:szCs w:val="16"/>
              </w:rPr>
            </w:pPr>
            <w:r w:rsidRPr="00A23587">
              <w:rPr>
                <w:rFonts w:ascii="Tahoma" w:hAnsi="Tahoma" w:cs="Tahoma"/>
                <w:sz w:val="16"/>
                <w:szCs w:val="16"/>
              </w:rPr>
              <w:t>2</w:t>
            </w:r>
          </w:p>
        </w:tc>
        <w:tc>
          <w:tcPr>
            <w:tcW w:w="2203" w:type="dxa"/>
            <w:tcBorders>
              <w:bottom w:val="nil"/>
            </w:tcBorders>
            <w:shd w:val="clear" w:color="auto" w:fill="auto"/>
          </w:tcPr>
          <w:p w:rsidR="000020C4" w:rsidRPr="00A23587" w:rsidRDefault="000020C4" w:rsidP="00C248C2">
            <w:pPr>
              <w:pStyle w:val="Footer"/>
              <w:jc w:val="both"/>
              <w:rPr>
                <w:rFonts w:ascii="Tahoma" w:hAnsi="Tahoma" w:cs="Tahoma"/>
                <w:sz w:val="16"/>
                <w:szCs w:val="16"/>
              </w:rPr>
            </w:pPr>
            <w:r w:rsidRPr="00A23587">
              <w:rPr>
                <w:rFonts w:ascii="Tahoma" w:hAnsi="Tahoma" w:cs="Tahoma"/>
                <w:sz w:val="16"/>
                <w:szCs w:val="16"/>
              </w:rPr>
              <w:t>Biro Perencanaan Kementerian LHK</w:t>
            </w:r>
          </w:p>
        </w:tc>
        <w:tc>
          <w:tcPr>
            <w:tcW w:w="3543" w:type="dxa"/>
            <w:tcBorders>
              <w:bottom w:val="nil"/>
            </w:tcBorders>
            <w:shd w:val="clear" w:color="auto" w:fill="auto"/>
          </w:tcPr>
          <w:p w:rsidR="000020C4" w:rsidRPr="00A23587" w:rsidRDefault="000020C4" w:rsidP="00A84F83">
            <w:pPr>
              <w:pStyle w:val="Footer"/>
              <w:numPr>
                <w:ilvl w:val="0"/>
                <w:numId w:val="138"/>
              </w:numPr>
              <w:tabs>
                <w:tab w:val="clear" w:pos="4680"/>
                <w:tab w:val="clear" w:pos="9360"/>
              </w:tabs>
              <w:ind w:left="175" w:hanging="175"/>
              <w:rPr>
                <w:rFonts w:ascii="Tahoma" w:hAnsi="Tahoma" w:cs="Tahoma"/>
                <w:sz w:val="16"/>
                <w:szCs w:val="16"/>
              </w:rPr>
            </w:pPr>
            <w:r w:rsidRPr="00A23587">
              <w:rPr>
                <w:rFonts w:ascii="Tahoma" w:hAnsi="Tahoma" w:cs="Tahoma"/>
                <w:sz w:val="16"/>
                <w:szCs w:val="16"/>
              </w:rPr>
              <w:t>Kebijakan RKP 2018</w:t>
            </w:r>
          </w:p>
          <w:p w:rsidR="000020C4" w:rsidRPr="00A23587" w:rsidRDefault="000020C4" w:rsidP="00A84F83">
            <w:pPr>
              <w:pStyle w:val="Footer"/>
              <w:numPr>
                <w:ilvl w:val="0"/>
                <w:numId w:val="138"/>
              </w:numPr>
              <w:tabs>
                <w:tab w:val="clear" w:pos="4680"/>
                <w:tab w:val="clear" w:pos="9360"/>
              </w:tabs>
              <w:ind w:left="175" w:hanging="218"/>
              <w:rPr>
                <w:rFonts w:ascii="Tahoma" w:hAnsi="Tahoma" w:cs="Tahoma"/>
                <w:sz w:val="16"/>
                <w:szCs w:val="16"/>
              </w:rPr>
            </w:pPr>
            <w:r w:rsidRPr="00A23587">
              <w:rPr>
                <w:rFonts w:ascii="Tahoma" w:hAnsi="Tahoma" w:cs="Tahoma"/>
                <w:sz w:val="16"/>
                <w:szCs w:val="16"/>
              </w:rPr>
              <w:t>Perkuatan implementasi Money Follow Program</w:t>
            </w:r>
          </w:p>
          <w:p w:rsidR="000020C4" w:rsidRPr="00A23587" w:rsidRDefault="000020C4" w:rsidP="00A84F83">
            <w:pPr>
              <w:pStyle w:val="Footer"/>
              <w:numPr>
                <w:ilvl w:val="0"/>
                <w:numId w:val="138"/>
              </w:numPr>
              <w:tabs>
                <w:tab w:val="clear" w:pos="4680"/>
                <w:tab w:val="clear" w:pos="9360"/>
              </w:tabs>
              <w:ind w:left="175" w:hanging="218"/>
              <w:rPr>
                <w:rFonts w:ascii="Tahoma" w:hAnsi="Tahoma" w:cs="Tahoma"/>
                <w:sz w:val="16"/>
                <w:szCs w:val="16"/>
              </w:rPr>
            </w:pPr>
            <w:r w:rsidRPr="00A23587">
              <w:rPr>
                <w:rFonts w:ascii="Tahoma" w:hAnsi="Tahoma" w:cs="Tahoma"/>
                <w:sz w:val="16"/>
                <w:szCs w:val="16"/>
              </w:rPr>
              <w:t>Rancangan Tema RKP 2018</w:t>
            </w:r>
          </w:p>
          <w:p w:rsidR="000020C4" w:rsidRPr="00A23587" w:rsidRDefault="000020C4" w:rsidP="00A84F83">
            <w:pPr>
              <w:pStyle w:val="Footer"/>
              <w:numPr>
                <w:ilvl w:val="0"/>
                <w:numId w:val="138"/>
              </w:numPr>
              <w:tabs>
                <w:tab w:val="clear" w:pos="4680"/>
                <w:tab w:val="clear" w:pos="9360"/>
              </w:tabs>
              <w:ind w:left="175" w:hanging="218"/>
              <w:rPr>
                <w:rFonts w:ascii="Tahoma" w:hAnsi="Tahoma" w:cs="Tahoma"/>
                <w:sz w:val="16"/>
                <w:szCs w:val="16"/>
              </w:rPr>
            </w:pPr>
            <w:r w:rsidRPr="00A23587">
              <w:rPr>
                <w:rFonts w:ascii="Tahoma" w:hAnsi="Tahoma" w:cs="Tahoma"/>
                <w:sz w:val="16"/>
                <w:szCs w:val="16"/>
              </w:rPr>
              <w:t>Penyusunan Prioritas Nasional dalam RKP 2018</w:t>
            </w:r>
          </w:p>
          <w:p w:rsidR="000020C4" w:rsidRPr="00A23587" w:rsidRDefault="000020C4" w:rsidP="00A84F83">
            <w:pPr>
              <w:pStyle w:val="Footer"/>
              <w:numPr>
                <w:ilvl w:val="0"/>
                <w:numId w:val="138"/>
              </w:numPr>
              <w:tabs>
                <w:tab w:val="clear" w:pos="4680"/>
                <w:tab w:val="clear" w:pos="9360"/>
              </w:tabs>
              <w:ind w:left="175" w:hanging="218"/>
              <w:rPr>
                <w:rFonts w:ascii="Tahoma" w:hAnsi="Tahoma" w:cs="Tahoma"/>
                <w:sz w:val="16"/>
                <w:szCs w:val="16"/>
              </w:rPr>
            </w:pPr>
            <w:r w:rsidRPr="00A23587">
              <w:rPr>
                <w:rFonts w:ascii="Tahoma" w:hAnsi="Tahoma" w:cs="Tahoma"/>
                <w:sz w:val="16"/>
                <w:szCs w:val="16"/>
              </w:rPr>
              <w:t>Rancangan Prioritas Nasional dan Program Prioritas 2018</w:t>
            </w:r>
          </w:p>
          <w:p w:rsidR="000020C4" w:rsidRPr="00A23587" w:rsidRDefault="000020C4" w:rsidP="00A84F83">
            <w:pPr>
              <w:pStyle w:val="Footer"/>
              <w:numPr>
                <w:ilvl w:val="0"/>
                <w:numId w:val="138"/>
              </w:numPr>
              <w:tabs>
                <w:tab w:val="clear" w:pos="4680"/>
                <w:tab w:val="clear" w:pos="9360"/>
              </w:tabs>
              <w:ind w:left="175" w:hanging="218"/>
              <w:rPr>
                <w:rFonts w:ascii="Tahoma" w:hAnsi="Tahoma" w:cs="Tahoma"/>
                <w:sz w:val="16"/>
                <w:szCs w:val="16"/>
              </w:rPr>
            </w:pPr>
            <w:r w:rsidRPr="00A23587">
              <w:rPr>
                <w:rFonts w:ascii="Tahoma" w:hAnsi="Tahoma" w:cs="Tahoma"/>
                <w:sz w:val="16"/>
                <w:szCs w:val="16"/>
              </w:rPr>
              <w:t>Rancangan kontribusi pembangunan wilayah per pulau tahun 2018</w:t>
            </w:r>
          </w:p>
          <w:p w:rsidR="000020C4" w:rsidRPr="00A23587" w:rsidRDefault="000020C4" w:rsidP="00A84F83">
            <w:pPr>
              <w:pStyle w:val="Footer"/>
              <w:numPr>
                <w:ilvl w:val="0"/>
                <w:numId w:val="138"/>
              </w:numPr>
              <w:tabs>
                <w:tab w:val="clear" w:pos="4680"/>
                <w:tab w:val="clear" w:pos="9360"/>
              </w:tabs>
              <w:ind w:left="175" w:hanging="218"/>
              <w:rPr>
                <w:rFonts w:ascii="Tahoma" w:hAnsi="Tahoma" w:cs="Tahoma"/>
                <w:sz w:val="16"/>
                <w:szCs w:val="16"/>
              </w:rPr>
            </w:pPr>
            <w:r w:rsidRPr="00A23587">
              <w:rPr>
                <w:rFonts w:ascii="Tahoma" w:hAnsi="Tahoma" w:cs="Tahoma"/>
                <w:sz w:val="16"/>
                <w:szCs w:val="16"/>
              </w:rPr>
              <w:t>Jadwal penyusunan RKP 2018</w:t>
            </w:r>
          </w:p>
          <w:p w:rsidR="000020C4" w:rsidRPr="00A23587" w:rsidRDefault="000020C4" w:rsidP="00A84F83">
            <w:pPr>
              <w:pStyle w:val="Footer"/>
              <w:numPr>
                <w:ilvl w:val="0"/>
                <w:numId w:val="138"/>
              </w:numPr>
              <w:tabs>
                <w:tab w:val="clear" w:pos="4680"/>
                <w:tab w:val="clear" w:pos="9360"/>
              </w:tabs>
              <w:ind w:left="175" w:hanging="218"/>
              <w:rPr>
                <w:rFonts w:ascii="Tahoma" w:hAnsi="Tahoma" w:cs="Tahoma"/>
                <w:sz w:val="16"/>
                <w:szCs w:val="16"/>
              </w:rPr>
            </w:pPr>
            <w:r w:rsidRPr="00A23587">
              <w:rPr>
                <w:rFonts w:ascii="Tahoma" w:hAnsi="Tahoma" w:cs="Tahoma"/>
                <w:sz w:val="16"/>
                <w:szCs w:val="16"/>
              </w:rPr>
              <w:lastRenderedPageBreak/>
              <w:t>Isu strategis pembangunan sektor kehutanan dalam agenda pembangunan nasional</w:t>
            </w:r>
          </w:p>
          <w:p w:rsidR="000020C4" w:rsidRPr="00A23587" w:rsidRDefault="000020C4" w:rsidP="00A84F83">
            <w:pPr>
              <w:pStyle w:val="Footer"/>
              <w:numPr>
                <w:ilvl w:val="0"/>
                <w:numId w:val="138"/>
              </w:numPr>
              <w:tabs>
                <w:tab w:val="clear" w:pos="4680"/>
                <w:tab w:val="clear" w:pos="9360"/>
              </w:tabs>
              <w:ind w:left="175" w:hanging="218"/>
              <w:rPr>
                <w:rFonts w:ascii="Tahoma" w:hAnsi="Tahoma" w:cs="Tahoma"/>
                <w:sz w:val="16"/>
                <w:szCs w:val="16"/>
              </w:rPr>
            </w:pPr>
            <w:r w:rsidRPr="00A23587">
              <w:rPr>
                <w:rFonts w:ascii="Tahoma" w:hAnsi="Tahoma" w:cs="Tahoma"/>
                <w:sz w:val="16"/>
                <w:szCs w:val="16"/>
              </w:rPr>
              <w:t>Usulan prioritas 2018 berdasarkan bidang tertentu</w:t>
            </w:r>
          </w:p>
          <w:p w:rsidR="000020C4" w:rsidRPr="00A23587" w:rsidRDefault="000020C4" w:rsidP="00A84F83">
            <w:pPr>
              <w:pStyle w:val="Footer"/>
              <w:numPr>
                <w:ilvl w:val="0"/>
                <w:numId w:val="138"/>
              </w:numPr>
              <w:tabs>
                <w:tab w:val="clear" w:pos="4680"/>
                <w:tab w:val="clear" w:pos="9360"/>
              </w:tabs>
              <w:ind w:left="175" w:hanging="218"/>
              <w:rPr>
                <w:rFonts w:ascii="Tahoma" w:hAnsi="Tahoma" w:cs="Tahoma"/>
                <w:sz w:val="16"/>
                <w:szCs w:val="16"/>
              </w:rPr>
            </w:pPr>
            <w:r w:rsidRPr="00A23587">
              <w:rPr>
                <w:rFonts w:ascii="Tahoma" w:hAnsi="Tahoma" w:cs="Tahoma"/>
                <w:sz w:val="16"/>
                <w:szCs w:val="16"/>
              </w:rPr>
              <w:t>Internalisasi perubahan kedalam perubahan tapak</w:t>
            </w:r>
          </w:p>
          <w:p w:rsidR="000020C4" w:rsidRPr="00A23587" w:rsidRDefault="000020C4" w:rsidP="00A84F83">
            <w:pPr>
              <w:pStyle w:val="Footer"/>
              <w:numPr>
                <w:ilvl w:val="0"/>
                <w:numId w:val="138"/>
              </w:numPr>
              <w:tabs>
                <w:tab w:val="clear" w:pos="4680"/>
                <w:tab w:val="clear" w:pos="9360"/>
              </w:tabs>
              <w:ind w:left="175" w:hanging="218"/>
              <w:rPr>
                <w:rFonts w:ascii="Tahoma" w:hAnsi="Tahoma" w:cs="Tahoma"/>
                <w:sz w:val="16"/>
                <w:szCs w:val="16"/>
              </w:rPr>
            </w:pPr>
            <w:r w:rsidRPr="00A23587">
              <w:rPr>
                <w:rFonts w:ascii="Tahoma" w:hAnsi="Tahoma" w:cs="Tahoma"/>
                <w:sz w:val="16"/>
                <w:szCs w:val="16"/>
              </w:rPr>
              <w:t>Urusan pemerintahan konkuren bidang LHK</w:t>
            </w:r>
          </w:p>
          <w:p w:rsidR="000020C4" w:rsidRPr="00A23587" w:rsidRDefault="000020C4" w:rsidP="00A84F83">
            <w:pPr>
              <w:pStyle w:val="Footer"/>
              <w:numPr>
                <w:ilvl w:val="0"/>
                <w:numId w:val="138"/>
              </w:numPr>
              <w:tabs>
                <w:tab w:val="clear" w:pos="4680"/>
                <w:tab w:val="clear" w:pos="9360"/>
              </w:tabs>
              <w:ind w:left="175" w:hanging="218"/>
              <w:rPr>
                <w:rFonts w:ascii="Tahoma" w:hAnsi="Tahoma" w:cs="Tahoma"/>
                <w:sz w:val="16"/>
                <w:szCs w:val="16"/>
              </w:rPr>
            </w:pPr>
            <w:r w:rsidRPr="00A23587">
              <w:rPr>
                <w:rFonts w:ascii="Tahoma" w:hAnsi="Tahoma" w:cs="Tahoma"/>
                <w:sz w:val="16"/>
                <w:szCs w:val="16"/>
              </w:rPr>
              <w:t>Kesiapan KLHK dalam pelaksanaan RKP 2018</w:t>
            </w:r>
          </w:p>
          <w:p w:rsidR="000020C4" w:rsidRPr="00A23587" w:rsidRDefault="000020C4" w:rsidP="00A84F83">
            <w:pPr>
              <w:pStyle w:val="Footer"/>
              <w:numPr>
                <w:ilvl w:val="0"/>
                <w:numId w:val="138"/>
              </w:numPr>
              <w:tabs>
                <w:tab w:val="clear" w:pos="4680"/>
                <w:tab w:val="clear" w:pos="9360"/>
              </w:tabs>
              <w:ind w:left="175" w:hanging="218"/>
              <w:rPr>
                <w:rFonts w:ascii="Tahoma" w:hAnsi="Tahoma" w:cs="Tahoma"/>
                <w:sz w:val="16"/>
                <w:szCs w:val="16"/>
              </w:rPr>
            </w:pPr>
            <w:r w:rsidRPr="00A23587">
              <w:rPr>
                <w:rFonts w:ascii="Tahoma" w:hAnsi="Tahoma" w:cs="Tahoma"/>
                <w:sz w:val="16"/>
                <w:szCs w:val="16"/>
              </w:rPr>
              <w:t>Catatan penting hasil Rakortek Batam</w:t>
            </w:r>
          </w:p>
        </w:tc>
        <w:tc>
          <w:tcPr>
            <w:tcW w:w="2268" w:type="dxa"/>
            <w:tcBorders>
              <w:bottom w:val="nil"/>
            </w:tcBorders>
            <w:shd w:val="clear" w:color="auto" w:fill="auto"/>
          </w:tcPr>
          <w:p w:rsidR="000020C4" w:rsidRPr="00A23587" w:rsidRDefault="000020C4" w:rsidP="00C248C2">
            <w:pPr>
              <w:pStyle w:val="Footer"/>
              <w:jc w:val="both"/>
              <w:rPr>
                <w:rFonts w:ascii="Tahoma" w:hAnsi="Tahoma" w:cs="Tahoma"/>
                <w:sz w:val="16"/>
                <w:szCs w:val="16"/>
              </w:rPr>
            </w:pPr>
            <w:r w:rsidRPr="00A23587">
              <w:rPr>
                <w:rFonts w:ascii="Tahoma" w:hAnsi="Tahoma" w:cs="Tahoma"/>
                <w:sz w:val="16"/>
                <w:szCs w:val="16"/>
              </w:rPr>
              <w:lastRenderedPageBreak/>
              <w:t>Bahan paparan terlampir</w:t>
            </w:r>
          </w:p>
        </w:tc>
      </w:tr>
      <w:tr w:rsidR="000020C4" w:rsidRPr="00A23587" w:rsidTr="00C248C2">
        <w:tc>
          <w:tcPr>
            <w:tcW w:w="491" w:type="dxa"/>
            <w:shd w:val="clear" w:color="auto" w:fill="auto"/>
          </w:tcPr>
          <w:p w:rsidR="000020C4" w:rsidRPr="00A23587" w:rsidRDefault="000020C4" w:rsidP="00C248C2">
            <w:pPr>
              <w:pStyle w:val="Footer"/>
              <w:jc w:val="center"/>
              <w:rPr>
                <w:rFonts w:ascii="Tahoma" w:hAnsi="Tahoma" w:cs="Tahoma"/>
                <w:sz w:val="16"/>
                <w:szCs w:val="16"/>
              </w:rPr>
            </w:pPr>
            <w:r w:rsidRPr="00A23587">
              <w:rPr>
                <w:rFonts w:ascii="Tahoma" w:hAnsi="Tahoma" w:cs="Tahoma"/>
                <w:sz w:val="16"/>
                <w:szCs w:val="16"/>
              </w:rPr>
              <w:lastRenderedPageBreak/>
              <w:t>3</w:t>
            </w:r>
          </w:p>
        </w:tc>
        <w:tc>
          <w:tcPr>
            <w:tcW w:w="2203" w:type="dxa"/>
            <w:shd w:val="clear" w:color="auto" w:fill="auto"/>
          </w:tcPr>
          <w:p w:rsidR="000020C4" w:rsidRPr="00A23587" w:rsidRDefault="000020C4" w:rsidP="00C248C2">
            <w:pPr>
              <w:pStyle w:val="Footer"/>
              <w:rPr>
                <w:rFonts w:ascii="Tahoma" w:hAnsi="Tahoma" w:cs="Tahoma"/>
                <w:sz w:val="16"/>
                <w:szCs w:val="16"/>
              </w:rPr>
            </w:pPr>
            <w:r w:rsidRPr="00A23587">
              <w:rPr>
                <w:rFonts w:ascii="Tahoma" w:hAnsi="Tahoma" w:cs="Tahoma"/>
                <w:sz w:val="16"/>
                <w:szCs w:val="16"/>
              </w:rPr>
              <w:t xml:space="preserve">Kepala Dinas Kehutanan Provinsi Sumbar </w:t>
            </w:r>
          </w:p>
        </w:tc>
        <w:tc>
          <w:tcPr>
            <w:tcW w:w="3543" w:type="dxa"/>
            <w:shd w:val="clear" w:color="auto" w:fill="auto"/>
          </w:tcPr>
          <w:p w:rsidR="000020C4" w:rsidRPr="00A23587" w:rsidRDefault="000020C4" w:rsidP="00A84F83">
            <w:pPr>
              <w:pStyle w:val="Footer"/>
              <w:numPr>
                <w:ilvl w:val="0"/>
                <w:numId w:val="138"/>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10 Program prioritas pembanguan daerah dalam RPJMD Prov. Sumbar 2016-2021</w:t>
            </w:r>
          </w:p>
          <w:p w:rsidR="000020C4" w:rsidRPr="00A23587" w:rsidRDefault="000020C4" w:rsidP="00A84F83">
            <w:pPr>
              <w:pStyle w:val="Footer"/>
              <w:numPr>
                <w:ilvl w:val="0"/>
                <w:numId w:val="138"/>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Kebijakan prioritas 2018</w:t>
            </w:r>
          </w:p>
          <w:p w:rsidR="000020C4" w:rsidRPr="00A23587" w:rsidRDefault="000020C4" w:rsidP="00A84F83">
            <w:pPr>
              <w:pStyle w:val="Footer"/>
              <w:numPr>
                <w:ilvl w:val="0"/>
                <w:numId w:val="138"/>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Evaluasi pelaksanan program/ kegiatan mulai tahun 2016</w:t>
            </w:r>
          </w:p>
          <w:p w:rsidR="000020C4" w:rsidRPr="00A23587" w:rsidRDefault="000020C4" w:rsidP="00A84F83">
            <w:pPr>
              <w:pStyle w:val="Footer"/>
              <w:numPr>
                <w:ilvl w:val="0"/>
                <w:numId w:val="138"/>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Capaian IKU</w:t>
            </w:r>
          </w:p>
          <w:p w:rsidR="000020C4" w:rsidRPr="00A23587" w:rsidRDefault="000020C4" w:rsidP="00A84F83">
            <w:pPr>
              <w:pStyle w:val="Footer"/>
              <w:numPr>
                <w:ilvl w:val="0"/>
                <w:numId w:val="138"/>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Realisasi anggaran yang digunakan untuk mewujudkan kinerja organisasi sesuaid dengan Doku men Perjanjian Kinerja 2016</w:t>
            </w:r>
          </w:p>
          <w:p w:rsidR="000020C4" w:rsidRPr="00A23587" w:rsidRDefault="000020C4" w:rsidP="00A84F83">
            <w:pPr>
              <w:pStyle w:val="Footer"/>
              <w:numPr>
                <w:ilvl w:val="0"/>
                <w:numId w:val="138"/>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Realisasi Anggaran Pembangunan kehutanan Dishut Tahun 2016</w:t>
            </w:r>
          </w:p>
          <w:p w:rsidR="000020C4" w:rsidRPr="00A23587" w:rsidRDefault="000020C4" w:rsidP="00A84F83">
            <w:pPr>
              <w:pStyle w:val="Footer"/>
              <w:numPr>
                <w:ilvl w:val="0"/>
                <w:numId w:val="138"/>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Visi dan Misi Dinas Kehutanan Prov. Sumbar</w:t>
            </w:r>
          </w:p>
          <w:p w:rsidR="000020C4" w:rsidRPr="00A23587" w:rsidRDefault="000020C4" w:rsidP="00A84F83">
            <w:pPr>
              <w:pStyle w:val="Footer"/>
              <w:numPr>
                <w:ilvl w:val="0"/>
                <w:numId w:val="138"/>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Program Pembangunan Dinas Kehutanan 2018 sumber dana APBD Provinsi</w:t>
            </w:r>
          </w:p>
          <w:p w:rsidR="000020C4" w:rsidRPr="00A23587" w:rsidRDefault="000020C4" w:rsidP="00A84F83">
            <w:pPr>
              <w:pStyle w:val="Footer"/>
              <w:numPr>
                <w:ilvl w:val="0"/>
                <w:numId w:val="138"/>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Indikatif anggaran Dishut dari APBD th 2018</w:t>
            </w:r>
          </w:p>
          <w:p w:rsidR="000020C4" w:rsidRPr="00A23587" w:rsidRDefault="000020C4" w:rsidP="00A84F83">
            <w:pPr>
              <w:pStyle w:val="Footer"/>
              <w:numPr>
                <w:ilvl w:val="0"/>
                <w:numId w:val="138"/>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Indikatif anggaran program pembangunan kehutanan dari APBD th 2018</w:t>
            </w:r>
          </w:p>
          <w:p w:rsidR="000020C4" w:rsidRPr="00A23587" w:rsidRDefault="000020C4" w:rsidP="00C248C2">
            <w:pPr>
              <w:pStyle w:val="Footer"/>
              <w:ind w:left="175"/>
              <w:jc w:val="both"/>
              <w:rPr>
                <w:rFonts w:ascii="Tahoma" w:hAnsi="Tahoma" w:cs="Tahoma"/>
                <w:sz w:val="16"/>
                <w:szCs w:val="16"/>
              </w:rPr>
            </w:pPr>
          </w:p>
        </w:tc>
        <w:tc>
          <w:tcPr>
            <w:tcW w:w="2268" w:type="dxa"/>
            <w:shd w:val="clear" w:color="auto" w:fill="auto"/>
          </w:tcPr>
          <w:p w:rsidR="000020C4" w:rsidRPr="00A23587" w:rsidRDefault="000020C4" w:rsidP="00C248C2">
            <w:pPr>
              <w:pStyle w:val="Footer"/>
              <w:jc w:val="center"/>
              <w:rPr>
                <w:rFonts w:ascii="Tahoma" w:hAnsi="Tahoma" w:cs="Tahoma"/>
                <w:sz w:val="16"/>
                <w:szCs w:val="16"/>
              </w:rPr>
            </w:pPr>
            <w:r w:rsidRPr="00A23587">
              <w:rPr>
                <w:rFonts w:ascii="Tahoma" w:hAnsi="Tahoma" w:cs="Tahoma"/>
                <w:sz w:val="16"/>
                <w:szCs w:val="16"/>
              </w:rPr>
              <w:t>Bahan paparan terlampir</w:t>
            </w:r>
          </w:p>
        </w:tc>
      </w:tr>
      <w:tr w:rsidR="000020C4" w:rsidRPr="00A23587" w:rsidTr="00C248C2">
        <w:tc>
          <w:tcPr>
            <w:tcW w:w="491" w:type="dxa"/>
            <w:shd w:val="clear" w:color="auto" w:fill="auto"/>
          </w:tcPr>
          <w:p w:rsidR="000020C4" w:rsidRPr="00A23587" w:rsidRDefault="000020C4" w:rsidP="00C248C2">
            <w:pPr>
              <w:pStyle w:val="Footer"/>
              <w:jc w:val="center"/>
              <w:rPr>
                <w:rFonts w:ascii="Tahoma" w:hAnsi="Tahoma" w:cs="Tahoma"/>
                <w:sz w:val="16"/>
                <w:szCs w:val="16"/>
              </w:rPr>
            </w:pPr>
            <w:r w:rsidRPr="00A23587">
              <w:rPr>
                <w:rFonts w:ascii="Tahoma" w:hAnsi="Tahoma" w:cs="Tahoma"/>
                <w:sz w:val="16"/>
                <w:szCs w:val="16"/>
              </w:rPr>
              <w:t>3</w:t>
            </w:r>
          </w:p>
        </w:tc>
        <w:tc>
          <w:tcPr>
            <w:tcW w:w="2203" w:type="dxa"/>
            <w:shd w:val="clear" w:color="auto" w:fill="auto"/>
          </w:tcPr>
          <w:p w:rsidR="000020C4" w:rsidRPr="00A23587" w:rsidRDefault="000020C4" w:rsidP="00C248C2">
            <w:pPr>
              <w:pStyle w:val="Footer"/>
              <w:rPr>
                <w:rFonts w:ascii="Tahoma" w:hAnsi="Tahoma" w:cs="Tahoma"/>
                <w:sz w:val="16"/>
                <w:szCs w:val="16"/>
              </w:rPr>
            </w:pPr>
            <w:r w:rsidRPr="00A23587">
              <w:rPr>
                <w:rFonts w:ascii="Tahoma" w:hAnsi="Tahoma" w:cs="Tahoma"/>
                <w:sz w:val="16"/>
                <w:szCs w:val="16"/>
              </w:rPr>
              <w:t>Kepala BPDASHL Agam Kuantan</w:t>
            </w:r>
          </w:p>
        </w:tc>
        <w:tc>
          <w:tcPr>
            <w:tcW w:w="3543" w:type="dxa"/>
            <w:shd w:val="clear" w:color="auto" w:fill="auto"/>
          </w:tcPr>
          <w:p w:rsidR="000020C4" w:rsidRPr="00A23587" w:rsidRDefault="000020C4" w:rsidP="00A84F83">
            <w:pPr>
              <w:pStyle w:val="Footer"/>
              <w:numPr>
                <w:ilvl w:val="0"/>
                <w:numId w:val="138"/>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Organisasi dan tata kerja BPDASHL</w:t>
            </w:r>
          </w:p>
          <w:p w:rsidR="000020C4" w:rsidRPr="00A23587" w:rsidRDefault="000020C4" w:rsidP="00A84F83">
            <w:pPr>
              <w:pStyle w:val="Footer"/>
              <w:numPr>
                <w:ilvl w:val="0"/>
                <w:numId w:val="138"/>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Fungsi BPDASHL</w:t>
            </w:r>
          </w:p>
          <w:p w:rsidR="000020C4" w:rsidRPr="00A23587" w:rsidRDefault="000020C4" w:rsidP="00A84F83">
            <w:pPr>
              <w:pStyle w:val="Footer"/>
              <w:numPr>
                <w:ilvl w:val="0"/>
                <w:numId w:val="138"/>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Wilayah Kerja BPDASHL Agam Kuantan</w:t>
            </w:r>
          </w:p>
          <w:p w:rsidR="000020C4" w:rsidRPr="00A23587" w:rsidRDefault="000020C4" w:rsidP="00A84F83">
            <w:pPr>
              <w:pStyle w:val="Footer"/>
              <w:numPr>
                <w:ilvl w:val="0"/>
                <w:numId w:val="138"/>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Sebaran lahan kritis di wilayah adminstrasi kab/kota</w:t>
            </w:r>
          </w:p>
          <w:p w:rsidR="000020C4" w:rsidRPr="00A23587" w:rsidRDefault="000020C4" w:rsidP="00A84F83">
            <w:pPr>
              <w:pStyle w:val="Footer"/>
              <w:numPr>
                <w:ilvl w:val="0"/>
                <w:numId w:val="138"/>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Tema dan sub tema pembangunan biang pengendalian DASHL</w:t>
            </w:r>
          </w:p>
          <w:p w:rsidR="000020C4" w:rsidRPr="00A23587" w:rsidRDefault="000020C4" w:rsidP="00A84F83">
            <w:pPr>
              <w:pStyle w:val="Footer"/>
              <w:numPr>
                <w:ilvl w:val="0"/>
                <w:numId w:val="138"/>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Kegiatan Lingkup Ditjen PDASHL</w:t>
            </w:r>
          </w:p>
          <w:p w:rsidR="000020C4" w:rsidRPr="00A23587" w:rsidRDefault="000020C4" w:rsidP="00A84F83">
            <w:pPr>
              <w:pStyle w:val="Footer"/>
              <w:numPr>
                <w:ilvl w:val="0"/>
                <w:numId w:val="138"/>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Sasaran dan Indikator Program Ditjen PDASHL</w:t>
            </w:r>
          </w:p>
          <w:p w:rsidR="000020C4" w:rsidRPr="00A23587" w:rsidRDefault="000020C4" w:rsidP="00A84F83">
            <w:pPr>
              <w:pStyle w:val="Footer"/>
              <w:numPr>
                <w:ilvl w:val="0"/>
                <w:numId w:val="138"/>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Sasaran dan Indikator Kinerja Kegiatan pada Sasaran Strategis 1 s/d 3</w:t>
            </w:r>
          </w:p>
          <w:p w:rsidR="000020C4" w:rsidRPr="00A23587" w:rsidRDefault="000020C4" w:rsidP="00A84F83">
            <w:pPr>
              <w:pStyle w:val="Footer"/>
              <w:numPr>
                <w:ilvl w:val="0"/>
                <w:numId w:val="138"/>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Program dan Kegiatan BPDASHL Agam Kuantan Tahun 2017</w:t>
            </w:r>
          </w:p>
          <w:p w:rsidR="000020C4" w:rsidRPr="00A23587" w:rsidRDefault="000020C4" w:rsidP="00A84F83">
            <w:pPr>
              <w:pStyle w:val="Footer"/>
              <w:numPr>
                <w:ilvl w:val="0"/>
                <w:numId w:val="138"/>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Indikator Kinerja Kegiatan (IKK) dan sasaran strategis BPDAS Agam Kuantan 2015 – 2019</w:t>
            </w:r>
          </w:p>
          <w:p w:rsidR="000020C4" w:rsidRPr="00A23587" w:rsidRDefault="000020C4" w:rsidP="00A84F83">
            <w:pPr>
              <w:pStyle w:val="Footer"/>
              <w:numPr>
                <w:ilvl w:val="0"/>
                <w:numId w:val="138"/>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Arahan rapat koordinasi teknis BPDASHL 2017</w:t>
            </w:r>
          </w:p>
          <w:p w:rsidR="000020C4" w:rsidRPr="004671B3" w:rsidRDefault="000020C4" w:rsidP="00A84F83">
            <w:pPr>
              <w:pStyle w:val="Footer"/>
              <w:numPr>
                <w:ilvl w:val="0"/>
                <w:numId w:val="138"/>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Arahan Rapat koordinasi Teknis BPDASHL 2017</w:t>
            </w:r>
          </w:p>
        </w:tc>
        <w:tc>
          <w:tcPr>
            <w:tcW w:w="2268" w:type="dxa"/>
            <w:shd w:val="clear" w:color="auto" w:fill="auto"/>
          </w:tcPr>
          <w:p w:rsidR="000020C4" w:rsidRPr="00A23587" w:rsidRDefault="000020C4" w:rsidP="00C248C2">
            <w:pPr>
              <w:pStyle w:val="Footer"/>
              <w:jc w:val="center"/>
              <w:rPr>
                <w:rFonts w:ascii="Tahoma" w:hAnsi="Tahoma" w:cs="Tahoma"/>
                <w:sz w:val="16"/>
                <w:szCs w:val="16"/>
              </w:rPr>
            </w:pPr>
            <w:r w:rsidRPr="00A23587">
              <w:rPr>
                <w:rFonts w:ascii="Tahoma" w:hAnsi="Tahoma" w:cs="Tahoma"/>
                <w:sz w:val="16"/>
                <w:szCs w:val="16"/>
              </w:rPr>
              <w:t>Bahan paparan terlampir</w:t>
            </w:r>
          </w:p>
        </w:tc>
      </w:tr>
      <w:tr w:rsidR="000020C4" w:rsidRPr="00A23587" w:rsidTr="00C248C2">
        <w:tc>
          <w:tcPr>
            <w:tcW w:w="491" w:type="dxa"/>
            <w:shd w:val="clear" w:color="auto" w:fill="auto"/>
          </w:tcPr>
          <w:p w:rsidR="000020C4" w:rsidRPr="00A23587" w:rsidRDefault="000020C4" w:rsidP="00C248C2">
            <w:pPr>
              <w:pStyle w:val="Footer"/>
              <w:jc w:val="center"/>
              <w:rPr>
                <w:rFonts w:ascii="Tahoma" w:hAnsi="Tahoma" w:cs="Tahoma"/>
                <w:sz w:val="16"/>
                <w:szCs w:val="16"/>
              </w:rPr>
            </w:pPr>
            <w:r w:rsidRPr="00A23587">
              <w:rPr>
                <w:rFonts w:ascii="Tahoma" w:hAnsi="Tahoma" w:cs="Tahoma"/>
                <w:sz w:val="16"/>
                <w:szCs w:val="16"/>
              </w:rPr>
              <w:t>4</w:t>
            </w:r>
          </w:p>
        </w:tc>
        <w:tc>
          <w:tcPr>
            <w:tcW w:w="2203" w:type="dxa"/>
            <w:shd w:val="clear" w:color="auto" w:fill="auto"/>
          </w:tcPr>
          <w:p w:rsidR="000020C4" w:rsidRPr="00A23587" w:rsidRDefault="000020C4" w:rsidP="00C248C2">
            <w:pPr>
              <w:pStyle w:val="Footer"/>
              <w:jc w:val="both"/>
              <w:rPr>
                <w:rFonts w:ascii="Tahoma" w:hAnsi="Tahoma" w:cs="Tahoma"/>
                <w:sz w:val="16"/>
                <w:szCs w:val="16"/>
              </w:rPr>
            </w:pPr>
            <w:r w:rsidRPr="00A23587">
              <w:rPr>
                <w:rFonts w:ascii="Tahoma" w:hAnsi="Tahoma" w:cs="Tahoma"/>
                <w:sz w:val="16"/>
                <w:szCs w:val="16"/>
              </w:rPr>
              <w:t>Kabid DAS RHL  (Ir. Ruswin Rustam)</w:t>
            </w:r>
          </w:p>
        </w:tc>
        <w:tc>
          <w:tcPr>
            <w:tcW w:w="3543" w:type="dxa"/>
            <w:shd w:val="clear" w:color="auto" w:fill="auto"/>
          </w:tcPr>
          <w:p w:rsidR="000020C4" w:rsidRPr="00A23587" w:rsidRDefault="000020C4" w:rsidP="00A84F83">
            <w:pPr>
              <w:pStyle w:val="Footer"/>
              <w:numPr>
                <w:ilvl w:val="0"/>
                <w:numId w:val="138"/>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Fokus kegiatan KPH (10 unit), ketika pada KPHHL terdapat lahan kritis pada kawasan HP siapa yang mengelola dan demikian sebaliknya, jadi mohon masukan jadi intinya adalah wilayah pengelolaan</w:t>
            </w:r>
          </w:p>
        </w:tc>
        <w:tc>
          <w:tcPr>
            <w:tcW w:w="2268" w:type="dxa"/>
            <w:shd w:val="clear" w:color="auto" w:fill="auto"/>
          </w:tcPr>
          <w:p w:rsidR="000020C4" w:rsidRPr="00A23587" w:rsidRDefault="000020C4" w:rsidP="00C248C2">
            <w:pPr>
              <w:pStyle w:val="Footer"/>
              <w:jc w:val="both"/>
              <w:rPr>
                <w:rFonts w:ascii="Tahoma" w:hAnsi="Tahoma" w:cs="Tahoma"/>
                <w:sz w:val="16"/>
                <w:szCs w:val="16"/>
              </w:rPr>
            </w:pPr>
            <w:r w:rsidRPr="00A23587">
              <w:rPr>
                <w:rFonts w:ascii="Tahoma" w:hAnsi="Tahoma" w:cs="Tahoma"/>
                <w:sz w:val="16"/>
                <w:szCs w:val="16"/>
              </w:rPr>
              <w:t>Pada beberapa Provinsi mempunyai kebijakan masing-masing dan Kami juga sudah mengusulkan bagaimana KPH ini dan ini akan menjadi masukan untuk usulan ke Pimpinan bagaimana kewenangan KPH dan nanti akan ada pembahasan khusus oleh Kementerian</w:t>
            </w:r>
          </w:p>
        </w:tc>
      </w:tr>
      <w:tr w:rsidR="000020C4" w:rsidRPr="00A23587" w:rsidTr="00C248C2">
        <w:tc>
          <w:tcPr>
            <w:tcW w:w="491" w:type="dxa"/>
            <w:shd w:val="clear" w:color="auto" w:fill="auto"/>
          </w:tcPr>
          <w:p w:rsidR="000020C4" w:rsidRPr="00A23587" w:rsidRDefault="000020C4" w:rsidP="00C248C2">
            <w:pPr>
              <w:pStyle w:val="Footer"/>
              <w:jc w:val="center"/>
              <w:rPr>
                <w:rFonts w:ascii="Tahoma" w:hAnsi="Tahoma" w:cs="Tahoma"/>
                <w:sz w:val="16"/>
                <w:szCs w:val="16"/>
              </w:rPr>
            </w:pPr>
            <w:r w:rsidRPr="00A23587">
              <w:rPr>
                <w:rFonts w:ascii="Tahoma" w:hAnsi="Tahoma" w:cs="Tahoma"/>
                <w:sz w:val="16"/>
                <w:szCs w:val="16"/>
              </w:rPr>
              <w:t>5</w:t>
            </w:r>
          </w:p>
        </w:tc>
        <w:tc>
          <w:tcPr>
            <w:tcW w:w="2203" w:type="dxa"/>
            <w:shd w:val="clear" w:color="auto" w:fill="auto"/>
          </w:tcPr>
          <w:p w:rsidR="000020C4" w:rsidRPr="00A23587" w:rsidRDefault="000020C4" w:rsidP="00C248C2">
            <w:pPr>
              <w:pStyle w:val="Footer"/>
              <w:jc w:val="both"/>
              <w:rPr>
                <w:rFonts w:ascii="Tahoma" w:hAnsi="Tahoma" w:cs="Tahoma"/>
                <w:sz w:val="16"/>
                <w:szCs w:val="16"/>
              </w:rPr>
            </w:pPr>
            <w:r w:rsidRPr="00A23587">
              <w:rPr>
                <w:rFonts w:ascii="Tahoma" w:hAnsi="Tahoma" w:cs="Tahoma"/>
                <w:sz w:val="16"/>
                <w:szCs w:val="16"/>
              </w:rPr>
              <w:t>Korwil Kab. Agam (Afniwirman)</w:t>
            </w:r>
          </w:p>
        </w:tc>
        <w:tc>
          <w:tcPr>
            <w:tcW w:w="3543" w:type="dxa"/>
            <w:shd w:val="clear" w:color="auto" w:fill="auto"/>
          </w:tcPr>
          <w:p w:rsidR="000020C4" w:rsidRPr="00A23587" w:rsidRDefault="000020C4" w:rsidP="00A84F83">
            <w:pPr>
              <w:pStyle w:val="Footer"/>
              <w:numPr>
                <w:ilvl w:val="0"/>
                <w:numId w:val="138"/>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Belum ada kesepahaman antara Pemerintah dengan masyarakat terhadap batas kawasan hutan, harapan kami adalah memfokuskan program pemantapan kawasan hutan dlm perencanaan ini</w:t>
            </w:r>
          </w:p>
        </w:tc>
        <w:tc>
          <w:tcPr>
            <w:tcW w:w="2268" w:type="dxa"/>
            <w:shd w:val="clear" w:color="auto" w:fill="auto"/>
          </w:tcPr>
          <w:p w:rsidR="000020C4" w:rsidRPr="00A23587" w:rsidRDefault="000020C4" w:rsidP="00C248C2">
            <w:pPr>
              <w:pStyle w:val="Footer"/>
              <w:jc w:val="both"/>
              <w:rPr>
                <w:rFonts w:ascii="Tahoma" w:hAnsi="Tahoma" w:cs="Tahoma"/>
                <w:sz w:val="16"/>
                <w:szCs w:val="16"/>
              </w:rPr>
            </w:pPr>
            <w:r w:rsidRPr="00A23587">
              <w:rPr>
                <w:rFonts w:ascii="Tahoma" w:hAnsi="Tahoma" w:cs="Tahoma"/>
                <w:sz w:val="16"/>
                <w:szCs w:val="16"/>
              </w:rPr>
              <w:t>Terkait dengan konflik ini, perlu adanya dokumen pendukung/bukti seperti BA dan bukti lain guna pengusulah atau proses lebih lanjut</w:t>
            </w:r>
          </w:p>
        </w:tc>
      </w:tr>
      <w:tr w:rsidR="000020C4" w:rsidRPr="00A23587" w:rsidTr="00C248C2">
        <w:tc>
          <w:tcPr>
            <w:tcW w:w="491" w:type="dxa"/>
            <w:shd w:val="clear" w:color="auto" w:fill="auto"/>
          </w:tcPr>
          <w:p w:rsidR="000020C4" w:rsidRPr="00A23587" w:rsidRDefault="000020C4" w:rsidP="00C248C2">
            <w:pPr>
              <w:pStyle w:val="Footer"/>
              <w:jc w:val="center"/>
              <w:rPr>
                <w:rFonts w:ascii="Tahoma" w:hAnsi="Tahoma" w:cs="Tahoma"/>
                <w:sz w:val="16"/>
                <w:szCs w:val="16"/>
              </w:rPr>
            </w:pPr>
            <w:r w:rsidRPr="00A23587">
              <w:rPr>
                <w:rFonts w:ascii="Tahoma" w:hAnsi="Tahoma" w:cs="Tahoma"/>
                <w:sz w:val="16"/>
                <w:szCs w:val="16"/>
              </w:rPr>
              <w:t>6</w:t>
            </w:r>
          </w:p>
        </w:tc>
        <w:tc>
          <w:tcPr>
            <w:tcW w:w="2203" w:type="dxa"/>
            <w:shd w:val="clear" w:color="auto" w:fill="auto"/>
          </w:tcPr>
          <w:p w:rsidR="000020C4" w:rsidRPr="00A23587" w:rsidRDefault="000020C4" w:rsidP="00C248C2">
            <w:pPr>
              <w:pStyle w:val="Footer"/>
              <w:jc w:val="both"/>
              <w:rPr>
                <w:rFonts w:ascii="Tahoma" w:hAnsi="Tahoma" w:cs="Tahoma"/>
                <w:sz w:val="16"/>
                <w:szCs w:val="16"/>
              </w:rPr>
            </w:pPr>
            <w:r w:rsidRPr="00A23587">
              <w:rPr>
                <w:rFonts w:ascii="Tahoma" w:hAnsi="Tahoma" w:cs="Tahoma"/>
                <w:sz w:val="16"/>
                <w:szCs w:val="16"/>
              </w:rPr>
              <w:t>Korwil Kab. Kep. Mentawai (Tasliatul Fuadi, S.Hut)</w:t>
            </w:r>
          </w:p>
        </w:tc>
        <w:tc>
          <w:tcPr>
            <w:tcW w:w="3543" w:type="dxa"/>
            <w:shd w:val="clear" w:color="auto" w:fill="auto"/>
          </w:tcPr>
          <w:p w:rsidR="000020C4" w:rsidRPr="00A23587" w:rsidRDefault="000020C4" w:rsidP="00A84F83">
            <w:pPr>
              <w:pStyle w:val="Footer"/>
              <w:numPr>
                <w:ilvl w:val="0"/>
                <w:numId w:val="138"/>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Provinsi lain sudah menetapkan KPH tanpa menunggu Kemendagri, namun berdasarkan UU No.23 sudah harus , sebesarapa lama naskah akademik ini akan selesai.</w:t>
            </w:r>
          </w:p>
          <w:p w:rsidR="000020C4" w:rsidRPr="00A23587" w:rsidRDefault="000020C4" w:rsidP="00C248C2">
            <w:pPr>
              <w:pStyle w:val="Footer"/>
              <w:ind w:left="175"/>
              <w:jc w:val="both"/>
              <w:rPr>
                <w:rFonts w:ascii="Tahoma" w:hAnsi="Tahoma" w:cs="Tahoma"/>
                <w:sz w:val="16"/>
                <w:szCs w:val="16"/>
              </w:rPr>
            </w:pPr>
          </w:p>
          <w:p w:rsidR="000020C4" w:rsidRPr="00A23587" w:rsidRDefault="000020C4" w:rsidP="00A84F83">
            <w:pPr>
              <w:pStyle w:val="Footer"/>
              <w:numPr>
                <w:ilvl w:val="0"/>
                <w:numId w:val="138"/>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lastRenderedPageBreak/>
              <w:t>DAS P. Siberut, Siaebi, Sikabaluan disarankan agar melakukan evaluasi DAS untuk kedepan</w:t>
            </w:r>
          </w:p>
          <w:p w:rsidR="000020C4" w:rsidRPr="00A23587" w:rsidRDefault="000020C4" w:rsidP="00C248C2">
            <w:pPr>
              <w:pStyle w:val="Footer"/>
              <w:jc w:val="both"/>
              <w:rPr>
                <w:rFonts w:ascii="Tahoma" w:hAnsi="Tahoma" w:cs="Tahoma"/>
                <w:sz w:val="16"/>
                <w:szCs w:val="16"/>
              </w:rPr>
            </w:pPr>
          </w:p>
          <w:p w:rsidR="000020C4" w:rsidRPr="00A23587" w:rsidRDefault="000020C4" w:rsidP="00A84F83">
            <w:pPr>
              <w:pStyle w:val="Footer"/>
              <w:numPr>
                <w:ilvl w:val="0"/>
                <w:numId w:val="138"/>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Pelaksanaan RHL diluar kawasan dengan pola hibah, bagamana ini kedepan sehingga regulasinya tidak bermasalah</w:t>
            </w:r>
          </w:p>
        </w:tc>
        <w:tc>
          <w:tcPr>
            <w:tcW w:w="2268" w:type="dxa"/>
            <w:shd w:val="clear" w:color="auto" w:fill="auto"/>
          </w:tcPr>
          <w:p w:rsidR="000020C4" w:rsidRPr="00A23587" w:rsidRDefault="000020C4" w:rsidP="00A84F83">
            <w:pPr>
              <w:pStyle w:val="Footer"/>
              <w:numPr>
                <w:ilvl w:val="0"/>
                <w:numId w:val="138"/>
              </w:numPr>
              <w:tabs>
                <w:tab w:val="clear" w:pos="4680"/>
                <w:tab w:val="clear" w:pos="9360"/>
              </w:tabs>
              <w:ind w:left="176" w:hanging="142"/>
              <w:jc w:val="both"/>
              <w:rPr>
                <w:rFonts w:ascii="Tahoma" w:hAnsi="Tahoma" w:cs="Tahoma"/>
                <w:sz w:val="16"/>
                <w:szCs w:val="16"/>
              </w:rPr>
            </w:pPr>
            <w:r w:rsidRPr="00A23587">
              <w:rPr>
                <w:rFonts w:ascii="Tahoma" w:hAnsi="Tahoma" w:cs="Tahoma"/>
                <w:sz w:val="16"/>
                <w:szCs w:val="16"/>
              </w:rPr>
              <w:lastRenderedPageBreak/>
              <w:t>Memang Provinsi lain ada yg berani mengambil resiko dan Prov. Sumbar lebih berhati-hati dalam menyikapi permendagri ini</w:t>
            </w:r>
          </w:p>
          <w:p w:rsidR="000020C4" w:rsidRPr="00A23587" w:rsidRDefault="000020C4" w:rsidP="00A84F83">
            <w:pPr>
              <w:pStyle w:val="Footer"/>
              <w:numPr>
                <w:ilvl w:val="0"/>
                <w:numId w:val="138"/>
              </w:numPr>
              <w:tabs>
                <w:tab w:val="clear" w:pos="4680"/>
                <w:tab w:val="clear" w:pos="9360"/>
              </w:tabs>
              <w:ind w:left="176" w:hanging="176"/>
              <w:jc w:val="both"/>
              <w:rPr>
                <w:rFonts w:ascii="Tahoma" w:hAnsi="Tahoma" w:cs="Tahoma"/>
                <w:sz w:val="16"/>
                <w:szCs w:val="16"/>
              </w:rPr>
            </w:pPr>
            <w:r w:rsidRPr="00A23587">
              <w:rPr>
                <w:rFonts w:ascii="Tahoma" w:hAnsi="Tahoma" w:cs="Tahoma"/>
                <w:sz w:val="16"/>
                <w:szCs w:val="16"/>
              </w:rPr>
              <w:lastRenderedPageBreak/>
              <w:t>Saat ini sedang dibuat naskah akademis dengan harapan 2-3 minggu ini sudah selesai dan Permendagri sudah selesai yg kemudian akan kita usulkan ke Gubernur tentang pembentukan KPH/ UPTD</w:t>
            </w:r>
          </w:p>
          <w:p w:rsidR="000020C4" w:rsidRPr="00A23587" w:rsidRDefault="000020C4" w:rsidP="00C248C2">
            <w:pPr>
              <w:pStyle w:val="Footer"/>
              <w:jc w:val="both"/>
              <w:rPr>
                <w:rFonts w:ascii="Tahoma" w:hAnsi="Tahoma" w:cs="Tahoma"/>
                <w:sz w:val="16"/>
                <w:szCs w:val="16"/>
              </w:rPr>
            </w:pPr>
          </w:p>
          <w:p w:rsidR="000020C4" w:rsidRPr="00A23587" w:rsidRDefault="000020C4" w:rsidP="00A84F83">
            <w:pPr>
              <w:pStyle w:val="Footer"/>
              <w:numPr>
                <w:ilvl w:val="0"/>
                <w:numId w:val="138"/>
              </w:numPr>
              <w:tabs>
                <w:tab w:val="clear" w:pos="4680"/>
                <w:tab w:val="clear" w:pos="9360"/>
              </w:tabs>
              <w:ind w:left="176" w:hanging="218"/>
              <w:jc w:val="both"/>
              <w:rPr>
                <w:rFonts w:ascii="Tahoma" w:hAnsi="Tahoma" w:cs="Tahoma"/>
                <w:sz w:val="16"/>
                <w:szCs w:val="16"/>
              </w:rPr>
            </w:pPr>
            <w:r w:rsidRPr="00A23587">
              <w:rPr>
                <w:rFonts w:ascii="Tahoma" w:hAnsi="Tahoma" w:cs="Tahoma"/>
                <w:sz w:val="16"/>
                <w:szCs w:val="16"/>
              </w:rPr>
              <w:t>Untuk Mentawai ada DAS yang dipulihkan (ada 16 DAS) dan DAS yg dipertahankan dan setiap 5 tahun ada review</w:t>
            </w:r>
          </w:p>
          <w:p w:rsidR="000020C4" w:rsidRPr="00A23587" w:rsidRDefault="000020C4" w:rsidP="00C248C2">
            <w:pPr>
              <w:pStyle w:val="Footer"/>
              <w:jc w:val="both"/>
              <w:rPr>
                <w:rFonts w:ascii="Tahoma" w:hAnsi="Tahoma" w:cs="Tahoma"/>
                <w:sz w:val="16"/>
                <w:szCs w:val="16"/>
              </w:rPr>
            </w:pPr>
          </w:p>
          <w:p w:rsidR="000020C4" w:rsidRPr="00A23587" w:rsidRDefault="000020C4" w:rsidP="00A84F83">
            <w:pPr>
              <w:pStyle w:val="Footer"/>
              <w:numPr>
                <w:ilvl w:val="0"/>
                <w:numId w:val="138"/>
              </w:numPr>
              <w:tabs>
                <w:tab w:val="clear" w:pos="4680"/>
                <w:tab w:val="clear" w:pos="9360"/>
              </w:tabs>
              <w:ind w:left="176" w:hanging="218"/>
              <w:jc w:val="both"/>
              <w:rPr>
                <w:rFonts w:ascii="Tahoma" w:hAnsi="Tahoma" w:cs="Tahoma"/>
                <w:sz w:val="16"/>
                <w:szCs w:val="16"/>
              </w:rPr>
            </w:pPr>
            <w:r w:rsidRPr="00A23587">
              <w:rPr>
                <w:rFonts w:ascii="Tahoma" w:hAnsi="Tahoma" w:cs="Tahoma"/>
                <w:sz w:val="16"/>
                <w:szCs w:val="16"/>
              </w:rPr>
              <w:t>Secara teknis, mohon maaf kami tidak dapat menjawab, cuma ada pengalaman bahwasannya kita ada koordinasi dengan daerah sehingga ada suatu usulan, karena MAK hibah itu berbeda.</w:t>
            </w:r>
          </w:p>
          <w:p w:rsidR="000020C4" w:rsidRPr="00A23587" w:rsidRDefault="000020C4" w:rsidP="00C248C2">
            <w:pPr>
              <w:pStyle w:val="Footer"/>
              <w:jc w:val="both"/>
              <w:rPr>
                <w:rFonts w:ascii="Tahoma" w:hAnsi="Tahoma" w:cs="Tahoma"/>
                <w:sz w:val="16"/>
                <w:szCs w:val="16"/>
              </w:rPr>
            </w:pPr>
          </w:p>
        </w:tc>
      </w:tr>
      <w:tr w:rsidR="000020C4" w:rsidRPr="00A23587" w:rsidTr="00C248C2">
        <w:tc>
          <w:tcPr>
            <w:tcW w:w="491" w:type="dxa"/>
            <w:shd w:val="clear" w:color="auto" w:fill="auto"/>
          </w:tcPr>
          <w:p w:rsidR="000020C4" w:rsidRPr="00A23587" w:rsidRDefault="000020C4" w:rsidP="00C248C2">
            <w:pPr>
              <w:pStyle w:val="Footer"/>
              <w:jc w:val="center"/>
              <w:rPr>
                <w:rFonts w:ascii="Tahoma" w:hAnsi="Tahoma" w:cs="Tahoma"/>
                <w:sz w:val="16"/>
                <w:szCs w:val="16"/>
              </w:rPr>
            </w:pPr>
            <w:r w:rsidRPr="00A23587">
              <w:rPr>
                <w:rFonts w:ascii="Tahoma" w:hAnsi="Tahoma" w:cs="Tahoma"/>
                <w:sz w:val="16"/>
                <w:szCs w:val="16"/>
              </w:rPr>
              <w:lastRenderedPageBreak/>
              <w:t>7</w:t>
            </w:r>
          </w:p>
        </w:tc>
        <w:tc>
          <w:tcPr>
            <w:tcW w:w="2203" w:type="dxa"/>
            <w:shd w:val="clear" w:color="auto" w:fill="auto"/>
          </w:tcPr>
          <w:p w:rsidR="000020C4" w:rsidRPr="00A23587" w:rsidRDefault="000020C4" w:rsidP="00C248C2">
            <w:pPr>
              <w:pStyle w:val="Footer"/>
              <w:jc w:val="both"/>
              <w:rPr>
                <w:rFonts w:ascii="Tahoma" w:hAnsi="Tahoma" w:cs="Tahoma"/>
                <w:sz w:val="16"/>
                <w:szCs w:val="16"/>
              </w:rPr>
            </w:pPr>
            <w:r w:rsidRPr="00A23587">
              <w:rPr>
                <w:rFonts w:ascii="Tahoma" w:hAnsi="Tahoma" w:cs="Tahoma"/>
                <w:sz w:val="16"/>
                <w:szCs w:val="16"/>
              </w:rPr>
              <w:t>Korwil Dharmasraya (Harwandi)</w:t>
            </w:r>
          </w:p>
        </w:tc>
        <w:tc>
          <w:tcPr>
            <w:tcW w:w="3543" w:type="dxa"/>
            <w:shd w:val="clear" w:color="auto" w:fill="auto"/>
          </w:tcPr>
          <w:p w:rsidR="000020C4" w:rsidRPr="00A23587" w:rsidRDefault="000020C4" w:rsidP="00A84F83">
            <w:pPr>
              <w:pStyle w:val="Footer"/>
              <w:numPr>
                <w:ilvl w:val="0"/>
                <w:numId w:val="138"/>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Bagaimana penanganan Ilegal logging sehingga lebih optimal mengingat saat ini telah menjadi kewenangan Provinsi.</w:t>
            </w:r>
          </w:p>
          <w:p w:rsidR="000020C4" w:rsidRPr="00A23587" w:rsidRDefault="000020C4" w:rsidP="00C248C2">
            <w:pPr>
              <w:pStyle w:val="Footer"/>
              <w:ind w:left="175"/>
              <w:jc w:val="both"/>
              <w:rPr>
                <w:rFonts w:ascii="Tahoma" w:hAnsi="Tahoma" w:cs="Tahoma"/>
                <w:sz w:val="16"/>
                <w:szCs w:val="16"/>
              </w:rPr>
            </w:pPr>
          </w:p>
          <w:p w:rsidR="000020C4" w:rsidRPr="00A23587" w:rsidRDefault="000020C4" w:rsidP="00C248C2">
            <w:pPr>
              <w:pStyle w:val="Footer"/>
              <w:ind w:left="175"/>
              <w:jc w:val="both"/>
              <w:rPr>
                <w:rFonts w:ascii="Tahoma" w:hAnsi="Tahoma" w:cs="Tahoma"/>
                <w:sz w:val="16"/>
                <w:szCs w:val="16"/>
              </w:rPr>
            </w:pPr>
          </w:p>
          <w:p w:rsidR="000020C4" w:rsidRPr="00A23587" w:rsidRDefault="000020C4" w:rsidP="00C248C2">
            <w:pPr>
              <w:pStyle w:val="Footer"/>
              <w:ind w:left="175"/>
              <w:jc w:val="both"/>
              <w:rPr>
                <w:rFonts w:ascii="Tahoma" w:hAnsi="Tahoma" w:cs="Tahoma"/>
                <w:sz w:val="16"/>
                <w:szCs w:val="16"/>
              </w:rPr>
            </w:pPr>
          </w:p>
          <w:p w:rsidR="000020C4" w:rsidRPr="00A23587" w:rsidRDefault="000020C4" w:rsidP="00A84F83">
            <w:pPr>
              <w:pStyle w:val="Footer"/>
              <w:numPr>
                <w:ilvl w:val="0"/>
                <w:numId w:val="138"/>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 xml:space="preserve">Permasalahan tenurial, bagaimana seperti IX koto yang masuk dalam kawasan hutan dengan harapan </w:t>
            </w:r>
            <w:r w:rsidRPr="004671B3">
              <w:rPr>
                <w:rFonts w:ascii="Tahoma" w:hAnsi="Tahoma" w:cs="Tahoma"/>
                <w:sz w:val="16"/>
                <w:szCs w:val="16"/>
              </w:rPr>
              <w:t>dalam perubahan RTRW dapat menjadi pertimbangan</w:t>
            </w:r>
          </w:p>
        </w:tc>
        <w:tc>
          <w:tcPr>
            <w:tcW w:w="2268" w:type="dxa"/>
            <w:shd w:val="clear" w:color="auto" w:fill="auto"/>
          </w:tcPr>
          <w:p w:rsidR="000020C4" w:rsidRPr="00A23587" w:rsidRDefault="000020C4" w:rsidP="00A84F83">
            <w:pPr>
              <w:pStyle w:val="Footer"/>
              <w:numPr>
                <w:ilvl w:val="0"/>
                <w:numId w:val="138"/>
              </w:numPr>
              <w:tabs>
                <w:tab w:val="clear" w:pos="4680"/>
                <w:tab w:val="clear" w:pos="9360"/>
              </w:tabs>
              <w:ind w:left="176" w:hanging="218"/>
              <w:jc w:val="both"/>
              <w:rPr>
                <w:rFonts w:ascii="Tahoma" w:hAnsi="Tahoma" w:cs="Tahoma"/>
                <w:sz w:val="16"/>
                <w:szCs w:val="16"/>
              </w:rPr>
            </w:pPr>
            <w:r w:rsidRPr="00A23587">
              <w:rPr>
                <w:rFonts w:ascii="Tahoma" w:hAnsi="Tahoma" w:cs="Tahoma"/>
                <w:sz w:val="16"/>
                <w:szCs w:val="16"/>
              </w:rPr>
              <w:t>Paska PHKA dilikuidasi, maka masalah pengamanan dilimpahkan ke UPT Kementerian, apakah itu merupakan tupoksi BPDAS sehingga kami menyarankan agar dana tersebut dipindahkan ke DAK atau dilimpahkan ke Dinas agar dapat dimanfaatkan untuk penanggulangan masalah pengamanan ini.</w:t>
            </w:r>
          </w:p>
          <w:p w:rsidR="000020C4" w:rsidRPr="00A23587" w:rsidRDefault="000020C4" w:rsidP="00C248C2">
            <w:pPr>
              <w:pStyle w:val="Footer"/>
              <w:ind w:left="176"/>
              <w:jc w:val="both"/>
              <w:rPr>
                <w:rFonts w:ascii="Tahoma" w:hAnsi="Tahoma" w:cs="Tahoma"/>
                <w:sz w:val="16"/>
                <w:szCs w:val="16"/>
              </w:rPr>
            </w:pPr>
          </w:p>
          <w:p w:rsidR="000020C4" w:rsidRDefault="000020C4" w:rsidP="00A84F83">
            <w:pPr>
              <w:numPr>
                <w:ilvl w:val="0"/>
                <w:numId w:val="138"/>
              </w:numPr>
              <w:spacing w:after="0" w:line="240" w:lineRule="auto"/>
              <w:ind w:left="176" w:hanging="269"/>
              <w:rPr>
                <w:rFonts w:ascii="Tahoma" w:hAnsi="Tahoma" w:cs="Tahoma"/>
                <w:sz w:val="16"/>
                <w:szCs w:val="16"/>
              </w:rPr>
            </w:pPr>
            <w:r>
              <w:rPr>
                <w:rFonts w:ascii="Tahoma" w:hAnsi="Tahoma" w:cs="Tahoma"/>
                <w:sz w:val="16"/>
                <w:szCs w:val="16"/>
              </w:rPr>
              <w:t xml:space="preserve">   </w:t>
            </w:r>
            <w:r w:rsidRPr="00A23587">
              <w:rPr>
                <w:rFonts w:ascii="Tahoma" w:hAnsi="Tahoma" w:cs="Tahoma"/>
                <w:sz w:val="16"/>
                <w:szCs w:val="16"/>
              </w:rPr>
              <w:t xml:space="preserve">Permasalahan tenurial tetap menjadi pertimbangan buat kami, dengan catatan </w:t>
            </w:r>
            <w:r w:rsidRPr="004671B3">
              <w:rPr>
                <w:rFonts w:ascii="Tahoma" w:hAnsi="Tahoma" w:cs="Tahoma"/>
                <w:sz w:val="16"/>
                <w:szCs w:val="16"/>
              </w:rPr>
              <w:t>adanya bukti pendukung yang memadai</w:t>
            </w:r>
          </w:p>
          <w:p w:rsidR="000020C4" w:rsidRPr="004671B3" w:rsidRDefault="000020C4" w:rsidP="00C248C2">
            <w:pPr>
              <w:ind w:left="176"/>
              <w:rPr>
                <w:rFonts w:ascii="Tahoma" w:hAnsi="Tahoma" w:cs="Tahoma"/>
                <w:sz w:val="16"/>
                <w:szCs w:val="16"/>
              </w:rPr>
            </w:pPr>
          </w:p>
          <w:p w:rsidR="000020C4" w:rsidRPr="00A23587" w:rsidRDefault="000020C4" w:rsidP="00C248C2">
            <w:pPr>
              <w:pStyle w:val="Footer"/>
              <w:ind w:left="176"/>
              <w:jc w:val="both"/>
              <w:rPr>
                <w:rFonts w:ascii="Tahoma" w:hAnsi="Tahoma" w:cs="Tahoma"/>
                <w:sz w:val="16"/>
                <w:szCs w:val="16"/>
              </w:rPr>
            </w:pPr>
          </w:p>
        </w:tc>
      </w:tr>
      <w:tr w:rsidR="000020C4" w:rsidRPr="00A23587" w:rsidTr="00C248C2">
        <w:tc>
          <w:tcPr>
            <w:tcW w:w="491" w:type="dxa"/>
            <w:tcBorders>
              <w:bottom w:val="nil"/>
            </w:tcBorders>
            <w:shd w:val="clear" w:color="auto" w:fill="auto"/>
          </w:tcPr>
          <w:p w:rsidR="000020C4" w:rsidRPr="00A23587" w:rsidRDefault="000020C4" w:rsidP="00C248C2">
            <w:pPr>
              <w:pStyle w:val="Footer"/>
              <w:jc w:val="center"/>
              <w:rPr>
                <w:rFonts w:ascii="Tahoma" w:hAnsi="Tahoma" w:cs="Tahoma"/>
                <w:sz w:val="16"/>
                <w:szCs w:val="16"/>
              </w:rPr>
            </w:pPr>
          </w:p>
        </w:tc>
        <w:tc>
          <w:tcPr>
            <w:tcW w:w="2203" w:type="dxa"/>
            <w:tcBorders>
              <w:bottom w:val="nil"/>
            </w:tcBorders>
            <w:shd w:val="clear" w:color="auto" w:fill="auto"/>
          </w:tcPr>
          <w:p w:rsidR="000020C4" w:rsidRPr="00A23587" w:rsidRDefault="000020C4" w:rsidP="00C248C2">
            <w:pPr>
              <w:pStyle w:val="Footer"/>
              <w:jc w:val="both"/>
              <w:rPr>
                <w:rFonts w:ascii="Tahoma" w:hAnsi="Tahoma" w:cs="Tahoma"/>
                <w:sz w:val="16"/>
                <w:szCs w:val="16"/>
              </w:rPr>
            </w:pPr>
          </w:p>
        </w:tc>
        <w:tc>
          <w:tcPr>
            <w:tcW w:w="3543" w:type="dxa"/>
            <w:tcBorders>
              <w:bottom w:val="nil"/>
            </w:tcBorders>
            <w:shd w:val="clear" w:color="auto" w:fill="auto"/>
          </w:tcPr>
          <w:p w:rsidR="000020C4" w:rsidRPr="00A23587" w:rsidRDefault="000020C4" w:rsidP="00A84F83">
            <w:pPr>
              <w:pStyle w:val="Footer"/>
              <w:numPr>
                <w:ilvl w:val="0"/>
                <w:numId w:val="138"/>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Program perhutanan sosial guna penanggulangan permasalahan masayarakat yg ingin merubah kawasan menjadi APL</w:t>
            </w:r>
          </w:p>
          <w:p w:rsidR="000020C4" w:rsidRPr="00A23587" w:rsidRDefault="000020C4" w:rsidP="00C248C2">
            <w:pPr>
              <w:pStyle w:val="Footer"/>
              <w:ind w:left="175"/>
              <w:jc w:val="both"/>
              <w:rPr>
                <w:rFonts w:ascii="Tahoma" w:hAnsi="Tahoma" w:cs="Tahoma"/>
                <w:sz w:val="16"/>
                <w:szCs w:val="16"/>
              </w:rPr>
            </w:pPr>
          </w:p>
        </w:tc>
        <w:tc>
          <w:tcPr>
            <w:tcW w:w="2268" w:type="dxa"/>
            <w:tcBorders>
              <w:bottom w:val="nil"/>
            </w:tcBorders>
            <w:shd w:val="clear" w:color="auto" w:fill="auto"/>
          </w:tcPr>
          <w:p w:rsidR="000020C4" w:rsidRPr="00A23587" w:rsidRDefault="000020C4" w:rsidP="00C248C2">
            <w:pPr>
              <w:pStyle w:val="Footer"/>
              <w:ind w:left="176"/>
              <w:jc w:val="both"/>
              <w:rPr>
                <w:rFonts w:ascii="Tahoma" w:hAnsi="Tahoma" w:cs="Tahoma"/>
                <w:sz w:val="16"/>
                <w:szCs w:val="16"/>
              </w:rPr>
            </w:pPr>
            <w:r w:rsidRPr="00A23587">
              <w:rPr>
                <w:rFonts w:ascii="Tahoma" w:hAnsi="Tahoma" w:cs="Tahoma"/>
                <w:sz w:val="16"/>
                <w:szCs w:val="16"/>
              </w:rPr>
              <w:t>Perhuatan sosial mrp salah satu pengelolaan kawasan hutan yg berbasis masyarakat, jadi seandainya kawasan hutan dijasikan APL harus disesuaikan dengan jenis pemanfaatannya, yg jelas perhutanan sosiali tidak merubah fungsi kawasan hutan hanya diberi hak kelola bagi masyarakat</w:t>
            </w:r>
          </w:p>
        </w:tc>
      </w:tr>
      <w:tr w:rsidR="000020C4" w:rsidRPr="00A23587" w:rsidTr="00C248C2">
        <w:tc>
          <w:tcPr>
            <w:tcW w:w="491" w:type="dxa"/>
            <w:tcBorders>
              <w:top w:val="nil"/>
            </w:tcBorders>
            <w:shd w:val="clear" w:color="auto" w:fill="auto"/>
          </w:tcPr>
          <w:p w:rsidR="000020C4" w:rsidRPr="00A23587" w:rsidRDefault="000020C4" w:rsidP="00C248C2">
            <w:pPr>
              <w:pStyle w:val="Footer"/>
              <w:jc w:val="both"/>
              <w:rPr>
                <w:rFonts w:ascii="Tahoma" w:hAnsi="Tahoma" w:cs="Tahoma"/>
                <w:sz w:val="16"/>
                <w:szCs w:val="16"/>
              </w:rPr>
            </w:pPr>
            <w:r w:rsidRPr="00A23587">
              <w:rPr>
                <w:rFonts w:ascii="Tahoma" w:hAnsi="Tahoma" w:cs="Tahoma"/>
                <w:sz w:val="16"/>
                <w:szCs w:val="16"/>
              </w:rPr>
              <w:t>8</w:t>
            </w:r>
          </w:p>
        </w:tc>
        <w:tc>
          <w:tcPr>
            <w:tcW w:w="2203" w:type="dxa"/>
            <w:tcBorders>
              <w:top w:val="nil"/>
            </w:tcBorders>
            <w:shd w:val="clear" w:color="auto" w:fill="auto"/>
          </w:tcPr>
          <w:p w:rsidR="000020C4" w:rsidRPr="00A23587" w:rsidRDefault="000020C4" w:rsidP="00C248C2">
            <w:pPr>
              <w:pStyle w:val="Footer"/>
              <w:jc w:val="both"/>
              <w:rPr>
                <w:rFonts w:ascii="Tahoma" w:hAnsi="Tahoma" w:cs="Tahoma"/>
                <w:sz w:val="16"/>
                <w:szCs w:val="16"/>
              </w:rPr>
            </w:pPr>
            <w:r w:rsidRPr="00A23587">
              <w:rPr>
                <w:rFonts w:ascii="Tahoma" w:hAnsi="Tahoma" w:cs="Tahoma"/>
                <w:sz w:val="16"/>
                <w:szCs w:val="16"/>
              </w:rPr>
              <w:t>Kepala KSDA</w:t>
            </w:r>
          </w:p>
        </w:tc>
        <w:tc>
          <w:tcPr>
            <w:tcW w:w="3543" w:type="dxa"/>
            <w:tcBorders>
              <w:top w:val="nil"/>
            </w:tcBorders>
            <w:shd w:val="clear" w:color="auto" w:fill="auto"/>
          </w:tcPr>
          <w:p w:rsidR="000020C4" w:rsidRPr="00A23587" w:rsidRDefault="000020C4" w:rsidP="00C248C2">
            <w:pPr>
              <w:pStyle w:val="Footer"/>
              <w:jc w:val="both"/>
              <w:rPr>
                <w:rFonts w:ascii="Tahoma" w:hAnsi="Tahoma" w:cs="Tahoma"/>
                <w:sz w:val="16"/>
                <w:szCs w:val="16"/>
              </w:rPr>
            </w:pPr>
            <w:r w:rsidRPr="00A23587">
              <w:rPr>
                <w:rFonts w:ascii="Tahoma" w:hAnsi="Tahoma" w:cs="Tahoma"/>
                <w:sz w:val="16"/>
                <w:szCs w:val="16"/>
              </w:rPr>
              <w:t>Terkait dengan Program prioritas nasional, kehutanan mempunyai tugas tersendiri bahwa perlu adanya program RHL dalam kawasan konservasi</w:t>
            </w:r>
          </w:p>
        </w:tc>
        <w:tc>
          <w:tcPr>
            <w:tcW w:w="2268" w:type="dxa"/>
            <w:tcBorders>
              <w:top w:val="nil"/>
            </w:tcBorders>
            <w:shd w:val="clear" w:color="auto" w:fill="auto"/>
          </w:tcPr>
          <w:p w:rsidR="000020C4" w:rsidRPr="00A23587" w:rsidRDefault="000020C4" w:rsidP="00C248C2">
            <w:pPr>
              <w:pStyle w:val="Footer"/>
              <w:jc w:val="both"/>
              <w:rPr>
                <w:rFonts w:ascii="Tahoma" w:hAnsi="Tahoma" w:cs="Tahoma"/>
                <w:sz w:val="16"/>
                <w:szCs w:val="16"/>
              </w:rPr>
            </w:pPr>
            <w:r w:rsidRPr="00A23587">
              <w:rPr>
                <w:rFonts w:ascii="Tahoma" w:hAnsi="Tahoma" w:cs="Tahoma"/>
                <w:sz w:val="16"/>
                <w:szCs w:val="16"/>
              </w:rPr>
              <w:t xml:space="preserve">Akan dijadikan sebagai bahan usulan </w:t>
            </w:r>
          </w:p>
        </w:tc>
      </w:tr>
      <w:tr w:rsidR="000020C4" w:rsidRPr="00A23587" w:rsidTr="00C248C2">
        <w:tc>
          <w:tcPr>
            <w:tcW w:w="491" w:type="dxa"/>
            <w:shd w:val="clear" w:color="auto" w:fill="auto"/>
          </w:tcPr>
          <w:p w:rsidR="000020C4" w:rsidRPr="00A23587" w:rsidRDefault="000020C4" w:rsidP="00C248C2">
            <w:pPr>
              <w:pStyle w:val="Footer"/>
              <w:jc w:val="center"/>
              <w:rPr>
                <w:rFonts w:ascii="Tahoma" w:hAnsi="Tahoma" w:cs="Tahoma"/>
                <w:sz w:val="16"/>
                <w:szCs w:val="16"/>
              </w:rPr>
            </w:pPr>
            <w:r w:rsidRPr="00A23587">
              <w:rPr>
                <w:rFonts w:ascii="Tahoma" w:hAnsi="Tahoma" w:cs="Tahoma"/>
                <w:sz w:val="16"/>
                <w:szCs w:val="16"/>
              </w:rPr>
              <w:t>9</w:t>
            </w:r>
          </w:p>
          <w:p w:rsidR="000020C4" w:rsidRPr="00A23587" w:rsidRDefault="000020C4" w:rsidP="00C248C2">
            <w:pPr>
              <w:pStyle w:val="Footer"/>
              <w:jc w:val="center"/>
              <w:rPr>
                <w:rFonts w:ascii="Tahoma" w:hAnsi="Tahoma" w:cs="Tahoma"/>
                <w:sz w:val="16"/>
                <w:szCs w:val="16"/>
              </w:rPr>
            </w:pPr>
          </w:p>
        </w:tc>
        <w:tc>
          <w:tcPr>
            <w:tcW w:w="2203" w:type="dxa"/>
            <w:shd w:val="clear" w:color="auto" w:fill="auto"/>
          </w:tcPr>
          <w:p w:rsidR="000020C4" w:rsidRPr="00A23587" w:rsidRDefault="000020C4" w:rsidP="00C248C2">
            <w:pPr>
              <w:pStyle w:val="Footer"/>
              <w:jc w:val="both"/>
              <w:rPr>
                <w:rFonts w:ascii="Tahoma" w:hAnsi="Tahoma" w:cs="Tahoma"/>
                <w:sz w:val="16"/>
                <w:szCs w:val="16"/>
              </w:rPr>
            </w:pPr>
            <w:r w:rsidRPr="00A23587">
              <w:rPr>
                <w:rFonts w:ascii="Tahoma" w:hAnsi="Tahoma" w:cs="Tahoma"/>
                <w:sz w:val="16"/>
                <w:szCs w:val="16"/>
              </w:rPr>
              <w:t>Kepala TNKS (HAIDIR)</w:t>
            </w:r>
          </w:p>
        </w:tc>
        <w:tc>
          <w:tcPr>
            <w:tcW w:w="3543" w:type="dxa"/>
            <w:shd w:val="clear" w:color="auto" w:fill="auto"/>
          </w:tcPr>
          <w:p w:rsidR="000020C4" w:rsidRPr="00A23587" w:rsidRDefault="000020C4" w:rsidP="00A84F83">
            <w:pPr>
              <w:pStyle w:val="Footer"/>
              <w:numPr>
                <w:ilvl w:val="0"/>
                <w:numId w:val="138"/>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Salah satu kebijakan prioritas 2016-2021 adalah pengamanan dan perlindungan dan perubahan iklim, terusterang saja saat ini kami pisah dengan PHKA menjadi lain sehingga kami hanya mempunyai anggaran sebatas patroli saja tidak sampai pada penyidikan</w:t>
            </w:r>
          </w:p>
          <w:p w:rsidR="000020C4" w:rsidRPr="00A23587" w:rsidRDefault="000020C4" w:rsidP="00C248C2">
            <w:pPr>
              <w:pStyle w:val="Footer"/>
              <w:ind w:left="175"/>
              <w:jc w:val="both"/>
              <w:rPr>
                <w:rFonts w:ascii="Tahoma" w:hAnsi="Tahoma" w:cs="Tahoma"/>
                <w:sz w:val="16"/>
                <w:szCs w:val="16"/>
              </w:rPr>
            </w:pPr>
          </w:p>
        </w:tc>
        <w:tc>
          <w:tcPr>
            <w:tcW w:w="2268" w:type="dxa"/>
            <w:shd w:val="clear" w:color="auto" w:fill="auto"/>
          </w:tcPr>
          <w:p w:rsidR="000020C4" w:rsidRPr="00A23587" w:rsidRDefault="000020C4" w:rsidP="00C248C2">
            <w:pPr>
              <w:pStyle w:val="Footer"/>
              <w:ind w:left="175"/>
              <w:jc w:val="both"/>
              <w:rPr>
                <w:rFonts w:ascii="Tahoma" w:hAnsi="Tahoma" w:cs="Tahoma"/>
                <w:sz w:val="16"/>
                <w:szCs w:val="16"/>
              </w:rPr>
            </w:pPr>
          </w:p>
        </w:tc>
      </w:tr>
      <w:tr w:rsidR="000020C4" w:rsidRPr="00A23587" w:rsidTr="00C248C2">
        <w:tc>
          <w:tcPr>
            <w:tcW w:w="491" w:type="dxa"/>
            <w:shd w:val="clear" w:color="auto" w:fill="auto"/>
          </w:tcPr>
          <w:p w:rsidR="000020C4" w:rsidRPr="00A23587" w:rsidRDefault="000020C4" w:rsidP="00C248C2">
            <w:pPr>
              <w:pStyle w:val="Footer"/>
              <w:jc w:val="center"/>
              <w:rPr>
                <w:rFonts w:ascii="Tahoma" w:hAnsi="Tahoma" w:cs="Tahoma"/>
                <w:sz w:val="16"/>
                <w:szCs w:val="16"/>
              </w:rPr>
            </w:pPr>
            <w:r w:rsidRPr="00A23587">
              <w:rPr>
                <w:rFonts w:ascii="Tahoma" w:hAnsi="Tahoma" w:cs="Tahoma"/>
                <w:sz w:val="16"/>
                <w:szCs w:val="16"/>
              </w:rPr>
              <w:lastRenderedPageBreak/>
              <w:t>10</w:t>
            </w:r>
          </w:p>
        </w:tc>
        <w:tc>
          <w:tcPr>
            <w:tcW w:w="2203" w:type="dxa"/>
            <w:shd w:val="clear" w:color="auto" w:fill="auto"/>
          </w:tcPr>
          <w:p w:rsidR="000020C4" w:rsidRPr="00A23587" w:rsidRDefault="000020C4" w:rsidP="00C248C2">
            <w:pPr>
              <w:pStyle w:val="Footer"/>
              <w:jc w:val="both"/>
              <w:rPr>
                <w:rFonts w:ascii="Tahoma" w:hAnsi="Tahoma" w:cs="Tahoma"/>
                <w:sz w:val="16"/>
                <w:szCs w:val="16"/>
              </w:rPr>
            </w:pPr>
            <w:r w:rsidRPr="00A23587">
              <w:rPr>
                <w:rFonts w:ascii="Tahoma" w:hAnsi="Tahoma" w:cs="Tahoma"/>
                <w:sz w:val="16"/>
                <w:szCs w:val="16"/>
              </w:rPr>
              <w:t>KPHL Bukit Barisan (Eka Meinarsih)</w:t>
            </w:r>
          </w:p>
        </w:tc>
        <w:tc>
          <w:tcPr>
            <w:tcW w:w="3543" w:type="dxa"/>
            <w:shd w:val="clear" w:color="auto" w:fill="auto"/>
          </w:tcPr>
          <w:p w:rsidR="000020C4" w:rsidRPr="00A23587" w:rsidRDefault="000020C4" w:rsidP="00A84F83">
            <w:pPr>
              <w:pStyle w:val="Footer"/>
              <w:numPr>
                <w:ilvl w:val="0"/>
                <w:numId w:val="138"/>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Bagaimana mekanismenya dengan anggaran ada di BPDAS sedangkan kegiatan ada di KPH</w:t>
            </w:r>
          </w:p>
          <w:p w:rsidR="000020C4" w:rsidRPr="00A23587" w:rsidRDefault="000020C4" w:rsidP="00C248C2">
            <w:pPr>
              <w:pStyle w:val="Footer"/>
              <w:jc w:val="both"/>
              <w:rPr>
                <w:rFonts w:ascii="Tahoma" w:hAnsi="Tahoma" w:cs="Tahoma"/>
                <w:sz w:val="16"/>
                <w:szCs w:val="16"/>
              </w:rPr>
            </w:pPr>
          </w:p>
          <w:p w:rsidR="000020C4" w:rsidRPr="00A23587" w:rsidRDefault="000020C4" w:rsidP="00A84F83">
            <w:pPr>
              <w:pStyle w:val="Footer"/>
              <w:numPr>
                <w:ilvl w:val="0"/>
                <w:numId w:val="138"/>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Terkait dengan satgas, apakah penganggarannya digabung dengan BPDAS</w:t>
            </w:r>
          </w:p>
          <w:p w:rsidR="000020C4" w:rsidRPr="00A23587" w:rsidRDefault="000020C4" w:rsidP="00C248C2">
            <w:pPr>
              <w:pStyle w:val="Footer"/>
              <w:ind w:left="175"/>
              <w:jc w:val="both"/>
              <w:rPr>
                <w:rFonts w:ascii="Tahoma" w:hAnsi="Tahoma" w:cs="Tahoma"/>
                <w:sz w:val="16"/>
                <w:szCs w:val="16"/>
              </w:rPr>
            </w:pPr>
          </w:p>
          <w:p w:rsidR="000020C4" w:rsidRPr="00A23587" w:rsidRDefault="000020C4" w:rsidP="00A84F83">
            <w:pPr>
              <w:pStyle w:val="Footer"/>
              <w:numPr>
                <w:ilvl w:val="0"/>
                <w:numId w:val="138"/>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Masalah RHL kami mengharap jenis tanaman karena orientasinya bisnis, kalau bisa jangan jenis tanaman yg ditebang</w:t>
            </w:r>
          </w:p>
        </w:tc>
        <w:tc>
          <w:tcPr>
            <w:tcW w:w="2268" w:type="dxa"/>
            <w:shd w:val="clear" w:color="auto" w:fill="auto"/>
          </w:tcPr>
          <w:p w:rsidR="000020C4" w:rsidRPr="00A23587" w:rsidRDefault="000020C4" w:rsidP="00A84F83">
            <w:pPr>
              <w:pStyle w:val="Footer"/>
              <w:numPr>
                <w:ilvl w:val="0"/>
                <w:numId w:val="138"/>
              </w:numPr>
              <w:tabs>
                <w:tab w:val="clear" w:pos="4680"/>
                <w:tab w:val="clear" w:pos="9360"/>
              </w:tabs>
              <w:ind w:left="176" w:hanging="218"/>
              <w:jc w:val="both"/>
              <w:rPr>
                <w:rFonts w:ascii="Tahoma" w:hAnsi="Tahoma" w:cs="Tahoma"/>
                <w:sz w:val="16"/>
                <w:szCs w:val="16"/>
              </w:rPr>
            </w:pPr>
            <w:r w:rsidRPr="00A23587">
              <w:rPr>
                <w:rFonts w:ascii="Tahoma" w:hAnsi="Tahoma" w:cs="Tahoma"/>
                <w:sz w:val="16"/>
                <w:szCs w:val="16"/>
              </w:rPr>
              <w:t>Tupoksi tetap pada KPHL, tapi masalah anggaran dititipkan pada BPDASHL, mengingat salah satu tugas BPDASHL adalah pengelo laan kawasan tingkat tapak</w:t>
            </w:r>
          </w:p>
          <w:p w:rsidR="000020C4" w:rsidRPr="00A23587" w:rsidRDefault="000020C4" w:rsidP="00A84F83">
            <w:pPr>
              <w:pStyle w:val="Footer"/>
              <w:numPr>
                <w:ilvl w:val="0"/>
                <w:numId w:val="138"/>
              </w:numPr>
              <w:tabs>
                <w:tab w:val="clear" w:pos="4680"/>
                <w:tab w:val="clear" w:pos="9360"/>
              </w:tabs>
              <w:ind w:left="176" w:hanging="218"/>
              <w:jc w:val="both"/>
              <w:rPr>
                <w:rFonts w:ascii="Tahoma" w:hAnsi="Tahoma" w:cs="Tahoma"/>
                <w:sz w:val="16"/>
                <w:szCs w:val="16"/>
              </w:rPr>
            </w:pPr>
            <w:r w:rsidRPr="00A23587">
              <w:rPr>
                <w:rFonts w:ascii="Tahoma" w:hAnsi="Tahoma" w:cs="Tahoma"/>
                <w:sz w:val="16"/>
                <w:szCs w:val="16"/>
              </w:rPr>
              <w:t>PPKnya ada di KPHL, intinya kegiatan tetap dilaksanakan walaupun PPKnya berada pada UPT Kementerian</w:t>
            </w:r>
          </w:p>
          <w:p w:rsidR="000020C4" w:rsidRPr="00A23587" w:rsidRDefault="000020C4" w:rsidP="00C248C2">
            <w:pPr>
              <w:pStyle w:val="Footer"/>
              <w:ind w:left="176"/>
              <w:jc w:val="both"/>
              <w:rPr>
                <w:rFonts w:ascii="Tahoma" w:hAnsi="Tahoma" w:cs="Tahoma"/>
                <w:sz w:val="16"/>
                <w:szCs w:val="16"/>
              </w:rPr>
            </w:pPr>
          </w:p>
          <w:p w:rsidR="000020C4" w:rsidRPr="00A23587" w:rsidRDefault="000020C4" w:rsidP="00A84F83">
            <w:pPr>
              <w:pStyle w:val="Footer"/>
              <w:numPr>
                <w:ilvl w:val="0"/>
                <w:numId w:val="138"/>
              </w:numPr>
              <w:tabs>
                <w:tab w:val="clear" w:pos="4680"/>
                <w:tab w:val="clear" w:pos="9360"/>
              </w:tabs>
              <w:ind w:left="176" w:hanging="176"/>
              <w:jc w:val="both"/>
              <w:rPr>
                <w:rFonts w:ascii="Tahoma" w:hAnsi="Tahoma" w:cs="Tahoma"/>
                <w:sz w:val="16"/>
                <w:szCs w:val="16"/>
              </w:rPr>
            </w:pPr>
            <w:r w:rsidRPr="00A23587">
              <w:rPr>
                <w:rFonts w:ascii="Tahoma" w:hAnsi="Tahoma" w:cs="Tahoma"/>
                <w:sz w:val="16"/>
                <w:szCs w:val="16"/>
              </w:rPr>
              <w:t>Anggaran Satgas menjadi tanggungjawab masing-masing sesuai wilayahnya</w:t>
            </w:r>
          </w:p>
          <w:p w:rsidR="000020C4" w:rsidRPr="00A23587" w:rsidRDefault="000020C4" w:rsidP="00C248C2">
            <w:pPr>
              <w:pStyle w:val="Footer"/>
              <w:jc w:val="both"/>
              <w:rPr>
                <w:rFonts w:ascii="Tahoma" w:hAnsi="Tahoma" w:cs="Tahoma"/>
                <w:sz w:val="16"/>
                <w:szCs w:val="16"/>
              </w:rPr>
            </w:pPr>
          </w:p>
          <w:p w:rsidR="000020C4" w:rsidRPr="00A23587" w:rsidRDefault="000020C4" w:rsidP="00A84F83">
            <w:pPr>
              <w:pStyle w:val="Footer"/>
              <w:numPr>
                <w:ilvl w:val="0"/>
                <w:numId w:val="138"/>
              </w:numPr>
              <w:tabs>
                <w:tab w:val="clear" w:pos="4680"/>
                <w:tab w:val="clear" w:pos="9360"/>
              </w:tabs>
              <w:ind w:left="176" w:hanging="218"/>
              <w:jc w:val="both"/>
              <w:rPr>
                <w:rFonts w:ascii="Tahoma" w:hAnsi="Tahoma" w:cs="Tahoma"/>
                <w:sz w:val="16"/>
                <w:szCs w:val="16"/>
              </w:rPr>
            </w:pPr>
            <w:r w:rsidRPr="00A23587">
              <w:rPr>
                <w:rFonts w:ascii="Tahoma" w:hAnsi="Tahoma" w:cs="Tahoma"/>
                <w:sz w:val="16"/>
                <w:szCs w:val="16"/>
              </w:rPr>
              <w:t>Ada arahan dari Direktur RHL bahwa jenis tanaman untuk kawasan HL dengan komposisi 70% jenis kayu-kayuan dan 30% dari jenis multifungsi</w:t>
            </w:r>
          </w:p>
          <w:p w:rsidR="000020C4" w:rsidRPr="00A23587" w:rsidRDefault="000020C4" w:rsidP="00C248C2">
            <w:pPr>
              <w:pStyle w:val="ListParagraph"/>
              <w:spacing w:after="0" w:line="240" w:lineRule="auto"/>
              <w:rPr>
                <w:rFonts w:ascii="Tahoma" w:hAnsi="Tahoma" w:cs="Tahoma"/>
                <w:sz w:val="16"/>
                <w:szCs w:val="16"/>
              </w:rPr>
            </w:pPr>
          </w:p>
          <w:p w:rsidR="000020C4" w:rsidRPr="00A23587" w:rsidRDefault="000020C4" w:rsidP="00C248C2">
            <w:pPr>
              <w:pStyle w:val="Footer"/>
              <w:ind w:left="176"/>
              <w:jc w:val="both"/>
              <w:rPr>
                <w:rFonts w:ascii="Tahoma" w:hAnsi="Tahoma" w:cs="Tahoma"/>
                <w:sz w:val="16"/>
                <w:szCs w:val="16"/>
              </w:rPr>
            </w:pPr>
          </w:p>
        </w:tc>
      </w:tr>
      <w:tr w:rsidR="000020C4" w:rsidRPr="00A23587" w:rsidTr="00C248C2">
        <w:tc>
          <w:tcPr>
            <w:tcW w:w="491" w:type="dxa"/>
            <w:shd w:val="clear" w:color="auto" w:fill="auto"/>
          </w:tcPr>
          <w:p w:rsidR="000020C4" w:rsidRPr="00A23587" w:rsidRDefault="000020C4" w:rsidP="00C248C2">
            <w:pPr>
              <w:pStyle w:val="Footer"/>
              <w:jc w:val="center"/>
              <w:rPr>
                <w:rFonts w:ascii="Tahoma" w:hAnsi="Tahoma" w:cs="Tahoma"/>
                <w:sz w:val="16"/>
                <w:szCs w:val="16"/>
              </w:rPr>
            </w:pPr>
            <w:r w:rsidRPr="00A23587">
              <w:rPr>
                <w:rFonts w:ascii="Tahoma" w:hAnsi="Tahoma" w:cs="Tahoma"/>
                <w:sz w:val="16"/>
                <w:szCs w:val="16"/>
              </w:rPr>
              <w:t>12</w:t>
            </w:r>
          </w:p>
        </w:tc>
        <w:tc>
          <w:tcPr>
            <w:tcW w:w="2203" w:type="dxa"/>
            <w:shd w:val="clear" w:color="auto" w:fill="auto"/>
          </w:tcPr>
          <w:p w:rsidR="000020C4" w:rsidRPr="00A23587" w:rsidRDefault="000020C4" w:rsidP="00C248C2">
            <w:pPr>
              <w:pStyle w:val="Footer"/>
              <w:jc w:val="both"/>
              <w:rPr>
                <w:rFonts w:ascii="Tahoma" w:hAnsi="Tahoma" w:cs="Tahoma"/>
                <w:sz w:val="16"/>
                <w:szCs w:val="16"/>
              </w:rPr>
            </w:pPr>
            <w:r w:rsidRPr="00A23587">
              <w:rPr>
                <w:rFonts w:ascii="Tahoma" w:hAnsi="Tahoma" w:cs="Tahoma"/>
                <w:sz w:val="16"/>
                <w:szCs w:val="16"/>
              </w:rPr>
              <w:t>SAIDA R. Nauli</w:t>
            </w:r>
          </w:p>
        </w:tc>
        <w:tc>
          <w:tcPr>
            <w:tcW w:w="3543" w:type="dxa"/>
            <w:shd w:val="clear" w:color="auto" w:fill="auto"/>
          </w:tcPr>
          <w:p w:rsidR="000020C4" w:rsidRPr="009923F5" w:rsidRDefault="000020C4" w:rsidP="00A84F83">
            <w:pPr>
              <w:pStyle w:val="Footer"/>
              <w:numPr>
                <w:ilvl w:val="0"/>
                <w:numId w:val="138"/>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Kita mempunyai target untuk mengurangi luas perubahan iklim sehingga harus ada kegiatan rehabilitasi, bagaimana dengan perencanaan guna mengatasi permasalahan</w:t>
            </w:r>
          </w:p>
        </w:tc>
        <w:tc>
          <w:tcPr>
            <w:tcW w:w="2268" w:type="dxa"/>
            <w:shd w:val="clear" w:color="auto" w:fill="auto"/>
          </w:tcPr>
          <w:p w:rsidR="000020C4" w:rsidRPr="009923F5" w:rsidRDefault="000020C4" w:rsidP="00A84F83">
            <w:pPr>
              <w:pStyle w:val="Footer"/>
              <w:numPr>
                <w:ilvl w:val="0"/>
                <w:numId w:val="138"/>
              </w:numPr>
              <w:tabs>
                <w:tab w:val="clear" w:pos="4680"/>
                <w:tab w:val="clear" w:pos="9360"/>
              </w:tabs>
              <w:ind w:left="175" w:hanging="141"/>
              <w:jc w:val="both"/>
              <w:rPr>
                <w:rFonts w:ascii="Tahoma" w:hAnsi="Tahoma" w:cs="Tahoma"/>
                <w:sz w:val="16"/>
                <w:szCs w:val="16"/>
              </w:rPr>
            </w:pPr>
            <w:r w:rsidRPr="00A23587">
              <w:rPr>
                <w:rFonts w:ascii="Tahoma" w:hAnsi="Tahoma" w:cs="Tahoma"/>
                <w:sz w:val="16"/>
                <w:szCs w:val="16"/>
              </w:rPr>
              <w:t>Terkait Rehabilitasi pada lahan masyarakat, harus jelas lokasinya, pemiliknya dengan catatan memang harus an. Invenstor</w:t>
            </w:r>
          </w:p>
        </w:tc>
      </w:tr>
      <w:tr w:rsidR="000020C4" w:rsidRPr="00A23587" w:rsidTr="00C248C2">
        <w:tc>
          <w:tcPr>
            <w:tcW w:w="491" w:type="dxa"/>
            <w:shd w:val="clear" w:color="auto" w:fill="auto"/>
          </w:tcPr>
          <w:p w:rsidR="000020C4" w:rsidRPr="00A23587" w:rsidRDefault="000020C4" w:rsidP="00C248C2">
            <w:pPr>
              <w:pStyle w:val="Footer"/>
              <w:jc w:val="center"/>
              <w:rPr>
                <w:rFonts w:ascii="Tahoma" w:hAnsi="Tahoma" w:cs="Tahoma"/>
                <w:sz w:val="16"/>
                <w:szCs w:val="16"/>
              </w:rPr>
            </w:pPr>
          </w:p>
        </w:tc>
        <w:tc>
          <w:tcPr>
            <w:tcW w:w="2203" w:type="dxa"/>
            <w:shd w:val="clear" w:color="auto" w:fill="auto"/>
          </w:tcPr>
          <w:p w:rsidR="000020C4" w:rsidRPr="00A23587" w:rsidRDefault="000020C4" w:rsidP="00C248C2">
            <w:pPr>
              <w:pStyle w:val="Footer"/>
              <w:jc w:val="both"/>
              <w:rPr>
                <w:rFonts w:ascii="Tahoma" w:hAnsi="Tahoma" w:cs="Tahoma"/>
                <w:sz w:val="16"/>
                <w:szCs w:val="16"/>
              </w:rPr>
            </w:pPr>
          </w:p>
        </w:tc>
        <w:tc>
          <w:tcPr>
            <w:tcW w:w="3543" w:type="dxa"/>
            <w:shd w:val="clear" w:color="auto" w:fill="auto"/>
          </w:tcPr>
          <w:p w:rsidR="000020C4" w:rsidRPr="00A23587" w:rsidRDefault="000020C4" w:rsidP="00A84F83">
            <w:pPr>
              <w:pStyle w:val="Footer"/>
              <w:numPr>
                <w:ilvl w:val="0"/>
                <w:numId w:val="138"/>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Terkait dengan dana hibah, kami tidak berani melaksanakan, apakan dari segi pertauran itu sudah betul</w:t>
            </w:r>
          </w:p>
          <w:p w:rsidR="000020C4" w:rsidRPr="00A23587" w:rsidRDefault="000020C4" w:rsidP="00C248C2">
            <w:pPr>
              <w:pStyle w:val="Footer"/>
              <w:ind w:left="175"/>
              <w:jc w:val="both"/>
              <w:rPr>
                <w:rFonts w:ascii="Tahoma" w:hAnsi="Tahoma" w:cs="Tahoma"/>
                <w:sz w:val="16"/>
                <w:szCs w:val="16"/>
              </w:rPr>
            </w:pPr>
          </w:p>
        </w:tc>
        <w:tc>
          <w:tcPr>
            <w:tcW w:w="2268" w:type="dxa"/>
            <w:shd w:val="clear" w:color="auto" w:fill="auto"/>
          </w:tcPr>
          <w:p w:rsidR="000020C4" w:rsidRDefault="000020C4" w:rsidP="00A84F83">
            <w:pPr>
              <w:pStyle w:val="Footer"/>
              <w:numPr>
                <w:ilvl w:val="0"/>
                <w:numId w:val="138"/>
              </w:numPr>
              <w:tabs>
                <w:tab w:val="clear" w:pos="4680"/>
                <w:tab w:val="clear" w:pos="9360"/>
              </w:tabs>
              <w:ind w:left="175" w:hanging="141"/>
              <w:jc w:val="both"/>
              <w:rPr>
                <w:rFonts w:ascii="Tahoma" w:hAnsi="Tahoma" w:cs="Tahoma"/>
                <w:sz w:val="16"/>
                <w:szCs w:val="16"/>
              </w:rPr>
            </w:pPr>
            <w:r w:rsidRPr="00A23587">
              <w:rPr>
                <w:rFonts w:ascii="Tahoma" w:hAnsi="Tahoma" w:cs="Tahoma"/>
                <w:sz w:val="16"/>
                <w:szCs w:val="16"/>
              </w:rPr>
              <w:t>Perlu adanya penegasan terhadap asal anggaran, itu merupakan anggaran daerah atau dibiayai dari Pusat, sehingga nanti pada saat lokus jangan sampai satu lokasi dibiayai oleh 2 anggaran, sehingga perlu dikonsultasikan lebih lanjut</w:t>
            </w:r>
          </w:p>
          <w:p w:rsidR="000020C4" w:rsidRPr="009923F5" w:rsidRDefault="000020C4" w:rsidP="00C248C2">
            <w:pPr>
              <w:pStyle w:val="Footer"/>
              <w:ind w:left="175"/>
              <w:jc w:val="both"/>
              <w:rPr>
                <w:rFonts w:ascii="Tahoma" w:hAnsi="Tahoma" w:cs="Tahoma"/>
                <w:sz w:val="16"/>
                <w:szCs w:val="16"/>
              </w:rPr>
            </w:pPr>
          </w:p>
        </w:tc>
      </w:tr>
      <w:tr w:rsidR="000020C4" w:rsidRPr="00A23587" w:rsidTr="00C248C2">
        <w:tc>
          <w:tcPr>
            <w:tcW w:w="491" w:type="dxa"/>
            <w:shd w:val="clear" w:color="auto" w:fill="auto"/>
          </w:tcPr>
          <w:p w:rsidR="000020C4" w:rsidRPr="00A23587" w:rsidRDefault="000020C4" w:rsidP="00C248C2">
            <w:pPr>
              <w:pStyle w:val="Footer"/>
              <w:jc w:val="center"/>
              <w:rPr>
                <w:rFonts w:ascii="Tahoma" w:hAnsi="Tahoma" w:cs="Tahoma"/>
                <w:sz w:val="16"/>
                <w:szCs w:val="16"/>
              </w:rPr>
            </w:pPr>
            <w:r w:rsidRPr="00A23587">
              <w:rPr>
                <w:rFonts w:ascii="Tahoma" w:hAnsi="Tahoma" w:cs="Tahoma"/>
                <w:sz w:val="16"/>
                <w:szCs w:val="16"/>
              </w:rPr>
              <w:t>11</w:t>
            </w:r>
          </w:p>
        </w:tc>
        <w:tc>
          <w:tcPr>
            <w:tcW w:w="2203" w:type="dxa"/>
            <w:shd w:val="clear" w:color="auto" w:fill="auto"/>
          </w:tcPr>
          <w:p w:rsidR="000020C4" w:rsidRPr="00A23587" w:rsidRDefault="000020C4" w:rsidP="00C248C2">
            <w:pPr>
              <w:pStyle w:val="Footer"/>
              <w:jc w:val="both"/>
              <w:rPr>
                <w:rFonts w:ascii="Tahoma" w:hAnsi="Tahoma" w:cs="Tahoma"/>
                <w:sz w:val="16"/>
                <w:szCs w:val="16"/>
              </w:rPr>
            </w:pPr>
            <w:r w:rsidRPr="00A23587">
              <w:rPr>
                <w:rFonts w:ascii="Tahoma" w:hAnsi="Tahoma" w:cs="Tahoma"/>
                <w:sz w:val="16"/>
                <w:szCs w:val="16"/>
              </w:rPr>
              <w:t>JUSMALINDA</w:t>
            </w:r>
          </w:p>
        </w:tc>
        <w:tc>
          <w:tcPr>
            <w:tcW w:w="3543" w:type="dxa"/>
            <w:shd w:val="clear" w:color="auto" w:fill="auto"/>
          </w:tcPr>
          <w:p w:rsidR="000020C4" w:rsidRPr="00A23587" w:rsidRDefault="000020C4" w:rsidP="00A84F83">
            <w:pPr>
              <w:pStyle w:val="Footer"/>
              <w:numPr>
                <w:ilvl w:val="0"/>
                <w:numId w:val="138"/>
              </w:numPr>
              <w:tabs>
                <w:tab w:val="clear" w:pos="4680"/>
                <w:tab w:val="clear" w:pos="9360"/>
              </w:tabs>
              <w:ind w:left="175" w:hanging="218"/>
              <w:jc w:val="both"/>
              <w:rPr>
                <w:rFonts w:ascii="Tahoma" w:hAnsi="Tahoma" w:cs="Tahoma"/>
                <w:sz w:val="16"/>
                <w:szCs w:val="16"/>
              </w:rPr>
            </w:pPr>
            <w:r w:rsidRPr="00A23587">
              <w:rPr>
                <w:rFonts w:ascii="Tahoma" w:hAnsi="Tahoma" w:cs="Tahoma"/>
                <w:sz w:val="16"/>
                <w:szCs w:val="16"/>
              </w:rPr>
              <w:t>Tahun kemarin ada dana DAK dengan kewenangan di luar kawasan, kami mohon agar lokasi BPDAS mengakomodir kegiatan KPHL Bukit Barisan</w:t>
            </w:r>
          </w:p>
        </w:tc>
        <w:tc>
          <w:tcPr>
            <w:tcW w:w="2268" w:type="dxa"/>
            <w:shd w:val="clear" w:color="auto" w:fill="auto"/>
          </w:tcPr>
          <w:p w:rsidR="000020C4" w:rsidRPr="00A23587" w:rsidRDefault="000020C4" w:rsidP="00A84F83">
            <w:pPr>
              <w:pStyle w:val="Footer"/>
              <w:numPr>
                <w:ilvl w:val="0"/>
                <w:numId w:val="138"/>
              </w:numPr>
              <w:tabs>
                <w:tab w:val="clear" w:pos="4680"/>
                <w:tab w:val="clear" w:pos="9360"/>
              </w:tabs>
              <w:ind w:left="175" w:hanging="141"/>
              <w:jc w:val="both"/>
              <w:rPr>
                <w:rFonts w:ascii="Tahoma" w:hAnsi="Tahoma" w:cs="Tahoma"/>
                <w:sz w:val="16"/>
                <w:szCs w:val="16"/>
              </w:rPr>
            </w:pPr>
            <w:r w:rsidRPr="00A23587">
              <w:rPr>
                <w:rFonts w:ascii="Tahoma" w:hAnsi="Tahoma" w:cs="Tahoma"/>
                <w:sz w:val="16"/>
                <w:szCs w:val="16"/>
              </w:rPr>
              <w:t>Perlu dikonsultasikan lebih lanjut</w:t>
            </w:r>
          </w:p>
        </w:tc>
      </w:tr>
    </w:tbl>
    <w:p w:rsidR="000020C4" w:rsidRPr="0068158D" w:rsidRDefault="000020C4" w:rsidP="00A84F83">
      <w:pPr>
        <w:numPr>
          <w:ilvl w:val="0"/>
          <w:numId w:val="136"/>
        </w:numPr>
        <w:spacing w:after="0" w:line="360" w:lineRule="auto"/>
        <w:ind w:left="1418" w:hanging="256"/>
        <w:jc w:val="both"/>
        <w:rPr>
          <w:rFonts w:ascii="Tahoma" w:hAnsi="Tahoma" w:cs="Tahoma"/>
          <w:i/>
        </w:rPr>
      </w:pPr>
      <w:r w:rsidRPr="0068158D">
        <w:rPr>
          <w:rFonts w:ascii="Tahoma" w:hAnsi="Tahoma" w:cs="Tahoma"/>
          <w:i/>
        </w:rPr>
        <w:t>Koordinasi Perencanaan Pembangunan Kehutanan Ke Kementerian LHK dan UPT Kemen LHK di Provinsi Jambi dan Provinsi Riau.</w:t>
      </w:r>
    </w:p>
    <w:p w:rsidR="000020C4" w:rsidRPr="004C6FDC" w:rsidRDefault="000020C4" w:rsidP="000020C4">
      <w:pPr>
        <w:spacing w:line="360" w:lineRule="auto"/>
        <w:ind w:left="1418"/>
        <w:jc w:val="both"/>
        <w:rPr>
          <w:rFonts w:ascii="Tahoma" w:hAnsi="Tahoma" w:cs="Tahoma"/>
        </w:rPr>
      </w:pPr>
      <w:r w:rsidRPr="004230CC">
        <w:rPr>
          <w:rFonts w:ascii="Tahoma" w:hAnsi="Tahoma" w:cs="Tahoma"/>
        </w:rPr>
        <w:t xml:space="preserve">Kegiatan koordinasi ini dilakukan untuk harmonisasi antara rencana  kegiatan yang ada di Dinas Kehutanan Provinsi Sumatera Barat dengan rencana kegiataan Kementerian serta rencana kegiatan UPT Kementerian LHK yang </w:t>
      </w:r>
      <w:r>
        <w:rPr>
          <w:rFonts w:ascii="Tahoma" w:hAnsi="Tahoma" w:cs="Tahoma"/>
        </w:rPr>
        <w:t>lokus kegiatannya</w:t>
      </w:r>
      <w:r w:rsidRPr="004230CC">
        <w:rPr>
          <w:rFonts w:ascii="Tahoma" w:hAnsi="Tahoma" w:cs="Tahoma"/>
        </w:rPr>
        <w:t xml:space="preserve"> ber</w:t>
      </w:r>
      <w:r>
        <w:rPr>
          <w:rFonts w:ascii="Tahoma" w:hAnsi="Tahoma" w:cs="Tahoma"/>
        </w:rPr>
        <w:t>ada di Provinsi Sumatera Barat.</w:t>
      </w:r>
    </w:p>
    <w:p w:rsidR="000020C4" w:rsidRDefault="000020C4" w:rsidP="000020C4">
      <w:pPr>
        <w:spacing w:after="0" w:line="360" w:lineRule="auto"/>
        <w:ind w:firstLine="720"/>
        <w:jc w:val="both"/>
        <w:rPr>
          <w:rFonts w:ascii="Tahoma" w:hAnsi="Tahoma" w:cs="Tahoma"/>
          <w:lang w:val="es-ES"/>
        </w:rPr>
      </w:pPr>
      <w:r>
        <w:rPr>
          <w:rFonts w:ascii="Tahoma" w:hAnsi="Tahoma" w:cs="Tahoma"/>
          <w:lang w:val="es-ES"/>
        </w:rPr>
        <w:t>Tabel 2</w:t>
      </w:r>
      <w:r w:rsidR="00EC74AF">
        <w:rPr>
          <w:rFonts w:ascii="Tahoma" w:hAnsi="Tahoma" w:cs="Tahoma"/>
          <w:lang w:val="es-ES"/>
        </w:rPr>
        <w:t>.</w:t>
      </w:r>
      <w:r>
        <w:rPr>
          <w:rFonts w:ascii="Tahoma" w:hAnsi="Tahoma" w:cs="Tahoma"/>
          <w:lang w:val="es-ES"/>
        </w:rPr>
        <w:t>2</w:t>
      </w:r>
      <w:r w:rsidR="00EC74AF">
        <w:rPr>
          <w:rFonts w:ascii="Tahoma" w:hAnsi="Tahoma" w:cs="Tahoma"/>
          <w:lang w:val="es-ES"/>
        </w:rPr>
        <w:t>5</w:t>
      </w:r>
      <w:r>
        <w:rPr>
          <w:rFonts w:ascii="Tahoma" w:hAnsi="Tahoma" w:cs="Tahoma"/>
          <w:lang w:val="es-ES"/>
        </w:rPr>
        <w:t xml:space="preserve"> :  Realisasi Kegiatan </w:t>
      </w:r>
      <w:r w:rsidRPr="00370FFE">
        <w:rPr>
          <w:rFonts w:ascii="Tahoma" w:hAnsi="Tahoma" w:cs="Tahoma"/>
          <w:lang w:val="es-ES"/>
        </w:rPr>
        <w:t>Koordinasi dan Sinkronisasi</w:t>
      </w:r>
      <w:r>
        <w:rPr>
          <w:rFonts w:ascii="Tahoma" w:hAnsi="Tahoma" w:cs="Tahoma"/>
          <w:lang w:val="es-ES"/>
        </w:rPr>
        <w:t xml:space="preserve"> </w:t>
      </w:r>
      <w:r w:rsidRPr="00370FFE">
        <w:rPr>
          <w:rFonts w:ascii="Tahoma" w:hAnsi="Tahoma" w:cs="Tahoma"/>
          <w:lang w:val="es-ES"/>
        </w:rPr>
        <w:t>Perencanaan Kehutanan</w:t>
      </w:r>
    </w:p>
    <w:tbl>
      <w:tblPr>
        <w:tblW w:w="7740" w:type="dxa"/>
        <w:tblInd w:w="817" w:type="dxa"/>
        <w:tblLook w:val="04A0" w:firstRow="1" w:lastRow="0" w:firstColumn="1" w:lastColumn="0" w:noHBand="0" w:noVBand="1"/>
      </w:tblPr>
      <w:tblGrid>
        <w:gridCol w:w="2600"/>
        <w:gridCol w:w="1360"/>
        <w:gridCol w:w="1420"/>
        <w:gridCol w:w="1480"/>
        <w:gridCol w:w="880"/>
      </w:tblGrid>
      <w:tr w:rsidR="000020C4" w:rsidTr="00C248C2">
        <w:trPr>
          <w:trHeight w:val="525"/>
        </w:trPr>
        <w:tc>
          <w:tcPr>
            <w:tcW w:w="26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0020C4" w:rsidRDefault="000020C4" w:rsidP="00C248C2">
            <w:pPr>
              <w:jc w:val="center"/>
              <w:rPr>
                <w:rFonts w:ascii="Calibri" w:hAnsi="Calibri"/>
                <w:color w:val="000000"/>
                <w:sz w:val="20"/>
                <w:szCs w:val="20"/>
              </w:rPr>
            </w:pPr>
            <w:r>
              <w:rPr>
                <w:rFonts w:ascii="Calibri" w:hAnsi="Calibri"/>
                <w:color w:val="000000"/>
                <w:sz w:val="20"/>
                <w:szCs w:val="20"/>
              </w:rPr>
              <w:t>Rincian Belanja</w:t>
            </w:r>
          </w:p>
        </w:tc>
        <w:tc>
          <w:tcPr>
            <w:tcW w:w="1360" w:type="dxa"/>
            <w:tcBorders>
              <w:top w:val="single" w:sz="8" w:space="0" w:color="auto"/>
              <w:left w:val="nil"/>
              <w:bottom w:val="single" w:sz="8" w:space="0" w:color="auto"/>
              <w:right w:val="single" w:sz="8" w:space="0" w:color="auto"/>
            </w:tcBorders>
            <w:shd w:val="clear" w:color="auto" w:fill="auto"/>
            <w:vAlign w:val="center"/>
            <w:hideMark/>
          </w:tcPr>
          <w:p w:rsidR="000020C4" w:rsidRDefault="000020C4" w:rsidP="00C248C2">
            <w:pPr>
              <w:jc w:val="center"/>
              <w:rPr>
                <w:rFonts w:ascii="Calibri" w:hAnsi="Calibri"/>
                <w:color w:val="000000"/>
                <w:sz w:val="20"/>
                <w:szCs w:val="20"/>
              </w:rPr>
            </w:pPr>
            <w:r>
              <w:rPr>
                <w:rFonts w:ascii="Calibri" w:hAnsi="Calibri" w:cs="Arial-Narrow-Bold"/>
                <w:color w:val="000000"/>
                <w:sz w:val="20"/>
                <w:szCs w:val="20"/>
              </w:rPr>
              <w:t>Pagu dana</w:t>
            </w:r>
          </w:p>
        </w:tc>
        <w:tc>
          <w:tcPr>
            <w:tcW w:w="1420" w:type="dxa"/>
            <w:tcBorders>
              <w:top w:val="single" w:sz="8" w:space="0" w:color="auto"/>
              <w:left w:val="nil"/>
              <w:bottom w:val="single" w:sz="8" w:space="0" w:color="auto"/>
              <w:right w:val="single" w:sz="8" w:space="0" w:color="auto"/>
            </w:tcBorders>
            <w:shd w:val="clear" w:color="auto" w:fill="auto"/>
            <w:vAlign w:val="center"/>
            <w:hideMark/>
          </w:tcPr>
          <w:p w:rsidR="000020C4" w:rsidRDefault="000020C4" w:rsidP="00C248C2">
            <w:pPr>
              <w:jc w:val="center"/>
              <w:rPr>
                <w:rFonts w:ascii="Calibri" w:hAnsi="Calibri"/>
                <w:color w:val="000000"/>
                <w:sz w:val="20"/>
                <w:szCs w:val="20"/>
              </w:rPr>
            </w:pPr>
            <w:r>
              <w:rPr>
                <w:rFonts w:ascii="Calibri" w:hAnsi="Calibri"/>
                <w:color w:val="000000"/>
                <w:sz w:val="20"/>
                <w:szCs w:val="20"/>
              </w:rPr>
              <w:t>Realisasi</w:t>
            </w:r>
          </w:p>
        </w:tc>
        <w:tc>
          <w:tcPr>
            <w:tcW w:w="1480" w:type="dxa"/>
            <w:tcBorders>
              <w:top w:val="single" w:sz="8" w:space="0" w:color="auto"/>
              <w:left w:val="nil"/>
              <w:bottom w:val="single" w:sz="8" w:space="0" w:color="auto"/>
              <w:right w:val="single" w:sz="8" w:space="0" w:color="auto"/>
            </w:tcBorders>
            <w:shd w:val="clear" w:color="auto" w:fill="auto"/>
            <w:vAlign w:val="center"/>
            <w:hideMark/>
          </w:tcPr>
          <w:p w:rsidR="000020C4" w:rsidRDefault="000020C4" w:rsidP="00C248C2">
            <w:pPr>
              <w:jc w:val="center"/>
              <w:rPr>
                <w:rFonts w:ascii="Calibri" w:hAnsi="Calibri"/>
                <w:color w:val="000000"/>
                <w:sz w:val="20"/>
                <w:szCs w:val="20"/>
              </w:rPr>
            </w:pPr>
            <w:r>
              <w:rPr>
                <w:rFonts w:ascii="Calibri" w:hAnsi="Calibri"/>
                <w:color w:val="000000"/>
                <w:sz w:val="20"/>
                <w:szCs w:val="20"/>
              </w:rPr>
              <w:t>Sisa Dana</w:t>
            </w:r>
          </w:p>
        </w:tc>
        <w:tc>
          <w:tcPr>
            <w:tcW w:w="880" w:type="dxa"/>
            <w:tcBorders>
              <w:top w:val="single" w:sz="8" w:space="0" w:color="auto"/>
              <w:left w:val="nil"/>
              <w:bottom w:val="single" w:sz="8" w:space="0" w:color="auto"/>
              <w:right w:val="single" w:sz="8" w:space="0" w:color="auto"/>
            </w:tcBorders>
            <w:shd w:val="clear" w:color="auto" w:fill="auto"/>
            <w:vAlign w:val="center"/>
            <w:hideMark/>
          </w:tcPr>
          <w:p w:rsidR="000020C4" w:rsidRDefault="000020C4" w:rsidP="00C248C2">
            <w:pPr>
              <w:jc w:val="center"/>
              <w:rPr>
                <w:rFonts w:ascii="Calibri" w:hAnsi="Calibri"/>
                <w:color w:val="000000"/>
                <w:sz w:val="20"/>
                <w:szCs w:val="20"/>
              </w:rPr>
            </w:pPr>
            <w:r>
              <w:rPr>
                <w:rFonts w:ascii="Calibri" w:hAnsi="Calibri"/>
                <w:color w:val="000000"/>
                <w:sz w:val="20"/>
                <w:szCs w:val="20"/>
              </w:rPr>
              <w:t>Capaian (%)</w:t>
            </w:r>
          </w:p>
        </w:tc>
      </w:tr>
      <w:tr w:rsidR="000020C4" w:rsidTr="00C248C2">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s="Arial-Narrow-Bold"/>
                <w:color w:val="000000"/>
                <w:sz w:val="20"/>
                <w:szCs w:val="20"/>
              </w:rPr>
              <w:t> </w:t>
            </w:r>
          </w:p>
        </w:tc>
        <w:tc>
          <w:tcPr>
            <w:tcW w:w="1360" w:type="dxa"/>
            <w:tcBorders>
              <w:top w:val="nil"/>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116,171,000 </w:t>
            </w:r>
          </w:p>
        </w:tc>
        <w:tc>
          <w:tcPr>
            <w:tcW w:w="1420" w:type="dxa"/>
            <w:tcBorders>
              <w:top w:val="nil"/>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100,281,550 </w:t>
            </w:r>
          </w:p>
        </w:tc>
        <w:tc>
          <w:tcPr>
            <w:tcW w:w="1480" w:type="dxa"/>
            <w:tcBorders>
              <w:top w:val="nil"/>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s="Arial-Narrow-Bold"/>
                <w:color w:val="000000"/>
                <w:sz w:val="20"/>
                <w:szCs w:val="20"/>
              </w:rPr>
              <w:t xml:space="preserve">         15,889,450 </w:t>
            </w:r>
          </w:p>
        </w:tc>
        <w:tc>
          <w:tcPr>
            <w:tcW w:w="880" w:type="dxa"/>
            <w:tcBorders>
              <w:top w:val="nil"/>
              <w:left w:val="nil"/>
              <w:bottom w:val="single" w:sz="8" w:space="0" w:color="auto"/>
              <w:right w:val="single" w:sz="8" w:space="0" w:color="auto"/>
            </w:tcBorders>
            <w:shd w:val="clear" w:color="auto" w:fill="auto"/>
            <w:noWrap/>
            <w:vAlign w:val="center"/>
            <w:hideMark/>
          </w:tcPr>
          <w:p w:rsidR="000020C4" w:rsidRDefault="000020C4" w:rsidP="00C248C2">
            <w:pPr>
              <w:jc w:val="right"/>
              <w:rPr>
                <w:rFonts w:ascii="Calibri" w:hAnsi="Calibri"/>
                <w:color w:val="000000"/>
                <w:sz w:val="20"/>
                <w:szCs w:val="20"/>
              </w:rPr>
            </w:pPr>
            <w:r>
              <w:rPr>
                <w:rFonts w:ascii="Calibri" w:hAnsi="Calibri"/>
                <w:color w:val="000000"/>
                <w:sz w:val="20"/>
                <w:szCs w:val="20"/>
              </w:rPr>
              <w:t>86.32</w:t>
            </w:r>
          </w:p>
        </w:tc>
      </w:tr>
      <w:tr w:rsidR="000020C4" w:rsidTr="00C248C2">
        <w:trPr>
          <w:trHeight w:val="300"/>
        </w:trPr>
        <w:tc>
          <w:tcPr>
            <w:tcW w:w="2600" w:type="dxa"/>
            <w:tcBorders>
              <w:top w:val="nil"/>
              <w:left w:val="single" w:sz="8" w:space="0" w:color="auto"/>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s="Arial-Narrow-Bold"/>
                <w:color w:val="000000"/>
                <w:sz w:val="20"/>
                <w:szCs w:val="20"/>
              </w:rPr>
              <w:t>Belanja Bahan Bakar</w:t>
            </w:r>
          </w:p>
        </w:tc>
        <w:tc>
          <w:tcPr>
            <w:tcW w:w="136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w:t>
            </w:r>
            <w:r>
              <w:rPr>
                <w:rFonts w:ascii="Calibri" w:hAnsi="Calibri"/>
                <w:color w:val="000000"/>
                <w:sz w:val="20"/>
                <w:szCs w:val="20"/>
              </w:rPr>
              <w:lastRenderedPageBreak/>
              <w:t xml:space="preserve">2,175,000 </w:t>
            </w:r>
          </w:p>
        </w:tc>
        <w:tc>
          <w:tcPr>
            <w:tcW w:w="142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lastRenderedPageBreak/>
              <w:t xml:space="preserve">          </w:t>
            </w:r>
            <w:r>
              <w:rPr>
                <w:rFonts w:ascii="Calibri" w:hAnsi="Calibri"/>
                <w:color w:val="000000"/>
                <w:sz w:val="20"/>
                <w:szCs w:val="20"/>
              </w:rPr>
              <w:lastRenderedPageBreak/>
              <w:t xml:space="preserve">1,351,350 </w:t>
            </w:r>
          </w:p>
        </w:tc>
        <w:tc>
          <w:tcPr>
            <w:tcW w:w="148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lastRenderedPageBreak/>
              <w:t xml:space="preserve">               </w:t>
            </w:r>
            <w:r>
              <w:rPr>
                <w:rFonts w:ascii="Calibri" w:hAnsi="Calibri"/>
                <w:color w:val="000000"/>
                <w:sz w:val="20"/>
                <w:szCs w:val="20"/>
              </w:rPr>
              <w:lastRenderedPageBreak/>
              <w:t xml:space="preserve">823,650 </w:t>
            </w:r>
          </w:p>
        </w:tc>
        <w:tc>
          <w:tcPr>
            <w:tcW w:w="880" w:type="dxa"/>
            <w:tcBorders>
              <w:top w:val="nil"/>
              <w:left w:val="nil"/>
              <w:bottom w:val="nil"/>
              <w:right w:val="single" w:sz="8" w:space="0" w:color="auto"/>
            </w:tcBorders>
            <w:shd w:val="clear" w:color="auto" w:fill="auto"/>
            <w:noWrap/>
            <w:vAlign w:val="center"/>
            <w:hideMark/>
          </w:tcPr>
          <w:p w:rsidR="000020C4" w:rsidRDefault="000020C4" w:rsidP="00C248C2">
            <w:pPr>
              <w:jc w:val="right"/>
              <w:rPr>
                <w:rFonts w:ascii="Calibri" w:hAnsi="Calibri"/>
                <w:color w:val="000000"/>
                <w:sz w:val="20"/>
                <w:szCs w:val="20"/>
              </w:rPr>
            </w:pPr>
            <w:r>
              <w:rPr>
                <w:rFonts w:ascii="Calibri" w:hAnsi="Calibri"/>
                <w:color w:val="000000"/>
                <w:sz w:val="20"/>
                <w:szCs w:val="20"/>
              </w:rPr>
              <w:lastRenderedPageBreak/>
              <w:t>62.13</w:t>
            </w:r>
          </w:p>
        </w:tc>
      </w:tr>
      <w:tr w:rsidR="000020C4" w:rsidTr="00C248C2">
        <w:trPr>
          <w:trHeight w:val="525"/>
        </w:trPr>
        <w:tc>
          <w:tcPr>
            <w:tcW w:w="2600" w:type="dxa"/>
            <w:tcBorders>
              <w:top w:val="nil"/>
              <w:left w:val="single" w:sz="8" w:space="0" w:color="auto"/>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s="Arial-Narrow-Bold"/>
                <w:color w:val="000000"/>
                <w:sz w:val="20"/>
                <w:szCs w:val="20"/>
              </w:rPr>
              <w:lastRenderedPageBreak/>
              <w:t>Minyak/Gas (digunakan langsung untuk kegiatan)</w:t>
            </w:r>
          </w:p>
        </w:tc>
        <w:tc>
          <w:tcPr>
            <w:tcW w:w="1360" w:type="dxa"/>
            <w:tcBorders>
              <w:top w:val="nil"/>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w:t>
            </w:r>
          </w:p>
        </w:tc>
        <w:tc>
          <w:tcPr>
            <w:tcW w:w="1420" w:type="dxa"/>
            <w:tcBorders>
              <w:top w:val="nil"/>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w:t>
            </w:r>
          </w:p>
        </w:tc>
        <w:tc>
          <w:tcPr>
            <w:tcW w:w="1480" w:type="dxa"/>
            <w:tcBorders>
              <w:top w:val="nil"/>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w:t>
            </w:r>
          </w:p>
        </w:tc>
        <w:tc>
          <w:tcPr>
            <w:tcW w:w="880" w:type="dxa"/>
            <w:tcBorders>
              <w:top w:val="nil"/>
              <w:left w:val="nil"/>
              <w:bottom w:val="nil"/>
              <w:right w:val="single" w:sz="8" w:space="0" w:color="auto"/>
            </w:tcBorders>
            <w:shd w:val="clear" w:color="auto" w:fill="auto"/>
            <w:noWrap/>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w:t>
            </w:r>
          </w:p>
        </w:tc>
      </w:tr>
      <w:tr w:rsidR="000020C4" w:rsidTr="00C248C2">
        <w:trPr>
          <w:trHeight w:val="315"/>
        </w:trPr>
        <w:tc>
          <w:tcPr>
            <w:tcW w:w="26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Belanja Seminar Kit Peserta</w:t>
            </w:r>
          </w:p>
        </w:tc>
        <w:tc>
          <w:tcPr>
            <w:tcW w:w="1360" w:type="dxa"/>
            <w:tcBorders>
              <w:top w:val="single" w:sz="8" w:space="0" w:color="auto"/>
              <w:left w:val="nil"/>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1,250,000 </w:t>
            </w:r>
          </w:p>
        </w:tc>
        <w:tc>
          <w:tcPr>
            <w:tcW w:w="1420" w:type="dxa"/>
            <w:tcBorders>
              <w:top w:val="single" w:sz="8" w:space="0" w:color="auto"/>
              <w:left w:val="nil"/>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1,250,000 </w:t>
            </w:r>
          </w:p>
        </w:tc>
        <w:tc>
          <w:tcPr>
            <w:tcW w:w="148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   </w:t>
            </w:r>
          </w:p>
        </w:tc>
        <w:tc>
          <w:tcPr>
            <w:tcW w:w="880" w:type="dxa"/>
            <w:tcBorders>
              <w:top w:val="single" w:sz="8" w:space="0" w:color="auto"/>
              <w:left w:val="nil"/>
              <w:bottom w:val="nil"/>
              <w:right w:val="single" w:sz="8" w:space="0" w:color="auto"/>
            </w:tcBorders>
            <w:shd w:val="clear" w:color="auto" w:fill="auto"/>
            <w:noWrap/>
            <w:vAlign w:val="center"/>
            <w:hideMark/>
          </w:tcPr>
          <w:p w:rsidR="000020C4" w:rsidRDefault="000020C4" w:rsidP="00C248C2">
            <w:pPr>
              <w:jc w:val="right"/>
              <w:rPr>
                <w:rFonts w:ascii="Calibri" w:hAnsi="Calibri"/>
                <w:color w:val="000000"/>
                <w:sz w:val="20"/>
                <w:szCs w:val="20"/>
              </w:rPr>
            </w:pPr>
            <w:r>
              <w:rPr>
                <w:rFonts w:ascii="Calibri" w:hAnsi="Calibri"/>
                <w:color w:val="000000"/>
                <w:sz w:val="20"/>
                <w:szCs w:val="20"/>
              </w:rPr>
              <w:t>100.00</w:t>
            </w:r>
          </w:p>
        </w:tc>
      </w:tr>
      <w:tr w:rsidR="000020C4" w:rsidTr="00C248C2">
        <w:trPr>
          <w:trHeight w:val="780"/>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Belanja peralatan/perlengkapan</w:t>
            </w:r>
            <w:r>
              <w:rPr>
                <w:rFonts w:ascii="Calibri" w:hAnsi="Calibri"/>
                <w:color w:val="000000"/>
                <w:sz w:val="20"/>
                <w:szCs w:val="20"/>
              </w:rPr>
              <w:br/>
              <w:t>pakai habis</w:t>
            </w:r>
          </w:p>
        </w:tc>
        <w:tc>
          <w:tcPr>
            <w:tcW w:w="1360" w:type="dxa"/>
            <w:tcBorders>
              <w:top w:val="nil"/>
              <w:left w:val="nil"/>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300,000 </w:t>
            </w:r>
          </w:p>
        </w:tc>
        <w:tc>
          <w:tcPr>
            <w:tcW w:w="1420" w:type="dxa"/>
            <w:tcBorders>
              <w:top w:val="nil"/>
              <w:left w:val="nil"/>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300,000 </w:t>
            </w:r>
          </w:p>
        </w:tc>
        <w:tc>
          <w:tcPr>
            <w:tcW w:w="148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   </w:t>
            </w:r>
          </w:p>
        </w:tc>
        <w:tc>
          <w:tcPr>
            <w:tcW w:w="880" w:type="dxa"/>
            <w:tcBorders>
              <w:top w:val="single" w:sz="8" w:space="0" w:color="auto"/>
              <w:left w:val="nil"/>
              <w:bottom w:val="nil"/>
              <w:right w:val="single" w:sz="8" w:space="0" w:color="auto"/>
            </w:tcBorders>
            <w:shd w:val="clear" w:color="auto" w:fill="auto"/>
            <w:noWrap/>
            <w:vAlign w:val="center"/>
            <w:hideMark/>
          </w:tcPr>
          <w:p w:rsidR="000020C4" w:rsidRDefault="000020C4" w:rsidP="00C248C2">
            <w:pPr>
              <w:jc w:val="right"/>
              <w:rPr>
                <w:rFonts w:ascii="Calibri" w:hAnsi="Calibri"/>
                <w:color w:val="000000"/>
                <w:sz w:val="20"/>
                <w:szCs w:val="20"/>
              </w:rPr>
            </w:pPr>
            <w:r>
              <w:rPr>
                <w:rFonts w:ascii="Calibri" w:hAnsi="Calibri"/>
                <w:color w:val="000000"/>
                <w:sz w:val="20"/>
                <w:szCs w:val="20"/>
              </w:rPr>
              <w:t>100.00</w:t>
            </w:r>
          </w:p>
        </w:tc>
      </w:tr>
      <w:tr w:rsidR="000020C4" w:rsidTr="00C248C2">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Belanja penggandaan</w:t>
            </w:r>
          </w:p>
        </w:tc>
        <w:tc>
          <w:tcPr>
            <w:tcW w:w="1360" w:type="dxa"/>
            <w:tcBorders>
              <w:top w:val="nil"/>
              <w:left w:val="nil"/>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2,574,000 </w:t>
            </w:r>
          </w:p>
        </w:tc>
        <w:tc>
          <w:tcPr>
            <w:tcW w:w="1420" w:type="dxa"/>
            <w:tcBorders>
              <w:top w:val="nil"/>
              <w:left w:val="nil"/>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2,450,000 </w:t>
            </w:r>
          </w:p>
        </w:tc>
        <w:tc>
          <w:tcPr>
            <w:tcW w:w="148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124,000 </w:t>
            </w:r>
          </w:p>
        </w:tc>
        <w:tc>
          <w:tcPr>
            <w:tcW w:w="880" w:type="dxa"/>
            <w:tcBorders>
              <w:top w:val="single" w:sz="8" w:space="0" w:color="auto"/>
              <w:left w:val="nil"/>
              <w:bottom w:val="nil"/>
              <w:right w:val="single" w:sz="8" w:space="0" w:color="auto"/>
            </w:tcBorders>
            <w:shd w:val="clear" w:color="auto" w:fill="auto"/>
            <w:noWrap/>
            <w:vAlign w:val="center"/>
            <w:hideMark/>
          </w:tcPr>
          <w:p w:rsidR="000020C4" w:rsidRDefault="000020C4" w:rsidP="00C248C2">
            <w:pPr>
              <w:jc w:val="right"/>
              <w:rPr>
                <w:rFonts w:ascii="Calibri" w:hAnsi="Calibri"/>
                <w:color w:val="000000"/>
                <w:sz w:val="20"/>
                <w:szCs w:val="20"/>
              </w:rPr>
            </w:pPr>
            <w:r>
              <w:rPr>
                <w:rFonts w:ascii="Calibri" w:hAnsi="Calibri"/>
                <w:color w:val="000000"/>
                <w:sz w:val="20"/>
                <w:szCs w:val="20"/>
              </w:rPr>
              <w:t>95.18</w:t>
            </w:r>
          </w:p>
        </w:tc>
      </w:tr>
      <w:tr w:rsidR="000020C4" w:rsidTr="00C248C2">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Belanja makan minum rapat</w:t>
            </w:r>
          </w:p>
        </w:tc>
        <w:tc>
          <w:tcPr>
            <w:tcW w:w="1360" w:type="dxa"/>
            <w:tcBorders>
              <w:top w:val="nil"/>
              <w:left w:val="nil"/>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640,000 </w:t>
            </w:r>
          </w:p>
        </w:tc>
        <w:tc>
          <w:tcPr>
            <w:tcW w:w="1420" w:type="dxa"/>
            <w:tcBorders>
              <w:top w:val="nil"/>
              <w:left w:val="nil"/>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   </w:t>
            </w:r>
          </w:p>
        </w:tc>
        <w:tc>
          <w:tcPr>
            <w:tcW w:w="148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640,000 </w:t>
            </w:r>
          </w:p>
        </w:tc>
        <w:tc>
          <w:tcPr>
            <w:tcW w:w="880" w:type="dxa"/>
            <w:tcBorders>
              <w:top w:val="single" w:sz="8" w:space="0" w:color="auto"/>
              <w:left w:val="nil"/>
              <w:bottom w:val="nil"/>
              <w:right w:val="single" w:sz="8" w:space="0" w:color="auto"/>
            </w:tcBorders>
            <w:shd w:val="clear" w:color="auto" w:fill="auto"/>
            <w:noWrap/>
            <w:vAlign w:val="center"/>
            <w:hideMark/>
          </w:tcPr>
          <w:p w:rsidR="000020C4" w:rsidRDefault="000020C4" w:rsidP="00C248C2">
            <w:pPr>
              <w:jc w:val="right"/>
              <w:rPr>
                <w:rFonts w:ascii="Calibri" w:hAnsi="Calibri"/>
                <w:color w:val="000000"/>
                <w:sz w:val="20"/>
                <w:szCs w:val="20"/>
              </w:rPr>
            </w:pPr>
            <w:r>
              <w:rPr>
                <w:rFonts w:ascii="Calibri" w:hAnsi="Calibri"/>
                <w:color w:val="000000"/>
                <w:sz w:val="20"/>
                <w:szCs w:val="20"/>
              </w:rPr>
              <w:t>0.00</w:t>
            </w:r>
          </w:p>
        </w:tc>
      </w:tr>
      <w:tr w:rsidR="000020C4" w:rsidTr="00C248C2">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Belanja makanan dan minuman kegiatan</w:t>
            </w:r>
          </w:p>
        </w:tc>
        <w:tc>
          <w:tcPr>
            <w:tcW w:w="1360" w:type="dxa"/>
            <w:tcBorders>
              <w:top w:val="nil"/>
              <w:left w:val="nil"/>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17,640,000 </w:t>
            </w:r>
          </w:p>
        </w:tc>
        <w:tc>
          <w:tcPr>
            <w:tcW w:w="1420" w:type="dxa"/>
            <w:tcBorders>
              <w:top w:val="nil"/>
              <w:left w:val="nil"/>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16,260,000 </w:t>
            </w:r>
          </w:p>
        </w:tc>
        <w:tc>
          <w:tcPr>
            <w:tcW w:w="148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1,380,000 </w:t>
            </w:r>
          </w:p>
        </w:tc>
        <w:tc>
          <w:tcPr>
            <w:tcW w:w="880" w:type="dxa"/>
            <w:tcBorders>
              <w:top w:val="single" w:sz="8" w:space="0" w:color="auto"/>
              <w:left w:val="nil"/>
              <w:bottom w:val="nil"/>
              <w:right w:val="single" w:sz="8" w:space="0" w:color="auto"/>
            </w:tcBorders>
            <w:shd w:val="clear" w:color="auto" w:fill="auto"/>
            <w:noWrap/>
            <w:vAlign w:val="center"/>
            <w:hideMark/>
          </w:tcPr>
          <w:p w:rsidR="000020C4" w:rsidRDefault="000020C4" w:rsidP="00C248C2">
            <w:pPr>
              <w:jc w:val="right"/>
              <w:rPr>
                <w:rFonts w:ascii="Calibri" w:hAnsi="Calibri"/>
                <w:color w:val="000000"/>
                <w:sz w:val="20"/>
                <w:szCs w:val="20"/>
              </w:rPr>
            </w:pPr>
            <w:r>
              <w:rPr>
                <w:rFonts w:ascii="Calibri" w:hAnsi="Calibri"/>
                <w:color w:val="000000"/>
                <w:sz w:val="20"/>
                <w:szCs w:val="20"/>
              </w:rPr>
              <w:t>92.18</w:t>
            </w:r>
          </w:p>
        </w:tc>
      </w:tr>
      <w:tr w:rsidR="000020C4" w:rsidTr="00C248C2">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Belanja perjalanan dinas dalam daerah</w:t>
            </w:r>
          </w:p>
        </w:tc>
        <w:tc>
          <w:tcPr>
            <w:tcW w:w="1360" w:type="dxa"/>
            <w:tcBorders>
              <w:top w:val="nil"/>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54,170,000 </w:t>
            </w:r>
          </w:p>
        </w:tc>
        <w:tc>
          <w:tcPr>
            <w:tcW w:w="1420" w:type="dxa"/>
            <w:tcBorders>
              <w:top w:val="nil"/>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46,075,000 </w:t>
            </w:r>
          </w:p>
        </w:tc>
        <w:tc>
          <w:tcPr>
            <w:tcW w:w="148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8,095,000 </w:t>
            </w:r>
          </w:p>
        </w:tc>
        <w:tc>
          <w:tcPr>
            <w:tcW w:w="880" w:type="dxa"/>
            <w:tcBorders>
              <w:top w:val="single" w:sz="8" w:space="0" w:color="auto"/>
              <w:left w:val="nil"/>
              <w:bottom w:val="nil"/>
              <w:right w:val="single" w:sz="8" w:space="0" w:color="auto"/>
            </w:tcBorders>
            <w:shd w:val="clear" w:color="auto" w:fill="auto"/>
            <w:noWrap/>
            <w:vAlign w:val="center"/>
            <w:hideMark/>
          </w:tcPr>
          <w:p w:rsidR="000020C4" w:rsidRDefault="000020C4" w:rsidP="00C248C2">
            <w:pPr>
              <w:jc w:val="right"/>
              <w:rPr>
                <w:rFonts w:ascii="Calibri" w:hAnsi="Calibri"/>
                <w:color w:val="000000"/>
                <w:sz w:val="20"/>
                <w:szCs w:val="20"/>
              </w:rPr>
            </w:pPr>
            <w:r>
              <w:rPr>
                <w:rFonts w:ascii="Calibri" w:hAnsi="Calibri"/>
                <w:color w:val="000000"/>
                <w:sz w:val="20"/>
                <w:szCs w:val="20"/>
              </w:rPr>
              <w:t>85.06</w:t>
            </w:r>
          </w:p>
        </w:tc>
      </w:tr>
      <w:tr w:rsidR="000020C4" w:rsidTr="00C248C2">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Belanja perjalanan dinas luar daerah</w:t>
            </w:r>
          </w:p>
        </w:tc>
        <w:tc>
          <w:tcPr>
            <w:tcW w:w="136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32,872,000 </w:t>
            </w:r>
          </w:p>
        </w:tc>
        <w:tc>
          <w:tcPr>
            <w:tcW w:w="142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29,145,200 </w:t>
            </w:r>
          </w:p>
        </w:tc>
        <w:tc>
          <w:tcPr>
            <w:tcW w:w="148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3,726,800 </w:t>
            </w:r>
          </w:p>
        </w:tc>
        <w:tc>
          <w:tcPr>
            <w:tcW w:w="880" w:type="dxa"/>
            <w:tcBorders>
              <w:top w:val="single" w:sz="8" w:space="0" w:color="auto"/>
              <w:left w:val="nil"/>
              <w:bottom w:val="nil"/>
              <w:right w:val="single" w:sz="8" w:space="0" w:color="auto"/>
            </w:tcBorders>
            <w:shd w:val="clear" w:color="auto" w:fill="auto"/>
            <w:noWrap/>
            <w:vAlign w:val="center"/>
            <w:hideMark/>
          </w:tcPr>
          <w:p w:rsidR="000020C4" w:rsidRDefault="000020C4" w:rsidP="00C248C2">
            <w:pPr>
              <w:jc w:val="right"/>
              <w:rPr>
                <w:rFonts w:ascii="Calibri" w:hAnsi="Calibri"/>
                <w:color w:val="000000"/>
                <w:sz w:val="20"/>
                <w:szCs w:val="20"/>
              </w:rPr>
            </w:pPr>
            <w:r>
              <w:rPr>
                <w:rFonts w:ascii="Calibri" w:hAnsi="Calibri"/>
                <w:color w:val="000000"/>
                <w:sz w:val="20"/>
                <w:szCs w:val="20"/>
              </w:rPr>
              <w:t>88.66</w:t>
            </w:r>
          </w:p>
        </w:tc>
      </w:tr>
      <w:tr w:rsidR="000020C4" w:rsidTr="00C248C2">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Honorarium Tenaga</w:t>
            </w:r>
            <w:r>
              <w:rPr>
                <w:rFonts w:ascii="Calibri" w:hAnsi="Calibri"/>
                <w:color w:val="000000"/>
                <w:sz w:val="20"/>
                <w:szCs w:val="20"/>
              </w:rPr>
              <w:br/>
              <w:t>Ahi/Instruktur/Narasumber</w:t>
            </w:r>
          </w:p>
        </w:tc>
        <w:tc>
          <w:tcPr>
            <w:tcW w:w="136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3,250,000 </w:t>
            </w:r>
          </w:p>
        </w:tc>
        <w:tc>
          <w:tcPr>
            <w:tcW w:w="142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2,150,000 </w:t>
            </w:r>
          </w:p>
        </w:tc>
        <w:tc>
          <w:tcPr>
            <w:tcW w:w="148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1,100,000 </w:t>
            </w:r>
          </w:p>
        </w:tc>
        <w:tc>
          <w:tcPr>
            <w:tcW w:w="880" w:type="dxa"/>
            <w:tcBorders>
              <w:top w:val="single" w:sz="8" w:space="0" w:color="auto"/>
              <w:left w:val="nil"/>
              <w:bottom w:val="nil"/>
              <w:right w:val="single" w:sz="8" w:space="0" w:color="auto"/>
            </w:tcBorders>
            <w:shd w:val="clear" w:color="auto" w:fill="auto"/>
            <w:noWrap/>
            <w:vAlign w:val="center"/>
            <w:hideMark/>
          </w:tcPr>
          <w:p w:rsidR="000020C4" w:rsidRDefault="000020C4" w:rsidP="00C248C2">
            <w:pPr>
              <w:jc w:val="right"/>
              <w:rPr>
                <w:rFonts w:ascii="Calibri" w:hAnsi="Calibri"/>
                <w:color w:val="000000"/>
                <w:sz w:val="20"/>
                <w:szCs w:val="20"/>
              </w:rPr>
            </w:pPr>
            <w:r>
              <w:rPr>
                <w:rFonts w:ascii="Calibri" w:hAnsi="Calibri"/>
                <w:color w:val="000000"/>
                <w:sz w:val="20"/>
                <w:szCs w:val="20"/>
              </w:rPr>
              <w:t>66.15</w:t>
            </w:r>
          </w:p>
        </w:tc>
      </w:tr>
      <w:tr w:rsidR="000020C4" w:rsidTr="00C248C2">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Belanja Jasa Moderator</w:t>
            </w:r>
          </w:p>
        </w:tc>
        <w:tc>
          <w:tcPr>
            <w:tcW w:w="136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1,000,000 </w:t>
            </w:r>
          </w:p>
        </w:tc>
        <w:tc>
          <w:tcPr>
            <w:tcW w:w="142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1,000,000 </w:t>
            </w:r>
          </w:p>
        </w:tc>
        <w:tc>
          <w:tcPr>
            <w:tcW w:w="148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   </w:t>
            </w:r>
          </w:p>
        </w:tc>
        <w:tc>
          <w:tcPr>
            <w:tcW w:w="880" w:type="dxa"/>
            <w:tcBorders>
              <w:top w:val="single" w:sz="8" w:space="0" w:color="auto"/>
              <w:left w:val="nil"/>
              <w:bottom w:val="nil"/>
              <w:right w:val="single" w:sz="8" w:space="0" w:color="auto"/>
            </w:tcBorders>
            <w:shd w:val="clear" w:color="auto" w:fill="auto"/>
            <w:noWrap/>
            <w:vAlign w:val="center"/>
            <w:hideMark/>
          </w:tcPr>
          <w:p w:rsidR="000020C4" w:rsidRDefault="000020C4" w:rsidP="00C248C2">
            <w:pPr>
              <w:jc w:val="right"/>
              <w:rPr>
                <w:rFonts w:ascii="Calibri" w:hAnsi="Calibri"/>
                <w:color w:val="000000"/>
                <w:sz w:val="20"/>
                <w:szCs w:val="20"/>
              </w:rPr>
            </w:pPr>
            <w:r>
              <w:rPr>
                <w:rFonts w:ascii="Calibri" w:hAnsi="Calibri"/>
                <w:color w:val="000000"/>
                <w:sz w:val="20"/>
                <w:szCs w:val="20"/>
              </w:rPr>
              <w:t>100.00</w:t>
            </w:r>
          </w:p>
        </w:tc>
      </w:tr>
      <w:tr w:rsidR="000020C4" w:rsidTr="00C248C2">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Belanja Jasa MC/Pembawa</w:t>
            </w:r>
            <w:r>
              <w:rPr>
                <w:rFonts w:ascii="Calibri" w:hAnsi="Calibri"/>
                <w:color w:val="000000"/>
                <w:sz w:val="20"/>
                <w:szCs w:val="20"/>
              </w:rPr>
              <w:br/>
              <w:t>Acara</w:t>
            </w:r>
          </w:p>
        </w:tc>
        <w:tc>
          <w:tcPr>
            <w:tcW w:w="136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150,000 </w:t>
            </w:r>
          </w:p>
        </w:tc>
        <w:tc>
          <w:tcPr>
            <w:tcW w:w="142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150,000 </w:t>
            </w:r>
          </w:p>
        </w:tc>
        <w:tc>
          <w:tcPr>
            <w:tcW w:w="148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   </w:t>
            </w:r>
          </w:p>
        </w:tc>
        <w:tc>
          <w:tcPr>
            <w:tcW w:w="880" w:type="dxa"/>
            <w:tcBorders>
              <w:top w:val="single" w:sz="8" w:space="0" w:color="auto"/>
              <w:left w:val="nil"/>
              <w:bottom w:val="nil"/>
              <w:right w:val="single" w:sz="8" w:space="0" w:color="auto"/>
            </w:tcBorders>
            <w:shd w:val="clear" w:color="auto" w:fill="auto"/>
            <w:noWrap/>
            <w:vAlign w:val="center"/>
            <w:hideMark/>
          </w:tcPr>
          <w:p w:rsidR="000020C4" w:rsidRDefault="000020C4" w:rsidP="00C248C2">
            <w:pPr>
              <w:jc w:val="right"/>
              <w:rPr>
                <w:rFonts w:ascii="Calibri" w:hAnsi="Calibri"/>
                <w:color w:val="000000"/>
                <w:sz w:val="20"/>
                <w:szCs w:val="20"/>
              </w:rPr>
            </w:pPr>
            <w:r>
              <w:rPr>
                <w:rFonts w:ascii="Calibri" w:hAnsi="Calibri"/>
                <w:color w:val="000000"/>
                <w:sz w:val="20"/>
                <w:szCs w:val="20"/>
              </w:rPr>
              <w:t>100.00</w:t>
            </w:r>
          </w:p>
        </w:tc>
      </w:tr>
      <w:tr w:rsidR="000020C4" w:rsidTr="00C248C2">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Belanja Pembaca Doa/Al-Quran</w:t>
            </w:r>
          </w:p>
        </w:tc>
        <w:tc>
          <w:tcPr>
            <w:tcW w:w="1360" w:type="dxa"/>
            <w:tcBorders>
              <w:top w:val="single" w:sz="8" w:space="0" w:color="auto"/>
              <w:left w:val="nil"/>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150,000 </w:t>
            </w:r>
          </w:p>
        </w:tc>
        <w:tc>
          <w:tcPr>
            <w:tcW w:w="1420" w:type="dxa"/>
            <w:tcBorders>
              <w:top w:val="single" w:sz="8" w:space="0" w:color="auto"/>
              <w:left w:val="nil"/>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150,000 </w:t>
            </w:r>
          </w:p>
        </w:tc>
        <w:tc>
          <w:tcPr>
            <w:tcW w:w="1480" w:type="dxa"/>
            <w:tcBorders>
              <w:top w:val="single" w:sz="8" w:space="0" w:color="auto"/>
              <w:left w:val="nil"/>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   </w:t>
            </w:r>
          </w:p>
        </w:tc>
        <w:tc>
          <w:tcPr>
            <w:tcW w:w="880" w:type="dxa"/>
            <w:tcBorders>
              <w:top w:val="single" w:sz="8" w:space="0" w:color="auto"/>
              <w:left w:val="nil"/>
              <w:bottom w:val="single" w:sz="8" w:space="0" w:color="auto"/>
              <w:right w:val="single" w:sz="8" w:space="0" w:color="auto"/>
            </w:tcBorders>
            <w:shd w:val="clear" w:color="auto" w:fill="auto"/>
            <w:noWrap/>
            <w:vAlign w:val="center"/>
            <w:hideMark/>
          </w:tcPr>
          <w:p w:rsidR="000020C4" w:rsidRDefault="000020C4" w:rsidP="00C248C2">
            <w:pPr>
              <w:jc w:val="right"/>
              <w:rPr>
                <w:rFonts w:ascii="Calibri" w:hAnsi="Calibri"/>
                <w:color w:val="000000"/>
                <w:sz w:val="20"/>
                <w:szCs w:val="20"/>
              </w:rPr>
            </w:pPr>
            <w:r>
              <w:rPr>
                <w:rFonts w:ascii="Calibri" w:hAnsi="Calibri"/>
                <w:color w:val="000000"/>
                <w:sz w:val="20"/>
                <w:szCs w:val="20"/>
              </w:rPr>
              <w:t>100.00</w:t>
            </w:r>
          </w:p>
        </w:tc>
      </w:tr>
    </w:tbl>
    <w:p w:rsidR="000020C4" w:rsidRDefault="000020C4" w:rsidP="000020C4">
      <w:pPr>
        <w:pStyle w:val="BodyText"/>
        <w:tabs>
          <w:tab w:val="left" w:pos="900"/>
        </w:tabs>
        <w:ind w:left="357"/>
        <w:jc w:val="right"/>
        <w:rPr>
          <w:b/>
          <w:i/>
          <w:sz w:val="28"/>
          <w:szCs w:val="28"/>
          <w:lang w:val="es-ES"/>
        </w:rPr>
      </w:pPr>
    </w:p>
    <w:p w:rsidR="000020C4" w:rsidRPr="00001352" w:rsidRDefault="000020C4" w:rsidP="000020C4">
      <w:pPr>
        <w:pStyle w:val="BodyText"/>
        <w:tabs>
          <w:tab w:val="left" w:pos="900"/>
        </w:tabs>
        <w:spacing w:line="360" w:lineRule="auto"/>
        <w:ind w:left="1620"/>
        <w:rPr>
          <w:szCs w:val="22"/>
          <w:lang w:val="es-ES"/>
        </w:rPr>
      </w:pPr>
      <w:r w:rsidRPr="00001352">
        <w:rPr>
          <w:szCs w:val="22"/>
          <w:lang w:val="es-ES"/>
        </w:rPr>
        <w:t>Rendahnya realisasi anggaran pada kegiatan di atas merupakan penghematan/ efisiensi sebagai berikut:</w:t>
      </w:r>
    </w:p>
    <w:p w:rsidR="000020C4" w:rsidRPr="00001352" w:rsidRDefault="000020C4" w:rsidP="00A84F83">
      <w:pPr>
        <w:pStyle w:val="BodyText"/>
        <w:numPr>
          <w:ilvl w:val="0"/>
          <w:numId w:val="135"/>
        </w:numPr>
        <w:tabs>
          <w:tab w:val="left" w:pos="900"/>
        </w:tabs>
        <w:spacing w:line="360" w:lineRule="auto"/>
        <w:ind w:left="1980"/>
        <w:rPr>
          <w:szCs w:val="22"/>
          <w:lang w:val="es-ES"/>
        </w:rPr>
      </w:pPr>
      <w:r w:rsidRPr="00001352">
        <w:rPr>
          <w:szCs w:val="22"/>
          <w:lang w:val="es-ES"/>
        </w:rPr>
        <w:t>Penghematan belanja BBM</w:t>
      </w:r>
    </w:p>
    <w:p w:rsidR="000020C4" w:rsidRPr="00001352" w:rsidRDefault="000020C4" w:rsidP="00A84F83">
      <w:pPr>
        <w:pStyle w:val="BodyText"/>
        <w:numPr>
          <w:ilvl w:val="0"/>
          <w:numId w:val="135"/>
        </w:numPr>
        <w:tabs>
          <w:tab w:val="left" w:pos="900"/>
        </w:tabs>
        <w:spacing w:line="360" w:lineRule="auto"/>
        <w:ind w:left="1980"/>
        <w:rPr>
          <w:szCs w:val="22"/>
          <w:lang w:val="es-ES"/>
        </w:rPr>
      </w:pPr>
      <w:r w:rsidRPr="00001352">
        <w:rPr>
          <w:szCs w:val="22"/>
          <w:lang w:val="es-ES"/>
        </w:rPr>
        <w:t>Penghematan perjalanan dinas dalam daerah yang merupakan sisa penginapan</w:t>
      </w:r>
    </w:p>
    <w:p w:rsidR="000020C4" w:rsidRPr="00001352" w:rsidRDefault="000020C4" w:rsidP="00A84F83">
      <w:pPr>
        <w:pStyle w:val="BodyText"/>
        <w:numPr>
          <w:ilvl w:val="0"/>
          <w:numId w:val="135"/>
        </w:numPr>
        <w:tabs>
          <w:tab w:val="left" w:pos="900"/>
        </w:tabs>
        <w:spacing w:line="360" w:lineRule="auto"/>
        <w:ind w:left="1980"/>
        <w:rPr>
          <w:szCs w:val="22"/>
          <w:lang w:val="es-ES"/>
        </w:rPr>
      </w:pPr>
      <w:r w:rsidRPr="00001352">
        <w:rPr>
          <w:szCs w:val="22"/>
          <w:lang w:val="es-ES"/>
        </w:rPr>
        <w:t>Penghematan perjalanan dinas luar daerah yang merupakan sisa penginapan dan tiket</w:t>
      </w:r>
    </w:p>
    <w:p w:rsidR="000020C4" w:rsidRPr="00001352" w:rsidRDefault="000020C4" w:rsidP="00A84F83">
      <w:pPr>
        <w:pStyle w:val="BodyText"/>
        <w:numPr>
          <w:ilvl w:val="0"/>
          <w:numId w:val="135"/>
        </w:numPr>
        <w:tabs>
          <w:tab w:val="left" w:pos="900"/>
        </w:tabs>
        <w:spacing w:line="360" w:lineRule="auto"/>
        <w:ind w:left="1980"/>
        <w:rPr>
          <w:szCs w:val="22"/>
          <w:lang w:val="es-ES"/>
        </w:rPr>
      </w:pPr>
      <w:r w:rsidRPr="00001352">
        <w:rPr>
          <w:szCs w:val="22"/>
          <w:lang w:val="es-ES"/>
        </w:rPr>
        <w:t xml:space="preserve">Penghematan Honorarium Tenaga Ahi/Instruktur/Narasumber dikarenakan awalnya direncanakan pembayaran honorarium </w:t>
      </w:r>
      <w:r w:rsidRPr="00001352">
        <w:rPr>
          <w:szCs w:val="22"/>
          <w:lang w:val="es-ES"/>
        </w:rPr>
        <w:lastRenderedPageBreak/>
        <w:t>diperuntukan untuk eselon III namun yang hadir adalah eselon IV sehingga dibayaran sesuai standar eselon IV.</w:t>
      </w:r>
    </w:p>
    <w:p w:rsidR="000020C4" w:rsidRDefault="000020C4" w:rsidP="000020C4">
      <w:pPr>
        <w:autoSpaceDE w:val="0"/>
        <w:autoSpaceDN w:val="0"/>
        <w:adjustRightInd w:val="0"/>
        <w:spacing w:after="120"/>
        <w:jc w:val="both"/>
        <w:rPr>
          <w:rFonts w:ascii="Arial" w:hAnsi="Arial" w:cs="Arial"/>
        </w:rPr>
      </w:pPr>
    </w:p>
    <w:p w:rsidR="000020C4" w:rsidRPr="00D53718" w:rsidRDefault="000020C4" w:rsidP="00A84F83">
      <w:pPr>
        <w:pStyle w:val="ListParagraph"/>
        <w:numPr>
          <w:ilvl w:val="0"/>
          <w:numId w:val="88"/>
        </w:numPr>
        <w:spacing w:after="0"/>
        <w:ind w:left="990"/>
        <w:jc w:val="both"/>
        <w:rPr>
          <w:rFonts w:ascii="Arial" w:hAnsi="Arial" w:cs="Arial"/>
        </w:rPr>
      </w:pPr>
      <w:r>
        <w:rPr>
          <w:rFonts w:ascii="Arial" w:eastAsia="Times New Roman" w:hAnsi="Arial" w:cs="Arial"/>
          <w:b/>
        </w:rPr>
        <w:t>Kegiatan Peningkatan Kapasitas SDM Pengelola Hutan Kemasyarakatan, Hutan Nagari, Hutan Tanaman Rakyat, dan Hutan Rakyat Kemitraan</w:t>
      </w:r>
    </w:p>
    <w:tbl>
      <w:tblPr>
        <w:tblW w:w="8294" w:type="dxa"/>
        <w:tblInd w:w="1008" w:type="dxa"/>
        <w:tblLayout w:type="fixed"/>
        <w:tblLook w:val="04A0" w:firstRow="1" w:lastRow="0" w:firstColumn="1" w:lastColumn="0" w:noHBand="0" w:noVBand="1"/>
      </w:tblPr>
      <w:tblGrid>
        <w:gridCol w:w="246"/>
        <w:gridCol w:w="1301"/>
        <w:gridCol w:w="318"/>
        <w:gridCol w:w="6429"/>
      </w:tblGrid>
      <w:tr w:rsidR="000020C4" w:rsidRPr="00D53718" w:rsidTr="00C248C2">
        <w:tc>
          <w:tcPr>
            <w:tcW w:w="246" w:type="dxa"/>
          </w:tcPr>
          <w:p w:rsidR="000020C4" w:rsidRPr="00D53718" w:rsidRDefault="000020C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0020C4" w:rsidRPr="00D53718" w:rsidRDefault="000020C4" w:rsidP="00C248C2">
            <w:pPr>
              <w:pStyle w:val="ListParagraph"/>
              <w:tabs>
                <w:tab w:val="left" w:pos="1683"/>
              </w:tabs>
              <w:spacing w:after="120"/>
              <w:ind w:left="0"/>
              <w:rPr>
                <w:rFonts w:ascii="Arial" w:hAnsi="Arial" w:cs="Arial"/>
                <w:b/>
                <w:lang w:eastAsia="id-ID"/>
              </w:rPr>
            </w:pPr>
          </w:p>
        </w:tc>
        <w:tc>
          <w:tcPr>
            <w:tcW w:w="1301" w:type="dxa"/>
            <w:hideMark/>
          </w:tcPr>
          <w:p w:rsidR="000020C4" w:rsidRPr="00D53718" w:rsidRDefault="000020C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autoSpaceDE w:val="0"/>
              <w:autoSpaceDN w:val="0"/>
              <w:adjustRightInd w:val="0"/>
              <w:spacing w:after="0"/>
              <w:rPr>
                <w:rFonts w:ascii="Arial" w:hAnsi="Arial" w:cs="Arial"/>
                <w:lang w:eastAsia="id-ID"/>
              </w:rPr>
            </w:pPr>
            <w:r>
              <w:rPr>
                <w:rFonts w:ascii="Arial" w:hAnsi="Arial" w:cs="Arial"/>
              </w:rPr>
              <w:t>Luas hutan yang dikelola oleh masyarakat/kemitraan (40 %)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AF4C9E" w:rsidRDefault="000020C4" w:rsidP="00C248C2">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300.000.000</w:t>
            </w:r>
            <w:r w:rsidRPr="00D53718">
              <w:rPr>
                <w:rFonts w:ascii="Arial" w:hAnsi="Arial" w:cs="Arial"/>
                <w:lang w:eastAsia="id-ID"/>
              </w:rPr>
              <w:t xml:space="preserve">,- </w:t>
            </w:r>
            <w:r>
              <w:rPr>
                <w:rFonts w:ascii="Arial" w:hAnsi="Arial" w:cs="Arial"/>
              </w:rPr>
              <w:t>(Pagu DPPA)</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Terlaksananya peningkatan kapasitas SDM dan wawasan pengelola HN, HKm, HTR dan HR Kemitraan (120 Orang)</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Persentase luas kawasan hutan yang dikelola oleh masyarakat/ kemitraan (8,5 %).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0020C4" w:rsidRPr="00D53718" w:rsidRDefault="000020C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289.641.600</w:t>
            </w:r>
            <w:r w:rsidRPr="00D53718">
              <w:rPr>
                <w:rFonts w:ascii="Arial" w:hAnsi="Arial" w:cs="Arial"/>
              </w:rPr>
              <w:t>,- (</w:t>
            </w:r>
            <w:r>
              <w:rPr>
                <w:rFonts w:ascii="Arial" w:eastAsia="Times New Roman" w:hAnsi="Arial" w:cs="Arial"/>
              </w:rPr>
              <w:t xml:space="preserve">96,55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0020C4" w:rsidRPr="00D53718" w:rsidTr="00C248C2">
        <w:trPr>
          <w:trHeight w:val="270"/>
        </w:trPr>
        <w:tc>
          <w:tcPr>
            <w:tcW w:w="246" w:type="dxa"/>
          </w:tcPr>
          <w:p w:rsidR="000020C4" w:rsidRPr="00D53718" w:rsidRDefault="000020C4" w:rsidP="00C248C2">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0020C4" w:rsidRPr="00D53718" w:rsidRDefault="000020C4" w:rsidP="00C248C2">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tc>
      </w:tr>
    </w:tbl>
    <w:p w:rsidR="000020C4" w:rsidRPr="00481C11" w:rsidRDefault="000020C4" w:rsidP="000020C4">
      <w:pPr>
        <w:spacing w:before="120" w:after="120" w:line="360" w:lineRule="auto"/>
        <w:ind w:left="1260"/>
        <w:jc w:val="both"/>
        <w:rPr>
          <w:rFonts w:ascii="Tahoma" w:hAnsi="Tahoma" w:cs="Tahoma"/>
        </w:rPr>
      </w:pPr>
      <w:r w:rsidRPr="00481C11">
        <w:rPr>
          <w:rFonts w:ascii="Tahoma" w:hAnsi="Tahoma" w:cs="Tahoma"/>
        </w:rPr>
        <w:t>Realisasi  pelaksanaan kegiatan Peningkatan Kapasitas SDM Pengelola HKm, HN, HTR dan HR Kemitraan dapat diuraikan sebagai berikut :</w:t>
      </w:r>
    </w:p>
    <w:p w:rsidR="000020C4" w:rsidRPr="00481C11" w:rsidRDefault="000020C4" w:rsidP="000020C4">
      <w:pPr>
        <w:tabs>
          <w:tab w:val="left" w:pos="284"/>
          <w:tab w:val="left" w:pos="1134"/>
        </w:tabs>
        <w:spacing w:before="120" w:after="120" w:line="240" w:lineRule="auto"/>
        <w:ind w:left="1260"/>
        <w:rPr>
          <w:rFonts w:ascii="Tahoma" w:hAnsi="Tahoma" w:cs="Tahoma"/>
        </w:rPr>
      </w:pPr>
      <w:r>
        <w:rPr>
          <w:rFonts w:ascii="Tahoma" w:hAnsi="Tahoma" w:cs="Tahoma"/>
        </w:rPr>
        <w:t xml:space="preserve">Output pelaksanaan </w:t>
      </w:r>
      <w:r w:rsidRPr="00481C11">
        <w:rPr>
          <w:rFonts w:ascii="Tahoma" w:hAnsi="Tahoma" w:cs="Tahoma"/>
        </w:rPr>
        <w:t>kegiatan peningkatan kapasitas Pengelola HKm, HN, HTR dan HR Kemitraan yang dilakukan dalam bentuk kegiatan pelatihan sebanyak 3 (tiga) angkatan berupa:</w:t>
      </w:r>
    </w:p>
    <w:p w:rsidR="000020C4" w:rsidRDefault="000020C4" w:rsidP="000020C4">
      <w:pPr>
        <w:tabs>
          <w:tab w:val="left" w:pos="284"/>
          <w:tab w:val="left" w:pos="1134"/>
        </w:tabs>
        <w:spacing w:before="120" w:after="120" w:line="360" w:lineRule="auto"/>
        <w:ind w:left="1620" w:hanging="360"/>
        <w:jc w:val="both"/>
        <w:rPr>
          <w:rFonts w:ascii="Tahoma" w:hAnsi="Tahoma" w:cs="Tahoma"/>
        </w:rPr>
      </w:pPr>
      <w:r>
        <w:rPr>
          <w:rFonts w:ascii="Tahoma" w:hAnsi="Tahoma" w:cs="Tahoma"/>
        </w:rPr>
        <w:t xml:space="preserve"> 1) Pelatihan Penyusunan rencana Pengelolaan/Recana Kerja Usaha  dengan peserta sebanyak 40 (Empat Puluh) peserta yang berasal dari lembaga/kelompok masyarakat yang masih dalam proses pengusulan atau pengajuan permohonan ijin pengelolaan hutan yang ditujukan untuk meningkatkan kemampuan pengelola dalam penyusunan rencana pengelolaan/rencana kerja usaha yang menjadi pedoman dalam pengelolaan hutan yang diberkan ijin.</w:t>
      </w:r>
    </w:p>
    <w:p w:rsidR="000020C4" w:rsidRDefault="000020C4" w:rsidP="000020C4">
      <w:pPr>
        <w:tabs>
          <w:tab w:val="left" w:pos="284"/>
          <w:tab w:val="left" w:pos="1134"/>
          <w:tab w:val="left" w:pos="1620"/>
        </w:tabs>
        <w:spacing w:before="120" w:after="120" w:line="360" w:lineRule="auto"/>
        <w:ind w:left="1620" w:hanging="360"/>
        <w:jc w:val="both"/>
        <w:rPr>
          <w:rFonts w:ascii="Tahoma" w:hAnsi="Tahoma" w:cs="Tahoma"/>
        </w:rPr>
      </w:pPr>
      <w:r>
        <w:rPr>
          <w:rFonts w:ascii="Tahoma" w:hAnsi="Tahoma" w:cs="Tahoma"/>
        </w:rPr>
        <w:t xml:space="preserve">2) </w:t>
      </w:r>
      <w:r>
        <w:rPr>
          <w:rFonts w:ascii="Tahoma" w:hAnsi="Tahoma" w:cs="Tahoma"/>
        </w:rPr>
        <w:tab/>
        <w:t>Pelatihan identifikasi dan inventarisasi Potensi Usaha Perhutanan Sosial yang diikuti oleh 40 (Empat Puluh) Peserta yang berasal dari Kelompok/Lembaga Pengelola Hutan yang telah mendapatkan Perijinan baik yang sudah dalam proses Verifikasi maupun yang telah mendapatkan Penetapan areal kerja maupun Hak pengelolaan dari Kementerian Lingkungan Hidup dan Kehutanan Ri yang ditujukan dalam meningkatkan kemampuan pengelola hutan dalam meidentifikasi potensi usaha melalui pemanfaatan kawasan, hasil hutan bukan kayu, jasa lingkungan maupun wisata alam dalam areal kerjanya.</w:t>
      </w:r>
    </w:p>
    <w:p w:rsidR="000020C4" w:rsidRDefault="000020C4" w:rsidP="000020C4">
      <w:pPr>
        <w:tabs>
          <w:tab w:val="left" w:pos="284"/>
          <w:tab w:val="left" w:pos="1134"/>
          <w:tab w:val="left" w:pos="1620"/>
        </w:tabs>
        <w:spacing w:before="120" w:after="120" w:line="360" w:lineRule="auto"/>
        <w:ind w:left="1620" w:hanging="360"/>
        <w:jc w:val="both"/>
        <w:rPr>
          <w:rFonts w:ascii="Tahoma" w:hAnsi="Tahoma" w:cs="Tahoma"/>
        </w:rPr>
      </w:pPr>
      <w:r>
        <w:rPr>
          <w:rFonts w:ascii="Tahoma" w:hAnsi="Tahoma" w:cs="Tahoma"/>
        </w:rPr>
        <w:lastRenderedPageBreak/>
        <w:t xml:space="preserve">3) </w:t>
      </w:r>
      <w:r>
        <w:rPr>
          <w:rFonts w:ascii="Tahoma" w:hAnsi="Tahoma" w:cs="Tahoma"/>
        </w:rPr>
        <w:tab/>
        <w:t>Pelatihan Pengembangan Usaha Perhutanan Sosial dengan peserta sebanyak 40 (empat puluh) orang peserta yang berasal dari lembaga/kelompok pengelola yang mulai merintis usaha pemanfaatan Hasil Hutan Bukan Kayu, ekowista, jasa lingkungan baik dalam produksi maupun pengolahan untuk mendapatkan tambahan kemampuan dalam proses pasca produksi, pengemasan dan pemasaran hasil melalui kerjasama maupun pemasaran secara online.</w:t>
      </w:r>
    </w:p>
    <w:p w:rsidR="000020C4" w:rsidRDefault="000020C4" w:rsidP="000020C4">
      <w:pPr>
        <w:tabs>
          <w:tab w:val="left" w:pos="284"/>
          <w:tab w:val="left" w:pos="1134"/>
        </w:tabs>
        <w:spacing w:before="120" w:after="120" w:line="360" w:lineRule="auto"/>
        <w:ind w:left="1620" w:hanging="426"/>
        <w:jc w:val="both"/>
        <w:rPr>
          <w:rFonts w:ascii="Tahoma" w:hAnsi="Tahoma" w:cs="Tahoma"/>
        </w:rPr>
      </w:pPr>
      <w:r>
        <w:rPr>
          <w:rFonts w:ascii="Tahoma" w:hAnsi="Tahoma" w:cs="Tahoma"/>
        </w:rPr>
        <w:t>4)  Sekolah Lapang Pengelolaan Hutan Berbasis Masyarakat (SL PHBM) yang diikuti oleh 60 (enam puluh) peserta yang berasal dari kelompok/lembaga masyarakat pengelola hutan yang berada dalam proses pengusulan, perijinan maupun pengembangan usaha yang ditujukan untuk meningkatkan SDM pengelola hutan dalam ketrampilan dan kemampuan pengelolaan hutan di tapak/areal baik dalam perencanaan, rehabilitasi, pengamanan dan pemanfaatan hutan dengan melihat dan praktek langsung pada Lembaga Pengelolaan Hutan Nagari yang telah maju, yakni pada LPHN Sirukam di Kabupaten Solok yang telah memiliki berbagai kearifan perlindungan, usaha anyaman pandan, kerajinan bambu,  program pohon asuh, FLR, Smart patrol, Agroforestry dll.</w:t>
      </w:r>
    </w:p>
    <w:p w:rsidR="000020C4" w:rsidRPr="00161B60" w:rsidRDefault="000020C4" w:rsidP="000020C4">
      <w:pPr>
        <w:tabs>
          <w:tab w:val="left" w:pos="284"/>
          <w:tab w:val="left" w:pos="3261"/>
        </w:tabs>
        <w:spacing w:before="120" w:after="240" w:line="360" w:lineRule="auto"/>
        <w:ind w:left="1620"/>
        <w:jc w:val="both"/>
        <w:rPr>
          <w:rFonts w:ascii="Tahoma" w:hAnsi="Tahoma" w:cs="Tahoma"/>
        </w:rPr>
      </w:pPr>
      <w:r>
        <w:rPr>
          <w:rFonts w:ascii="Tahoma" w:hAnsi="Tahoma" w:cs="Tahoma"/>
        </w:rPr>
        <w:t>Hasil pelaksanaan kegiatan yaitu b</w:t>
      </w:r>
      <w:r w:rsidRPr="00F67FF1">
        <w:rPr>
          <w:rFonts w:ascii="Tahoma" w:hAnsi="Tahoma" w:cs="Tahoma"/>
        </w:rPr>
        <w:t>erkembangnya</w:t>
      </w:r>
      <w:r>
        <w:rPr>
          <w:rFonts w:ascii="Tahoma" w:hAnsi="Tahoma" w:cs="Tahoma"/>
        </w:rPr>
        <w:t xml:space="preserve"> wawasan, kapasitas dan kemampuan Pengelola Hutan Berbasis Masyarakat/ Perhutanan Sosial di provinsi Sumatera Barat sehingga mendukung kelestarian hutan dan mampu meningkatan kesejahteraan masyarakat sekitar hutan melalui perencanaan usaha yang kapabel, usaha berkelanjutan dan produk yang diterima pasar</w:t>
      </w:r>
      <w:r w:rsidRPr="00F67FF1">
        <w:rPr>
          <w:rFonts w:ascii="Tahoma" w:hAnsi="Tahoma" w:cs="Tahoma"/>
        </w:rPr>
        <w:t>.</w:t>
      </w:r>
    </w:p>
    <w:p w:rsidR="000020C4" w:rsidRPr="00D53718" w:rsidRDefault="000020C4" w:rsidP="00A84F83">
      <w:pPr>
        <w:pStyle w:val="ListParagraph"/>
        <w:numPr>
          <w:ilvl w:val="0"/>
          <w:numId w:val="88"/>
        </w:numPr>
        <w:spacing w:after="0"/>
        <w:ind w:left="990"/>
        <w:jc w:val="both"/>
        <w:rPr>
          <w:rFonts w:ascii="Arial" w:hAnsi="Arial" w:cs="Arial"/>
        </w:rPr>
      </w:pPr>
      <w:r>
        <w:rPr>
          <w:rFonts w:ascii="Arial" w:eastAsia="Times New Roman" w:hAnsi="Arial" w:cs="Arial"/>
          <w:b/>
        </w:rPr>
        <w:t>Kegiatan Penyiapan, Pembinaan dan Pengembangan Hutan Kemasyarakatan, Hutan Nagari, Hutan Tanaman Rakyat dan Hutan Rakyat Kemitraan :</w:t>
      </w:r>
    </w:p>
    <w:tbl>
      <w:tblPr>
        <w:tblW w:w="8294" w:type="dxa"/>
        <w:tblInd w:w="1008" w:type="dxa"/>
        <w:tblLayout w:type="fixed"/>
        <w:tblLook w:val="04A0" w:firstRow="1" w:lastRow="0" w:firstColumn="1" w:lastColumn="0" w:noHBand="0" w:noVBand="1"/>
      </w:tblPr>
      <w:tblGrid>
        <w:gridCol w:w="246"/>
        <w:gridCol w:w="1301"/>
        <w:gridCol w:w="318"/>
        <w:gridCol w:w="6429"/>
      </w:tblGrid>
      <w:tr w:rsidR="000020C4" w:rsidRPr="00D53718" w:rsidTr="00C248C2">
        <w:tc>
          <w:tcPr>
            <w:tcW w:w="246" w:type="dxa"/>
          </w:tcPr>
          <w:p w:rsidR="000020C4" w:rsidRPr="00D53718" w:rsidRDefault="000020C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0020C4" w:rsidRPr="00D53718" w:rsidRDefault="000020C4" w:rsidP="00C248C2">
            <w:pPr>
              <w:pStyle w:val="ListParagraph"/>
              <w:tabs>
                <w:tab w:val="left" w:pos="1683"/>
              </w:tabs>
              <w:spacing w:after="120"/>
              <w:ind w:left="0"/>
              <w:rPr>
                <w:rFonts w:ascii="Arial" w:hAnsi="Arial" w:cs="Arial"/>
                <w:b/>
                <w:lang w:eastAsia="id-ID"/>
              </w:rPr>
            </w:pPr>
          </w:p>
        </w:tc>
        <w:tc>
          <w:tcPr>
            <w:tcW w:w="1301" w:type="dxa"/>
            <w:hideMark/>
          </w:tcPr>
          <w:p w:rsidR="000020C4" w:rsidRPr="00D53718" w:rsidRDefault="000020C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autoSpaceDE w:val="0"/>
              <w:autoSpaceDN w:val="0"/>
              <w:adjustRightInd w:val="0"/>
              <w:spacing w:after="0"/>
              <w:rPr>
                <w:rFonts w:ascii="Arial" w:hAnsi="Arial" w:cs="Arial"/>
                <w:lang w:eastAsia="id-ID"/>
              </w:rPr>
            </w:pPr>
            <w:r>
              <w:rPr>
                <w:rFonts w:ascii="Arial" w:hAnsi="Arial" w:cs="Arial"/>
              </w:rPr>
              <w:t>Luas hutan yang dikelola oleh masyarakat/kemitraan (40 %)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AF4C9E" w:rsidRDefault="000020C4" w:rsidP="00C248C2">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1.050.000.000</w:t>
            </w:r>
            <w:r w:rsidRPr="00D53718">
              <w:rPr>
                <w:rFonts w:ascii="Arial" w:hAnsi="Arial" w:cs="Arial"/>
                <w:lang w:eastAsia="id-ID"/>
              </w:rPr>
              <w:t xml:space="preserve">,- </w:t>
            </w:r>
            <w:r>
              <w:rPr>
                <w:rFonts w:ascii="Arial" w:hAnsi="Arial" w:cs="Arial"/>
              </w:rPr>
              <w:t>(Pagu DPPA)</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Meningkatnya kelompok/lembaga masyarakat yang mengelola  HKm, HN,  HTR dan HR Kemitraan (40 Kelompok)</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Persentase luas kawasan hutan yang dikelola oleh masyarakat/ kemitraan (8,5 %).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0020C4" w:rsidRPr="00D53718" w:rsidRDefault="000020C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845.614.400</w:t>
            </w:r>
            <w:r w:rsidRPr="00D53718">
              <w:rPr>
                <w:rFonts w:ascii="Arial" w:hAnsi="Arial" w:cs="Arial"/>
              </w:rPr>
              <w:t>,- (</w:t>
            </w:r>
            <w:r>
              <w:rPr>
                <w:rFonts w:ascii="Arial" w:eastAsia="Times New Roman" w:hAnsi="Arial" w:cs="Arial"/>
              </w:rPr>
              <w:t xml:space="preserve">80,53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0020C4" w:rsidRPr="00001352" w:rsidTr="00C248C2">
        <w:trPr>
          <w:trHeight w:val="270"/>
        </w:trPr>
        <w:tc>
          <w:tcPr>
            <w:tcW w:w="246" w:type="dxa"/>
          </w:tcPr>
          <w:p w:rsidR="000020C4" w:rsidRPr="00001352" w:rsidRDefault="000020C4" w:rsidP="00C248C2">
            <w:pPr>
              <w:pStyle w:val="ListParagraph"/>
              <w:tabs>
                <w:tab w:val="left" w:pos="2142"/>
                <w:tab w:val="left" w:pos="2322"/>
              </w:tabs>
              <w:spacing w:after="0" w:line="360" w:lineRule="auto"/>
              <w:ind w:left="0"/>
              <w:rPr>
                <w:rFonts w:ascii="Arial" w:hAnsi="Arial" w:cs="Arial"/>
              </w:rPr>
            </w:pPr>
            <w:r w:rsidRPr="00001352">
              <w:rPr>
                <w:rFonts w:ascii="Arial" w:hAnsi="Arial" w:cs="Arial"/>
              </w:rPr>
              <w:lastRenderedPageBreak/>
              <w:t>-</w:t>
            </w:r>
          </w:p>
        </w:tc>
        <w:tc>
          <w:tcPr>
            <w:tcW w:w="8048" w:type="dxa"/>
            <w:gridSpan w:val="3"/>
          </w:tcPr>
          <w:p w:rsidR="000020C4" w:rsidRPr="00001352" w:rsidRDefault="000020C4" w:rsidP="00C248C2">
            <w:pPr>
              <w:pStyle w:val="ListParagraph"/>
              <w:tabs>
                <w:tab w:val="left" w:pos="2142"/>
                <w:tab w:val="left" w:pos="2322"/>
              </w:tabs>
              <w:spacing w:after="0" w:line="360" w:lineRule="auto"/>
              <w:ind w:left="-36"/>
              <w:jc w:val="both"/>
              <w:rPr>
                <w:rFonts w:ascii="Arial" w:hAnsi="Arial" w:cs="Arial"/>
              </w:rPr>
            </w:pPr>
            <w:r w:rsidRPr="00001352">
              <w:rPr>
                <w:rFonts w:ascii="Arial" w:hAnsi="Arial" w:cs="Arial"/>
              </w:rPr>
              <w:t>Pelaksanaan Kegiatan :</w:t>
            </w:r>
          </w:p>
        </w:tc>
      </w:tr>
    </w:tbl>
    <w:p w:rsidR="000020C4" w:rsidRPr="00EC74AF" w:rsidRDefault="000020C4" w:rsidP="00EC74AF">
      <w:pPr>
        <w:spacing w:after="0" w:line="360" w:lineRule="auto"/>
        <w:ind w:left="1260"/>
        <w:jc w:val="both"/>
        <w:rPr>
          <w:rFonts w:ascii="Arial" w:hAnsi="Arial" w:cs="Arial"/>
        </w:rPr>
      </w:pPr>
      <w:r w:rsidRPr="00001352">
        <w:rPr>
          <w:rFonts w:ascii="Arial" w:hAnsi="Arial" w:cs="Arial"/>
        </w:rPr>
        <w:t xml:space="preserve">Output pelaksanaan kegiatan Penyiapan, </w:t>
      </w:r>
      <w:r w:rsidRPr="00001352">
        <w:rPr>
          <w:rFonts w:ascii="Arial" w:eastAsia="Times New Roman" w:hAnsi="Arial" w:cs="Arial"/>
        </w:rPr>
        <w:t>Pembinaan dan Pengembangan Hutan Kemasyarakatan, Hutan Nagari, Hutan Tanaman Rakyat dan Hutan Rakyat Kemitraan dapat diuraikan sebagai berikut :</w:t>
      </w:r>
    </w:p>
    <w:p w:rsidR="000020C4" w:rsidRPr="00EC74AF" w:rsidRDefault="000020C4" w:rsidP="00B96A61">
      <w:pPr>
        <w:pStyle w:val="ListParagraph"/>
        <w:numPr>
          <w:ilvl w:val="2"/>
          <w:numId w:val="89"/>
        </w:numPr>
        <w:tabs>
          <w:tab w:val="left" w:pos="426"/>
          <w:tab w:val="left" w:pos="2268"/>
        </w:tabs>
        <w:spacing w:before="120" w:after="120" w:line="360" w:lineRule="auto"/>
        <w:ind w:left="1620"/>
        <w:rPr>
          <w:rFonts w:ascii="Arial" w:hAnsi="Arial" w:cs="Arial"/>
        </w:rPr>
      </w:pPr>
      <w:r w:rsidRPr="00EC74AF">
        <w:rPr>
          <w:rFonts w:ascii="Arial" w:hAnsi="Arial" w:cs="Arial"/>
        </w:rPr>
        <w:t xml:space="preserve">laporan terlaksananya Sosialisasi dan bimbingan teknis pengusulan Perhutanan Sosial melalui Fasilitasi usulan baru Usulan baru yang telah dikirim ada 6 usulan (HKm KSU ED Tabek Nagari Talang Babungo, HKM KSU Solok Radjo Nagari Air Dingin (Solok),  Hutan Nagari Padang Air Dingin, Hutan Nagari Sako Utara Pasia Talang, Hutan Nagari Lubuk Gadang Selatan ( Solsel) dan Hutan Nagari Talang Babungo. </w:t>
      </w:r>
    </w:p>
    <w:p w:rsidR="000020C4" w:rsidRPr="00EC74AF" w:rsidRDefault="000020C4" w:rsidP="000020C4">
      <w:pPr>
        <w:pStyle w:val="ListParagraph"/>
        <w:spacing w:after="240" w:line="360" w:lineRule="auto"/>
        <w:ind w:left="1620" w:hanging="283"/>
        <w:jc w:val="both"/>
        <w:rPr>
          <w:rFonts w:ascii="Arial" w:hAnsi="Arial" w:cs="Arial"/>
        </w:rPr>
      </w:pPr>
      <w:r w:rsidRPr="00EC74AF">
        <w:rPr>
          <w:rFonts w:ascii="Arial" w:hAnsi="Arial" w:cs="Arial"/>
        </w:rPr>
        <w:t>2) Laporan terlaksananya sosialisasi dan bimbingan teknis yang difasilitasi oleh KPH sebagian besar masih dalam proses pendampingan dan penyiapan Usulan yang meliputi Nagari Abai, Pekan Rabaa Utara, Lubuk Malako(Solok Selatan),  Sumpur Kudus Selatan, Tanjung Lolo (Sijunjung), Siguntur, Banai, Sitiung (Dharmasraya), Guguak koto Gadang, Tanjung Balik Sumiso, Batu Banjanjang Tigo Lurah, Aie Batumbuk Gunung Talang (Solok), Panti, Air Manggis, Jambak (Pasaman), Kajai, Ranah Batahan, Desa Baru, Ujung Gading, Talamau (Pasaman Barat), Duku, Lubuk Alung, Pasar Usang, Sicincin (Padang Pariman), Atar, Sawahliek, Tepi selo, Pangian, Saruaso (Tanah Datar),  Malalak, tilantang kamang, Baso, tanjung raya (Agam) dan Silaut, Air hitam, KBKA, Indera pura Kambang timur, lunang (Pesisir selatan).</w:t>
      </w:r>
    </w:p>
    <w:p w:rsidR="000020C4" w:rsidRPr="00EC74AF" w:rsidRDefault="000020C4" w:rsidP="000020C4">
      <w:pPr>
        <w:pStyle w:val="ListParagraph"/>
        <w:spacing w:after="240" w:line="360" w:lineRule="auto"/>
        <w:ind w:left="2835" w:hanging="283"/>
        <w:jc w:val="both"/>
        <w:rPr>
          <w:rFonts w:ascii="Arial" w:hAnsi="Arial" w:cs="Arial"/>
          <w:sz w:val="4"/>
          <w:szCs w:val="4"/>
        </w:rPr>
      </w:pPr>
    </w:p>
    <w:p w:rsidR="000020C4" w:rsidRPr="00EC74AF" w:rsidRDefault="000020C4" w:rsidP="000020C4">
      <w:pPr>
        <w:pStyle w:val="ListParagraph"/>
        <w:spacing w:after="0" w:line="240" w:lineRule="auto"/>
        <w:ind w:left="2835" w:hanging="283"/>
        <w:jc w:val="both"/>
        <w:rPr>
          <w:rFonts w:ascii="Arial" w:hAnsi="Arial" w:cs="Arial"/>
          <w:sz w:val="4"/>
          <w:szCs w:val="4"/>
        </w:rPr>
      </w:pPr>
    </w:p>
    <w:p w:rsidR="000020C4" w:rsidRPr="00EC74AF" w:rsidRDefault="000020C4" w:rsidP="000020C4">
      <w:pPr>
        <w:pStyle w:val="ListParagraph"/>
        <w:spacing w:after="0" w:line="360" w:lineRule="auto"/>
        <w:ind w:left="1620" w:hanging="283"/>
        <w:jc w:val="both"/>
        <w:rPr>
          <w:rFonts w:ascii="Arial" w:hAnsi="Arial" w:cs="Arial"/>
        </w:rPr>
      </w:pPr>
      <w:r w:rsidRPr="00EC74AF">
        <w:rPr>
          <w:rFonts w:ascii="Arial" w:hAnsi="Arial" w:cs="Arial"/>
        </w:rPr>
        <w:t xml:space="preserve">3) Bimbingan Penyusunan Rencana Kerja menghasilkan beberapa draf dan rencana kerja yang telah masuk ke Dinas Kehutanan yang meliputi: 15 Rencana Pengelolaan Hutan Nagari/Rencana Kerja Usaha HKm baik yang sudah disahkan penyuluh maupun yang masih dalam proses perbaikan dan menunggu pengesahan oleh penyuluh meliputi : RPHN Simancung, RPHN Ranah Pantai Cermin, RPHN Koto Baru (Solok Selatan), RPHN Sungai Buluh (pariaman), RPHN Kamang Hilia, Padang Tarok, Simarosok (agam) RPHN Langki, RPHN Lubuk Tarok, RPHN Paru (sijunjung), RPHN Air Manggis, HN Tanjung Betung (Pasaman), RKUHKm karya setia, RKUHKm Musus Ssaiyo (Pasaman) RKU Hkm Sungai Tuo, RKU HKm Latang (Sijunjung), RKU Gunung Leco (Pasbar), dan RKU Hkm Sialangan (Pariaman). </w:t>
      </w:r>
    </w:p>
    <w:p w:rsidR="000020C4" w:rsidRPr="00EC74AF" w:rsidRDefault="000020C4" w:rsidP="000020C4">
      <w:pPr>
        <w:pStyle w:val="ListParagraph"/>
        <w:spacing w:after="0" w:line="240" w:lineRule="auto"/>
        <w:ind w:left="2835" w:hanging="283"/>
        <w:jc w:val="both"/>
        <w:rPr>
          <w:rFonts w:ascii="Arial" w:hAnsi="Arial" w:cs="Arial"/>
          <w:sz w:val="20"/>
          <w:szCs w:val="20"/>
        </w:rPr>
      </w:pPr>
    </w:p>
    <w:p w:rsidR="000020C4" w:rsidRPr="00EC74AF" w:rsidRDefault="000020C4" w:rsidP="000020C4">
      <w:pPr>
        <w:pStyle w:val="ListParagraph"/>
        <w:spacing w:after="120" w:line="360" w:lineRule="auto"/>
        <w:ind w:left="1620" w:hanging="283"/>
        <w:jc w:val="both"/>
        <w:rPr>
          <w:rFonts w:ascii="Arial" w:hAnsi="Arial" w:cs="Arial"/>
        </w:rPr>
      </w:pPr>
      <w:r w:rsidRPr="00EC74AF">
        <w:rPr>
          <w:rFonts w:ascii="Arial" w:hAnsi="Arial" w:cs="Arial"/>
        </w:rPr>
        <w:t xml:space="preserve">4) Bimbingan Teknis Pengembangan Usaha dilakukan meng hasilkan beberapa peningkatan usaha seperti usaha Pengolahan Gula Aren pada </w:t>
      </w:r>
      <w:r w:rsidRPr="00EC74AF">
        <w:rPr>
          <w:rFonts w:ascii="Arial" w:hAnsi="Arial" w:cs="Arial"/>
        </w:rPr>
        <w:lastRenderedPageBreak/>
        <w:t>HKm Rap Hita Saiyo, Karya Setia, Beringin, pengembangan kerajinan, ukiran pada HKm Saiyo Padang Gelugur Pasaman, Usaha wisata Air dan kolam di HN Tanjung Betung Rao Selatan  (Pasaman), Usaha Ekowisata di HN Sungai Buluh (Pariaman) Koto Baru, Usaha Silfopastura (ternak sapi/Kerbau) di HN Pakan rabaa, Pasir Talang Timur, HN Paru (Sijunjung) HN Paru (Sijunjung) HN Simancung (Solsel) dan HKm Sontra (Pasaman), Usaha Agroforestry pada HKm Gunung Leco, Maju bersama, HKm famili saiyo, HN Katiagaan, HN Air bangis (pasaman) HN Lubuk Karak dan Gunung Selasih (Dharmasraya).</w:t>
      </w:r>
    </w:p>
    <w:p w:rsidR="000020C4" w:rsidRPr="00EC74AF" w:rsidRDefault="000020C4" w:rsidP="000020C4">
      <w:pPr>
        <w:pStyle w:val="ListParagraph"/>
        <w:spacing w:after="120" w:line="360" w:lineRule="auto"/>
        <w:ind w:left="2835" w:hanging="283"/>
        <w:jc w:val="both"/>
        <w:rPr>
          <w:rFonts w:ascii="Arial" w:hAnsi="Arial" w:cs="Arial"/>
          <w:sz w:val="4"/>
          <w:szCs w:val="4"/>
        </w:rPr>
      </w:pPr>
    </w:p>
    <w:p w:rsidR="000020C4" w:rsidRPr="00EC74AF" w:rsidRDefault="000020C4" w:rsidP="000020C4">
      <w:pPr>
        <w:pStyle w:val="ListParagraph"/>
        <w:spacing w:after="0" w:line="360" w:lineRule="auto"/>
        <w:ind w:left="1620" w:hanging="283"/>
        <w:jc w:val="both"/>
        <w:rPr>
          <w:rFonts w:ascii="Arial" w:hAnsi="Arial" w:cs="Arial"/>
        </w:rPr>
      </w:pPr>
      <w:r w:rsidRPr="00EC74AF">
        <w:rPr>
          <w:rFonts w:ascii="Arial" w:hAnsi="Arial" w:cs="Arial"/>
        </w:rPr>
        <w:t xml:space="preserve">5) </w:t>
      </w:r>
      <w:r w:rsidRPr="00EC74AF">
        <w:rPr>
          <w:rFonts w:ascii="Arial" w:hAnsi="Arial" w:cs="Arial"/>
        </w:rPr>
        <w:tab/>
        <w:t>Laporan terlaksananya Fasilitasi Perijinan dalam rangka melengkapi persyaratan usulan yang dikembalikan oleh KLHK telah dilaksanakan terhadap 30 Usulan dari 43 Usulan yang berkasnya dikembalikan dan diminta untuk dilengkapi lagi oleh KLHK, hasil fasilitasi dimaksud 21 usulan sudah diterima kembali oleh KLHK masing masing  Usulan Hutan nagari Simpang Kapuak, Hutan Nagari Harau (50 Kota), Hutan Nagari Kamang Mudiak, Nagari sitalang, pasie laweh, kotorantang (agam), Hutan Nagari Sungai Langsek, Hutan Nagari Unggan, Hutan Nagari Kampung Dalam, Nagari Sako Utara, Hutan Nagari Buluh Kasok, Hutan Nagari Lalan, Nagari Sumpur Kudus, Hutan Nagari Tanjung Bonai Aur, Hutan Nagari                                                                                           Sibakur, HKm Sungai Tuo Nagari Tanjung Labuah, Hutan Nagari Durian Gadang, Hutan Nagari Solok Ambah (Sijunjung) , Nagari Lubuk Gadang Selatan, Nagari Sako Utara Pasir Talang, Nagari Padang Air Dingin (Solok Selatan) Nagari Air Manggih, Jambak, Limo Koto (Pasaman), Talang Babungo (Solok), Taratak Sungai Lundang, 1 usulan masih proses perbaikan yakni nagari KBKA (pessel).</w:t>
      </w:r>
    </w:p>
    <w:p w:rsidR="000020C4" w:rsidRPr="00EC74AF" w:rsidRDefault="000020C4" w:rsidP="000020C4">
      <w:pPr>
        <w:pStyle w:val="ListParagraph"/>
        <w:spacing w:after="0" w:line="360" w:lineRule="auto"/>
        <w:ind w:left="1620" w:hanging="283"/>
        <w:jc w:val="both"/>
        <w:rPr>
          <w:rFonts w:ascii="Arial" w:hAnsi="Arial" w:cs="Arial"/>
        </w:rPr>
      </w:pPr>
      <w:r w:rsidRPr="00EC74AF">
        <w:rPr>
          <w:rFonts w:ascii="Arial" w:hAnsi="Arial" w:cs="Arial"/>
        </w:rPr>
        <w:t xml:space="preserve">6) Laporan Pelaksanaan Monitoring dan Pengendalaian terhadap pelaksanaan Perhutanan Sosial baik ditingkat KPH kecuali pada KPHP Mentawai maupun di tapak yang dilaksakan menghasilkan beberapa hasil meliputi: beberapa LPHN/HKm/HTR telah melakukan pergantian kepengurusan dan pembaharuan keanggotaan, Sebagian besar  LPHN dan Kelompok HKm juga menghadapi kendala internal terkait SDM, pembiayaan kegiatan, dan koordinasi ditingkat nagari.  beberapa kabupaten progres perijinan HPHN/IUPHKm beberapa usulan perlu melengkapi persyaratan terutama copy KTP untuk HKm dan Pernag LPHN untuk Hutan Nagari, Kab. Sijunjung dari 16 Usulan baru 12 usulan yang melengkapi data, kab Solok dari 6 Usulan baru 2 usulan yang melengkapi data, Solok selatan dari target 10 Usulan baru 7 usulan yang dikirim, Kabupaten Agam 2 Usulan HN yang </w:t>
      </w:r>
      <w:r w:rsidRPr="00EC74AF">
        <w:rPr>
          <w:rFonts w:ascii="Arial" w:hAnsi="Arial" w:cs="Arial"/>
        </w:rPr>
        <w:lastRenderedPageBreak/>
        <w:t>harus melengkapi data, Kabupaten 50 Kota dari 14 usulan 2 usulan perlu perbaikan.</w:t>
      </w:r>
    </w:p>
    <w:p w:rsidR="000020C4" w:rsidRPr="00EC74AF" w:rsidRDefault="000020C4" w:rsidP="000020C4">
      <w:pPr>
        <w:pStyle w:val="ListParagraph"/>
        <w:spacing w:after="0" w:line="360" w:lineRule="auto"/>
        <w:ind w:left="2835" w:hanging="283"/>
        <w:jc w:val="both"/>
        <w:rPr>
          <w:rFonts w:ascii="Arial" w:hAnsi="Arial" w:cs="Arial"/>
        </w:rPr>
      </w:pPr>
    </w:p>
    <w:p w:rsidR="000020C4" w:rsidRPr="00EC74AF" w:rsidRDefault="000020C4" w:rsidP="000020C4">
      <w:pPr>
        <w:pStyle w:val="ListParagraph"/>
        <w:spacing w:after="0" w:line="360" w:lineRule="auto"/>
        <w:ind w:left="1620" w:hanging="283"/>
        <w:jc w:val="both"/>
        <w:rPr>
          <w:rFonts w:ascii="Arial" w:hAnsi="Arial" w:cs="Arial"/>
        </w:rPr>
      </w:pPr>
      <w:r w:rsidRPr="00EC74AF">
        <w:rPr>
          <w:rFonts w:ascii="Arial" w:hAnsi="Arial" w:cs="Arial"/>
        </w:rPr>
        <w:t>7) Laporan hasil konsolidasi dan rekonsiliasi percepatan perijinan Perhutanan Sosial Provinsi Sumatera Barat ke Kementerian kehutanan dalam kurun waktu 2017 menghasilkan tambahan verifikasi dan perijinan yang berupa:</w:t>
      </w:r>
    </w:p>
    <w:p w:rsidR="000020C4" w:rsidRPr="00EC74AF" w:rsidRDefault="000020C4" w:rsidP="000020C4">
      <w:pPr>
        <w:pStyle w:val="ListParagraph"/>
        <w:spacing w:after="0" w:line="360" w:lineRule="auto"/>
        <w:ind w:left="1980" w:hanging="360"/>
        <w:jc w:val="both"/>
        <w:rPr>
          <w:rFonts w:ascii="Arial" w:hAnsi="Arial" w:cs="Arial"/>
        </w:rPr>
      </w:pPr>
      <w:r w:rsidRPr="00EC74AF">
        <w:rPr>
          <w:rFonts w:ascii="Arial" w:hAnsi="Arial" w:cs="Arial"/>
        </w:rPr>
        <w:t xml:space="preserve">a)  Tambahan proses verifikasi  meliputi 29 Hutan nagari terdiri dari 14 di kab. 50 kota, 10 di kab agam,  2 di kab Dharmasraya, 2 dikab Sijunjung  dan 1 di kab. Tanah Datar.   7 Hkm yang meliputi 1 hkm di Kab. Tanah Datar, 3 hkm di Kab. Pasbar dan 1 hkm di Kota Sawahlunto, 1 hkm di Kota padang panjang dan 1 hkm di 50 Kota. </w:t>
      </w:r>
    </w:p>
    <w:p w:rsidR="000020C4" w:rsidRPr="00EC74AF" w:rsidRDefault="000020C4" w:rsidP="000020C4">
      <w:pPr>
        <w:pStyle w:val="ListParagraph"/>
        <w:spacing w:after="0" w:line="360" w:lineRule="auto"/>
        <w:ind w:left="1980" w:hanging="360"/>
        <w:jc w:val="both"/>
        <w:rPr>
          <w:rFonts w:ascii="Arial" w:hAnsi="Arial" w:cs="Arial"/>
        </w:rPr>
      </w:pPr>
      <w:r w:rsidRPr="00EC74AF">
        <w:rPr>
          <w:rFonts w:ascii="Arial" w:hAnsi="Arial" w:cs="Arial"/>
        </w:rPr>
        <w:t>b) Tambahan Perijinan berupa 12 Iuphkm dan 19 HPHN meliputi Iuphkm Musus Saiyo, (pasaman) Iuphkm Famili Sakato, Telago Bawah Gunung, Saiyo, ICU, Pasada Roha Bulu Laga (pasbar) Iuphkm Sungai Abu Mandiri, Hkm Sitanjung Koto tangah (50 kota), Hkm Padang Janiah (padang) Hkm rambayan manduang, Hkm Padang kubuak, hkm Kampung malayu saiyo (agam). Hutan Nagari Ganggo Hilir, Hutan Nagari Tanjung Betung, Hutan Nagari Muaro Sungai Lolo (pasaman) Hutan Nagari Muaro Takung (sijunjung) Hutan Nagari Sungai Rimbang, Hutan Nagari Kurai, Hutan Nagari Pandam gadang, Hutan Nagari Taeh Bukik, Hutan nagari Kubang, Hutan Nagari Banja loweh, Hutan Nagari Taram, Hutan Nagari Sungai balantiak (50 Kota), Hutan Nagari Kamang Hilia, Hutan Nagari Pagadih, Hutan Nagari Padang Tarok, Hutan Nagari Simarosok, Hutan Nagari Koto Kaciak, Hutan Nagari Baringin, Hutan Nagari Lubuk Basung (Agam).</w:t>
      </w:r>
    </w:p>
    <w:p w:rsidR="000020C4" w:rsidRPr="00EC74AF" w:rsidRDefault="000020C4" w:rsidP="000020C4">
      <w:pPr>
        <w:tabs>
          <w:tab w:val="left" w:pos="426"/>
          <w:tab w:val="left" w:pos="2977"/>
          <w:tab w:val="left" w:pos="3261"/>
        </w:tabs>
        <w:spacing w:before="120" w:after="120" w:line="360" w:lineRule="auto"/>
        <w:ind w:left="1260"/>
        <w:jc w:val="both"/>
        <w:rPr>
          <w:rFonts w:ascii="Arial" w:hAnsi="Arial" w:cs="Arial"/>
        </w:rPr>
      </w:pPr>
      <w:r w:rsidRPr="00EC74AF">
        <w:rPr>
          <w:rFonts w:ascii="Arial" w:hAnsi="Arial" w:cs="Arial"/>
        </w:rPr>
        <w:t xml:space="preserve">Sedangkan Outcome pelaksanaan kegiatan Penyiapan, </w:t>
      </w:r>
      <w:r w:rsidRPr="00EC74AF">
        <w:rPr>
          <w:rFonts w:ascii="Arial" w:eastAsia="Times New Roman" w:hAnsi="Arial" w:cs="Arial"/>
        </w:rPr>
        <w:t>Pembinaan dan Pengembangan Hutan Kemasyarakatan, Hutan Nagari, Hutan Tanaman Rakyat dan Hutan Rakyat Kemitraan yaitu t</w:t>
      </w:r>
      <w:r w:rsidRPr="00EC74AF">
        <w:rPr>
          <w:rFonts w:ascii="Arial" w:hAnsi="Arial" w:cs="Arial"/>
        </w:rPr>
        <w:t>erjadinya Percepatan Perkembangan Perijinan dan Pengembangan Pelaksanaan pengelolaan hutan berbasis masyarakat (Perhutanan Sosial) sehingga meningkatkan akses masyarakat dalam pengelolaan hutan di Provinsi Sumatera Barat.</w:t>
      </w:r>
    </w:p>
    <w:p w:rsidR="000020C4" w:rsidRPr="00EC74AF" w:rsidRDefault="000020C4" w:rsidP="000020C4">
      <w:pPr>
        <w:tabs>
          <w:tab w:val="left" w:pos="1440"/>
          <w:tab w:val="left" w:pos="3420"/>
          <w:tab w:val="left" w:pos="3600"/>
        </w:tabs>
        <w:spacing w:before="120" w:after="120" w:line="240" w:lineRule="auto"/>
        <w:jc w:val="both"/>
        <w:rPr>
          <w:rFonts w:ascii="Arial" w:hAnsi="Arial" w:cs="Arial"/>
        </w:rPr>
      </w:pPr>
    </w:p>
    <w:p w:rsidR="000020C4" w:rsidRPr="00EC74AF" w:rsidRDefault="000020C4" w:rsidP="000020C4">
      <w:pPr>
        <w:tabs>
          <w:tab w:val="left" w:pos="1440"/>
          <w:tab w:val="left" w:pos="3420"/>
          <w:tab w:val="left" w:pos="3600"/>
        </w:tabs>
        <w:spacing w:before="120" w:after="120" w:line="240" w:lineRule="auto"/>
        <w:jc w:val="both"/>
        <w:rPr>
          <w:rFonts w:ascii="Arial" w:hAnsi="Arial" w:cs="Arial"/>
        </w:rPr>
      </w:pPr>
    </w:p>
    <w:p w:rsidR="000020C4" w:rsidRPr="00EC74AF" w:rsidRDefault="000020C4" w:rsidP="000020C4">
      <w:pPr>
        <w:tabs>
          <w:tab w:val="left" w:pos="1440"/>
          <w:tab w:val="left" w:pos="3420"/>
          <w:tab w:val="left" w:pos="3600"/>
        </w:tabs>
        <w:spacing w:before="120" w:after="120" w:line="240" w:lineRule="auto"/>
        <w:jc w:val="both"/>
        <w:rPr>
          <w:rFonts w:ascii="Arial" w:hAnsi="Arial" w:cs="Arial"/>
        </w:rPr>
      </w:pPr>
    </w:p>
    <w:p w:rsidR="000020C4" w:rsidRPr="00EC74AF" w:rsidRDefault="000020C4" w:rsidP="000020C4">
      <w:pPr>
        <w:tabs>
          <w:tab w:val="left" w:pos="1440"/>
          <w:tab w:val="left" w:pos="3420"/>
          <w:tab w:val="left" w:pos="3600"/>
        </w:tabs>
        <w:spacing w:before="120" w:after="120" w:line="240" w:lineRule="auto"/>
        <w:jc w:val="both"/>
        <w:rPr>
          <w:rFonts w:ascii="Arial" w:hAnsi="Arial" w:cs="Arial"/>
        </w:rPr>
      </w:pPr>
    </w:p>
    <w:p w:rsidR="000020C4" w:rsidRDefault="000020C4" w:rsidP="000020C4">
      <w:pPr>
        <w:tabs>
          <w:tab w:val="left" w:pos="1440"/>
          <w:tab w:val="left" w:pos="3420"/>
          <w:tab w:val="left" w:pos="3600"/>
        </w:tabs>
        <w:spacing w:before="120" w:after="120" w:line="240" w:lineRule="auto"/>
        <w:jc w:val="both"/>
        <w:rPr>
          <w:rFonts w:ascii="Tahoma" w:hAnsi="Tahoma" w:cs="Tahoma"/>
        </w:rPr>
      </w:pPr>
    </w:p>
    <w:p w:rsidR="000020C4" w:rsidRDefault="000020C4" w:rsidP="000020C4">
      <w:pPr>
        <w:autoSpaceDE w:val="0"/>
        <w:autoSpaceDN w:val="0"/>
        <w:adjustRightInd w:val="0"/>
        <w:spacing w:after="120"/>
        <w:jc w:val="both"/>
        <w:rPr>
          <w:rFonts w:ascii="Arial" w:hAnsi="Arial" w:cs="Arial"/>
        </w:rPr>
      </w:pPr>
    </w:p>
    <w:p w:rsidR="000020C4" w:rsidRPr="00D53718" w:rsidRDefault="000020C4" w:rsidP="00A84F83">
      <w:pPr>
        <w:pStyle w:val="ListParagraph"/>
        <w:numPr>
          <w:ilvl w:val="0"/>
          <w:numId w:val="88"/>
        </w:numPr>
        <w:spacing w:after="0"/>
        <w:ind w:left="990"/>
        <w:jc w:val="both"/>
        <w:rPr>
          <w:rFonts w:ascii="Arial" w:hAnsi="Arial" w:cs="Arial"/>
        </w:rPr>
      </w:pPr>
      <w:r>
        <w:rPr>
          <w:rFonts w:ascii="Arial" w:eastAsia="Times New Roman" w:hAnsi="Arial" w:cs="Arial"/>
          <w:b/>
        </w:rPr>
        <w:t>Kegiatan Peningkatan Kapasitas Penyuluh Kehutanan dan Penguatan Kelembagaan Tani Hutan :</w:t>
      </w:r>
    </w:p>
    <w:tbl>
      <w:tblPr>
        <w:tblW w:w="8294" w:type="dxa"/>
        <w:tblInd w:w="1008" w:type="dxa"/>
        <w:tblLayout w:type="fixed"/>
        <w:tblLook w:val="04A0" w:firstRow="1" w:lastRow="0" w:firstColumn="1" w:lastColumn="0" w:noHBand="0" w:noVBand="1"/>
      </w:tblPr>
      <w:tblGrid>
        <w:gridCol w:w="246"/>
        <w:gridCol w:w="1301"/>
        <w:gridCol w:w="318"/>
        <w:gridCol w:w="6429"/>
      </w:tblGrid>
      <w:tr w:rsidR="000020C4" w:rsidRPr="00D53718" w:rsidTr="00C248C2">
        <w:tc>
          <w:tcPr>
            <w:tcW w:w="246" w:type="dxa"/>
          </w:tcPr>
          <w:p w:rsidR="000020C4" w:rsidRPr="00D53718" w:rsidRDefault="000020C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0020C4" w:rsidRPr="00D53718" w:rsidRDefault="000020C4" w:rsidP="00C248C2">
            <w:pPr>
              <w:pStyle w:val="ListParagraph"/>
              <w:tabs>
                <w:tab w:val="left" w:pos="1683"/>
              </w:tabs>
              <w:spacing w:after="120"/>
              <w:ind w:left="0"/>
              <w:rPr>
                <w:rFonts w:ascii="Arial" w:hAnsi="Arial" w:cs="Arial"/>
                <w:b/>
                <w:lang w:eastAsia="id-ID"/>
              </w:rPr>
            </w:pPr>
          </w:p>
        </w:tc>
        <w:tc>
          <w:tcPr>
            <w:tcW w:w="1301" w:type="dxa"/>
            <w:hideMark/>
          </w:tcPr>
          <w:p w:rsidR="000020C4" w:rsidRPr="00D53718" w:rsidRDefault="000020C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autoSpaceDE w:val="0"/>
              <w:autoSpaceDN w:val="0"/>
              <w:adjustRightInd w:val="0"/>
              <w:spacing w:after="0"/>
              <w:rPr>
                <w:rFonts w:ascii="Arial" w:hAnsi="Arial" w:cs="Arial"/>
                <w:lang w:eastAsia="id-ID"/>
              </w:rPr>
            </w:pPr>
            <w:r>
              <w:rPr>
                <w:rFonts w:ascii="Arial" w:hAnsi="Arial" w:cs="Arial"/>
              </w:rPr>
              <w:t>Luas hutan yang dikelola oleh masyarakat/kemitraan (40 %)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AF4C9E" w:rsidRDefault="000020C4" w:rsidP="00C248C2">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380.000.000</w:t>
            </w:r>
            <w:r w:rsidRPr="00D53718">
              <w:rPr>
                <w:rFonts w:ascii="Arial" w:hAnsi="Arial" w:cs="Arial"/>
                <w:lang w:eastAsia="id-ID"/>
              </w:rPr>
              <w:t xml:space="preserve">,- </w:t>
            </w:r>
            <w:r>
              <w:rPr>
                <w:rFonts w:ascii="Arial" w:hAnsi="Arial" w:cs="Arial"/>
              </w:rPr>
              <w:t>(Pagu DPPA)</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Terlaksananya peningkatan kapasitas penyuluh kehutanan di Sumatera Barat (94 Orang).</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Persentase luas kawasan hutan yang dikelola oleh masyarakat/ kemitraan (8,5 %).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0020C4" w:rsidRPr="00D53718" w:rsidRDefault="000020C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350.269.450</w:t>
            </w:r>
            <w:r w:rsidRPr="00D53718">
              <w:rPr>
                <w:rFonts w:ascii="Arial" w:hAnsi="Arial" w:cs="Arial"/>
              </w:rPr>
              <w:t>,- (</w:t>
            </w:r>
            <w:r>
              <w:rPr>
                <w:rFonts w:ascii="Arial" w:eastAsia="Times New Roman" w:hAnsi="Arial" w:cs="Arial"/>
              </w:rPr>
              <w:t xml:space="preserve">92,18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0020C4" w:rsidRPr="00D53718" w:rsidTr="00C248C2">
        <w:trPr>
          <w:trHeight w:val="270"/>
        </w:trPr>
        <w:tc>
          <w:tcPr>
            <w:tcW w:w="246" w:type="dxa"/>
          </w:tcPr>
          <w:p w:rsidR="000020C4" w:rsidRPr="00D53718" w:rsidRDefault="000020C4" w:rsidP="00C248C2">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0020C4" w:rsidRPr="00D53718" w:rsidRDefault="000020C4" w:rsidP="00C248C2">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tc>
      </w:tr>
    </w:tbl>
    <w:p w:rsidR="000020C4" w:rsidRPr="00CF2482" w:rsidRDefault="000020C4" w:rsidP="000020C4">
      <w:pPr>
        <w:spacing w:line="360" w:lineRule="auto"/>
        <w:ind w:left="1260"/>
        <w:jc w:val="both"/>
        <w:rPr>
          <w:rFonts w:ascii="Calibri" w:hAnsi="Calibri" w:cs="Calibri"/>
          <w:lang w:val="id-ID"/>
        </w:rPr>
      </w:pPr>
      <w:r w:rsidRPr="00DD756E">
        <w:rPr>
          <w:rFonts w:ascii="Calibri" w:hAnsi="Calibri" w:cs="Calibri"/>
          <w:lang w:val="en-SG"/>
        </w:rPr>
        <w:t>Kegiatan</w:t>
      </w:r>
      <w:r>
        <w:rPr>
          <w:rFonts w:ascii="Calibri" w:hAnsi="Calibri" w:cs="Calibri"/>
          <w:b/>
          <w:lang w:val="en-SG"/>
        </w:rPr>
        <w:t xml:space="preserve"> </w:t>
      </w:r>
      <w:r w:rsidRPr="00CF2482">
        <w:rPr>
          <w:rFonts w:ascii="Calibri" w:hAnsi="Calibri" w:cs="Calibri"/>
          <w:lang w:val="id-ID"/>
        </w:rPr>
        <w:t xml:space="preserve"> Peningkatan Kapasitas Penyuluh Kehutanan dan Penguatan Kelembagaan Tani Hutan, dimana realisasi pelaksanaan kegiatannya adalah sebagai berikut :</w:t>
      </w:r>
    </w:p>
    <w:p w:rsidR="000020C4" w:rsidRPr="00CF2482" w:rsidRDefault="000020C4" w:rsidP="000020C4">
      <w:pPr>
        <w:pStyle w:val="Footer"/>
        <w:tabs>
          <w:tab w:val="left" w:pos="720"/>
        </w:tabs>
        <w:autoSpaceDE w:val="0"/>
        <w:autoSpaceDN w:val="0"/>
        <w:adjustRightInd w:val="0"/>
        <w:spacing w:line="360" w:lineRule="auto"/>
        <w:ind w:left="1620" w:hanging="360"/>
        <w:jc w:val="both"/>
        <w:rPr>
          <w:rFonts w:ascii="Calibri" w:hAnsi="Calibri" w:cs="Calibri"/>
          <w:b/>
          <w:i/>
          <w:color w:val="000000"/>
          <w:lang w:val="id-ID" w:eastAsia="id-ID"/>
        </w:rPr>
      </w:pPr>
      <w:r w:rsidRPr="00CF2482">
        <w:rPr>
          <w:rFonts w:ascii="Calibri" w:hAnsi="Calibri" w:cs="Calibri"/>
          <w:b/>
          <w:bCs/>
          <w:i/>
          <w:lang w:val="id-ID"/>
        </w:rPr>
        <w:t xml:space="preserve">A. </w:t>
      </w:r>
      <w:r w:rsidRPr="00CF2482">
        <w:rPr>
          <w:rFonts w:ascii="Calibri" w:hAnsi="Calibri" w:cs="Calibri"/>
          <w:b/>
          <w:bCs/>
          <w:i/>
        </w:rPr>
        <w:t>Lokakarya Penyuluh Kehutanan Pegawai Negeri Sipil (PNS)</w:t>
      </w:r>
    </w:p>
    <w:p w:rsidR="000020C4" w:rsidRPr="00CF2482" w:rsidRDefault="000020C4" w:rsidP="000020C4">
      <w:pPr>
        <w:pStyle w:val="ListParagraph"/>
        <w:spacing w:line="360" w:lineRule="auto"/>
        <w:ind w:left="1530"/>
        <w:jc w:val="both"/>
        <w:rPr>
          <w:rFonts w:cs="Calibri"/>
          <w:color w:val="000000"/>
          <w:sz w:val="24"/>
          <w:szCs w:val="24"/>
        </w:rPr>
      </w:pPr>
      <w:r w:rsidRPr="00CF2482">
        <w:rPr>
          <w:rFonts w:cs="Calibri"/>
          <w:color w:val="000000"/>
          <w:sz w:val="24"/>
          <w:szCs w:val="24"/>
        </w:rPr>
        <w:t>Kegiatan ini dilaksanakan dengan tujuan untuk meningkatkan kapasitas penyuluh kehutanan PNS dalam fasilitasi pendampingan perhutanan sosial di Provinsi Sumatera Barat dengan peran penyuluh kehutanan dalam penyusunan rencana kerja Hutan Nagari/Hutan Kemasyarakatan.</w:t>
      </w:r>
    </w:p>
    <w:p w:rsidR="000020C4" w:rsidRPr="00CF2482" w:rsidRDefault="000020C4" w:rsidP="000020C4">
      <w:pPr>
        <w:pStyle w:val="BodyText2"/>
        <w:tabs>
          <w:tab w:val="left" w:pos="1080"/>
        </w:tabs>
        <w:spacing w:line="360" w:lineRule="auto"/>
        <w:ind w:left="1530"/>
        <w:jc w:val="both"/>
        <w:rPr>
          <w:rFonts w:ascii="Calibri" w:hAnsi="Calibri" w:cs="Calibri"/>
          <w:lang w:val="id-ID"/>
        </w:rPr>
      </w:pPr>
      <w:r w:rsidRPr="00CF2482">
        <w:rPr>
          <w:rFonts w:ascii="Calibri" w:hAnsi="Calibri" w:cs="Calibri"/>
          <w:lang w:val="fi-FI"/>
        </w:rPr>
        <w:t>Peserta rapat menghadiri lokakarya adalah penyuluh kehutanan PNS yang berada di KPH. Rapat dilaksanakan pada tanggal 17 Juli 2017 di Aula Dinas Kehutanan Provinsi Sumatera Barat dengan jumlah peserta  50  Orang</w:t>
      </w:r>
    </w:p>
    <w:p w:rsidR="000020C4" w:rsidRPr="00CF2482" w:rsidRDefault="000020C4" w:rsidP="000020C4">
      <w:pPr>
        <w:pStyle w:val="ListParagraph"/>
        <w:spacing w:line="360" w:lineRule="auto"/>
        <w:ind w:left="426" w:firstLine="850"/>
        <w:jc w:val="both"/>
        <w:rPr>
          <w:rFonts w:cs="Calibri"/>
          <w:i/>
          <w:sz w:val="24"/>
          <w:szCs w:val="24"/>
        </w:rPr>
      </w:pPr>
      <w:r>
        <w:rPr>
          <w:rFonts w:cs="Calibri"/>
          <w:i/>
          <w:sz w:val="24"/>
          <w:szCs w:val="24"/>
        </w:rPr>
        <w:t xml:space="preserve">               Tabel 2</w:t>
      </w:r>
      <w:r w:rsidR="00EC74AF">
        <w:rPr>
          <w:rFonts w:cs="Calibri"/>
          <w:i/>
          <w:sz w:val="24"/>
          <w:szCs w:val="24"/>
        </w:rPr>
        <w:t>.26</w:t>
      </w:r>
      <w:r>
        <w:rPr>
          <w:rFonts w:cs="Calibri"/>
          <w:i/>
          <w:sz w:val="24"/>
          <w:szCs w:val="24"/>
        </w:rPr>
        <w:t xml:space="preserve"> </w:t>
      </w:r>
      <w:r w:rsidRPr="00CF2482">
        <w:rPr>
          <w:rFonts w:cs="Calibri"/>
          <w:i/>
          <w:sz w:val="24"/>
          <w:szCs w:val="24"/>
        </w:rPr>
        <w:t>: Peserta Lokakarya Penyuluh Kehutanan PNS</w:t>
      </w:r>
    </w:p>
    <w:tbl>
      <w:tblPr>
        <w:tblW w:w="7088"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552"/>
        <w:gridCol w:w="1838"/>
        <w:gridCol w:w="2131"/>
      </w:tblGrid>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center"/>
              <w:rPr>
                <w:rFonts w:ascii="Calibri" w:hAnsi="Calibri" w:cs="Calibri"/>
              </w:rPr>
            </w:pPr>
            <w:r w:rsidRPr="00CF2482">
              <w:rPr>
                <w:rFonts w:ascii="Calibri" w:hAnsi="Calibri" w:cs="Calibri"/>
              </w:rPr>
              <w:t>No</w:t>
            </w:r>
          </w:p>
        </w:tc>
        <w:tc>
          <w:tcPr>
            <w:tcW w:w="2552"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center"/>
              <w:rPr>
                <w:rFonts w:ascii="Calibri" w:hAnsi="Calibri" w:cs="Calibri"/>
              </w:rPr>
            </w:pPr>
            <w:r w:rsidRPr="00CF2482">
              <w:rPr>
                <w:rFonts w:ascii="Calibri" w:hAnsi="Calibri" w:cs="Calibri"/>
              </w:rPr>
              <w:t>Kabupaten/Kota</w:t>
            </w:r>
          </w:p>
        </w:tc>
        <w:tc>
          <w:tcPr>
            <w:tcW w:w="1838"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center"/>
              <w:rPr>
                <w:rFonts w:ascii="Calibri" w:hAnsi="Calibri" w:cs="Calibri"/>
              </w:rPr>
            </w:pPr>
            <w:r w:rsidRPr="00CF2482">
              <w:rPr>
                <w:rFonts w:ascii="Calibri" w:hAnsi="Calibri" w:cs="Calibri"/>
              </w:rPr>
              <w:t>Jabatan</w:t>
            </w:r>
          </w:p>
        </w:tc>
        <w:tc>
          <w:tcPr>
            <w:tcW w:w="2131"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center"/>
              <w:rPr>
                <w:rFonts w:ascii="Calibri" w:hAnsi="Calibri" w:cs="Calibri"/>
              </w:rPr>
            </w:pPr>
            <w:r w:rsidRPr="00CF2482">
              <w:rPr>
                <w:rFonts w:ascii="Calibri" w:hAnsi="Calibri" w:cs="Calibri"/>
              </w:rPr>
              <w:t>Jumlah</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t>1</w:t>
            </w:r>
          </w:p>
        </w:tc>
        <w:tc>
          <w:tcPr>
            <w:tcW w:w="2552"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Pasaman</w:t>
            </w:r>
          </w:p>
        </w:tc>
        <w:tc>
          <w:tcPr>
            <w:tcW w:w="1838"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t>Penyuluh</w:t>
            </w:r>
          </w:p>
        </w:tc>
        <w:tc>
          <w:tcPr>
            <w:tcW w:w="2131"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ind w:right="-108"/>
              <w:rPr>
                <w:rFonts w:ascii="Calibri" w:hAnsi="Calibri" w:cs="Calibri"/>
              </w:rPr>
            </w:pPr>
            <w:r w:rsidRPr="00CF2482">
              <w:rPr>
                <w:rFonts w:ascii="Calibri" w:hAnsi="Calibri" w:cs="Calibri"/>
              </w:rPr>
              <w:t>2 Orang</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t>2</w:t>
            </w:r>
          </w:p>
        </w:tc>
        <w:tc>
          <w:tcPr>
            <w:tcW w:w="2552"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Sijunjung</w:t>
            </w:r>
          </w:p>
        </w:tc>
        <w:tc>
          <w:tcPr>
            <w:tcW w:w="1838"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jc w:val="center"/>
              <w:rPr>
                <w:rFonts w:ascii="Calibri" w:hAnsi="Calibri" w:cs="Calibri"/>
              </w:rPr>
            </w:pPr>
            <w:r w:rsidRPr="00CF2482">
              <w:rPr>
                <w:rFonts w:ascii="Calibri" w:hAnsi="Calibri" w:cs="Calibri"/>
              </w:rPr>
              <w:t>Penyuluh</w:t>
            </w:r>
          </w:p>
        </w:tc>
        <w:tc>
          <w:tcPr>
            <w:tcW w:w="2131"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ind w:right="-108"/>
              <w:rPr>
                <w:rFonts w:ascii="Calibri" w:hAnsi="Calibri" w:cs="Calibri"/>
              </w:rPr>
            </w:pPr>
            <w:r w:rsidRPr="00CF2482">
              <w:rPr>
                <w:rFonts w:ascii="Calibri" w:hAnsi="Calibri" w:cs="Calibri"/>
              </w:rPr>
              <w:t>8 Orang</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t>3</w:t>
            </w:r>
          </w:p>
        </w:tc>
        <w:tc>
          <w:tcPr>
            <w:tcW w:w="2552"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Lima Puluh Kota</w:t>
            </w:r>
          </w:p>
        </w:tc>
        <w:tc>
          <w:tcPr>
            <w:tcW w:w="1838"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jc w:val="center"/>
              <w:rPr>
                <w:rFonts w:ascii="Calibri" w:hAnsi="Calibri" w:cs="Calibri"/>
              </w:rPr>
            </w:pPr>
            <w:r w:rsidRPr="00CF2482">
              <w:rPr>
                <w:rFonts w:ascii="Calibri" w:hAnsi="Calibri" w:cs="Calibri"/>
              </w:rPr>
              <w:t>Penyuluh</w:t>
            </w:r>
          </w:p>
        </w:tc>
        <w:tc>
          <w:tcPr>
            <w:tcW w:w="2131"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ind w:right="-108"/>
              <w:rPr>
                <w:rFonts w:ascii="Calibri" w:hAnsi="Calibri" w:cs="Calibri"/>
              </w:rPr>
            </w:pPr>
            <w:r w:rsidRPr="00CF2482">
              <w:rPr>
                <w:rFonts w:ascii="Calibri" w:hAnsi="Calibri" w:cs="Calibri"/>
              </w:rPr>
              <w:t>7 Orang</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t>4</w:t>
            </w:r>
          </w:p>
        </w:tc>
        <w:tc>
          <w:tcPr>
            <w:tcW w:w="2552"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rPr>
                <w:rFonts w:ascii="Calibri" w:hAnsi="Calibri" w:cs="Calibri"/>
              </w:rPr>
            </w:pPr>
            <w:r w:rsidRPr="00CF2482">
              <w:rPr>
                <w:rFonts w:ascii="Calibri" w:hAnsi="Calibri" w:cs="Calibri"/>
              </w:rPr>
              <w:t>Solok Selatan</w:t>
            </w:r>
          </w:p>
        </w:tc>
        <w:tc>
          <w:tcPr>
            <w:tcW w:w="1838"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jc w:val="center"/>
              <w:rPr>
                <w:rFonts w:ascii="Calibri" w:hAnsi="Calibri" w:cs="Calibri"/>
              </w:rPr>
            </w:pPr>
            <w:r w:rsidRPr="00CF2482">
              <w:rPr>
                <w:rFonts w:ascii="Calibri" w:hAnsi="Calibri" w:cs="Calibri"/>
              </w:rPr>
              <w:t>Penyuluh</w:t>
            </w:r>
          </w:p>
        </w:tc>
        <w:tc>
          <w:tcPr>
            <w:tcW w:w="2131"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jc w:val="center"/>
              <w:rPr>
                <w:rFonts w:ascii="Calibri" w:hAnsi="Calibri" w:cs="Calibri"/>
              </w:rPr>
            </w:pPr>
            <w:r w:rsidRPr="00CF2482">
              <w:rPr>
                <w:rFonts w:ascii="Calibri" w:hAnsi="Calibri" w:cs="Calibri"/>
              </w:rPr>
              <w:t>5 Orang</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t>5</w:t>
            </w:r>
          </w:p>
        </w:tc>
        <w:tc>
          <w:tcPr>
            <w:tcW w:w="2552"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rPr>
                <w:rFonts w:ascii="Calibri" w:hAnsi="Calibri" w:cs="Calibri"/>
              </w:rPr>
            </w:pPr>
            <w:r w:rsidRPr="00CF2482">
              <w:rPr>
                <w:rFonts w:ascii="Calibri" w:hAnsi="Calibri" w:cs="Calibri"/>
              </w:rPr>
              <w:t>Agam</w:t>
            </w:r>
          </w:p>
        </w:tc>
        <w:tc>
          <w:tcPr>
            <w:tcW w:w="1838"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jc w:val="center"/>
              <w:rPr>
                <w:rFonts w:ascii="Calibri" w:hAnsi="Calibri" w:cs="Calibri"/>
              </w:rPr>
            </w:pPr>
            <w:r w:rsidRPr="00CF2482">
              <w:rPr>
                <w:rFonts w:ascii="Calibri" w:hAnsi="Calibri" w:cs="Calibri"/>
              </w:rPr>
              <w:t>Penyuluh</w:t>
            </w:r>
          </w:p>
        </w:tc>
        <w:tc>
          <w:tcPr>
            <w:tcW w:w="2131"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jc w:val="center"/>
              <w:rPr>
                <w:rFonts w:ascii="Calibri" w:hAnsi="Calibri" w:cs="Calibri"/>
              </w:rPr>
            </w:pPr>
            <w:r w:rsidRPr="00CF2482">
              <w:rPr>
                <w:rFonts w:ascii="Calibri" w:hAnsi="Calibri" w:cs="Calibri"/>
              </w:rPr>
              <w:t>4 Orang</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t>6</w:t>
            </w:r>
          </w:p>
        </w:tc>
        <w:tc>
          <w:tcPr>
            <w:tcW w:w="2552"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rPr>
                <w:rFonts w:ascii="Calibri" w:hAnsi="Calibri" w:cs="Calibri"/>
              </w:rPr>
            </w:pPr>
            <w:r w:rsidRPr="00CF2482">
              <w:rPr>
                <w:rFonts w:ascii="Calibri" w:hAnsi="Calibri" w:cs="Calibri"/>
              </w:rPr>
              <w:t>Pasaman Barat</w:t>
            </w:r>
          </w:p>
        </w:tc>
        <w:tc>
          <w:tcPr>
            <w:tcW w:w="1838"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jc w:val="center"/>
              <w:rPr>
                <w:rFonts w:ascii="Calibri" w:hAnsi="Calibri" w:cs="Calibri"/>
              </w:rPr>
            </w:pPr>
            <w:r w:rsidRPr="00CF2482">
              <w:rPr>
                <w:rFonts w:ascii="Calibri" w:hAnsi="Calibri" w:cs="Calibri"/>
              </w:rPr>
              <w:t>Penyuluh</w:t>
            </w:r>
          </w:p>
        </w:tc>
        <w:tc>
          <w:tcPr>
            <w:tcW w:w="2131"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jc w:val="center"/>
              <w:rPr>
                <w:rFonts w:ascii="Calibri" w:hAnsi="Calibri" w:cs="Calibri"/>
              </w:rPr>
            </w:pPr>
            <w:r w:rsidRPr="00CF2482">
              <w:rPr>
                <w:rFonts w:ascii="Calibri" w:hAnsi="Calibri" w:cs="Calibri"/>
              </w:rPr>
              <w:t>6 Orang</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lastRenderedPageBreak/>
              <w:t>7</w:t>
            </w:r>
          </w:p>
        </w:tc>
        <w:tc>
          <w:tcPr>
            <w:tcW w:w="2552"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rPr>
                <w:rFonts w:ascii="Calibri" w:hAnsi="Calibri" w:cs="Calibri"/>
              </w:rPr>
            </w:pPr>
            <w:r w:rsidRPr="00CF2482">
              <w:rPr>
                <w:rFonts w:ascii="Calibri" w:hAnsi="Calibri" w:cs="Calibri"/>
              </w:rPr>
              <w:t>Agam</w:t>
            </w:r>
          </w:p>
        </w:tc>
        <w:tc>
          <w:tcPr>
            <w:tcW w:w="1838"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jc w:val="center"/>
              <w:rPr>
                <w:rFonts w:ascii="Calibri" w:hAnsi="Calibri" w:cs="Calibri"/>
              </w:rPr>
            </w:pPr>
            <w:r w:rsidRPr="00CF2482">
              <w:rPr>
                <w:rFonts w:ascii="Calibri" w:hAnsi="Calibri" w:cs="Calibri"/>
              </w:rPr>
              <w:t>Penyuluh</w:t>
            </w:r>
          </w:p>
        </w:tc>
        <w:tc>
          <w:tcPr>
            <w:tcW w:w="2131"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jc w:val="center"/>
              <w:rPr>
                <w:rFonts w:ascii="Calibri" w:hAnsi="Calibri" w:cs="Calibri"/>
              </w:rPr>
            </w:pPr>
            <w:r w:rsidRPr="00CF2482">
              <w:rPr>
                <w:rFonts w:ascii="Calibri" w:hAnsi="Calibri" w:cs="Calibri"/>
              </w:rPr>
              <w:t>6 Orang</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t>8</w:t>
            </w:r>
          </w:p>
        </w:tc>
        <w:tc>
          <w:tcPr>
            <w:tcW w:w="2552"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rPr>
                <w:rFonts w:ascii="Calibri" w:hAnsi="Calibri" w:cs="Calibri"/>
              </w:rPr>
            </w:pPr>
            <w:r w:rsidRPr="00CF2482">
              <w:rPr>
                <w:rFonts w:ascii="Calibri" w:hAnsi="Calibri" w:cs="Calibri"/>
              </w:rPr>
              <w:t>Padang Panjang</w:t>
            </w:r>
          </w:p>
        </w:tc>
        <w:tc>
          <w:tcPr>
            <w:tcW w:w="1838"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jc w:val="center"/>
              <w:rPr>
                <w:rFonts w:ascii="Calibri" w:hAnsi="Calibri" w:cs="Calibri"/>
              </w:rPr>
            </w:pPr>
            <w:r w:rsidRPr="00CF2482">
              <w:rPr>
                <w:rFonts w:ascii="Calibri" w:hAnsi="Calibri" w:cs="Calibri"/>
              </w:rPr>
              <w:t>Penyuluh</w:t>
            </w:r>
          </w:p>
        </w:tc>
        <w:tc>
          <w:tcPr>
            <w:tcW w:w="2131"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jc w:val="center"/>
              <w:rPr>
                <w:rFonts w:ascii="Calibri" w:hAnsi="Calibri" w:cs="Calibri"/>
              </w:rPr>
            </w:pPr>
            <w:r w:rsidRPr="00CF2482">
              <w:rPr>
                <w:rFonts w:ascii="Calibri" w:hAnsi="Calibri" w:cs="Calibri"/>
              </w:rPr>
              <w:t>1 Orang</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t>9</w:t>
            </w:r>
          </w:p>
        </w:tc>
        <w:tc>
          <w:tcPr>
            <w:tcW w:w="2552"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rPr>
                <w:rFonts w:ascii="Calibri" w:hAnsi="Calibri" w:cs="Calibri"/>
              </w:rPr>
            </w:pPr>
            <w:r w:rsidRPr="00CF2482">
              <w:rPr>
                <w:rFonts w:ascii="Calibri" w:hAnsi="Calibri" w:cs="Calibri"/>
              </w:rPr>
              <w:t>Padang Pariaman</w:t>
            </w:r>
          </w:p>
        </w:tc>
        <w:tc>
          <w:tcPr>
            <w:tcW w:w="1838"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jc w:val="center"/>
              <w:rPr>
                <w:rFonts w:ascii="Calibri" w:hAnsi="Calibri" w:cs="Calibri"/>
              </w:rPr>
            </w:pPr>
            <w:r w:rsidRPr="00CF2482">
              <w:rPr>
                <w:rFonts w:ascii="Calibri" w:hAnsi="Calibri" w:cs="Calibri"/>
              </w:rPr>
              <w:t>Penyuluh</w:t>
            </w:r>
          </w:p>
        </w:tc>
        <w:tc>
          <w:tcPr>
            <w:tcW w:w="2131"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jc w:val="center"/>
              <w:rPr>
                <w:rFonts w:ascii="Calibri" w:hAnsi="Calibri" w:cs="Calibri"/>
              </w:rPr>
            </w:pPr>
            <w:r w:rsidRPr="00CF2482">
              <w:rPr>
                <w:rFonts w:ascii="Calibri" w:hAnsi="Calibri" w:cs="Calibri"/>
              </w:rPr>
              <w:t>5 Orang</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tcPr>
          <w:p w:rsidR="000020C4" w:rsidRPr="00CF2482" w:rsidRDefault="000020C4" w:rsidP="00C248C2">
            <w:pPr>
              <w:pStyle w:val="BodyText2"/>
              <w:tabs>
                <w:tab w:val="left" w:pos="1080"/>
              </w:tabs>
              <w:spacing w:line="360" w:lineRule="auto"/>
              <w:rPr>
                <w:rFonts w:ascii="Calibri" w:hAnsi="Calibri" w:cs="Calibri"/>
                <w:lang w:val="id-ID"/>
              </w:rPr>
            </w:pPr>
            <w:r w:rsidRPr="00CF2482">
              <w:rPr>
                <w:rFonts w:ascii="Calibri" w:hAnsi="Calibri" w:cs="Calibri"/>
                <w:lang w:val="id-ID"/>
              </w:rPr>
              <w:t>10</w:t>
            </w:r>
          </w:p>
        </w:tc>
        <w:tc>
          <w:tcPr>
            <w:tcW w:w="2552" w:type="dxa"/>
            <w:tcBorders>
              <w:top w:val="single" w:sz="4" w:space="0" w:color="auto"/>
              <w:left w:val="single" w:sz="4" w:space="0" w:color="auto"/>
              <w:bottom w:val="single" w:sz="4" w:space="0" w:color="auto"/>
              <w:right w:val="single" w:sz="4" w:space="0" w:color="auto"/>
            </w:tcBorders>
          </w:tcPr>
          <w:p w:rsidR="000020C4" w:rsidRPr="00CF2482" w:rsidRDefault="000020C4" w:rsidP="00C248C2">
            <w:pPr>
              <w:spacing w:line="360" w:lineRule="auto"/>
              <w:rPr>
                <w:rFonts w:ascii="Calibri" w:hAnsi="Calibri" w:cs="Calibri"/>
                <w:lang w:val="id-ID"/>
              </w:rPr>
            </w:pPr>
            <w:r w:rsidRPr="00CF2482">
              <w:rPr>
                <w:rFonts w:ascii="Calibri" w:hAnsi="Calibri" w:cs="Calibri"/>
                <w:lang w:val="id-ID"/>
              </w:rPr>
              <w:t>Solok</w:t>
            </w:r>
          </w:p>
        </w:tc>
        <w:tc>
          <w:tcPr>
            <w:tcW w:w="1838" w:type="dxa"/>
            <w:tcBorders>
              <w:top w:val="single" w:sz="4" w:space="0" w:color="auto"/>
              <w:left w:val="single" w:sz="4" w:space="0" w:color="auto"/>
              <w:bottom w:val="single" w:sz="4" w:space="0" w:color="auto"/>
              <w:right w:val="single" w:sz="4" w:space="0" w:color="auto"/>
            </w:tcBorders>
          </w:tcPr>
          <w:p w:rsidR="000020C4" w:rsidRPr="00CF2482" w:rsidRDefault="000020C4" w:rsidP="00C248C2">
            <w:pPr>
              <w:spacing w:line="360" w:lineRule="auto"/>
              <w:jc w:val="center"/>
              <w:rPr>
                <w:rFonts w:ascii="Calibri" w:hAnsi="Calibri" w:cs="Calibri"/>
                <w:lang w:val="id-ID"/>
              </w:rPr>
            </w:pPr>
            <w:r w:rsidRPr="00CF2482">
              <w:rPr>
                <w:rFonts w:ascii="Calibri" w:hAnsi="Calibri" w:cs="Calibri"/>
                <w:lang w:val="id-ID"/>
              </w:rPr>
              <w:t>Penyuluh</w:t>
            </w:r>
          </w:p>
        </w:tc>
        <w:tc>
          <w:tcPr>
            <w:tcW w:w="2131" w:type="dxa"/>
            <w:tcBorders>
              <w:top w:val="single" w:sz="4" w:space="0" w:color="auto"/>
              <w:left w:val="single" w:sz="4" w:space="0" w:color="auto"/>
              <w:bottom w:val="single" w:sz="4" w:space="0" w:color="auto"/>
              <w:right w:val="single" w:sz="4" w:space="0" w:color="auto"/>
            </w:tcBorders>
          </w:tcPr>
          <w:p w:rsidR="000020C4" w:rsidRPr="00CF2482" w:rsidRDefault="000020C4" w:rsidP="00C248C2">
            <w:pPr>
              <w:spacing w:line="360" w:lineRule="auto"/>
              <w:jc w:val="center"/>
              <w:rPr>
                <w:rFonts w:ascii="Calibri" w:hAnsi="Calibri" w:cs="Calibri"/>
                <w:lang w:val="id-ID"/>
              </w:rPr>
            </w:pPr>
            <w:r w:rsidRPr="00CF2482">
              <w:rPr>
                <w:rFonts w:ascii="Calibri" w:hAnsi="Calibri" w:cs="Calibri"/>
                <w:lang w:val="id-ID"/>
              </w:rPr>
              <w:t>6 orang</w:t>
            </w:r>
          </w:p>
        </w:tc>
      </w:tr>
    </w:tbl>
    <w:p w:rsidR="000020C4" w:rsidRPr="00CF2482" w:rsidRDefault="000020C4" w:rsidP="000020C4">
      <w:pPr>
        <w:pStyle w:val="BodyText2"/>
        <w:tabs>
          <w:tab w:val="left" w:pos="1080"/>
        </w:tabs>
        <w:spacing w:line="360" w:lineRule="auto"/>
        <w:ind w:left="1276"/>
        <w:jc w:val="both"/>
        <w:rPr>
          <w:rFonts w:ascii="Calibri" w:hAnsi="Calibri" w:cs="Calibri"/>
          <w:lang w:val="id-ID"/>
        </w:rPr>
      </w:pPr>
    </w:p>
    <w:p w:rsidR="000020C4" w:rsidRPr="00CF2482" w:rsidRDefault="000020C4" w:rsidP="000020C4">
      <w:pPr>
        <w:pStyle w:val="ListParagraph"/>
        <w:spacing w:after="0" w:line="360" w:lineRule="auto"/>
        <w:ind w:left="1620" w:hanging="270"/>
        <w:jc w:val="both"/>
        <w:rPr>
          <w:rFonts w:cs="Calibri"/>
          <w:b/>
          <w:bCs/>
          <w:i/>
          <w:sz w:val="24"/>
          <w:szCs w:val="24"/>
          <w:lang w:val="id-ID"/>
        </w:rPr>
      </w:pPr>
      <w:r w:rsidRPr="00CF2482">
        <w:rPr>
          <w:rFonts w:cs="Calibri"/>
          <w:b/>
          <w:bCs/>
          <w:i/>
          <w:lang w:val="id-ID"/>
        </w:rPr>
        <w:t xml:space="preserve">B. </w:t>
      </w:r>
      <w:r w:rsidRPr="00CF2482">
        <w:rPr>
          <w:rFonts w:cs="Calibri"/>
          <w:b/>
          <w:bCs/>
          <w:i/>
          <w:sz w:val="24"/>
          <w:szCs w:val="24"/>
        </w:rPr>
        <w:t>Pembinaan KTH yang dilakukan oleh oleh KPH</w:t>
      </w:r>
      <w:r>
        <w:rPr>
          <w:rFonts w:cs="Calibri"/>
          <w:b/>
          <w:bCs/>
          <w:i/>
          <w:sz w:val="24"/>
          <w:szCs w:val="24"/>
        </w:rPr>
        <w:t xml:space="preserve"> (pejabat struktural dan </w:t>
      </w:r>
      <w:r w:rsidRPr="00CF2482">
        <w:rPr>
          <w:rFonts w:cs="Calibri"/>
          <w:b/>
          <w:bCs/>
          <w:i/>
          <w:sz w:val="24"/>
          <w:szCs w:val="24"/>
        </w:rPr>
        <w:t>penyuluh kehutanan) di Kabupaten/Kota</w:t>
      </w:r>
    </w:p>
    <w:p w:rsidR="000020C4" w:rsidRPr="00CF2482" w:rsidRDefault="000020C4" w:rsidP="000020C4">
      <w:pPr>
        <w:pStyle w:val="ListParagraph"/>
        <w:spacing w:line="360" w:lineRule="auto"/>
        <w:ind w:left="1620"/>
        <w:jc w:val="both"/>
        <w:rPr>
          <w:rFonts w:cs="Calibri"/>
          <w:b/>
          <w:bCs/>
          <w:sz w:val="24"/>
          <w:szCs w:val="24"/>
        </w:rPr>
      </w:pPr>
      <w:r w:rsidRPr="00CF2482">
        <w:rPr>
          <w:rFonts w:cs="Calibri"/>
          <w:sz w:val="24"/>
          <w:szCs w:val="24"/>
        </w:rPr>
        <w:t>Pembinaan KTH dilaksanakan oleh KPH dengan melalui pendampingan kelola kelembagaan, kelola kawasan dan kelola usaha sesuai prioritas kegiatan untuk setiap kelas KTH. Kelas Pemula prioritas pembinaannya pada aspek kelembagaan, Kelas Madya pada aspek kawasan dan Kelas Utama pada aspek usaha.</w:t>
      </w:r>
    </w:p>
    <w:p w:rsidR="000020C4" w:rsidRPr="00CF2482" w:rsidRDefault="000020C4" w:rsidP="000020C4">
      <w:pPr>
        <w:pStyle w:val="ListParagraph"/>
        <w:spacing w:line="360" w:lineRule="auto"/>
        <w:ind w:left="1620"/>
        <w:jc w:val="both"/>
        <w:rPr>
          <w:rFonts w:cs="Calibri"/>
          <w:color w:val="000000"/>
          <w:sz w:val="24"/>
          <w:szCs w:val="24"/>
          <w:lang w:val="id-ID"/>
        </w:rPr>
      </w:pPr>
      <w:r w:rsidRPr="00CF2482">
        <w:rPr>
          <w:rFonts w:cs="Calibri"/>
          <w:color w:val="000000"/>
          <w:sz w:val="24"/>
          <w:szCs w:val="24"/>
        </w:rPr>
        <w:t>Pembinaan KTH oleh KPH yang telah dilaksanakan pada bulan September 2017 sebagai berikut :</w:t>
      </w:r>
    </w:p>
    <w:p w:rsidR="000020C4" w:rsidRPr="00CF2482" w:rsidRDefault="00EC74AF" w:rsidP="000020C4">
      <w:pPr>
        <w:pStyle w:val="ListParagraph"/>
        <w:spacing w:line="360" w:lineRule="auto"/>
        <w:ind w:left="1168" w:firstLine="452"/>
        <w:jc w:val="both"/>
        <w:rPr>
          <w:rFonts w:cs="Calibri"/>
          <w:i/>
          <w:sz w:val="24"/>
          <w:szCs w:val="24"/>
        </w:rPr>
      </w:pPr>
      <w:r>
        <w:rPr>
          <w:rFonts w:cs="Calibri"/>
          <w:i/>
          <w:sz w:val="24"/>
          <w:szCs w:val="24"/>
        </w:rPr>
        <w:t xml:space="preserve">Tabel 2.27 </w:t>
      </w:r>
      <w:r w:rsidR="000020C4">
        <w:rPr>
          <w:rFonts w:cs="Calibri"/>
          <w:i/>
          <w:sz w:val="24"/>
          <w:szCs w:val="24"/>
        </w:rPr>
        <w:t xml:space="preserve"> </w:t>
      </w:r>
      <w:r w:rsidR="000020C4" w:rsidRPr="00CF2482">
        <w:rPr>
          <w:rFonts w:cs="Calibri"/>
          <w:i/>
          <w:sz w:val="24"/>
          <w:szCs w:val="24"/>
        </w:rPr>
        <w:t xml:space="preserve"> : Lokasi kegiatan Pembinaan KTH</w:t>
      </w:r>
    </w:p>
    <w:tbl>
      <w:tblPr>
        <w:tblW w:w="7207"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245"/>
        <w:gridCol w:w="2149"/>
        <w:gridCol w:w="2246"/>
      </w:tblGrid>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t>No</w:t>
            </w:r>
          </w:p>
        </w:tc>
        <w:tc>
          <w:tcPr>
            <w:tcW w:w="2245"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t>Kabupaten/Kota</w:t>
            </w:r>
          </w:p>
        </w:tc>
        <w:tc>
          <w:tcPr>
            <w:tcW w:w="2149"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t>Kelompok</w:t>
            </w:r>
          </w:p>
        </w:tc>
        <w:tc>
          <w:tcPr>
            <w:tcW w:w="2246"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t>Alamat</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t>1</w:t>
            </w:r>
          </w:p>
        </w:tc>
        <w:tc>
          <w:tcPr>
            <w:tcW w:w="2245"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Sawahlunto</w:t>
            </w:r>
          </w:p>
        </w:tc>
        <w:tc>
          <w:tcPr>
            <w:tcW w:w="2149"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Lurah Basuang</w:t>
            </w:r>
          </w:p>
        </w:tc>
        <w:tc>
          <w:tcPr>
            <w:tcW w:w="2246"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ind w:right="-108"/>
              <w:jc w:val="both"/>
              <w:rPr>
                <w:rFonts w:ascii="Calibri" w:hAnsi="Calibri" w:cs="Calibri"/>
              </w:rPr>
            </w:pPr>
            <w:r w:rsidRPr="00CF2482">
              <w:rPr>
                <w:rFonts w:ascii="Calibri" w:hAnsi="Calibri" w:cs="Calibri"/>
              </w:rPr>
              <w:t>Desa Batu Tanjung Kec. Talawi</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t>2</w:t>
            </w:r>
          </w:p>
        </w:tc>
        <w:tc>
          <w:tcPr>
            <w:tcW w:w="2245"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Agam</w:t>
            </w:r>
          </w:p>
        </w:tc>
        <w:tc>
          <w:tcPr>
            <w:tcW w:w="2149"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Baringin Jaya</w:t>
            </w:r>
          </w:p>
        </w:tc>
        <w:tc>
          <w:tcPr>
            <w:tcW w:w="2246"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Nagari Gadut Kec. Tilatang Kamang</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t>3</w:t>
            </w:r>
          </w:p>
        </w:tc>
        <w:tc>
          <w:tcPr>
            <w:tcW w:w="2245"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Padang Pariaman</w:t>
            </w:r>
          </w:p>
        </w:tc>
        <w:tc>
          <w:tcPr>
            <w:tcW w:w="2149"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 xml:space="preserve">Bukit Kandang Harimau  </w:t>
            </w:r>
          </w:p>
        </w:tc>
        <w:tc>
          <w:tcPr>
            <w:tcW w:w="2246"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NagariSungai Buluah Timur Kec. Batang Anai</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t>4</w:t>
            </w:r>
          </w:p>
        </w:tc>
        <w:tc>
          <w:tcPr>
            <w:tcW w:w="2245"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Solok</w:t>
            </w:r>
          </w:p>
        </w:tc>
        <w:tc>
          <w:tcPr>
            <w:tcW w:w="2149"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Tapi Tabek</w:t>
            </w:r>
          </w:p>
        </w:tc>
        <w:tc>
          <w:tcPr>
            <w:tcW w:w="2246"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NagariSungai Janiah Kec. Gunung Talang</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t>5</w:t>
            </w:r>
          </w:p>
        </w:tc>
        <w:tc>
          <w:tcPr>
            <w:tcW w:w="2245"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Sijunjung</w:t>
            </w:r>
          </w:p>
        </w:tc>
        <w:tc>
          <w:tcPr>
            <w:tcW w:w="2149"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Ingin Maju</w:t>
            </w:r>
          </w:p>
        </w:tc>
        <w:tc>
          <w:tcPr>
            <w:tcW w:w="2246"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Kec. Lubuk Tarok</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t>6</w:t>
            </w:r>
          </w:p>
        </w:tc>
        <w:tc>
          <w:tcPr>
            <w:tcW w:w="2245"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Sijunjung</w:t>
            </w:r>
          </w:p>
        </w:tc>
        <w:tc>
          <w:tcPr>
            <w:tcW w:w="2149"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Putra Harapan</w:t>
            </w:r>
          </w:p>
        </w:tc>
        <w:tc>
          <w:tcPr>
            <w:tcW w:w="2246"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Kec. Koto VII</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t>7</w:t>
            </w:r>
          </w:p>
        </w:tc>
        <w:tc>
          <w:tcPr>
            <w:tcW w:w="2245"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Solok Selatan</w:t>
            </w:r>
          </w:p>
        </w:tc>
        <w:tc>
          <w:tcPr>
            <w:tcW w:w="2149"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Lubuk Gadang</w:t>
            </w:r>
          </w:p>
        </w:tc>
        <w:tc>
          <w:tcPr>
            <w:tcW w:w="2246"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Kec. Sangir</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lastRenderedPageBreak/>
              <w:t>8</w:t>
            </w:r>
          </w:p>
        </w:tc>
        <w:tc>
          <w:tcPr>
            <w:tcW w:w="2245"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Solok Selatan</w:t>
            </w:r>
          </w:p>
        </w:tc>
        <w:tc>
          <w:tcPr>
            <w:tcW w:w="2149"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Pasir Talang Timur</w:t>
            </w:r>
          </w:p>
        </w:tc>
        <w:tc>
          <w:tcPr>
            <w:tcW w:w="2246"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Kec. Sungai Pagu</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t>9</w:t>
            </w:r>
          </w:p>
        </w:tc>
        <w:tc>
          <w:tcPr>
            <w:tcW w:w="2245"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Lima Puluh Kota</w:t>
            </w:r>
          </w:p>
        </w:tc>
        <w:tc>
          <w:tcPr>
            <w:tcW w:w="2149"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Abadi</w:t>
            </w:r>
          </w:p>
        </w:tc>
        <w:tc>
          <w:tcPr>
            <w:tcW w:w="2246"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Kec. Suliki</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t>10</w:t>
            </w:r>
          </w:p>
        </w:tc>
        <w:tc>
          <w:tcPr>
            <w:tcW w:w="2245"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Lima Puluh Kota</w:t>
            </w:r>
          </w:p>
        </w:tc>
        <w:tc>
          <w:tcPr>
            <w:tcW w:w="2149"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Harapan Maju</w:t>
            </w:r>
          </w:p>
        </w:tc>
        <w:tc>
          <w:tcPr>
            <w:tcW w:w="2246"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Kec. Harau</w:t>
            </w:r>
          </w:p>
        </w:tc>
      </w:tr>
    </w:tbl>
    <w:p w:rsidR="000020C4" w:rsidRPr="00CF2482" w:rsidRDefault="000020C4" w:rsidP="000020C4">
      <w:pPr>
        <w:pStyle w:val="ListParagraph"/>
        <w:spacing w:line="360" w:lineRule="auto"/>
        <w:ind w:left="0"/>
        <w:jc w:val="both"/>
        <w:rPr>
          <w:rFonts w:cs="Calibri"/>
          <w:color w:val="000000"/>
          <w:lang w:val="id-ID"/>
        </w:rPr>
      </w:pPr>
    </w:p>
    <w:p w:rsidR="000020C4" w:rsidRPr="00CF2482" w:rsidRDefault="000020C4" w:rsidP="000020C4">
      <w:pPr>
        <w:pStyle w:val="ListParagraph"/>
        <w:spacing w:line="360" w:lineRule="auto"/>
        <w:ind w:left="1620" w:hanging="270"/>
        <w:jc w:val="both"/>
        <w:rPr>
          <w:rFonts w:cs="Calibri"/>
          <w:sz w:val="24"/>
          <w:szCs w:val="24"/>
        </w:rPr>
      </w:pPr>
      <w:r>
        <w:rPr>
          <w:rFonts w:cs="Calibri"/>
          <w:b/>
          <w:bCs/>
        </w:rPr>
        <w:t xml:space="preserve">C. </w:t>
      </w:r>
      <w:r w:rsidRPr="00CF2482">
        <w:rPr>
          <w:rFonts w:cs="Calibri"/>
          <w:b/>
          <w:bCs/>
          <w:sz w:val="24"/>
          <w:szCs w:val="24"/>
        </w:rPr>
        <w:t>Pembinaan dan Temu Tugas Penyuluh Kehutanan PNS dan PKSM yang ada di KPH-KPH</w:t>
      </w:r>
      <w:r w:rsidRPr="00CF2482">
        <w:rPr>
          <w:rFonts w:cs="Calibri"/>
          <w:sz w:val="24"/>
          <w:szCs w:val="24"/>
        </w:rPr>
        <w:t xml:space="preserve"> </w:t>
      </w:r>
    </w:p>
    <w:p w:rsidR="000020C4" w:rsidRPr="00CF2482" w:rsidRDefault="000020C4" w:rsidP="000020C4">
      <w:pPr>
        <w:spacing w:line="360" w:lineRule="auto"/>
        <w:ind w:left="1620"/>
        <w:jc w:val="both"/>
        <w:rPr>
          <w:rFonts w:ascii="Calibri" w:hAnsi="Calibri" w:cs="Calibri"/>
          <w:lang w:val="id-ID"/>
        </w:rPr>
      </w:pPr>
      <w:r w:rsidRPr="00CF2482">
        <w:rPr>
          <w:rFonts w:ascii="Calibri" w:hAnsi="Calibri" w:cs="Calibri"/>
        </w:rPr>
        <w:t>Kegiatan  ini bertujuan untuk melakukan pembinaan terhadap PKSM sehingga dapat meningkatkan kapasitas, fasilitasi pendampingan penyuluh dan penguatan kelembagaan kelompok yang dibinanya serta melihat kemajuan fisik kegiatan peningkatan kelas KTH dari Pemula menjadi Madya.</w:t>
      </w:r>
    </w:p>
    <w:p w:rsidR="000020C4" w:rsidRPr="00CF2482" w:rsidRDefault="000020C4" w:rsidP="000020C4">
      <w:pPr>
        <w:pStyle w:val="BodyText2"/>
        <w:tabs>
          <w:tab w:val="left" w:pos="1080"/>
        </w:tabs>
        <w:spacing w:line="360" w:lineRule="auto"/>
        <w:ind w:left="1620"/>
        <w:jc w:val="both"/>
        <w:rPr>
          <w:rFonts w:ascii="Calibri" w:hAnsi="Calibri" w:cs="Calibri"/>
          <w:lang w:val="fi-FI"/>
        </w:rPr>
      </w:pPr>
      <w:r w:rsidRPr="00CF2482">
        <w:rPr>
          <w:rFonts w:ascii="Calibri" w:hAnsi="Calibri" w:cs="Calibri"/>
          <w:bCs/>
        </w:rPr>
        <w:t xml:space="preserve">bahwasannya tugas penyuluh yaitu </w:t>
      </w:r>
      <w:r w:rsidRPr="00CF2482">
        <w:rPr>
          <w:rFonts w:ascii="Calibri" w:hAnsi="Calibri" w:cs="Calibri"/>
          <w:color w:val="000000"/>
        </w:rPr>
        <w:t>menyiapkan, melaksanakan, mengembangkan kegiatan penyuluhan kehutanan, menyusun rencana kegiatan penyuluhan Kehutanan, berperan aktif menumbuhkembangkan kegiatan penyuluhan kehutanan, menyampaikan informasi dan teknologi baru dan tepat guna kepada pelaku utama dan mengolah data hasil lapangan untuk dijadikan program dan metode penyuluhan kehutanan.</w:t>
      </w:r>
    </w:p>
    <w:p w:rsidR="000020C4" w:rsidRPr="00CF2482" w:rsidRDefault="000020C4" w:rsidP="000020C4">
      <w:pPr>
        <w:pStyle w:val="BodyText2"/>
        <w:spacing w:line="360" w:lineRule="auto"/>
        <w:ind w:left="1620"/>
        <w:jc w:val="both"/>
        <w:rPr>
          <w:rFonts w:ascii="Calibri" w:hAnsi="Calibri" w:cs="Calibri"/>
          <w:lang w:val="id-ID"/>
        </w:rPr>
      </w:pPr>
      <w:r w:rsidRPr="00CF2482">
        <w:rPr>
          <w:rFonts w:ascii="Calibri" w:hAnsi="Calibri" w:cs="Calibri"/>
          <w:lang w:val="fi-FI"/>
        </w:rPr>
        <w:t>Kegiatan pembinaan dan temu tugas penyuluh kehutanan/PKSM yang telah dilaksanakan sebagai berikut :</w:t>
      </w:r>
    </w:p>
    <w:p w:rsidR="000020C4" w:rsidRPr="00CF2482" w:rsidRDefault="000020C4" w:rsidP="000020C4">
      <w:pPr>
        <w:pStyle w:val="ListParagraph"/>
        <w:spacing w:line="360" w:lineRule="auto"/>
        <w:ind w:left="2563" w:firstLine="317"/>
        <w:jc w:val="both"/>
        <w:rPr>
          <w:rFonts w:cs="Calibri"/>
          <w:i/>
          <w:sz w:val="24"/>
          <w:szCs w:val="24"/>
        </w:rPr>
      </w:pPr>
      <w:r>
        <w:rPr>
          <w:rFonts w:cs="Calibri"/>
          <w:i/>
          <w:sz w:val="24"/>
          <w:szCs w:val="24"/>
        </w:rPr>
        <w:t xml:space="preserve">Tabel </w:t>
      </w:r>
      <w:r w:rsidR="00EC74AF">
        <w:rPr>
          <w:rFonts w:cs="Calibri"/>
          <w:i/>
          <w:sz w:val="24"/>
          <w:szCs w:val="24"/>
        </w:rPr>
        <w:t>2. 28</w:t>
      </w:r>
      <w:r>
        <w:rPr>
          <w:rFonts w:cs="Calibri"/>
          <w:i/>
          <w:sz w:val="24"/>
          <w:szCs w:val="24"/>
        </w:rPr>
        <w:t xml:space="preserve"> </w:t>
      </w:r>
      <w:r w:rsidRPr="00CF2482">
        <w:rPr>
          <w:rFonts w:cs="Calibri"/>
          <w:i/>
          <w:sz w:val="24"/>
          <w:szCs w:val="24"/>
        </w:rPr>
        <w:t xml:space="preserve"> : Pembinaan Penyuluh/PKSM</w:t>
      </w:r>
    </w:p>
    <w:tbl>
      <w:tblPr>
        <w:tblW w:w="6521"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410"/>
        <w:gridCol w:w="2263"/>
        <w:gridCol w:w="1281"/>
      </w:tblGrid>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center"/>
              <w:rPr>
                <w:rFonts w:ascii="Calibri" w:hAnsi="Calibri" w:cs="Calibri"/>
              </w:rPr>
            </w:pPr>
            <w:r w:rsidRPr="00CF2482">
              <w:rPr>
                <w:rFonts w:ascii="Calibri" w:hAnsi="Calibri" w:cs="Calibri"/>
              </w:rPr>
              <w:t>No</w:t>
            </w:r>
          </w:p>
        </w:tc>
        <w:tc>
          <w:tcPr>
            <w:tcW w:w="241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center"/>
              <w:rPr>
                <w:rFonts w:ascii="Calibri" w:hAnsi="Calibri" w:cs="Calibri"/>
              </w:rPr>
            </w:pPr>
            <w:r w:rsidRPr="00CF2482">
              <w:rPr>
                <w:rFonts w:ascii="Calibri" w:hAnsi="Calibri" w:cs="Calibri"/>
              </w:rPr>
              <w:t>Kabupaten/Kota</w:t>
            </w:r>
          </w:p>
        </w:tc>
        <w:tc>
          <w:tcPr>
            <w:tcW w:w="2263"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center"/>
              <w:rPr>
                <w:rFonts w:ascii="Calibri" w:hAnsi="Calibri" w:cs="Calibri"/>
              </w:rPr>
            </w:pPr>
            <w:r w:rsidRPr="00CF2482">
              <w:rPr>
                <w:rFonts w:ascii="Calibri" w:hAnsi="Calibri" w:cs="Calibri"/>
              </w:rPr>
              <w:t>Alamat</w:t>
            </w:r>
          </w:p>
        </w:tc>
        <w:tc>
          <w:tcPr>
            <w:tcW w:w="1281"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center"/>
              <w:rPr>
                <w:rFonts w:ascii="Calibri" w:hAnsi="Calibri" w:cs="Calibri"/>
              </w:rPr>
            </w:pPr>
            <w:r w:rsidRPr="00CF2482">
              <w:rPr>
                <w:rFonts w:ascii="Calibri" w:hAnsi="Calibri" w:cs="Calibri"/>
              </w:rPr>
              <w:t>Jumlah</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t>1</w:t>
            </w:r>
          </w:p>
        </w:tc>
        <w:tc>
          <w:tcPr>
            <w:tcW w:w="241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Solok Selatan</w:t>
            </w:r>
          </w:p>
        </w:tc>
        <w:tc>
          <w:tcPr>
            <w:tcW w:w="2263"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Kec Pauah Duo</w:t>
            </w:r>
          </w:p>
        </w:tc>
        <w:tc>
          <w:tcPr>
            <w:tcW w:w="1281"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ind w:right="-108"/>
              <w:rPr>
                <w:rFonts w:ascii="Calibri" w:hAnsi="Calibri" w:cs="Calibri"/>
              </w:rPr>
            </w:pPr>
            <w:r w:rsidRPr="00CF2482">
              <w:rPr>
                <w:rFonts w:ascii="Calibri" w:hAnsi="Calibri" w:cs="Calibri"/>
              </w:rPr>
              <w:t>1 Pksm</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t>2</w:t>
            </w:r>
          </w:p>
        </w:tc>
        <w:tc>
          <w:tcPr>
            <w:tcW w:w="241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Solok Selatan</w:t>
            </w:r>
          </w:p>
        </w:tc>
        <w:tc>
          <w:tcPr>
            <w:tcW w:w="2263"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Kec. Sungai Pagu</w:t>
            </w:r>
          </w:p>
        </w:tc>
        <w:tc>
          <w:tcPr>
            <w:tcW w:w="1281"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ind w:right="33"/>
              <w:rPr>
                <w:rFonts w:ascii="Calibri" w:hAnsi="Calibri" w:cs="Calibri"/>
              </w:rPr>
            </w:pPr>
            <w:r w:rsidRPr="00CF2482">
              <w:rPr>
                <w:rFonts w:ascii="Calibri" w:hAnsi="Calibri" w:cs="Calibri"/>
              </w:rPr>
              <w:t>1 Pksm</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t>3</w:t>
            </w:r>
          </w:p>
        </w:tc>
        <w:tc>
          <w:tcPr>
            <w:tcW w:w="241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Solok Selatan</w:t>
            </w:r>
          </w:p>
        </w:tc>
        <w:tc>
          <w:tcPr>
            <w:tcW w:w="2263"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Kec. Sangir</w:t>
            </w:r>
          </w:p>
        </w:tc>
        <w:tc>
          <w:tcPr>
            <w:tcW w:w="1281"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ind w:right="-108"/>
              <w:rPr>
                <w:rFonts w:ascii="Calibri" w:hAnsi="Calibri" w:cs="Calibri"/>
              </w:rPr>
            </w:pPr>
            <w:r w:rsidRPr="00CF2482">
              <w:rPr>
                <w:rFonts w:ascii="Calibri" w:hAnsi="Calibri" w:cs="Calibri"/>
              </w:rPr>
              <w:t>1 Pksm</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t>4</w:t>
            </w:r>
          </w:p>
        </w:tc>
        <w:tc>
          <w:tcPr>
            <w:tcW w:w="241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Tanah Datar</w:t>
            </w:r>
          </w:p>
        </w:tc>
        <w:tc>
          <w:tcPr>
            <w:tcW w:w="2263"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Kec. Batipuah</w:t>
            </w:r>
          </w:p>
        </w:tc>
        <w:tc>
          <w:tcPr>
            <w:tcW w:w="1281"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rPr>
                <w:rFonts w:ascii="Calibri" w:hAnsi="Calibri" w:cs="Calibri"/>
              </w:rPr>
            </w:pPr>
            <w:r w:rsidRPr="00CF2482">
              <w:rPr>
                <w:rFonts w:ascii="Calibri" w:hAnsi="Calibri" w:cs="Calibri"/>
              </w:rPr>
              <w:t>1 Pksm</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t>5</w:t>
            </w:r>
          </w:p>
        </w:tc>
        <w:tc>
          <w:tcPr>
            <w:tcW w:w="241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Tanah Datar</w:t>
            </w:r>
          </w:p>
        </w:tc>
        <w:tc>
          <w:tcPr>
            <w:tcW w:w="2263"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Kec. Rambatan</w:t>
            </w:r>
          </w:p>
        </w:tc>
        <w:tc>
          <w:tcPr>
            <w:tcW w:w="1281"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rPr>
                <w:rFonts w:ascii="Calibri" w:hAnsi="Calibri" w:cs="Calibri"/>
              </w:rPr>
            </w:pPr>
            <w:r w:rsidRPr="00CF2482">
              <w:rPr>
                <w:rFonts w:ascii="Calibri" w:hAnsi="Calibri" w:cs="Calibri"/>
              </w:rPr>
              <w:t>1 Pksm</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t>6</w:t>
            </w:r>
          </w:p>
        </w:tc>
        <w:tc>
          <w:tcPr>
            <w:tcW w:w="241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Tanah Datar</w:t>
            </w:r>
          </w:p>
        </w:tc>
        <w:tc>
          <w:tcPr>
            <w:tcW w:w="2263"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Kec. Padang Gantiang</w:t>
            </w:r>
          </w:p>
        </w:tc>
        <w:tc>
          <w:tcPr>
            <w:tcW w:w="1281"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rPr>
                <w:rFonts w:ascii="Calibri" w:hAnsi="Calibri" w:cs="Calibri"/>
              </w:rPr>
            </w:pPr>
            <w:r w:rsidRPr="00CF2482">
              <w:rPr>
                <w:rFonts w:ascii="Calibri" w:hAnsi="Calibri" w:cs="Calibri"/>
              </w:rPr>
              <w:t>1 Pksm</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t>7</w:t>
            </w:r>
          </w:p>
        </w:tc>
        <w:tc>
          <w:tcPr>
            <w:tcW w:w="241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Lima Puluh Kota</w:t>
            </w:r>
          </w:p>
        </w:tc>
        <w:tc>
          <w:tcPr>
            <w:tcW w:w="2263"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Kec. Harau</w:t>
            </w:r>
          </w:p>
        </w:tc>
        <w:tc>
          <w:tcPr>
            <w:tcW w:w="1281"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rPr>
                <w:rFonts w:ascii="Calibri" w:hAnsi="Calibri" w:cs="Calibri"/>
              </w:rPr>
            </w:pPr>
            <w:r w:rsidRPr="00CF2482">
              <w:rPr>
                <w:rFonts w:ascii="Calibri" w:hAnsi="Calibri" w:cs="Calibri"/>
              </w:rPr>
              <w:t>1 Pksm</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lastRenderedPageBreak/>
              <w:t>8</w:t>
            </w:r>
          </w:p>
        </w:tc>
        <w:tc>
          <w:tcPr>
            <w:tcW w:w="241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Lima Puluh Kota</w:t>
            </w:r>
          </w:p>
        </w:tc>
        <w:tc>
          <w:tcPr>
            <w:tcW w:w="2263"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Kec. Payakumbuh</w:t>
            </w:r>
          </w:p>
        </w:tc>
        <w:tc>
          <w:tcPr>
            <w:tcW w:w="1281"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rPr>
                <w:rFonts w:ascii="Calibri" w:hAnsi="Calibri" w:cs="Calibri"/>
              </w:rPr>
            </w:pPr>
            <w:r w:rsidRPr="00CF2482">
              <w:rPr>
                <w:rFonts w:ascii="Calibri" w:hAnsi="Calibri" w:cs="Calibri"/>
              </w:rPr>
              <w:t>1 Pksm</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t>9</w:t>
            </w:r>
          </w:p>
        </w:tc>
        <w:tc>
          <w:tcPr>
            <w:tcW w:w="241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Lima Puluh Kota</w:t>
            </w:r>
          </w:p>
        </w:tc>
        <w:tc>
          <w:tcPr>
            <w:tcW w:w="2263"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Kec. Akabiluru</w:t>
            </w:r>
          </w:p>
        </w:tc>
        <w:tc>
          <w:tcPr>
            <w:tcW w:w="1281"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rPr>
                <w:rFonts w:ascii="Calibri" w:hAnsi="Calibri" w:cs="Calibri"/>
              </w:rPr>
            </w:pPr>
            <w:r w:rsidRPr="00CF2482">
              <w:rPr>
                <w:rFonts w:ascii="Calibri" w:hAnsi="Calibri" w:cs="Calibri"/>
              </w:rPr>
              <w:t>1 Pksm</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t>10</w:t>
            </w:r>
          </w:p>
        </w:tc>
        <w:tc>
          <w:tcPr>
            <w:tcW w:w="241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Lima Puluh Kota</w:t>
            </w:r>
          </w:p>
        </w:tc>
        <w:tc>
          <w:tcPr>
            <w:tcW w:w="2263"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Kec. Lareh Sago</w:t>
            </w:r>
          </w:p>
        </w:tc>
        <w:tc>
          <w:tcPr>
            <w:tcW w:w="1281"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rPr>
                <w:rFonts w:ascii="Calibri" w:hAnsi="Calibri" w:cs="Calibri"/>
              </w:rPr>
            </w:pPr>
            <w:r w:rsidRPr="00CF2482">
              <w:rPr>
                <w:rFonts w:ascii="Calibri" w:hAnsi="Calibri" w:cs="Calibri"/>
              </w:rPr>
              <w:t>1 Pksm</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t>11</w:t>
            </w:r>
          </w:p>
        </w:tc>
        <w:tc>
          <w:tcPr>
            <w:tcW w:w="241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Lima Puluh Kota</w:t>
            </w:r>
          </w:p>
        </w:tc>
        <w:tc>
          <w:tcPr>
            <w:tcW w:w="2263"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Kec. Gunung Omeh</w:t>
            </w:r>
          </w:p>
        </w:tc>
        <w:tc>
          <w:tcPr>
            <w:tcW w:w="1281"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rPr>
                <w:rFonts w:ascii="Calibri" w:hAnsi="Calibri" w:cs="Calibri"/>
              </w:rPr>
            </w:pPr>
            <w:r w:rsidRPr="00CF2482">
              <w:rPr>
                <w:rFonts w:ascii="Calibri" w:hAnsi="Calibri" w:cs="Calibri"/>
              </w:rPr>
              <w:t>1 Pksm</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t>12</w:t>
            </w:r>
          </w:p>
        </w:tc>
        <w:tc>
          <w:tcPr>
            <w:tcW w:w="241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Lima Puluh Kota</w:t>
            </w:r>
          </w:p>
        </w:tc>
        <w:tc>
          <w:tcPr>
            <w:tcW w:w="2263"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Kec. Kapur IX</w:t>
            </w:r>
          </w:p>
        </w:tc>
        <w:tc>
          <w:tcPr>
            <w:tcW w:w="1281"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rPr>
                <w:rFonts w:ascii="Calibri" w:hAnsi="Calibri" w:cs="Calibri"/>
              </w:rPr>
            </w:pPr>
            <w:r w:rsidRPr="00CF2482">
              <w:rPr>
                <w:rFonts w:ascii="Calibri" w:hAnsi="Calibri" w:cs="Calibri"/>
              </w:rPr>
              <w:t>1 Pksm</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t>13</w:t>
            </w:r>
          </w:p>
        </w:tc>
        <w:tc>
          <w:tcPr>
            <w:tcW w:w="241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Solok</w:t>
            </w:r>
          </w:p>
        </w:tc>
        <w:tc>
          <w:tcPr>
            <w:tcW w:w="2263"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Kec. Gunung Talang</w:t>
            </w:r>
          </w:p>
        </w:tc>
        <w:tc>
          <w:tcPr>
            <w:tcW w:w="1281"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rPr>
                <w:rFonts w:ascii="Calibri" w:hAnsi="Calibri" w:cs="Calibri"/>
              </w:rPr>
            </w:pPr>
            <w:r w:rsidRPr="00CF2482">
              <w:rPr>
                <w:rFonts w:ascii="Calibri" w:hAnsi="Calibri" w:cs="Calibri"/>
              </w:rPr>
              <w:t>1 Pksm</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t>14</w:t>
            </w:r>
          </w:p>
        </w:tc>
        <w:tc>
          <w:tcPr>
            <w:tcW w:w="241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 xml:space="preserve">Solok </w:t>
            </w:r>
          </w:p>
        </w:tc>
        <w:tc>
          <w:tcPr>
            <w:tcW w:w="2263"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Kec. Koto Singkarak</w:t>
            </w:r>
          </w:p>
        </w:tc>
        <w:tc>
          <w:tcPr>
            <w:tcW w:w="1281"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rPr>
                <w:rFonts w:ascii="Calibri" w:hAnsi="Calibri" w:cs="Calibri"/>
              </w:rPr>
            </w:pPr>
            <w:r w:rsidRPr="00CF2482">
              <w:rPr>
                <w:rFonts w:ascii="Calibri" w:hAnsi="Calibri" w:cs="Calibri"/>
              </w:rPr>
              <w:t>1 Pksm</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t>15</w:t>
            </w:r>
          </w:p>
        </w:tc>
        <w:tc>
          <w:tcPr>
            <w:tcW w:w="241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Padang Pariaman</w:t>
            </w:r>
          </w:p>
        </w:tc>
        <w:tc>
          <w:tcPr>
            <w:tcW w:w="2263"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Kanagarian Padang Alai</w:t>
            </w:r>
          </w:p>
        </w:tc>
        <w:tc>
          <w:tcPr>
            <w:tcW w:w="1281"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rPr>
                <w:rFonts w:ascii="Calibri" w:hAnsi="Calibri" w:cs="Calibri"/>
              </w:rPr>
            </w:pPr>
            <w:r w:rsidRPr="00CF2482">
              <w:rPr>
                <w:rFonts w:ascii="Calibri" w:hAnsi="Calibri" w:cs="Calibri"/>
              </w:rPr>
              <w:t>1 Pksm</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t>16</w:t>
            </w:r>
          </w:p>
        </w:tc>
        <w:tc>
          <w:tcPr>
            <w:tcW w:w="241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Padang Pariaman</w:t>
            </w:r>
          </w:p>
        </w:tc>
        <w:tc>
          <w:tcPr>
            <w:tcW w:w="2263"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Kec. V Koto Timur</w:t>
            </w:r>
          </w:p>
        </w:tc>
        <w:tc>
          <w:tcPr>
            <w:tcW w:w="1281"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rPr>
                <w:rFonts w:ascii="Calibri" w:hAnsi="Calibri" w:cs="Calibri"/>
              </w:rPr>
            </w:pPr>
            <w:r w:rsidRPr="00CF2482">
              <w:rPr>
                <w:rFonts w:ascii="Calibri" w:hAnsi="Calibri" w:cs="Calibri"/>
              </w:rPr>
              <w:t>1 Pksm</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t>17</w:t>
            </w:r>
          </w:p>
        </w:tc>
        <w:tc>
          <w:tcPr>
            <w:tcW w:w="241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Sijunjung</w:t>
            </w:r>
          </w:p>
        </w:tc>
        <w:tc>
          <w:tcPr>
            <w:tcW w:w="2263"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Kec. Tanjung Gadang</w:t>
            </w:r>
          </w:p>
        </w:tc>
        <w:tc>
          <w:tcPr>
            <w:tcW w:w="1281"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ind w:right="-108"/>
              <w:rPr>
                <w:rFonts w:ascii="Calibri" w:hAnsi="Calibri" w:cs="Calibri"/>
              </w:rPr>
            </w:pPr>
            <w:r w:rsidRPr="00CF2482">
              <w:rPr>
                <w:rFonts w:ascii="Calibri" w:hAnsi="Calibri" w:cs="Calibri"/>
              </w:rPr>
              <w:t>1 Pksm</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t>18</w:t>
            </w:r>
          </w:p>
        </w:tc>
        <w:tc>
          <w:tcPr>
            <w:tcW w:w="241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Sijunjung</w:t>
            </w:r>
          </w:p>
        </w:tc>
        <w:tc>
          <w:tcPr>
            <w:tcW w:w="2263"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Kec. Koto VII</w:t>
            </w:r>
          </w:p>
        </w:tc>
        <w:tc>
          <w:tcPr>
            <w:tcW w:w="1281"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ind w:right="-108"/>
              <w:rPr>
                <w:rFonts w:ascii="Calibri" w:hAnsi="Calibri" w:cs="Calibri"/>
              </w:rPr>
            </w:pPr>
            <w:r w:rsidRPr="00CF2482">
              <w:rPr>
                <w:rFonts w:ascii="Calibri" w:hAnsi="Calibri" w:cs="Calibri"/>
              </w:rPr>
              <w:t>1 Pksm</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t>19</w:t>
            </w:r>
          </w:p>
        </w:tc>
        <w:tc>
          <w:tcPr>
            <w:tcW w:w="241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Agam</w:t>
            </w:r>
          </w:p>
        </w:tc>
        <w:tc>
          <w:tcPr>
            <w:tcW w:w="2263"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Kec. Tilatang Kamang</w:t>
            </w:r>
          </w:p>
        </w:tc>
        <w:tc>
          <w:tcPr>
            <w:tcW w:w="1281"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ind w:right="-108"/>
              <w:rPr>
                <w:rFonts w:ascii="Calibri" w:hAnsi="Calibri" w:cs="Calibri"/>
              </w:rPr>
            </w:pPr>
            <w:r w:rsidRPr="00CF2482">
              <w:rPr>
                <w:rFonts w:ascii="Calibri" w:hAnsi="Calibri" w:cs="Calibri"/>
              </w:rPr>
              <w:t>1 Pksm</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t>20</w:t>
            </w:r>
          </w:p>
        </w:tc>
        <w:tc>
          <w:tcPr>
            <w:tcW w:w="241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Dharmasraya</w:t>
            </w:r>
          </w:p>
        </w:tc>
        <w:tc>
          <w:tcPr>
            <w:tcW w:w="2263"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Kec. Pulau Punjung</w:t>
            </w:r>
          </w:p>
        </w:tc>
        <w:tc>
          <w:tcPr>
            <w:tcW w:w="1281"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ind w:right="-108"/>
              <w:rPr>
                <w:rFonts w:ascii="Calibri" w:hAnsi="Calibri" w:cs="Calibri"/>
              </w:rPr>
            </w:pPr>
            <w:r w:rsidRPr="00CF2482">
              <w:rPr>
                <w:rFonts w:ascii="Calibri" w:hAnsi="Calibri" w:cs="Calibri"/>
              </w:rPr>
              <w:t>1 Pksm</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t>21</w:t>
            </w:r>
          </w:p>
        </w:tc>
        <w:tc>
          <w:tcPr>
            <w:tcW w:w="241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Pasaman</w:t>
            </w:r>
          </w:p>
        </w:tc>
        <w:tc>
          <w:tcPr>
            <w:tcW w:w="2263"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Kec. Rao Selatan</w:t>
            </w:r>
          </w:p>
        </w:tc>
        <w:tc>
          <w:tcPr>
            <w:tcW w:w="1281"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ind w:right="-108"/>
              <w:rPr>
                <w:rFonts w:ascii="Calibri" w:hAnsi="Calibri" w:cs="Calibri"/>
              </w:rPr>
            </w:pPr>
            <w:r w:rsidRPr="00CF2482">
              <w:rPr>
                <w:rFonts w:ascii="Calibri" w:hAnsi="Calibri" w:cs="Calibri"/>
              </w:rPr>
              <w:t>1 Pksm</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t>22</w:t>
            </w:r>
          </w:p>
        </w:tc>
        <w:tc>
          <w:tcPr>
            <w:tcW w:w="241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Pasaman Barat</w:t>
            </w:r>
          </w:p>
        </w:tc>
        <w:tc>
          <w:tcPr>
            <w:tcW w:w="2263"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Kec. Talamau</w:t>
            </w:r>
          </w:p>
        </w:tc>
        <w:tc>
          <w:tcPr>
            <w:tcW w:w="1281"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ind w:right="-108"/>
              <w:rPr>
                <w:rFonts w:ascii="Calibri" w:hAnsi="Calibri" w:cs="Calibri"/>
              </w:rPr>
            </w:pPr>
            <w:r w:rsidRPr="00CF2482">
              <w:rPr>
                <w:rFonts w:ascii="Calibri" w:hAnsi="Calibri" w:cs="Calibri"/>
              </w:rPr>
              <w:t>1 Pksm</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t>23</w:t>
            </w:r>
          </w:p>
        </w:tc>
        <w:tc>
          <w:tcPr>
            <w:tcW w:w="241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Padang Panjang</w:t>
            </w:r>
          </w:p>
        </w:tc>
        <w:tc>
          <w:tcPr>
            <w:tcW w:w="2263"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Kec. Silaiang Bawah</w:t>
            </w:r>
          </w:p>
        </w:tc>
        <w:tc>
          <w:tcPr>
            <w:tcW w:w="1281"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ind w:right="-108"/>
              <w:rPr>
                <w:rFonts w:ascii="Calibri" w:hAnsi="Calibri" w:cs="Calibri"/>
              </w:rPr>
            </w:pPr>
            <w:r w:rsidRPr="00CF2482">
              <w:rPr>
                <w:rFonts w:ascii="Calibri" w:hAnsi="Calibri" w:cs="Calibri"/>
              </w:rPr>
              <w:t>1 Pksm</w:t>
            </w:r>
          </w:p>
        </w:tc>
      </w:tr>
    </w:tbl>
    <w:p w:rsidR="000020C4" w:rsidRPr="00CF2482" w:rsidRDefault="000020C4" w:rsidP="000020C4">
      <w:pPr>
        <w:pStyle w:val="BodyText"/>
        <w:spacing w:line="360" w:lineRule="auto"/>
        <w:rPr>
          <w:rFonts w:ascii="Calibri" w:hAnsi="Calibri" w:cs="Calibri"/>
          <w:b/>
          <w:szCs w:val="22"/>
          <w:lang w:val="id-ID"/>
        </w:rPr>
      </w:pPr>
    </w:p>
    <w:p w:rsidR="000020C4" w:rsidRPr="00CF2482" w:rsidRDefault="000020C4" w:rsidP="000020C4">
      <w:pPr>
        <w:pStyle w:val="BodyText"/>
        <w:spacing w:line="360" w:lineRule="auto"/>
        <w:ind w:left="1620" w:hanging="270"/>
        <w:rPr>
          <w:rFonts w:ascii="Calibri" w:hAnsi="Calibri" w:cs="Calibri"/>
          <w:sz w:val="24"/>
        </w:rPr>
      </w:pPr>
      <w:r w:rsidRPr="00CF2482">
        <w:rPr>
          <w:rFonts w:ascii="Calibri" w:hAnsi="Calibri" w:cs="Calibri"/>
          <w:b/>
          <w:bCs/>
          <w:szCs w:val="22"/>
        </w:rPr>
        <w:t>D</w:t>
      </w:r>
      <w:r>
        <w:rPr>
          <w:rFonts w:ascii="Calibri" w:hAnsi="Calibri" w:cs="Calibri"/>
          <w:b/>
          <w:bCs/>
          <w:sz w:val="24"/>
        </w:rPr>
        <w:t xml:space="preserve">. </w:t>
      </w:r>
      <w:r w:rsidRPr="00CF2482">
        <w:rPr>
          <w:rFonts w:ascii="Calibri" w:hAnsi="Calibri" w:cs="Calibri"/>
          <w:b/>
          <w:bCs/>
          <w:sz w:val="24"/>
        </w:rPr>
        <w:t>Kunjungan Pekan Nasional (PENAS) Tani</w:t>
      </w:r>
    </w:p>
    <w:p w:rsidR="000020C4" w:rsidRPr="00CF2482" w:rsidRDefault="000020C4" w:rsidP="000020C4">
      <w:pPr>
        <w:pStyle w:val="NormalWeb"/>
        <w:spacing w:line="360" w:lineRule="auto"/>
        <w:ind w:left="1620"/>
        <w:jc w:val="both"/>
        <w:rPr>
          <w:rFonts w:ascii="Calibri" w:hAnsi="Calibri" w:cs="Calibri"/>
        </w:rPr>
      </w:pPr>
      <w:r w:rsidRPr="00CF2482">
        <w:rPr>
          <w:rFonts w:ascii="Calibri" w:hAnsi="Calibri" w:cs="Calibri"/>
        </w:rPr>
        <w:t>Pekan Nasioanal Kontak Tani Nelayan Andalan (PENAS KTNA) XV yang dilaksanakan di Provinsi Aceh pada tanggal 6 s/d 11 Mei 2017 telah dibuka oleh Presiden Jokowi. Ajang yang memamerkan capaian di bidang pertanian ini (dengan seluruh subsektornya) dihadiri oleh puluhan ribu peserta utusan dari berbagai daerah di Tanah Air. Dalam acara tersebut Dinas Kehutanan Provinsi Sumatera Barat mengutus  5 orang  dengan nama-nama sebagai berikut :</w:t>
      </w:r>
    </w:p>
    <w:p w:rsidR="000020C4" w:rsidRPr="00267C18" w:rsidRDefault="000020C4" w:rsidP="000020C4">
      <w:pPr>
        <w:pStyle w:val="NormalWeb"/>
        <w:spacing w:line="360" w:lineRule="auto"/>
        <w:ind w:left="1593" w:firstLine="567"/>
        <w:jc w:val="both"/>
        <w:rPr>
          <w:rFonts w:ascii="Calibri" w:hAnsi="Calibri" w:cs="Calibri"/>
          <w:i/>
          <w:sz w:val="22"/>
          <w:szCs w:val="22"/>
        </w:rPr>
      </w:pPr>
      <w:r w:rsidRPr="00267C18">
        <w:rPr>
          <w:rFonts w:ascii="Calibri" w:hAnsi="Calibri" w:cs="Calibri"/>
          <w:i/>
          <w:sz w:val="22"/>
          <w:szCs w:val="22"/>
        </w:rPr>
        <w:lastRenderedPageBreak/>
        <w:t xml:space="preserve">Tabel </w:t>
      </w:r>
      <w:r w:rsidR="00EC74AF">
        <w:rPr>
          <w:rFonts w:ascii="Calibri" w:hAnsi="Calibri" w:cs="Calibri"/>
          <w:i/>
          <w:sz w:val="22"/>
          <w:szCs w:val="22"/>
        </w:rPr>
        <w:t>2.29</w:t>
      </w:r>
      <w:r w:rsidRPr="00267C18">
        <w:rPr>
          <w:rFonts w:ascii="Calibri" w:hAnsi="Calibri" w:cs="Calibri"/>
          <w:i/>
          <w:sz w:val="22"/>
          <w:szCs w:val="22"/>
        </w:rPr>
        <w:t xml:space="preserve">  : Personil Penas Tani</w:t>
      </w:r>
    </w:p>
    <w:tbl>
      <w:tblPr>
        <w:tblW w:w="8396"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676"/>
        <w:gridCol w:w="2976"/>
        <w:gridCol w:w="2177"/>
      </w:tblGrid>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center"/>
              <w:rPr>
                <w:rFonts w:ascii="Calibri" w:hAnsi="Calibri" w:cs="Calibri"/>
              </w:rPr>
            </w:pPr>
            <w:r w:rsidRPr="00CF2482">
              <w:rPr>
                <w:rFonts w:ascii="Calibri" w:hAnsi="Calibri" w:cs="Calibri"/>
              </w:rPr>
              <w:t>No</w:t>
            </w:r>
          </w:p>
        </w:tc>
        <w:tc>
          <w:tcPr>
            <w:tcW w:w="2676"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center"/>
              <w:rPr>
                <w:rFonts w:ascii="Calibri" w:hAnsi="Calibri" w:cs="Calibri"/>
              </w:rPr>
            </w:pPr>
            <w:r w:rsidRPr="00CF2482">
              <w:rPr>
                <w:rFonts w:ascii="Calibri" w:hAnsi="Calibri" w:cs="Calibri"/>
              </w:rPr>
              <w:t>Nama</w:t>
            </w:r>
          </w:p>
        </w:tc>
        <w:tc>
          <w:tcPr>
            <w:tcW w:w="2976"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center"/>
              <w:rPr>
                <w:rFonts w:ascii="Calibri" w:hAnsi="Calibri" w:cs="Calibri"/>
              </w:rPr>
            </w:pPr>
            <w:r w:rsidRPr="00CF2482">
              <w:rPr>
                <w:rFonts w:ascii="Calibri" w:hAnsi="Calibri" w:cs="Calibri"/>
              </w:rPr>
              <w:t>Jabatan</w:t>
            </w:r>
          </w:p>
        </w:tc>
        <w:tc>
          <w:tcPr>
            <w:tcW w:w="217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center"/>
              <w:rPr>
                <w:rFonts w:ascii="Calibri" w:hAnsi="Calibri" w:cs="Calibri"/>
              </w:rPr>
            </w:pPr>
            <w:r w:rsidRPr="00CF2482">
              <w:rPr>
                <w:rFonts w:ascii="Calibri" w:hAnsi="Calibri" w:cs="Calibri"/>
              </w:rPr>
              <w:t>Instansi</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t>1</w:t>
            </w:r>
          </w:p>
        </w:tc>
        <w:tc>
          <w:tcPr>
            <w:tcW w:w="2676"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Yonefis, SH, MM</w:t>
            </w:r>
          </w:p>
        </w:tc>
        <w:tc>
          <w:tcPr>
            <w:tcW w:w="2976"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Kepala Bidang PPMHA</w:t>
            </w:r>
          </w:p>
        </w:tc>
        <w:tc>
          <w:tcPr>
            <w:tcW w:w="217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ind w:right="-108"/>
              <w:rPr>
                <w:rFonts w:ascii="Calibri" w:hAnsi="Calibri" w:cs="Calibri"/>
              </w:rPr>
            </w:pPr>
            <w:r w:rsidRPr="00CF2482">
              <w:rPr>
                <w:rFonts w:ascii="Calibri" w:hAnsi="Calibri" w:cs="Calibri"/>
              </w:rPr>
              <w:t>Dishut Sumbar</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t>2</w:t>
            </w:r>
          </w:p>
        </w:tc>
        <w:tc>
          <w:tcPr>
            <w:tcW w:w="2676"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Rini Hasmira, SH</w:t>
            </w:r>
          </w:p>
        </w:tc>
        <w:tc>
          <w:tcPr>
            <w:tcW w:w="2976"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Kepala Seksi Penyuluhan</w:t>
            </w:r>
          </w:p>
        </w:tc>
        <w:tc>
          <w:tcPr>
            <w:tcW w:w="217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ind w:right="-108"/>
              <w:rPr>
                <w:rFonts w:ascii="Calibri" w:hAnsi="Calibri" w:cs="Calibri"/>
              </w:rPr>
            </w:pPr>
            <w:r w:rsidRPr="00CF2482">
              <w:rPr>
                <w:rFonts w:ascii="Calibri" w:hAnsi="Calibri" w:cs="Calibri"/>
              </w:rPr>
              <w:t>Dishut Sumbar</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t>3</w:t>
            </w:r>
          </w:p>
        </w:tc>
        <w:tc>
          <w:tcPr>
            <w:tcW w:w="2676"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Meriyenti, S.Hut,M.Si</w:t>
            </w:r>
          </w:p>
        </w:tc>
        <w:tc>
          <w:tcPr>
            <w:tcW w:w="2976"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Staf Seksi Penyuluhan</w:t>
            </w:r>
          </w:p>
        </w:tc>
        <w:tc>
          <w:tcPr>
            <w:tcW w:w="217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ind w:right="-108"/>
              <w:rPr>
                <w:rFonts w:ascii="Calibri" w:hAnsi="Calibri" w:cs="Calibri"/>
              </w:rPr>
            </w:pPr>
            <w:r w:rsidRPr="00CF2482">
              <w:rPr>
                <w:rFonts w:ascii="Calibri" w:hAnsi="Calibri" w:cs="Calibri"/>
              </w:rPr>
              <w:t>Dishut Sumbar</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t>4</w:t>
            </w:r>
          </w:p>
        </w:tc>
        <w:tc>
          <w:tcPr>
            <w:tcW w:w="2676"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Muryanto</w:t>
            </w:r>
          </w:p>
        </w:tc>
        <w:tc>
          <w:tcPr>
            <w:tcW w:w="2976"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Penyuluh</w:t>
            </w:r>
          </w:p>
        </w:tc>
        <w:tc>
          <w:tcPr>
            <w:tcW w:w="217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rPr>
                <w:rFonts w:ascii="Calibri" w:hAnsi="Calibri" w:cs="Calibri"/>
              </w:rPr>
            </w:pPr>
            <w:r w:rsidRPr="00CF2482">
              <w:rPr>
                <w:rFonts w:ascii="Calibri" w:hAnsi="Calibri" w:cs="Calibri"/>
              </w:rPr>
              <w:t>KPHL Sijunjung</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rPr>
                <w:rFonts w:ascii="Calibri" w:hAnsi="Calibri" w:cs="Calibri"/>
              </w:rPr>
            </w:pPr>
            <w:r w:rsidRPr="00CF2482">
              <w:rPr>
                <w:rFonts w:ascii="Calibri" w:hAnsi="Calibri" w:cs="Calibri"/>
              </w:rPr>
              <w:t>5</w:t>
            </w:r>
          </w:p>
        </w:tc>
        <w:tc>
          <w:tcPr>
            <w:tcW w:w="2676"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Monalisa, S.Hut</w:t>
            </w:r>
          </w:p>
        </w:tc>
        <w:tc>
          <w:tcPr>
            <w:tcW w:w="2976"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pStyle w:val="BodyText2"/>
              <w:tabs>
                <w:tab w:val="left" w:pos="1080"/>
              </w:tabs>
              <w:spacing w:line="360" w:lineRule="auto"/>
              <w:jc w:val="both"/>
              <w:rPr>
                <w:rFonts w:ascii="Calibri" w:hAnsi="Calibri" w:cs="Calibri"/>
              </w:rPr>
            </w:pPr>
            <w:r w:rsidRPr="00CF2482">
              <w:rPr>
                <w:rFonts w:ascii="Calibri" w:hAnsi="Calibri" w:cs="Calibri"/>
              </w:rPr>
              <w:t>Penyuluh</w:t>
            </w:r>
          </w:p>
        </w:tc>
        <w:tc>
          <w:tcPr>
            <w:tcW w:w="2177"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rPr>
                <w:rFonts w:ascii="Calibri" w:hAnsi="Calibri" w:cs="Calibri"/>
              </w:rPr>
            </w:pPr>
            <w:r w:rsidRPr="00CF2482">
              <w:rPr>
                <w:rFonts w:ascii="Calibri" w:hAnsi="Calibri" w:cs="Calibri"/>
              </w:rPr>
              <w:t>KPHL Lima Puluh</w:t>
            </w:r>
            <w:r w:rsidRPr="00CF2482">
              <w:rPr>
                <w:rFonts w:ascii="Calibri" w:hAnsi="Calibri" w:cs="Calibri"/>
                <w:lang w:val="id-ID"/>
              </w:rPr>
              <w:t xml:space="preserve"> </w:t>
            </w:r>
            <w:r w:rsidRPr="00CF2482">
              <w:rPr>
                <w:rFonts w:ascii="Calibri" w:hAnsi="Calibri" w:cs="Calibri"/>
              </w:rPr>
              <w:t>Kota</w:t>
            </w:r>
          </w:p>
        </w:tc>
      </w:tr>
    </w:tbl>
    <w:p w:rsidR="000020C4" w:rsidRPr="00CF2482" w:rsidRDefault="000020C4" w:rsidP="000020C4">
      <w:pPr>
        <w:pStyle w:val="NormalWeb"/>
        <w:spacing w:line="360" w:lineRule="auto"/>
        <w:jc w:val="both"/>
        <w:rPr>
          <w:rFonts w:ascii="Calibri" w:hAnsi="Calibri" w:cs="Calibri"/>
          <w:sz w:val="8"/>
          <w:szCs w:val="22"/>
        </w:rPr>
      </w:pPr>
    </w:p>
    <w:p w:rsidR="000020C4" w:rsidRPr="003B29F1" w:rsidRDefault="000020C4" w:rsidP="00A84F83">
      <w:pPr>
        <w:pStyle w:val="ListParagraph"/>
        <w:numPr>
          <w:ilvl w:val="0"/>
          <w:numId w:val="141"/>
        </w:numPr>
        <w:spacing w:after="0" w:line="360" w:lineRule="auto"/>
        <w:ind w:left="1620" w:hanging="270"/>
        <w:rPr>
          <w:rFonts w:ascii="Arial" w:hAnsi="Arial" w:cs="Arial"/>
          <w:b/>
          <w:lang w:val="id-ID"/>
        </w:rPr>
      </w:pPr>
      <w:r w:rsidRPr="003B29F1">
        <w:rPr>
          <w:rFonts w:ascii="Arial" w:hAnsi="Arial" w:cs="Arial"/>
          <w:b/>
          <w:lang w:val="sv-SE"/>
        </w:rPr>
        <w:t>R</w:t>
      </w:r>
      <w:r w:rsidRPr="003B29F1">
        <w:rPr>
          <w:rFonts w:ascii="Arial" w:hAnsi="Arial" w:cs="Arial"/>
          <w:b/>
        </w:rPr>
        <w:t>ealisasi Anggaran dan Fisik</w:t>
      </w:r>
    </w:p>
    <w:p w:rsidR="000020C4" w:rsidRPr="003B29F1" w:rsidRDefault="000020C4" w:rsidP="000020C4">
      <w:pPr>
        <w:pStyle w:val="ListParagraph"/>
        <w:spacing w:line="360" w:lineRule="auto"/>
        <w:ind w:left="1620"/>
        <w:jc w:val="both"/>
        <w:rPr>
          <w:rFonts w:ascii="Arial" w:hAnsi="Arial" w:cs="Arial"/>
          <w:lang w:val="id-ID"/>
        </w:rPr>
      </w:pPr>
      <w:r w:rsidRPr="003B29F1">
        <w:rPr>
          <w:rFonts w:ascii="Arial" w:hAnsi="Arial" w:cs="Arial"/>
        </w:rPr>
        <w:t xml:space="preserve">Kegiatan Peningkatan Kapasitas Penyuluh Kehutanan dan Penguatan Kelembagaan Tani Hutan </w:t>
      </w:r>
      <w:r w:rsidRPr="003B29F1">
        <w:rPr>
          <w:rFonts w:ascii="Arial" w:hAnsi="Arial" w:cs="Arial"/>
          <w:lang w:val="fi-FI"/>
        </w:rPr>
        <w:t xml:space="preserve">tahun </w:t>
      </w:r>
      <w:r w:rsidRPr="003B29F1">
        <w:rPr>
          <w:rFonts w:ascii="Arial" w:hAnsi="Arial" w:cs="Arial"/>
        </w:rPr>
        <w:t>2017 ini bersumber dari DPA-OPD  Dinas Kehutanan Provinsi Sumatera Barat  dengan nilai setelah perubahan Rp 380.000.000,- dengan   Realisasi fisik mencapai 100 % dengan realisasi keuangan sebesar  Rp 351.393.650,- Sisa anggaran sebesar     Rp. 28.606.350</w:t>
      </w:r>
      <w:r w:rsidRPr="003B29F1">
        <w:rPr>
          <w:rFonts w:ascii="Arial" w:hAnsi="Arial" w:cs="Arial"/>
          <w:lang w:val="en-GB"/>
        </w:rPr>
        <w:t>,-</w:t>
      </w:r>
      <w:r w:rsidRPr="003B29F1">
        <w:rPr>
          <w:rFonts w:ascii="Arial" w:hAnsi="Arial" w:cs="Arial"/>
        </w:rPr>
        <w:t xml:space="preserve"> sesuai dengan perincian sebagai berikut pada tabel dibawah.</w:t>
      </w:r>
    </w:p>
    <w:p w:rsidR="000020C4" w:rsidRPr="00CF2482" w:rsidRDefault="00EC74AF" w:rsidP="000020C4">
      <w:pPr>
        <w:pStyle w:val="ListParagraph"/>
        <w:spacing w:line="360" w:lineRule="auto"/>
        <w:ind w:left="1598" w:firstLine="562"/>
        <w:rPr>
          <w:rFonts w:cs="Calibri"/>
          <w:i/>
        </w:rPr>
      </w:pPr>
      <w:r>
        <w:rPr>
          <w:rFonts w:cs="Calibri"/>
          <w:i/>
        </w:rPr>
        <w:t xml:space="preserve">Tabel 2.30 </w:t>
      </w:r>
      <w:r w:rsidR="000020C4">
        <w:rPr>
          <w:rFonts w:cs="Calibri"/>
          <w:i/>
        </w:rPr>
        <w:t xml:space="preserve"> </w:t>
      </w:r>
      <w:r w:rsidR="000020C4" w:rsidRPr="00CF2482">
        <w:rPr>
          <w:rFonts w:cs="Calibri"/>
          <w:i/>
        </w:rPr>
        <w:t>: Realisasi Keuangan</w:t>
      </w:r>
    </w:p>
    <w:tbl>
      <w:tblPr>
        <w:tblW w:w="8985" w:type="dxa"/>
        <w:tblInd w:w="392" w:type="dxa"/>
        <w:tblBorders>
          <w:top w:val="single" w:sz="12" w:space="0" w:color="000000"/>
          <w:bottom w:val="single" w:sz="12" w:space="0" w:color="000000"/>
        </w:tblBorders>
        <w:tblLayout w:type="fixed"/>
        <w:tblLook w:val="04A0" w:firstRow="1" w:lastRow="0" w:firstColumn="1" w:lastColumn="0" w:noHBand="0" w:noVBand="1"/>
      </w:tblPr>
      <w:tblGrid>
        <w:gridCol w:w="566"/>
        <w:gridCol w:w="1849"/>
        <w:gridCol w:w="1530"/>
        <w:gridCol w:w="1530"/>
        <w:gridCol w:w="1440"/>
        <w:gridCol w:w="1260"/>
        <w:gridCol w:w="810"/>
      </w:tblGrid>
      <w:tr w:rsidR="000020C4" w:rsidRPr="00CF2482" w:rsidTr="00C248C2">
        <w:trPr>
          <w:trHeight w:val="466"/>
        </w:trPr>
        <w:tc>
          <w:tcPr>
            <w:tcW w:w="566"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0020C4" w:rsidRPr="00CF2482" w:rsidRDefault="000020C4" w:rsidP="00C248C2">
            <w:pPr>
              <w:spacing w:line="360" w:lineRule="auto"/>
              <w:jc w:val="center"/>
              <w:rPr>
                <w:rFonts w:ascii="Calibri" w:hAnsi="Calibri" w:cs="Calibri"/>
                <w:b/>
                <w:bCs/>
                <w:sz w:val="20"/>
                <w:szCs w:val="20"/>
              </w:rPr>
            </w:pPr>
            <w:r w:rsidRPr="00CF2482">
              <w:rPr>
                <w:rFonts w:ascii="Calibri" w:hAnsi="Calibri" w:cs="Calibri"/>
                <w:b/>
                <w:bCs/>
                <w:sz w:val="20"/>
                <w:szCs w:val="20"/>
              </w:rPr>
              <w:t>No.</w:t>
            </w:r>
          </w:p>
        </w:tc>
        <w:tc>
          <w:tcPr>
            <w:tcW w:w="184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0020C4" w:rsidRPr="00CF2482" w:rsidRDefault="000020C4" w:rsidP="00C248C2">
            <w:pPr>
              <w:spacing w:line="360" w:lineRule="auto"/>
              <w:jc w:val="center"/>
              <w:rPr>
                <w:rFonts w:ascii="Calibri" w:hAnsi="Calibri" w:cs="Calibri"/>
                <w:b/>
                <w:bCs/>
                <w:sz w:val="20"/>
                <w:szCs w:val="20"/>
              </w:rPr>
            </w:pPr>
            <w:r w:rsidRPr="00CF2482">
              <w:rPr>
                <w:rFonts w:ascii="Calibri" w:hAnsi="Calibri" w:cs="Calibri"/>
                <w:b/>
                <w:bCs/>
                <w:sz w:val="20"/>
                <w:szCs w:val="20"/>
              </w:rPr>
              <w:t>Uraian Kegiatan</w:t>
            </w:r>
          </w:p>
        </w:tc>
        <w:tc>
          <w:tcPr>
            <w:tcW w:w="1530"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0020C4" w:rsidRPr="00CF2482" w:rsidRDefault="000020C4" w:rsidP="00C248C2">
            <w:pPr>
              <w:spacing w:line="360" w:lineRule="auto"/>
              <w:jc w:val="center"/>
              <w:rPr>
                <w:rFonts w:ascii="Calibri" w:hAnsi="Calibri" w:cs="Calibri"/>
                <w:b/>
                <w:bCs/>
                <w:sz w:val="20"/>
                <w:szCs w:val="20"/>
              </w:rPr>
            </w:pPr>
            <w:r w:rsidRPr="00CF2482">
              <w:rPr>
                <w:rFonts w:ascii="Calibri" w:hAnsi="Calibri" w:cs="Calibri"/>
                <w:b/>
                <w:bCs/>
                <w:sz w:val="20"/>
                <w:szCs w:val="20"/>
              </w:rPr>
              <w:t xml:space="preserve">Anggaran </w:t>
            </w:r>
          </w:p>
        </w:tc>
        <w:tc>
          <w:tcPr>
            <w:tcW w:w="1530" w:type="dxa"/>
            <w:tcBorders>
              <w:top w:val="single" w:sz="4" w:space="0" w:color="auto"/>
              <w:left w:val="single" w:sz="4" w:space="0" w:color="auto"/>
              <w:bottom w:val="single" w:sz="4" w:space="0" w:color="auto"/>
              <w:right w:val="single" w:sz="4" w:space="0" w:color="auto"/>
            </w:tcBorders>
            <w:shd w:val="clear" w:color="auto" w:fill="BFBFBF"/>
            <w:hideMark/>
          </w:tcPr>
          <w:p w:rsidR="000020C4" w:rsidRPr="00CF2482" w:rsidRDefault="000020C4" w:rsidP="00C248C2">
            <w:pPr>
              <w:spacing w:line="360" w:lineRule="auto"/>
              <w:ind w:right="-250"/>
              <w:rPr>
                <w:rFonts w:ascii="Calibri" w:hAnsi="Calibri" w:cs="Calibri"/>
                <w:b/>
                <w:bCs/>
                <w:sz w:val="20"/>
                <w:szCs w:val="20"/>
              </w:rPr>
            </w:pPr>
            <w:r w:rsidRPr="00CF2482">
              <w:rPr>
                <w:rFonts w:ascii="Calibri" w:hAnsi="Calibri" w:cs="Calibri"/>
                <w:b/>
                <w:bCs/>
                <w:sz w:val="20"/>
                <w:szCs w:val="20"/>
              </w:rPr>
              <w:t>Anggaran Perubahan</w:t>
            </w:r>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0020C4" w:rsidRPr="00CF2482" w:rsidRDefault="000020C4" w:rsidP="00C248C2">
            <w:pPr>
              <w:spacing w:line="360" w:lineRule="auto"/>
              <w:rPr>
                <w:rFonts w:ascii="Calibri" w:hAnsi="Calibri" w:cs="Calibri"/>
                <w:b/>
                <w:bCs/>
                <w:sz w:val="20"/>
                <w:szCs w:val="20"/>
              </w:rPr>
            </w:pPr>
            <w:r w:rsidRPr="00CF2482">
              <w:rPr>
                <w:rFonts w:ascii="Calibri" w:hAnsi="Calibri" w:cs="Calibri"/>
                <w:b/>
                <w:bCs/>
                <w:sz w:val="20"/>
                <w:szCs w:val="20"/>
              </w:rPr>
              <w:t xml:space="preserve">Realisasi </w:t>
            </w:r>
          </w:p>
        </w:tc>
        <w:tc>
          <w:tcPr>
            <w:tcW w:w="1260"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0020C4" w:rsidRPr="00CF2482" w:rsidRDefault="000020C4" w:rsidP="00C248C2">
            <w:pPr>
              <w:spacing w:line="360" w:lineRule="auto"/>
              <w:rPr>
                <w:rFonts w:ascii="Calibri" w:hAnsi="Calibri" w:cs="Calibri"/>
                <w:b/>
                <w:bCs/>
                <w:sz w:val="20"/>
                <w:szCs w:val="20"/>
              </w:rPr>
            </w:pPr>
            <w:r w:rsidRPr="00CF2482">
              <w:rPr>
                <w:rFonts w:ascii="Calibri" w:hAnsi="Calibri" w:cs="Calibri"/>
                <w:b/>
                <w:bCs/>
                <w:sz w:val="20"/>
                <w:szCs w:val="20"/>
              </w:rPr>
              <w:t>Sisa Anggaran</w:t>
            </w:r>
          </w:p>
        </w:tc>
        <w:tc>
          <w:tcPr>
            <w:tcW w:w="810"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0020C4" w:rsidRPr="00CF2482" w:rsidRDefault="000020C4" w:rsidP="00C248C2">
            <w:pPr>
              <w:spacing w:line="360" w:lineRule="auto"/>
              <w:rPr>
                <w:rFonts w:ascii="Calibri" w:hAnsi="Calibri" w:cs="Calibri"/>
                <w:b/>
                <w:bCs/>
                <w:sz w:val="20"/>
                <w:szCs w:val="20"/>
              </w:rPr>
            </w:pPr>
            <w:r w:rsidRPr="00CF2482">
              <w:rPr>
                <w:rFonts w:ascii="Calibri" w:hAnsi="Calibri" w:cs="Calibri"/>
                <w:b/>
                <w:bCs/>
                <w:sz w:val="20"/>
                <w:szCs w:val="20"/>
              </w:rPr>
              <w:t>Perst</w:t>
            </w:r>
          </w:p>
          <w:p w:rsidR="000020C4" w:rsidRPr="00CF2482" w:rsidRDefault="000020C4" w:rsidP="00C248C2">
            <w:pPr>
              <w:spacing w:line="360" w:lineRule="auto"/>
              <w:rPr>
                <w:rFonts w:ascii="Calibri" w:hAnsi="Calibri" w:cs="Calibri"/>
                <w:b/>
                <w:bCs/>
                <w:sz w:val="20"/>
                <w:szCs w:val="20"/>
              </w:rPr>
            </w:pPr>
            <w:r w:rsidRPr="00CF2482">
              <w:rPr>
                <w:rFonts w:ascii="Calibri" w:hAnsi="Calibri" w:cs="Calibri"/>
                <w:b/>
                <w:bCs/>
                <w:sz w:val="20"/>
                <w:szCs w:val="20"/>
              </w:rPr>
              <w:t xml:space="preserve"> (%)</w:t>
            </w:r>
          </w:p>
        </w:tc>
      </w:tr>
      <w:tr w:rsidR="000020C4" w:rsidRPr="00CF2482" w:rsidTr="00C248C2">
        <w:trPr>
          <w:trHeight w:val="255"/>
        </w:trPr>
        <w:tc>
          <w:tcPr>
            <w:tcW w:w="566" w:type="dxa"/>
            <w:tcBorders>
              <w:top w:val="single" w:sz="4" w:space="0" w:color="auto"/>
              <w:left w:val="single" w:sz="4" w:space="0" w:color="auto"/>
              <w:bottom w:val="single" w:sz="4" w:space="0" w:color="auto"/>
              <w:right w:val="single" w:sz="4" w:space="0" w:color="auto"/>
            </w:tcBorders>
            <w:shd w:val="solid" w:color="C0C0C0" w:fill="FFFFFF"/>
            <w:noWrap/>
            <w:hideMark/>
          </w:tcPr>
          <w:p w:rsidR="000020C4" w:rsidRPr="00CF2482" w:rsidRDefault="000020C4" w:rsidP="00C248C2">
            <w:pPr>
              <w:spacing w:line="360" w:lineRule="auto"/>
              <w:rPr>
                <w:rFonts w:ascii="Calibri" w:hAnsi="Calibri" w:cs="Calibri"/>
                <w:b/>
                <w:bCs/>
                <w:sz w:val="20"/>
                <w:szCs w:val="20"/>
              </w:rPr>
            </w:pPr>
            <w:r w:rsidRPr="00CF2482">
              <w:rPr>
                <w:rFonts w:ascii="Calibri" w:hAnsi="Calibri" w:cs="Calibri"/>
                <w:b/>
                <w:bCs/>
                <w:sz w:val="20"/>
                <w:szCs w:val="20"/>
              </w:rPr>
              <w:t>A.</w:t>
            </w:r>
          </w:p>
        </w:tc>
        <w:tc>
          <w:tcPr>
            <w:tcW w:w="1849" w:type="dxa"/>
            <w:tcBorders>
              <w:top w:val="single" w:sz="4" w:space="0" w:color="auto"/>
              <w:left w:val="single" w:sz="4" w:space="0" w:color="auto"/>
              <w:bottom w:val="single" w:sz="4" w:space="0" w:color="auto"/>
              <w:right w:val="single" w:sz="4" w:space="0" w:color="auto"/>
            </w:tcBorders>
            <w:noWrap/>
            <w:hideMark/>
          </w:tcPr>
          <w:p w:rsidR="000020C4" w:rsidRPr="00CF2482" w:rsidRDefault="000020C4" w:rsidP="00C248C2">
            <w:pPr>
              <w:spacing w:line="360" w:lineRule="auto"/>
              <w:rPr>
                <w:rFonts w:ascii="Calibri" w:hAnsi="Calibri" w:cs="Calibri"/>
                <w:b/>
                <w:bCs/>
                <w:sz w:val="20"/>
                <w:szCs w:val="20"/>
              </w:rPr>
            </w:pPr>
            <w:r w:rsidRPr="00CF2482">
              <w:rPr>
                <w:rFonts w:ascii="Calibri" w:hAnsi="Calibri" w:cs="Calibri"/>
                <w:b/>
                <w:bCs/>
                <w:sz w:val="20"/>
                <w:szCs w:val="20"/>
              </w:rPr>
              <w:t xml:space="preserve">Belanja Barang </w:t>
            </w:r>
            <w:r w:rsidRPr="00CF2482">
              <w:rPr>
                <w:rFonts w:ascii="Calibri" w:hAnsi="Calibri" w:cs="Calibri"/>
                <w:b/>
                <w:sz w:val="20"/>
                <w:szCs w:val="20"/>
              </w:rPr>
              <w:t>dan</w:t>
            </w:r>
            <w:r w:rsidRPr="00CF2482">
              <w:rPr>
                <w:rFonts w:ascii="Calibri" w:hAnsi="Calibri" w:cs="Calibri"/>
                <w:b/>
                <w:bCs/>
                <w:sz w:val="20"/>
                <w:szCs w:val="20"/>
              </w:rPr>
              <w:t xml:space="preserve"> jasa</w:t>
            </w:r>
          </w:p>
        </w:tc>
        <w:tc>
          <w:tcPr>
            <w:tcW w:w="1530" w:type="dxa"/>
            <w:tcBorders>
              <w:top w:val="single" w:sz="4" w:space="0" w:color="auto"/>
              <w:left w:val="single" w:sz="4" w:space="0" w:color="auto"/>
              <w:bottom w:val="single" w:sz="4" w:space="0" w:color="auto"/>
              <w:right w:val="single" w:sz="4" w:space="0" w:color="auto"/>
            </w:tcBorders>
            <w:noWrap/>
            <w:hideMark/>
          </w:tcPr>
          <w:p w:rsidR="000020C4" w:rsidRPr="00CF2482" w:rsidRDefault="000020C4" w:rsidP="00C248C2">
            <w:pPr>
              <w:spacing w:line="360" w:lineRule="auto"/>
              <w:rPr>
                <w:rFonts w:ascii="Calibri" w:eastAsia="Calibri" w:hAnsi="Calibri" w:cs="Calibri"/>
              </w:rPr>
            </w:pPr>
          </w:p>
        </w:tc>
        <w:tc>
          <w:tcPr>
            <w:tcW w:w="1530" w:type="dxa"/>
            <w:tcBorders>
              <w:top w:val="single" w:sz="4" w:space="0" w:color="auto"/>
              <w:left w:val="single" w:sz="4" w:space="0" w:color="auto"/>
              <w:bottom w:val="single" w:sz="4" w:space="0" w:color="auto"/>
              <w:right w:val="single" w:sz="4" w:space="0" w:color="auto"/>
            </w:tcBorders>
          </w:tcPr>
          <w:p w:rsidR="000020C4" w:rsidRPr="00CF2482" w:rsidRDefault="000020C4" w:rsidP="00C248C2">
            <w:pPr>
              <w:spacing w:line="360" w:lineRule="auto"/>
              <w:jc w:val="right"/>
              <w:rPr>
                <w:rFonts w:ascii="Calibri" w:hAnsi="Calibri" w:cs="Calibri"/>
                <w:b/>
                <w:bCs/>
                <w:sz w:val="20"/>
                <w:szCs w:val="20"/>
              </w:rPr>
            </w:pPr>
          </w:p>
        </w:tc>
        <w:tc>
          <w:tcPr>
            <w:tcW w:w="1440" w:type="dxa"/>
            <w:tcBorders>
              <w:top w:val="single" w:sz="4" w:space="0" w:color="auto"/>
              <w:left w:val="single" w:sz="4" w:space="0" w:color="auto"/>
              <w:bottom w:val="single" w:sz="4" w:space="0" w:color="auto"/>
              <w:right w:val="single" w:sz="4" w:space="0" w:color="auto"/>
            </w:tcBorders>
          </w:tcPr>
          <w:p w:rsidR="000020C4" w:rsidRPr="00CF2482" w:rsidRDefault="000020C4" w:rsidP="00C248C2">
            <w:pPr>
              <w:spacing w:line="360" w:lineRule="auto"/>
              <w:jc w:val="right"/>
              <w:rPr>
                <w:rFonts w:ascii="Calibri" w:hAnsi="Calibri" w:cs="Calibri"/>
                <w:b/>
                <w:bCs/>
                <w:sz w:val="20"/>
                <w:szCs w:val="20"/>
              </w:rPr>
            </w:pPr>
          </w:p>
        </w:tc>
        <w:tc>
          <w:tcPr>
            <w:tcW w:w="1260" w:type="dxa"/>
            <w:tcBorders>
              <w:top w:val="single" w:sz="4" w:space="0" w:color="auto"/>
              <w:left w:val="single" w:sz="4" w:space="0" w:color="auto"/>
              <w:bottom w:val="single" w:sz="4" w:space="0" w:color="auto"/>
              <w:right w:val="single" w:sz="4" w:space="0" w:color="auto"/>
            </w:tcBorders>
          </w:tcPr>
          <w:p w:rsidR="000020C4" w:rsidRPr="00CF2482" w:rsidRDefault="000020C4" w:rsidP="00C248C2">
            <w:pPr>
              <w:spacing w:line="360" w:lineRule="auto"/>
              <w:jc w:val="right"/>
              <w:rPr>
                <w:rFonts w:ascii="Calibri" w:hAnsi="Calibri" w:cs="Calibri"/>
                <w:b/>
                <w:bCs/>
                <w:sz w:val="20"/>
                <w:szCs w:val="20"/>
              </w:rPr>
            </w:pPr>
          </w:p>
        </w:tc>
        <w:tc>
          <w:tcPr>
            <w:tcW w:w="810" w:type="dxa"/>
            <w:tcBorders>
              <w:top w:val="single" w:sz="4" w:space="0" w:color="auto"/>
              <w:left w:val="single" w:sz="4" w:space="0" w:color="auto"/>
              <w:bottom w:val="single" w:sz="4" w:space="0" w:color="auto"/>
              <w:right w:val="single" w:sz="4" w:space="0" w:color="auto"/>
            </w:tcBorders>
          </w:tcPr>
          <w:p w:rsidR="000020C4" w:rsidRPr="00CF2482" w:rsidRDefault="000020C4" w:rsidP="00C248C2">
            <w:pPr>
              <w:spacing w:line="360" w:lineRule="auto"/>
              <w:jc w:val="right"/>
              <w:rPr>
                <w:rFonts w:ascii="Calibri" w:hAnsi="Calibri" w:cs="Calibri"/>
                <w:b/>
                <w:bCs/>
                <w:sz w:val="20"/>
                <w:szCs w:val="20"/>
              </w:rPr>
            </w:pPr>
          </w:p>
        </w:tc>
      </w:tr>
      <w:tr w:rsidR="000020C4" w:rsidRPr="00CF2482" w:rsidTr="00C248C2">
        <w:trPr>
          <w:trHeight w:val="255"/>
        </w:trPr>
        <w:tc>
          <w:tcPr>
            <w:tcW w:w="566" w:type="dxa"/>
            <w:tcBorders>
              <w:top w:val="single" w:sz="4" w:space="0" w:color="auto"/>
              <w:left w:val="single" w:sz="4" w:space="0" w:color="auto"/>
              <w:bottom w:val="single" w:sz="4" w:space="0" w:color="auto"/>
              <w:right w:val="single" w:sz="4" w:space="0" w:color="auto"/>
            </w:tcBorders>
            <w:shd w:val="solid" w:color="C0C0C0" w:fill="FFFFFF"/>
            <w:noWrap/>
            <w:hideMark/>
          </w:tcPr>
          <w:p w:rsidR="000020C4" w:rsidRPr="00CF2482" w:rsidRDefault="000020C4" w:rsidP="00C248C2">
            <w:pPr>
              <w:spacing w:line="360" w:lineRule="auto"/>
              <w:jc w:val="center"/>
              <w:rPr>
                <w:rFonts w:ascii="Calibri" w:hAnsi="Calibri" w:cs="Calibri"/>
                <w:b/>
                <w:bCs/>
                <w:sz w:val="20"/>
                <w:szCs w:val="20"/>
              </w:rPr>
            </w:pPr>
            <w:r w:rsidRPr="00CF2482">
              <w:rPr>
                <w:rFonts w:ascii="Calibri" w:hAnsi="Calibri" w:cs="Calibri"/>
                <w:b/>
                <w:bCs/>
                <w:sz w:val="20"/>
                <w:szCs w:val="20"/>
              </w:rPr>
              <w:t>1</w:t>
            </w:r>
          </w:p>
        </w:tc>
        <w:tc>
          <w:tcPr>
            <w:tcW w:w="1849" w:type="dxa"/>
            <w:tcBorders>
              <w:top w:val="single" w:sz="4" w:space="0" w:color="auto"/>
              <w:left w:val="single" w:sz="4" w:space="0" w:color="auto"/>
              <w:bottom w:val="single" w:sz="4" w:space="0" w:color="auto"/>
              <w:right w:val="single" w:sz="4" w:space="0" w:color="auto"/>
            </w:tcBorders>
            <w:noWrap/>
            <w:hideMark/>
          </w:tcPr>
          <w:p w:rsidR="000020C4" w:rsidRPr="00CF2482" w:rsidRDefault="000020C4" w:rsidP="00C248C2">
            <w:pPr>
              <w:spacing w:line="360" w:lineRule="auto"/>
              <w:rPr>
                <w:rFonts w:ascii="Calibri" w:hAnsi="Calibri" w:cs="Calibri"/>
                <w:i/>
                <w:sz w:val="20"/>
                <w:szCs w:val="20"/>
              </w:rPr>
            </w:pPr>
            <w:r w:rsidRPr="00CF2482">
              <w:rPr>
                <w:rFonts w:ascii="Calibri" w:hAnsi="Calibri" w:cs="Calibri"/>
                <w:i/>
                <w:sz w:val="20"/>
                <w:szCs w:val="20"/>
              </w:rPr>
              <w:t>Belanja Bahan Pakai Habis</w:t>
            </w:r>
          </w:p>
        </w:tc>
        <w:tc>
          <w:tcPr>
            <w:tcW w:w="1530" w:type="dxa"/>
            <w:tcBorders>
              <w:top w:val="single" w:sz="4" w:space="0" w:color="auto"/>
              <w:left w:val="single" w:sz="4" w:space="0" w:color="auto"/>
              <w:bottom w:val="single" w:sz="4" w:space="0" w:color="auto"/>
              <w:right w:val="single" w:sz="4" w:space="0" w:color="auto"/>
            </w:tcBorders>
            <w:noWrap/>
            <w:hideMark/>
          </w:tcPr>
          <w:p w:rsidR="000020C4" w:rsidRPr="00CF2482" w:rsidRDefault="000020C4" w:rsidP="00C248C2">
            <w:pPr>
              <w:spacing w:line="360" w:lineRule="auto"/>
              <w:jc w:val="right"/>
              <w:rPr>
                <w:rFonts w:ascii="Calibri" w:hAnsi="Calibri" w:cs="Calibri"/>
                <w:sz w:val="20"/>
                <w:szCs w:val="20"/>
              </w:rPr>
            </w:pPr>
            <w:r w:rsidRPr="00CF2482">
              <w:rPr>
                <w:rFonts w:ascii="Calibri" w:hAnsi="Calibri" w:cs="Calibri"/>
                <w:sz w:val="20"/>
                <w:szCs w:val="20"/>
              </w:rPr>
              <w:t>29.587.500</w:t>
            </w:r>
          </w:p>
        </w:tc>
        <w:tc>
          <w:tcPr>
            <w:tcW w:w="153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jc w:val="right"/>
              <w:rPr>
                <w:rFonts w:ascii="Calibri" w:hAnsi="Calibri" w:cs="Calibri"/>
                <w:sz w:val="20"/>
                <w:szCs w:val="20"/>
              </w:rPr>
            </w:pPr>
            <w:r w:rsidRPr="00CF2482">
              <w:rPr>
                <w:rFonts w:ascii="Calibri" w:hAnsi="Calibri" w:cs="Calibri"/>
                <w:sz w:val="20"/>
                <w:szCs w:val="20"/>
              </w:rPr>
              <w:t>30.756.500</w:t>
            </w:r>
          </w:p>
        </w:tc>
        <w:tc>
          <w:tcPr>
            <w:tcW w:w="144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jc w:val="right"/>
              <w:rPr>
                <w:rFonts w:ascii="Calibri" w:hAnsi="Calibri" w:cs="Calibri"/>
                <w:sz w:val="20"/>
                <w:szCs w:val="20"/>
              </w:rPr>
            </w:pPr>
            <w:r w:rsidRPr="00CF2482">
              <w:rPr>
                <w:rFonts w:ascii="Calibri" w:hAnsi="Calibri" w:cs="Calibri"/>
                <w:sz w:val="20"/>
                <w:szCs w:val="20"/>
              </w:rPr>
              <w:t>18.845.650</w:t>
            </w:r>
          </w:p>
        </w:tc>
        <w:tc>
          <w:tcPr>
            <w:tcW w:w="126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jc w:val="right"/>
              <w:rPr>
                <w:rFonts w:ascii="Calibri" w:hAnsi="Calibri" w:cs="Calibri"/>
                <w:sz w:val="20"/>
                <w:szCs w:val="20"/>
              </w:rPr>
            </w:pPr>
            <w:r w:rsidRPr="00CF2482">
              <w:rPr>
                <w:rFonts w:ascii="Calibri" w:hAnsi="Calibri" w:cs="Calibri"/>
                <w:sz w:val="20"/>
                <w:szCs w:val="20"/>
              </w:rPr>
              <w:t>11.910.850</w:t>
            </w:r>
          </w:p>
        </w:tc>
        <w:tc>
          <w:tcPr>
            <w:tcW w:w="810" w:type="dxa"/>
            <w:tcBorders>
              <w:top w:val="single" w:sz="4" w:space="0" w:color="auto"/>
              <w:left w:val="single" w:sz="4" w:space="0" w:color="auto"/>
              <w:bottom w:val="single" w:sz="4" w:space="0" w:color="auto"/>
              <w:right w:val="single" w:sz="4" w:space="0" w:color="auto"/>
            </w:tcBorders>
          </w:tcPr>
          <w:p w:rsidR="000020C4" w:rsidRPr="00CF2482" w:rsidRDefault="000020C4" w:rsidP="00C248C2">
            <w:pPr>
              <w:spacing w:line="360" w:lineRule="auto"/>
              <w:jc w:val="right"/>
              <w:rPr>
                <w:rFonts w:ascii="Calibri" w:hAnsi="Calibri" w:cs="Calibri"/>
                <w:sz w:val="20"/>
                <w:szCs w:val="20"/>
              </w:rPr>
            </w:pPr>
          </w:p>
        </w:tc>
      </w:tr>
      <w:tr w:rsidR="000020C4" w:rsidRPr="00CF2482" w:rsidTr="00C248C2">
        <w:trPr>
          <w:trHeight w:val="255"/>
        </w:trPr>
        <w:tc>
          <w:tcPr>
            <w:tcW w:w="566" w:type="dxa"/>
            <w:tcBorders>
              <w:top w:val="single" w:sz="4" w:space="0" w:color="auto"/>
              <w:left w:val="single" w:sz="4" w:space="0" w:color="auto"/>
              <w:bottom w:val="single" w:sz="4" w:space="0" w:color="auto"/>
              <w:right w:val="single" w:sz="4" w:space="0" w:color="auto"/>
            </w:tcBorders>
            <w:shd w:val="solid" w:color="C0C0C0" w:fill="FFFFFF"/>
            <w:noWrap/>
            <w:hideMark/>
          </w:tcPr>
          <w:p w:rsidR="000020C4" w:rsidRPr="00CF2482" w:rsidRDefault="000020C4" w:rsidP="00C248C2">
            <w:pPr>
              <w:spacing w:line="360" w:lineRule="auto"/>
              <w:jc w:val="center"/>
              <w:rPr>
                <w:rFonts w:ascii="Calibri" w:hAnsi="Calibri" w:cs="Calibri"/>
                <w:b/>
                <w:bCs/>
                <w:sz w:val="20"/>
                <w:szCs w:val="20"/>
              </w:rPr>
            </w:pPr>
            <w:r w:rsidRPr="00CF2482">
              <w:rPr>
                <w:rFonts w:ascii="Calibri" w:hAnsi="Calibri" w:cs="Calibri"/>
                <w:b/>
                <w:bCs/>
                <w:sz w:val="20"/>
                <w:szCs w:val="20"/>
              </w:rPr>
              <w:t>2</w:t>
            </w:r>
          </w:p>
        </w:tc>
        <w:tc>
          <w:tcPr>
            <w:tcW w:w="1849" w:type="dxa"/>
            <w:tcBorders>
              <w:top w:val="single" w:sz="4" w:space="0" w:color="auto"/>
              <w:left w:val="single" w:sz="4" w:space="0" w:color="auto"/>
              <w:bottom w:val="single" w:sz="4" w:space="0" w:color="auto"/>
              <w:right w:val="single" w:sz="4" w:space="0" w:color="auto"/>
            </w:tcBorders>
            <w:noWrap/>
            <w:hideMark/>
          </w:tcPr>
          <w:p w:rsidR="000020C4" w:rsidRPr="00CF2482" w:rsidRDefault="000020C4" w:rsidP="00C248C2">
            <w:pPr>
              <w:spacing w:line="360" w:lineRule="auto"/>
              <w:rPr>
                <w:rFonts w:ascii="Calibri" w:hAnsi="Calibri" w:cs="Calibri"/>
                <w:i/>
                <w:iCs/>
                <w:sz w:val="20"/>
                <w:szCs w:val="20"/>
              </w:rPr>
            </w:pPr>
            <w:r w:rsidRPr="00CF2482">
              <w:rPr>
                <w:rFonts w:ascii="Calibri" w:hAnsi="Calibri" w:cs="Calibri"/>
                <w:i/>
                <w:iCs/>
                <w:sz w:val="20"/>
                <w:szCs w:val="20"/>
              </w:rPr>
              <w:t>Belanja Bahan Material</w:t>
            </w:r>
          </w:p>
        </w:tc>
        <w:tc>
          <w:tcPr>
            <w:tcW w:w="1530" w:type="dxa"/>
            <w:tcBorders>
              <w:top w:val="single" w:sz="4" w:space="0" w:color="auto"/>
              <w:left w:val="single" w:sz="4" w:space="0" w:color="auto"/>
              <w:bottom w:val="single" w:sz="4" w:space="0" w:color="auto"/>
              <w:right w:val="single" w:sz="4" w:space="0" w:color="auto"/>
            </w:tcBorders>
            <w:noWrap/>
            <w:hideMark/>
          </w:tcPr>
          <w:p w:rsidR="000020C4" w:rsidRPr="00CF2482" w:rsidRDefault="000020C4" w:rsidP="00C248C2">
            <w:pPr>
              <w:spacing w:line="360" w:lineRule="auto"/>
              <w:jc w:val="right"/>
              <w:rPr>
                <w:rFonts w:ascii="Calibri" w:hAnsi="Calibri" w:cs="Calibri"/>
                <w:sz w:val="20"/>
                <w:szCs w:val="20"/>
              </w:rPr>
            </w:pPr>
            <w:r w:rsidRPr="00CF2482">
              <w:rPr>
                <w:rFonts w:ascii="Calibri" w:hAnsi="Calibri" w:cs="Calibri"/>
                <w:sz w:val="20"/>
                <w:szCs w:val="20"/>
              </w:rPr>
              <w:t>5.000.000</w:t>
            </w:r>
          </w:p>
        </w:tc>
        <w:tc>
          <w:tcPr>
            <w:tcW w:w="153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jc w:val="right"/>
              <w:rPr>
                <w:rFonts w:ascii="Calibri" w:hAnsi="Calibri" w:cs="Calibri"/>
                <w:sz w:val="20"/>
                <w:szCs w:val="20"/>
              </w:rPr>
            </w:pPr>
            <w:r w:rsidRPr="00CF2482">
              <w:rPr>
                <w:rFonts w:ascii="Calibri" w:hAnsi="Calibri" w:cs="Calibri"/>
                <w:sz w:val="20"/>
                <w:szCs w:val="20"/>
              </w:rPr>
              <w:t>5.000.000</w:t>
            </w:r>
          </w:p>
        </w:tc>
        <w:tc>
          <w:tcPr>
            <w:tcW w:w="144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jc w:val="right"/>
              <w:rPr>
                <w:rFonts w:ascii="Calibri" w:hAnsi="Calibri" w:cs="Calibri"/>
                <w:sz w:val="20"/>
                <w:szCs w:val="20"/>
              </w:rPr>
            </w:pPr>
            <w:r w:rsidRPr="00CF2482">
              <w:rPr>
                <w:rFonts w:ascii="Calibri" w:hAnsi="Calibri" w:cs="Calibri"/>
                <w:sz w:val="20"/>
                <w:szCs w:val="20"/>
              </w:rPr>
              <w:t>5.000.000</w:t>
            </w:r>
          </w:p>
        </w:tc>
        <w:tc>
          <w:tcPr>
            <w:tcW w:w="126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jc w:val="right"/>
              <w:rPr>
                <w:rFonts w:ascii="Calibri" w:hAnsi="Calibri" w:cs="Calibri"/>
                <w:sz w:val="20"/>
                <w:szCs w:val="20"/>
              </w:rPr>
            </w:pPr>
            <w:r w:rsidRPr="00CF2482">
              <w:rPr>
                <w:rFonts w:ascii="Calibri" w:hAnsi="Calibri" w:cs="Calibri"/>
                <w:sz w:val="20"/>
                <w:szCs w:val="20"/>
              </w:rPr>
              <w:t>-</w:t>
            </w:r>
          </w:p>
        </w:tc>
        <w:tc>
          <w:tcPr>
            <w:tcW w:w="810" w:type="dxa"/>
            <w:tcBorders>
              <w:top w:val="single" w:sz="4" w:space="0" w:color="auto"/>
              <w:left w:val="single" w:sz="4" w:space="0" w:color="auto"/>
              <w:bottom w:val="single" w:sz="4" w:space="0" w:color="auto"/>
              <w:right w:val="single" w:sz="4" w:space="0" w:color="auto"/>
            </w:tcBorders>
          </w:tcPr>
          <w:p w:rsidR="000020C4" w:rsidRPr="00CF2482" w:rsidRDefault="000020C4" w:rsidP="00C248C2">
            <w:pPr>
              <w:spacing w:line="360" w:lineRule="auto"/>
              <w:jc w:val="right"/>
              <w:rPr>
                <w:rFonts w:ascii="Calibri" w:hAnsi="Calibri" w:cs="Calibri"/>
                <w:sz w:val="20"/>
                <w:szCs w:val="20"/>
              </w:rPr>
            </w:pPr>
          </w:p>
        </w:tc>
      </w:tr>
      <w:tr w:rsidR="000020C4" w:rsidRPr="00CF2482" w:rsidTr="00C248C2">
        <w:trPr>
          <w:trHeight w:val="255"/>
        </w:trPr>
        <w:tc>
          <w:tcPr>
            <w:tcW w:w="566" w:type="dxa"/>
            <w:tcBorders>
              <w:top w:val="single" w:sz="4" w:space="0" w:color="auto"/>
              <w:left w:val="single" w:sz="4" w:space="0" w:color="auto"/>
              <w:bottom w:val="single" w:sz="4" w:space="0" w:color="auto"/>
              <w:right w:val="single" w:sz="4" w:space="0" w:color="auto"/>
            </w:tcBorders>
            <w:shd w:val="solid" w:color="C0C0C0" w:fill="FFFFFF"/>
            <w:noWrap/>
            <w:hideMark/>
          </w:tcPr>
          <w:p w:rsidR="000020C4" w:rsidRPr="00CF2482" w:rsidRDefault="000020C4" w:rsidP="00C248C2">
            <w:pPr>
              <w:spacing w:line="360" w:lineRule="auto"/>
              <w:jc w:val="center"/>
              <w:rPr>
                <w:rFonts w:ascii="Calibri" w:hAnsi="Calibri" w:cs="Calibri"/>
                <w:b/>
                <w:bCs/>
                <w:sz w:val="20"/>
                <w:szCs w:val="20"/>
              </w:rPr>
            </w:pPr>
            <w:r w:rsidRPr="00CF2482">
              <w:rPr>
                <w:rFonts w:ascii="Calibri" w:hAnsi="Calibri" w:cs="Calibri"/>
                <w:b/>
                <w:bCs/>
                <w:sz w:val="20"/>
                <w:szCs w:val="20"/>
              </w:rPr>
              <w:t>3</w:t>
            </w:r>
          </w:p>
        </w:tc>
        <w:tc>
          <w:tcPr>
            <w:tcW w:w="1849" w:type="dxa"/>
            <w:tcBorders>
              <w:top w:val="single" w:sz="4" w:space="0" w:color="auto"/>
              <w:left w:val="single" w:sz="4" w:space="0" w:color="auto"/>
              <w:bottom w:val="single" w:sz="4" w:space="0" w:color="auto"/>
              <w:right w:val="single" w:sz="4" w:space="0" w:color="auto"/>
            </w:tcBorders>
            <w:noWrap/>
            <w:hideMark/>
          </w:tcPr>
          <w:p w:rsidR="000020C4" w:rsidRPr="00CF2482" w:rsidRDefault="000020C4" w:rsidP="00C248C2">
            <w:pPr>
              <w:spacing w:line="360" w:lineRule="auto"/>
              <w:rPr>
                <w:rFonts w:ascii="Calibri" w:hAnsi="Calibri" w:cs="Calibri"/>
                <w:i/>
                <w:iCs/>
                <w:sz w:val="20"/>
                <w:szCs w:val="20"/>
              </w:rPr>
            </w:pPr>
            <w:r w:rsidRPr="00CF2482">
              <w:rPr>
                <w:rFonts w:ascii="Calibri" w:hAnsi="Calibri" w:cs="Calibri"/>
                <w:i/>
                <w:iCs/>
                <w:sz w:val="20"/>
                <w:szCs w:val="20"/>
              </w:rPr>
              <w:t>Belanja Jasa Kantor</w:t>
            </w:r>
          </w:p>
        </w:tc>
        <w:tc>
          <w:tcPr>
            <w:tcW w:w="1530" w:type="dxa"/>
            <w:tcBorders>
              <w:top w:val="single" w:sz="4" w:space="0" w:color="auto"/>
              <w:left w:val="single" w:sz="4" w:space="0" w:color="auto"/>
              <w:bottom w:val="single" w:sz="4" w:space="0" w:color="auto"/>
              <w:right w:val="single" w:sz="4" w:space="0" w:color="auto"/>
            </w:tcBorders>
            <w:noWrap/>
            <w:hideMark/>
          </w:tcPr>
          <w:p w:rsidR="000020C4" w:rsidRPr="00CF2482" w:rsidRDefault="000020C4" w:rsidP="00C248C2">
            <w:pPr>
              <w:spacing w:line="360" w:lineRule="auto"/>
              <w:jc w:val="right"/>
              <w:rPr>
                <w:rFonts w:ascii="Calibri" w:hAnsi="Calibri" w:cs="Calibri"/>
                <w:sz w:val="20"/>
                <w:szCs w:val="20"/>
              </w:rPr>
            </w:pPr>
            <w:r w:rsidRPr="00CF2482">
              <w:rPr>
                <w:rFonts w:ascii="Calibri" w:hAnsi="Calibri" w:cs="Calibri"/>
                <w:sz w:val="20"/>
                <w:szCs w:val="20"/>
              </w:rPr>
              <w:t>18.750.000</w:t>
            </w:r>
          </w:p>
        </w:tc>
        <w:tc>
          <w:tcPr>
            <w:tcW w:w="153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jc w:val="right"/>
              <w:rPr>
                <w:rFonts w:ascii="Calibri" w:hAnsi="Calibri" w:cs="Calibri"/>
                <w:sz w:val="20"/>
                <w:szCs w:val="20"/>
              </w:rPr>
            </w:pPr>
            <w:r w:rsidRPr="00CF2482">
              <w:rPr>
                <w:rFonts w:ascii="Calibri" w:hAnsi="Calibri" w:cs="Calibri"/>
                <w:sz w:val="20"/>
                <w:szCs w:val="20"/>
              </w:rPr>
              <w:t>18.750.000</w:t>
            </w:r>
          </w:p>
        </w:tc>
        <w:tc>
          <w:tcPr>
            <w:tcW w:w="144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jc w:val="right"/>
              <w:rPr>
                <w:rFonts w:ascii="Calibri" w:hAnsi="Calibri" w:cs="Calibri"/>
                <w:sz w:val="20"/>
                <w:szCs w:val="20"/>
              </w:rPr>
            </w:pPr>
            <w:r w:rsidRPr="00CF2482">
              <w:rPr>
                <w:rFonts w:ascii="Calibri" w:hAnsi="Calibri" w:cs="Calibri"/>
                <w:sz w:val="20"/>
                <w:szCs w:val="20"/>
              </w:rPr>
              <w:t>18.750.000</w:t>
            </w:r>
          </w:p>
        </w:tc>
        <w:tc>
          <w:tcPr>
            <w:tcW w:w="126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jc w:val="right"/>
              <w:rPr>
                <w:rFonts w:ascii="Calibri" w:hAnsi="Calibri" w:cs="Calibri"/>
                <w:sz w:val="20"/>
                <w:szCs w:val="20"/>
              </w:rPr>
            </w:pPr>
            <w:r w:rsidRPr="00CF2482">
              <w:rPr>
                <w:rFonts w:ascii="Calibri" w:hAnsi="Calibri" w:cs="Calibri"/>
                <w:sz w:val="20"/>
                <w:szCs w:val="20"/>
              </w:rPr>
              <w:t>-</w:t>
            </w:r>
          </w:p>
        </w:tc>
        <w:tc>
          <w:tcPr>
            <w:tcW w:w="810" w:type="dxa"/>
            <w:tcBorders>
              <w:top w:val="single" w:sz="4" w:space="0" w:color="auto"/>
              <w:left w:val="single" w:sz="4" w:space="0" w:color="auto"/>
              <w:bottom w:val="single" w:sz="4" w:space="0" w:color="auto"/>
              <w:right w:val="single" w:sz="4" w:space="0" w:color="auto"/>
            </w:tcBorders>
          </w:tcPr>
          <w:p w:rsidR="000020C4" w:rsidRPr="00CF2482" w:rsidRDefault="000020C4" w:rsidP="00C248C2">
            <w:pPr>
              <w:spacing w:line="360" w:lineRule="auto"/>
              <w:jc w:val="right"/>
              <w:rPr>
                <w:rFonts w:ascii="Calibri" w:hAnsi="Calibri" w:cs="Calibri"/>
                <w:sz w:val="20"/>
                <w:szCs w:val="20"/>
              </w:rPr>
            </w:pPr>
          </w:p>
        </w:tc>
      </w:tr>
      <w:tr w:rsidR="000020C4" w:rsidRPr="00CF2482" w:rsidTr="00C248C2">
        <w:trPr>
          <w:trHeight w:val="255"/>
        </w:trPr>
        <w:tc>
          <w:tcPr>
            <w:tcW w:w="566" w:type="dxa"/>
            <w:tcBorders>
              <w:top w:val="single" w:sz="4" w:space="0" w:color="auto"/>
              <w:left w:val="single" w:sz="4" w:space="0" w:color="auto"/>
              <w:bottom w:val="single" w:sz="4" w:space="0" w:color="auto"/>
              <w:right w:val="single" w:sz="4" w:space="0" w:color="auto"/>
            </w:tcBorders>
            <w:shd w:val="solid" w:color="C0C0C0" w:fill="FFFFFF"/>
            <w:noWrap/>
            <w:hideMark/>
          </w:tcPr>
          <w:p w:rsidR="000020C4" w:rsidRPr="00CF2482" w:rsidRDefault="000020C4" w:rsidP="00C248C2">
            <w:pPr>
              <w:spacing w:line="360" w:lineRule="auto"/>
              <w:jc w:val="center"/>
              <w:rPr>
                <w:rFonts w:ascii="Calibri" w:hAnsi="Calibri" w:cs="Calibri"/>
                <w:b/>
                <w:bCs/>
                <w:sz w:val="20"/>
                <w:szCs w:val="20"/>
              </w:rPr>
            </w:pPr>
            <w:r w:rsidRPr="00CF2482">
              <w:rPr>
                <w:rFonts w:ascii="Calibri" w:hAnsi="Calibri" w:cs="Calibri"/>
                <w:b/>
                <w:bCs/>
                <w:sz w:val="20"/>
                <w:szCs w:val="20"/>
              </w:rPr>
              <w:t>4</w:t>
            </w:r>
          </w:p>
        </w:tc>
        <w:tc>
          <w:tcPr>
            <w:tcW w:w="1849" w:type="dxa"/>
            <w:tcBorders>
              <w:top w:val="single" w:sz="4" w:space="0" w:color="auto"/>
              <w:left w:val="single" w:sz="4" w:space="0" w:color="auto"/>
              <w:bottom w:val="single" w:sz="4" w:space="0" w:color="auto"/>
              <w:right w:val="single" w:sz="4" w:space="0" w:color="auto"/>
            </w:tcBorders>
            <w:noWrap/>
            <w:hideMark/>
          </w:tcPr>
          <w:p w:rsidR="000020C4" w:rsidRPr="00CF2482" w:rsidRDefault="000020C4" w:rsidP="00C248C2">
            <w:pPr>
              <w:spacing w:line="360" w:lineRule="auto"/>
              <w:rPr>
                <w:rFonts w:ascii="Calibri" w:hAnsi="Calibri" w:cs="Calibri"/>
                <w:i/>
                <w:iCs/>
                <w:sz w:val="20"/>
                <w:szCs w:val="20"/>
              </w:rPr>
            </w:pPr>
            <w:r w:rsidRPr="00CF2482">
              <w:rPr>
                <w:rFonts w:ascii="Calibri" w:hAnsi="Calibri" w:cs="Calibri"/>
                <w:i/>
                <w:iCs/>
                <w:sz w:val="20"/>
                <w:szCs w:val="20"/>
              </w:rPr>
              <w:t>Belanja cetak dan pengandaan</w:t>
            </w:r>
          </w:p>
        </w:tc>
        <w:tc>
          <w:tcPr>
            <w:tcW w:w="1530" w:type="dxa"/>
            <w:tcBorders>
              <w:top w:val="single" w:sz="4" w:space="0" w:color="auto"/>
              <w:left w:val="single" w:sz="4" w:space="0" w:color="auto"/>
              <w:bottom w:val="single" w:sz="4" w:space="0" w:color="auto"/>
              <w:right w:val="single" w:sz="4" w:space="0" w:color="auto"/>
            </w:tcBorders>
            <w:noWrap/>
            <w:hideMark/>
          </w:tcPr>
          <w:p w:rsidR="000020C4" w:rsidRPr="00CF2482" w:rsidRDefault="000020C4" w:rsidP="00C248C2">
            <w:pPr>
              <w:spacing w:line="360" w:lineRule="auto"/>
              <w:jc w:val="right"/>
              <w:rPr>
                <w:rFonts w:ascii="Calibri" w:hAnsi="Calibri" w:cs="Calibri"/>
                <w:sz w:val="20"/>
                <w:szCs w:val="20"/>
              </w:rPr>
            </w:pPr>
            <w:r w:rsidRPr="00CF2482">
              <w:rPr>
                <w:rFonts w:ascii="Calibri" w:hAnsi="Calibri" w:cs="Calibri"/>
                <w:sz w:val="20"/>
                <w:szCs w:val="20"/>
              </w:rPr>
              <w:t>4.500.000</w:t>
            </w:r>
          </w:p>
        </w:tc>
        <w:tc>
          <w:tcPr>
            <w:tcW w:w="153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jc w:val="right"/>
              <w:rPr>
                <w:rFonts w:ascii="Calibri" w:hAnsi="Calibri" w:cs="Calibri"/>
                <w:sz w:val="20"/>
                <w:szCs w:val="20"/>
              </w:rPr>
            </w:pPr>
            <w:r w:rsidRPr="00CF2482">
              <w:rPr>
                <w:rFonts w:ascii="Calibri" w:hAnsi="Calibri" w:cs="Calibri"/>
                <w:sz w:val="20"/>
                <w:szCs w:val="20"/>
              </w:rPr>
              <w:t>4.953.000</w:t>
            </w:r>
          </w:p>
        </w:tc>
        <w:tc>
          <w:tcPr>
            <w:tcW w:w="144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jc w:val="right"/>
              <w:rPr>
                <w:rFonts w:ascii="Calibri" w:hAnsi="Calibri" w:cs="Calibri"/>
                <w:sz w:val="20"/>
                <w:szCs w:val="20"/>
              </w:rPr>
            </w:pPr>
            <w:r w:rsidRPr="00CF2482">
              <w:rPr>
                <w:rFonts w:ascii="Calibri" w:hAnsi="Calibri" w:cs="Calibri"/>
                <w:sz w:val="20"/>
                <w:szCs w:val="20"/>
              </w:rPr>
              <w:t>4.953.000</w:t>
            </w:r>
          </w:p>
        </w:tc>
        <w:tc>
          <w:tcPr>
            <w:tcW w:w="126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jc w:val="right"/>
              <w:rPr>
                <w:rFonts w:ascii="Calibri" w:hAnsi="Calibri" w:cs="Calibri"/>
                <w:sz w:val="20"/>
                <w:szCs w:val="20"/>
              </w:rPr>
            </w:pPr>
            <w:r w:rsidRPr="00CF2482">
              <w:rPr>
                <w:rFonts w:ascii="Calibri" w:hAnsi="Calibri" w:cs="Calibri"/>
                <w:sz w:val="20"/>
                <w:szCs w:val="20"/>
              </w:rPr>
              <w:t>-</w:t>
            </w:r>
          </w:p>
        </w:tc>
        <w:tc>
          <w:tcPr>
            <w:tcW w:w="810" w:type="dxa"/>
            <w:tcBorders>
              <w:top w:val="single" w:sz="4" w:space="0" w:color="auto"/>
              <w:left w:val="single" w:sz="4" w:space="0" w:color="auto"/>
              <w:bottom w:val="single" w:sz="4" w:space="0" w:color="auto"/>
              <w:right w:val="single" w:sz="4" w:space="0" w:color="auto"/>
            </w:tcBorders>
          </w:tcPr>
          <w:p w:rsidR="000020C4" w:rsidRPr="00CF2482" w:rsidRDefault="000020C4" w:rsidP="00C248C2">
            <w:pPr>
              <w:spacing w:line="360" w:lineRule="auto"/>
              <w:jc w:val="right"/>
              <w:rPr>
                <w:rFonts w:ascii="Calibri" w:hAnsi="Calibri" w:cs="Calibri"/>
                <w:sz w:val="20"/>
                <w:szCs w:val="20"/>
              </w:rPr>
            </w:pPr>
          </w:p>
        </w:tc>
      </w:tr>
      <w:tr w:rsidR="000020C4" w:rsidRPr="00CF2482" w:rsidTr="00C248C2">
        <w:trPr>
          <w:trHeight w:val="255"/>
        </w:trPr>
        <w:tc>
          <w:tcPr>
            <w:tcW w:w="566" w:type="dxa"/>
            <w:tcBorders>
              <w:top w:val="single" w:sz="4" w:space="0" w:color="auto"/>
              <w:left w:val="single" w:sz="4" w:space="0" w:color="auto"/>
              <w:bottom w:val="single" w:sz="4" w:space="0" w:color="auto"/>
              <w:right w:val="single" w:sz="4" w:space="0" w:color="auto"/>
            </w:tcBorders>
            <w:shd w:val="solid" w:color="C0C0C0" w:fill="FFFFFF"/>
            <w:noWrap/>
            <w:hideMark/>
          </w:tcPr>
          <w:p w:rsidR="000020C4" w:rsidRPr="00CF2482" w:rsidRDefault="000020C4" w:rsidP="00C248C2">
            <w:pPr>
              <w:spacing w:line="360" w:lineRule="auto"/>
              <w:jc w:val="center"/>
              <w:rPr>
                <w:rFonts w:ascii="Calibri" w:hAnsi="Calibri" w:cs="Calibri"/>
                <w:b/>
                <w:bCs/>
                <w:sz w:val="20"/>
                <w:szCs w:val="20"/>
              </w:rPr>
            </w:pPr>
            <w:r w:rsidRPr="00CF2482">
              <w:rPr>
                <w:rFonts w:ascii="Calibri" w:hAnsi="Calibri" w:cs="Calibri"/>
                <w:b/>
                <w:bCs/>
                <w:sz w:val="20"/>
                <w:szCs w:val="20"/>
              </w:rPr>
              <w:lastRenderedPageBreak/>
              <w:t>5</w:t>
            </w:r>
          </w:p>
        </w:tc>
        <w:tc>
          <w:tcPr>
            <w:tcW w:w="1849" w:type="dxa"/>
            <w:tcBorders>
              <w:top w:val="single" w:sz="4" w:space="0" w:color="auto"/>
              <w:left w:val="single" w:sz="4" w:space="0" w:color="auto"/>
              <w:bottom w:val="single" w:sz="4" w:space="0" w:color="auto"/>
              <w:right w:val="single" w:sz="4" w:space="0" w:color="auto"/>
            </w:tcBorders>
            <w:noWrap/>
            <w:hideMark/>
          </w:tcPr>
          <w:p w:rsidR="000020C4" w:rsidRPr="00CF2482" w:rsidRDefault="000020C4" w:rsidP="00C248C2">
            <w:pPr>
              <w:spacing w:line="360" w:lineRule="auto"/>
              <w:rPr>
                <w:rFonts w:ascii="Calibri" w:hAnsi="Calibri" w:cs="Calibri"/>
                <w:i/>
                <w:iCs/>
                <w:sz w:val="20"/>
                <w:szCs w:val="20"/>
              </w:rPr>
            </w:pPr>
            <w:r w:rsidRPr="00CF2482">
              <w:rPr>
                <w:rFonts w:ascii="Calibri" w:hAnsi="Calibri" w:cs="Calibri"/>
                <w:i/>
                <w:iCs/>
                <w:sz w:val="20"/>
                <w:szCs w:val="20"/>
              </w:rPr>
              <w:t xml:space="preserve">Belanja Sewa </w:t>
            </w:r>
          </w:p>
        </w:tc>
        <w:tc>
          <w:tcPr>
            <w:tcW w:w="1530" w:type="dxa"/>
            <w:tcBorders>
              <w:top w:val="single" w:sz="4" w:space="0" w:color="auto"/>
              <w:left w:val="single" w:sz="4" w:space="0" w:color="auto"/>
              <w:bottom w:val="single" w:sz="4" w:space="0" w:color="auto"/>
              <w:right w:val="single" w:sz="4" w:space="0" w:color="auto"/>
            </w:tcBorders>
            <w:noWrap/>
            <w:hideMark/>
          </w:tcPr>
          <w:p w:rsidR="000020C4" w:rsidRPr="00CF2482" w:rsidRDefault="000020C4" w:rsidP="00C248C2">
            <w:pPr>
              <w:spacing w:line="360" w:lineRule="auto"/>
              <w:jc w:val="right"/>
              <w:rPr>
                <w:rFonts w:ascii="Calibri" w:hAnsi="Calibri" w:cs="Calibri"/>
                <w:sz w:val="20"/>
                <w:szCs w:val="20"/>
              </w:rPr>
            </w:pPr>
            <w:r w:rsidRPr="00CF2482">
              <w:rPr>
                <w:rFonts w:ascii="Calibri" w:hAnsi="Calibri" w:cs="Calibri"/>
                <w:sz w:val="20"/>
                <w:szCs w:val="20"/>
              </w:rPr>
              <w:t>1.000.000</w:t>
            </w:r>
          </w:p>
        </w:tc>
        <w:tc>
          <w:tcPr>
            <w:tcW w:w="153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jc w:val="right"/>
              <w:rPr>
                <w:rFonts w:ascii="Calibri" w:hAnsi="Calibri" w:cs="Calibri"/>
                <w:sz w:val="20"/>
                <w:szCs w:val="20"/>
              </w:rPr>
            </w:pPr>
            <w:r w:rsidRPr="00CF2482">
              <w:rPr>
                <w:rFonts w:ascii="Calibri" w:hAnsi="Calibri" w:cs="Calibri"/>
                <w:sz w:val="20"/>
                <w:szCs w:val="20"/>
              </w:rPr>
              <w:t>1.000.000</w:t>
            </w:r>
          </w:p>
        </w:tc>
        <w:tc>
          <w:tcPr>
            <w:tcW w:w="144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jc w:val="right"/>
              <w:rPr>
                <w:rFonts w:ascii="Calibri" w:hAnsi="Calibri" w:cs="Calibri"/>
                <w:sz w:val="20"/>
                <w:szCs w:val="20"/>
              </w:rPr>
            </w:pPr>
            <w:r w:rsidRPr="00CF2482">
              <w:rPr>
                <w:rFonts w:ascii="Calibri" w:hAnsi="Calibri" w:cs="Calibri"/>
                <w:sz w:val="20"/>
                <w:szCs w:val="20"/>
              </w:rPr>
              <w:t>1.000.000</w:t>
            </w:r>
          </w:p>
        </w:tc>
        <w:tc>
          <w:tcPr>
            <w:tcW w:w="126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jc w:val="right"/>
              <w:rPr>
                <w:rFonts w:ascii="Calibri" w:hAnsi="Calibri" w:cs="Calibri"/>
                <w:sz w:val="20"/>
                <w:szCs w:val="20"/>
              </w:rPr>
            </w:pPr>
            <w:r w:rsidRPr="00CF2482">
              <w:rPr>
                <w:rFonts w:ascii="Calibri" w:hAnsi="Calibri" w:cs="Calibri"/>
                <w:sz w:val="20"/>
                <w:szCs w:val="20"/>
              </w:rPr>
              <w:t>-</w:t>
            </w:r>
          </w:p>
        </w:tc>
        <w:tc>
          <w:tcPr>
            <w:tcW w:w="810" w:type="dxa"/>
            <w:tcBorders>
              <w:top w:val="single" w:sz="4" w:space="0" w:color="auto"/>
              <w:left w:val="single" w:sz="4" w:space="0" w:color="auto"/>
              <w:bottom w:val="single" w:sz="4" w:space="0" w:color="auto"/>
              <w:right w:val="single" w:sz="4" w:space="0" w:color="auto"/>
            </w:tcBorders>
          </w:tcPr>
          <w:p w:rsidR="000020C4" w:rsidRPr="00CF2482" w:rsidRDefault="000020C4" w:rsidP="00C248C2">
            <w:pPr>
              <w:spacing w:line="360" w:lineRule="auto"/>
              <w:jc w:val="right"/>
              <w:rPr>
                <w:rFonts w:ascii="Calibri" w:hAnsi="Calibri" w:cs="Calibri"/>
                <w:sz w:val="20"/>
                <w:szCs w:val="20"/>
              </w:rPr>
            </w:pPr>
          </w:p>
        </w:tc>
      </w:tr>
      <w:tr w:rsidR="000020C4" w:rsidRPr="00CF2482" w:rsidTr="00C248C2">
        <w:trPr>
          <w:trHeight w:val="255"/>
        </w:trPr>
        <w:tc>
          <w:tcPr>
            <w:tcW w:w="566" w:type="dxa"/>
            <w:tcBorders>
              <w:top w:val="single" w:sz="4" w:space="0" w:color="auto"/>
              <w:left w:val="single" w:sz="4" w:space="0" w:color="auto"/>
              <w:bottom w:val="single" w:sz="4" w:space="0" w:color="auto"/>
              <w:right w:val="single" w:sz="4" w:space="0" w:color="auto"/>
            </w:tcBorders>
            <w:shd w:val="solid" w:color="C0C0C0" w:fill="FFFFFF"/>
            <w:noWrap/>
            <w:hideMark/>
          </w:tcPr>
          <w:p w:rsidR="000020C4" w:rsidRPr="00CF2482" w:rsidRDefault="000020C4" w:rsidP="00C248C2">
            <w:pPr>
              <w:spacing w:line="360" w:lineRule="auto"/>
              <w:jc w:val="center"/>
              <w:rPr>
                <w:rFonts w:ascii="Calibri" w:hAnsi="Calibri" w:cs="Calibri"/>
                <w:b/>
                <w:bCs/>
                <w:sz w:val="20"/>
                <w:szCs w:val="20"/>
              </w:rPr>
            </w:pPr>
            <w:r w:rsidRPr="00CF2482">
              <w:rPr>
                <w:rFonts w:ascii="Calibri" w:hAnsi="Calibri" w:cs="Calibri"/>
                <w:b/>
                <w:bCs/>
                <w:sz w:val="20"/>
                <w:szCs w:val="20"/>
              </w:rPr>
              <w:t>6</w:t>
            </w:r>
          </w:p>
        </w:tc>
        <w:tc>
          <w:tcPr>
            <w:tcW w:w="1849" w:type="dxa"/>
            <w:tcBorders>
              <w:top w:val="single" w:sz="4" w:space="0" w:color="auto"/>
              <w:left w:val="single" w:sz="4" w:space="0" w:color="auto"/>
              <w:bottom w:val="single" w:sz="4" w:space="0" w:color="auto"/>
              <w:right w:val="single" w:sz="4" w:space="0" w:color="auto"/>
            </w:tcBorders>
            <w:noWrap/>
            <w:hideMark/>
          </w:tcPr>
          <w:p w:rsidR="000020C4" w:rsidRPr="00CF2482" w:rsidRDefault="000020C4" w:rsidP="00C248C2">
            <w:pPr>
              <w:spacing w:line="360" w:lineRule="auto"/>
              <w:rPr>
                <w:rFonts w:ascii="Calibri" w:hAnsi="Calibri" w:cs="Calibri"/>
                <w:i/>
                <w:iCs/>
                <w:sz w:val="20"/>
                <w:szCs w:val="20"/>
              </w:rPr>
            </w:pPr>
            <w:r w:rsidRPr="00CF2482">
              <w:rPr>
                <w:rFonts w:ascii="Calibri" w:hAnsi="Calibri" w:cs="Calibri"/>
                <w:i/>
                <w:iCs/>
                <w:sz w:val="20"/>
                <w:szCs w:val="20"/>
              </w:rPr>
              <w:t>Belanja makan dan minum</w:t>
            </w:r>
          </w:p>
        </w:tc>
        <w:tc>
          <w:tcPr>
            <w:tcW w:w="1530" w:type="dxa"/>
            <w:tcBorders>
              <w:top w:val="single" w:sz="4" w:space="0" w:color="auto"/>
              <w:left w:val="single" w:sz="4" w:space="0" w:color="auto"/>
              <w:bottom w:val="single" w:sz="4" w:space="0" w:color="auto"/>
              <w:right w:val="single" w:sz="4" w:space="0" w:color="auto"/>
            </w:tcBorders>
            <w:noWrap/>
            <w:hideMark/>
          </w:tcPr>
          <w:p w:rsidR="000020C4" w:rsidRPr="00CF2482" w:rsidRDefault="000020C4" w:rsidP="00C248C2">
            <w:pPr>
              <w:spacing w:line="360" w:lineRule="auto"/>
              <w:jc w:val="right"/>
              <w:rPr>
                <w:rFonts w:ascii="Calibri" w:hAnsi="Calibri" w:cs="Calibri"/>
                <w:sz w:val="20"/>
                <w:szCs w:val="20"/>
              </w:rPr>
            </w:pPr>
            <w:r w:rsidRPr="00CF2482">
              <w:rPr>
                <w:rFonts w:ascii="Calibri" w:hAnsi="Calibri" w:cs="Calibri"/>
                <w:sz w:val="20"/>
                <w:szCs w:val="20"/>
              </w:rPr>
              <w:t>13.340.000</w:t>
            </w:r>
          </w:p>
        </w:tc>
        <w:tc>
          <w:tcPr>
            <w:tcW w:w="153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jc w:val="right"/>
              <w:rPr>
                <w:rFonts w:ascii="Calibri" w:hAnsi="Calibri" w:cs="Calibri"/>
                <w:sz w:val="20"/>
                <w:szCs w:val="20"/>
              </w:rPr>
            </w:pPr>
            <w:r w:rsidRPr="00CF2482">
              <w:rPr>
                <w:rFonts w:ascii="Calibri" w:hAnsi="Calibri" w:cs="Calibri"/>
                <w:sz w:val="20"/>
                <w:szCs w:val="20"/>
              </w:rPr>
              <w:t>13.340.000</w:t>
            </w:r>
          </w:p>
        </w:tc>
        <w:tc>
          <w:tcPr>
            <w:tcW w:w="144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jc w:val="right"/>
              <w:rPr>
                <w:rFonts w:ascii="Calibri" w:hAnsi="Calibri" w:cs="Calibri"/>
                <w:sz w:val="20"/>
                <w:szCs w:val="20"/>
              </w:rPr>
            </w:pPr>
            <w:r w:rsidRPr="00CF2482">
              <w:rPr>
                <w:rFonts w:ascii="Calibri" w:hAnsi="Calibri" w:cs="Calibri"/>
                <w:sz w:val="20"/>
                <w:szCs w:val="20"/>
              </w:rPr>
              <w:t>13.340.000</w:t>
            </w:r>
          </w:p>
        </w:tc>
        <w:tc>
          <w:tcPr>
            <w:tcW w:w="126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jc w:val="right"/>
              <w:rPr>
                <w:rFonts w:ascii="Calibri" w:hAnsi="Calibri" w:cs="Calibri"/>
                <w:sz w:val="20"/>
                <w:szCs w:val="20"/>
              </w:rPr>
            </w:pPr>
            <w:r w:rsidRPr="00CF2482">
              <w:rPr>
                <w:rFonts w:ascii="Calibri" w:hAnsi="Calibri" w:cs="Calibri"/>
                <w:sz w:val="20"/>
                <w:szCs w:val="20"/>
              </w:rPr>
              <w:t>-</w:t>
            </w:r>
          </w:p>
        </w:tc>
        <w:tc>
          <w:tcPr>
            <w:tcW w:w="810" w:type="dxa"/>
            <w:tcBorders>
              <w:top w:val="single" w:sz="4" w:space="0" w:color="auto"/>
              <w:left w:val="single" w:sz="4" w:space="0" w:color="auto"/>
              <w:bottom w:val="single" w:sz="4" w:space="0" w:color="auto"/>
              <w:right w:val="single" w:sz="4" w:space="0" w:color="auto"/>
            </w:tcBorders>
          </w:tcPr>
          <w:p w:rsidR="000020C4" w:rsidRPr="00CF2482" w:rsidRDefault="000020C4" w:rsidP="00C248C2">
            <w:pPr>
              <w:spacing w:line="360" w:lineRule="auto"/>
              <w:jc w:val="right"/>
              <w:rPr>
                <w:rFonts w:ascii="Calibri" w:hAnsi="Calibri" w:cs="Calibri"/>
                <w:sz w:val="20"/>
                <w:szCs w:val="20"/>
              </w:rPr>
            </w:pPr>
          </w:p>
        </w:tc>
      </w:tr>
      <w:tr w:rsidR="000020C4" w:rsidRPr="00CF2482" w:rsidTr="00C248C2">
        <w:trPr>
          <w:trHeight w:val="255"/>
        </w:trPr>
        <w:tc>
          <w:tcPr>
            <w:tcW w:w="566" w:type="dxa"/>
            <w:tcBorders>
              <w:top w:val="single" w:sz="4" w:space="0" w:color="auto"/>
              <w:left w:val="single" w:sz="4" w:space="0" w:color="auto"/>
              <w:bottom w:val="single" w:sz="4" w:space="0" w:color="auto"/>
              <w:right w:val="nil"/>
            </w:tcBorders>
            <w:shd w:val="solid" w:color="C0C0C0" w:fill="FFFFFF"/>
            <w:noWrap/>
            <w:hideMark/>
          </w:tcPr>
          <w:p w:rsidR="000020C4" w:rsidRPr="00CF2482" w:rsidRDefault="000020C4" w:rsidP="00C248C2">
            <w:pPr>
              <w:spacing w:line="360" w:lineRule="auto"/>
              <w:jc w:val="center"/>
              <w:rPr>
                <w:rFonts w:ascii="Calibri" w:hAnsi="Calibri" w:cs="Calibri"/>
                <w:b/>
                <w:bCs/>
                <w:sz w:val="20"/>
                <w:szCs w:val="20"/>
              </w:rPr>
            </w:pPr>
            <w:r w:rsidRPr="00CF2482">
              <w:rPr>
                <w:rFonts w:ascii="Calibri" w:hAnsi="Calibri" w:cs="Calibri"/>
                <w:b/>
                <w:bCs/>
                <w:sz w:val="20"/>
                <w:szCs w:val="20"/>
              </w:rPr>
              <w:t>7</w:t>
            </w:r>
          </w:p>
        </w:tc>
        <w:tc>
          <w:tcPr>
            <w:tcW w:w="1849" w:type="dxa"/>
            <w:tcBorders>
              <w:top w:val="single" w:sz="4" w:space="0" w:color="auto"/>
              <w:left w:val="nil"/>
              <w:bottom w:val="single" w:sz="4" w:space="0" w:color="auto"/>
              <w:right w:val="single" w:sz="4" w:space="0" w:color="auto"/>
            </w:tcBorders>
            <w:noWrap/>
            <w:hideMark/>
          </w:tcPr>
          <w:p w:rsidR="000020C4" w:rsidRPr="00CF2482" w:rsidRDefault="000020C4" w:rsidP="00C248C2">
            <w:pPr>
              <w:spacing w:line="360" w:lineRule="auto"/>
              <w:rPr>
                <w:rFonts w:ascii="Calibri" w:hAnsi="Calibri" w:cs="Calibri"/>
                <w:i/>
                <w:iCs/>
                <w:sz w:val="20"/>
                <w:szCs w:val="20"/>
              </w:rPr>
            </w:pPr>
            <w:r w:rsidRPr="00CF2482">
              <w:rPr>
                <w:rFonts w:ascii="Calibri" w:hAnsi="Calibri" w:cs="Calibri"/>
                <w:i/>
                <w:iCs/>
                <w:sz w:val="20"/>
                <w:szCs w:val="20"/>
              </w:rPr>
              <w:t>Belanja Pakaian Kerja Lapangan</w:t>
            </w:r>
          </w:p>
        </w:tc>
        <w:tc>
          <w:tcPr>
            <w:tcW w:w="1530" w:type="dxa"/>
            <w:tcBorders>
              <w:top w:val="single" w:sz="4" w:space="0" w:color="auto"/>
              <w:left w:val="single" w:sz="4" w:space="0" w:color="auto"/>
              <w:bottom w:val="single" w:sz="4" w:space="0" w:color="auto"/>
              <w:right w:val="single" w:sz="4" w:space="0" w:color="auto"/>
            </w:tcBorders>
            <w:noWrap/>
            <w:hideMark/>
          </w:tcPr>
          <w:p w:rsidR="000020C4" w:rsidRPr="00CF2482" w:rsidRDefault="000020C4" w:rsidP="00C248C2">
            <w:pPr>
              <w:spacing w:line="360" w:lineRule="auto"/>
              <w:jc w:val="right"/>
              <w:rPr>
                <w:rFonts w:ascii="Calibri" w:hAnsi="Calibri" w:cs="Calibri"/>
                <w:sz w:val="20"/>
                <w:szCs w:val="20"/>
              </w:rPr>
            </w:pPr>
            <w:r w:rsidRPr="00CF2482">
              <w:rPr>
                <w:rFonts w:ascii="Calibri" w:hAnsi="Calibri" w:cs="Calibri"/>
                <w:sz w:val="20"/>
                <w:szCs w:val="20"/>
              </w:rPr>
              <w:t>3.412.500</w:t>
            </w:r>
          </w:p>
        </w:tc>
        <w:tc>
          <w:tcPr>
            <w:tcW w:w="153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jc w:val="right"/>
              <w:rPr>
                <w:rFonts w:ascii="Calibri" w:hAnsi="Calibri" w:cs="Calibri"/>
                <w:sz w:val="20"/>
                <w:szCs w:val="20"/>
              </w:rPr>
            </w:pPr>
            <w:r w:rsidRPr="00CF2482">
              <w:rPr>
                <w:rFonts w:ascii="Calibri" w:hAnsi="Calibri" w:cs="Calibri"/>
                <w:sz w:val="20"/>
                <w:szCs w:val="20"/>
              </w:rPr>
              <w:t>3.412.500</w:t>
            </w:r>
          </w:p>
        </w:tc>
        <w:tc>
          <w:tcPr>
            <w:tcW w:w="144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jc w:val="right"/>
              <w:rPr>
                <w:rFonts w:ascii="Calibri" w:hAnsi="Calibri" w:cs="Calibri"/>
                <w:sz w:val="20"/>
                <w:szCs w:val="20"/>
              </w:rPr>
            </w:pPr>
            <w:r w:rsidRPr="00CF2482">
              <w:rPr>
                <w:rFonts w:ascii="Calibri" w:hAnsi="Calibri" w:cs="Calibri"/>
                <w:sz w:val="20"/>
                <w:szCs w:val="20"/>
              </w:rPr>
              <w:t>3.412.500</w:t>
            </w:r>
          </w:p>
        </w:tc>
        <w:tc>
          <w:tcPr>
            <w:tcW w:w="126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jc w:val="right"/>
              <w:rPr>
                <w:rFonts w:ascii="Calibri" w:hAnsi="Calibri" w:cs="Calibri"/>
                <w:sz w:val="20"/>
                <w:szCs w:val="20"/>
              </w:rPr>
            </w:pPr>
            <w:r w:rsidRPr="00CF2482">
              <w:rPr>
                <w:rFonts w:ascii="Calibri" w:hAnsi="Calibri" w:cs="Calibri"/>
                <w:sz w:val="20"/>
                <w:szCs w:val="20"/>
              </w:rPr>
              <w:t>-</w:t>
            </w:r>
          </w:p>
        </w:tc>
        <w:tc>
          <w:tcPr>
            <w:tcW w:w="810" w:type="dxa"/>
            <w:tcBorders>
              <w:top w:val="single" w:sz="4" w:space="0" w:color="auto"/>
              <w:left w:val="single" w:sz="4" w:space="0" w:color="auto"/>
              <w:bottom w:val="single" w:sz="4" w:space="0" w:color="auto"/>
              <w:right w:val="single" w:sz="4" w:space="0" w:color="auto"/>
            </w:tcBorders>
          </w:tcPr>
          <w:p w:rsidR="000020C4" w:rsidRPr="00CF2482" w:rsidRDefault="000020C4" w:rsidP="00C248C2">
            <w:pPr>
              <w:spacing w:line="360" w:lineRule="auto"/>
              <w:jc w:val="right"/>
              <w:rPr>
                <w:rFonts w:ascii="Calibri" w:hAnsi="Calibri" w:cs="Calibri"/>
                <w:sz w:val="20"/>
                <w:szCs w:val="20"/>
              </w:rPr>
            </w:pPr>
          </w:p>
        </w:tc>
      </w:tr>
      <w:tr w:rsidR="000020C4" w:rsidRPr="00CF2482" w:rsidTr="00C248C2">
        <w:trPr>
          <w:trHeight w:val="255"/>
        </w:trPr>
        <w:tc>
          <w:tcPr>
            <w:tcW w:w="566" w:type="dxa"/>
            <w:tcBorders>
              <w:top w:val="single" w:sz="4" w:space="0" w:color="auto"/>
              <w:left w:val="single" w:sz="4" w:space="0" w:color="auto"/>
              <w:bottom w:val="single" w:sz="4" w:space="0" w:color="auto"/>
              <w:right w:val="nil"/>
            </w:tcBorders>
            <w:shd w:val="solid" w:color="C0C0C0" w:fill="FFFFFF"/>
            <w:noWrap/>
            <w:hideMark/>
          </w:tcPr>
          <w:p w:rsidR="000020C4" w:rsidRPr="00CF2482" w:rsidRDefault="000020C4" w:rsidP="00C248C2">
            <w:pPr>
              <w:spacing w:line="360" w:lineRule="auto"/>
              <w:jc w:val="center"/>
              <w:rPr>
                <w:rFonts w:ascii="Calibri" w:hAnsi="Calibri" w:cs="Calibri"/>
                <w:b/>
                <w:bCs/>
                <w:sz w:val="20"/>
                <w:szCs w:val="20"/>
              </w:rPr>
            </w:pPr>
            <w:r w:rsidRPr="00CF2482">
              <w:rPr>
                <w:rFonts w:ascii="Calibri" w:hAnsi="Calibri" w:cs="Calibri"/>
                <w:b/>
                <w:bCs/>
                <w:sz w:val="20"/>
                <w:szCs w:val="20"/>
              </w:rPr>
              <w:t>8</w:t>
            </w:r>
          </w:p>
        </w:tc>
        <w:tc>
          <w:tcPr>
            <w:tcW w:w="1849" w:type="dxa"/>
            <w:tcBorders>
              <w:top w:val="single" w:sz="4" w:space="0" w:color="auto"/>
              <w:left w:val="nil"/>
              <w:bottom w:val="single" w:sz="4" w:space="0" w:color="auto"/>
              <w:right w:val="single" w:sz="4" w:space="0" w:color="auto"/>
            </w:tcBorders>
            <w:noWrap/>
            <w:hideMark/>
          </w:tcPr>
          <w:p w:rsidR="000020C4" w:rsidRPr="00CF2482" w:rsidRDefault="000020C4" w:rsidP="00C248C2">
            <w:pPr>
              <w:spacing w:line="360" w:lineRule="auto"/>
              <w:rPr>
                <w:rFonts w:ascii="Calibri" w:hAnsi="Calibri" w:cs="Calibri"/>
                <w:i/>
                <w:iCs/>
                <w:sz w:val="20"/>
                <w:szCs w:val="20"/>
              </w:rPr>
            </w:pPr>
            <w:r w:rsidRPr="00CF2482">
              <w:rPr>
                <w:rFonts w:ascii="Calibri" w:hAnsi="Calibri" w:cs="Calibri"/>
                <w:i/>
                <w:iCs/>
                <w:sz w:val="20"/>
                <w:szCs w:val="20"/>
              </w:rPr>
              <w:t>Belanja Perjalanan Dinas</w:t>
            </w:r>
          </w:p>
        </w:tc>
        <w:tc>
          <w:tcPr>
            <w:tcW w:w="1530" w:type="dxa"/>
            <w:tcBorders>
              <w:top w:val="single" w:sz="4" w:space="0" w:color="auto"/>
              <w:left w:val="single" w:sz="4" w:space="0" w:color="auto"/>
              <w:bottom w:val="single" w:sz="4" w:space="0" w:color="auto"/>
              <w:right w:val="single" w:sz="4" w:space="0" w:color="auto"/>
            </w:tcBorders>
            <w:noWrap/>
            <w:hideMark/>
          </w:tcPr>
          <w:p w:rsidR="000020C4" w:rsidRPr="00CF2482" w:rsidRDefault="000020C4" w:rsidP="00C248C2">
            <w:pPr>
              <w:spacing w:line="360" w:lineRule="auto"/>
              <w:jc w:val="right"/>
              <w:rPr>
                <w:rFonts w:ascii="Calibri" w:hAnsi="Calibri" w:cs="Calibri"/>
                <w:sz w:val="20"/>
                <w:szCs w:val="20"/>
              </w:rPr>
            </w:pPr>
            <w:r w:rsidRPr="00CF2482">
              <w:rPr>
                <w:rFonts w:ascii="Calibri" w:hAnsi="Calibri" w:cs="Calibri"/>
                <w:sz w:val="20"/>
                <w:szCs w:val="20"/>
              </w:rPr>
              <w:t>293.610.000</w:t>
            </w:r>
          </w:p>
        </w:tc>
        <w:tc>
          <w:tcPr>
            <w:tcW w:w="153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jc w:val="right"/>
              <w:rPr>
                <w:rFonts w:ascii="Calibri" w:hAnsi="Calibri" w:cs="Calibri"/>
                <w:sz w:val="20"/>
                <w:szCs w:val="20"/>
              </w:rPr>
            </w:pPr>
            <w:r w:rsidRPr="00CF2482">
              <w:rPr>
                <w:rFonts w:ascii="Calibri" w:hAnsi="Calibri" w:cs="Calibri"/>
                <w:sz w:val="20"/>
                <w:szCs w:val="20"/>
              </w:rPr>
              <w:t>291.988.000</w:t>
            </w:r>
          </w:p>
        </w:tc>
        <w:tc>
          <w:tcPr>
            <w:tcW w:w="144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jc w:val="right"/>
              <w:rPr>
                <w:rFonts w:ascii="Calibri" w:hAnsi="Calibri" w:cs="Calibri"/>
                <w:sz w:val="20"/>
                <w:szCs w:val="20"/>
              </w:rPr>
            </w:pPr>
            <w:r w:rsidRPr="00CF2482">
              <w:rPr>
                <w:rFonts w:ascii="Calibri" w:hAnsi="Calibri" w:cs="Calibri"/>
                <w:sz w:val="20"/>
                <w:szCs w:val="20"/>
              </w:rPr>
              <w:t>276.042.500</w:t>
            </w:r>
          </w:p>
        </w:tc>
        <w:tc>
          <w:tcPr>
            <w:tcW w:w="126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jc w:val="right"/>
              <w:rPr>
                <w:rFonts w:ascii="Calibri" w:hAnsi="Calibri" w:cs="Calibri"/>
                <w:sz w:val="20"/>
                <w:szCs w:val="20"/>
              </w:rPr>
            </w:pPr>
            <w:r w:rsidRPr="00CF2482">
              <w:rPr>
                <w:rFonts w:ascii="Calibri" w:hAnsi="Calibri" w:cs="Calibri"/>
                <w:sz w:val="20"/>
                <w:szCs w:val="20"/>
              </w:rPr>
              <w:t>15.945.500</w:t>
            </w:r>
          </w:p>
        </w:tc>
        <w:tc>
          <w:tcPr>
            <w:tcW w:w="810" w:type="dxa"/>
            <w:tcBorders>
              <w:top w:val="single" w:sz="4" w:space="0" w:color="auto"/>
              <w:left w:val="single" w:sz="4" w:space="0" w:color="auto"/>
              <w:bottom w:val="single" w:sz="4" w:space="0" w:color="auto"/>
              <w:right w:val="single" w:sz="4" w:space="0" w:color="auto"/>
            </w:tcBorders>
          </w:tcPr>
          <w:p w:rsidR="000020C4" w:rsidRPr="00CF2482" w:rsidRDefault="000020C4" w:rsidP="00C248C2">
            <w:pPr>
              <w:spacing w:line="360" w:lineRule="auto"/>
              <w:jc w:val="right"/>
              <w:rPr>
                <w:rFonts w:ascii="Calibri" w:hAnsi="Calibri" w:cs="Calibri"/>
                <w:sz w:val="20"/>
                <w:szCs w:val="20"/>
              </w:rPr>
            </w:pPr>
          </w:p>
        </w:tc>
      </w:tr>
      <w:tr w:rsidR="000020C4" w:rsidRPr="00CF2482" w:rsidTr="00C248C2">
        <w:trPr>
          <w:trHeight w:val="255"/>
        </w:trPr>
        <w:tc>
          <w:tcPr>
            <w:tcW w:w="566" w:type="dxa"/>
            <w:tcBorders>
              <w:top w:val="single" w:sz="4" w:space="0" w:color="auto"/>
              <w:left w:val="single" w:sz="4" w:space="0" w:color="auto"/>
              <w:bottom w:val="single" w:sz="4" w:space="0" w:color="auto"/>
              <w:right w:val="nil"/>
            </w:tcBorders>
            <w:shd w:val="solid" w:color="C0C0C0" w:fill="FFFFFF"/>
            <w:noWrap/>
            <w:hideMark/>
          </w:tcPr>
          <w:p w:rsidR="000020C4" w:rsidRPr="00CF2482" w:rsidRDefault="000020C4" w:rsidP="00C248C2">
            <w:pPr>
              <w:spacing w:line="360" w:lineRule="auto"/>
              <w:jc w:val="center"/>
              <w:rPr>
                <w:rFonts w:ascii="Calibri" w:hAnsi="Calibri" w:cs="Calibri"/>
                <w:b/>
                <w:bCs/>
                <w:sz w:val="20"/>
                <w:szCs w:val="20"/>
              </w:rPr>
            </w:pPr>
            <w:r w:rsidRPr="00CF2482">
              <w:rPr>
                <w:rFonts w:ascii="Calibri" w:hAnsi="Calibri" w:cs="Calibri"/>
                <w:b/>
                <w:bCs/>
                <w:sz w:val="20"/>
                <w:szCs w:val="20"/>
              </w:rPr>
              <w:t>9</w:t>
            </w:r>
          </w:p>
        </w:tc>
        <w:tc>
          <w:tcPr>
            <w:tcW w:w="1849" w:type="dxa"/>
            <w:tcBorders>
              <w:top w:val="single" w:sz="4" w:space="0" w:color="auto"/>
              <w:left w:val="nil"/>
              <w:bottom w:val="single" w:sz="4" w:space="0" w:color="auto"/>
              <w:right w:val="single" w:sz="4" w:space="0" w:color="auto"/>
            </w:tcBorders>
            <w:noWrap/>
            <w:hideMark/>
          </w:tcPr>
          <w:p w:rsidR="000020C4" w:rsidRPr="00CF2482" w:rsidRDefault="000020C4" w:rsidP="00C248C2">
            <w:pPr>
              <w:spacing w:line="360" w:lineRule="auto"/>
              <w:rPr>
                <w:rFonts w:ascii="Calibri" w:hAnsi="Calibri" w:cs="Calibri"/>
                <w:i/>
                <w:iCs/>
                <w:sz w:val="20"/>
                <w:szCs w:val="20"/>
              </w:rPr>
            </w:pPr>
            <w:r w:rsidRPr="00CF2482">
              <w:rPr>
                <w:rFonts w:ascii="Calibri" w:hAnsi="Calibri" w:cs="Calibri"/>
                <w:i/>
                <w:iCs/>
                <w:sz w:val="20"/>
                <w:szCs w:val="20"/>
              </w:rPr>
              <w:t xml:space="preserve">Honorarium PNS </w:t>
            </w:r>
          </w:p>
        </w:tc>
        <w:tc>
          <w:tcPr>
            <w:tcW w:w="1530" w:type="dxa"/>
            <w:tcBorders>
              <w:top w:val="single" w:sz="4" w:space="0" w:color="auto"/>
              <w:left w:val="single" w:sz="4" w:space="0" w:color="auto"/>
              <w:bottom w:val="single" w:sz="4" w:space="0" w:color="auto"/>
              <w:right w:val="single" w:sz="4" w:space="0" w:color="auto"/>
            </w:tcBorders>
            <w:noWrap/>
            <w:hideMark/>
          </w:tcPr>
          <w:p w:rsidR="000020C4" w:rsidRPr="00CF2482" w:rsidRDefault="000020C4" w:rsidP="00C248C2">
            <w:pPr>
              <w:spacing w:line="360" w:lineRule="auto"/>
              <w:rPr>
                <w:rFonts w:ascii="Calibri" w:eastAsia="Calibri" w:hAnsi="Calibri" w:cs="Calibri"/>
              </w:rPr>
            </w:pPr>
          </w:p>
        </w:tc>
        <w:tc>
          <w:tcPr>
            <w:tcW w:w="153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jc w:val="right"/>
              <w:rPr>
                <w:rFonts w:ascii="Calibri" w:hAnsi="Calibri" w:cs="Calibri"/>
                <w:sz w:val="20"/>
                <w:szCs w:val="20"/>
              </w:rPr>
            </w:pPr>
            <w:r w:rsidRPr="00CF2482">
              <w:rPr>
                <w:rFonts w:ascii="Calibri" w:hAnsi="Calibri" w:cs="Calibri"/>
                <w:sz w:val="20"/>
                <w:szCs w:val="20"/>
              </w:rPr>
              <w:t>5.500.000</w:t>
            </w:r>
          </w:p>
        </w:tc>
        <w:tc>
          <w:tcPr>
            <w:tcW w:w="144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jc w:val="right"/>
              <w:rPr>
                <w:rFonts w:ascii="Calibri" w:hAnsi="Calibri" w:cs="Calibri"/>
                <w:sz w:val="20"/>
                <w:szCs w:val="20"/>
              </w:rPr>
            </w:pPr>
            <w:r w:rsidRPr="00CF2482">
              <w:rPr>
                <w:rFonts w:ascii="Calibri" w:hAnsi="Calibri" w:cs="Calibri"/>
                <w:sz w:val="20"/>
                <w:szCs w:val="20"/>
              </w:rPr>
              <w:t>4.750.000</w:t>
            </w:r>
          </w:p>
        </w:tc>
        <w:tc>
          <w:tcPr>
            <w:tcW w:w="126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jc w:val="right"/>
              <w:rPr>
                <w:rFonts w:ascii="Calibri" w:hAnsi="Calibri" w:cs="Calibri"/>
                <w:sz w:val="20"/>
                <w:szCs w:val="20"/>
              </w:rPr>
            </w:pPr>
            <w:r w:rsidRPr="00CF2482">
              <w:rPr>
                <w:rFonts w:ascii="Calibri" w:hAnsi="Calibri" w:cs="Calibri"/>
                <w:sz w:val="20"/>
                <w:szCs w:val="20"/>
              </w:rPr>
              <w:t>750.000</w:t>
            </w:r>
          </w:p>
        </w:tc>
        <w:tc>
          <w:tcPr>
            <w:tcW w:w="810" w:type="dxa"/>
            <w:tcBorders>
              <w:top w:val="single" w:sz="4" w:space="0" w:color="auto"/>
              <w:left w:val="single" w:sz="4" w:space="0" w:color="auto"/>
              <w:bottom w:val="single" w:sz="4" w:space="0" w:color="auto"/>
              <w:right w:val="single" w:sz="4" w:space="0" w:color="auto"/>
            </w:tcBorders>
          </w:tcPr>
          <w:p w:rsidR="000020C4" w:rsidRPr="00CF2482" w:rsidRDefault="000020C4" w:rsidP="00C248C2">
            <w:pPr>
              <w:spacing w:line="360" w:lineRule="auto"/>
              <w:jc w:val="right"/>
              <w:rPr>
                <w:rFonts w:ascii="Calibri" w:hAnsi="Calibri" w:cs="Calibri"/>
                <w:sz w:val="20"/>
                <w:szCs w:val="20"/>
              </w:rPr>
            </w:pPr>
          </w:p>
        </w:tc>
      </w:tr>
      <w:tr w:rsidR="000020C4" w:rsidRPr="00CF2482" w:rsidTr="00C248C2">
        <w:trPr>
          <w:trHeight w:val="255"/>
        </w:trPr>
        <w:tc>
          <w:tcPr>
            <w:tcW w:w="566" w:type="dxa"/>
            <w:tcBorders>
              <w:top w:val="single" w:sz="4" w:space="0" w:color="auto"/>
              <w:left w:val="single" w:sz="4" w:space="0" w:color="auto"/>
              <w:bottom w:val="single" w:sz="4" w:space="0" w:color="auto"/>
              <w:right w:val="single" w:sz="4" w:space="0" w:color="auto"/>
            </w:tcBorders>
            <w:shd w:val="solid" w:color="C0C0C0" w:fill="FFFFFF"/>
            <w:noWrap/>
            <w:hideMark/>
          </w:tcPr>
          <w:p w:rsidR="000020C4" w:rsidRPr="00CF2482" w:rsidRDefault="000020C4" w:rsidP="00C248C2">
            <w:pPr>
              <w:spacing w:line="360" w:lineRule="auto"/>
              <w:jc w:val="center"/>
              <w:rPr>
                <w:rFonts w:ascii="Calibri" w:hAnsi="Calibri" w:cs="Calibri"/>
                <w:b/>
                <w:bCs/>
                <w:sz w:val="20"/>
                <w:szCs w:val="20"/>
              </w:rPr>
            </w:pPr>
            <w:r w:rsidRPr="00CF2482">
              <w:rPr>
                <w:rFonts w:ascii="Calibri" w:hAnsi="Calibri" w:cs="Calibri"/>
                <w:b/>
                <w:bCs/>
                <w:sz w:val="20"/>
                <w:szCs w:val="20"/>
              </w:rPr>
              <w:t>10</w:t>
            </w:r>
          </w:p>
        </w:tc>
        <w:tc>
          <w:tcPr>
            <w:tcW w:w="1849" w:type="dxa"/>
            <w:tcBorders>
              <w:top w:val="single" w:sz="4" w:space="0" w:color="auto"/>
              <w:left w:val="single" w:sz="4" w:space="0" w:color="auto"/>
              <w:bottom w:val="single" w:sz="4" w:space="0" w:color="auto"/>
              <w:right w:val="single" w:sz="4" w:space="0" w:color="auto"/>
            </w:tcBorders>
            <w:noWrap/>
            <w:hideMark/>
          </w:tcPr>
          <w:p w:rsidR="000020C4" w:rsidRPr="00CF2482" w:rsidRDefault="000020C4" w:rsidP="00C248C2">
            <w:pPr>
              <w:spacing w:line="360" w:lineRule="auto"/>
              <w:rPr>
                <w:rFonts w:ascii="Calibri" w:hAnsi="Calibri" w:cs="Calibri"/>
                <w:i/>
                <w:sz w:val="20"/>
                <w:szCs w:val="20"/>
              </w:rPr>
            </w:pPr>
            <w:r w:rsidRPr="00CF2482">
              <w:rPr>
                <w:rFonts w:ascii="Calibri" w:hAnsi="Calibri" w:cs="Calibri"/>
                <w:i/>
                <w:sz w:val="20"/>
                <w:szCs w:val="20"/>
              </w:rPr>
              <w:t>Honorariun Non PNS</w:t>
            </w:r>
          </w:p>
        </w:tc>
        <w:tc>
          <w:tcPr>
            <w:tcW w:w="1530" w:type="dxa"/>
            <w:tcBorders>
              <w:top w:val="single" w:sz="4" w:space="0" w:color="auto"/>
              <w:left w:val="single" w:sz="4" w:space="0" w:color="auto"/>
              <w:bottom w:val="single" w:sz="4" w:space="0" w:color="auto"/>
              <w:right w:val="single" w:sz="4" w:space="0" w:color="auto"/>
            </w:tcBorders>
            <w:noWrap/>
            <w:hideMark/>
          </w:tcPr>
          <w:p w:rsidR="000020C4" w:rsidRPr="00CF2482" w:rsidRDefault="000020C4" w:rsidP="00C248C2">
            <w:pPr>
              <w:spacing w:line="360" w:lineRule="auto"/>
              <w:jc w:val="right"/>
              <w:rPr>
                <w:rFonts w:ascii="Calibri" w:hAnsi="Calibri" w:cs="Calibri"/>
                <w:sz w:val="20"/>
                <w:szCs w:val="20"/>
              </w:rPr>
            </w:pPr>
            <w:r w:rsidRPr="00CF2482">
              <w:rPr>
                <w:rFonts w:ascii="Calibri" w:hAnsi="Calibri" w:cs="Calibri"/>
                <w:sz w:val="20"/>
                <w:szCs w:val="20"/>
              </w:rPr>
              <w:t>10.800.000</w:t>
            </w:r>
          </w:p>
        </w:tc>
        <w:tc>
          <w:tcPr>
            <w:tcW w:w="153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jc w:val="right"/>
              <w:rPr>
                <w:rFonts w:ascii="Calibri" w:hAnsi="Calibri" w:cs="Calibri"/>
                <w:sz w:val="20"/>
                <w:szCs w:val="20"/>
              </w:rPr>
            </w:pPr>
            <w:r w:rsidRPr="00CF2482">
              <w:rPr>
                <w:rFonts w:ascii="Calibri" w:hAnsi="Calibri" w:cs="Calibri"/>
                <w:sz w:val="20"/>
                <w:szCs w:val="20"/>
              </w:rPr>
              <w:t>5.300.000</w:t>
            </w:r>
          </w:p>
        </w:tc>
        <w:tc>
          <w:tcPr>
            <w:tcW w:w="144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jc w:val="right"/>
              <w:rPr>
                <w:rFonts w:ascii="Calibri" w:hAnsi="Calibri" w:cs="Calibri"/>
                <w:sz w:val="20"/>
                <w:szCs w:val="20"/>
              </w:rPr>
            </w:pPr>
            <w:r w:rsidRPr="00CF2482">
              <w:rPr>
                <w:rFonts w:ascii="Calibri" w:hAnsi="Calibri" w:cs="Calibri"/>
                <w:sz w:val="20"/>
                <w:szCs w:val="20"/>
              </w:rPr>
              <w:t>5.300.000</w:t>
            </w:r>
          </w:p>
        </w:tc>
        <w:tc>
          <w:tcPr>
            <w:tcW w:w="1260" w:type="dxa"/>
            <w:tcBorders>
              <w:top w:val="single" w:sz="4" w:space="0" w:color="auto"/>
              <w:left w:val="single" w:sz="4" w:space="0" w:color="auto"/>
              <w:bottom w:val="single" w:sz="4" w:space="0" w:color="auto"/>
              <w:right w:val="single" w:sz="4" w:space="0" w:color="auto"/>
            </w:tcBorders>
            <w:hideMark/>
          </w:tcPr>
          <w:p w:rsidR="000020C4" w:rsidRPr="00CF2482" w:rsidRDefault="000020C4" w:rsidP="00C248C2">
            <w:pPr>
              <w:spacing w:line="360" w:lineRule="auto"/>
              <w:jc w:val="right"/>
              <w:rPr>
                <w:rFonts w:ascii="Calibri" w:hAnsi="Calibri" w:cs="Calibri"/>
                <w:sz w:val="20"/>
                <w:szCs w:val="20"/>
              </w:rPr>
            </w:pPr>
            <w:r w:rsidRPr="00CF2482">
              <w:rPr>
                <w:rFonts w:ascii="Calibri" w:hAnsi="Calibri" w:cs="Calibri"/>
                <w:sz w:val="20"/>
                <w:szCs w:val="20"/>
              </w:rPr>
              <w:t>-</w:t>
            </w:r>
          </w:p>
        </w:tc>
        <w:tc>
          <w:tcPr>
            <w:tcW w:w="810" w:type="dxa"/>
            <w:tcBorders>
              <w:top w:val="single" w:sz="4" w:space="0" w:color="auto"/>
              <w:left w:val="single" w:sz="4" w:space="0" w:color="auto"/>
              <w:bottom w:val="single" w:sz="4" w:space="0" w:color="auto"/>
              <w:right w:val="single" w:sz="4" w:space="0" w:color="auto"/>
            </w:tcBorders>
          </w:tcPr>
          <w:p w:rsidR="000020C4" w:rsidRPr="00CF2482" w:rsidRDefault="000020C4" w:rsidP="00C248C2">
            <w:pPr>
              <w:spacing w:line="360" w:lineRule="auto"/>
              <w:jc w:val="right"/>
              <w:rPr>
                <w:rFonts w:ascii="Calibri" w:hAnsi="Calibri" w:cs="Calibri"/>
                <w:sz w:val="20"/>
                <w:szCs w:val="20"/>
              </w:rPr>
            </w:pPr>
          </w:p>
        </w:tc>
      </w:tr>
      <w:tr w:rsidR="000020C4" w:rsidRPr="00CF2482" w:rsidTr="00C248C2">
        <w:trPr>
          <w:trHeight w:val="255"/>
        </w:trPr>
        <w:tc>
          <w:tcPr>
            <w:tcW w:w="566" w:type="dxa"/>
            <w:tcBorders>
              <w:top w:val="single" w:sz="2" w:space="0" w:color="000000"/>
              <w:left w:val="single" w:sz="4" w:space="0" w:color="auto"/>
              <w:bottom w:val="single" w:sz="4" w:space="0" w:color="auto"/>
              <w:right w:val="single" w:sz="4" w:space="0" w:color="auto"/>
            </w:tcBorders>
            <w:shd w:val="solid" w:color="C0C0C0" w:fill="FFFFFF"/>
            <w:noWrap/>
            <w:hideMark/>
          </w:tcPr>
          <w:p w:rsidR="000020C4" w:rsidRPr="00CF2482" w:rsidRDefault="000020C4" w:rsidP="00C248C2">
            <w:pPr>
              <w:spacing w:line="360" w:lineRule="auto"/>
              <w:rPr>
                <w:rFonts w:ascii="Calibri" w:hAnsi="Calibri" w:cs="Calibri"/>
                <w:b/>
                <w:bCs/>
                <w:sz w:val="20"/>
                <w:szCs w:val="20"/>
              </w:rPr>
            </w:pPr>
            <w:r w:rsidRPr="00CF2482">
              <w:rPr>
                <w:rFonts w:ascii="Calibri" w:hAnsi="Calibri" w:cs="Calibri"/>
                <w:b/>
                <w:bCs/>
                <w:sz w:val="20"/>
                <w:szCs w:val="20"/>
              </w:rPr>
              <w:t> </w:t>
            </w:r>
          </w:p>
        </w:tc>
        <w:tc>
          <w:tcPr>
            <w:tcW w:w="1849" w:type="dxa"/>
            <w:tcBorders>
              <w:top w:val="single" w:sz="2" w:space="0" w:color="000000"/>
              <w:left w:val="single" w:sz="4" w:space="0" w:color="auto"/>
              <w:bottom w:val="single" w:sz="4" w:space="0" w:color="auto"/>
              <w:right w:val="single" w:sz="4" w:space="0" w:color="auto"/>
            </w:tcBorders>
            <w:noWrap/>
            <w:hideMark/>
          </w:tcPr>
          <w:p w:rsidR="000020C4" w:rsidRPr="00CF2482" w:rsidRDefault="000020C4" w:rsidP="00C248C2">
            <w:pPr>
              <w:spacing w:line="360" w:lineRule="auto"/>
              <w:jc w:val="center"/>
              <w:rPr>
                <w:rFonts w:ascii="Calibri" w:hAnsi="Calibri" w:cs="Calibri"/>
                <w:b/>
                <w:sz w:val="20"/>
                <w:szCs w:val="20"/>
              </w:rPr>
            </w:pPr>
            <w:r w:rsidRPr="00CF2482">
              <w:rPr>
                <w:rFonts w:ascii="Calibri" w:hAnsi="Calibri" w:cs="Calibri"/>
                <w:b/>
                <w:sz w:val="20"/>
                <w:szCs w:val="20"/>
              </w:rPr>
              <w:t>J  U  M  L  A  H</w:t>
            </w:r>
          </w:p>
        </w:tc>
        <w:tc>
          <w:tcPr>
            <w:tcW w:w="1530" w:type="dxa"/>
            <w:tcBorders>
              <w:top w:val="single" w:sz="2" w:space="0" w:color="000000"/>
              <w:left w:val="single" w:sz="4" w:space="0" w:color="auto"/>
              <w:bottom w:val="single" w:sz="4" w:space="0" w:color="auto"/>
              <w:right w:val="single" w:sz="4" w:space="0" w:color="auto"/>
            </w:tcBorders>
            <w:noWrap/>
            <w:hideMark/>
          </w:tcPr>
          <w:p w:rsidR="000020C4" w:rsidRPr="00CF2482" w:rsidRDefault="000020C4" w:rsidP="00C248C2">
            <w:pPr>
              <w:spacing w:line="360" w:lineRule="auto"/>
              <w:ind w:hanging="108"/>
              <w:jc w:val="right"/>
              <w:rPr>
                <w:rFonts w:ascii="Calibri" w:hAnsi="Calibri" w:cs="Calibri"/>
                <w:b/>
                <w:sz w:val="20"/>
                <w:szCs w:val="20"/>
              </w:rPr>
            </w:pPr>
            <w:r w:rsidRPr="00CF2482">
              <w:rPr>
                <w:rFonts w:ascii="Calibri" w:hAnsi="Calibri" w:cs="Calibri"/>
                <w:b/>
                <w:sz w:val="20"/>
                <w:szCs w:val="20"/>
              </w:rPr>
              <w:t>380.000.000</w:t>
            </w:r>
          </w:p>
        </w:tc>
        <w:tc>
          <w:tcPr>
            <w:tcW w:w="1530" w:type="dxa"/>
            <w:tcBorders>
              <w:top w:val="single" w:sz="2" w:space="0" w:color="000000"/>
              <w:left w:val="single" w:sz="4" w:space="0" w:color="auto"/>
              <w:bottom w:val="single" w:sz="4" w:space="0" w:color="auto"/>
              <w:right w:val="single" w:sz="4" w:space="0" w:color="auto"/>
            </w:tcBorders>
            <w:hideMark/>
          </w:tcPr>
          <w:p w:rsidR="000020C4" w:rsidRPr="00CF2482" w:rsidRDefault="000020C4" w:rsidP="00C248C2">
            <w:pPr>
              <w:spacing w:line="360" w:lineRule="auto"/>
              <w:ind w:hanging="108"/>
              <w:jc w:val="right"/>
              <w:rPr>
                <w:rFonts w:ascii="Calibri" w:hAnsi="Calibri" w:cs="Calibri"/>
                <w:b/>
                <w:sz w:val="20"/>
                <w:szCs w:val="20"/>
              </w:rPr>
            </w:pPr>
            <w:r w:rsidRPr="00CF2482">
              <w:rPr>
                <w:rFonts w:ascii="Calibri" w:hAnsi="Calibri" w:cs="Calibri"/>
                <w:b/>
                <w:sz w:val="20"/>
                <w:szCs w:val="20"/>
              </w:rPr>
              <w:t>380.000.000</w:t>
            </w:r>
          </w:p>
        </w:tc>
        <w:tc>
          <w:tcPr>
            <w:tcW w:w="1440" w:type="dxa"/>
            <w:tcBorders>
              <w:top w:val="single" w:sz="2" w:space="0" w:color="000000"/>
              <w:left w:val="single" w:sz="4" w:space="0" w:color="auto"/>
              <w:bottom w:val="single" w:sz="4" w:space="0" w:color="auto"/>
              <w:right w:val="single" w:sz="4" w:space="0" w:color="auto"/>
            </w:tcBorders>
            <w:hideMark/>
          </w:tcPr>
          <w:p w:rsidR="000020C4" w:rsidRPr="00CF2482" w:rsidRDefault="000020C4" w:rsidP="00C248C2">
            <w:pPr>
              <w:spacing w:line="360" w:lineRule="auto"/>
              <w:ind w:hanging="108"/>
              <w:jc w:val="right"/>
              <w:rPr>
                <w:rFonts w:ascii="Calibri" w:hAnsi="Calibri" w:cs="Calibri"/>
                <w:b/>
                <w:sz w:val="20"/>
                <w:szCs w:val="20"/>
              </w:rPr>
            </w:pPr>
            <w:r w:rsidRPr="00CF2482">
              <w:rPr>
                <w:rFonts w:ascii="Calibri" w:hAnsi="Calibri" w:cs="Calibri"/>
                <w:b/>
                <w:sz w:val="20"/>
                <w:szCs w:val="20"/>
              </w:rPr>
              <w:t>351.393.650</w:t>
            </w:r>
          </w:p>
        </w:tc>
        <w:tc>
          <w:tcPr>
            <w:tcW w:w="1260" w:type="dxa"/>
            <w:tcBorders>
              <w:top w:val="single" w:sz="2" w:space="0" w:color="000000"/>
              <w:left w:val="single" w:sz="4" w:space="0" w:color="auto"/>
              <w:bottom w:val="single" w:sz="4" w:space="0" w:color="auto"/>
              <w:right w:val="single" w:sz="4" w:space="0" w:color="auto"/>
            </w:tcBorders>
            <w:hideMark/>
          </w:tcPr>
          <w:p w:rsidR="000020C4" w:rsidRPr="00CF2482" w:rsidRDefault="000020C4" w:rsidP="00C248C2">
            <w:pPr>
              <w:spacing w:line="360" w:lineRule="auto"/>
              <w:ind w:hanging="108"/>
              <w:jc w:val="right"/>
              <w:rPr>
                <w:rFonts w:ascii="Calibri" w:hAnsi="Calibri" w:cs="Calibri"/>
                <w:b/>
                <w:sz w:val="20"/>
                <w:szCs w:val="20"/>
              </w:rPr>
            </w:pPr>
            <w:r w:rsidRPr="00CF2482">
              <w:rPr>
                <w:rFonts w:ascii="Calibri" w:hAnsi="Calibri" w:cs="Calibri"/>
                <w:b/>
                <w:sz w:val="20"/>
                <w:szCs w:val="20"/>
              </w:rPr>
              <w:t>28.606.350</w:t>
            </w:r>
          </w:p>
        </w:tc>
        <w:tc>
          <w:tcPr>
            <w:tcW w:w="810" w:type="dxa"/>
            <w:tcBorders>
              <w:top w:val="single" w:sz="2" w:space="0" w:color="000000"/>
              <w:left w:val="single" w:sz="4" w:space="0" w:color="auto"/>
              <w:bottom w:val="single" w:sz="4" w:space="0" w:color="auto"/>
              <w:right w:val="single" w:sz="4" w:space="0" w:color="auto"/>
            </w:tcBorders>
            <w:hideMark/>
          </w:tcPr>
          <w:p w:rsidR="000020C4" w:rsidRPr="00CF2482" w:rsidRDefault="000020C4" w:rsidP="00C248C2">
            <w:pPr>
              <w:spacing w:line="360" w:lineRule="auto"/>
              <w:ind w:hanging="108"/>
              <w:jc w:val="right"/>
              <w:rPr>
                <w:rFonts w:ascii="Calibri" w:hAnsi="Calibri" w:cs="Calibri"/>
                <w:b/>
                <w:sz w:val="20"/>
                <w:szCs w:val="20"/>
              </w:rPr>
            </w:pPr>
            <w:r w:rsidRPr="00CF2482">
              <w:rPr>
                <w:rFonts w:ascii="Calibri" w:hAnsi="Calibri" w:cs="Calibri"/>
                <w:b/>
                <w:sz w:val="20"/>
                <w:szCs w:val="20"/>
              </w:rPr>
              <w:t>100</w:t>
            </w:r>
          </w:p>
        </w:tc>
      </w:tr>
    </w:tbl>
    <w:p w:rsidR="000020C4" w:rsidRPr="00CF2482" w:rsidRDefault="000020C4" w:rsidP="000020C4">
      <w:pPr>
        <w:pStyle w:val="ListParagraph"/>
        <w:spacing w:line="360" w:lineRule="auto"/>
        <w:ind w:left="0"/>
        <w:jc w:val="both"/>
        <w:rPr>
          <w:rFonts w:cs="Calibri"/>
          <w:lang w:val="id-ID"/>
        </w:rPr>
      </w:pPr>
    </w:p>
    <w:p w:rsidR="000020C4" w:rsidRPr="003B29F1" w:rsidRDefault="000020C4" w:rsidP="000020C4">
      <w:pPr>
        <w:tabs>
          <w:tab w:val="left" w:pos="1080"/>
        </w:tabs>
        <w:spacing w:line="360" w:lineRule="auto"/>
        <w:ind w:left="1418"/>
        <w:jc w:val="both"/>
        <w:rPr>
          <w:rFonts w:ascii="Arial" w:hAnsi="Arial" w:cs="Arial"/>
          <w:lang w:val="id-ID"/>
        </w:rPr>
      </w:pPr>
      <w:r w:rsidRPr="003B29F1">
        <w:rPr>
          <w:rFonts w:ascii="Arial" w:hAnsi="Arial" w:cs="Arial"/>
        </w:rPr>
        <w:t xml:space="preserve">Sisa anggaran sebesar sebesar </w:t>
      </w:r>
      <w:r w:rsidRPr="003B29F1">
        <w:rPr>
          <w:rFonts w:ascii="Arial" w:hAnsi="Arial" w:cs="Arial"/>
          <w:b/>
        </w:rPr>
        <w:t>Rp. 28.606.350</w:t>
      </w:r>
      <w:r w:rsidRPr="003B29F1">
        <w:rPr>
          <w:rFonts w:ascii="Arial" w:hAnsi="Arial" w:cs="Arial"/>
          <w:b/>
          <w:lang w:val="en-GB"/>
        </w:rPr>
        <w:t>,-</w:t>
      </w:r>
      <w:r w:rsidRPr="003B29F1">
        <w:rPr>
          <w:rFonts w:ascii="Arial" w:hAnsi="Arial" w:cs="Arial"/>
          <w:lang w:val="en-GB"/>
        </w:rPr>
        <w:t xml:space="preserve"> </w:t>
      </w:r>
      <w:r w:rsidRPr="003B29F1">
        <w:rPr>
          <w:rFonts w:ascii="Arial" w:hAnsi="Arial" w:cs="Arial"/>
        </w:rPr>
        <w:t>merupakan sisa anggaran yang tidak dapat dipergunakan yang terdiri dari :</w:t>
      </w:r>
    </w:p>
    <w:p w:rsidR="000020C4" w:rsidRPr="003B29F1" w:rsidRDefault="000020C4" w:rsidP="00A84F83">
      <w:pPr>
        <w:numPr>
          <w:ilvl w:val="0"/>
          <w:numId w:val="142"/>
        </w:numPr>
        <w:tabs>
          <w:tab w:val="left" w:pos="360"/>
          <w:tab w:val="left" w:pos="1080"/>
        </w:tabs>
        <w:spacing w:after="0" w:line="360" w:lineRule="auto"/>
        <w:jc w:val="both"/>
        <w:rPr>
          <w:rFonts w:ascii="Arial" w:hAnsi="Arial" w:cs="Arial"/>
          <w:lang w:val="id-ID"/>
        </w:rPr>
      </w:pPr>
      <w:r w:rsidRPr="003B29F1">
        <w:rPr>
          <w:rFonts w:ascii="Arial" w:hAnsi="Arial" w:cs="Arial"/>
        </w:rPr>
        <w:t>Sisa dana belanja bahan pakai habis Rp. 11.910.850,- terdiri dari :Belanja bahan bakar minyak sebesar Rp. 11.910.850,-</w:t>
      </w:r>
    </w:p>
    <w:p w:rsidR="000020C4" w:rsidRPr="003B29F1" w:rsidRDefault="000020C4" w:rsidP="00A84F83">
      <w:pPr>
        <w:numPr>
          <w:ilvl w:val="0"/>
          <w:numId w:val="142"/>
        </w:numPr>
        <w:tabs>
          <w:tab w:val="left" w:pos="360"/>
          <w:tab w:val="left" w:pos="1080"/>
        </w:tabs>
        <w:spacing w:after="0" w:line="360" w:lineRule="auto"/>
        <w:jc w:val="both"/>
        <w:rPr>
          <w:rFonts w:ascii="Arial" w:hAnsi="Arial" w:cs="Arial"/>
          <w:lang w:val="id-ID"/>
        </w:rPr>
      </w:pPr>
      <w:r w:rsidRPr="003B29F1">
        <w:rPr>
          <w:rFonts w:ascii="Arial" w:hAnsi="Arial" w:cs="Arial"/>
        </w:rPr>
        <w:t>Sisa dana belanja perjalanan dinas Rp. 15.945.000,- terdiri dari :Penginapan sebesar  Rp. 15.945.500,-</w:t>
      </w:r>
    </w:p>
    <w:p w:rsidR="000020C4" w:rsidRPr="003B29F1" w:rsidRDefault="000020C4" w:rsidP="00A84F83">
      <w:pPr>
        <w:numPr>
          <w:ilvl w:val="0"/>
          <w:numId w:val="142"/>
        </w:numPr>
        <w:tabs>
          <w:tab w:val="left" w:pos="360"/>
          <w:tab w:val="left" w:pos="1080"/>
        </w:tabs>
        <w:spacing w:after="0" w:line="360" w:lineRule="auto"/>
        <w:jc w:val="both"/>
        <w:rPr>
          <w:rFonts w:ascii="Arial" w:hAnsi="Arial" w:cs="Arial"/>
          <w:lang w:val="id-ID"/>
        </w:rPr>
      </w:pPr>
      <w:r w:rsidRPr="003B29F1">
        <w:rPr>
          <w:rFonts w:ascii="Arial" w:hAnsi="Arial" w:cs="Arial"/>
        </w:rPr>
        <w:t>Sisa dana honorarium PNS Rp. 750.000,- terdiri dari :</w:t>
      </w:r>
      <w:r w:rsidRPr="003B29F1">
        <w:rPr>
          <w:rFonts w:ascii="Arial" w:hAnsi="Arial" w:cs="Arial"/>
          <w:lang w:val="id-ID"/>
        </w:rPr>
        <w:t xml:space="preserve"> </w:t>
      </w:r>
      <w:r w:rsidRPr="003B29F1">
        <w:rPr>
          <w:rFonts w:ascii="Arial" w:hAnsi="Arial" w:cs="Arial"/>
        </w:rPr>
        <w:t xml:space="preserve">Honor narasumber lokakarya sebesar Rp. 750.000,- </w:t>
      </w:r>
    </w:p>
    <w:p w:rsidR="000020C4" w:rsidRPr="003B29F1" w:rsidRDefault="000020C4" w:rsidP="000020C4">
      <w:pPr>
        <w:autoSpaceDE w:val="0"/>
        <w:autoSpaceDN w:val="0"/>
        <w:adjustRightInd w:val="0"/>
        <w:spacing w:after="120"/>
        <w:jc w:val="both"/>
        <w:rPr>
          <w:rFonts w:ascii="Arial" w:hAnsi="Arial" w:cs="Arial"/>
        </w:rPr>
      </w:pPr>
    </w:p>
    <w:p w:rsidR="000020C4" w:rsidRPr="00D53718" w:rsidRDefault="000020C4" w:rsidP="00A84F83">
      <w:pPr>
        <w:pStyle w:val="ListParagraph"/>
        <w:numPr>
          <w:ilvl w:val="0"/>
          <w:numId w:val="88"/>
        </w:numPr>
        <w:spacing w:after="0"/>
        <w:ind w:left="990"/>
        <w:jc w:val="both"/>
        <w:rPr>
          <w:rFonts w:ascii="Arial" w:hAnsi="Arial" w:cs="Arial"/>
        </w:rPr>
      </w:pPr>
      <w:r>
        <w:rPr>
          <w:rFonts w:ascii="Arial" w:eastAsia="Times New Roman" w:hAnsi="Arial" w:cs="Arial"/>
          <w:b/>
        </w:rPr>
        <w:t>Kegiatan Penguatan Forum Komunikasi Pengelolaan Hutan Berbasis Masyarakat Sumatera Barat :</w:t>
      </w:r>
    </w:p>
    <w:tbl>
      <w:tblPr>
        <w:tblW w:w="8294" w:type="dxa"/>
        <w:tblInd w:w="1008" w:type="dxa"/>
        <w:tblLayout w:type="fixed"/>
        <w:tblLook w:val="04A0" w:firstRow="1" w:lastRow="0" w:firstColumn="1" w:lastColumn="0" w:noHBand="0" w:noVBand="1"/>
      </w:tblPr>
      <w:tblGrid>
        <w:gridCol w:w="246"/>
        <w:gridCol w:w="1301"/>
        <w:gridCol w:w="318"/>
        <w:gridCol w:w="6429"/>
      </w:tblGrid>
      <w:tr w:rsidR="000020C4" w:rsidRPr="00D53718" w:rsidTr="00C248C2">
        <w:tc>
          <w:tcPr>
            <w:tcW w:w="246" w:type="dxa"/>
          </w:tcPr>
          <w:p w:rsidR="000020C4" w:rsidRPr="00D53718" w:rsidRDefault="000020C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0020C4" w:rsidRPr="00D53718" w:rsidRDefault="000020C4" w:rsidP="00C248C2">
            <w:pPr>
              <w:pStyle w:val="ListParagraph"/>
              <w:tabs>
                <w:tab w:val="left" w:pos="1683"/>
              </w:tabs>
              <w:spacing w:after="120"/>
              <w:ind w:left="0"/>
              <w:rPr>
                <w:rFonts w:ascii="Arial" w:hAnsi="Arial" w:cs="Arial"/>
                <w:b/>
                <w:lang w:eastAsia="id-ID"/>
              </w:rPr>
            </w:pPr>
          </w:p>
        </w:tc>
        <w:tc>
          <w:tcPr>
            <w:tcW w:w="1301" w:type="dxa"/>
            <w:hideMark/>
          </w:tcPr>
          <w:p w:rsidR="000020C4" w:rsidRPr="00D53718" w:rsidRDefault="000020C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autoSpaceDE w:val="0"/>
              <w:autoSpaceDN w:val="0"/>
              <w:adjustRightInd w:val="0"/>
              <w:spacing w:after="0"/>
              <w:rPr>
                <w:rFonts w:ascii="Arial" w:hAnsi="Arial" w:cs="Arial"/>
                <w:lang w:eastAsia="id-ID"/>
              </w:rPr>
            </w:pPr>
            <w:r>
              <w:rPr>
                <w:rFonts w:ascii="Arial" w:hAnsi="Arial" w:cs="Arial"/>
              </w:rPr>
              <w:t>Luas hutan yang dikelola oleh masyarakat/kemitraan (40 %)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AF4C9E" w:rsidRDefault="000020C4" w:rsidP="00C248C2">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100.000.000,</w:t>
            </w:r>
            <w:r w:rsidRPr="00D53718">
              <w:rPr>
                <w:rFonts w:ascii="Arial" w:hAnsi="Arial" w:cs="Arial"/>
                <w:lang w:eastAsia="id-ID"/>
              </w:rPr>
              <w:t xml:space="preserve">- </w:t>
            </w:r>
            <w:r>
              <w:rPr>
                <w:rFonts w:ascii="Arial" w:hAnsi="Arial" w:cs="Arial"/>
              </w:rPr>
              <w:t>(Pagu DPPA)</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Terjalinnya komunikasi dan sharing wawasan antar pengelola hutan berbasis masyarakat (HN, HKm, HTR dan HR Kemitraan) (100 orang)</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Persentase luas kawasan hutan yang dikelola oleh masyarakat/ kemitraan (8,5 %).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0020C4" w:rsidRPr="00D53718" w:rsidRDefault="000020C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0020C4"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90.820.600</w:t>
            </w:r>
            <w:r w:rsidRPr="00D53718">
              <w:rPr>
                <w:rFonts w:ascii="Arial" w:hAnsi="Arial" w:cs="Arial"/>
              </w:rPr>
              <w:t>,- (</w:t>
            </w:r>
            <w:r>
              <w:rPr>
                <w:rFonts w:ascii="Arial" w:eastAsia="Times New Roman" w:hAnsi="Arial" w:cs="Arial"/>
              </w:rPr>
              <w:t xml:space="preserve">90,82 </w:t>
            </w:r>
            <w:r w:rsidRPr="00D53718">
              <w:rPr>
                <w:rFonts w:ascii="Arial" w:eastAsia="Times New Roman" w:hAnsi="Arial" w:cs="Arial"/>
              </w:rPr>
              <w:t>%</w:t>
            </w:r>
            <w:r w:rsidRPr="00D53718">
              <w:rPr>
                <w:rFonts w:ascii="Arial" w:hAnsi="Arial" w:cs="Arial"/>
              </w:rPr>
              <w:t>)</w:t>
            </w:r>
            <w:r w:rsidRPr="00D53718">
              <w:rPr>
                <w:rFonts w:ascii="Arial" w:hAnsi="Arial" w:cs="Arial"/>
              </w:rPr>
              <w:tab/>
            </w:r>
          </w:p>
          <w:p w:rsidR="000020C4" w:rsidRDefault="000020C4" w:rsidP="00C248C2">
            <w:pPr>
              <w:pStyle w:val="ListParagraph"/>
              <w:tabs>
                <w:tab w:val="left" w:pos="2142"/>
                <w:tab w:val="left" w:pos="2322"/>
              </w:tabs>
              <w:spacing w:after="120"/>
              <w:ind w:left="0"/>
              <w:jc w:val="both"/>
              <w:rPr>
                <w:rFonts w:ascii="Arial" w:hAnsi="Arial" w:cs="Arial"/>
              </w:rPr>
            </w:pPr>
          </w:p>
          <w:p w:rsidR="003B29F1" w:rsidRPr="00D53718" w:rsidRDefault="003B29F1" w:rsidP="00C248C2">
            <w:pPr>
              <w:pStyle w:val="ListParagraph"/>
              <w:tabs>
                <w:tab w:val="left" w:pos="2142"/>
                <w:tab w:val="left" w:pos="2322"/>
              </w:tabs>
              <w:spacing w:after="120"/>
              <w:ind w:left="0"/>
              <w:jc w:val="both"/>
              <w:rPr>
                <w:rFonts w:ascii="Arial" w:hAnsi="Arial" w:cs="Arial"/>
              </w:rPr>
            </w:pPr>
          </w:p>
        </w:tc>
      </w:tr>
      <w:tr w:rsidR="000020C4" w:rsidRPr="00D53718" w:rsidTr="00C248C2">
        <w:trPr>
          <w:trHeight w:val="270"/>
        </w:trPr>
        <w:tc>
          <w:tcPr>
            <w:tcW w:w="246" w:type="dxa"/>
          </w:tcPr>
          <w:p w:rsidR="000020C4" w:rsidRPr="00D53718" w:rsidRDefault="000020C4" w:rsidP="00C248C2">
            <w:pPr>
              <w:pStyle w:val="ListParagraph"/>
              <w:tabs>
                <w:tab w:val="left" w:pos="2142"/>
                <w:tab w:val="left" w:pos="2322"/>
              </w:tabs>
              <w:spacing w:after="120"/>
              <w:ind w:left="0"/>
              <w:rPr>
                <w:rFonts w:ascii="Arial" w:hAnsi="Arial" w:cs="Arial"/>
              </w:rPr>
            </w:pPr>
            <w:r w:rsidRPr="00D53718">
              <w:rPr>
                <w:rFonts w:ascii="Arial" w:hAnsi="Arial" w:cs="Arial"/>
              </w:rPr>
              <w:lastRenderedPageBreak/>
              <w:t>-</w:t>
            </w:r>
          </w:p>
        </w:tc>
        <w:tc>
          <w:tcPr>
            <w:tcW w:w="8048" w:type="dxa"/>
            <w:gridSpan w:val="3"/>
          </w:tcPr>
          <w:p w:rsidR="000020C4" w:rsidRPr="00D53718" w:rsidRDefault="000020C4" w:rsidP="00C248C2">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r>
              <w:rPr>
                <w:rFonts w:ascii="Arial" w:hAnsi="Arial" w:cs="Arial"/>
              </w:rPr>
              <w:t>:</w:t>
            </w:r>
          </w:p>
        </w:tc>
      </w:tr>
    </w:tbl>
    <w:p w:rsidR="000020C4" w:rsidRPr="00267C18" w:rsidRDefault="000020C4" w:rsidP="000020C4">
      <w:pPr>
        <w:tabs>
          <w:tab w:val="left" w:pos="426"/>
          <w:tab w:val="left" w:pos="1440"/>
        </w:tabs>
        <w:spacing w:after="0" w:line="360" w:lineRule="auto"/>
        <w:ind w:left="1260"/>
        <w:jc w:val="both"/>
        <w:rPr>
          <w:rFonts w:ascii="Arial" w:hAnsi="Arial" w:cs="Arial"/>
        </w:rPr>
      </w:pPr>
      <w:r w:rsidRPr="00267C18">
        <w:rPr>
          <w:rFonts w:ascii="Arial" w:hAnsi="Arial" w:cs="Arial"/>
        </w:rPr>
        <w:t xml:space="preserve">Output pelaksanaan kegiatan </w:t>
      </w:r>
      <w:r w:rsidRPr="00267C18">
        <w:rPr>
          <w:rFonts w:ascii="Arial" w:eastAsia="Times New Roman" w:hAnsi="Arial" w:cs="Arial"/>
        </w:rPr>
        <w:t>Penguatan Forum Komunikasi Pengelolaan Hutan Berbasis Masyarakat Sumatera Barat</w:t>
      </w:r>
      <w:r w:rsidRPr="00267C18">
        <w:rPr>
          <w:rFonts w:ascii="Arial" w:hAnsi="Arial" w:cs="Arial"/>
        </w:rPr>
        <w:tab/>
        <w:t xml:space="preserve">:   </w:t>
      </w:r>
    </w:p>
    <w:p w:rsidR="000020C4" w:rsidRPr="00267C18" w:rsidRDefault="000020C4" w:rsidP="000020C4">
      <w:pPr>
        <w:tabs>
          <w:tab w:val="left" w:pos="426"/>
          <w:tab w:val="left" w:pos="1440"/>
        </w:tabs>
        <w:spacing w:after="0" w:line="360" w:lineRule="auto"/>
        <w:ind w:left="1620" w:hanging="360"/>
        <w:jc w:val="both"/>
        <w:rPr>
          <w:rFonts w:ascii="Arial" w:hAnsi="Arial" w:cs="Arial"/>
        </w:rPr>
      </w:pPr>
      <w:r w:rsidRPr="00267C18">
        <w:rPr>
          <w:rFonts w:ascii="Arial" w:hAnsi="Arial" w:cs="Arial"/>
        </w:rPr>
        <w:t xml:space="preserve">1) </w:t>
      </w:r>
      <w:r w:rsidRPr="00267C18">
        <w:rPr>
          <w:rFonts w:ascii="Arial" w:hAnsi="Arial" w:cs="Arial"/>
        </w:rPr>
        <w:tab/>
        <w:t>Laporan terlaksananya fasilitasi forum rembuk (musyawarah) para Pengelola Hutan Berbasis Masyarakat Nagari Provinsi Sumatera Barat yang dihadiri oleh 120 orang yang meliputi perwakilan lembaga/kelompok pengelola hutan berbasis masyarakat (perhutanan sosial) dan instansi terkait yang meliputi: Dishut Prov Sumbar 10 orang, pemkot padang 5 orang, KKI war si 3 orang, BPDAS Agam Kuantan 2 Orang  dan 100 Orang dari unsur pengelola hutan berbasis masyarakat yang mewakili Lembaga Pengelola Hutan Nagari, Kelompok Hutan Kemasyarakatan, dan Kelompok Hutan Tanaman Rakyat Sumatera Barat (lampiran laporan akhir kegiatan).</w:t>
      </w:r>
    </w:p>
    <w:p w:rsidR="000020C4" w:rsidRPr="00267C18" w:rsidRDefault="000020C4" w:rsidP="000020C4">
      <w:pPr>
        <w:tabs>
          <w:tab w:val="left" w:pos="1440"/>
        </w:tabs>
        <w:spacing w:after="0" w:line="360" w:lineRule="auto"/>
        <w:ind w:left="1620" w:hanging="360"/>
        <w:jc w:val="both"/>
        <w:rPr>
          <w:rFonts w:ascii="Arial" w:hAnsi="Arial" w:cs="Arial"/>
        </w:rPr>
      </w:pPr>
      <w:r w:rsidRPr="00267C18">
        <w:rPr>
          <w:rFonts w:ascii="Arial" w:hAnsi="Arial" w:cs="Arial"/>
        </w:rPr>
        <w:t xml:space="preserve">2) </w:t>
      </w:r>
      <w:r w:rsidRPr="00267C18">
        <w:rPr>
          <w:rFonts w:ascii="Arial" w:hAnsi="Arial" w:cs="Arial"/>
        </w:rPr>
        <w:tab/>
        <w:t>Terbangunnya kesepahaman dalam penyusunan AD ART forum Komunikasi PHBMN Sumbar dan tukar menukar pengalaman dalam Pengelolaan Kawasan Hutan.</w:t>
      </w:r>
    </w:p>
    <w:p w:rsidR="000020C4" w:rsidRPr="00267C18" w:rsidRDefault="000020C4" w:rsidP="000020C4">
      <w:pPr>
        <w:tabs>
          <w:tab w:val="left" w:pos="1440"/>
          <w:tab w:val="left" w:pos="2977"/>
        </w:tabs>
        <w:spacing w:after="0" w:line="360" w:lineRule="auto"/>
        <w:ind w:left="1620" w:hanging="360"/>
        <w:jc w:val="both"/>
        <w:rPr>
          <w:rFonts w:ascii="Arial" w:hAnsi="Arial" w:cs="Arial"/>
        </w:rPr>
      </w:pPr>
      <w:r w:rsidRPr="00267C18">
        <w:rPr>
          <w:rFonts w:ascii="Arial" w:hAnsi="Arial" w:cs="Arial"/>
        </w:rPr>
        <w:t xml:space="preserve">3) Terpilihnya kepengurusan melalui Suksesi Kepengurusan Forum PHBM  perode 2017 s/ d 2020 </w:t>
      </w:r>
    </w:p>
    <w:p w:rsidR="000020C4" w:rsidRPr="00267C18" w:rsidRDefault="000020C4" w:rsidP="000020C4">
      <w:pPr>
        <w:tabs>
          <w:tab w:val="left" w:pos="1440"/>
          <w:tab w:val="left" w:pos="2977"/>
        </w:tabs>
        <w:spacing w:after="0" w:line="360" w:lineRule="auto"/>
        <w:ind w:left="1620" w:hanging="360"/>
        <w:jc w:val="both"/>
        <w:rPr>
          <w:rFonts w:ascii="Arial" w:hAnsi="Arial" w:cs="Arial"/>
        </w:rPr>
      </w:pPr>
      <w:r w:rsidRPr="00267C18">
        <w:rPr>
          <w:rFonts w:ascii="Arial" w:hAnsi="Arial" w:cs="Arial"/>
        </w:rPr>
        <w:t xml:space="preserve">4) </w:t>
      </w:r>
      <w:r w:rsidRPr="00267C18">
        <w:rPr>
          <w:rFonts w:ascii="Arial" w:hAnsi="Arial" w:cs="Arial"/>
        </w:rPr>
        <w:tab/>
        <w:t xml:space="preserve">Sharing pengalaman Pengelolaan Hutan Nagari, HKm dan HTR yang berhasil </w:t>
      </w:r>
    </w:p>
    <w:p w:rsidR="000020C4" w:rsidRPr="00267C18" w:rsidRDefault="000020C4" w:rsidP="000020C4">
      <w:pPr>
        <w:tabs>
          <w:tab w:val="left" w:pos="1440"/>
          <w:tab w:val="left" w:pos="2977"/>
        </w:tabs>
        <w:spacing w:after="0" w:line="360" w:lineRule="auto"/>
        <w:ind w:left="1620" w:hanging="360"/>
        <w:jc w:val="both"/>
        <w:rPr>
          <w:rFonts w:ascii="Arial" w:hAnsi="Arial" w:cs="Arial"/>
        </w:rPr>
      </w:pPr>
      <w:r w:rsidRPr="00267C18">
        <w:rPr>
          <w:rFonts w:ascii="Arial" w:hAnsi="Arial" w:cs="Arial"/>
        </w:rPr>
        <w:t>5) Usulan Program kerja Forum dan Penyiapan media komunikasi antar pengelola PHBM Sumbar</w:t>
      </w:r>
    </w:p>
    <w:p w:rsidR="000020C4" w:rsidRPr="00267C18" w:rsidRDefault="000020C4" w:rsidP="000020C4">
      <w:pPr>
        <w:pStyle w:val="ListParagraph"/>
        <w:tabs>
          <w:tab w:val="left" w:pos="1440"/>
          <w:tab w:val="left" w:pos="2977"/>
        </w:tabs>
        <w:spacing w:after="0" w:line="360" w:lineRule="auto"/>
        <w:ind w:left="1620" w:hanging="360"/>
        <w:jc w:val="both"/>
        <w:rPr>
          <w:rFonts w:ascii="Arial" w:hAnsi="Arial" w:cs="Arial"/>
        </w:rPr>
      </w:pPr>
      <w:r w:rsidRPr="00267C18">
        <w:rPr>
          <w:rFonts w:ascii="Arial" w:hAnsi="Arial" w:cs="Arial"/>
        </w:rPr>
        <w:t>6)</w:t>
      </w:r>
      <w:r w:rsidRPr="00267C18">
        <w:rPr>
          <w:rFonts w:ascii="Arial" w:hAnsi="Arial" w:cs="Arial"/>
        </w:rPr>
        <w:tab/>
        <w:t>Berbagi pengalaman pelaksanaan kegiatan di masing masing lokasi PHBM/Perhutanan Sosial</w:t>
      </w:r>
    </w:p>
    <w:p w:rsidR="000020C4" w:rsidRPr="00267C18" w:rsidRDefault="000020C4" w:rsidP="000020C4">
      <w:pPr>
        <w:tabs>
          <w:tab w:val="left" w:pos="426"/>
          <w:tab w:val="left" w:pos="2977"/>
          <w:tab w:val="left" w:pos="3261"/>
        </w:tabs>
        <w:spacing w:after="0" w:line="360" w:lineRule="auto"/>
        <w:ind w:left="1260"/>
        <w:jc w:val="both"/>
        <w:rPr>
          <w:rFonts w:ascii="Arial" w:hAnsi="Arial" w:cs="Arial"/>
        </w:rPr>
      </w:pPr>
      <w:r w:rsidRPr="00267C18">
        <w:rPr>
          <w:rFonts w:ascii="Arial" w:hAnsi="Arial" w:cs="Arial"/>
        </w:rPr>
        <w:t xml:space="preserve">Sedangkan Outcome  pelaksanaan kegiatan </w:t>
      </w:r>
      <w:r w:rsidRPr="00267C18">
        <w:rPr>
          <w:rFonts w:ascii="Arial" w:eastAsia="Times New Roman" w:hAnsi="Arial" w:cs="Arial"/>
        </w:rPr>
        <w:t>Penguatan Forum Komunikasi Pengelolaan Hutan Berbasis Masyarakat Sumatera Barat</w:t>
      </w:r>
      <w:r w:rsidRPr="00267C18">
        <w:rPr>
          <w:rFonts w:ascii="Arial" w:hAnsi="Arial" w:cs="Arial"/>
        </w:rPr>
        <w:tab/>
        <w:t xml:space="preserve">yaitu : </w:t>
      </w:r>
      <w:r w:rsidRPr="00267C18">
        <w:rPr>
          <w:rFonts w:ascii="Arial" w:hAnsi="Arial" w:cs="Arial"/>
        </w:rPr>
        <w:tab/>
        <w:t xml:space="preserve">     terjadinya Percepatan Perkembangan Perijinan dan Pengembangan Pelaksanaan pengelolaan hutan berbasis masyarakat (Perhutanan Sosial) sehingga meningkatkan akses masyarakat dalam pengelolaan hutan di Provinsi Sumatera Barat.</w:t>
      </w:r>
    </w:p>
    <w:p w:rsidR="000020C4" w:rsidRPr="00267C18" w:rsidRDefault="000020C4" w:rsidP="000020C4">
      <w:pPr>
        <w:autoSpaceDE w:val="0"/>
        <w:autoSpaceDN w:val="0"/>
        <w:adjustRightInd w:val="0"/>
        <w:spacing w:after="0" w:line="360" w:lineRule="auto"/>
        <w:jc w:val="both"/>
        <w:rPr>
          <w:rFonts w:ascii="Arial" w:hAnsi="Arial" w:cs="Arial"/>
        </w:rPr>
      </w:pPr>
    </w:p>
    <w:p w:rsidR="000020C4" w:rsidRPr="00267C18" w:rsidRDefault="000020C4" w:rsidP="00A84F83">
      <w:pPr>
        <w:pStyle w:val="ListParagraph"/>
        <w:numPr>
          <w:ilvl w:val="0"/>
          <w:numId w:val="88"/>
        </w:numPr>
        <w:spacing w:after="0" w:line="360" w:lineRule="auto"/>
        <w:ind w:left="990"/>
        <w:jc w:val="both"/>
        <w:rPr>
          <w:rFonts w:ascii="Arial" w:hAnsi="Arial" w:cs="Arial"/>
        </w:rPr>
      </w:pPr>
      <w:r w:rsidRPr="00267C18">
        <w:rPr>
          <w:rFonts w:ascii="Arial" w:eastAsia="Times New Roman" w:hAnsi="Arial" w:cs="Arial"/>
          <w:b/>
        </w:rPr>
        <w:t>Kegiatan Pengembangan Hutan Mangrove :</w:t>
      </w:r>
    </w:p>
    <w:tbl>
      <w:tblPr>
        <w:tblW w:w="8294" w:type="dxa"/>
        <w:tblInd w:w="1008" w:type="dxa"/>
        <w:tblLayout w:type="fixed"/>
        <w:tblLook w:val="04A0" w:firstRow="1" w:lastRow="0" w:firstColumn="1" w:lastColumn="0" w:noHBand="0" w:noVBand="1"/>
      </w:tblPr>
      <w:tblGrid>
        <w:gridCol w:w="246"/>
        <w:gridCol w:w="1301"/>
        <w:gridCol w:w="318"/>
        <w:gridCol w:w="6429"/>
      </w:tblGrid>
      <w:tr w:rsidR="000020C4" w:rsidRPr="00267C18" w:rsidTr="00C248C2">
        <w:tc>
          <w:tcPr>
            <w:tcW w:w="246" w:type="dxa"/>
          </w:tcPr>
          <w:p w:rsidR="000020C4" w:rsidRPr="00267C18" w:rsidRDefault="000020C4" w:rsidP="00C248C2">
            <w:pPr>
              <w:pStyle w:val="ListParagraph"/>
              <w:tabs>
                <w:tab w:val="left" w:pos="1683"/>
              </w:tabs>
              <w:spacing w:after="0" w:line="360" w:lineRule="auto"/>
              <w:ind w:left="0"/>
              <w:rPr>
                <w:rFonts w:ascii="Arial" w:hAnsi="Arial" w:cs="Arial"/>
                <w:b/>
                <w:lang w:eastAsia="id-ID"/>
              </w:rPr>
            </w:pPr>
            <w:r w:rsidRPr="00267C18">
              <w:rPr>
                <w:rFonts w:ascii="Arial" w:hAnsi="Arial" w:cs="Arial"/>
                <w:b/>
                <w:lang w:eastAsia="id-ID"/>
              </w:rPr>
              <w:t>-</w:t>
            </w:r>
          </w:p>
          <w:p w:rsidR="000020C4" w:rsidRPr="00267C18" w:rsidRDefault="000020C4" w:rsidP="00C248C2">
            <w:pPr>
              <w:pStyle w:val="ListParagraph"/>
              <w:tabs>
                <w:tab w:val="left" w:pos="1683"/>
              </w:tabs>
              <w:spacing w:after="0" w:line="360" w:lineRule="auto"/>
              <w:ind w:left="0"/>
              <w:rPr>
                <w:rFonts w:ascii="Arial" w:hAnsi="Arial" w:cs="Arial"/>
                <w:b/>
                <w:lang w:eastAsia="id-ID"/>
              </w:rPr>
            </w:pPr>
          </w:p>
        </w:tc>
        <w:tc>
          <w:tcPr>
            <w:tcW w:w="1301" w:type="dxa"/>
            <w:hideMark/>
          </w:tcPr>
          <w:p w:rsidR="000020C4" w:rsidRPr="00267C18" w:rsidRDefault="000020C4" w:rsidP="00C248C2">
            <w:pPr>
              <w:pStyle w:val="ListParagraph"/>
              <w:tabs>
                <w:tab w:val="left" w:pos="1683"/>
              </w:tabs>
              <w:spacing w:after="0" w:line="360" w:lineRule="auto"/>
              <w:ind w:left="-36"/>
              <w:rPr>
                <w:rFonts w:ascii="Arial" w:hAnsi="Arial" w:cs="Arial"/>
                <w:lang w:eastAsia="id-ID"/>
              </w:rPr>
            </w:pPr>
            <w:r w:rsidRPr="00267C18">
              <w:rPr>
                <w:rFonts w:ascii="Arial" w:hAnsi="Arial" w:cs="Arial"/>
                <w:lang w:eastAsia="id-ID"/>
              </w:rPr>
              <w:t>Capaian Program</w:t>
            </w:r>
          </w:p>
        </w:tc>
        <w:tc>
          <w:tcPr>
            <w:tcW w:w="318" w:type="dxa"/>
          </w:tcPr>
          <w:p w:rsidR="000020C4" w:rsidRPr="00267C18" w:rsidRDefault="000020C4" w:rsidP="00C248C2">
            <w:pPr>
              <w:pStyle w:val="ListParagraph"/>
              <w:spacing w:after="0" w:line="360" w:lineRule="auto"/>
              <w:ind w:left="0"/>
              <w:rPr>
                <w:rFonts w:ascii="Arial" w:hAnsi="Arial" w:cs="Arial"/>
                <w:lang w:eastAsia="id-ID"/>
              </w:rPr>
            </w:pPr>
            <w:r w:rsidRPr="00267C18">
              <w:rPr>
                <w:rFonts w:ascii="Arial" w:hAnsi="Arial" w:cs="Arial"/>
                <w:lang w:eastAsia="id-ID"/>
              </w:rPr>
              <w:t>:</w:t>
            </w:r>
          </w:p>
        </w:tc>
        <w:tc>
          <w:tcPr>
            <w:tcW w:w="6429" w:type="dxa"/>
          </w:tcPr>
          <w:p w:rsidR="000020C4" w:rsidRPr="00267C18" w:rsidRDefault="000020C4" w:rsidP="00C248C2">
            <w:pPr>
              <w:autoSpaceDE w:val="0"/>
              <w:autoSpaceDN w:val="0"/>
              <w:adjustRightInd w:val="0"/>
              <w:spacing w:after="0" w:line="360" w:lineRule="auto"/>
              <w:rPr>
                <w:rFonts w:ascii="Arial" w:hAnsi="Arial" w:cs="Arial"/>
                <w:lang w:eastAsia="id-ID"/>
              </w:rPr>
            </w:pPr>
            <w:r w:rsidRPr="00267C18">
              <w:rPr>
                <w:rFonts w:ascii="Arial" w:hAnsi="Arial" w:cs="Arial"/>
              </w:rPr>
              <w:t>Luas hutan yang dikelola oleh masyarakat/kemitraan (40 %)</w:t>
            </w:r>
          </w:p>
        </w:tc>
      </w:tr>
      <w:tr w:rsidR="000020C4" w:rsidRPr="00267C18" w:rsidTr="00C248C2">
        <w:tc>
          <w:tcPr>
            <w:tcW w:w="246" w:type="dxa"/>
          </w:tcPr>
          <w:p w:rsidR="000020C4" w:rsidRPr="00267C18" w:rsidRDefault="000020C4" w:rsidP="00C248C2">
            <w:pPr>
              <w:pStyle w:val="ListParagraph"/>
              <w:tabs>
                <w:tab w:val="left" w:pos="1683"/>
                <w:tab w:val="left" w:pos="2127"/>
              </w:tabs>
              <w:spacing w:after="0" w:line="360" w:lineRule="auto"/>
              <w:ind w:left="0"/>
              <w:rPr>
                <w:rFonts w:ascii="Arial" w:hAnsi="Arial" w:cs="Arial"/>
                <w:b/>
                <w:lang w:eastAsia="id-ID"/>
              </w:rPr>
            </w:pPr>
            <w:r w:rsidRPr="00267C18">
              <w:rPr>
                <w:rFonts w:ascii="Arial" w:hAnsi="Arial" w:cs="Arial"/>
                <w:b/>
                <w:lang w:eastAsia="id-ID"/>
              </w:rPr>
              <w:t>-</w:t>
            </w:r>
          </w:p>
        </w:tc>
        <w:tc>
          <w:tcPr>
            <w:tcW w:w="1301" w:type="dxa"/>
            <w:hideMark/>
          </w:tcPr>
          <w:p w:rsidR="000020C4" w:rsidRPr="00267C18" w:rsidRDefault="000020C4" w:rsidP="00C248C2">
            <w:pPr>
              <w:pStyle w:val="ListParagraph"/>
              <w:tabs>
                <w:tab w:val="left" w:pos="1683"/>
                <w:tab w:val="left" w:pos="2127"/>
              </w:tabs>
              <w:spacing w:after="0" w:line="360" w:lineRule="auto"/>
              <w:ind w:left="-36"/>
              <w:rPr>
                <w:rFonts w:ascii="Arial" w:hAnsi="Arial" w:cs="Arial"/>
                <w:lang w:eastAsia="id-ID"/>
              </w:rPr>
            </w:pPr>
            <w:r w:rsidRPr="00267C18">
              <w:rPr>
                <w:rFonts w:ascii="Arial" w:hAnsi="Arial" w:cs="Arial"/>
                <w:lang w:eastAsia="id-ID"/>
              </w:rPr>
              <w:t>Input</w:t>
            </w:r>
          </w:p>
        </w:tc>
        <w:tc>
          <w:tcPr>
            <w:tcW w:w="318" w:type="dxa"/>
          </w:tcPr>
          <w:p w:rsidR="000020C4" w:rsidRPr="00267C18" w:rsidRDefault="000020C4" w:rsidP="00C248C2">
            <w:pPr>
              <w:pStyle w:val="ListParagraph"/>
              <w:spacing w:after="0" w:line="360" w:lineRule="auto"/>
              <w:ind w:left="0"/>
              <w:rPr>
                <w:rFonts w:ascii="Arial" w:hAnsi="Arial" w:cs="Arial"/>
                <w:lang w:eastAsia="id-ID"/>
              </w:rPr>
            </w:pPr>
            <w:r w:rsidRPr="00267C18">
              <w:rPr>
                <w:rFonts w:ascii="Arial" w:hAnsi="Arial" w:cs="Arial"/>
                <w:lang w:eastAsia="id-ID"/>
              </w:rPr>
              <w:t>:</w:t>
            </w:r>
          </w:p>
        </w:tc>
        <w:tc>
          <w:tcPr>
            <w:tcW w:w="6429" w:type="dxa"/>
            <w:hideMark/>
          </w:tcPr>
          <w:p w:rsidR="000020C4" w:rsidRPr="00267C18" w:rsidRDefault="000020C4" w:rsidP="00C248C2">
            <w:pPr>
              <w:pStyle w:val="ListParagraph"/>
              <w:spacing w:after="0" w:line="360" w:lineRule="auto"/>
              <w:ind w:left="0"/>
              <w:jc w:val="both"/>
              <w:rPr>
                <w:rFonts w:ascii="Arial" w:hAnsi="Arial" w:cs="Arial"/>
              </w:rPr>
            </w:pPr>
            <w:r w:rsidRPr="00267C18">
              <w:rPr>
                <w:rFonts w:ascii="Arial" w:hAnsi="Arial" w:cs="Arial"/>
                <w:lang w:eastAsia="id-ID"/>
              </w:rPr>
              <w:t xml:space="preserve">Jumlah dana sebesar Rp.50.000.000,- </w:t>
            </w:r>
            <w:r w:rsidRPr="00267C18">
              <w:rPr>
                <w:rFonts w:ascii="Arial" w:hAnsi="Arial" w:cs="Arial"/>
              </w:rPr>
              <w:t>(Pagu DPPA)</w:t>
            </w:r>
          </w:p>
        </w:tc>
      </w:tr>
      <w:tr w:rsidR="000020C4" w:rsidRPr="00267C18" w:rsidTr="00C248C2">
        <w:tc>
          <w:tcPr>
            <w:tcW w:w="246" w:type="dxa"/>
          </w:tcPr>
          <w:p w:rsidR="000020C4" w:rsidRPr="00267C18" w:rsidRDefault="000020C4" w:rsidP="00C248C2">
            <w:pPr>
              <w:pStyle w:val="ListParagraph"/>
              <w:tabs>
                <w:tab w:val="left" w:pos="1683"/>
                <w:tab w:val="left" w:pos="2127"/>
              </w:tabs>
              <w:spacing w:after="0" w:line="360" w:lineRule="auto"/>
              <w:ind w:left="0"/>
              <w:rPr>
                <w:rFonts w:ascii="Arial" w:hAnsi="Arial" w:cs="Arial"/>
                <w:b/>
                <w:lang w:eastAsia="id-ID"/>
              </w:rPr>
            </w:pPr>
            <w:r w:rsidRPr="00267C18">
              <w:rPr>
                <w:rFonts w:ascii="Arial" w:hAnsi="Arial" w:cs="Arial"/>
                <w:b/>
                <w:lang w:eastAsia="id-ID"/>
              </w:rPr>
              <w:t>-</w:t>
            </w:r>
          </w:p>
        </w:tc>
        <w:tc>
          <w:tcPr>
            <w:tcW w:w="1301" w:type="dxa"/>
            <w:hideMark/>
          </w:tcPr>
          <w:p w:rsidR="000020C4" w:rsidRPr="00267C18" w:rsidRDefault="000020C4" w:rsidP="00C248C2">
            <w:pPr>
              <w:pStyle w:val="ListParagraph"/>
              <w:tabs>
                <w:tab w:val="left" w:pos="1683"/>
                <w:tab w:val="left" w:pos="2127"/>
              </w:tabs>
              <w:spacing w:after="0" w:line="360" w:lineRule="auto"/>
              <w:ind w:left="-36"/>
              <w:rPr>
                <w:rFonts w:ascii="Arial" w:hAnsi="Arial" w:cs="Arial"/>
                <w:lang w:eastAsia="id-ID"/>
              </w:rPr>
            </w:pPr>
            <w:r w:rsidRPr="00267C18">
              <w:rPr>
                <w:rFonts w:ascii="Arial" w:hAnsi="Arial" w:cs="Arial"/>
                <w:lang w:eastAsia="id-ID"/>
              </w:rPr>
              <w:t>Output</w:t>
            </w:r>
          </w:p>
        </w:tc>
        <w:tc>
          <w:tcPr>
            <w:tcW w:w="318" w:type="dxa"/>
          </w:tcPr>
          <w:p w:rsidR="000020C4" w:rsidRPr="00267C18" w:rsidRDefault="000020C4" w:rsidP="00C248C2">
            <w:pPr>
              <w:pStyle w:val="ListParagraph"/>
              <w:spacing w:after="0" w:line="360" w:lineRule="auto"/>
              <w:ind w:left="0"/>
              <w:rPr>
                <w:rFonts w:ascii="Arial" w:hAnsi="Arial" w:cs="Arial"/>
                <w:lang w:eastAsia="id-ID"/>
              </w:rPr>
            </w:pPr>
            <w:r w:rsidRPr="00267C18">
              <w:rPr>
                <w:rFonts w:ascii="Arial" w:hAnsi="Arial" w:cs="Arial"/>
                <w:lang w:eastAsia="id-ID"/>
              </w:rPr>
              <w:t>:</w:t>
            </w:r>
          </w:p>
        </w:tc>
        <w:tc>
          <w:tcPr>
            <w:tcW w:w="6429" w:type="dxa"/>
            <w:hideMark/>
          </w:tcPr>
          <w:p w:rsidR="000020C4" w:rsidRPr="00267C18" w:rsidRDefault="000020C4" w:rsidP="00C248C2">
            <w:pPr>
              <w:autoSpaceDE w:val="0"/>
              <w:autoSpaceDN w:val="0"/>
              <w:adjustRightInd w:val="0"/>
              <w:spacing w:after="0" w:line="360" w:lineRule="auto"/>
              <w:rPr>
                <w:rFonts w:ascii="Arial" w:hAnsi="Arial" w:cs="Arial"/>
              </w:rPr>
            </w:pPr>
            <w:r w:rsidRPr="00267C18">
              <w:rPr>
                <w:rFonts w:ascii="Arial" w:hAnsi="Arial" w:cs="Arial"/>
              </w:rPr>
              <w:t>Terjalinnya komunikasi dan sharing wawasan antar pengelola hutan berbasis masyarakat (HN, HKm, HTR dan HR Kemitraan) (100 orang)</w:t>
            </w:r>
          </w:p>
        </w:tc>
      </w:tr>
      <w:tr w:rsidR="000020C4" w:rsidRPr="00267C18" w:rsidTr="00C248C2">
        <w:tc>
          <w:tcPr>
            <w:tcW w:w="246" w:type="dxa"/>
          </w:tcPr>
          <w:p w:rsidR="000020C4" w:rsidRPr="00267C18" w:rsidRDefault="000020C4" w:rsidP="00C248C2">
            <w:pPr>
              <w:pStyle w:val="ListParagraph"/>
              <w:tabs>
                <w:tab w:val="left" w:pos="1683"/>
                <w:tab w:val="left" w:pos="2127"/>
              </w:tabs>
              <w:spacing w:after="0" w:line="360" w:lineRule="auto"/>
              <w:ind w:left="0"/>
              <w:rPr>
                <w:rFonts w:ascii="Arial" w:hAnsi="Arial" w:cs="Arial"/>
                <w:b/>
                <w:lang w:eastAsia="id-ID"/>
              </w:rPr>
            </w:pPr>
            <w:r w:rsidRPr="00267C18">
              <w:rPr>
                <w:rFonts w:ascii="Arial" w:hAnsi="Arial" w:cs="Arial"/>
                <w:b/>
                <w:lang w:eastAsia="id-ID"/>
              </w:rPr>
              <w:lastRenderedPageBreak/>
              <w:t>-</w:t>
            </w:r>
          </w:p>
        </w:tc>
        <w:tc>
          <w:tcPr>
            <w:tcW w:w="1301" w:type="dxa"/>
            <w:hideMark/>
          </w:tcPr>
          <w:p w:rsidR="000020C4" w:rsidRPr="00267C18" w:rsidRDefault="000020C4" w:rsidP="00C248C2">
            <w:pPr>
              <w:pStyle w:val="ListParagraph"/>
              <w:tabs>
                <w:tab w:val="left" w:pos="1683"/>
                <w:tab w:val="left" w:pos="2127"/>
              </w:tabs>
              <w:spacing w:after="0" w:line="360" w:lineRule="auto"/>
              <w:ind w:left="-36"/>
              <w:rPr>
                <w:rFonts w:ascii="Arial" w:hAnsi="Arial" w:cs="Arial"/>
                <w:lang w:eastAsia="id-ID"/>
              </w:rPr>
            </w:pPr>
            <w:r w:rsidRPr="00267C18">
              <w:rPr>
                <w:rFonts w:ascii="Arial" w:hAnsi="Arial" w:cs="Arial"/>
                <w:lang w:eastAsia="id-ID"/>
              </w:rPr>
              <w:t>Outcome</w:t>
            </w:r>
          </w:p>
        </w:tc>
        <w:tc>
          <w:tcPr>
            <w:tcW w:w="318" w:type="dxa"/>
          </w:tcPr>
          <w:p w:rsidR="000020C4" w:rsidRPr="00267C18" w:rsidRDefault="000020C4" w:rsidP="00C248C2">
            <w:pPr>
              <w:pStyle w:val="ListParagraph"/>
              <w:spacing w:after="0" w:line="360" w:lineRule="auto"/>
              <w:ind w:left="0"/>
              <w:rPr>
                <w:rFonts w:ascii="Arial" w:hAnsi="Arial" w:cs="Arial"/>
                <w:lang w:eastAsia="id-ID"/>
              </w:rPr>
            </w:pPr>
            <w:r w:rsidRPr="00267C18">
              <w:rPr>
                <w:rFonts w:ascii="Arial" w:hAnsi="Arial" w:cs="Arial"/>
                <w:lang w:eastAsia="id-ID"/>
              </w:rPr>
              <w:t>:</w:t>
            </w:r>
          </w:p>
        </w:tc>
        <w:tc>
          <w:tcPr>
            <w:tcW w:w="6429" w:type="dxa"/>
            <w:hideMark/>
          </w:tcPr>
          <w:p w:rsidR="000020C4" w:rsidRPr="00267C18" w:rsidRDefault="000020C4" w:rsidP="00C248C2">
            <w:pPr>
              <w:autoSpaceDE w:val="0"/>
              <w:autoSpaceDN w:val="0"/>
              <w:adjustRightInd w:val="0"/>
              <w:spacing w:after="0" w:line="360" w:lineRule="auto"/>
              <w:rPr>
                <w:rFonts w:ascii="Arial" w:hAnsi="Arial" w:cs="Arial"/>
              </w:rPr>
            </w:pPr>
            <w:r w:rsidRPr="00267C18">
              <w:rPr>
                <w:rFonts w:ascii="Arial" w:hAnsi="Arial" w:cs="Arial"/>
              </w:rPr>
              <w:t>Persentase luas kawasan hutan yang dikelola oleh masyarakat/ kemitraan (8,5 %).</w:t>
            </w:r>
          </w:p>
        </w:tc>
      </w:tr>
      <w:tr w:rsidR="000020C4" w:rsidRPr="00267C18" w:rsidTr="00C248C2">
        <w:tc>
          <w:tcPr>
            <w:tcW w:w="246" w:type="dxa"/>
          </w:tcPr>
          <w:p w:rsidR="000020C4" w:rsidRPr="00267C18" w:rsidRDefault="000020C4" w:rsidP="00C248C2">
            <w:pPr>
              <w:pStyle w:val="ListParagraph"/>
              <w:tabs>
                <w:tab w:val="left" w:pos="1683"/>
                <w:tab w:val="left" w:pos="2127"/>
              </w:tabs>
              <w:spacing w:after="0" w:line="360" w:lineRule="auto"/>
              <w:ind w:left="0"/>
              <w:rPr>
                <w:rFonts w:ascii="Arial" w:hAnsi="Arial" w:cs="Arial"/>
                <w:b/>
              </w:rPr>
            </w:pPr>
            <w:r w:rsidRPr="00267C18">
              <w:rPr>
                <w:rFonts w:ascii="Arial" w:hAnsi="Arial" w:cs="Arial"/>
                <w:b/>
              </w:rPr>
              <w:t>-</w:t>
            </w:r>
          </w:p>
        </w:tc>
        <w:tc>
          <w:tcPr>
            <w:tcW w:w="1301" w:type="dxa"/>
          </w:tcPr>
          <w:p w:rsidR="000020C4" w:rsidRPr="00267C18" w:rsidRDefault="000020C4" w:rsidP="00C248C2">
            <w:pPr>
              <w:pStyle w:val="ListParagraph"/>
              <w:tabs>
                <w:tab w:val="left" w:pos="1683"/>
                <w:tab w:val="left" w:pos="2127"/>
              </w:tabs>
              <w:spacing w:after="0" w:line="360" w:lineRule="auto"/>
              <w:ind w:left="-36"/>
              <w:rPr>
                <w:rFonts w:ascii="Arial" w:hAnsi="Arial" w:cs="Arial"/>
              </w:rPr>
            </w:pPr>
            <w:r w:rsidRPr="00267C18">
              <w:rPr>
                <w:rFonts w:ascii="Arial" w:hAnsi="Arial" w:cs="Arial"/>
              </w:rPr>
              <w:t xml:space="preserve">Realisasi </w:t>
            </w:r>
          </w:p>
        </w:tc>
        <w:tc>
          <w:tcPr>
            <w:tcW w:w="318" w:type="dxa"/>
          </w:tcPr>
          <w:p w:rsidR="000020C4" w:rsidRPr="00267C18" w:rsidRDefault="000020C4" w:rsidP="00C248C2">
            <w:pPr>
              <w:pStyle w:val="ListParagraph"/>
              <w:spacing w:after="0" w:line="360" w:lineRule="auto"/>
              <w:ind w:left="0"/>
              <w:rPr>
                <w:rFonts w:ascii="Arial" w:hAnsi="Arial" w:cs="Arial"/>
                <w:lang w:eastAsia="id-ID"/>
              </w:rPr>
            </w:pPr>
            <w:r w:rsidRPr="00267C18">
              <w:rPr>
                <w:rFonts w:ascii="Arial" w:hAnsi="Arial" w:cs="Arial"/>
                <w:lang w:eastAsia="id-ID"/>
              </w:rPr>
              <w:t>:</w:t>
            </w:r>
          </w:p>
        </w:tc>
        <w:tc>
          <w:tcPr>
            <w:tcW w:w="6429" w:type="dxa"/>
          </w:tcPr>
          <w:p w:rsidR="000020C4" w:rsidRPr="00267C18" w:rsidRDefault="000020C4" w:rsidP="00C248C2">
            <w:pPr>
              <w:pStyle w:val="ListParagraph"/>
              <w:tabs>
                <w:tab w:val="left" w:pos="2142"/>
                <w:tab w:val="left" w:pos="2322"/>
              </w:tabs>
              <w:spacing w:after="0" w:line="360" w:lineRule="auto"/>
              <w:ind w:left="0"/>
              <w:jc w:val="both"/>
              <w:rPr>
                <w:rFonts w:ascii="Arial" w:hAnsi="Arial" w:cs="Arial"/>
              </w:rPr>
            </w:pPr>
            <w:r w:rsidRPr="00267C18">
              <w:rPr>
                <w:rFonts w:ascii="Arial" w:hAnsi="Arial" w:cs="Arial"/>
              </w:rPr>
              <w:t>Realisasi Fisik</w:t>
            </w:r>
            <w:r w:rsidRPr="00267C18">
              <w:rPr>
                <w:rFonts w:ascii="Arial" w:hAnsi="Arial" w:cs="Arial"/>
              </w:rPr>
              <w:tab/>
              <w:t>:</w:t>
            </w:r>
            <w:r w:rsidRPr="00267C18">
              <w:rPr>
                <w:rFonts w:ascii="Arial" w:hAnsi="Arial" w:cs="Arial"/>
              </w:rPr>
              <w:tab/>
              <w:t>100 %</w:t>
            </w:r>
          </w:p>
          <w:p w:rsidR="000020C4" w:rsidRPr="00267C18" w:rsidRDefault="000020C4" w:rsidP="00C248C2">
            <w:pPr>
              <w:pStyle w:val="ListParagraph"/>
              <w:tabs>
                <w:tab w:val="left" w:pos="2142"/>
                <w:tab w:val="left" w:pos="2322"/>
              </w:tabs>
              <w:spacing w:after="0" w:line="360" w:lineRule="auto"/>
              <w:ind w:left="0"/>
              <w:jc w:val="both"/>
              <w:rPr>
                <w:rFonts w:ascii="Arial" w:hAnsi="Arial" w:cs="Arial"/>
              </w:rPr>
            </w:pPr>
            <w:r w:rsidRPr="00267C18">
              <w:rPr>
                <w:rFonts w:ascii="Arial" w:hAnsi="Arial" w:cs="Arial"/>
              </w:rPr>
              <w:t>Realisasi Keuangan</w:t>
            </w:r>
            <w:r w:rsidRPr="00267C18">
              <w:rPr>
                <w:rFonts w:ascii="Arial" w:hAnsi="Arial" w:cs="Arial"/>
              </w:rPr>
              <w:tab/>
              <w:t>:</w:t>
            </w:r>
            <w:r w:rsidRPr="00267C18">
              <w:rPr>
                <w:rFonts w:ascii="Arial" w:hAnsi="Arial" w:cs="Arial"/>
              </w:rPr>
              <w:tab/>
              <w:t xml:space="preserve">Rp. </w:t>
            </w:r>
            <w:r w:rsidRPr="00267C18">
              <w:rPr>
                <w:rFonts w:ascii="Arial" w:eastAsia="Times New Roman" w:hAnsi="Arial" w:cs="Arial"/>
              </w:rPr>
              <w:t>47.823.500</w:t>
            </w:r>
            <w:r w:rsidRPr="00267C18">
              <w:rPr>
                <w:rFonts w:ascii="Arial" w:hAnsi="Arial" w:cs="Arial"/>
              </w:rPr>
              <w:t>,- (</w:t>
            </w:r>
            <w:r w:rsidRPr="00267C18">
              <w:rPr>
                <w:rFonts w:ascii="Arial" w:eastAsia="Times New Roman" w:hAnsi="Arial" w:cs="Arial"/>
              </w:rPr>
              <w:t>95,65 %</w:t>
            </w:r>
            <w:r w:rsidRPr="00267C18">
              <w:rPr>
                <w:rFonts w:ascii="Arial" w:hAnsi="Arial" w:cs="Arial"/>
              </w:rPr>
              <w:t>)</w:t>
            </w:r>
            <w:r w:rsidRPr="00267C18">
              <w:rPr>
                <w:rFonts w:ascii="Arial" w:hAnsi="Arial" w:cs="Arial"/>
              </w:rPr>
              <w:tab/>
            </w:r>
          </w:p>
        </w:tc>
      </w:tr>
      <w:tr w:rsidR="000020C4" w:rsidRPr="00267C18" w:rsidTr="00C248C2">
        <w:trPr>
          <w:trHeight w:val="270"/>
        </w:trPr>
        <w:tc>
          <w:tcPr>
            <w:tcW w:w="246" w:type="dxa"/>
          </w:tcPr>
          <w:p w:rsidR="000020C4" w:rsidRPr="00267C18" w:rsidRDefault="000020C4" w:rsidP="00C248C2">
            <w:pPr>
              <w:pStyle w:val="ListParagraph"/>
              <w:tabs>
                <w:tab w:val="left" w:pos="2142"/>
                <w:tab w:val="left" w:pos="2322"/>
              </w:tabs>
              <w:spacing w:after="0" w:line="360" w:lineRule="auto"/>
              <w:ind w:left="0"/>
              <w:rPr>
                <w:rFonts w:ascii="Arial" w:hAnsi="Arial" w:cs="Arial"/>
              </w:rPr>
            </w:pPr>
            <w:r w:rsidRPr="00267C18">
              <w:rPr>
                <w:rFonts w:ascii="Arial" w:hAnsi="Arial" w:cs="Arial"/>
              </w:rPr>
              <w:t>-</w:t>
            </w:r>
          </w:p>
        </w:tc>
        <w:tc>
          <w:tcPr>
            <w:tcW w:w="8048" w:type="dxa"/>
            <w:gridSpan w:val="3"/>
          </w:tcPr>
          <w:p w:rsidR="000020C4" w:rsidRPr="00267C18" w:rsidRDefault="000020C4" w:rsidP="00C248C2">
            <w:pPr>
              <w:pStyle w:val="ListParagraph"/>
              <w:tabs>
                <w:tab w:val="left" w:pos="2142"/>
                <w:tab w:val="left" w:pos="2322"/>
              </w:tabs>
              <w:spacing w:after="0" w:line="360" w:lineRule="auto"/>
              <w:ind w:left="-36"/>
              <w:jc w:val="both"/>
              <w:rPr>
                <w:rFonts w:ascii="Arial" w:hAnsi="Arial" w:cs="Arial"/>
              </w:rPr>
            </w:pPr>
            <w:r w:rsidRPr="00267C18">
              <w:rPr>
                <w:rFonts w:ascii="Arial" w:hAnsi="Arial" w:cs="Arial"/>
              </w:rPr>
              <w:t>Pelaksanaan Kegiatan :</w:t>
            </w:r>
          </w:p>
        </w:tc>
      </w:tr>
    </w:tbl>
    <w:p w:rsidR="000020C4" w:rsidRPr="00267C18" w:rsidRDefault="000020C4" w:rsidP="000020C4">
      <w:pPr>
        <w:spacing w:after="0" w:line="360" w:lineRule="auto"/>
        <w:ind w:left="1260"/>
        <w:jc w:val="both"/>
        <w:rPr>
          <w:rFonts w:ascii="Arial" w:hAnsi="Arial" w:cs="Arial"/>
          <w:lang w:val="id-ID"/>
        </w:rPr>
      </w:pPr>
      <w:r w:rsidRPr="00267C18">
        <w:rPr>
          <w:rFonts w:ascii="Arial" w:hAnsi="Arial" w:cs="Arial"/>
          <w:lang w:val="en-SG"/>
        </w:rPr>
        <w:t>Pelaksanaan kegiatan ini ditetapkan melalui Keputusan Kepala Dinas Kehutanan Provinsi Sumatera Barat Nomor 903/</w:t>
      </w:r>
      <w:r w:rsidRPr="00267C18">
        <w:rPr>
          <w:rFonts w:ascii="Arial" w:hAnsi="Arial" w:cs="Arial"/>
          <w:lang w:val="id-ID"/>
        </w:rPr>
        <w:t>236</w:t>
      </w:r>
      <w:r w:rsidRPr="00267C18">
        <w:rPr>
          <w:rFonts w:ascii="Arial" w:hAnsi="Arial" w:cs="Arial"/>
          <w:lang w:val="en-SG"/>
        </w:rPr>
        <w:t>/</w:t>
      </w:r>
      <w:r w:rsidRPr="00267C18">
        <w:rPr>
          <w:rFonts w:ascii="Arial" w:hAnsi="Arial" w:cs="Arial"/>
          <w:lang w:val="id-ID"/>
        </w:rPr>
        <w:t>PDASRHL</w:t>
      </w:r>
      <w:r w:rsidRPr="00267C18">
        <w:rPr>
          <w:rFonts w:ascii="Arial" w:hAnsi="Arial" w:cs="Arial"/>
          <w:lang w:val="en-SG"/>
        </w:rPr>
        <w:t xml:space="preserve">-2017 tanggal </w:t>
      </w:r>
      <w:r w:rsidRPr="00267C18">
        <w:rPr>
          <w:rFonts w:ascii="Arial" w:hAnsi="Arial" w:cs="Arial"/>
          <w:lang w:val="id-ID"/>
        </w:rPr>
        <w:t>31 Januari</w:t>
      </w:r>
      <w:r w:rsidRPr="00267C18">
        <w:rPr>
          <w:rFonts w:ascii="Arial" w:hAnsi="Arial" w:cs="Arial"/>
          <w:lang w:val="en-SG"/>
        </w:rPr>
        <w:t xml:space="preserve"> 2017 tentang Pelaksanaan Kegiatan </w:t>
      </w:r>
      <w:r w:rsidRPr="00267C18">
        <w:rPr>
          <w:rFonts w:ascii="Arial" w:hAnsi="Arial" w:cs="Arial"/>
          <w:lang w:val="id-ID"/>
        </w:rPr>
        <w:t>Pengembangan Hutan Mangrove Tahun 2017.</w:t>
      </w:r>
    </w:p>
    <w:p w:rsidR="000020C4" w:rsidRPr="00267C18" w:rsidRDefault="000020C4" w:rsidP="000020C4">
      <w:pPr>
        <w:spacing w:after="0" w:line="360" w:lineRule="auto"/>
        <w:ind w:left="1260"/>
        <w:jc w:val="both"/>
        <w:rPr>
          <w:rFonts w:ascii="Arial" w:hAnsi="Arial" w:cs="Arial"/>
          <w:lang w:val="fi-FI"/>
        </w:rPr>
      </w:pPr>
      <w:r w:rsidRPr="00267C18">
        <w:rPr>
          <w:rFonts w:ascii="Arial" w:hAnsi="Arial" w:cs="Arial"/>
          <w:lang w:val="id-ID"/>
        </w:rPr>
        <w:t>Hasil</w:t>
      </w:r>
      <w:r w:rsidRPr="00267C18">
        <w:rPr>
          <w:rFonts w:ascii="Arial" w:hAnsi="Arial" w:cs="Arial"/>
          <w:lang w:val="fi-FI"/>
        </w:rPr>
        <w:t xml:space="preserve"> pelaksanaan </w:t>
      </w:r>
      <w:r w:rsidRPr="00267C18">
        <w:rPr>
          <w:rFonts w:ascii="Arial" w:hAnsi="Arial" w:cs="Arial"/>
          <w:lang w:val="id-ID"/>
        </w:rPr>
        <w:t>Kegiatan Pengembangan Hutan Mangrove Tahun 2017 berupa Pelatihan Masyarakat Pengelola Mangrove di Provinsi Sumatera Barat</w:t>
      </w:r>
    </w:p>
    <w:p w:rsidR="000020C4" w:rsidRPr="00267C18" w:rsidRDefault="000020C4" w:rsidP="000020C4">
      <w:pPr>
        <w:pStyle w:val="Title"/>
        <w:tabs>
          <w:tab w:val="left" w:pos="1260"/>
        </w:tabs>
        <w:spacing w:line="360" w:lineRule="auto"/>
        <w:ind w:leftChars="572" w:left="1258"/>
        <w:jc w:val="both"/>
        <w:rPr>
          <w:rFonts w:ascii="Arial" w:hAnsi="Arial" w:cs="Arial"/>
          <w:b w:val="0"/>
          <w:bCs w:val="0"/>
          <w:iCs/>
          <w:szCs w:val="22"/>
          <w:lang w:val="id-ID"/>
        </w:rPr>
      </w:pPr>
      <w:r w:rsidRPr="00267C18">
        <w:rPr>
          <w:rFonts w:ascii="Arial" w:hAnsi="Arial" w:cs="Arial"/>
          <w:b w:val="0"/>
          <w:bCs w:val="0"/>
          <w:szCs w:val="22"/>
          <w:lang w:val="id-ID"/>
        </w:rPr>
        <w:t xml:space="preserve">Dalam upaya peningkatan pengetahuan dan keterampilan/kwalitas sumber daya manusia masyarakat dalam mengelola mangrove di Provinsi Sumatera Barat, telah dilaksanakan Pelatihan Masyarakat Pengelola Mangrove melalui Kegiatan Pengembangan Hutan Mangrove Tahun Anggaran 2017 pada tanggal 16  s/d 18 Juli 2017 bertempat di Balai Besar Pendidikan dan Pelatihan Kesejahteraan Sosial Provinsi Sumatera Barat  Jl. S. Parman Nomor 240 Ulak Karang Padang dan </w:t>
      </w:r>
      <w:r w:rsidRPr="00267C18">
        <w:rPr>
          <w:rFonts w:ascii="Arial" w:hAnsi="Arial" w:cs="Arial"/>
          <w:b w:val="0"/>
          <w:bCs w:val="0"/>
          <w:iCs/>
          <w:szCs w:val="22"/>
          <w:lang w:val="id-ID"/>
        </w:rPr>
        <w:t>praktek lapangan di Carocok Tarusan Kabupaten Pesisir Selatan.</w:t>
      </w:r>
    </w:p>
    <w:p w:rsidR="000020C4" w:rsidRPr="00267C18" w:rsidRDefault="000020C4" w:rsidP="000020C4">
      <w:pPr>
        <w:spacing w:after="0" w:line="360" w:lineRule="auto"/>
        <w:ind w:leftChars="572" w:left="1258"/>
        <w:jc w:val="both"/>
        <w:rPr>
          <w:rFonts w:ascii="Arial" w:hAnsi="Arial" w:cs="Arial"/>
          <w:lang w:val="id-ID"/>
        </w:rPr>
      </w:pPr>
      <w:r w:rsidRPr="00267C18">
        <w:rPr>
          <w:rFonts w:ascii="Arial" w:hAnsi="Arial" w:cs="Arial"/>
          <w:lang w:val="id-ID"/>
        </w:rPr>
        <w:t xml:space="preserve">Peserta Pelatihan sebanyak 30 orang, </w:t>
      </w:r>
      <w:r w:rsidRPr="00267C18">
        <w:rPr>
          <w:rFonts w:ascii="Arial" w:hAnsi="Arial" w:cs="Arial"/>
          <w:lang w:val="sv-SE"/>
        </w:rPr>
        <w:t xml:space="preserve">terdiri dari </w:t>
      </w:r>
      <w:r w:rsidRPr="00267C18">
        <w:rPr>
          <w:rFonts w:ascii="Arial" w:hAnsi="Arial" w:cs="Arial"/>
          <w:lang w:val="id-ID"/>
        </w:rPr>
        <w:t xml:space="preserve">Anggota Masyarakat Sekitar/Pengelola mangrove di Kabupaten/Kota , yaitu: Kabupaten Pasaman Barat  10 </w:t>
      </w:r>
      <w:r w:rsidRPr="00267C18">
        <w:rPr>
          <w:rFonts w:ascii="Arial" w:hAnsi="Arial" w:cs="Arial"/>
          <w:lang w:val="sv-SE"/>
        </w:rPr>
        <w:t>orang</w:t>
      </w:r>
      <w:r w:rsidRPr="00267C18">
        <w:rPr>
          <w:rFonts w:ascii="Arial" w:hAnsi="Arial" w:cs="Arial"/>
          <w:lang w:val="id-ID"/>
        </w:rPr>
        <w:t>, Kabupaten Agam 5 orang, Kabupaten Padang Pariaman/Kota Pariaman 5 orang, Kota Padang 5 orang dan Kabupaten Pesisir Selatan 5 orang.</w:t>
      </w:r>
    </w:p>
    <w:p w:rsidR="000020C4" w:rsidRPr="00267C18" w:rsidRDefault="000020C4" w:rsidP="000020C4">
      <w:pPr>
        <w:spacing w:after="0" w:line="360" w:lineRule="auto"/>
        <w:ind w:leftChars="572" w:left="1258"/>
        <w:jc w:val="both"/>
        <w:rPr>
          <w:rFonts w:ascii="Arial" w:hAnsi="Arial" w:cs="Arial"/>
          <w:lang w:val="id-ID"/>
        </w:rPr>
      </w:pPr>
      <w:r w:rsidRPr="00267C18">
        <w:rPr>
          <w:rFonts w:ascii="Arial" w:hAnsi="Arial" w:cs="Arial"/>
          <w:lang w:val="id-ID"/>
        </w:rPr>
        <w:t xml:space="preserve">Narasumber terdiri dari Narasumber Pusat (dari Balai Perhutanan Sosial dan Kemitraan Lingkungan Wilayah Sumatera) dengan materi “Pengembangan Pemanfaatan Hutan Mangrove dan Fasilitasi Kemitraan” dan “Pengelolaan Hutan Mangrove”; Narasumber dari Dinas Kehutanan Provinsi Sumatera Barat, yaitu Kepala Dinas dengan materi “Kebijakan dan Perkembangan Pengelolaan Hutan Mangrove di Provinsi Sumatera Barat” dan Kepala Bidang Pengelolaan Daerah Aliran Sungai dan Rehabilitasi Hutan dan Lahan, dengan materi “Manfaat Pengelolaan Hutan mangrove untuk Mengurangi Lahan Kritis dan Mitigasi Iklim” . </w:t>
      </w:r>
    </w:p>
    <w:p w:rsidR="000020C4" w:rsidRPr="00267C18" w:rsidRDefault="000020C4" w:rsidP="000020C4">
      <w:pPr>
        <w:autoSpaceDE w:val="0"/>
        <w:autoSpaceDN w:val="0"/>
        <w:adjustRightInd w:val="0"/>
        <w:spacing w:after="0" w:line="360" w:lineRule="auto"/>
        <w:jc w:val="both"/>
        <w:rPr>
          <w:rFonts w:ascii="Arial" w:hAnsi="Arial" w:cs="Arial"/>
        </w:rPr>
      </w:pPr>
    </w:p>
    <w:p w:rsidR="000020C4" w:rsidRDefault="000020C4" w:rsidP="000020C4">
      <w:pPr>
        <w:autoSpaceDE w:val="0"/>
        <w:autoSpaceDN w:val="0"/>
        <w:adjustRightInd w:val="0"/>
        <w:spacing w:after="0" w:line="360" w:lineRule="auto"/>
        <w:jc w:val="both"/>
        <w:rPr>
          <w:rFonts w:ascii="Arial" w:hAnsi="Arial" w:cs="Arial"/>
        </w:rPr>
      </w:pPr>
    </w:p>
    <w:p w:rsidR="000020C4" w:rsidRPr="00267C18" w:rsidRDefault="000020C4" w:rsidP="000020C4">
      <w:pPr>
        <w:autoSpaceDE w:val="0"/>
        <w:autoSpaceDN w:val="0"/>
        <w:adjustRightInd w:val="0"/>
        <w:spacing w:after="0" w:line="360" w:lineRule="auto"/>
        <w:jc w:val="both"/>
        <w:rPr>
          <w:rFonts w:ascii="Arial" w:hAnsi="Arial" w:cs="Arial"/>
        </w:rPr>
      </w:pPr>
    </w:p>
    <w:p w:rsidR="000020C4" w:rsidRDefault="000020C4" w:rsidP="000020C4">
      <w:pPr>
        <w:autoSpaceDE w:val="0"/>
        <w:autoSpaceDN w:val="0"/>
        <w:adjustRightInd w:val="0"/>
        <w:spacing w:after="120"/>
        <w:jc w:val="both"/>
        <w:rPr>
          <w:rFonts w:ascii="Arial" w:hAnsi="Arial" w:cs="Arial"/>
        </w:rPr>
      </w:pPr>
    </w:p>
    <w:p w:rsidR="000020C4" w:rsidRPr="00914020" w:rsidRDefault="000020C4" w:rsidP="00B96A61">
      <w:pPr>
        <w:pStyle w:val="ListParagraph"/>
        <w:numPr>
          <w:ilvl w:val="1"/>
          <w:numId w:val="89"/>
        </w:numPr>
        <w:spacing w:after="0"/>
        <w:ind w:left="630"/>
        <w:jc w:val="both"/>
        <w:rPr>
          <w:rFonts w:ascii="Arial" w:hAnsi="Arial" w:cs="Arial"/>
          <w:b/>
        </w:rPr>
      </w:pPr>
      <w:r w:rsidRPr="00914020">
        <w:rPr>
          <w:rFonts w:ascii="Arial" w:eastAsia="Times New Roman" w:hAnsi="Arial" w:cs="Arial"/>
          <w:b/>
        </w:rPr>
        <w:lastRenderedPageBreak/>
        <w:t xml:space="preserve">Program Pemanfaatan Potensi Sumber Daya Hutan </w:t>
      </w:r>
      <w:r w:rsidRPr="00914020">
        <w:rPr>
          <w:rFonts w:ascii="Arial" w:hAnsi="Arial" w:cs="Arial"/>
          <w:b/>
        </w:rPr>
        <w:t>:</w:t>
      </w:r>
    </w:p>
    <w:p w:rsidR="000020C4" w:rsidRPr="00D53718" w:rsidRDefault="000020C4" w:rsidP="00B96A61">
      <w:pPr>
        <w:pStyle w:val="ListParagraph"/>
        <w:numPr>
          <w:ilvl w:val="2"/>
          <w:numId w:val="89"/>
        </w:numPr>
        <w:spacing w:after="0"/>
        <w:ind w:left="990"/>
        <w:jc w:val="both"/>
        <w:rPr>
          <w:rFonts w:ascii="Arial" w:hAnsi="Arial" w:cs="Arial"/>
        </w:rPr>
      </w:pPr>
      <w:r>
        <w:rPr>
          <w:rFonts w:ascii="Arial" w:eastAsia="Times New Roman" w:hAnsi="Arial" w:cs="Arial"/>
          <w:b/>
        </w:rPr>
        <w:t>Kegiatan Optimalisasi Penerimaan Negara Bukan Pajak (PNBP)</w:t>
      </w:r>
    </w:p>
    <w:tbl>
      <w:tblPr>
        <w:tblW w:w="8294" w:type="dxa"/>
        <w:tblInd w:w="1008" w:type="dxa"/>
        <w:tblLayout w:type="fixed"/>
        <w:tblLook w:val="04A0" w:firstRow="1" w:lastRow="0" w:firstColumn="1" w:lastColumn="0" w:noHBand="0" w:noVBand="1"/>
      </w:tblPr>
      <w:tblGrid>
        <w:gridCol w:w="246"/>
        <w:gridCol w:w="1301"/>
        <w:gridCol w:w="318"/>
        <w:gridCol w:w="6429"/>
      </w:tblGrid>
      <w:tr w:rsidR="000020C4" w:rsidRPr="00D53718" w:rsidTr="00C248C2">
        <w:tc>
          <w:tcPr>
            <w:tcW w:w="246" w:type="dxa"/>
          </w:tcPr>
          <w:p w:rsidR="000020C4" w:rsidRPr="00D53718" w:rsidRDefault="000020C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0020C4" w:rsidRPr="00D53718" w:rsidRDefault="000020C4" w:rsidP="00C248C2">
            <w:pPr>
              <w:pStyle w:val="ListParagraph"/>
              <w:tabs>
                <w:tab w:val="left" w:pos="1683"/>
              </w:tabs>
              <w:spacing w:after="120"/>
              <w:ind w:left="0"/>
              <w:rPr>
                <w:rFonts w:ascii="Arial" w:hAnsi="Arial" w:cs="Arial"/>
                <w:b/>
                <w:lang w:eastAsia="id-ID"/>
              </w:rPr>
            </w:pPr>
          </w:p>
        </w:tc>
        <w:tc>
          <w:tcPr>
            <w:tcW w:w="1301" w:type="dxa"/>
            <w:hideMark/>
          </w:tcPr>
          <w:p w:rsidR="000020C4" w:rsidRPr="00D53718" w:rsidRDefault="000020C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autoSpaceDE w:val="0"/>
              <w:autoSpaceDN w:val="0"/>
              <w:adjustRightInd w:val="0"/>
              <w:spacing w:after="0"/>
              <w:rPr>
                <w:rFonts w:ascii="Arial" w:hAnsi="Arial" w:cs="Arial"/>
                <w:lang w:eastAsia="id-ID"/>
              </w:rPr>
            </w:pPr>
            <w:r>
              <w:rPr>
                <w:rFonts w:ascii="Arial" w:hAnsi="Arial" w:cs="Arial"/>
              </w:rPr>
              <w:t>Peningkatan produksi dan pendapatan hasil hutan kayu (HHK) dan Hasil Hutan Bukan Kayu (HHBK)  (40 %).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AF4C9E" w:rsidRDefault="000020C4" w:rsidP="00C248C2">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89.288.000</w:t>
            </w:r>
            <w:r w:rsidRPr="00D53718">
              <w:rPr>
                <w:rFonts w:ascii="Arial" w:hAnsi="Arial" w:cs="Arial"/>
                <w:lang w:eastAsia="id-ID"/>
              </w:rPr>
              <w:t xml:space="preserve">,- </w:t>
            </w:r>
            <w:r>
              <w:rPr>
                <w:rFonts w:ascii="Arial" w:hAnsi="Arial" w:cs="Arial"/>
              </w:rPr>
              <w:t>(Pagu DPPA)</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Laporan monitoring dan evaluasi pembinaan penatausahaan produksi hasil hutan, iuran kehutanan dan penggunaan peralatan IUPHHK hutan alam (3 Laporan)</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Optimalisasi PNBP sektor kehutanan dari HHK dan HHBK (81%)</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0020C4" w:rsidRPr="00D53718" w:rsidRDefault="000020C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82.225.850</w:t>
            </w:r>
            <w:r w:rsidRPr="00D53718">
              <w:rPr>
                <w:rFonts w:ascii="Arial" w:hAnsi="Arial" w:cs="Arial"/>
              </w:rPr>
              <w:t>,- (</w:t>
            </w:r>
            <w:r>
              <w:rPr>
                <w:rFonts w:ascii="Arial" w:eastAsia="Times New Roman" w:hAnsi="Arial" w:cs="Arial"/>
              </w:rPr>
              <w:t xml:space="preserve">92,09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0020C4" w:rsidRPr="00D53718" w:rsidTr="00C248C2">
        <w:trPr>
          <w:trHeight w:val="270"/>
        </w:trPr>
        <w:tc>
          <w:tcPr>
            <w:tcW w:w="246" w:type="dxa"/>
          </w:tcPr>
          <w:p w:rsidR="000020C4" w:rsidRPr="00D53718" w:rsidRDefault="000020C4" w:rsidP="00C248C2">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0020C4" w:rsidRPr="00267C18" w:rsidRDefault="000020C4" w:rsidP="00C248C2">
            <w:pPr>
              <w:pStyle w:val="ListParagraph"/>
              <w:tabs>
                <w:tab w:val="left" w:pos="2142"/>
                <w:tab w:val="left" w:pos="2322"/>
              </w:tabs>
              <w:spacing w:after="0"/>
              <w:ind w:left="-36"/>
              <w:jc w:val="both"/>
              <w:rPr>
                <w:rFonts w:ascii="Arial" w:hAnsi="Arial" w:cs="Arial"/>
              </w:rPr>
            </w:pPr>
            <w:r w:rsidRPr="00267C18">
              <w:rPr>
                <w:rFonts w:ascii="Arial" w:hAnsi="Arial" w:cs="Arial"/>
              </w:rPr>
              <w:t>Pelaksanaan Kegiatan :</w:t>
            </w:r>
          </w:p>
          <w:p w:rsidR="000020C4" w:rsidRPr="00267C18" w:rsidRDefault="000020C4" w:rsidP="00C248C2">
            <w:pPr>
              <w:pStyle w:val="ListParagraph"/>
              <w:tabs>
                <w:tab w:val="left" w:pos="2142"/>
                <w:tab w:val="left" w:pos="2322"/>
              </w:tabs>
              <w:spacing w:after="0"/>
              <w:ind w:left="-36"/>
              <w:jc w:val="both"/>
              <w:rPr>
                <w:rFonts w:ascii="Arial" w:hAnsi="Arial" w:cs="Arial"/>
              </w:rPr>
            </w:pPr>
          </w:p>
          <w:p w:rsidR="000020C4" w:rsidRPr="00267C18" w:rsidRDefault="000020C4" w:rsidP="00C248C2">
            <w:pPr>
              <w:pStyle w:val="BodyText"/>
              <w:spacing w:line="360" w:lineRule="auto"/>
              <w:rPr>
                <w:szCs w:val="22"/>
              </w:rPr>
            </w:pPr>
            <w:r w:rsidRPr="00267C18">
              <w:rPr>
                <w:szCs w:val="22"/>
                <w:lang w:val="de-DE"/>
              </w:rPr>
              <w:t xml:space="preserve">Optimalisasi Penerimaan Negara Bukan Pajak pada pemegang izin </w:t>
            </w:r>
            <w:r w:rsidRPr="00267C18">
              <w:rPr>
                <w:szCs w:val="22"/>
                <w:lang w:val="en-GB"/>
              </w:rPr>
              <w:t>di Kabupaten/Kota</w:t>
            </w:r>
            <w:r w:rsidRPr="00267C18">
              <w:rPr>
                <w:szCs w:val="22"/>
                <w:lang w:val="sv-SE"/>
              </w:rPr>
              <w:t xml:space="preserve"> pada </w:t>
            </w:r>
            <w:r w:rsidRPr="00267C18">
              <w:rPr>
                <w:szCs w:val="22"/>
                <w:lang w:val="id-ID"/>
              </w:rPr>
              <w:t>tahun 201</w:t>
            </w:r>
            <w:r w:rsidRPr="00267C18">
              <w:rPr>
                <w:szCs w:val="22"/>
              </w:rPr>
              <w:t>7</w:t>
            </w:r>
            <w:r w:rsidRPr="00267C18">
              <w:rPr>
                <w:szCs w:val="22"/>
                <w:lang w:val="id-ID"/>
              </w:rPr>
              <w:t xml:space="preserve"> terealisasi sebanyak </w:t>
            </w:r>
            <w:r w:rsidRPr="00267C18">
              <w:rPr>
                <w:szCs w:val="22"/>
                <w:lang w:val="sv-SE"/>
              </w:rPr>
              <w:t>12 Kabupaten sebagaimana yang telah direncanakan, diantaranya Kabupaten Pa</w:t>
            </w:r>
            <w:r w:rsidRPr="00267C18">
              <w:rPr>
                <w:szCs w:val="22"/>
                <w:lang w:val="id-ID"/>
              </w:rPr>
              <w:t>saman Barat</w:t>
            </w:r>
            <w:r w:rsidRPr="00267C18">
              <w:rPr>
                <w:szCs w:val="22"/>
              </w:rPr>
              <w:t>,</w:t>
            </w:r>
            <w:r w:rsidRPr="00267C18">
              <w:rPr>
                <w:szCs w:val="22"/>
                <w:lang w:val="sv-SE"/>
              </w:rPr>
              <w:t xml:space="preserve"> Kabupaten Pasaman, Kabupaten Dharmasraya, Kabupaten Sijunjung, Kabupaten Pesisir Selatan, </w:t>
            </w:r>
            <w:r w:rsidRPr="00267C18">
              <w:rPr>
                <w:szCs w:val="22"/>
                <w:lang w:val="id-ID"/>
              </w:rPr>
              <w:t xml:space="preserve"> </w:t>
            </w:r>
            <w:r w:rsidRPr="00267C18">
              <w:rPr>
                <w:szCs w:val="22"/>
              </w:rPr>
              <w:t xml:space="preserve">Kabupaten Solok, Kabupaten </w:t>
            </w:r>
            <w:r w:rsidRPr="00267C18">
              <w:rPr>
                <w:szCs w:val="22"/>
                <w:lang w:val="sv-SE"/>
              </w:rPr>
              <w:t>Solok Selatan, Kabupaten Agam, Kabupaten Lima Puluh Kota, Kabupaten Tanah datar, Kabupaten Kepulauan Mentawai dan Kota Sawahlunto</w:t>
            </w:r>
            <w:r w:rsidRPr="00267C18">
              <w:rPr>
                <w:szCs w:val="22"/>
                <w:lang w:val="id-ID"/>
              </w:rPr>
              <w:t>.</w:t>
            </w:r>
          </w:p>
          <w:p w:rsidR="000020C4" w:rsidRPr="00267C18" w:rsidRDefault="000020C4" w:rsidP="00C248C2">
            <w:pPr>
              <w:tabs>
                <w:tab w:val="left" w:pos="2142"/>
                <w:tab w:val="left" w:pos="2322"/>
              </w:tabs>
              <w:spacing w:after="0"/>
              <w:jc w:val="both"/>
              <w:rPr>
                <w:rFonts w:ascii="Arial" w:hAnsi="Arial" w:cs="Arial"/>
              </w:rPr>
            </w:pPr>
          </w:p>
          <w:p w:rsidR="000020C4" w:rsidRPr="00267C18" w:rsidRDefault="000020C4" w:rsidP="00C248C2">
            <w:pPr>
              <w:pStyle w:val="BodyText"/>
              <w:spacing w:line="360" w:lineRule="auto"/>
              <w:rPr>
                <w:szCs w:val="22"/>
              </w:rPr>
            </w:pPr>
            <w:r w:rsidRPr="00267C18">
              <w:rPr>
                <w:szCs w:val="22"/>
                <w:lang w:val="de-DE"/>
              </w:rPr>
              <w:t>Realisasi kegiatan Optimalisasi Penerimaan Negara Bukan Pajak sebesar Rp</w:t>
            </w:r>
            <w:r w:rsidRPr="00267C18">
              <w:rPr>
                <w:szCs w:val="22"/>
                <w:lang w:val="id-ID"/>
              </w:rPr>
              <w:t>.</w:t>
            </w:r>
            <w:r w:rsidRPr="00267C18">
              <w:rPr>
                <w:szCs w:val="22"/>
                <w:lang w:val="de-DE"/>
              </w:rPr>
              <w:t xml:space="preserve"> </w:t>
            </w:r>
            <w:r w:rsidRPr="00267C18">
              <w:rPr>
                <w:b/>
                <w:i/>
                <w:szCs w:val="22"/>
              </w:rPr>
              <w:t>82.225.850</w:t>
            </w:r>
            <w:r w:rsidRPr="00267C18">
              <w:rPr>
                <w:b/>
                <w:i/>
                <w:szCs w:val="22"/>
                <w:lang w:val="de-DE"/>
              </w:rPr>
              <w:t>,-</w:t>
            </w:r>
            <w:r w:rsidRPr="00267C18">
              <w:rPr>
                <w:color w:val="FF0000"/>
                <w:szCs w:val="22"/>
                <w:lang w:val="de-DE"/>
              </w:rPr>
              <w:t xml:space="preserve"> </w:t>
            </w:r>
            <w:r w:rsidRPr="00267C18">
              <w:rPr>
                <w:szCs w:val="22"/>
                <w:lang w:val="de-DE"/>
              </w:rPr>
              <w:t xml:space="preserve">atau sebesar </w:t>
            </w:r>
            <w:r w:rsidRPr="00267C18">
              <w:rPr>
                <w:b/>
                <w:i/>
                <w:szCs w:val="22"/>
                <w:lang w:val="id-ID"/>
              </w:rPr>
              <w:t>9</w:t>
            </w:r>
            <w:r w:rsidRPr="00267C18">
              <w:rPr>
                <w:b/>
                <w:i/>
                <w:szCs w:val="22"/>
              </w:rPr>
              <w:t>2,09</w:t>
            </w:r>
            <w:r w:rsidRPr="00267C18">
              <w:rPr>
                <w:b/>
                <w:i/>
                <w:szCs w:val="22"/>
                <w:lang w:val="id-ID"/>
              </w:rPr>
              <w:t xml:space="preserve"> </w:t>
            </w:r>
            <w:r w:rsidRPr="00267C18">
              <w:rPr>
                <w:b/>
                <w:i/>
                <w:szCs w:val="22"/>
                <w:lang w:val="de-DE"/>
              </w:rPr>
              <w:t>%</w:t>
            </w:r>
            <w:r w:rsidRPr="00267C18">
              <w:rPr>
                <w:szCs w:val="22"/>
                <w:lang w:val="de-DE"/>
              </w:rPr>
              <w:t xml:space="preserve"> dari pagu dana sebesar Rp. </w:t>
            </w:r>
            <w:r w:rsidRPr="00267C18">
              <w:rPr>
                <w:b/>
                <w:i/>
                <w:szCs w:val="22"/>
                <w:lang w:val="es-ES"/>
              </w:rPr>
              <w:t>89.288.000</w:t>
            </w:r>
            <w:r w:rsidRPr="00267C18">
              <w:rPr>
                <w:szCs w:val="22"/>
                <w:lang w:val="de-DE"/>
              </w:rPr>
              <w:t xml:space="preserve">.- dengan capaian Fisik sebesar </w:t>
            </w:r>
            <w:r w:rsidRPr="00267C18">
              <w:rPr>
                <w:b/>
                <w:i/>
                <w:szCs w:val="22"/>
                <w:lang w:val="de-DE"/>
              </w:rPr>
              <w:t>100%.</w:t>
            </w:r>
            <w:r w:rsidRPr="00267C18">
              <w:rPr>
                <w:szCs w:val="22"/>
                <w:lang w:val="de-DE"/>
              </w:rPr>
              <w:t xml:space="preserve">  Sisa dana sebesar Rp. 7.062.150,- merupakan sisa mati kegiatan yang berasal dari belanja bahan bakar dan belanja penginapan.</w:t>
            </w:r>
          </w:p>
          <w:p w:rsidR="000020C4" w:rsidRPr="00267C18" w:rsidRDefault="000020C4" w:rsidP="00C248C2">
            <w:pPr>
              <w:pStyle w:val="ListParagraph"/>
              <w:tabs>
                <w:tab w:val="left" w:pos="2142"/>
                <w:tab w:val="left" w:pos="2322"/>
              </w:tabs>
              <w:spacing w:after="0"/>
              <w:ind w:left="-36"/>
              <w:jc w:val="both"/>
              <w:rPr>
                <w:rFonts w:ascii="Arial" w:hAnsi="Arial" w:cs="Arial"/>
              </w:rPr>
            </w:pPr>
          </w:p>
        </w:tc>
      </w:tr>
    </w:tbl>
    <w:p w:rsidR="000020C4" w:rsidRPr="00D53718" w:rsidRDefault="000020C4" w:rsidP="00B96A61">
      <w:pPr>
        <w:pStyle w:val="ListParagraph"/>
        <w:numPr>
          <w:ilvl w:val="2"/>
          <w:numId w:val="89"/>
        </w:numPr>
        <w:spacing w:after="0"/>
        <w:ind w:left="990"/>
        <w:jc w:val="both"/>
        <w:rPr>
          <w:rFonts w:ascii="Arial" w:hAnsi="Arial" w:cs="Arial"/>
        </w:rPr>
      </w:pPr>
      <w:r>
        <w:rPr>
          <w:rFonts w:ascii="Arial" w:eastAsia="Times New Roman" w:hAnsi="Arial" w:cs="Arial"/>
          <w:b/>
        </w:rPr>
        <w:t>Kegiatan Pengembangan Pengujian dan Pengendalian Peredaran Hasil Hutan :</w:t>
      </w:r>
    </w:p>
    <w:tbl>
      <w:tblPr>
        <w:tblW w:w="8294" w:type="dxa"/>
        <w:tblInd w:w="1008" w:type="dxa"/>
        <w:tblLayout w:type="fixed"/>
        <w:tblLook w:val="04A0" w:firstRow="1" w:lastRow="0" w:firstColumn="1" w:lastColumn="0" w:noHBand="0" w:noVBand="1"/>
      </w:tblPr>
      <w:tblGrid>
        <w:gridCol w:w="246"/>
        <w:gridCol w:w="1301"/>
        <w:gridCol w:w="318"/>
        <w:gridCol w:w="6429"/>
      </w:tblGrid>
      <w:tr w:rsidR="000020C4" w:rsidRPr="00D53718" w:rsidTr="00C248C2">
        <w:tc>
          <w:tcPr>
            <w:tcW w:w="246" w:type="dxa"/>
          </w:tcPr>
          <w:p w:rsidR="000020C4" w:rsidRPr="00D53718" w:rsidRDefault="000020C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0020C4" w:rsidRPr="00D53718" w:rsidRDefault="000020C4" w:rsidP="00C248C2">
            <w:pPr>
              <w:pStyle w:val="ListParagraph"/>
              <w:tabs>
                <w:tab w:val="left" w:pos="1683"/>
              </w:tabs>
              <w:spacing w:after="120"/>
              <w:ind w:left="0"/>
              <w:rPr>
                <w:rFonts w:ascii="Arial" w:hAnsi="Arial" w:cs="Arial"/>
                <w:b/>
                <w:lang w:eastAsia="id-ID"/>
              </w:rPr>
            </w:pPr>
          </w:p>
        </w:tc>
        <w:tc>
          <w:tcPr>
            <w:tcW w:w="1301" w:type="dxa"/>
            <w:hideMark/>
          </w:tcPr>
          <w:p w:rsidR="000020C4" w:rsidRPr="00D53718" w:rsidRDefault="000020C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autoSpaceDE w:val="0"/>
              <w:autoSpaceDN w:val="0"/>
              <w:adjustRightInd w:val="0"/>
              <w:spacing w:after="0"/>
              <w:rPr>
                <w:rFonts w:ascii="Arial" w:hAnsi="Arial" w:cs="Arial"/>
                <w:lang w:eastAsia="id-ID"/>
              </w:rPr>
            </w:pPr>
            <w:r>
              <w:rPr>
                <w:rFonts w:ascii="Arial" w:hAnsi="Arial" w:cs="Arial"/>
              </w:rPr>
              <w:t>Peningkatan produksi dan pendapatan hasil hutan kayu (HHK) dan Hasil Hutan Bukan Kayu (HHBK)  (40 %).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AF4C9E" w:rsidRDefault="000020C4" w:rsidP="00C248C2">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75.000.000</w:t>
            </w:r>
            <w:r w:rsidRPr="00D53718">
              <w:rPr>
                <w:rFonts w:ascii="Arial" w:hAnsi="Arial" w:cs="Arial"/>
                <w:lang w:eastAsia="id-ID"/>
              </w:rPr>
              <w:t xml:space="preserve">,- </w:t>
            </w:r>
            <w:r>
              <w:rPr>
                <w:rFonts w:ascii="Arial" w:hAnsi="Arial" w:cs="Arial"/>
              </w:rPr>
              <w:t>(Pagu DPPA)</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Laporan monitoring dan evaluasi/pembinaan pengendalian peredaran hasil hutan (1 Laporan)</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Persentase pencapaian target produksi hasil hutan kayu (HHK) dan hasil hutan bukan kayu (HHBK) (81 %)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0020C4" w:rsidRPr="00D53718" w:rsidRDefault="000020C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0020C4"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63.068.800</w:t>
            </w:r>
            <w:r w:rsidRPr="00D53718">
              <w:rPr>
                <w:rFonts w:ascii="Arial" w:hAnsi="Arial" w:cs="Arial"/>
              </w:rPr>
              <w:t>,- (</w:t>
            </w:r>
            <w:r>
              <w:rPr>
                <w:rFonts w:ascii="Arial" w:eastAsia="Times New Roman" w:hAnsi="Arial" w:cs="Arial"/>
              </w:rPr>
              <w:t xml:space="preserve">84,09 </w:t>
            </w:r>
            <w:r w:rsidRPr="00D53718">
              <w:rPr>
                <w:rFonts w:ascii="Arial" w:eastAsia="Times New Roman" w:hAnsi="Arial" w:cs="Arial"/>
              </w:rPr>
              <w:t>%</w:t>
            </w:r>
            <w:r w:rsidRPr="00D53718">
              <w:rPr>
                <w:rFonts w:ascii="Arial" w:hAnsi="Arial" w:cs="Arial"/>
              </w:rPr>
              <w:t>)</w:t>
            </w:r>
            <w:r w:rsidRPr="00D53718">
              <w:rPr>
                <w:rFonts w:ascii="Arial" w:hAnsi="Arial" w:cs="Arial"/>
              </w:rPr>
              <w:tab/>
            </w:r>
          </w:p>
          <w:p w:rsidR="000020C4" w:rsidRDefault="000020C4" w:rsidP="00C248C2">
            <w:pPr>
              <w:pStyle w:val="ListParagraph"/>
              <w:tabs>
                <w:tab w:val="left" w:pos="2142"/>
                <w:tab w:val="left" w:pos="2322"/>
              </w:tabs>
              <w:spacing w:after="120"/>
              <w:ind w:left="0"/>
              <w:jc w:val="both"/>
              <w:rPr>
                <w:rFonts w:ascii="Arial" w:hAnsi="Arial" w:cs="Arial"/>
              </w:rPr>
            </w:pPr>
          </w:p>
          <w:p w:rsidR="000020C4" w:rsidRDefault="000020C4" w:rsidP="00C248C2">
            <w:pPr>
              <w:pStyle w:val="ListParagraph"/>
              <w:tabs>
                <w:tab w:val="left" w:pos="2142"/>
                <w:tab w:val="left" w:pos="2322"/>
              </w:tabs>
              <w:spacing w:after="120"/>
              <w:ind w:left="0"/>
              <w:jc w:val="both"/>
              <w:rPr>
                <w:rFonts w:ascii="Arial" w:hAnsi="Arial" w:cs="Arial"/>
              </w:rPr>
            </w:pPr>
          </w:p>
          <w:p w:rsidR="000020C4" w:rsidRDefault="000020C4" w:rsidP="00C248C2">
            <w:pPr>
              <w:pStyle w:val="ListParagraph"/>
              <w:tabs>
                <w:tab w:val="left" w:pos="2142"/>
                <w:tab w:val="left" w:pos="2322"/>
              </w:tabs>
              <w:spacing w:after="120"/>
              <w:ind w:left="0"/>
              <w:jc w:val="both"/>
              <w:rPr>
                <w:rFonts w:ascii="Arial" w:hAnsi="Arial" w:cs="Arial"/>
              </w:rPr>
            </w:pPr>
          </w:p>
          <w:p w:rsidR="000020C4" w:rsidRPr="00D53718" w:rsidRDefault="000020C4" w:rsidP="00C248C2">
            <w:pPr>
              <w:pStyle w:val="ListParagraph"/>
              <w:tabs>
                <w:tab w:val="left" w:pos="2142"/>
                <w:tab w:val="left" w:pos="2322"/>
              </w:tabs>
              <w:spacing w:after="120"/>
              <w:ind w:left="0"/>
              <w:jc w:val="both"/>
              <w:rPr>
                <w:rFonts w:ascii="Arial" w:hAnsi="Arial" w:cs="Arial"/>
              </w:rPr>
            </w:pPr>
          </w:p>
        </w:tc>
      </w:tr>
      <w:tr w:rsidR="000020C4" w:rsidRPr="00267C18" w:rsidTr="00C248C2">
        <w:trPr>
          <w:trHeight w:val="270"/>
        </w:trPr>
        <w:tc>
          <w:tcPr>
            <w:tcW w:w="246" w:type="dxa"/>
          </w:tcPr>
          <w:p w:rsidR="000020C4" w:rsidRPr="00267C18" w:rsidRDefault="000020C4" w:rsidP="00C248C2">
            <w:pPr>
              <w:pStyle w:val="ListParagraph"/>
              <w:tabs>
                <w:tab w:val="left" w:pos="2142"/>
                <w:tab w:val="left" w:pos="2322"/>
              </w:tabs>
              <w:spacing w:after="0" w:line="360" w:lineRule="auto"/>
              <w:ind w:left="0"/>
              <w:rPr>
                <w:rFonts w:ascii="Arial" w:hAnsi="Arial" w:cs="Arial"/>
              </w:rPr>
            </w:pPr>
            <w:r w:rsidRPr="00267C18">
              <w:rPr>
                <w:rFonts w:ascii="Arial" w:hAnsi="Arial" w:cs="Arial"/>
              </w:rPr>
              <w:lastRenderedPageBreak/>
              <w:t>-</w:t>
            </w:r>
          </w:p>
        </w:tc>
        <w:tc>
          <w:tcPr>
            <w:tcW w:w="8048" w:type="dxa"/>
            <w:gridSpan w:val="3"/>
          </w:tcPr>
          <w:p w:rsidR="000020C4" w:rsidRPr="00267C18" w:rsidRDefault="000020C4" w:rsidP="00C248C2">
            <w:pPr>
              <w:pStyle w:val="ListParagraph"/>
              <w:tabs>
                <w:tab w:val="left" w:pos="2142"/>
                <w:tab w:val="left" w:pos="2322"/>
              </w:tabs>
              <w:spacing w:after="0" w:line="360" w:lineRule="auto"/>
              <w:ind w:left="-36"/>
              <w:jc w:val="both"/>
              <w:rPr>
                <w:rFonts w:ascii="Arial" w:hAnsi="Arial" w:cs="Arial"/>
              </w:rPr>
            </w:pPr>
            <w:r w:rsidRPr="00267C18">
              <w:rPr>
                <w:rFonts w:ascii="Arial" w:hAnsi="Arial" w:cs="Arial"/>
              </w:rPr>
              <w:t>Pelaksanaan Kegiatan :</w:t>
            </w:r>
          </w:p>
        </w:tc>
      </w:tr>
    </w:tbl>
    <w:p w:rsidR="000020C4" w:rsidRPr="00C73AEC" w:rsidRDefault="000020C4" w:rsidP="000020C4">
      <w:pPr>
        <w:pStyle w:val="BodyText"/>
        <w:spacing w:line="360" w:lineRule="auto"/>
        <w:ind w:left="1260"/>
        <w:rPr>
          <w:rFonts w:ascii="Times New Roman" w:hAnsi="Times New Roman" w:cs="Times New Roman"/>
          <w:sz w:val="24"/>
          <w:lang w:val="sv-SE"/>
        </w:rPr>
      </w:pPr>
      <w:r w:rsidRPr="00267C18">
        <w:rPr>
          <w:szCs w:val="22"/>
        </w:rPr>
        <w:t>Pengembangan Pengujian dan Pengendalian Peredaran Hasil Hutan</w:t>
      </w:r>
      <w:r w:rsidRPr="00267C18">
        <w:rPr>
          <w:szCs w:val="22"/>
          <w:lang w:val="id-ID"/>
        </w:rPr>
        <w:t xml:space="preserve"> di</w:t>
      </w:r>
      <w:r w:rsidRPr="00267C18">
        <w:rPr>
          <w:szCs w:val="22"/>
          <w:lang w:val="sv-SE"/>
        </w:rPr>
        <w:t xml:space="preserve"> Kab</w:t>
      </w:r>
      <w:r w:rsidRPr="00267C18">
        <w:rPr>
          <w:szCs w:val="22"/>
          <w:lang w:val="id-ID"/>
        </w:rPr>
        <w:t>upaten</w:t>
      </w:r>
      <w:r w:rsidRPr="00C73AEC">
        <w:rPr>
          <w:rFonts w:ascii="Times New Roman" w:hAnsi="Times New Roman" w:cs="Times New Roman"/>
          <w:sz w:val="24"/>
          <w:lang w:val="id-ID"/>
        </w:rPr>
        <w:t xml:space="preserve"> pada tahun 201</w:t>
      </w:r>
      <w:r w:rsidRPr="00C73AEC">
        <w:rPr>
          <w:rFonts w:ascii="Times New Roman" w:hAnsi="Times New Roman" w:cs="Times New Roman"/>
          <w:sz w:val="24"/>
        </w:rPr>
        <w:t>7</w:t>
      </w:r>
      <w:r w:rsidRPr="00C73AEC">
        <w:rPr>
          <w:rFonts w:ascii="Times New Roman" w:hAnsi="Times New Roman" w:cs="Times New Roman"/>
          <w:sz w:val="24"/>
          <w:lang w:val="id-ID"/>
        </w:rPr>
        <w:t xml:space="preserve">, terealisasi sebanyak </w:t>
      </w:r>
      <w:r w:rsidRPr="00C73AEC">
        <w:rPr>
          <w:rFonts w:ascii="Times New Roman" w:hAnsi="Times New Roman" w:cs="Times New Roman"/>
          <w:sz w:val="24"/>
        </w:rPr>
        <w:t>9</w:t>
      </w:r>
      <w:r w:rsidRPr="00C73AEC">
        <w:rPr>
          <w:rFonts w:ascii="Times New Roman" w:hAnsi="Times New Roman" w:cs="Times New Roman"/>
          <w:sz w:val="24"/>
          <w:lang w:val="id-ID"/>
        </w:rPr>
        <w:t xml:space="preserve"> Kabupaten</w:t>
      </w:r>
      <w:r w:rsidRPr="00C73AEC">
        <w:rPr>
          <w:rFonts w:ascii="Times New Roman" w:hAnsi="Times New Roman" w:cs="Times New Roman"/>
          <w:sz w:val="24"/>
          <w:lang w:val="sv-SE"/>
        </w:rPr>
        <w:t>/Kota diantaranya Kabupaten Pasaman, Kabupaten Lima Puluh Kota, Kota Sawahlunto, Kabupaten Tanah Datar (2 kali), Kabupaten Solok Selatan, Kabupaten Solok, Kabupaten Pesisir Selatan, Kabupaten  Agam dan Kabupaten Kepulauan Mentawai.</w:t>
      </w:r>
    </w:p>
    <w:p w:rsidR="000020C4" w:rsidRPr="00267C18" w:rsidRDefault="000020C4" w:rsidP="000020C4">
      <w:pPr>
        <w:pStyle w:val="BodyText"/>
        <w:spacing w:line="360" w:lineRule="auto"/>
        <w:ind w:left="1260"/>
        <w:rPr>
          <w:rFonts w:ascii="Times New Roman" w:hAnsi="Times New Roman" w:cs="Times New Roman"/>
          <w:sz w:val="24"/>
        </w:rPr>
      </w:pPr>
      <w:r w:rsidRPr="00865216">
        <w:rPr>
          <w:rFonts w:ascii="Times New Roman" w:hAnsi="Times New Roman" w:cs="Times New Roman"/>
          <w:sz w:val="24"/>
          <w:lang w:val="de-DE"/>
        </w:rPr>
        <w:t xml:space="preserve">Kegiatan </w:t>
      </w:r>
      <w:r w:rsidRPr="00865216">
        <w:rPr>
          <w:rFonts w:ascii="Times New Roman" w:hAnsi="Times New Roman" w:cs="Times New Roman"/>
          <w:sz w:val="24"/>
          <w:lang w:val="fi-FI"/>
        </w:rPr>
        <w:t>Pengembangan Pengujian dan Pengendalian Peredaran Hasil Hutan</w:t>
      </w:r>
      <w:r w:rsidRPr="00865216">
        <w:rPr>
          <w:rFonts w:ascii="Times New Roman" w:hAnsi="Times New Roman" w:cs="Times New Roman"/>
          <w:sz w:val="24"/>
          <w:lang w:val="de-DE"/>
        </w:rPr>
        <w:t xml:space="preserve"> sebesar Rp</w:t>
      </w:r>
      <w:r w:rsidRPr="00865216">
        <w:rPr>
          <w:rFonts w:ascii="Times New Roman" w:hAnsi="Times New Roman" w:cs="Times New Roman"/>
          <w:sz w:val="24"/>
          <w:lang w:val="id-ID"/>
        </w:rPr>
        <w:t>.</w:t>
      </w:r>
      <w:r w:rsidRPr="00865216">
        <w:rPr>
          <w:rFonts w:ascii="Times New Roman" w:hAnsi="Times New Roman" w:cs="Times New Roman"/>
          <w:sz w:val="24"/>
          <w:lang w:val="de-DE"/>
        </w:rPr>
        <w:t xml:space="preserve"> </w:t>
      </w:r>
      <w:r>
        <w:rPr>
          <w:rFonts w:ascii="Times New Roman" w:hAnsi="Times New Roman" w:cs="Times New Roman"/>
          <w:b/>
          <w:i/>
          <w:sz w:val="24"/>
          <w:lang w:val="de-DE"/>
        </w:rPr>
        <w:t>63.068.800</w:t>
      </w:r>
      <w:r w:rsidRPr="00865216">
        <w:rPr>
          <w:rFonts w:ascii="Times New Roman" w:hAnsi="Times New Roman" w:cs="Times New Roman"/>
          <w:b/>
          <w:i/>
          <w:sz w:val="24"/>
          <w:lang w:val="de-DE"/>
        </w:rPr>
        <w:t>-</w:t>
      </w:r>
      <w:r w:rsidRPr="00865216">
        <w:rPr>
          <w:rFonts w:ascii="Times New Roman" w:hAnsi="Times New Roman" w:cs="Times New Roman"/>
          <w:color w:val="FF0000"/>
          <w:sz w:val="24"/>
          <w:lang w:val="de-DE"/>
        </w:rPr>
        <w:t xml:space="preserve"> </w:t>
      </w:r>
      <w:r w:rsidRPr="00D70606">
        <w:rPr>
          <w:rFonts w:ascii="Times New Roman" w:hAnsi="Times New Roman" w:cs="Times New Roman"/>
          <w:sz w:val="24"/>
          <w:lang w:val="de-DE"/>
        </w:rPr>
        <w:t xml:space="preserve">atau sebesar </w:t>
      </w:r>
      <w:r>
        <w:rPr>
          <w:rFonts w:ascii="Times New Roman" w:hAnsi="Times New Roman" w:cs="Times New Roman"/>
          <w:i/>
          <w:sz w:val="24"/>
          <w:lang w:val="de-DE"/>
        </w:rPr>
        <w:t>84.09</w:t>
      </w:r>
      <w:r w:rsidRPr="00D70606">
        <w:rPr>
          <w:rFonts w:ascii="Times New Roman" w:hAnsi="Times New Roman" w:cs="Times New Roman"/>
          <w:b/>
          <w:i/>
          <w:sz w:val="24"/>
          <w:lang w:val="id-ID"/>
        </w:rPr>
        <w:t xml:space="preserve"> </w:t>
      </w:r>
      <w:r w:rsidRPr="00D70606">
        <w:rPr>
          <w:rFonts w:ascii="Times New Roman" w:hAnsi="Times New Roman" w:cs="Times New Roman"/>
          <w:b/>
          <w:i/>
          <w:sz w:val="24"/>
          <w:lang w:val="de-DE"/>
        </w:rPr>
        <w:t>%</w:t>
      </w:r>
      <w:r w:rsidRPr="00865216">
        <w:rPr>
          <w:rFonts w:ascii="Times New Roman" w:hAnsi="Times New Roman" w:cs="Times New Roman"/>
          <w:sz w:val="24"/>
          <w:lang w:val="de-DE"/>
        </w:rPr>
        <w:t xml:space="preserve"> dari pagu dana sebesar Rp. </w:t>
      </w:r>
      <w:r w:rsidRPr="00865216">
        <w:rPr>
          <w:b/>
          <w:i/>
          <w:lang w:val="es-ES"/>
        </w:rPr>
        <w:t>75.000.000</w:t>
      </w:r>
      <w:r w:rsidRPr="00865216">
        <w:rPr>
          <w:rFonts w:ascii="Times New Roman" w:hAnsi="Times New Roman" w:cs="Times New Roman"/>
          <w:sz w:val="24"/>
          <w:lang w:val="de-DE"/>
        </w:rPr>
        <w:t xml:space="preserve">.- dengan capaian Fisik sebesar </w:t>
      </w:r>
      <w:r w:rsidRPr="00865216">
        <w:rPr>
          <w:rFonts w:ascii="Times New Roman" w:hAnsi="Times New Roman" w:cs="Times New Roman"/>
          <w:b/>
          <w:i/>
          <w:sz w:val="24"/>
          <w:lang w:val="de-DE"/>
        </w:rPr>
        <w:t>100%.</w:t>
      </w:r>
      <w:r w:rsidRPr="00865216">
        <w:rPr>
          <w:rFonts w:ascii="Times New Roman" w:hAnsi="Times New Roman" w:cs="Times New Roman"/>
          <w:sz w:val="24"/>
          <w:lang w:val="de-DE"/>
        </w:rPr>
        <w:t xml:space="preserve">  Sisa dana sebesar Rp. </w:t>
      </w:r>
      <w:r>
        <w:rPr>
          <w:rFonts w:ascii="Times New Roman" w:hAnsi="Times New Roman" w:cs="Times New Roman"/>
          <w:b/>
          <w:i/>
          <w:sz w:val="24"/>
          <w:lang w:val="de-DE"/>
        </w:rPr>
        <w:t>11.931.200</w:t>
      </w:r>
      <w:r w:rsidRPr="00865216">
        <w:rPr>
          <w:rFonts w:ascii="Times New Roman" w:hAnsi="Times New Roman" w:cs="Times New Roman"/>
          <w:sz w:val="24"/>
          <w:lang w:val="de-DE"/>
        </w:rPr>
        <w:t>,- merupakan sisa mati kegiatan yang berasal dari belanja bahan bakar dan belanja penginapan</w:t>
      </w:r>
      <w:r>
        <w:rPr>
          <w:rFonts w:ascii="Times New Roman" w:hAnsi="Times New Roman" w:cs="Times New Roman"/>
          <w:sz w:val="24"/>
          <w:lang w:val="de-DE"/>
        </w:rPr>
        <w:t>.</w:t>
      </w:r>
    </w:p>
    <w:p w:rsidR="000020C4" w:rsidRDefault="000020C4" w:rsidP="000020C4">
      <w:pPr>
        <w:autoSpaceDE w:val="0"/>
        <w:autoSpaceDN w:val="0"/>
        <w:adjustRightInd w:val="0"/>
        <w:spacing w:after="120"/>
        <w:jc w:val="both"/>
        <w:rPr>
          <w:rFonts w:ascii="Arial" w:hAnsi="Arial" w:cs="Arial"/>
        </w:rPr>
      </w:pPr>
    </w:p>
    <w:p w:rsidR="000020C4" w:rsidRPr="00D53718" w:rsidRDefault="000020C4" w:rsidP="00B96A61">
      <w:pPr>
        <w:pStyle w:val="ListParagraph"/>
        <w:numPr>
          <w:ilvl w:val="2"/>
          <w:numId w:val="89"/>
        </w:numPr>
        <w:spacing w:after="0"/>
        <w:ind w:left="990"/>
        <w:jc w:val="both"/>
        <w:rPr>
          <w:rFonts w:ascii="Arial" w:hAnsi="Arial" w:cs="Arial"/>
        </w:rPr>
      </w:pPr>
      <w:r>
        <w:rPr>
          <w:rFonts w:ascii="Arial" w:hAnsi="Arial" w:cs="Arial"/>
        </w:rPr>
        <w:t>K</w:t>
      </w:r>
      <w:r>
        <w:rPr>
          <w:rFonts w:ascii="Arial" w:eastAsia="Times New Roman" w:hAnsi="Arial" w:cs="Arial"/>
          <w:b/>
        </w:rPr>
        <w:t>egiatan Pengembangan Industri Hutan Primer Hasil Hutan Kayu, Hutan Alam dan Hutan Tanaman  :</w:t>
      </w:r>
    </w:p>
    <w:tbl>
      <w:tblPr>
        <w:tblW w:w="8294" w:type="dxa"/>
        <w:tblInd w:w="1008" w:type="dxa"/>
        <w:tblLayout w:type="fixed"/>
        <w:tblLook w:val="04A0" w:firstRow="1" w:lastRow="0" w:firstColumn="1" w:lastColumn="0" w:noHBand="0" w:noVBand="1"/>
      </w:tblPr>
      <w:tblGrid>
        <w:gridCol w:w="246"/>
        <w:gridCol w:w="1301"/>
        <w:gridCol w:w="318"/>
        <w:gridCol w:w="6429"/>
      </w:tblGrid>
      <w:tr w:rsidR="000020C4" w:rsidRPr="00D53718" w:rsidTr="00C248C2">
        <w:tc>
          <w:tcPr>
            <w:tcW w:w="246" w:type="dxa"/>
          </w:tcPr>
          <w:p w:rsidR="000020C4" w:rsidRPr="00D53718" w:rsidRDefault="000020C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0020C4" w:rsidRPr="00D53718" w:rsidRDefault="000020C4" w:rsidP="00C248C2">
            <w:pPr>
              <w:pStyle w:val="ListParagraph"/>
              <w:tabs>
                <w:tab w:val="left" w:pos="1683"/>
              </w:tabs>
              <w:spacing w:after="120"/>
              <w:ind w:left="0"/>
              <w:rPr>
                <w:rFonts w:ascii="Arial" w:hAnsi="Arial" w:cs="Arial"/>
                <w:b/>
                <w:lang w:eastAsia="id-ID"/>
              </w:rPr>
            </w:pPr>
          </w:p>
        </w:tc>
        <w:tc>
          <w:tcPr>
            <w:tcW w:w="1301" w:type="dxa"/>
            <w:hideMark/>
          </w:tcPr>
          <w:p w:rsidR="000020C4" w:rsidRPr="00D53718" w:rsidRDefault="000020C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autoSpaceDE w:val="0"/>
              <w:autoSpaceDN w:val="0"/>
              <w:adjustRightInd w:val="0"/>
              <w:spacing w:after="0"/>
              <w:rPr>
                <w:rFonts w:ascii="Arial" w:hAnsi="Arial" w:cs="Arial"/>
                <w:lang w:eastAsia="id-ID"/>
              </w:rPr>
            </w:pPr>
            <w:r>
              <w:rPr>
                <w:rFonts w:ascii="Arial" w:hAnsi="Arial" w:cs="Arial"/>
              </w:rPr>
              <w:t>Peningkatan produksi dan pendapatan hasil hutan kayu (HHK) dan Hasil Hutan Bukan Kayu (HHBK)  (40 %).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AF4C9E" w:rsidRDefault="000020C4" w:rsidP="00C248C2">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150.000.000</w:t>
            </w:r>
            <w:r w:rsidRPr="00D53718">
              <w:rPr>
                <w:rFonts w:ascii="Arial" w:hAnsi="Arial" w:cs="Arial"/>
                <w:lang w:eastAsia="id-ID"/>
              </w:rPr>
              <w:t xml:space="preserve">,- </w:t>
            </w:r>
            <w:r>
              <w:rPr>
                <w:rFonts w:ascii="Arial" w:hAnsi="Arial" w:cs="Arial"/>
              </w:rPr>
              <w:t>(Pagu DPPA)</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Laporan monitoring dan evaluasi pembinaan,  penatausahaan produksi hasil hutan olahan, realisasi pemenuhan bahan baku dan pemasaran hasil hutan produksi hutan alam dan hutan tanaman (3 Laporan)</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Persentase pencapaian target produksi hasil hutan kayu (HHK) dan hasil hutan bukan kayu (HHBK) (81 %)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0020C4" w:rsidRPr="00D53718" w:rsidRDefault="000020C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141.279.000</w:t>
            </w:r>
            <w:r w:rsidRPr="00D53718">
              <w:rPr>
                <w:rFonts w:ascii="Arial" w:hAnsi="Arial" w:cs="Arial"/>
              </w:rPr>
              <w:t>,- (</w:t>
            </w:r>
            <w:r>
              <w:rPr>
                <w:rFonts w:ascii="Arial" w:eastAsia="Times New Roman" w:hAnsi="Arial" w:cs="Arial"/>
              </w:rPr>
              <w:t xml:space="preserve">94,19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0020C4" w:rsidRPr="00D53718" w:rsidTr="00C248C2">
        <w:trPr>
          <w:trHeight w:val="270"/>
        </w:trPr>
        <w:tc>
          <w:tcPr>
            <w:tcW w:w="246" w:type="dxa"/>
          </w:tcPr>
          <w:p w:rsidR="000020C4" w:rsidRPr="00D53718" w:rsidRDefault="000020C4" w:rsidP="00C248C2">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0020C4" w:rsidRPr="00D53718" w:rsidRDefault="000020C4" w:rsidP="00C248C2">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tc>
      </w:tr>
    </w:tbl>
    <w:p w:rsidR="000020C4" w:rsidRPr="00147C6D" w:rsidRDefault="000020C4" w:rsidP="000020C4">
      <w:pPr>
        <w:pStyle w:val="BodyText"/>
        <w:spacing w:line="360" w:lineRule="auto"/>
        <w:ind w:left="1260"/>
        <w:rPr>
          <w:rFonts w:ascii="Times New Roman" w:hAnsi="Times New Roman" w:cs="Times New Roman"/>
          <w:sz w:val="24"/>
          <w:lang w:val="id-ID"/>
        </w:rPr>
      </w:pPr>
      <w:r w:rsidRPr="00BF07C0">
        <w:rPr>
          <w:rFonts w:ascii="Times New Roman" w:hAnsi="Times New Roman" w:cs="Times New Roman"/>
          <w:sz w:val="24"/>
          <w:lang w:val="id-ID"/>
        </w:rPr>
        <w:t>Pe</w:t>
      </w:r>
      <w:r>
        <w:rPr>
          <w:rFonts w:ascii="Times New Roman" w:hAnsi="Times New Roman" w:cs="Times New Roman"/>
          <w:sz w:val="24"/>
        </w:rPr>
        <w:t xml:space="preserve">ngembangan Industri Primer Hasil Hutan Kayu, Hutan Alam dan </w:t>
      </w:r>
      <w:r>
        <w:t xml:space="preserve">  </w:t>
      </w:r>
      <w:r>
        <w:rPr>
          <w:rFonts w:ascii="Times New Roman" w:hAnsi="Times New Roman" w:cs="Times New Roman"/>
          <w:sz w:val="24"/>
        </w:rPr>
        <w:t>Hutan Tanaman</w:t>
      </w:r>
      <w:r w:rsidRPr="00147C6D">
        <w:rPr>
          <w:rFonts w:ascii="Times New Roman" w:hAnsi="Times New Roman" w:cs="Times New Roman"/>
          <w:sz w:val="24"/>
          <w:lang w:val="id-ID"/>
        </w:rPr>
        <w:t xml:space="preserve"> </w:t>
      </w:r>
      <w:r w:rsidRPr="00147C6D">
        <w:rPr>
          <w:rFonts w:ascii="Times New Roman" w:hAnsi="Times New Roman" w:cs="Times New Roman"/>
          <w:sz w:val="24"/>
          <w:lang w:val="sv-SE"/>
        </w:rPr>
        <w:t xml:space="preserve">pada </w:t>
      </w:r>
      <w:r>
        <w:rPr>
          <w:rFonts w:ascii="Times New Roman" w:hAnsi="Times New Roman" w:cs="Times New Roman"/>
          <w:sz w:val="24"/>
          <w:lang w:val="id-ID"/>
        </w:rPr>
        <w:t>tahun 201</w:t>
      </w:r>
      <w:r>
        <w:rPr>
          <w:rFonts w:ascii="Times New Roman" w:hAnsi="Times New Roman" w:cs="Times New Roman"/>
          <w:sz w:val="24"/>
        </w:rPr>
        <w:t>7</w:t>
      </w:r>
      <w:r>
        <w:rPr>
          <w:rFonts w:ascii="Times New Roman" w:hAnsi="Times New Roman" w:cs="Times New Roman"/>
          <w:sz w:val="24"/>
          <w:lang w:val="id-ID"/>
        </w:rPr>
        <w:t xml:space="preserve"> terealisasi sebanyak </w:t>
      </w:r>
      <w:r>
        <w:rPr>
          <w:rFonts w:ascii="Times New Roman" w:hAnsi="Times New Roman" w:cs="Times New Roman"/>
          <w:sz w:val="24"/>
        </w:rPr>
        <w:t>12</w:t>
      </w:r>
      <w:r w:rsidRPr="0076602A">
        <w:rPr>
          <w:rFonts w:ascii="Times New Roman" w:hAnsi="Times New Roman" w:cs="Times New Roman"/>
          <w:sz w:val="24"/>
          <w:lang w:val="id-ID"/>
        </w:rPr>
        <w:t xml:space="preserve"> Kabupaten</w:t>
      </w:r>
      <w:r w:rsidRPr="0076602A">
        <w:rPr>
          <w:rFonts w:ascii="Times New Roman" w:hAnsi="Times New Roman" w:cs="Times New Roman"/>
          <w:sz w:val="24"/>
          <w:lang w:val="sv-SE"/>
        </w:rPr>
        <w:t>/Kota</w:t>
      </w:r>
      <w:r w:rsidRPr="00147C6D">
        <w:rPr>
          <w:rFonts w:ascii="Times New Roman" w:hAnsi="Times New Roman" w:cs="Times New Roman"/>
          <w:sz w:val="24"/>
          <w:lang w:val="sv-SE"/>
        </w:rPr>
        <w:t xml:space="preserve"> </w:t>
      </w:r>
      <w:r w:rsidRPr="00147C6D">
        <w:rPr>
          <w:rFonts w:ascii="Times New Roman" w:hAnsi="Times New Roman" w:cs="Times New Roman"/>
          <w:sz w:val="24"/>
          <w:lang w:val="id-ID"/>
        </w:rPr>
        <w:t xml:space="preserve">di </w:t>
      </w:r>
      <w:r w:rsidRPr="00147C6D">
        <w:rPr>
          <w:rFonts w:ascii="Times New Roman" w:hAnsi="Times New Roman" w:cs="Times New Roman"/>
          <w:sz w:val="24"/>
          <w:lang w:val="sv-SE"/>
        </w:rPr>
        <w:t xml:space="preserve">Kabupaten </w:t>
      </w:r>
      <w:r>
        <w:rPr>
          <w:rFonts w:ascii="Times New Roman" w:hAnsi="Times New Roman" w:cs="Times New Roman"/>
          <w:sz w:val="24"/>
          <w:lang w:val="sv-SE"/>
        </w:rPr>
        <w:t>Sijunjung, Kabupaten Pasaman, Kabupaten Agam, Kabupaten Dharmasraya, Kabupaten Lima Puluh Kota, Kabupaten Pesisir Selatan, Kabupaten Solok Selatan, Kabupaten Solok, Kabupaten Pasaman Barat, Kabupaten Pasaman, Kota Payahkumbuh dan Kota Solok.</w:t>
      </w:r>
      <w:r w:rsidRPr="00147C6D">
        <w:rPr>
          <w:rFonts w:ascii="Times New Roman" w:hAnsi="Times New Roman" w:cs="Times New Roman"/>
          <w:sz w:val="24"/>
          <w:lang w:val="en-GB"/>
        </w:rPr>
        <w:t xml:space="preserve"> </w:t>
      </w:r>
    </w:p>
    <w:p w:rsidR="000020C4" w:rsidRPr="006B0E63" w:rsidRDefault="000020C4" w:rsidP="000020C4">
      <w:pPr>
        <w:pStyle w:val="BodyText"/>
        <w:spacing w:line="360" w:lineRule="auto"/>
        <w:ind w:left="1260"/>
        <w:rPr>
          <w:rFonts w:ascii="Times New Roman" w:hAnsi="Times New Roman" w:cs="Times New Roman"/>
          <w:sz w:val="24"/>
        </w:rPr>
      </w:pPr>
      <w:r w:rsidRPr="006B0E63">
        <w:rPr>
          <w:rFonts w:ascii="Times New Roman" w:hAnsi="Times New Roman" w:cs="Times New Roman"/>
          <w:sz w:val="24"/>
          <w:lang w:val="de-DE"/>
        </w:rPr>
        <w:t xml:space="preserve">Kegiatan </w:t>
      </w:r>
      <w:r w:rsidRPr="006B0E63">
        <w:rPr>
          <w:rFonts w:ascii="Times New Roman" w:hAnsi="Times New Roman" w:cs="Times New Roman"/>
          <w:sz w:val="24"/>
          <w:lang w:val="fi-FI"/>
        </w:rPr>
        <w:t>Pengembangan Industri Hutan Primer Hasil Hutan Kayu, Hutan Alam, Hutan Tanaman</w:t>
      </w:r>
      <w:r w:rsidRPr="006B0E63">
        <w:rPr>
          <w:rFonts w:ascii="Times New Roman" w:hAnsi="Times New Roman" w:cs="Times New Roman"/>
          <w:sz w:val="24"/>
          <w:lang w:val="de-DE"/>
        </w:rPr>
        <w:t xml:space="preserve"> sebesar Rp</w:t>
      </w:r>
      <w:r w:rsidRPr="006B0E63">
        <w:rPr>
          <w:rFonts w:ascii="Times New Roman" w:hAnsi="Times New Roman" w:cs="Times New Roman"/>
          <w:sz w:val="24"/>
          <w:lang w:val="id-ID"/>
        </w:rPr>
        <w:t>.</w:t>
      </w:r>
      <w:r w:rsidRPr="006B0E63">
        <w:rPr>
          <w:rFonts w:ascii="Times New Roman" w:hAnsi="Times New Roman" w:cs="Times New Roman"/>
          <w:sz w:val="24"/>
          <w:lang w:val="de-DE"/>
        </w:rPr>
        <w:t xml:space="preserve"> </w:t>
      </w:r>
      <w:r>
        <w:rPr>
          <w:rFonts w:ascii="Times New Roman" w:hAnsi="Times New Roman" w:cs="Times New Roman"/>
          <w:b/>
          <w:i/>
          <w:sz w:val="24"/>
          <w:lang w:val="de-DE"/>
        </w:rPr>
        <w:t>141.279.000</w:t>
      </w:r>
      <w:r w:rsidRPr="006B0E63">
        <w:rPr>
          <w:rFonts w:ascii="Times New Roman" w:hAnsi="Times New Roman" w:cs="Times New Roman"/>
          <w:b/>
          <w:i/>
          <w:sz w:val="24"/>
          <w:lang w:val="de-DE"/>
        </w:rPr>
        <w:t>,-</w:t>
      </w:r>
      <w:r w:rsidRPr="006B0E63">
        <w:rPr>
          <w:rFonts w:ascii="Times New Roman" w:hAnsi="Times New Roman" w:cs="Times New Roman"/>
          <w:color w:val="FF0000"/>
          <w:sz w:val="24"/>
          <w:lang w:val="de-DE"/>
        </w:rPr>
        <w:t xml:space="preserve"> </w:t>
      </w:r>
      <w:r w:rsidRPr="00D70606">
        <w:rPr>
          <w:rFonts w:ascii="Times New Roman" w:hAnsi="Times New Roman" w:cs="Times New Roman"/>
          <w:sz w:val="24"/>
          <w:lang w:val="de-DE"/>
        </w:rPr>
        <w:t xml:space="preserve">atau sebesar </w:t>
      </w:r>
      <w:r w:rsidRPr="00D70606">
        <w:rPr>
          <w:rFonts w:ascii="Times New Roman" w:hAnsi="Times New Roman" w:cs="Times New Roman"/>
          <w:b/>
          <w:i/>
          <w:sz w:val="24"/>
          <w:lang w:val="id-ID"/>
        </w:rPr>
        <w:t>9</w:t>
      </w:r>
      <w:r>
        <w:rPr>
          <w:rFonts w:ascii="Times New Roman" w:hAnsi="Times New Roman" w:cs="Times New Roman"/>
          <w:b/>
          <w:i/>
          <w:sz w:val="24"/>
        </w:rPr>
        <w:t>4,19</w:t>
      </w:r>
      <w:r w:rsidRPr="00D70606">
        <w:rPr>
          <w:rFonts w:ascii="Times New Roman" w:hAnsi="Times New Roman" w:cs="Times New Roman"/>
          <w:b/>
          <w:i/>
          <w:sz w:val="24"/>
          <w:lang w:val="id-ID"/>
        </w:rPr>
        <w:t xml:space="preserve"> </w:t>
      </w:r>
      <w:r w:rsidRPr="00D70606">
        <w:rPr>
          <w:rFonts w:ascii="Times New Roman" w:hAnsi="Times New Roman" w:cs="Times New Roman"/>
          <w:b/>
          <w:i/>
          <w:sz w:val="24"/>
          <w:lang w:val="de-DE"/>
        </w:rPr>
        <w:t>%</w:t>
      </w:r>
      <w:r w:rsidRPr="00D70606">
        <w:rPr>
          <w:rFonts w:ascii="Times New Roman" w:hAnsi="Times New Roman" w:cs="Times New Roman"/>
          <w:sz w:val="24"/>
          <w:lang w:val="de-DE"/>
        </w:rPr>
        <w:t xml:space="preserve"> </w:t>
      </w:r>
      <w:r w:rsidRPr="006B0E63">
        <w:rPr>
          <w:rFonts w:ascii="Times New Roman" w:hAnsi="Times New Roman" w:cs="Times New Roman"/>
          <w:sz w:val="24"/>
          <w:lang w:val="de-DE"/>
        </w:rPr>
        <w:t xml:space="preserve">dari pagu dana sebesar Rp. </w:t>
      </w:r>
      <w:r>
        <w:rPr>
          <w:b/>
          <w:i/>
          <w:lang w:val="es-ES"/>
        </w:rPr>
        <w:t>150.000.000</w:t>
      </w:r>
      <w:r w:rsidRPr="006B0E63">
        <w:rPr>
          <w:rFonts w:ascii="Times New Roman" w:hAnsi="Times New Roman" w:cs="Times New Roman"/>
          <w:sz w:val="24"/>
          <w:lang w:val="de-DE"/>
        </w:rPr>
        <w:t xml:space="preserve">.- dengan capaian Fisik sebesar </w:t>
      </w:r>
      <w:r w:rsidRPr="006B0E63">
        <w:rPr>
          <w:rFonts w:ascii="Times New Roman" w:hAnsi="Times New Roman" w:cs="Times New Roman"/>
          <w:b/>
          <w:i/>
          <w:sz w:val="24"/>
          <w:lang w:val="de-DE"/>
        </w:rPr>
        <w:t>100%.</w:t>
      </w:r>
      <w:r w:rsidRPr="006B0E63">
        <w:rPr>
          <w:rFonts w:ascii="Times New Roman" w:hAnsi="Times New Roman" w:cs="Times New Roman"/>
          <w:sz w:val="24"/>
          <w:lang w:val="de-DE"/>
        </w:rPr>
        <w:t xml:space="preserve">  Sisa dana sebesar Rp. </w:t>
      </w:r>
      <w:r>
        <w:rPr>
          <w:rFonts w:ascii="Times New Roman" w:hAnsi="Times New Roman" w:cs="Times New Roman"/>
          <w:b/>
          <w:i/>
          <w:sz w:val="24"/>
        </w:rPr>
        <w:t>8.721.000</w:t>
      </w:r>
      <w:r w:rsidRPr="006B0E63">
        <w:rPr>
          <w:rFonts w:ascii="Times New Roman" w:hAnsi="Times New Roman" w:cs="Times New Roman"/>
          <w:sz w:val="24"/>
          <w:lang w:val="de-DE"/>
        </w:rPr>
        <w:t>,- merupakan sisa mati kegiatan yang berasal dari belanja penginapan</w:t>
      </w:r>
      <w:r>
        <w:rPr>
          <w:rFonts w:ascii="Times New Roman" w:hAnsi="Times New Roman" w:cs="Times New Roman"/>
          <w:sz w:val="24"/>
          <w:lang w:val="de-DE"/>
        </w:rPr>
        <w:t>.</w:t>
      </w:r>
    </w:p>
    <w:p w:rsidR="000020C4" w:rsidRDefault="000020C4" w:rsidP="000020C4">
      <w:pPr>
        <w:autoSpaceDE w:val="0"/>
        <w:autoSpaceDN w:val="0"/>
        <w:adjustRightInd w:val="0"/>
        <w:spacing w:after="120"/>
        <w:jc w:val="both"/>
        <w:rPr>
          <w:rFonts w:ascii="Arial" w:hAnsi="Arial" w:cs="Arial"/>
        </w:rPr>
      </w:pPr>
    </w:p>
    <w:p w:rsidR="000020C4" w:rsidRPr="00D53718" w:rsidRDefault="000020C4" w:rsidP="00B96A61">
      <w:pPr>
        <w:pStyle w:val="ListParagraph"/>
        <w:numPr>
          <w:ilvl w:val="2"/>
          <w:numId w:val="89"/>
        </w:numPr>
        <w:spacing w:after="0"/>
        <w:ind w:left="990"/>
        <w:jc w:val="both"/>
        <w:rPr>
          <w:rFonts w:ascii="Arial" w:hAnsi="Arial" w:cs="Arial"/>
        </w:rPr>
      </w:pPr>
      <w:r>
        <w:rPr>
          <w:rFonts w:ascii="Arial" w:hAnsi="Arial" w:cs="Arial"/>
        </w:rPr>
        <w:lastRenderedPageBreak/>
        <w:t>K</w:t>
      </w:r>
      <w:r>
        <w:rPr>
          <w:rFonts w:ascii="Arial" w:eastAsia="Times New Roman" w:hAnsi="Arial" w:cs="Arial"/>
          <w:b/>
        </w:rPr>
        <w:t>egiatan Pembinaan dan Pengembangan Hasil Hutan Bukan Kayu (HHBK)  :</w:t>
      </w:r>
    </w:p>
    <w:tbl>
      <w:tblPr>
        <w:tblW w:w="8294" w:type="dxa"/>
        <w:tblInd w:w="1008" w:type="dxa"/>
        <w:tblLayout w:type="fixed"/>
        <w:tblLook w:val="04A0" w:firstRow="1" w:lastRow="0" w:firstColumn="1" w:lastColumn="0" w:noHBand="0" w:noVBand="1"/>
      </w:tblPr>
      <w:tblGrid>
        <w:gridCol w:w="246"/>
        <w:gridCol w:w="1301"/>
        <w:gridCol w:w="318"/>
        <w:gridCol w:w="6429"/>
      </w:tblGrid>
      <w:tr w:rsidR="000020C4" w:rsidRPr="00D53718" w:rsidTr="00C248C2">
        <w:tc>
          <w:tcPr>
            <w:tcW w:w="246" w:type="dxa"/>
          </w:tcPr>
          <w:p w:rsidR="000020C4" w:rsidRPr="00D53718" w:rsidRDefault="000020C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0020C4" w:rsidRPr="00D53718" w:rsidRDefault="000020C4" w:rsidP="00C248C2">
            <w:pPr>
              <w:pStyle w:val="ListParagraph"/>
              <w:tabs>
                <w:tab w:val="left" w:pos="1683"/>
              </w:tabs>
              <w:spacing w:after="120"/>
              <w:ind w:left="0"/>
              <w:rPr>
                <w:rFonts w:ascii="Arial" w:hAnsi="Arial" w:cs="Arial"/>
                <w:b/>
                <w:lang w:eastAsia="id-ID"/>
              </w:rPr>
            </w:pPr>
          </w:p>
        </w:tc>
        <w:tc>
          <w:tcPr>
            <w:tcW w:w="1301" w:type="dxa"/>
            <w:hideMark/>
          </w:tcPr>
          <w:p w:rsidR="000020C4" w:rsidRPr="00D53718" w:rsidRDefault="000020C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autoSpaceDE w:val="0"/>
              <w:autoSpaceDN w:val="0"/>
              <w:adjustRightInd w:val="0"/>
              <w:spacing w:after="0"/>
              <w:rPr>
                <w:rFonts w:ascii="Arial" w:hAnsi="Arial" w:cs="Arial"/>
                <w:lang w:eastAsia="id-ID"/>
              </w:rPr>
            </w:pPr>
            <w:r>
              <w:rPr>
                <w:rFonts w:ascii="Arial" w:hAnsi="Arial" w:cs="Arial"/>
              </w:rPr>
              <w:t>Peningkatan produksi dan pendapatan hasil hutan kayu (HHK) dan Hasil Hutan Bukan Kayu (HHBK)  (40 %).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AF4C9E" w:rsidRDefault="000020C4" w:rsidP="00C248C2">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150.000.000</w:t>
            </w:r>
            <w:r w:rsidRPr="00D53718">
              <w:rPr>
                <w:rFonts w:ascii="Arial" w:hAnsi="Arial" w:cs="Arial"/>
                <w:lang w:eastAsia="id-ID"/>
              </w:rPr>
              <w:t xml:space="preserve">,- </w:t>
            </w:r>
            <w:r>
              <w:rPr>
                <w:rFonts w:ascii="Arial" w:hAnsi="Arial" w:cs="Arial"/>
              </w:rPr>
              <w:t>(Pagu DPPA)</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Laporan monitoring dan evaluasi/pembinaan pengembangan produksi HHBK (1 Laporan)</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Persentase pencapaian target produksi hasil hutan kayu (HHK) dan hasil hutan bukan kayu (HHBK) (81 %)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0020C4" w:rsidRPr="00D53718" w:rsidRDefault="000020C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133.951.300</w:t>
            </w:r>
            <w:r w:rsidRPr="00D53718">
              <w:rPr>
                <w:rFonts w:ascii="Arial" w:hAnsi="Arial" w:cs="Arial"/>
              </w:rPr>
              <w:t>,- (</w:t>
            </w:r>
            <w:r>
              <w:rPr>
                <w:rFonts w:ascii="Arial" w:eastAsia="Times New Roman" w:hAnsi="Arial" w:cs="Arial"/>
              </w:rPr>
              <w:t xml:space="preserve">89,30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0020C4" w:rsidRPr="00D53718" w:rsidTr="00C248C2">
        <w:trPr>
          <w:trHeight w:val="270"/>
        </w:trPr>
        <w:tc>
          <w:tcPr>
            <w:tcW w:w="246" w:type="dxa"/>
          </w:tcPr>
          <w:p w:rsidR="000020C4" w:rsidRPr="00D53718" w:rsidRDefault="000020C4" w:rsidP="00C248C2">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0020C4" w:rsidRPr="00D53718" w:rsidRDefault="000020C4" w:rsidP="00C248C2">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tc>
      </w:tr>
    </w:tbl>
    <w:p w:rsidR="000020C4" w:rsidRPr="00147C6D" w:rsidRDefault="000020C4" w:rsidP="000020C4">
      <w:pPr>
        <w:pStyle w:val="BodyText"/>
        <w:tabs>
          <w:tab w:val="left" w:pos="1260"/>
        </w:tabs>
        <w:spacing w:line="360" w:lineRule="auto"/>
        <w:ind w:left="1260"/>
        <w:rPr>
          <w:rFonts w:ascii="Times New Roman" w:hAnsi="Times New Roman" w:cs="Times New Roman"/>
          <w:sz w:val="24"/>
          <w:lang w:val="id-ID"/>
        </w:rPr>
      </w:pPr>
      <w:r w:rsidRPr="00BF07C0">
        <w:rPr>
          <w:rFonts w:ascii="Times New Roman" w:hAnsi="Times New Roman" w:cs="Times New Roman"/>
          <w:sz w:val="24"/>
          <w:lang w:val="id-ID"/>
        </w:rPr>
        <w:t xml:space="preserve">Pembinaan </w:t>
      </w:r>
      <w:r>
        <w:rPr>
          <w:rFonts w:ascii="Times New Roman" w:hAnsi="Times New Roman" w:cs="Times New Roman"/>
          <w:sz w:val="24"/>
        </w:rPr>
        <w:t xml:space="preserve">dan </w:t>
      </w:r>
      <w:r w:rsidRPr="00BF07C0">
        <w:rPr>
          <w:rFonts w:ascii="Times New Roman" w:hAnsi="Times New Roman" w:cs="Times New Roman"/>
          <w:sz w:val="24"/>
          <w:lang w:val="id-ID"/>
        </w:rPr>
        <w:t>Penge</w:t>
      </w:r>
      <w:r>
        <w:rPr>
          <w:rFonts w:ascii="Times New Roman" w:hAnsi="Times New Roman" w:cs="Times New Roman"/>
          <w:sz w:val="24"/>
        </w:rPr>
        <w:t>mbangan Hasil Hutan Bukan Kayu (HHBK)</w:t>
      </w:r>
      <w:r w:rsidRPr="00147C6D">
        <w:rPr>
          <w:rFonts w:ascii="Times New Roman" w:hAnsi="Times New Roman" w:cs="Times New Roman"/>
          <w:sz w:val="24"/>
          <w:lang w:val="en-GB"/>
        </w:rPr>
        <w:t xml:space="preserve"> </w:t>
      </w:r>
      <w:r w:rsidRPr="00147C6D">
        <w:rPr>
          <w:rFonts w:ascii="Times New Roman" w:hAnsi="Times New Roman" w:cs="Times New Roman"/>
          <w:sz w:val="24"/>
          <w:lang w:val="sv-SE"/>
        </w:rPr>
        <w:t xml:space="preserve">pada </w:t>
      </w:r>
      <w:r>
        <w:rPr>
          <w:rFonts w:ascii="Times New Roman" w:hAnsi="Times New Roman" w:cs="Times New Roman"/>
          <w:sz w:val="24"/>
          <w:lang w:val="id-ID"/>
        </w:rPr>
        <w:t>tahun 201</w:t>
      </w:r>
      <w:r>
        <w:rPr>
          <w:rFonts w:ascii="Times New Roman" w:hAnsi="Times New Roman" w:cs="Times New Roman"/>
          <w:sz w:val="24"/>
        </w:rPr>
        <w:t>7</w:t>
      </w:r>
      <w:r>
        <w:rPr>
          <w:rFonts w:ascii="Times New Roman" w:hAnsi="Times New Roman" w:cs="Times New Roman"/>
          <w:sz w:val="24"/>
          <w:lang w:val="id-ID"/>
        </w:rPr>
        <w:t xml:space="preserve"> terealisasi </w:t>
      </w:r>
      <w:r>
        <w:rPr>
          <w:rFonts w:ascii="Times New Roman" w:hAnsi="Times New Roman" w:cs="Times New Roman"/>
          <w:sz w:val="24"/>
        </w:rPr>
        <w:t xml:space="preserve">di 7 </w:t>
      </w:r>
      <w:r w:rsidRPr="0076602A">
        <w:rPr>
          <w:rFonts w:ascii="Times New Roman" w:hAnsi="Times New Roman" w:cs="Times New Roman"/>
          <w:sz w:val="24"/>
          <w:lang w:val="sv-SE"/>
        </w:rPr>
        <w:t>Kabupaten Tanah Datar, Kabupaten Agam, Kabupaten Solok, Kabupaten Lima Puluh Kota, Kabupaten Pasaman, Kabupaten Pesisir Selatan dan Kota Sawahlunto</w:t>
      </w:r>
      <w:r>
        <w:rPr>
          <w:rFonts w:ascii="Times New Roman" w:hAnsi="Times New Roman" w:cs="Times New Roman"/>
          <w:sz w:val="24"/>
          <w:lang w:val="sv-SE"/>
        </w:rPr>
        <w:t>.</w:t>
      </w:r>
      <w:r w:rsidRPr="00147C6D">
        <w:rPr>
          <w:rFonts w:ascii="Times New Roman" w:hAnsi="Times New Roman" w:cs="Times New Roman"/>
          <w:sz w:val="24"/>
          <w:lang w:val="en-GB"/>
        </w:rPr>
        <w:t xml:space="preserve"> </w:t>
      </w:r>
    </w:p>
    <w:p w:rsidR="000020C4" w:rsidRPr="00267C18" w:rsidRDefault="000020C4" w:rsidP="000020C4">
      <w:pPr>
        <w:pStyle w:val="BodyText"/>
        <w:spacing w:line="360" w:lineRule="auto"/>
        <w:ind w:left="1260"/>
        <w:rPr>
          <w:rFonts w:ascii="Times New Roman" w:hAnsi="Times New Roman" w:cs="Times New Roman"/>
          <w:sz w:val="24"/>
        </w:rPr>
      </w:pPr>
      <w:r w:rsidRPr="0032389C">
        <w:rPr>
          <w:rFonts w:ascii="Times New Roman" w:hAnsi="Times New Roman" w:cs="Times New Roman"/>
          <w:sz w:val="24"/>
          <w:lang w:val="de-DE"/>
        </w:rPr>
        <w:t xml:space="preserve">Kegiatan </w:t>
      </w:r>
      <w:r w:rsidRPr="0032389C">
        <w:rPr>
          <w:rFonts w:ascii="Times New Roman" w:hAnsi="Times New Roman" w:cs="Times New Roman"/>
          <w:sz w:val="24"/>
          <w:lang w:val="fi-FI"/>
        </w:rPr>
        <w:t>Pembinaan dan Penge</w:t>
      </w:r>
      <w:r>
        <w:rPr>
          <w:rFonts w:ascii="Times New Roman" w:hAnsi="Times New Roman" w:cs="Times New Roman"/>
          <w:sz w:val="24"/>
          <w:lang w:val="fi-FI"/>
        </w:rPr>
        <w:t>mbangan Hasil Hutan Bukan Kayu (HHBK)</w:t>
      </w:r>
      <w:r w:rsidRPr="0032389C">
        <w:rPr>
          <w:rFonts w:ascii="Times New Roman" w:hAnsi="Times New Roman" w:cs="Times New Roman"/>
          <w:sz w:val="24"/>
          <w:lang w:val="de-DE"/>
        </w:rPr>
        <w:t xml:space="preserve"> sebesar Rp</w:t>
      </w:r>
      <w:r w:rsidRPr="0032389C">
        <w:rPr>
          <w:rFonts w:ascii="Times New Roman" w:hAnsi="Times New Roman" w:cs="Times New Roman"/>
          <w:sz w:val="24"/>
          <w:lang w:val="id-ID"/>
        </w:rPr>
        <w:t>.</w:t>
      </w:r>
      <w:r w:rsidRPr="0032389C">
        <w:rPr>
          <w:rFonts w:ascii="Times New Roman" w:hAnsi="Times New Roman" w:cs="Times New Roman"/>
          <w:sz w:val="24"/>
          <w:lang w:val="de-DE"/>
        </w:rPr>
        <w:t xml:space="preserve"> </w:t>
      </w:r>
      <w:r>
        <w:rPr>
          <w:rFonts w:ascii="Times New Roman" w:hAnsi="Times New Roman" w:cs="Times New Roman"/>
          <w:b/>
          <w:i/>
          <w:sz w:val="24"/>
        </w:rPr>
        <w:t>133.951.300</w:t>
      </w:r>
      <w:r w:rsidRPr="00D70606">
        <w:rPr>
          <w:rFonts w:ascii="Times New Roman" w:hAnsi="Times New Roman" w:cs="Times New Roman"/>
          <w:b/>
          <w:i/>
          <w:sz w:val="24"/>
          <w:lang w:val="de-DE"/>
        </w:rPr>
        <w:t>,-</w:t>
      </w:r>
      <w:r w:rsidRPr="00D70606">
        <w:rPr>
          <w:rFonts w:ascii="Times New Roman" w:hAnsi="Times New Roman" w:cs="Times New Roman"/>
          <w:sz w:val="24"/>
          <w:lang w:val="de-DE"/>
        </w:rPr>
        <w:t xml:space="preserve"> atau sebesar </w:t>
      </w:r>
      <w:r>
        <w:rPr>
          <w:rFonts w:ascii="Times New Roman" w:hAnsi="Times New Roman" w:cs="Times New Roman"/>
          <w:b/>
          <w:i/>
          <w:sz w:val="24"/>
        </w:rPr>
        <w:t xml:space="preserve">89,30 </w:t>
      </w:r>
      <w:r w:rsidRPr="00D70606">
        <w:rPr>
          <w:rFonts w:ascii="Times New Roman" w:hAnsi="Times New Roman" w:cs="Times New Roman"/>
          <w:b/>
          <w:i/>
          <w:sz w:val="24"/>
          <w:lang w:val="de-DE"/>
        </w:rPr>
        <w:t>%</w:t>
      </w:r>
      <w:r w:rsidRPr="0032389C">
        <w:rPr>
          <w:rFonts w:ascii="Times New Roman" w:hAnsi="Times New Roman" w:cs="Times New Roman"/>
          <w:sz w:val="24"/>
          <w:lang w:val="de-DE"/>
        </w:rPr>
        <w:t xml:space="preserve"> dari pagu dana sebesar Rp.</w:t>
      </w:r>
      <w:r w:rsidRPr="0086281E">
        <w:rPr>
          <w:rFonts w:ascii="Times New Roman" w:hAnsi="Times New Roman" w:cs="Times New Roman"/>
          <w:b/>
          <w:i/>
          <w:sz w:val="24"/>
          <w:lang w:val="de-DE"/>
        </w:rPr>
        <w:t xml:space="preserve"> </w:t>
      </w:r>
      <w:r>
        <w:rPr>
          <w:b/>
          <w:i/>
          <w:lang w:val="es-ES"/>
        </w:rPr>
        <w:t>150.000.000</w:t>
      </w:r>
      <w:r w:rsidRPr="0032389C">
        <w:rPr>
          <w:rFonts w:ascii="Times New Roman" w:hAnsi="Times New Roman" w:cs="Times New Roman"/>
          <w:sz w:val="24"/>
          <w:lang w:val="de-DE"/>
        </w:rPr>
        <w:t xml:space="preserve">.- dengan capaian Fisik sebesar </w:t>
      </w:r>
      <w:r w:rsidRPr="0032389C">
        <w:rPr>
          <w:rFonts w:ascii="Times New Roman" w:hAnsi="Times New Roman" w:cs="Times New Roman"/>
          <w:b/>
          <w:i/>
          <w:sz w:val="24"/>
          <w:lang w:val="de-DE"/>
        </w:rPr>
        <w:t>100%.</w:t>
      </w:r>
      <w:r w:rsidRPr="0032389C">
        <w:rPr>
          <w:rFonts w:ascii="Times New Roman" w:hAnsi="Times New Roman" w:cs="Times New Roman"/>
          <w:sz w:val="24"/>
          <w:lang w:val="de-DE"/>
        </w:rPr>
        <w:t xml:space="preserve">  Sisa dana sebesar Rp. </w:t>
      </w:r>
      <w:r>
        <w:rPr>
          <w:rFonts w:ascii="Times New Roman" w:hAnsi="Times New Roman" w:cs="Times New Roman"/>
          <w:b/>
          <w:i/>
          <w:sz w:val="24"/>
        </w:rPr>
        <w:t>16.048.700</w:t>
      </w:r>
      <w:r w:rsidRPr="0032389C">
        <w:rPr>
          <w:rFonts w:ascii="Times New Roman" w:hAnsi="Times New Roman" w:cs="Times New Roman"/>
          <w:sz w:val="24"/>
          <w:lang w:val="de-DE"/>
        </w:rPr>
        <w:t xml:space="preserve">,- merupakan sisa mati kegiatan yang berasal </w:t>
      </w:r>
      <w:r w:rsidRPr="00865216">
        <w:rPr>
          <w:rFonts w:ascii="Times New Roman" w:hAnsi="Times New Roman" w:cs="Times New Roman"/>
          <w:sz w:val="24"/>
          <w:lang w:val="de-DE"/>
        </w:rPr>
        <w:t>dari belanja penginapan</w:t>
      </w:r>
      <w:r>
        <w:rPr>
          <w:rFonts w:ascii="Times New Roman" w:hAnsi="Times New Roman" w:cs="Times New Roman"/>
          <w:sz w:val="24"/>
          <w:lang w:val="de-DE"/>
        </w:rPr>
        <w:t>.</w:t>
      </w:r>
    </w:p>
    <w:p w:rsidR="000020C4" w:rsidRDefault="000020C4" w:rsidP="000020C4">
      <w:pPr>
        <w:autoSpaceDE w:val="0"/>
        <w:autoSpaceDN w:val="0"/>
        <w:adjustRightInd w:val="0"/>
        <w:spacing w:after="120"/>
        <w:jc w:val="both"/>
        <w:rPr>
          <w:rFonts w:ascii="Arial" w:hAnsi="Arial" w:cs="Arial"/>
        </w:rPr>
      </w:pPr>
    </w:p>
    <w:p w:rsidR="000020C4" w:rsidRPr="00D53718" w:rsidRDefault="000020C4" w:rsidP="00B96A61">
      <w:pPr>
        <w:pStyle w:val="ListParagraph"/>
        <w:numPr>
          <w:ilvl w:val="2"/>
          <w:numId w:val="89"/>
        </w:numPr>
        <w:spacing w:after="0"/>
        <w:ind w:left="990"/>
        <w:jc w:val="both"/>
        <w:rPr>
          <w:rFonts w:ascii="Arial" w:hAnsi="Arial" w:cs="Arial"/>
        </w:rPr>
      </w:pPr>
      <w:r>
        <w:rPr>
          <w:rFonts w:ascii="Arial" w:hAnsi="Arial" w:cs="Arial"/>
        </w:rPr>
        <w:t>K</w:t>
      </w:r>
      <w:r>
        <w:rPr>
          <w:rFonts w:ascii="Arial" w:eastAsia="Times New Roman" w:hAnsi="Arial" w:cs="Arial"/>
          <w:b/>
        </w:rPr>
        <w:t>egiatan Pembinaan dan Pengembangan Aneka Guna Hutan (AGH)  :</w:t>
      </w:r>
    </w:p>
    <w:tbl>
      <w:tblPr>
        <w:tblW w:w="8294" w:type="dxa"/>
        <w:tblInd w:w="1008" w:type="dxa"/>
        <w:tblLayout w:type="fixed"/>
        <w:tblLook w:val="04A0" w:firstRow="1" w:lastRow="0" w:firstColumn="1" w:lastColumn="0" w:noHBand="0" w:noVBand="1"/>
      </w:tblPr>
      <w:tblGrid>
        <w:gridCol w:w="246"/>
        <w:gridCol w:w="1301"/>
        <w:gridCol w:w="318"/>
        <w:gridCol w:w="6429"/>
      </w:tblGrid>
      <w:tr w:rsidR="000020C4" w:rsidRPr="00D53718" w:rsidTr="00C248C2">
        <w:tc>
          <w:tcPr>
            <w:tcW w:w="246" w:type="dxa"/>
          </w:tcPr>
          <w:p w:rsidR="000020C4" w:rsidRPr="00D53718" w:rsidRDefault="000020C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0020C4" w:rsidRPr="00D53718" w:rsidRDefault="000020C4" w:rsidP="00C248C2">
            <w:pPr>
              <w:pStyle w:val="ListParagraph"/>
              <w:tabs>
                <w:tab w:val="left" w:pos="1683"/>
              </w:tabs>
              <w:spacing w:after="120"/>
              <w:ind w:left="0"/>
              <w:rPr>
                <w:rFonts w:ascii="Arial" w:hAnsi="Arial" w:cs="Arial"/>
                <w:b/>
                <w:lang w:eastAsia="id-ID"/>
              </w:rPr>
            </w:pPr>
          </w:p>
        </w:tc>
        <w:tc>
          <w:tcPr>
            <w:tcW w:w="1301" w:type="dxa"/>
            <w:hideMark/>
          </w:tcPr>
          <w:p w:rsidR="000020C4" w:rsidRPr="00D53718" w:rsidRDefault="000020C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autoSpaceDE w:val="0"/>
              <w:autoSpaceDN w:val="0"/>
              <w:adjustRightInd w:val="0"/>
              <w:spacing w:after="0"/>
              <w:rPr>
                <w:rFonts w:ascii="Arial" w:hAnsi="Arial" w:cs="Arial"/>
                <w:lang w:eastAsia="id-ID"/>
              </w:rPr>
            </w:pPr>
            <w:r>
              <w:rPr>
                <w:rFonts w:ascii="Arial" w:hAnsi="Arial" w:cs="Arial"/>
              </w:rPr>
              <w:t>Peningkatan produksi dan pendapatan hasil hutan kayu (HHK) dan Hasil Hutan Bukan Kayu (HHBK)  (40 %).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AF4C9E" w:rsidRDefault="000020C4" w:rsidP="00C248C2">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150.000.000</w:t>
            </w:r>
            <w:r w:rsidRPr="00D53718">
              <w:rPr>
                <w:rFonts w:ascii="Arial" w:hAnsi="Arial" w:cs="Arial"/>
                <w:lang w:eastAsia="id-ID"/>
              </w:rPr>
              <w:t xml:space="preserve">,- </w:t>
            </w:r>
            <w:r>
              <w:rPr>
                <w:rFonts w:ascii="Arial" w:hAnsi="Arial" w:cs="Arial"/>
              </w:rPr>
              <w:t>(Pagu DPPA)</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Terbinanya kelompok tani dalam budidaya aneka usaha kehutanan (10 Kelompok/30 Orang)</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Persentase pencapaian target produksi hasil hutan kayu (HHK) dan hasil hutan bukan kayu (HHBK) (81 %)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0020C4" w:rsidRPr="00D53718" w:rsidRDefault="000020C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125.579.200</w:t>
            </w:r>
            <w:r w:rsidRPr="00D53718">
              <w:rPr>
                <w:rFonts w:ascii="Arial" w:hAnsi="Arial" w:cs="Arial"/>
              </w:rPr>
              <w:t>,- (</w:t>
            </w:r>
            <w:r>
              <w:rPr>
                <w:rFonts w:ascii="Arial" w:eastAsia="Times New Roman" w:hAnsi="Arial" w:cs="Arial"/>
              </w:rPr>
              <w:t xml:space="preserve">83,72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0020C4" w:rsidRPr="00D53718" w:rsidTr="00C248C2">
        <w:trPr>
          <w:trHeight w:val="270"/>
        </w:trPr>
        <w:tc>
          <w:tcPr>
            <w:tcW w:w="246" w:type="dxa"/>
          </w:tcPr>
          <w:p w:rsidR="000020C4" w:rsidRPr="00D53718" w:rsidRDefault="000020C4" w:rsidP="00C248C2">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0020C4" w:rsidRPr="00D53718" w:rsidRDefault="000020C4" w:rsidP="00C248C2">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tc>
      </w:tr>
    </w:tbl>
    <w:p w:rsidR="000020C4" w:rsidRDefault="000020C4" w:rsidP="000020C4">
      <w:pPr>
        <w:autoSpaceDE w:val="0"/>
        <w:autoSpaceDN w:val="0"/>
        <w:adjustRightInd w:val="0"/>
        <w:spacing w:after="120"/>
        <w:jc w:val="both"/>
        <w:rPr>
          <w:rFonts w:ascii="Arial" w:hAnsi="Arial" w:cs="Arial"/>
        </w:rPr>
      </w:pPr>
    </w:p>
    <w:p w:rsidR="000020C4" w:rsidRPr="003B29F1" w:rsidRDefault="000020C4" w:rsidP="000020C4">
      <w:pPr>
        <w:spacing w:line="360" w:lineRule="auto"/>
        <w:ind w:left="1260"/>
        <w:jc w:val="both"/>
        <w:rPr>
          <w:rFonts w:ascii="Arial" w:hAnsi="Arial" w:cs="Arial"/>
        </w:rPr>
      </w:pPr>
      <w:r w:rsidRPr="003B29F1">
        <w:rPr>
          <w:rFonts w:ascii="Arial" w:hAnsi="Arial" w:cs="Arial"/>
          <w:lang w:val="id-ID"/>
        </w:rPr>
        <w:t>Program Pemanfaatan Potensi Sumber Daya Hutan dengan 1 Kegiatan yaitu Pembinaan dan Pengembangan Aneka Guna Hutan (AGH) dimana realisasi pelaksanaan kegiatannya adalah sebagai berikut :</w:t>
      </w:r>
    </w:p>
    <w:p w:rsidR="000020C4" w:rsidRPr="003B29F1" w:rsidRDefault="000020C4" w:rsidP="000020C4">
      <w:pPr>
        <w:spacing w:line="360" w:lineRule="auto"/>
        <w:ind w:left="1260"/>
        <w:jc w:val="both"/>
        <w:rPr>
          <w:rFonts w:ascii="Arial" w:hAnsi="Arial" w:cs="Arial"/>
        </w:rPr>
      </w:pPr>
    </w:p>
    <w:p w:rsidR="000020C4" w:rsidRPr="00267C18" w:rsidRDefault="000020C4" w:rsidP="000020C4">
      <w:pPr>
        <w:spacing w:line="360" w:lineRule="auto"/>
        <w:ind w:left="1260"/>
        <w:jc w:val="both"/>
        <w:rPr>
          <w:rFonts w:ascii="Calibri" w:hAnsi="Calibri" w:cs="Calibri"/>
        </w:rPr>
      </w:pPr>
    </w:p>
    <w:p w:rsidR="000020C4" w:rsidRPr="00DD5D9E" w:rsidRDefault="000020C4" w:rsidP="00A84F83">
      <w:pPr>
        <w:numPr>
          <w:ilvl w:val="0"/>
          <w:numId w:val="143"/>
        </w:numPr>
        <w:spacing w:after="0" w:line="360" w:lineRule="auto"/>
        <w:ind w:left="1620"/>
        <w:jc w:val="both"/>
        <w:rPr>
          <w:rFonts w:ascii="Calibri" w:hAnsi="Calibri" w:cs="Calibri"/>
          <w:lang w:val="id-ID"/>
        </w:rPr>
      </w:pPr>
      <w:r w:rsidRPr="00CF2482">
        <w:rPr>
          <w:rFonts w:ascii="Bookman Old Style" w:hAnsi="Bookman Old Style" w:cs="Tahoma"/>
          <w:b/>
          <w:i/>
          <w:color w:val="000000"/>
        </w:rPr>
        <w:lastRenderedPageBreak/>
        <w:t>Kegiatan Pembinaan dan Pengendalian HHBK di</w:t>
      </w:r>
      <w:r w:rsidRPr="00CF2482">
        <w:rPr>
          <w:rFonts w:ascii="Bookman Old Style" w:hAnsi="Bookman Old Style"/>
        </w:rPr>
        <w:t xml:space="preserve"> </w:t>
      </w:r>
      <w:r w:rsidRPr="00CF2482">
        <w:rPr>
          <w:rFonts w:ascii="Bookman Old Style" w:hAnsi="Bookman Old Style" w:cs="Tahoma"/>
          <w:b/>
          <w:i/>
          <w:color w:val="000000"/>
        </w:rPr>
        <w:t>lokasi HKm/HN yang telah memiliki IUPHHK</w:t>
      </w:r>
    </w:p>
    <w:p w:rsidR="000020C4" w:rsidRDefault="000020C4" w:rsidP="000020C4">
      <w:pPr>
        <w:pStyle w:val="ListParagraph"/>
        <w:spacing w:line="360" w:lineRule="auto"/>
        <w:ind w:left="1620"/>
        <w:jc w:val="both"/>
        <w:rPr>
          <w:rFonts w:ascii="Bookman Old Style" w:hAnsi="Bookman Old Style" w:cs="Tahoma"/>
          <w:color w:val="000000"/>
        </w:rPr>
      </w:pPr>
      <w:r>
        <w:rPr>
          <w:rFonts w:ascii="Bookman Old Style" w:hAnsi="Bookman Old Style" w:cs="Tahoma"/>
          <w:color w:val="000000"/>
        </w:rPr>
        <w:t xml:space="preserve">Kegiatan ini dilaksanakan dengan tujuan untuk melakukan pengendalian dan pembinaan Hasil Hutan Bukan Kayu (HHBK) kepada lokasi Hutan Nagari (HN) dan Hutan Kemasyarakatan (HKm) yang telah memiliki HPHN dan IUPHKm terutama HHBK, kegiatan ini dilaksanakan berdasarkan koordinasi dengan Seksi Pemberdayaan Masyarakat tentang lokasi Hutan Nagari dan Hutan Kemasyarakatan yang memiliki Izin Usaha. Kegiatan ini bertujuan untuk memberikan motivasi kepada Pengelola HN dan HKm untuk membuat database HHBK yang berada pada wilayahnya. Dengan adanya laporan rencana kerja (Bulanan, Triwulan, Semester dan Tahunan) maka pengelolaan produk HHBK akan lebih baik, lebih transparan dan lebih tertata dan akan memberikan informasi yang jelas dan terukur kepada pihak-pihak yang berkepentingan, diharapkan juga nantinya informasi ini akan memudahkan pihak-pihak yang akan memberikan bantuan sesuai dengan potensi HHBK yang ada. </w:t>
      </w:r>
    </w:p>
    <w:p w:rsidR="000020C4" w:rsidRDefault="000020C4" w:rsidP="000020C4">
      <w:pPr>
        <w:pStyle w:val="ListParagraph"/>
        <w:spacing w:line="360" w:lineRule="auto"/>
        <w:ind w:left="1620"/>
        <w:jc w:val="both"/>
        <w:rPr>
          <w:rFonts w:ascii="Georgia" w:hAnsi="Georgia" w:cs="Tahoma"/>
          <w:color w:val="000000"/>
        </w:rPr>
      </w:pPr>
      <w:r>
        <w:rPr>
          <w:rFonts w:ascii="Georgia" w:hAnsi="Georgia" w:cs="Tahoma"/>
          <w:color w:val="000000"/>
        </w:rPr>
        <w:t xml:space="preserve">Waktu pelaksanaan untuk kegiatan pembinaan dan pengendalian HHBK di lokasi HKm/HN yang telah memiliki IUPHHK pada Triwulan I di bulan Januari,Februari,Maret di   Triwulan II di bulan Mei dan Juni. </w:t>
      </w:r>
    </w:p>
    <w:p w:rsidR="000020C4" w:rsidRDefault="000020C4" w:rsidP="000020C4">
      <w:pPr>
        <w:pStyle w:val="ListParagraph"/>
        <w:spacing w:line="360" w:lineRule="auto"/>
        <w:ind w:left="1620"/>
        <w:jc w:val="both"/>
        <w:rPr>
          <w:rFonts w:ascii="Georgia" w:hAnsi="Georgia" w:cs="Tahoma"/>
          <w:color w:val="000000"/>
          <w:lang w:val="id-ID"/>
        </w:rPr>
      </w:pPr>
    </w:p>
    <w:p w:rsidR="000020C4" w:rsidRDefault="00EC74AF" w:rsidP="000020C4">
      <w:pPr>
        <w:pStyle w:val="ListParagraph"/>
        <w:spacing w:line="360" w:lineRule="auto"/>
        <w:ind w:left="426" w:firstLine="992"/>
        <w:jc w:val="both"/>
        <w:rPr>
          <w:rFonts w:ascii="Bookman Old Style" w:hAnsi="Bookman Old Style" w:cs="Tahoma"/>
          <w:i/>
          <w:sz w:val="20"/>
          <w:szCs w:val="20"/>
        </w:rPr>
      </w:pPr>
      <w:r>
        <w:rPr>
          <w:rFonts w:ascii="Bookman Old Style" w:hAnsi="Bookman Old Style" w:cs="Tahoma"/>
          <w:i/>
          <w:sz w:val="20"/>
          <w:szCs w:val="20"/>
        </w:rPr>
        <w:t>Tabel  2.31</w:t>
      </w:r>
      <w:r w:rsidR="000020C4">
        <w:rPr>
          <w:rFonts w:ascii="Bookman Old Style" w:hAnsi="Bookman Old Style" w:cs="Tahoma"/>
          <w:i/>
          <w:sz w:val="20"/>
          <w:szCs w:val="20"/>
        </w:rPr>
        <w:t xml:space="preserve">  : Lokasi kegiatan pembinaan dan pengendalian HHBK</w:t>
      </w:r>
    </w:p>
    <w:tbl>
      <w:tblPr>
        <w:tblW w:w="7371"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410"/>
        <w:gridCol w:w="2033"/>
        <w:gridCol w:w="2361"/>
      </w:tblGrid>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No</w:t>
            </w:r>
          </w:p>
        </w:tc>
        <w:tc>
          <w:tcPr>
            <w:tcW w:w="2410"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Kabupaten</w:t>
            </w:r>
          </w:p>
        </w:tc>
        <w:tc>
          <w:tcPr>
            <w:tcW w:w="2033"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Kelompok</w:t>
            </w:r>
          </w:p>
        </w:tc>
        <w:tc>
          <w:tcPr>
            <w:tcW w:w="2361"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Alamat</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1</w:t>
            </w:r>
          </w:p>
        </w:tc>
        <w:tc>
          <w:tcPr>
            <w:tcW w:w="2410"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Pasaman</w:t>
            </w:r>
          </w:p>
        </w:tc>
        <w:tc>
          <w:tcPr>
            <w:tcW w:w="2033"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Hkm Saiyo</w:t>
            </w:r>
          </w:p>
        </w:tc>
        <w:tc>
          <w:tcPr>
            <w:tcW w:w="2361"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ind w:right="-108"/>
              <w:jc w:val="both"/>
              <w:rPr>
                <w:rFonts w:ascii="Bookman Old Style" w:hAnsi="Bookman Old Style"/>
              </w:rPr>
            </w:pPr>
            <w:r>
              <w:rPr>
                <w:rFonts w:ascii="Bookman Old Style" w:hAnsi="Bookman Old Style"/>
              </w:rPr>
              <w:t>Kec. Padang Gelugur</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2</w:t>
            </w:r>
          </w:p>
        </w:tc>
        <w:tc>
          <w:tcPr>
            <w:tcW w:w="2410"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Pasaman</w:t>
            </w:r>
          </w:p>
        </w:tc>
        <w:tc>
          <w:tcPr>
            <w:tcW w:w="2033"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LPHN Air Manggis</w:t>
            </w:r>
          </w:p>
        </w:tc>
        <w:tc>
          <w:tcPr>
            <w:tcW w:w="2361"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Kec. Lubuk Sikaping</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3</w:t>
            </w:r>
          </w:p>
        </w:tc>
        <w:tc>
          <w:tcPr>
            <w:tcW w:w="2410"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Pasaman</w:t>
            </w:r>
          </w:p>
        </w:tc>
        <w:tc>
          <w:tcPr>
            <w:tcW w:w="2033" w:type="dxa"/>
            <w:tcBorders>
              <w:top w:val="single" w:sz="4" w:space="0" w:color="auto"/>
              <w:left w:val="single" w:sz="4" w:space="0" w:color="auto"/>
              <w:bottom w:val="single" w:sz="4" w:space="0" w:color="auto"/>
              <w:right w:val="single" w:sz="4" w:space="0" w:color="auto"/>
            </w:tcBorders>
          </w:tcPr>
          <w:p w:rsidR="000020C4" w:rsidRDefault="000020C4" w:rsidP="00C248C2">
            <w:pPr>
              <w:pStyle w:val="BodyText2"/>
              <w:tabs>
                <w:tab w:val="left" w:pos="1080"/>
              </w:tabs>
              <w:spacing w:line="360" w:lineRule="auto"/>
              <w:jc w:val="both"/>
              <w:rPr>
                <w:rFonts w:ascii="Bookman Old Style" w:hAnsi="Bookman Old Style"/>
              </w:rPr>
            </w:pPr>
          </w:p>
        </w:tc>
        <w:tc>
          <w:tcPr>
            <w:tcW w:w="2361"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Kec. Alahan  Mati</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4</w:t>
            </w:r>
          </w:p>
        </w:tc>
        <w:tc>
          <w:tcPr>
            <w:tcW w:w="2410"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Sijunjung</w:t>
            </w:r>
          </w:p>
        </w:tc>
        <w:tc>
          <w:tcPr>
            <w:tcW w:w="2033"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LPHN Lubuk Tarantang</w:t>
            </w:r>
          </w:p>
        </w:tc>
        <w:tc>
          <w:tcPr>
            <w:tcW w:w="2361" w:type="dxa"/>
            <w:tcBorders>
              <w:top w:val="single" w:sz="4" w:space="0" w:color="auto"/>
              <w:left w:val="single" w:sz="4" w:space="0" w:color="auto"/>
              <w:bottom w:val="single" w:sz="4" w:space="0" w:color="auto"/>
              <w:right w:val="single" w:sz="4" w:space="0" w:color="auto"/>
            </w:tcBorders>
          </w:tcPr>
          <w:p w:rsidR="000020C4" w:rsidRDefault="000020C4" w:rsidP="00C248C2">
            <w:pPr>
              <w:pStyle w:val="BodyText2"/>
              <w:tabs>
                <w:tab w:val="left" w:pos="1080"/>
              </w:tabs>
              <w:spacing w:line="360" w:lineRule="auto"/>
              <w:jc w:val="both"/>
              <w:rPr>
                <w:rFonts w:ascii="Bookman Old Style" w:hAnsi="Bookman Old Style"/>
              </w:rPr>
            </w:pP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5</w:t>
            </w:r>
          </w:p>
        </w:tc>
        <w:tc>
          <w:tcPr>
            <w:tcW w:w="2410"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Sijunjung</w:t>
            </w:r>
          </w:p>
        </w:tc>
        <w:tc>
          <w:tcPr>
            <w:tcW w:w="2033"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LPHN Sungai Betung</w:t>
            </w:r>
          </w:p>
        </w:tc>
        <w:tc>
          <w:tcPr>
            <w:tcW w:w="2361" w:type="dxa"/>
            <w:tcBorders>
              <w:top w:val="single" w:sz="4" w:space="0" w:color="auto"/>
              <w:left w:val="single" w:sz="4" w:space="0" w:color="auto"/>
              <w:bottom w:val="single" w:sz="4" w:space="0" w:color="auto"/>
              <w:right w:val="single" w:sz="4" w:space="0" w:color="auto"/>
            </w:tcBorders>
          </w:tcPr>
          <w:p w:rsidR="000020C4" w:rsidRDefault="000020C4" w:rsidP="00C248C2">
            <w:pPr>
              <w:pStyle w:val="BodyText2"/>
              <w:tabs>
                <w:tab w:val="left" w:pos="1080"/>
              </w:tabs>
              <w:spacing w:line="360" w:lineRule="auto"/>
              <w:jc w:val="both"/>
              <w:rPr>
                <w:rFonts w:ascii="Bookman Old Style" w:hAnsi="Bookman Old Style"/>
              </w:rPr>
            </w:pP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lastRenderedPageBreak/>
              <w:t>6</w:t>
            </w:r>
          </w:p>
        </w:tc>
        <w:tc>
          <w:tcPr>
            <w:tcW w:w="2410"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Sijunjung</w:t>
            </w:r>
          </w:p>
        </w:tc>
        <w:tc>
          <w:tcPr>
            <w:tcW w:w="2033" w:type="dxa"/>
            <w:tcBorders>
              <w:top w:val="single" w:sz="4" w:space="0" w:color="auto"/>
              <w:left w:val="single" w:sz="4" w:space="0" w:color="auto"/>
              <w:bottom w:val="single" w:sz="4" w:space="0" w:color="auto"/>
              <w:right w:val="single" w:sz="4" w:space="0" w:color="auto"/>
            </w:tcBorders>
          </w:tcPr>
          <w:p w:rsidR="000020C4" w:rsidRDefault="000020C4" w:rsidP="00C248C2">
            <w:pPr>
              <w:pStyle w:val="BodyText2"/>
              <w:tabs>
                <w:tab w:val="left" w:pos="1080"/>
              </w:tabs>
              <w:spacing w:line="360" w:lineRule="auto"/>
              <w:jc w:val="both"/>
              <w:rPr>
                <w:rFonts w:ascii="Bookman Old Style" w:hAnsi="Bookman Old Style"/>
              </w:rPr>
            </w:pPr>
          </w:p>
        </w:tc>
        <w:tc>
          <w:tcPr>
            <w:tcW w:w="2361"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Kec. Sumpur Kudus</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7</w:t>
            </w:r>
          </w:p>
        </w:tc>
        <w:tc>
          <w:tcPr>
            <w:tcW w:w="2410"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Solok</w:t>
            </w:r>
          </w:p>
        </w:tc>
        <w:tc>
          <w:tcPr>
            <w:tcW w:w="2033"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LPHN Sirukam</w:t>
            </w:r>
          </w:p>
        </w:tc>
        <w:tc>
          <w:tcPr>
            <w:tcW w:w="2361"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Kec. Payung Sekaki</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8</w:t>
            </w:r>
          </w:p>
        </w:tc>
        <w:tc>
          <w:tcPr>
            <w:tcW w:w="2410"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Solok Selatan</w:t>
            </w:r>
          </w:p>
        </w:tc>
        <w:tc>
          <w:tcPr>
            <w:tcW w:w="2033"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LPHN Pakan Rabaa</w:t>
            </w:r>
          </w:p>
        </w:tc>
        <w:tc>
          <w:tcPr>
            <w:tcW w:w="2361"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Kec. Koto Gadang Parik Diateh</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9</w:t>
            </w:r>
          </w:p>
        </w:tc>
        <w:tc>
          <w:tcPr>
            <w:tcW w:w="2410"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Solok Selatan</w:t>
            </w:r>
          </w:p>
        </w:tc>
        <w:tc>
          <w:tcPr>
            <w:tcW w:w="2033"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LPHN Pasir Talang Timur</w:t>
            </w:r>
          </w:p>
        </w:tc>
        <w:tc>
          <w:tcPr>
            <w:tcW w:w="2361"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Kec. Sungai Pagu</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10</w:t>
            </w:r>
          </w:p>
        </w:tc>
        <w:tc>
          <w:tcPr>
            <w:tcW w:w="2410"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Pasaman Barat</w:t>
            </w:r>
          </w:p>
        </w:tc>
        <w:tc>
          <w:tcPr>
            <w:tcW w:w="2033"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LPHN Air Bangis</w:t>
            </w:r>
          </w:p>
        </w:tc>
        <w:tc>
          <w:tcPr>
            <w:tcW w:w="2361"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Kec.  Sungai Beremas</w:t>
            </w:r>
          </w:p>
        </w:tc>
      </w:tr>
    </w:tbl>
    <w:p w:rsidR="000020C4" w:rsidRPr="00CF2482" w:rsidRDefault="000020C4" w:rsidP="000020C4">
      <w:pPr>
        <w:spacing w:line="360" w:lineRule="auto"/>
        <w:jc w:val="both"/>
        <w:rPr>
          <w:rFonts w:ascii="Calibri" w:hAnsi="Calibri" w:cs="Calibri"/>
          <w:lang w:val="id-ID"/>
        </w:rPr>
      </w:pPr>
    </w:p>
    <w:p w:rsidR="000020C4" w:rsidRPr="00267C18" w:rsidRDefault="000020C4" w:rsidP="00A84F83">
      <w:pPr>
        <w:pStyle w:val="ListParagraph"/>
        <w:numPr>
          <w:ilvl w:val="0"/>
          <w:numId w:val="143"/>
        </w:numPr>
        <w:spacing w:after="0" w:line="360" w:lineRule="auto"/>
        <w:ind w:left="1620"/>
        <w:jc w:val="both"/>
        <w:rPr>
          <w:rFonts w:ascii="Arial" w:hAnsi="Arial" w:cs="Arial"/>
          <w:b/>
          <w:i/>
        </w:rPr>
      </w:pPr>
      <w:r w:rsidRPr="00267C18">
        <w:rPr>
          <w:rFonts w:ascii="Arial" w:hAnsi="Arial" w:cs="Arial"/>
          <w:b/>
          <w:i/>
        </w:rPr>
        <w:t xml:space="preserve">Kegiatan Identifikasi KTH dalam Pengembangan HHBK </w:t>
      </w:r>
    </w:p>
    <w:p w:rsidR="000020C4" w:rsidRDefault="000020C4" w:rsidP="000020C4">
      <w:pPr>
        <w:pStyle w:val="ListParagraph"/>
        <w:spacing w:line="360" w:lineRule="auto"/>
        <w:ind w:left="1620"/>
        <w:jc w:val="both"/>
        <w:rPr>
          <w:rFonts w:ascii="Arial" w:hAnsi="Arial" w:cs="Arial"/>
        </w:rPr>
      </w:pPr>
      <w:r w:rsidRPr="00267C18">
        <w:rPr>
          <w:rFonts w:ascii="Arial" w:hAnsi="Arial" w:cs="Arial"/>
        </w:rPr>
        <w:t xml:space="preserve">Kegiatan ini bertujuan untuk melakukan identifikasi Kelompok Tani Hutan (KTH) yang sudah melaksanakan kegiatan pengembangan HHBK baik berupa bantuan atau yang dilaksanakan secara mandiri, selain memberikan motivasi kepada kelompok, juga berguna sebagai database tentang KTH yang sudah melaksanakan kegiatan Pengembangan HHBK dan berpotensi untuk diberikan bantuan dan juga  kepada KTH dari pemula menjadi madya.  </w:t>
      </w:r>
    </w:p>
    <w:p w:rsidR="000020C4" w:rsidRPr="00267C18" w:rsidRDefault="000020C4" w:rsidP="000020C4">
      <w:pPr>
        <w:pStyle w:val="ListParagraph"/>
        <w:spacing w:line="360" w:lineRule="auto"/>
        <w:ind w:left="1620"/>
        <w:jc w:val="both"/>
        <w:rPr>
          <w:rFonts w:ascii="Arial" w:hAnsi="Arial" w:cs="Arial"/>
        </w:rPr>
      </w:pPr>
    </w:p>
    <w:p w:rsidR="000020C4" w:rsidRPr="00267C18" w:rsidRDefault="000020C4" w:rsidP="000020C4">
      <w:pPr>
        <w:pStyle w:val="ListParagraph"/>
        <w:spacing w:line="360" w:lineRule="auto"/>
        <w:ind w:left="1620"/>
        <w:jc w:val="both"/>
        <w:rPr>
          <w:rFonts w:ascii="Arial" w:hAnsi="Arial" w:cs="Arial"/>
          <w:color w:val="000000"/>
        </w:rPr>
      </w:pPr>
      <w:r w:rsidRPr="00267C18">
        <w:rPr>
          <w:rFonts w:ascii="Arial" w:hAnsi="Arial" w:cs="Arial"/>
          <w:color w:val="000000"/>
        </w:rPr>
        <w:t>Waktu pelaksanaan untuk kegiatan  identifikasi KTH dalam pengembangan HHBK di  pada Triwulan I di bulan Februari dan Maret di   Triwulan II di bulan April.</w:t>
      </w:r>
    </w:p>
    <w:p w:rsidR="000020C4" w:rsidRDefault="000020C4" w:rsidP="000020C4">
      <w:pPr>
        <w:pStyle w:val="ListParagraph"/>
        <w:spacing w:line="360" w:lineRule="auto"/>
        <w:ind w:left="1620"/>
        <w:jc w:val="both"/>
        <w:rPr>
          <w:rFonts w:ascii="Bookman Old Style" w:hAnsi="Bookman Old Style" w:cs="Tahoma"/>
          <w:color w:val="000000"/>
          <w:lang w:val="id-ID"/>
        </w:rPr>
      </w:pPr>
    </w:p>
    <w:p w:rsidR="000020C4" w:rsidRPr="00267C18" w:rsidRDefault="00EC74AF" w:rsidP="000020C4">
      <w:pPr>
        <w:pStyle w:val="ListParagraph"/>
        <w:spacing w:line="360" w:lineRule="auto"/>
        <w:ind w:left="426"/>
        <w:jc w:val="center"/>
        <w:rPr>
          <w:rFonts w:ascii="Arial" w:hAnsi="Arial" w:cs="Arial"/>
          <w:i/>
        </w:rPr>
      </w:pPr>
      <w:r>
        <w:rPr>
          <w:rFonts w:ascii="Arial" w:hAnsi="Arial" w:cs="Arial"/>
          <w:i/>
        </w:rPr>
        <w:t xml:space="preserve">Tabel 2.32 </w:t>
      </w:r>
      <w:r w:rsidR="000020C4" w:rsidRPr="00267C18">
        <w:rPr>
          <w:rFonts w:ascii="Arial" w:hAnsi="Arial" w:cs="Arial"/>
          <w:i/>
        </w:rPr>
        <w:t xml:space="preserve"> : Lokasi kegiatan identifikasi KTH dalam pengembangan HHBK</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3"/>
        <w:gridCol w:w="2127"/>
        <w:gridCol w:w="1844"/>
        <w:gridCol w:w="2552"/>
        <w:gridCol w:w="1844"/>
      </w:tblGrid>
      <w:tr w:rsidR="000020C4" w:rsidRPr="00CF2482" w:rsidTr="00C248C2">
        <w:tc>
          <w:tcPr>
            <w:tcW w:w="633"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No</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Kabupaten/Kota</w:t>
            </w:r>
          </w:p>
        </w:tc>
        <w:tc>
          <w:tcPr>
            <w:tcW w:w="1843"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Kelompok</w:t>
            </w:r>
          </w:p>
        </w:tc>
        <w:tc>
          <w:tcPr>
            <w:tcW w:w="2551"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Alamat</w:t>
            </w:r>
          </w:p>
        </w:tc>
        <w:tc>
          <w:tcPr>
            <w:tcW w:w="1843"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HHBK</w:t>
            </w:r>
          </w:p>
        </w:tc>
      </w:tr>
      <w:tr w:rsidR="000020C4" w:rsidRPr="00CF2482" w:rsidTr="00C248C2">
        <w:tc>
          <w:tcPr>
            <w:tcW w:w="633"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1</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Sawahlunto</w:t>
            </w:r>
          </w:p>
        </w:tc>
        <w:tc>
          <w:tcPr>
            <w:tcW w:w="1843"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Lurah Basuang</w:t>
            </w:r>
          </w:p>
        </w:tc>
        <w:tc>
          <w:tcPr>
            <w:tcW w:w="2551"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ind w:right="-108"/>
              <w:jc w:val="both"/>
              <w:rPr>
                <w:rFonts w:ascii="Bookman Old Style" w:hAnsi="Bookman Old Style"/>
              </w:rPr>
            </w:pPr>
            <w:r>
              <w:rPr>
                <w:rFonts w:ascii="Bookman Old Style" w:hAnsi="Bookman Old Style"/>
              </w:rPr>
              <w:t>Desa Batu Tanjung Kec. Talawi</w:t>
            </w:r>
          </w:p>
        </w:tc>
        <w:tc>
          <w:tcPr>
            <w:tcW w:w="1843"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ind w:right="-108"/>
              <w:jc w:val="both"/>
              <w:rPr>
                <w:rFonts w:ascii="Bookman Old Style" w:hAnsi="Bookman Old Style"/>
              </w:rPr>
            </w:pPr>
            <w:r>
              <w:rPr>
                <w:rFonts w:ascii="Bookman Old Style" w:hAnsi="Bookman Old Style"/>
              </w:rPr>
              <w:t>Jeruk Nipis</w:t>
            </w:r>
          </w:p>
        </w:tc>
      </w:tr>
      <w:tr w:rsidR="000020C4" w:rsidRPr="00CF2482" w:rsidTr="00C248C2">
        <w:tc>
          <w:tcPr>
            <w:tcW w:w="633"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2</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Agam</w:t>
            </w:r>
          </w:p>
        </w:tc>
        <w:tc>
          <w:tcPr>
            <w:tcW w:w="1843"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Baringin Jaya</w:t>
            </w:r>
          </w:p>
        </w:tc>
        <w:tc>
          <w:tcPr>
            <w:tcW w:w="2551"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Nagari Gadut Kec. Tilatang Kamang</w:t>
            </w:r>
          </w:p>
        </w:tc>
        <w:tc>
          <w:tcPr>
            <w:tcW w:w="1843"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Aren, Pinus,Rotan Manau</w:t>
            </w:r>
          </w:p>
        </w:tc>
      </w:tr>
      <w:tr w:rsidR="000020C4" w:rsidRPr="00CF2482" w:rsidTr="00C248C2">
        <w:tc>
          <w:tcPr>
            <w:tcW w:w="633"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3</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Padang Pariaman</w:t>
            </w:r>
          </w:p>
        </w:tc>
        <w:tc>
          <w:tcPr>
            <w:tcW w:w="1843"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 xml:space="preserve">Bukit Kandang </w:t>
            </w:r>
            <w:r>
              <w:rPr>
                <w:rFonts w:ascii="Bookman Old Style" w:hAnsi="Bookman Old Style"/>
              </w:rPr>
              <w:lastRenderedPageBreak/>
              <w:t xml:space="preserve">Harimau  </w:t>
            </w:r>
          </w:p>
        </w:tc>
        <w:tc>
          <w:tcPr>
            <w:tcW w:w="2551"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lastRenderedPageBreak/>
              <w:t xml:space="preserve">NagariSungai Buluah Timur Kec. Batang </w:t>
            </w:r>
            <w:r>
              <w:rPr>
                <w:rFonts w:ascii="Bookman Old Style" w:hAnsi="Bookman Old Style"/>
              </w:rPr>
              <w:lastRenderedPageBreak/>
              <w:t>Anai</w:t>
            </w:r>
          </w:p>
        </w:tc>
        <w:tc>
          <w:tcPr>
            <w:tcW w:w="1843"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lastRenderedPageBreak/>
              <w:t xml:space="preserve">Rotan Manau, Lebah, Objek </w:t>
            </w:r>
            <w:r>
              <w:rPr>
                <w:rFonts w:ascii="Bookman Old Style" w:hAnsi="Bookman Old Style"/>
              </w:rPr>
              <w:lastRenderedPageBreak/>
              <w:t>Wisata</w:t>
            </w:r>
          </w:p>
        </w:tc>
      </w:tr>
      <w:tr w:rsidR="000020C4" w:rsidRPr="00CF2482" w:rsidTr="00C248C2">
        <w:tc>
          <w:tcPr>
            <w:tcW w:w="633"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lastRenderedPageBreak/>
              <w:t>4</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Solok</w:t>
            </w:r>
          </w:p>
        </w:tc>
        <w:tc>
          <w:tcPr>
            <w:tcW w:w="1843"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Tapi Tabek</w:t>
            </w:r>
          </w:p>
        </w:tc>
        <w:tc>
          <w:tcPr>
            <w:tcW w:w="2551"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NagariSungai Janiah Kec. Gunung Talang</w:t>
            </w:r>
          </w:p>
        </w:tc>
        <w:tc>
          <w:tcPr>
            <w:tcW w:w="1843"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Aren, Bambu, Lebah Madu</w:t>
            </w:r>
          </w:p>
        </w:tc>
      </w:tr>
      <w:tr w:rsidR="000020C4" w:rsidRPr="00CF2482" w:rsidTr="00C248C2">
        <w:tc>
          <w:tcPr>
            <w:tcW w:w="633"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5</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Sijunjung</w:t>
            </w:r>
          </w:p>
        </w:tc>
        <w:tc>
          <w:tcPr>
            <w:tcW w:w="1843"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Sarangkuah Dayuang</w:t>
            </w:r>
          </w:p>
        </w:tc>
        <w:tc>
          <w:tcPr>
            <w:tcW w:w="2551"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Nagari Sitiung Kec. Sitiung</w:t>
            </w:r>
          </w:p>
        </w:tc>
        <w:tc>
          <w:tcPr>
            <w:tcW w:w="1843"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Karet, Sawit.</w:t>
            </w:r>
          </w:p>
        </w:tc>
      </w:tr>
      <w:tr w:rsidR="000020C4" w:rsidRPr="00CF2482" w:rsidTr="00C248C2">
        <w:tc>
          <w:tcPr>
            <w:tcW w:w="633"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6</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Lima Puluh Kota</w:t>
            </w:r>
          </w:p>
        </w:tc>
        <w:tc>
          <w:tcPr>
            <w:tcW w:w="1843"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Topang Mosamo</w:t>
            </w:r>
          </w:p>
        </w:tc>
        <w:tc>
          <w:tcPr>
            <w:tcW w:w="2551"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Nagari Sialang Kec. Kapur IX</w:t>
            </w:r>
          </w:p>
        </w:tc>
        <w:tc>
          <w:tcPr>
            <w:tcW w:w="1843"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Karet, Rotan, Jernang</w:t>
            </w:r>
          </w:p>
        </w:tc>
      </w:tr>
      <w:tr w:rsidR="000020C4" w:rsidRPr="00CF2482" w:rsidTr="00C248C2">
        <w:tc>
          <w:tcPr>
            <w:tcW w:w="633"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7</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Padang Panjang</w:t>
            </w:r>
          </w:p>
        </w:tc>
        <w:tc>
          <w:tcPr>
            <w:tcW w:w="1843"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Agroforestry Aro Sepakat</w:t>
            </w:r>
          </w:p>
        </w:tc>
        <w:tc>
          <w:tcPr>
            <w:tcW w:w="2551"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Kec. Padang Panjang Timur</w:t>
            </w:r>
          </w:p>
        </w:tc>
        <w:tc>
          <w:tcPr>
            <w:tcW w:w="1843"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Jamur, Karet, Rotan</w:t>
            </w:r>
          </w:p>
        </w:tc>
      </w:tr>
      <w:tr w:rsidR="000020C4" w:rsidRPr="00CF2482" w:rsidTr="00C248C2">
        <w:tc>
          <w:tcPr>
            <w:tcW w:w="633"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8</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Solok Selatan</w:t>
            </w:r>
          </w:p>
        </w:tc>
        <w:tc>
          <w:tcPr>
            <w:tcW w:w="1843"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Pasir Talang Timur</w:t>
            </w:r>
          </w:p>
        </w:tc>
        <w:tc>
          <w:tcPr>
            <w:tcW w:w="2551"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Kec. Sungai Pagu</w:t>
            </w:r>
          </w:p>
        </w:tc>
        <w:tc>
          <w:tcPr>
            <w:tcW w:w="1843"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Lebah, Rotan, Aren</w:t>
            </w:r>
          </w:p>
        </w:tc>
      </w:tr>
      <w:tr w:rsidR="000020C4" w:rsidRPr="00CF2482" w:rsidTr="00C248C2">
        <w:tc>
          <w:tcPr>
            <w:tcW w:w="633"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9</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Lima Puluh Kota</w:t>
            </w:r>
          </w:p>
        </w:tc>
        <w:tc>
          <w:tcPr>
            <w:tcW w:w="1843"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Baiyo Batido</w:t>
            </w:r>
          </w:p>
        </w:tc>
        <w:tc>
          <w:tcPr>
            <w:tcW w:w="2551"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Kec. Situjuah Limo</w:t>
            </w:r>
          </w:p>
        </w:tc>
        <w:tc>
          <w:tcPr>
            <w:tcW w:w="1843"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Aren, Rotan Manau, Jamur</w:t>
            </w:r>
          </w:p>
        </w:tc>
      </w:tr>
      <w:tr w:rsidR="000020C4" w:rsidRPr="00CF2482" w:rsidTr="00C248C2">
        <w:tc>
          <w:tcPr>
            <w:tcW w:w="633"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10</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Lima Puluh Kota</w:t>
            </w:r>
          </w:p>
        </w:tc>
        <w:tc>
          <w:tcPr>
            <w:tcW w:w="1843"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Harapan Maju</w:t>
            </w:r>
          </w:p>
        </w:tc>
        <w:tc>
          <w:tcPr>
            <w:tcW w:w="2551"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Kec. Harau</w:t>
            </w:r>
          </w:p>
        </w:tc>
        <w:tc>
          <w:tcPr>
            <w:tcW w:w="1843"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Rotan, Gambir</w:t>
            </w:r>
          </w:p>
        </w:tc>
      </w:tr>
    </w:tbl>
    <w:p w:rsidR="000020C4" w:rsidRPr="00855136" w:rsidRDefault="000020C4" w:rsidP="000020C4">
      <w:pPr>
        <w:pStyle w:val="ListParagraph"/>
        <w:spacing w:line="360" w:lineRule="auto"/>
        <w:ind w:left="0"/>
        <w:jc w:val="both"/>
        <w:rPr>
          <w:rFonts w:ascii="Arial" w:hAnsi="Arial" w:cs="Arial"/>
          <w:color w:val="000000"/>
          <w:lang w:val="id-ID"/>
        </w:rPr>
      </w:pPr>
    </w:p>
    <w:p w:rsidR="000020C4" w:rsidRDefault="000020C4" w:rsidP="00A84F83">
      <w:pPr>
        <w:pStyle w:val="ListParagraph"/>
        <w:numPr>
          <w:ilvl w:val="0"/>
          <w:numId w:val="143"/>
        </w:numPr>
        <w:spacing w:after="0" w:line="360" w:lineRule="auto"/>
        <w:ind w:left="1620"/>
        <w:jc w:val="both"/>
        <w:rPr>
          <w:rFonts w:ascii="Arial" w:hAnsi="Arial" w:cs="Arial"/>
          <w:b/>
          <w:i/>
        </w:rPr>
      </w:pPr>
      <w:r w:rsidRPr="00855136">
        <w:rPr>
          <w:rFonts w:ascii="Arial" w:hAnsi="Arial" w:cs="Arial"/>
          <w:b/>
          <w:i/>
        </w:rPr>
        <w:t>Kegiatan Pelatihan Hasil Hutan Bukan Kayu (HHBK) PNS di KPH</w:t>
      </w:r>
    </w:p>
    <w:p w:rsidR="000020C4" w:rsidRPr="00855136" w:rsidRDefault="000020C4" w:rsidP="000020C4">
      <w:pPr>
        <w:pStyle w:val="ListParagraph"/>
        <w:spacing w:after="0" w:line="360" w:lineRule="auto"/>
        <w:ind w:left="1620"/>
        <w:jc w:val="both"/>
        <w:rPr>
          <w:rFonts w:ascii="Arial" w:hAnsi="Arial" w:cs="Arial"/>
          <w:b/>
          <w:i/>
        </w:rPr>
      </w:pPr>
    </w:p>
    <w:p w:rsidR="000020C4" w:rsidRPr="00855136" w:rsidRDefault="000020C4" w:rsidP="000020C4">
      <w:pPr>
        <w:pStyle w:val="ListParagraph"/>
        <w:spacing w:line="360" w:lineRule="auto"/>
        <w:ind w:left="1620"/>
        <w:jc w:val="both"/>
        <w:rPr>
          <w:rFonts w:ascii="Arial" w:hAnsi="Arial" w:cs="Arial"/>
        </w:rPr>
      </w:pPr>
      <w:r w:rsidRPr="00855136">
        <w:rPr>
          <w:rFonts w:ascii="Arial" w:hAnsi="Arial" w:cs="Arial"/>
        </w:rPr>
        <w:t>Tujuan kegiatan ini adalah Peningkatan Kapasitas bagi PNS di Kesatuan Pengelolaan Hutan (KPH) Kabupaten/Kota, yang bertujuan untuk memberikan penambahan wawasan bagi PNS yang berada di KPH dalam hal pengelolaan dan pendataan potensi HHBK yang berada di wilayah KPH mereka, sehingga akan bermanfaat dalam pembinaan kepada Kelompok Tani Hutan (KTH) atau Hutan Nagari (HN) dan Hutan Kemasyarakatan (HKm) yang mengelola HHBK.</w:t>
      </w:r>
    </w:p>
    <w:p w:rsidR="000020C4" w:rsidRDefault="000020C4" w:rsidP="000020C4">
      <w:pPr>
        <w:pStyle w:val="BodyText2"/>
        <w:tabs>
          <w:tab w:val="left" w:pos="1080"/>
        </w:tabs>
        <w:spacing w:line="360" w:lineRule="auto"/>
        <w:ind w:left="1620"/>
        <w:jc w:val="both"/>
        <w:rPr>
          <w:rFonts w:ascii="Arial" w:hAnsi="Arial" w:cs="Arial"/>
          <w:lang w:val="fi-FI"/>
        </w:rPr>
      </w:pPr>
      <w:r w:rsidRPr="00855136">
        <w:rPr>
          <w:rFonts w:ascii="Arial" w:hAnsi="Arial" w:cs="Arial"/>
          <w:lang w:val="fi-FI"/>
        </w:rPr>
        <w:t>Peserta pelatihan adalah Kelompok Tani Hutan yang berada di Lokasi Hutan Kemasyarakatan (HKm)/Hutan Nagari (HD) di Provinsi Sumatera Barat. Pelatihan dilaksanakan pada tanggal 5 s/d 6 April 2017 di Balai Besar Pendidikan dan Pelatihan Kesejahteraan Sosial Provinsi Sumatera Barat Jl. S. Parman No. 240 Padang</w:t>
      </w:r>
      <w:r>
        <w:rPr>
          <w:rFonts w:ascii="Arial" w:hAnsi="Arial" w:cs="Arial"/>
          <w:lang w:val="fi-FI"/>
        </w:rPr>
        <w:t xml:space="preserve"> dengan jumlah peserta 30 Orang.</w:t>
      </w:r>
    </w:p>
    <w:p w:rsidR="000020C4" w:rsidRDefault="000020C4" w:rsidP="000020C4">
      <w:pPr>
        <w:pStyle w:val="BodyText2"/>
        <w:tabs>
          <w:tab w:val="left" w:pos="1080"/>
        </w:tabs>
        <w:spacing w:line="360" w:lineRule="auto"/>
        <w:ind w:left="1620"/>
        <w:jc w:val="both"/>
        <w:rPr>
          <w:rFonts w:ascii="Arial" w:hAnsi="Arial" w:cs="Arial"/>
          <w:lang w:val="fi-FI"/>
        </w:rPr>
      </w:pPr>
    </w:p>
    <w:p w:rsidR="000020C4" w:rsidRDefault="000020C4" w:rsidP="000020C4">
      <w:pPr>
        <w:pStyle w:val="BodyText2"/>
        <w:tabs>
          <w:tab w:val="left" w:pos="1080"/>
        </w:tabs>
        <w:spacing w:line="360" w:lineRule="auto"/>
        <w:ind w:left="1620"/>
        <w:jc w:val="both"/>
        <w:rPr>
          <w:rFonts w:ascii="Arial" w:hAnsi="Arial" w:cs="Arial"/>
          <w:lang w:val="fi-FI"/>
        </w:rPr>
      </w:pPr>
    </w:p>
    <w:p w:rsidR="000020C4" w:rsidRDefault="000020C4" w:rsidP="000020C4">
      <w:pPr>
        <w:pStyle w:val="BodyText2"/>
        <w:tabs>
          <w:tab w:val="left" w:pos="1080"/>
        </w:tabs>
        <w:spacing w:line="360" w:lineRule="auto"/>
        <w:ind w:left="1620"/>
        <w:jc w:val="both"/>
        <w:rPr>
          <w:rFonts w:ascii="Arial" w:hAnsi="Arial" w:cs="Arial"/>
          <w:lang w:val="fi-FI"/>
        </w:rPr>
      </w:pPr>
    </w:p>
    <w:p w:rsidR="000020C4" w:rsidRPr="00C17E47" w:rsidRDefault="000020C4" w:rsidP="00C17E47">
      <w:pPr>
        <w:pStyle w:val="BodyText2"/>
        <w:tabs>
          <w:tab w:val="left" w:pos="1080"/>
        </w:tabs>
        <w:spacing w:line="360" w:lineRule="auto"/>
        <w:jc w:val="both"/>
        <w:rPr>
          <w:rFonts w:ascii="Bookman Old Style" w:hAnsi="Bookman Old Style"/>
        </w:rPr>
      </w:pPr>
    </w:p>
    <w:p w:rsidR="000020C4" w:rsidRPr="00267C18" w:rsidRDefault="000020C4" w:rsidP="000020C4">
      <w:pPr>
        <w:pStyle w:val="BodyText2"/>
        <w:tabs>
          <w:tab w:val="left" w:pos="1080"/>
        </w:tabs>
        <w:spacing w:line="360" w:lineRule="auto"/>
        <w:ind w:left="425" w:firstLine="1702"/>
        <w:jc w:val="center"/>
        <w:rPr>
          <w:rFonts w:ascii="Arial" w:hAnsi="Arial" w:cs="Arial"/>
          <w:i/>
        </w:rPr>
      </w:pPr>
      <w:r w:rsidRPr="00267C18">
        <w:rPr>
          <w:rFonts w:ascii="Arial" w:hAnsi="Arial" w:cs="Arial"/>
          <w:i/>
        </w:rPr>
        <w:t xml:space="preserve">Tabel </w:t>
      </w:r>
      <w:r w:rsidR="00EC74AF">
        <w:rPr>
          <w:rFonts w:ascii="Arial" w:hAnsi="Arial" w:cs="Arial"/>
          <w:i/>
        </w:rPr>
        <w:t>2.33</w:t>
      </w:r>
      <w:r w:rsidRPr="00267C18">
        <w:rPr>
          <w:rFonts w:ascii="Arial" w:hAnsi="Arial" w:cs="Arial"/>
          <w:i/>
        </w:rPr>
        <w:t xml:space="preserve"> : Peserta kegiatan pelatihan HHBK</w:t>
      </w:r>
    </w:p>
    <w:tbl>
      <w:tblPr>
        <w:tblW w:w="7233" w:type="dxa"/>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126"/>
        <w:gridCol w:w="2696"/>
        <w:gridCol w:w="1844"/>
      </w:tblGrid>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center"/>
              <w:rPr>
                <w:rFonts w:ascii="Bookman Old Style" w:hAnsi="Bookman Old Style"/>
              </w:rPr>
            </w:pPr>
            <w:r>
              <w:rPr>
                <w:rFonts w:ascii="Bookman Old Style" w:hAnsi="Bookman Old Style"/>
              </w:rPr>
              <w:t>No</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center"/>
              <w:rPr>
                <w:rFonts w:ascii="Bookman Old Style" w:hAnsi="Bookman Old Style"/>
              </w:rPr>
            </w:pPr>
            <w:r>
              <w:rPr>
                <w:rFonts w:ascii="Bookman Old Style" w:hAnsi="Bookman Old Style"/>
              </w:rPr>
              <w:t>Kabupaten</w:t>
            </w:r>
          </w:p>
        </w:tc>
        <w:tc>
          <w:tcPr>
            <w:tcW w:w="269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center"/>
              <w:rPr>
                <w:rFonts w:ascii="Bookman Old Style" w:hAnsi="Bookman Old Style"/>
              </w:rPr>
            </w:pPr>
            <w:r>
              <w:rPr>
                <w:rFonts w:ascii="Bookman Old Style" w:hAnsi="Bookman Old Style"/>
              </w:rPr>
              <w:t>Kelompok</w:t>
            </w:r>
          </w:p>
        </w:tc>
        <w:tc>
          <w:tcPr>
            <w:tcW w:w="1844"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center"/>
              <w:rPr>
                <w:rFonts w:ascii="Bookman Old Style" w:hAnsi="Bookman Old Style"/>
              </w:rPr>
            </w:pPr>
            <w:r>
              <w:rPr>
                <w:rFonts w:ascii="Bookman Old Style" w:hAnsi="Bookman Old Style"/>
              </w:rPr>
              <w:t>Jumlah Peserta</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1</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Solok Selatan</w:t>
            </w:r>
          </w:p>
        </w:tc>
        <w:tc>
          <w:tcPr>
            <w:tcW w:w="269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LPHN Pasir Talang Timur</w:t>
            </w:r>
          </w:p>
        </w:tc>
        <w:tc>
          <w:tcPr>
            <w:tcW w:w="1844"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ind w:right="-108"/>
              <w:rPr>
                <w:rFonts w:ascii="Bookman Old Style" w:hAnsi="Bookman Old Style"/>
              </w:rPr>
            </w:pPr>
            <w:r>
              <w:rPr>
                <w:rFonts w:ascii="Bookman Old Style" w:hAnsi="Bookman Old Style"/>
              </w:rPr>
              <w:t>2 Orang</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2</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Solok Selatan</w:t>
            </w:r>
          </w:p>
        </w:tc>
        <w:tc>
          <w:tcPr>
            <w:tcW w:w="269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LPHN Pakan Rabaa</w:t>
            </w:r>
          </w:p>
        </w:tc>
        <w:tc>
          <w:tcPr>
            <w:tcW w:w="1844"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ind w:right="-108"/>
              <w:rPr>
                <w:rFonts w:ascii="Bookman Old Style" w:hAnsi="Bookman Old Style"/>
              </w:rPr>
            </w:pPr>
            <w:r>
              <w:rPr>
                <w:rFonts w:ascii="Bookman Old Style" w:hAnsi="Bookman Old Style"/>
              </w:rPr>
              <w:t>2 Orang</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3</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Solok Selatan</w:t>
            </w:r>
          </w:p>
        </w:tc>
        <w:tc>
          <w:tcPr>
            <w:tcW w:w="269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LPHN Lubuk Gadang Selatan</w:t>
            </w:r>
          </w:p>
        </w:tc>
        <w:tc>
          <w:tcPr>
            <w:tcW w:w="1844"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ind w:right="-108"/>
              <w:rPr>
                <w:rFonts w:ascii="Bookman Old Style" w:hAnsi="Bookman Old Style"/>
              </w:rPr>
            </w:pPr>
            <w:r>
              <w:rPr>
                <w:rFonts w:ascii="Bookman Old Style" w:hAnsi="Bookman Old Style"/>
              </w:rPr>
              <w:t>2 Orang</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4</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Pasaman Barat</w:t>
            </w:r>
          </w:p>
        </w:tc>
        <w:tc>
          <w:tcPr>
            <w:tcW w:w="269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HKm Gunung Sigantang</w:t>
            </w:r>
          </w:p>
        </w:tc>
        <w:tc>
          <w:tcPr>
            <w:tcW w:w="1844"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ind w:right="-108"/>
              <w:rPr>
                <w:rFonts w:ascii="Bookman Old Style" w:hAnsi="Bookman Old Style"/>
              </w:rPr>
            </w:pPr>
            <w:r>
              <w:rPr>
                <w:rFonts w:ascii="Bookman Old Style" w:hAnsi="Bookman Old Style"/>
              </w:rPr>
              <w:t>1 Orang</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5</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Pasaman Barat</w:t>
            </w:r>
          </w:p>
        </w:tc>
        <w:tc>
          <w:tcPr>
            <w:tcW w:w="269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KTH Abdi Sani</w:t>
            </w:r>
          </w:p>
        </w:tc>
        <w:tc>
          <w:tcPr>
            <w:tcW w:w="1844"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ind w:right="-108"/>
              <w:rPr>
                <w:rFonts w:ascii="Bookman Old Style" w:hAnsi="Bookman Old Style"/>
              </w:rPr>
            </w:pPr>
            <w:r>
              <w:rPr>
                <w:rFonts w:ascii="Bookman Old Style" w:hAnsi="Bookman Old Style"/>
              </w:rPr>
              <w:t>1 Orang</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6</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Pasaman Barat</w:t>
            </w:r>
          </w:p>
        </w:tc>
        <w:tc>
          <w:tcPr>
            <w:tcW w:w="269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KTH Bina Usaha</w:t>
            </w:r>
          </w:p>
        </w:tc>
        <w:tc>
          <w:tcPr>
            <w:tcW w:w="1844"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ind w:right="-108"/>
              <w:rPr>
                <w:rFonts w:ascii="Bookman Old Style" w:hAnsi="Bookman Old Style"/>
              </w:rPr>
            </w:pPr>
            <w:r>
              <w:rPr>
                <w:rFonts w:ascii="Bookman Old Style" w:hAnsi="Bookman Old Style"/>
              </w:rPr>
              <w:t>2 Orang</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7</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Pasaman</w:t>
            </w:r>
          </w:p>
        </w:tc>
        <w:tc>
          <w:tcPr>
            <w:tcW w:w="269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LPHN Alahan Mati</w:t>
            </w:r>
          </w:p>
        </w:tc>
        <w:tc>
          <w:tcPr>
            <w:tcW w:w="1844"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ind w:right="-108"/>
              <w:rPr>
                <w:rFonts w:ascii="Bookman Old Style" w:hAnsi="Bookman Old Style"/>
              </w:rPr>
            </w:pPr>
            <w:r>
              <w:rPr>
                <w:rFonts w:ascii="Bookman Old Style" w:hAnsi="Bookman Old Style"/>
              </w:rPr>
              <w:t>2 Orang</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8</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Padang Pariaman</w:t>
            </w:r>
          </w:p>
        </w:tc>
        <w:tc>
          <w:tcPr>
            <w:tcW w:w="269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LPHN Lubuak Alung</w:t>
            </w:r>
          </w:p>
        </w:tc>
        <w:tc>
          <w:tcPr>
            <w:tcW w:w="1844"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ind w:right="-108"/>
              <w:rPr>
                <w:rFonts w:ascii="Bookman Old Style" w:hAnsi="Bookman Old Style"/>
              </w:rPr>
            </w:pPr>
            <w:r>
              <w:rPr>
                <w:rFonts w:ascii="Bookman Old Style" w:hAnsi="Bookman Old Style"/>
              </w:rPr>
              <w:t>2 Orang</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9</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Padang Pariaman</w:t>
            </w:r>
          </w:p>
        </w:tc>
        <w:tc>
          <w:tcPr>
            <w:tcW w:w="269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HKm Sungai Buluah</w:t>
            </w:r>
          </w:p>
        </w:tc>
        <w:tc>
          <w:tcPr>
            <w:tcW w:w="1844"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ind w:right="-108"/>
              <w:rPr>
                <w:rFonts w:ascii="Bookman Old Style" w:hAnsi="Bookman Old Style"/>
              </w:rPr>
            </w:pPr>
            <w:r>
              <w:rPr>
                <w:rFonts w:ascii="Bookman Old Style" w:hAnsi="Bookman Old Style"/>
              </w:rPr>
              <w:t>2 Orang</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10</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Padang Pariaman</w:t>
            </w:r>
          </w:p>
        </w:tc>
        <w:tc>
          <w:tcPr>
            <w:tcW w:w="269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KTH Simpang Tigo Kampung Paneh</w:t>
            </w:r>
          </w:p>
        </w:tc>
        <w:tc>
          <w:tcPr>
            <w:tcW w:w="1844"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ind w:right="-108"/>
              <w:rPr>
                <w:rFonts w:ascii="Bookman Old Style" w:hAnsi="Bookman Old Style"/>
              </w:rPr>
            </w:pPr>
            <w:r>
              <w:rPr>
                <w:rFonts w:ascii="Bookman Old Style" w:hAnsi="Bookman Old Style"/>
              </w:rPr>
              <w:t>1 Orang</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11</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Padang Pariaman</w:t>
            </w:r>
          </w:p>
        </w:tc>
        <w:tc>
          <w:tcPr>
            <w:tcW w:w="269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KTH Usaha Mandiri</w:t>
            </w:r>
          </w:p>
        </w:tc>
        <w:tc>
          <w:tcPr>
            <w:tcW w:w="1844"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ind w:right="-108"/>
              <w:rPr>
                <w:rFonts w:ascii="Bookman Old Style" w:hAnsi="Bookman Old Style"/>
              </w:rPr>
            </w:pPr>
            <w:r>
              <w:rPr>
                <w:rFonts w:ascii="Bookman Old Style" w:hAnsi="Bookman Old Style"/>
              </w:rPr>
              <w:t>1 Orang</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12</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Padang Pariaman</w:t>
            </w:r>
          </w:p>
        </w:tc>
        <w:tc>
          <w:tcPr>
            <w:tcW w:w="269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KTH Lembah Lestari</w:t>
            </w:r>
          </w:p>
        </w:tc>
        <w:tc>
          <w:tcPr>
            <w:tcW w:w="1844"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ind w:right="-108"/>
              <w:rPr>
                <w:rFonts w:ascii="Bookman Old Style" w:hAnsi="Bookman Old Style"/>
              </w:rPr>
            </w:pPr>
            <w:r>
              <w:rPr>
                <w:rFonts w:ascii="Bookman Old Style" w:hAnsi="Bookman Old Style"/>
              </w:rPr>
              <w:t>2 Orang</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13</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Solok</w:t>
            </w:r>
          </w:p>
        </w:tc>
        <w:tc>
          <w:tcPr>
            <w:tcW w:w="269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LPHN Sariak Alahan Tigo</w:t>
            </w:r>
          </w:p>
        </w:tc>
        <w:tc>
          <w:tcPr>
            <w:tcW w:w="1844"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ind w:right="-108"/>
              <w:rPr>
                <w:rFonts w:ascii="Bookman Old Style" w:hAnsi="Bookman Old Style"/>
              </w:rPr>
            </w:pPr>
            <w:r>
              <w:rPr>
                <w:rFonts w:ascii="Bookman Old Style" w:hAnsi="Bookman Old Style"/>
              </w:rPr>
              <w:t>2 Orang</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14</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Solok</w:t>
            </w:r>
          </w:p>
        </w:tc>
        <w:tc>
          <w:tcPr>
            <w:tcW w:w="269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LPHN Sirukam</w:t>
            </w:r>
          </w:p>
        </w:tc>
        <w:tc>
          <w:tcPr>
            <w:tcW w:w="1844"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ind w:right="-108"/>
              <w:rPr>
                <w:rFonts w:ascii="Bookman Old Style" w:hAnsi="Bookman Old Style"/>
              </w:rPr>
            </w:pPr>
            <w:r>
              <w:rPr>
                <w:rFonts w:ascii="Bookman Old Style" w:hAnsi="Bookman Old Style"/>
              </w:rPr>
              <w:t>1 Orang</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15</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Solok</w:t>
            </w:r>
          </w:p>
        </w:tc>
        <w:tc>
          <w:tcPr>
            <w:tcW w:w="269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HKm Indudur</w:t>
            </w:r>
          </w:p>
        </w:tc>
        <w:tc>
          <w:tcPr>
            <w:tcW w:w="1844"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ind w:right="-108"/>
              <w:rPr>
                <w:rFonts w:ascii="Bookman Old Style" w:hAnsi="Bookman Old Style"/>
              </w:rPr>
            </w:pPr>
            <w:r>
              <w:rPr>
                <w:rFonts w:ascii="Bookman Old Style" w:hAnsi="Bookman Old Style"/>
              </w:rPr>
              <w:t>2 Orang</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16</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Sijunjung</w:t>
            </w:r>
          </w:p>
        </w:tc>
        <w:tc>
          <w:tcPr>
            <w:tcW w:w="269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LPHN Lubuak Tarantang</w:t>
            </w:r>
          </w:p>
        </w:tc>
        <w:tc>
          <w:tcPr>
            <w:tcW w:w="1844"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ind w:right="-108"/>
              <w:rPr>
                <w:rFonts w:ascii="Bookman Old Style" w:hAnsi="Bookman Old Style"/>
              </w:rPr>
            </w:pPr>
            <w:r>
              <w:rPr>
                <w:rFonts w:ascii="Bookman Old Style" w:hAnsi="Bookman Old Style"/>
              </w:rPr>
              <w:t>2 Orang</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17</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Sijunjung</w:t>
            </w:r>
          </w:p>
        </w:tc>
        <w:tc>
          <w:tcPr>
            <w:tcW w:w="269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LPHN Mangganti</w:t>
            </w:r>
          </w:p>
        </w:tc>
        <w:tc>
          <w:tcPr>
            <w:tcW w:w="1844"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ind w:right="-108"/>
              <w:rPr>
                <w:rFonts w:ascii="Bookman Old Style" w:hAnsi="Bookman Old Style"/>
              </w:rPr>
            </w:pPr>
            <w:r>
              <w:rPr>
                <w:rFonts w:ascii="Bookman Old Style" w:hAnsi="Bookman Old Style"/>
              </w:rPr>
              <w:t>2 Orang</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18</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Sijunjung</w:t>
            </w:r>
          </w:p>
        </w:tc>
        <w:tc>
          <w:tcPr>
            <w:tcW w:w="269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LPHN Sisawah</w:t>
            </w:r>
          </w:p>
        </w:tc>
        <w:tc>
          <w:tcPr>
            <w:tcW w:w="1844"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ind w:right="-108"/>
              <w:rPr>
                <w:rFonts w:ascii="Bookman Old Style" w:hAnsi="Bookman Old Style"/>
              </w:rPr>
            </w:pPr>
            <w:r>
              <w:rPr>
                <w:rFonts w:ascii="Bookman Old Style" w:hAnsi="Bookman Old Style"/>
              </w:rPr>
              <w:t>1 Orang</w:t>
            </w:r>
          </w:p>
        </w:tc>
      </w:tr>
    </w:tbl>
    <w:p w:rsidR="000020C4" w:rsidRPr="00855136" w:rsidRDefault="000020C4" w:rsidP="000020C4">
      <w:pPr>
        <w:pStyle w:val="BodyText2"/>
        <w:tabs>
          <w:tab w:val="left" w:pos="1080"/>
        </w:tabs>
        <w:spacing w:line="360" w:lineRule="auto"/>
        <w:jc w:val="both"/>
        <w:rPr>
          <w:rFonts w:ascii="Bookman Old Style" w:hAnsi="Bookman Old Style" w:cs="Tahoma"/>
        </w:rPr>
      </w:pPr>
    </w:p>
    <w:p w:rsidR="000020C4" w:rsidRDefault="000020C4" w:rsidP="00A84F83">
      <w:pPr>
        <w:pStyle w:val="ListParagraph"/>
        <w:numPr>
          <w:ilvl w:val="0"/>
          <w:numId w:val="143"/>
        </w:numPr>
        <w:spacing w:after="0" w:line="360" w:lineRule="auto"/>
        <w:ind w:left="2340"/>
        <w:jc w:val="both"/>
        <w:rPr>
          <w:rFonts w:ascii="Bookman Old Style" w:hAnsi="Bookman Old Style" w:cs="Tahoma"/>
          <w:b/>
          <w:i/>
        </w:rPr>
      </w:pPr>
      <w:r>
        <w:rPr>
          <w:rFonts w:ascii="Bookman Old Style" w:hAnsi="Bookman Old Style" w:cs="Tahoma"/>
          <w:b/>
          <w:i/>
        </w:rPr>
        <w:lastRenderedPageBreak/>
        <w:t>Kegiatan Rapat pembinaan dan pengembangan Aneka Guna Hutan di Padang (PNS di KPH).</w:t>
      </w:r>
    </w:p>
    <w:p w:rsidR="000020C4" w:rsidRDefault="000020C4" w:rsidP="000020C4">
      <w:pPr>
        <w:pStyle w:val="ListParagraph"/>
        <w:tabs>
          <w:tab w:val="left" w:pos="2340"/>
        </w:tabs>
        <w:spacing w:line="360" w:lineRule="auto"/>
        <w:ind w:left="2340"/>
        <w:jc w:val="both"/>
        <w:rPr>
          <w:rFonts w:ascii="Bookman Old Style" w:hAnsi="Bookman Old Style" w:cs="Tahoma"/>
        </w:rPr>
      </w:pPr>
      <w:r>
        <w:rPr>
          <w:rFonts w:ascii="Bookman Old Style" w:hAnsi="Bookman Old Style" w:cs="Tahoma"/>
        </w:rPr>
        <w:t>Kegiatan ini bertujuan untuk penyamaan konsep dan persepsi PNS di KPH tentang Pembinaan dan Pengembangan Aneka Guna Hutan terutama kegiatan Pengembangan HHBK, sehingga KPH mempunyai persepsi yang sama dengan Provinsi sebagai instansi induk dalam pengelolaan HHBK.</w:t>
      </w:r>
    </w:p>
    <w:p w:rsidR="000020C4" w:rsidRDefault="000020C4" w:rsidP="000020C4">
      <w:pPr>
        <w:pStyle w:val="BodyText2"/>
        <w:tabs>
          <w:tab w:val="left" w:pos="1080"/>
        </w:tabs>
        <w:spacing w:line="360" w:lineRule="auto"/>
        <w:ind w:left="2340"/>
        <w:jc w:val="both"/>
        <w:rPr>
          <w:rFonts w:ascii="Bookman Old Style" w:hAnsi="Bookman Old Style"/>
          <w:lang w:val="id-ID"/>
        </w:rPr>
      </w:pPr>
      <w:r>
        <w:rPr>
          <w:rFonts w:ascii="Bookman Old Style" w:hAnsi="Bookman Old Style"/>
          <w:lang w:val="fi-FI"/>
        </w:rPr>
        <w:t>Peserta rapat adalah Koordinator, Penyuluh dan Ketua Kelompok Tani Hutan yang berada di KPH. Rapat dilaksanakan pada tanggal 12 Juli 2017 di Aula Dinas Kehutanan Provinsi Sumatera Barat dengan jumlah peserta 27 Orang.</w:t>
      </w:r>
    </w:p>
    <w:p w:rsidR="000020C4" w:rsidRDefault="00EC74AF" w:rsidP="000020C4">
      <w:pPr>
        <w:pStyle w:val="ListParagraph"/>
        <w:spacing w:line="360" w:lineRule="auto"/>
        <w:ind w:left="3690" w:hanging="1350"/>
        <w:jc w:val="both"/>
        <w:rPr>
          <w:rFonts w:ascii="Bookman Old Style" w:hAnsi="Bookman Old Style" w:cs="Tahoma"/>
          <w:i/>
          <w:sz w:val="20"/>
          <w:szCs w:val="20"/>
        </w:rPr>
      </w:pPr>
      <w:r>
        <w:rPr>
          <w:rFonts w:ascii="Bookman Old Style" w:hAnsi="Bookman Old Style" w:cs="Tahoma"/>
          <w:i/>
          <w:sz w:val="20"/>
          <w:szCs w:val="20"/>
        </w:rPr>
        <w:t>Tabel 2.34</w:t>
      </w:r>
      <w:r w:rsidR="000020C4">
        <w:rPr>
          <w:rFonts w:ascii="Bookman Old Style" w:hAnsi="Bookman Old Style" w:cs="Tahoma"/>
          <w:i/>
          <w:sz w:val="20"/>
          <w:szCs w:val="20"/>
        </w:rPr>
        <w:t xml:space="preserve">  : Peserta rapat pembinaan dan pengembangan Aneka Guna Hutan</w:t>
      </w:r>
    </w:p>
    <w:tbl>
      <w:tblPr>
        <w:tblW w:w="6950" w:type="dxa"/>
        <w:tblInd w:w="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126"/>
        <w:gridCol w:w="1985"/>
        <w:gridCol w:w="2272"/>
      </w:tblGrid>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No</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Kabupaten/Kota</w:t>
            </w:r>
          </w:p>
        </w:tc>
        <w:tc>
          <w:tcPr>
            <w:tcW w:w="1985"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Nama</w:t>
            </w:r>
          </w:p>
        </w:tc>
        <w:tc>
          <w:tcPr>
            <w:tcW w:w="2272"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Jabatan</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1</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Agam</w:t>
            </w:r>
          </w:p>
        </w:tc>
        <w:tc>
          <w:tcPr>
            <w:tcW w:w="1985"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Ir. Afniwirman</w:t>
            </w:r>
          </w:p>
        </w:tc>
        <w:tc>
          <w:tcPr>
            <w:tcW w:w="2272"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ind w:right="-108"/>
              <w:jc w:val="both"/>
              <w:rPr>
                <w:rFonts w:ascii="Bookman Old Style" w:hAnsi="Bookman Old Style"/>
              </w:rPr>
            </w:pPr>
            <w:r>
              <w:rPr>
                <w:rFonts w:ascii="Bookman Old Style" w:hAnsi="Bookman Old Style"/>
              </w:rPr>
              <w:t>Koordinator</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2</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Agam</w:t>
            </w:r>
          </w:p>
        </w:tc>
        <w:tc>
          <w:tcPr>
            <w:tcW w:w="1985"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Elimarni, S.Sos</w:t>
            </w:r>
          </w:p>
        </w:tc>
        <w:tc>
          <w:tcPr>
            <w:tcW w:w="2272"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ind w:right="-108"/>
              <w:jc w:val="both"/>
              <w:rPr>
                <w:rFonts w:ascii="Bookman Old Style" w:hAnsi="Bookman Old Style"/>
              </w:rPr>
            </w:pPr>
            <w:r>
              <w:rPr>
                <w:rFonts w:ascii="Bookman Old Style" w:hAnsi="Bookman Old Style"/>
              </w:rPr>
              <w:t>Penyuluh</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3</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Agam</w:t>
            </w:r>
          </w:p>
        </w:tc>
        <w:tc>
          <w:tcPr>
            <w:tcW w:w="1985"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Mawardi</w:t>
            </w:r>
          </w:p>
        </w:tc>
        <w:tc>
          <w:tcPr>
            <w:tcW w:w="2272"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ind w:right="-108"/>
              <w:jc w:val="both"/>
              <w:rPr>
                <w:rFonts w:ascii="Bookman Old Style" w:hAnsi="Bookman Old Style"/>
              </w:rPr>
            </w:pPr>
            <w:r>
              <w:rPr>
                <w:rFonts w:ascii="Bookman Old Style" w:hAnsi="Bookman Old Style"/>
              </w:rPr>
              <w:t>Ketua KTH Baringin Jaya</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4</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Padang Pariaman</w:t>
            </w:r>
          </w:p>
        </w:tc>
        <w:tc>
          <w:tcPr>
            <w:tcW w:w="1985"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Risman STP, M.Si</w:t>
            </w:r>
          </w:p>
        </w:tc>
        <w:tc>
          <w:tcPr>
            <w:tcW w:w="2272"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ind w:right="-108"/>
              <w:jc w:val="both"/>
              <w:rPr>
                <w:rFonts w:ascii="Bookman Old Style" w:hAnsi="Bookman Old Style"/>
              </w:rPr>
            </w:pPr>
            <w:r>
              <w:rPr>
                <w:rFonts w:ascii="Bookman Old Style" w:hAnsi="Bookman Old Style"/>
              </w:rPr>
              <w:t xml:space="preserve">Kepala Resort </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5</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Padang Pariaman</w:t>
            </w:r>
          </w:p>
        </w:tc>
        <w:tc>
          <w:tcPr>
            <w:tcW w:w="1985"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Windra, SP</w:t>
            </w:r>
          </w:p>
        </w:tc>
        <w:tc>
          <w:tcPr>
            <w:tcW w:w="2272"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ind w:right="-108"/>
              <w:jc w:val="both"/>
              <w:rPr>
                <w:rFonts w:ascii="Bookman Old Style" w:hAnsi="Bookman Old Style"/>
              </w:rPr>
            </w:pPr>
            <w:r>
              <w:rPr>
                <w:rFonts w:ascii="Bookman Old Style" w:hAnsi="Bookman Old Style"/>
              </w:rPr>
              <w:t>Penyuluh</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6</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Padang Pariaman</w:t>
            </w:r>
          </w:p>
        </w:tc>
        <w:tc>
          <w:tcPr>
            <w:tcW w:w="1985"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Supirman</w:t>
            </w:r>
          </w:p>
        </w:tc>
        <w:tc>
          <w:tcPr>
            <w:tcW w:w="2272"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ind w:right="-108"/>
              <w:jc w:val="both"/>
              <w:rPr>
                <w:rFonts w:ascii="Bookman Old Style" w:hAnsi="Bookman Old Style"/>
              </w:rPr>
            </w:pPr>
            <w:r>
              <w:rPr>
                <w:rFonts w:ascii="Bookman Old Style" w:hAnsi="Bookman Old Style"/>
              </w:rPr>
              <w:t>Ketua KTH Generasi Muda Patalanagn</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7</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Padang Panjang</w:t>
            </w:r>
          </w:p>
        </w:tc>
        <w:tc>
          <w:tcPr>
            <w:tcW w:w="1985"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Novirman, SP,M.Si</w:t>
            </w:r>
          </w:p>
        </w:tc>
        <w:tc>
          <w:tcPr>
            <w:tcW w:w="2272"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ind w:right="-108"/>
              <w:jc w:val="both"/>
              <w:rPr>
                <w:rFonts w:ascii="Bookman Old Style" w:hAnsi="Bookman Old Style"/>
              </w:rPr>
            </w:pPr>
            <w:r>
              <w:rPr>
                <w:rFonts w:ascii="Bookman Old Style" w:hAnsi="Bookman Old Style"/>
              </w:rPr>
              <w:t>Kepala Resort</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8</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Padang Panjang</w:t>
            </w:r>
          </w:p>
        </w:tc>
        <w:tc>
          <w:tcPr>
            <w:tcW w:w="1985"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Mada Rusli, SST</w:t>
            </w:r>
          </w:p>
        </w:tc>
        <w:tc>
          <w:tcPr>
            <w:tcW w:w="2272"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ind w:right="-108"/>
              <w:jc w:val="both"/>
              <w:rPr>
                <w:rFonts w:ascii="Bookman Old Style" w:hAnsi="Bookman Old Style"/>
              </w:rPr>
            </w:pPr>
            <w:r>
              <w:rPr>
                <w:rFonts w:ascii="Bookman Old Style" w:hAnsi="Bookman Old Style"/>
              </w:rPr>
              <w:t>Penyuluh</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9</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Padang Panjang</w:t>
            </w:r>
          </w:p>
        </w:tc>
        <w:tc>
          <w:tcPr>
            <w:tcW w:w="1985"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Irwan</w:t>
            </w:r>
          </w:p>
        </w:tc>
        <w:tc>
          <w:tcPr>
            <w:tcW w:w="2272"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ind w:right="-108"/>
              <w:jc w:val="both"/>
              <w:rPr>
                <w:rFonts w:ascii="Bookman Old Style" w:hAnsi="Bookman Old Style"/>
              </w:rPr>
            </w:pPr>
            <w:r>
              <w:rPr>
                <w:rFonts w:ascii="Bookman Old Style" w:hAnsi="Bookman Old Style"/>
              </w:rPr>
              <w:t xml:space="preserve">Ketua HKm Agroforestry Aro </w:t>
            </w:r>
            <w:r>
              <w:rPr>
                <w:rFonts w:ascii="Bookman Old Style" w:hAnsi="Bookman Old Style"/>
              </w:rPr>
              <w:lastRenderedPageBreak/>
              <w:t>Sepakat</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lastRenderedPageBreak/>
              <w:t>10</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Solok</w:t>
            </w:r>
          </w:p>
        </w:tc>
        <w:tc>
          <w:tcPr>
            <w:tcW w:w="1985"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Zeptin Alex, S.Hut,MM</w:t>
            </w:r>
          </w:p>
        </w:tc>
        <w:tc>
          <w:tcPr>
            <w:tcW w:w="2272"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ind w:right="-108"/>
              <w:jc w:val="both"/>
              <w:rPr>
                <w:rFonts w:ascii="Bookman Old Style" w:hAnsi="Bookman Old Style"/>
              </w:rPr>
            </w:pPr>
            <w:r>
              <w:rPr>
                <w:rFonts w:ascii="Bookman Old Style" w:hAnsi="Bookman Old Style"/>
              </w:rPr>
              <w:t>Koordinator</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11</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Solok</w:t>
            </w:r>
          </w:p>
        </w:tc>
        <w:tc>
          <w:tcPr>
            <w:tcW w:w="1985"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A.T Herysetiawan,SP</w:t>
            </w:r>
          </w:p>
        </w:tc>
        <w:tc>
          <w:tcPr>
            <w:tcW w:w="2272"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ind w:right="-108"/>
              <w:jc w:val="both"/>
              <w:rPr>
                <w:rFonts w:ascii="Bookman Old Style" w:hAnsi="Bookman Old Style"/>
              </w:rPr>
            </w:pPr>
            <w:r>
              <w:rPr>
                <w:rFonts w:ascii="Bookman Old Style" w:hAnsi="Bookman Old Style"/>
              </w:rPr>
              <w:t>Penyuluh</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12</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Solok</w:t>
            </w:r>
          </w:p>
        </w:tc>
        <w:tc>
          <w:tcPr>
            <w:tcW w:w="1985"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Zulfidir</w:t>
            </w:r>
          </w:p>
        </w:tc>
        <w:tc>
          <w:tcPr>
            <w:tcW w:w="2272"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ind w:right="-108"/>
              <w:jc w:val="both"/>
              <w:rPr>
                <w:rFonts w:ascii="Bookman Old Style" w:hAnsi="Bookman Old Style"/>
              </w:rPr>
            </w:pPr>
            <w:r>
              <w:rPr>
                <w:rFonts w:ascii="Bookman Old Style" w:hAnsi="Bookman Old Style"/>
              </w:rPr>
              <w:t>Ketua KTH Tapi Tabek</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13</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Solok Selatan</w:t>
            </w:r>
          </w:p>
        </w:tc>
        <w:tc>
          <w:tcPr>
            <w:tcW w:w="1985"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Hamdani, S.Sos</w:t>
            </w:r>
          </w:p>
        </w:tc>
        <w:tc>
          <w:tcPr>
            <w:tcW w:w="2272"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ind w:right="-108"/>
              <w:jc w:val="both"/>
              <w:rPr>
                <w:rFonts w:ascii="Bookman Old Style" w:hAnsi="Bookman Old Style"/>
              </w:rPr>
            </w:pPr>
            <w:r>
              <w:rPr>
                <w:rFonts w:ascii="Bookman Old Style" w:hAnsi="Bookman Old Style"/>
              </w:rPr>
              <w:t>Koordinator</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14</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Solok Selatan</w:t>
            </w:r>
          </w:p>
        </w:tc>
        <w:tc>
          <w:tcPr>
            <w:tcW w:w="1985"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Yudia Falentina, A.Md</w:t>
            </w:r>
          </w:p>
        </w:tc>
        <w:tc>
          <w:tcPr>
            <w:tcW w:w="2272"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ind w:right="-108"/>
              <w:jc w:val="both"/>
              <w:rPr>
                <w:rFonts w:ascii="Bookman Old Style" w:hAnsi="Bookman Old Style"/>
              </w:rPr>
            </w:pPr>
            <w:r>
              <w:rPr>
                <w:rFonts w:ascii="Bookman Old Style" w:hAnsi="Bookman Old Style"/>
              </w:rPr>
              <w:t>Penyuluh</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15</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Solok Selatan</w:t>
            </w:r>
          </w:p>
        </w:tc>
        <w:tc>
          <w:tcPr>
            <w:tcW w:w="1985"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Riki Patriyansyah</w:t>
            </w:r>
          </w:p>
        </w:tc>
        <w:tc>
          <w:tcPr>
            <w:tcW w:w="2272"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ind w:right="-108"/>
              <w:jc w:val="both"/>
              <w:rPr>
                <w:rFonts w:ascii="Bookman Old Style" w:hAnsi="Bookman Old Style"/>
              </w:rPr>
            </w:pPr>
            <w:r>
              <w:rPr>
                <w:rFonts w:ascii="Bookman Old Style" w:hAnsi="Bookman Old Style"/>
              </w:rPr>
              <w:t>Ketua LPHN Pasir Talang</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16</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Sijunjung</w:t>
            </w:r>
          </w:p>
        </w:tc>
        <w:tc>
          <w:tcPr>
            <w:tcW w:w="1985"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Slamet Riyadi, SH</w:t>
            </w:r>
          </w:p>
        </w:tc>
        <w:tc>
          <w:tcPr>
            <w:tcW w:w="2272"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ind w:right="-108"/>
              <w:jc w:val="both"/>
              <w:rPr>
                <w:rFonts w:ascii="Bookman Old Style" w:hAnsi="Bookman Old Style"/>
              </w:rPr>
            </w:pPr>
            <w:r>
              <w:rPr>
                <w:rFonts w:ascii="Bookman Old Style" w:hAnsi="Bookman Old Style"/>
              </w:rPr>
              <w:t>Koordinator</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17</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Sijunjung</w:t>
            </w:r>
          </w:p>
        </w:tc>
        <w:tc>
          <w:tcPr>
            <w:tcW w:w="1985"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Muryanto</w:t>
            </w:r>
          </w:p>
        </w:tc>
        <w:tc>
          <w:tcPr>
            <w:tcW w:w="2272"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ind w:right="-108"/>
              <w:jc w:val="both"/>
              <w:rPr>
                <w:rFonts w:ascii="Bookman Old Style" w:hAnsi="Bookman Old Style"/>
              </w:rPr>
            </w:pPr>
            <w:r>
              <w:rPr>
                <w:rFonts w:ascii="Bookman Old Style" w:hAnsi="Bookman Old Style"/>
              </w:rPr>
              <w:t>Penyuluh</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18</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Sijunjung</w:t>
            </w:r>
          </w:p>
        </w:tc>
        <w:tc>
          <w:tcPr>
            <w:tcW w:w="1985"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ind w:right="-108"/>
              <w:jc w:val="both"/>
              <w:rPr>
                <w:rFonts w:ascii="Bookman Old Style" w:hAnsi="Bookman Old Style"/>
              </w:rPr>
            </w:pPr>
            <w:r>
              <w:rPr>
                <w:rFonts w:ascii="Bookman Old Style" w:hAnsi="Bookman Old Style"/>
              </w:rPr>
              <w:t>Reny Rahmayulis, S.Hut</w:t>
            </w:r>
          </w:p>
        </w:tc>
        <w:tc>
          <w:tcPr>
            <w:tcW w:w="2272"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ind w:right="-108"/>
              <w:jc w:val="both"/>
              <w:rPr>
                <w:rFonts w:ascii="Bookman Old Style" w:hAnsi="Bookman Old Style"/>
              </w:rPr>
            </w:pPr>
            <w:r>
              <w:rPr>
                <w:rFonts w:ascii="Bookman Old Style" w:hAnsi="Bookman Old Style"/>
              </w:rPr>
              <w:t>Penyuluh</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19</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Sijunjung</w:t>
            </w:r>
          </w:p>
        </w:tc>
        <w:tc>
          <w:tcPr>
            <w:tcW w:w="1985"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Jhon Aprisal</w:t>
            </w:r>
          </w:p>
        </w:tc>
        <w:tc>
          <w:tcPr>
            <w:tcW w:w="2272"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ind w:right="-108"/>
              <w:jc w:val="both"/>
              <w:rPr>
                <w:rFonts w:ascii="Bookman Old Style" w:hAnsi="Bookman Old Style"/>
              </w:rPr>
            </w:pPr>
            <w:r>
              <w:rPr>
                <w:rFonts w:ascii="Bookman Old Style" w:hAnsi="Bookman Old Style"/>
              </w:rPr>
              <w:t>Ketua KTH Ingin Maju</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20</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Sijunjung</w:t>
            </w:r>
          </w:p>
        </w:tc>
        <w:tc>
          <w:tcPr>
            <w:tcW w:w="1985"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Abu Nawas</w:t>
            </w:r>
          </w:p>
        </w:tc>
        <w:tc>
          <w:tcPr>
            <w:tcW w:w="2272"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ind w:right="-108"/>
              <w:jc w:val="both"/>
              <w:rPr>
                <w:rFonts w:ascii="Bookman Old Style" w:hAnsi="Bookman Old Style"/>
              </w:rPr>
            </w:pPr>
            <w:r>
              <w:rPr>
                <w:rFonts w:ascii="Bookman Old Style" w:hAnsi="Bookman Old Style"/>
              </w:rPr>
              <w:t>Ketua KTH Putra Harapan</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21</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Lima Puluh Kota</w:t>
            </w:r>
          </w:p>
        </w:tc>
        <w:tc>
          <w:tcPr>
            <w:tcW w:w="1985"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Nevin, S.Hut, M.Si</w:t>
            </w:r>
          </w:p>
        </w:tc>
        <w:tc>
          <w:tcPr>
            <w:tcW w:w="2272"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ind w:right="-108"/>
              <w:jc w:val="both"/>
              <w:rPr>
                <w:rFonts w:ascii="Bookman Old Style" w:hAnsi="Bookman Old Style"/>
              </w:rPr>
            </w:pPr>
            <w:r>
              <w:rPr>
                <w:rFonts w:ascii="Bookman Old Style" w:hAnsi="Bookman Old Style"/>
              </w:rPr>
              <w:t>Koordinator</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22</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Lima Puluh Kota</w:t>
            </w:r>
          </w:p>
        </w:tc>
        <w:tc>
          <w:tcPr>
            <w:tcW w:w="1985"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Mimitra Delita P, S.Hut</w:t>
            </w:r>
          </w:p>
        </w:tc>
        <w:tc>
          <w:tcPr>
            <w:tcW w:w="2272"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ind w:right="-108"/>
              <w:jc w:val="both"/>
              <w:rPr>
                <w:rFonts w:ascii="Bookman Old Style" w:hAnsi="Bookman Old Style"/>
              </w:rPr>
            </w:pPr>
            <w:r>
              <w:rPr>
                <w:rFonts w:ascii="Bookman Old Style" w:hAnsi="Bookman Old Style"/>
              </w:rPr>
              <w:t>Penyuluh</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23</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Lima Puluh Kota</w:t>
            </w:r>
          </w:p>
        </w:tc>
        <w:tc>
          <w:tcPr>
            <w:tcW w:w="1985"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Monalisa, S.Hut</w:t>
            </w:r>
          </w:p>
        </w:tc>
        <w:tc>
          <w:tcPr>
            <w:tcW w:w="2272"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ind w:right="-108"/>
              <w:jc w:val="both"/>
              <w:rPr>
                <w:rFonts w:ascii="Bookman Old Style" w:hAnsi="Bookman Old Style"/>
              </w:rPr>
            </w:pPr>
            <w:r>
              <w:rPr>
                <w:rFonts w:ascii="Bookman Old Style" w:hAnsi="Bookman Old Style"/>
              </w:rPr>
              <w:t>Penyuluh</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24</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Lima Puluh Kota</w:t>
            </w:r>
          </w:p>
        </w:tc>
        <w:tc>
          <w:tcPr>
            <w:tcW w:w="1985"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Hady Ikhsan, S.Hut</w:t>
            </w:r>
          </w:p>
        </w:tc>
        <w:tc>
          <w:tcPr>
            <w:tcW w:w="2272"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ind w:right="-108"/>
              <w:jc w:val="both"/>
              <w:rPr>
                <w:rFonts w:ascii="Bookman Old Style" w:hAnsi="Bookman Old Style"/>
              </w:rPr>
            </w:pPr>
            <w:r>
              <w:rPr>
                <w:rFonts w:ascii="Bookman Old Style" w:hAnsi="Bookman Old Style"/>
              </w:rPr>
              <w:t>Penyuluh</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lastRenderedPageBreak/>
              <w:t>25</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Lima Puluh Kota</w:t>
            </w:r>
          </w:p>
        </w:tc>
        <w:tc>
          <w:tcPr>
            <w:tcW w:w="1985"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Putra Delpi</w:t>
            </w:r>
          </w:p>
        </w:tc>
        <w:tc>
          <w:tcPr>
            <w:tcW w:w="2272"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ind w:right="-108"/>
              <w:jc w:val="both"/>
              <w:rPr>
                <w:rFonts w:ascii="Bookman Old Style" w:hAnsi="Bookman Old Style"/>
              </w:rPr>
            </w:pPr>
            <w:r>
              <w:rPr>
                <w:rFonts w:ascii="Bookman Old Style" w:hAnsi="Bookman Old Style"/>
              </w:rPr>
              <w:t>Ketua KTH Harapan Maju</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26</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Lima Puluh Kota</w:t>
            </w:r>
          </w:p>
        </w:tc>
        <w:tc>
          <w:tcPr>
            <w:tcW w:w="1985"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Mariza Desvita</w:t>
            </w:r>
          </w:p>
        </w:tc>
        <w:tc>
          <w:tcPr>
            <w:tcW w:w="2272"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ind w:right="-108"/>
              <w:jc w:val="both"/>
              <w:rPr>
                <w:rFonts w:ascii="Bookman Old Style" w:hAnsi="Bookman Old Style"/>
              </w:rPr>
            </w:pPr>
            <w:r>
              <w:rPr>
                <w:rFonts w:ascii="Bookman Old Style" w:hAnsi="Bookman Old Style"/>
              </w:rPr>
              <w:t>Ketua KTH Abadi</w:t>
            </w:r>
          </w:p>
        </w:tc>
      </w:tr>
      <w:tr w:rsidR="000020C4" w:rsidRPr="00CF2482" w:rsidTr="00C248C2">
        <w:tc>
          <w:tcPr>
            <w:tcW w:w="567"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rPr>
                <w:rFonts w:ascii="Bookman Old Style" w:hAnsi="Bookman Old Style"/>
              </w:rPr>
            </w:pPr>
            <w:r>
              <w:rPr>
                <w:rFonts w:ascii="Bookman Old Style" w:hAnsi="Bookman Old Style"/>
              </w:rPr>
              <w:t>27</w:t>
            </w:r>
          </w:p>
        </w:tc>
        <w:tc>
          <w:tcPr>
            <w:tcW w:w="2126"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Lima Puluh Kota</w:t>
            </w:r>
          </w:p>
        </w:tc>
        <w:tc>
          <w:tcPr>
            <w:tcW w:w="1985"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jc w:val="both"/>
              <w:rPr>
                <w:rFonts w:ascii="Bookman Old Style" w:hAnsi="Bookman Old Style"/>
              </w:rPr>
            </w:pPr>
            <w:r>
              <w:rPr>
                <w:rFonts w:ascii="Bookman Old Style" w:hAnsi="Bookman Old Style"/>
              </w:rPr>
              <w:t>Yulfahmi Khatib</w:t>
            </w:r>
          </w:p>
        </w:tc>
        <w:tc>
          <w:tcPr>
            <w:tcW w:w="2272" w:type="dxa"/>
            <w:tcBorders>
              <w:top w:val="single" w:sz="4" w:space="0" w:color="auto"/>
              <w:left w:val="single" w:sz="4" w:space="0" w:color="auto"/>
              <w:bottom w:val="single" w:sz="4" w:space="0" w:color="auto"/>
              <w:right w:val="single" w:sz="4" w:space="0" w:color="auto"/>
            </w:tcBorders>
            <w:hideMark/>
          </w:tcPr>
          <w:p w:rsidR="000020C4" w:rsidRDefault="000020C4" w:rsidP="00C248C2">
            <w:pPr>
              <w:pStyle w:val="BodyText2"/>
              <w:tabs>
                <w:tab w:val="left" w:pos="1080"/>
              </w:tabs>
              <w:spacing w:line="360" w:lineRule="auto"/>
              <w:ind w:right="-108"/>
              <w:jc w:val="both"/>
              <w:rPr>
                <w:rFonts w:ascii="Bookman Old Style" w:hAnsi="Bookman Old Style"/>
              </w:rPr>
            </w:pPr>
            <w:r>
              <w:rPr>
                <w:rFonts w:ascii="Bookman Old Style" w:hAnsi="Bookman Old Style"/>
              </w:rPr>
              <w:t>Ketua KTH Topang Mosamo</w:t>
            </w:r>
          </w:p>
        </w:tc>
      </w:tr>
    </w:tbl>
    <w:p w:rsidR="000020C4" w:rsidRDefault="000020C4" w:rsidP="000020C4">
      <w:pPr>
        <w:tabs>
          <w:tab w:val="left" w:pos="1080"/>
        </w:tabs>
        <w:spacing w:line="360" w:lineRule="auto"/>
        <w:ind w:left="284"/>
        <w:jc w:val="both"/>
        <w:rPr>
          <w:rFonts w:ascii="Bookman Old Style" w:hAnsi="Bookman Old Style" w:cs="Tahoma"/>
        </w:rPr>
      </w:pPr>
    </w:p>
    <w:p w:rsidR="000020C4" w:rsidRPr="00855136" w:rsidRDefault="000020C4" w:rsidP="000020C4">
      <w:pPr>
        <w:tabs>
          <w:tab w:val="left" w:pos="1080"/>
        </w:tabs>
        <w:spacing w:after="0" w:line="360" w:lineRule="auto"/>
        <w:ind w:left="1980"/>
        <w:jc w:val="both"/>
        <w:rPr>
          <w:rFonts w:ascii="Arial" w:hAnsi="Arial" w:cs="Arial"/>
        </w:rPr>
      </w:pPr>
      <w:r w:rsidRPr="00855136">
        <w:rPr>
          <w:rFonts w:ascii="Arial" w:hAnsi="Arial" w:cs="Arial"/>
        </w:rPr>
        <w:t>Sisa anggaran sebesar sebesar Rp. 19.729.800</w:t>
      </w:r>
      <w:r w:rsidRPr="00855136">
        <w:rPr>
          <w:rFonts w:ascii="Arial" w:hAnsi="Arial" w:cs="Arial"/>
          <w:lang w:val="en-GB"/>
        </w:rPr>
        <w:t xml:space="preserve">,- </w:t>
      </w:r>
      <w:r w:rsidRPr="00855136">
        <w:rPr>
          <w:rFonts w:ascii="Arial" w:hAnsi="Arial" w:cs="Arial"/>
        </w:rPr>
        <w:t>merupakan sisa anggaran yang tidak dapat dipergunakan yang terdiri dari :</w:t>
      </w:r>
    </w:p>
    <w:p w:rsidR="000020C4" w:rsidRPr="00855136" w:rsidRDefault="000020C4" w:rsidP="00A84F83">
      <w:pPr>
        <w:numPr>
          <w:ilvl w:val="0"/>
          <w:numId w:val="144"/>
        </w:numPr>
        <w:spacing w:after="0" w:line="360" w:lineRule="auto"/>
        <w:ind w:left="2340"/>
        <w:jc w:val="both"/>
        <w:rPr>
          <w:rFonts w:ascii="Arial" w:hAnsi="Arial" w:cs="Arial"/>
        </w:rPr>
      </w:pPr>
      <w:r w:rsidRPr="00855136">
        <w:rPr>
          <w:rFonts w:ascii="Arial" w:hAnsi="Arial" w:cs="Arial"/>
        </w:rPr>
        <w:t>Sisa dana belanja bahan pakai habis terdiri dari :</w:t>
      </w:r>
    </w:p>
    <w:p w:rsidR="000020C4" w:rsidRPr="00855136" w:rsidRDefault="000020C4" w:rsidP="000020C4">
      <w:pPr>
        <w:tabs>
          <w:tab w:val="left" w:pos="709"/>
          <w:tab w:val="left" w:pos="1134"/>
        </w:tabs>
        <w:spacing w:after="0" w:line="360" w:lineRule="auto"/>
        <w:ind w:left="2340"/>
        <w:jc w:val="both"/>
        <w:rPr>
          <w:rFonts w:ascii="Arial" w:hAnsi="Arial" w:cs="Arial"/>
        </w:rPr>
      </w:pPr>
      <w:r w:rsidRPr="00855136">
        <w:rPr>
          <w:rFonts w:ascii="Arial" w:hAnsi="Arial" w:cs="Arial"/>
        </w:rPr>
        <w:t>-</w:t>
      </w:r>
      <w:r w:rsidRPr="00855136">
        <w:rPr>
          <w:rFonts w:ascii="Arial" w:hAnsi="Arial" w:cs="Arial"/>
        </w:rPr>
        <w:tab/>
        <w:t xml:space="preserve">Belanja ATK </w:t>
      </w:r>
    </w:p>
    <w:p w:rsidR="000020C4" w:rsidRPr="00855136" w:rsidRDefault="000020C4" w:rsidP="000020C4">
      <w:pPr>
        <w:tabs>
          <w:tab w:val="left" w:pos="709"/>
          <w:tab w:val="left" w:pos="1134"/>
        </w:tabs>
        <w:spacing w:after="0" w:line="360" w:lineRule="auto"/>
        <w:ind w:left="2340"/>
        <w:jc w:val="both"/>
        <w:rPr>
          <w:rFonts w:ascii="Arial" w:hAnsi="Arial" w:cs="Arial"/>
        </w:rPr>
      </w:pPr>
      <w:r w:rsidRPr="00855136">
        <w:rPr>
          <w:rFonts w:ascii="Arial" w:hAnsi="Arial" w:cs="Arial"/>
        </w:rPr>
        <w:t>-</w:t>
      </w:r>
      <w:r w:rsidRPr="00855136">
        <w:rPr>
          <w:rFonts w:ascii="Arial" w:hAnsi="Arial" w:cs="Arial"/>
        </w:rPr>
        <w:tab/>
        <w:t xml:space="preserve">Belanja bahan bakar minyak </w:t>
      </w:r>
    </w:p>
    <w:p w:rsidR="000020C4" w:rsidRPr="00855136" w:rsidRDefault="000020C4" w:rsidP="00A84F83">
      <w:pPr>
        <w:numPr>
          <w:ilvl w:val="0"/>
          <w:numId w:val="144"/>
        </w:numPr>
        <w:spacing w:after="0" w:line="360" w:lineRule="auto"/>
        <w:ind w:left="2340"/>
        <w:jc w:val="both"/>
        <w:rPr>
          <w:rFonts w:ascii="Arial" w:hAnsi="Arial" w:cs="Arial"/>
          <w:lang w:val="id-ID"/>
        </w:rPr>
      </w:pPr>
      <w:r w:rsidRPr="00855136">
        <w:rPr>
          <w:rFonts w:ascii="Arial" w:hAnsi="Arial" w:cs="Arial"/>
        </w:rPr>
        <w:t>Sisa dana belanja perjalanan dinas  terdiri dari :</w:t>
      </w:r>
    </w:p>
    <w:p w:rsidR="000020C4" w:rsidRPr="00855136" w:rsidRDefault="000020C4" w:rsidP="000020C4">
      <w:pPr>
        <w:pStyle w:val="ListParagraph"/>
        <w:tabs>
          <w:tab w:val="left" w:pos="709"/>
          <w:tab w:val="left" w:pos="1134"/>
        </w:tabs>
        <w:spacing w:after="0" w:line="360" w:lineRule="auto"/>
        <w:ind w:left="2340"/>
        <w:jc w:val="both"/>
        <w:rPr>
          <w:rFonts w:ascii="Arial" w:hAnsi="Arial" w:cs="Arial"/>
        </w:rPr>
      </w:pPr>
      <w:r w:rsidRPr="00855136">
        <w:rPr>
          <w:rFonts w:ascii="Arial" w:hAnsi="Arial" w:cs="Arial"/>
        </w:rPr>
        <w:t>-</w:t>
      </w:r>
      <w:r w:rsidRPr="00855136">
        <w:rPr>
          <w:rFonts w:ascii="Arial" w:hAnsi="Arial" w:cs="Arial"/>
        </w:rPr>
        <w:tab/>
        <w:t xml:space="preserve">Pendamping </w:t>
      </w:r>
    </w:p>
    <w:p w:rsidR="000020C4" w:rsidRPr="00855136" w:rsidRDefault="000020C4" w:rsidP="000020C4">
      <w:pPr>
        <w:pStyle w:val="ListParagraph"/>
        <w:tabs>
          <w:tab w:val="left" w:pos="709"/>
          <w:tab w:val="left" w:pos="1134"/>
        </w:tabs>
        <w:spacing w:after="0" w:line="360" w:lineRule="auto"/>
        <w:ind w:left="2340"/>
        <w:jc w:val="both"/>
        <w:rPr>
          <w:rFonts w:ascii="Arial" w:hAnsi="Arial" w:cs="Arial"/>
          <w:lang w:val="id-ID"/>
        </w:rPr>
      </w:pPr>
      <w:r w:rsidRPr="00855136">
        <w:rPr>
          <w:rFonts w:ascii="Arial" w:hAnsi="Arial" w:cs="Arial"/>
        </w:rPr>
        <w:t>-</w:t>
      </w:r>
      <w:r w:rsidRPr="00855136">
        <w:rPr>
          <w:rFonts w:ascii="Arial" w:hAnsi="Arial" w:cs="Arial"/>
        </w:rPr>
        <w:tab/>
        <w:t xml:space="preserve">Penginapan </w:t>
      </w:r>
    </w:p>
    <w:p w:rsidR="000020C4" w:rsidRPr="00855136" w:rsidRDefault="000020C4" w:rsidP="000020C4">
      <w:pPr>
        <w:tabs>
          <w:tab w:val="left" w:pos="1134"/>
        </w:tabs>
        <w:spacing w:after="0" w:line="360" w:lineRule="auto"/>
        <w:ind w:left="2340"/>
        <w:jc w:val="both"/>
        <w:rPr>
          <w:rFonts w:ascii="Arial" w:hAnsi="Arial" w:cs="Arial"/>
        </w:rPr>
      </w:pPr>
      <w:r w:rsidRPr="00855136">
        <w:rPr>
          <w:rFonts w:ascii="Arial" w:hAnsi="Arial" w:cs="Arial"/>
        </w:rPr>
        <w:t>-</w:t>
      </w:r>
      <w:r w:rsidRPr="00855136">
        <w:rPr>
          <w:rFonts w:ascii="Arial" w:hAnsi="Arial" w:cs="Arial"/>
        </w:rPr>
        <w:tab/>
        <w:t>Uang harian</w:t>
      </w:r>
    </w:p>
    <w:p w:rsidR="000020C4" w:rsidRPr="00855136" w:rsidRDefault="000020C4" w:rsidP="00A84F83">
      <w:pPr>
        <w:numPr>
          <w:ilvl w:val="0"/>
          <w:numId w:val="144"/>
        </w:numPr>
        <w:spacing w:after="0" w:line="360" w:lineRule="auto"/>
        <w:ind w:left="2340"/>
        <w:jc w:val="both"/>
        <w:rPr>
          <w:rFonts w:ascii="Arial" w:hAnsi="Arial" w:cs="Arial"/>
          <w:lang w:val="id-ID"/>
        </w:rPr>
      </w:pPr>
      <w:r w:rsidRPr="00855136">
        <w:rPr>
          <w:rFonts w:ascii="Arial" w:hAnsi="Arial" w:cs="Arial"/>
        </w:rPr>
        <w:t>Sisa dana honorarium Non PNS terdiri dari Jasa pakar/Praktisi</w:t>
      </w:r>
    </w:p>
    <w:p w:rsidR="000020C4" w:rsidRDefault="000020C4" w:rsidP="000020C4">
      <w:pPr>
        <w:autoSpaceDE w:val="0"/>
        <w:autoSpaceDN w:val="0"/>
        <w:adjustRightInd w:val="0"/>
        <w:spacing w:after="120"/>
        <w:jc w:val="both"/>
        <w:rPr>
          <w:rFonts w:ascii="Arial" w:hAnsi="Arial" w:cs="Arial"/>
        </w:rPr>
      </w:pPr>
    </w:p>
    <w:p w:rsidR="000020C4" w:rsidRPr="00D53718" w:rsidRDefault="000020C4" w:rsidP="00B96A61">
      <w:pPr>
        <w:pStyle w:val="ListParagraph"/>
        <w:numPr>
          <w:ilvl w:val="2"/>
          <w:numId w:val="89"/>
        </w:numPr>
        <w:spacing w:after="0"/>
        <w:ind w:left="990"/>
        <w:jc w:val="both"/>
        <w:rPr>
          <w:rFonts w:ascii="Arial" w:hAnsi="Arial" w:cs="Arial"/>
        </w:rPr>
      </w:pPr>
      <w:r>
        <w:rPr>
          <w:rFonts w:ascii="Arial" w:hAnsi="Arial" w:cs="Arial"/>
        </w:rPr>
        <w:t>K</w:t>
      </w:r>
      <w:r>
        <w:rPr>
          <w:rFonts w:ascii="Arial" w:eastAsia="Times New Roman" w:hAnsi="Arial" w:cs="Arial"/>
          <w:b/>
        </w:rPr>
        <w:t>egiatan Pemanfaatan Hutan pada Wilayah Tertentu Pada Wilayah Kelola Kesatuan Pengelolaan Hutan  :</w:t>
      </w:r>
    </w:p>
    <w:tbl>
      <w:tblPr>
        <w:tblW w:w="8294" w:type="dxa"/>
        <w:tblInd w:w="1008" w:type="dxa"/>
        <w:tblLayout w:type="fixed"/>
        <w:tblLook w:val="04A0" w:firstRow="1" w:lastRow="0" w:firstColumn="1" w:lastColumn="0" w:noHBand="0" w:noVBand="1"/>
      </w:tblPr>
      <w:tblGrid>
        <w:gridCol w:w="246"/>
        <w:gridCol w:w="1301"/>
        <w:gridCol w:w="318"/>
        <w:gridCol w:w="6429"/>
      </w:tblGrid>
      <w:tr w:rsidR="000020C4" w:rsidRPr="00D53718" w:rsidTr="00C248C2">
        <w:tc>
          <w:tcPr>
            <w:tcW w:w="246" w:type="dxa"/>
          </w:tcPr>
          <w:p w:rsidR="000020C4" w:rsidRPr="00D53718" w:rsidRDefault="000020C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0020C4" w:rsidRPr="00D53718" w:rsidRDefault="000020C4" w:rsidP="00C248C2">
            <w:pPr>
              <w:pStyle w:val="ListParagraph"/>
              <w:tabs>
                <w:tab w:val="left" w:pos="1683"/>
              </w:tabs>
              <w:spacing w:after="120"/>
              <w:ind w:left="0"/>
              <w:rPr>
                <w:rFonts w:ascii="Arial" w:hAnsi="Arial" w:cs="Arial"/>
                <w:b/>
                <w:lang w:eastAsia="id-ID"/>
              </w:rPr>
            </w:pPr>
          </w:p>
        </w:tc>
        <w:tc>
          <w:tcPr>
            <w:tcW w:w="1301" w:type="dxa"/>
            <w:hideMark/>
          </w:tcPr>
          <w:p w:rsidR="000020C4" w:rsidRPr="00D53718" w:rsidRDefault="000020C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autoSpaceDE w:val="0"/>
              <w:autoSpaceDN w:val="0"/>
              <w:adjustRightInd w:val="0"/>
              <w:spacing w:after="0"/>
              <w:rPr>
                <w:rFonts w:ascii="Arial" w:hAnsi="Arial" w:cs="Arial"/>
                <w:lang w:eastAsia="id-ID"/>
              </w:rPr>
            </w:pPr>
            <w:r>
              <w:rPr>
                <w:rFonts w:ascii="Arial" w:hAnsi="Arial" w:cs="Arial"/>
              </w:rPr>
              <w:t>Peningkatan produksi dan pendapatan hasil hutan kayu (HHK) dan Hasil Hutan Bukan Kayu (HHBK)  (40 %).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AF4C9E" w:rsidRDefault="000020C4" w:rsidP="00C248C2">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878.342.500</w:t>
            </w:r>
            <w:r w:rsidRPr="00D53718">
              <w:rPr>
                <w:rFonts w:ascii="Arial" w:hAnsi="Arial" w:cs="Arial"/>
                <w:lang w:eastAsia="id-ID"/>
              </w:rPr>
              <w:t xml:space="preserve">,- </w:t>
            </w:r>
            <w:r>
              <w:rPr>
                <w:rFonts w:ascii="Arial" w:hAnsi="Arial" w:cs="Arial"/>
              </w:rPr>
              <w:t>(Pagu DPPA)</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Terbinanya kelompok tani dalam budidaya aneka usaha kehutanan (10 Kelompok/30 Orang)</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Persentase pencapaian target produksi hasil hutan kayu (HHK) dan hasil hutan bukan kayu (HHBK) (81 %)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0020C4" w:rsidRPr="00D53718" w:rsidRDefault="000020C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w:t>
            </w:r>
            <w:r>
              <w:rPr>
                <w:rFonts w:ascii="Arial" w:hAnsi="Arial" w:cs="Arial"/>
              </w:rPr>
              <w:t>alisasi Fisik</w:t>
            </w:r>
            <w:r>
              <w:rPr>
                <w:rFonts w:ascii="Arial" w:hAnsi="Arial" w:cs="Arial"/>
              </w:rPr>
              <w:tab/>
              <w:t>:</w:t>
            </w:r>
            <w:r>
              <w:rPr>
                <w:rFonts w:ascii="Arial" w:hAnsi="Arial" w:cs="Arial"/>
              </w:rPr>
              <w:tab/>
              <w:t>94,51</w:t>
            </w:r>
            <w:r w:rsidRPr="00D53718">
              <w:rPr>
                <w:rFonts w:ascii="Arial" w:hAnsi="Arial" w:cs="Arial"/>
              </w:rPr>
              <w:t xml:space="preserve"> %</w:t>
            </w:r>
          </w:p>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646.350.254</w:t>
            </w:r>
            <w:r w:rsidRPr="00D53718">
              <w:rPr>
                <w:rFonts w:ascii="Arial" w:hAnsi="Arial" w:cs="Arial"/>
              </w:rPr>
              <w:t>,- (</w:t>
            </w:r>
            <w:r>
              <w:rPr>
                <w:rFonts w:ascii="Arial" w:eastAsia="Times New Roman" w:hAnsi="Arial" w:cs="Arial"/>
              </w:rPr>
              <w:t xml:space="preserve">73,59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0020C4" w:rsidRPr="00D53718" w:rsidTr="00C248C2">
        <w:trPr>
          <w:trHeight w:val="270"/>
        </w:trPr>
        <w:tc>
          <w:tcPr>
            <w:tcW w:w="246" w:type="dxa"/>
          </w:tcPr>
          <w:p w:rsidR="000020C4" w:rsidRPr="00D53718" w:rsidRDefault="000020C4" w:rsidP="00C248C2">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0020C4" w:rsidRPr="00D53718" w:rsidRDefault="000020C4" w:rsidP="00C248C2">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tc>
      </w:tr>
    </w:tbl>
    <w:p w:rsidR="000020C4" w:rsidRPr="009E7DED" w:rsidRDefault="000020C4" w:rsidP="000020C4">
      <w:pPr>
        <w:tabs>
          <w:tab w:val="left" w:pos="1122"/>
          <w:tab w:val="left" w:pos="7230"/>
        </w:tabs>
        <w:spacing w:after="120"/>
        <w:ind w:left="1260"/>
        <w:jc w:val="both"/>
        <w:rPr>
          <w:rFonts w:ascii="Arial" w:hAnsi="Arial" w:cs="Arial"/>
          <w:lang w:val="sv-SE" w:eastAsia="id-ID"/>
        </w:rPr>
      </w:pPr>
      <w:r w:rsidRPr="009E7DED">
        <w:rPr>
          <w:rFonts w:ascii="Arial" w:hAnsi="Arial" w:cs="Arial"/>
          <w:lang w:val="sv-SE" w:eastAsia="id-ID"/>
        </w:rPr>
        <w:t>Kegiatan Pemanfaatan Hutan pada Wilayah Tertentu Pada Wilayah Kelola Kesatuan Pengelolaan Hutan ada beberapa sub kegiatan :</w:t>
      </w:r>
    </w:p>
    <w:p w:rsidR="000020C4" w:rsidRPr="009E7DED" w:rsidRDefault="000020C4" w:rsidP="00A84F83">
      <w:pPr>
        <w:pStyle w:val="ListParagraph"/>
        <w:numPr>
          <w:ilvl w:val="3"/>
          <w:numId w:val="144"/>
        </w:numPr>
        <w:spacing w:after="120"/>
        <w:ind w:left="1530" w:hanging="270"/>
        <w:jc w:val="both"/>
        <w:rPr>
          <w:rFonts w:ascii="Arial" w:hAnsi="Arial" w:cs="Arial"/>
          <w:lang w:val="sv-SE" w:eastAsia="id-ID"/>
        </w:rPr>
      </w:pPr>
      <w:r w:rsidRPr="009E7DED">
        <w:rPr>
          <w:rFonts w:ascii="Arial" w:hAnsi="Arial" w:cs="Arial"/>
          <w:lang w:val="sv-SE" w:eastAsia="id-ID"/>
        </w:rPr>
        <w:t xml:space="preserve">Orientasi Hasil Hutan Kayu, Hasil Hutan Bukan Kayu dan Jasa Lingkungan KPHL/KPHP </w:t>
      </w:r>
    </w:p>
    <w:p w:rsidR="000020C4" w:rsidRPr="009E7DED" w:rsidRDefault="000020C4" w:rsidP="00EC74AF">
      <w:pPr>
        <w:spacing w:after="120"/>
        <w:ind w:left="1530"/>
        <w:jc w:val="both"/>
        <w:rPr>
          <w:rFonts w:ascii="Arial" w:hAnsi="Arial" w:cs="Arial"/>
          <w:lang w:val="sv-SE" w:eastAsia="id-ID"/>
        </w:rPr>
      </w:pPr>
      <w:r w:rsidRPr="009E7DED">
        <w:rPr>
          <w:rFonts w:ascii="Arial" w:hAnsi="Arial" w:cs="Arial"/>
          <w:lang w:val="sv-SE" w:eastAsia="id-ID"/>
        </w:rPr>
        <w:t>Orientasi adalah peninjauan untuk menentukan sikap (arah, tempat dan sebagainya) yang tepat dan benar. Orientasi Hasil Hutan Kayu, Hasil Hutan Bukan Kayu dan Jasa Lingkungan merupakan pelaksanaan analisis lokasi melalui orientasi dengan mengumpulkan data primer dan sekunder yang kemudian hasil pengumpulan data dan informasi digunakan sebagai acuan penentuan lokasi pelaksanaan pengelolaan kawasan.</w:t>
      </w:r>
    </w:p>
    <w:p w:rsidR="000020C4" w:rsidRPr="009E7DED" w:rsidRDefault="000020C4" w:rsidP="000020C4">
      <w:pPr>
        <w:spacing w:after="120"/>
        <w:ind w:left="1530"/>
        <w:jc w:val="both"/>
        <w:rPr>
          <w:rFonts w:ascii="Arial" w:hAnsi="Arial" w:cs="Arial"/>
          <w:lang w:val="sv-SE" w:eastAsia="id-ID"/>
        </w:rPr>
      </w:pPr>
      <w:r w:rsidRPr="009E7DED">
        <w:rPr>
          <w:rFonts w:ascii="Arial" w:hAnsi="Arial" w:cs="Arial"/>
          <w:lang w:val="sv-SE" w:eastAsia="id-ID"/>
        </w:rPr>
        <w:lastRenderedPageBreak/>
        <w:t>Secara garis besar Orientasi Hasil Hutan Kayu, Hasil Hutan Bukan Kayu dan Jasa Lingkungan</w:t>
      </w:r>
      <w:r w:rsidRPr="009E7DED">
        <w:rPr>
          <w:rFonts w:ascii="Arial" w:hAnsi="Arial" w:cs="Arial"/>
          <w:lang w:val="id-ID" w:eastAsia="id-ID"/>
        </w:rPr>
        <w:t xml:space="preserve"> </w:t>
      </w:r>
      <w:r w:rsidRPr="009E7DED">
        <w:rPr>
          <w:rFonts w:ascii="Arial" w:hAnsi="Arial" w:cs="Arial"/>
          <w:lang w:val="sv-SE" w:eastAsia="id-ID"/>
        </w:rPr>
        <w:t xml:space="preserve"> ini terbagi 2 kegiatan pokok yaitu :</w:t>
      </w:r>
    </w:p>
    <w:p w:rsidR="000020C4" w:rsidRPr="009E7DED" w:rsidRDefault="000020C4" w:rsidP="00A84F83">
      <w:pPr>
        <w:numPr>
          <w:ilvl w:val="0"/>
          <w:numId w:val="150"/>
        </w:numPr>
        <w:spacing w:after="120"/>
        <w:ind w:left="1800" w:hanging="270"/>
        <w:jc w:val="both"/>
        <w:rPr>
          <w:rFonts w:ascii="Arial" w:hAnsi="Arial" w:cs="Arial"/>
          <w:lang w:val="sv-SE" w:eastAsia="id-ID"/>
        </w:rPr>
      </w:pPr>
      <w:r w:rsidRPr="009E7DED">
        <w:rPr>
          <w:rFonts w:ascii="Arial" w:hAnsi="Arial" w:cs="Arial"/>
          <w:lang w:val="sv-SE" w:eastAsia="id-ID"/>
        </w:rPr>
        <w:t xml:space="preserve">Koordinasi pelaksanaan </w:t>
      </w:r>
    </w:p>
    <w:p w:rsidR="000020C4" w:rsidRPr="009E7DED" w:rsidRDefault="000020C4" w:rsidP="000020C4">
      <w:pPr>
        <w:spacing w:after="120"/>
        <w:ind w:left="1800"/>
        <w:jc w:val="both"/>
        <w:rPr>
          <w:rFonts w:ascii="Arial" w:hAnsi="Arial" w:cs="Arial"/>
          <w:lang w:val="sv-SE" w:eastAsia="id-ID"/>
        </w:rPr>
      </w:pPr>
      <w:r w:rsidRPr="009E7DED">
        <w:rPr>
          <w:rFonts w:ascii="Arial" w:hAnsi="Arial" w:cs="Arial"/>
          <w:bCs/>
          <w:lang w:val="sv-SE" w:eastAsia="id-ID"/>
        </w:rPr>
        <w:t>Koordinasi dilakukan dengan cara melakukan pertemuan  dengan dinas</w:t>
      </w:r>
      <w:r w:rsidRPr="009E7DED">
        <w:rPr>
          <w:rFonts w:ascii="Arial" w:hAnsi="Arial" w:cs="Arial"/>
          <w:bCs/>
          <w:lang w:val="id-ID" w:eastAsia="id-ID"/>
        </w:rPr>
        <w:t>/</w:t>
      </w:r>
      <w:r w:rsidRPr="009E7DED">
        <w:rPr>
          <w:rFonts w:ascii="Arial" w:hAnsi="Arial" w:cs="Arial"/>
          <w:bCs/>
          <w:lang w:val="sv-SE" w:eastAsia="id-ID"/>
        </w:rPr>
        <w:t>instansi yang me</w:t>
      </w:r>
      <w:r w:rsidRPr="009E7DED">
        <w:rPr>
          <w:rFonts w:ascii="Arial" w:hAnsi="Arial" w:cs="Arial"/>
          <w:bCs/>
          <w:lang w:val="id-ID" w:eastAsia="id-ID"/>
        </w:rPr>
        <w:t>mbidangi</w:t>
      </w:r>
      <w:r w:rsidRPr="009E7DED">
        <w:rPr>
          <w:rFonts w:ascii="Arial" w:hAnsi="Arial" w:cs="Arial"/>
          <w:bCs/>
          <w:lang w:val="sv-SE" w:eastAsia="id-ID"/>
        </w:rPr>
        <w:t xml:space="preserve"> kehutanan </w:t>
      </w:r>
      <w:r w:rsidRPr="009E7DED">
        <w:rPr>
          <w:rFonts w:ascii="Arial" w:hAnsi="Arial" w:cs="Arial"/>
          <w:bCs/>
          <w:lang w:val="id-ID" w:eastAsia="id-ID"/>
        </w:rPr>
        <w:t>di daerah.</w:t>
      </w:r>
    </w:p>
    <w:p w:rsidR="000020C4" w:rsidRPr="009E7DED" w:rsidRDefault="000020C4" w:rsidP="00A84F83">
      <w:pPr>
        <w:numPr>
          <w:ilvl w:val="0"/>
          <w:numId w:val="150"/>
        </w:numPr>
        <w:spacing w:after="120"/>
        <w:ind w:left="1800"/>
        <w:jc w:val="both"/>
        <w:rPr>
          <w:rFonts w:ascii="Arial" w:hAnsi="Arial" w:cs="Arial"/>
          <w:lang w:val="id-ID" w:eastAsia="id-ID"/>
        </w:rPr>
      </w:pPr>
      <w:r w:rsidRPr="009E7DED">
        <w:rPr>
          <w:rFonts w:ascii="Arial" w:hAnsi="Arial" w:cs="Arial"/>
          <w:lang w:val="sv-SE" w:eastAsia="id-ID"/>
        </w:rPr>
        <w:t>Orientasi Hasil Hutan Kayu, Hasil Hutan Bukan Kayu dan Jasa Lingkungan</w:t>
      </w:r>
    </w:p>
    <w:p w:rsidR="000020C4" w:rsidRPr="009E7DED" w:rsidRDefault="000020C4" w:rsidP="000020C4">
      <w:pPr>
        <w:spacing w:after="120"/>
        <w:ind w:left="1800"/>
        <w:jc w:val="both"/>
        <w:rPr>
          <w:rFonts w:ascii="Arial" w:hAnsi="Arial" w:cs="Arial"/>
          <w:lang w:val="fi-FI" w:eastAsia="id-ID"/>
        </w:rPr>
      </w:pPr>
      <w:r w:rsidRPr="009E7DED">
        <w:rPr>
          <w:rFonts w:ascii="Arial" w:hAnsi="Arial" w:cs="Arial"/>
          <w:lang w:val="sv-SE" w:eastAsia="id-ID"/>
        </w:rPr>
        <w:t xml:space="preserve">Berdasarkan hasil koordinasi dan penegumpulan data </w:t>
      </w:r>
      <w:r w:rsidRPr="009E7DED">
        <w:rPr>
          <w:rFonts w:ascii="Arial" w:hAnsi="Arial" w:cs="Arial"/>
          <w:lang w:val="id-ID" w:eastAsia="id-ID"/>
        </w:rPr>
        <w:t xml:space="preserve">pada dinas/instansi yg membidangi Kehutanan </w:t>
      </w:r>
      <w:r w:rsidRPr="009E7DED">
        <w:rPr>
          <w:rFonts w:ascii="Arial" w:hAnsi="Arial" w:cs="Arial"/>
          <w:lang w:val="sv-SE" w:eastAsia="id-ID"/>
        </w:rPr>
        <w:t>selanjutnya  ditentukan kawasan hutan  yang akan ditindaklanjuti dengan</w:t>
      </w:r>
      <w:r w:rsidRPr="009E7DED">
        <w:rPr>
          <w:rFonts w:ascii="Arial" w:hAnsi="Arial" w:cs="Arial"/>
          <w:lang w:val="id-ID" w:eastAsia="id-ID"/>
        </w:rPr>
        <w:t xml:space="preserve"> peninjauan</w:t>
      </w:r>
      <w:r w:rsidRPr="009E7DED">
        <w:rPr>
          <w:rFonts w:ascii="Arial" w:hAnsi="Arial" w:cs="Arial"/>
          <w:lang w:val="sv-SE" w:eastAsia="id-ID"/>
        </w:rPr>
        <w:t xml:space="preserve"> </w:t>
      </w:r>
      <w:r w:rsidRPr="009E7DED">
        <w:rPr>
          <w:rFonts w:ascii="Arial" w:hAnsi="Arial" w:cs="Arial"/>
          <w:lang w:val="id-ID" w:eastAsia="id-ID"/>
        </w:rPr>
        <w:t>lapangan</w:t>
      </w:r>
      <w:r w:rsidRPr="009E7DED">
        <w:rPr>
          <w:rFonts w:ascii="Arial" w:hAnsi="Arial" w:cs="Arial"/>
          <w:lang w:val="fi-FI" w:eastAsia="id-ID"/>
        </w:rPr>
        <w:t>.</w:t>
      </w:r>
    </w:p>
    <w:p w:rsidR="000020C4" w:rsidRPr="009E7DED" w:rsidRDefault="000020C4" w:rsidP="000020C4">
      <w:pPr>
        <w:spacing w:after="120"/>
        <w:ind w:left="1800"/>
        <w:jc w:val="both"/>
        <w:rPr>
          <w:rFonts w:ascii="Arial" w:hAnsi="Arial" w:cs="Arial"/>
          <w:bCs/>
          <w:lang w:val="id-ID" w:eastAsia="id-ID"/>
        </w:rPr>
      </w:pPr>
      <w:r w:rsidRPr="009E7DED">
        <w:rPr>
          <w:rFonts w:ascii="Arial" w:hAnsi="Arial" w:cs="Arial"/>
          <w:bCs/>
          <w:lang w:val="id-ID" w:eastAsia="id-ID"/>
        </w:rPr>
        <w:t xml:space="preserve">Dalam pelaksanaan Orientasi </w:t>
      </w:r>
      <w:r w:rsidRPr="009E7DED">
        <w:rPr>
          <w:rFonts w:ascii="Arial" w:hAnsi="Arial" w:cs="Arial"/>
          <w:bCs/>
          <w:lang w:eastAsia="id-ID"/>
        </w:rPr>
        <w:t>Hasil Hutan Kayu, Hasil Hutan Bukan Kayu dan Jasa Lingkungan</w:t>
      </w:r>
      <w:r w:rsidRPr="009E7DED">
        <w:rPr>
          <w:rFonts w:ascii="Arial" w:hAnsi="Arial" w:cs="Arial"/>
          <w:bCs/>
          <w:lang w:val="id-ID" w:eastAsia="id-ID"/>
        </w:rPr>
        <w:t xml:space="preserve"> ini beberapa hal yang menjadi fokus perhatian adalah menyangkut hal-hal antara lain  :</w:t>
      </w:r>
    </w:p>
    <w:p w:rsidR="000020C4" w:rsidRPr="009E7DED" w:rsidRDefault="000020C4" w:rsidP="00A84F83">
      <w:pPr>
        <w:numPr>
          <w:ilvl w:val="0"/>
          <w:numId w:val="149"/>
        </w:numPr>
        <w:spacing w:after="120"/>
        <w:ind w:left="2250" w:right="-499" w:hanging="450"/>
        <w:jc w:val="both"/>
        <w:rPr>
          <w:rFonts w:ascii="Arial" w:hAnsi="Arial" w:cs="Arial"/>
          <w:lang w:val="sv-SE" w:eastAsia="id-ID"/>
        </w:rPr>
      </w:pPr>
      <w:r w:rsidRPr="009E7DED">
        <w:rPr>
          <w:rFonts w:ascii="Arial" w:hAnsi="Arial" w:cs="Arial"/>
          <w:bCs/>
          <w:lang w:eastAsia="id-ID"/>
        </w:rPr>
        <w:t>Orientasi Peta (koordinat peta, jenis tutupan lahan, tingkat kritis, kelerengan)</w:t>
      </w:r>
    </w:p>
    <w:p w:rsidR="000020C4" w:rsidRPr="009E7DED" w:rsidRDefault="000020C4" w:rsidP="00A84F83">
      <w:pPr>
        <w:numPr>
          <w:ilvl w:val="0"/>
          <w:numId w:val="149"/>
        </w:numPr>
        <w:spacing w:after="120"/>
        <w:ind w:left="2250" w:right="-499" w:hanging="450"/>
        <w:jc w:val="both"/>
        <w:rPr>
          <w:rFonts w:ascii="Arial" w:hAnsi="Arial" w:cs="Arial"/>
          <w:lang w:val="sv-SE" w:eastAsia="id-ID"/>
        </w:rPr>
      </w:pPr>
      <w:r w:rsidRPr="009E7DED">
        <w:rPr>
          <w:rFonts w:ascii="Arial" w:hAnsi="Arial" w:cs="Arial"/>
          <w:bCs/>
          <w:lang w:eastAsia="id-ID"/>
        </w:rPr>
        <w:t>Orientasi Lapangan (kondisi tutupan lahan, kondisi topografi, aksesibilitas, lokasi)</w:t>
      </w:r>
    </w:p>
    <w:p w:rsidR="000020C4" w:rsidRPr="009E7DED" w:rsidRDefault="000020C4" w:rsidP="00A84F83">
      <w:pPr>
        <w:numPr>
          <w:ilvl w:val="0"/>
          <w:numId w:val="149"/>
        </w:numPr>
        <w:spacing w:after="120"/>
        <w:ind w:left="2250" w:right="-499" w:hanging="450"/>
        <w:jc w:val="both"/>
        <w:rPr>
          <w:rFonts w:ascii="Arial" w:hAnsi="Arial" w:cs="Arial"/>
          <w:lang w:val="sv-SE" w:eastAsia="id-ID"/>
        </w:rPr>
      </w:pPr>
      <w:r w:rsidRPr="009E7DED">
        <w:rPr>
          <w:rFonts w:ascii="Arial" w:hAnsi="Arial" w:cs="Arial"/>
          <w:bCs/>
          <w:lang w:eastAsia="id-ID"/>
        </w:rPr>
        <w:t>Data Administrasi Pemerintahan (jorong, nagari, kecamatan, kabupaten)</w:t>
      </w:r>
    </w:p>
    <w:p w:rsidR="000020C4" w:rsidRPr="009E7DED" w:rsidRDefault="000020C4" w:rsidP="00A84F83">
      <w:pPr>
        <w:numPr>
          <w:ilvl w:val="0"/>
          <w:numId w:val="149"/>
        </w:numPr>
        <w:tabs>
          <w:tab w:val="left" w:pos="1080"/>
        </w:tabs>
        <w:spacing w:after="120"/>
        <w:ind w:left="2250" w:hanging="450"/>
        <w:jc w:val="both"/>
        <w:rPr>
          <w:rFonts w:ascii="Arial" w:hAnsi="Arial" w:cs="Arial"/>
          <w:bCs/>
          <w:lang w:val="id-ID" w:eastAsia="id-ID"/>
        </w:rPr>
      </w:pPr>
      <w:r w:rsidRPr="009E7DED">
        <w:rPr>
          <w:rFonts w:ascii="Arial" w:hAnsi="Arial" w:cs="Arial"/>
          <w:bCs/>
          <w:lang w:eastAsia="id-ID"/>
        </w:rPr>
        <w:t>Data Kawasan meliputi Nama kawasan, Blok/Petak, Koordinat GPS, Data DAS, Fisiografi, Ketinggian tempat, Kelerengan, Iklim dan curah hujan, Jenis Tanah, Tutupan Lahan, Flora dan Fauna dan lain-lain.</w:t>
      </w:r>
    </w:p>
    <w:p w:rsidR="000020C4" w:rsidRPr="009E7DED" w:rsidRDefault="000020C4" w:rsidP="00A84F83">
      <w:pPr>
        <w:numPr>
          <w:ilvl w:val="0"/>
          <w:numId w:val="149"/>
        </w:numPr>
        <w:tabs>
          <w:tab w:val="left" w:pos="1080"/>
        </w:tabs>
        <w:spacing w:after="120"/>
        <w:ind w:left="2250" w:hanging="450"/>
        <w:jc w:val="both"/>
        <w:rPr>
          <w:rFonts w:ascii="Arial" w:hAnsi="Arial" w:cs="Arial"/>
          <w:bCs/>
          <w:lang w:val="id-ID" w:eastAsia="id-ID"/>
        </w:rPr>
      </w:pPr>
      <w:r w:rsidRPr="009E7DED">
        <w:rPr>
          <w:rFonts w:ascii="Arial" w:hAnsi="Arial" w:cs="Arial"/>
          <w:bCs/>
          <w:lang w:eastAsia="id-ID"/>
        </w:rPr>
        <w:t>Data Administrasi meliputi Nama Jorong, Nagari, Kecamatan dan Kabupaten</w:t>
      </w:r>
    </w:p>
    <w:p w:rsidR="000020C4" w:rsidRPr="009E7DED" w:rsidRDefault="000020C4" w:rsidP="00A84F83">
      <w:pPr>
        <w:numPr>
          <w:ilvl w:val="0"/>
          <w:numId w:val="149"/>
        </w:numPr>
        <w:tabs>
          <w:tab w:val="left" w:pos="1080"/>
        </w:tabs>
        <w:spacing w:after="120"/>
        <w:ind w:left="2250" w:hanging="450"/>
        <w:jc w:val="both"/>
        <w:rPr>
          <w:rFonts w:ascii="Arial" w:hAnsi="Arial" w:cs="Arial"/>
          <w:bCs/>
          <w:lang w:val="id-ID" w:eastAsia="id-ID"/>
        </w:rPr>
      </w:pPr>
      <w:r w:rsidRPr="009E7DED">
        <w:rPr>
          <w:rFonts w:ascii="Arial" w:hAnsi="Arial" w:cs="Arial"/>
          <w:bCs/>
          <w:lang w:eastAsia="id-ID"/>
        </w:rPr>
        <w:t>Data Sosial Ekonomi meliputi data Demografi dan Kelembagaan Masyarakat</w:t>
      </w:r>
    </w:p>
    <w:p w:rsidR="000020C4" w:rsidRPr="009E7DED" w:rsidRDefault="000020C4" w:rsidP="00A84F83">
      <w:pPr>
        <w:numPr>
          <w:ilvl w:val="0"/>
          <w:numId w:val="149"/>
        </w:numPr>
        <w:tabs>
          <w:tab w:val="left" w:pos="1080"/>
        </w:tabs>
        <w:spacing w:after="120"/>
        <w:ind w:left="2250" w:hanging="450"/>
        <w:jc w:val="both"/>
        <w:rPr>
          <w:rFonts w:ascii="Arial" w:hAnsi="Arial" w:cs="Arial"/>
          <w:bCs/>
          <w:lang w:val="id-ID" w:eastAsia="id-ID"/>
        </w:rPr>
      </w:pPr>
      <w:r w:rsidRPr="009E7DED">
        <w:rPr>
          <w:rFonts w:ascii="Arial" w:hAnsi="Arial" w:cs="Arial"/>
          <w:bCs/>
          <w:lang w:eastAsia="id-ID"/>
        </w:rPr>
        <w:t>Data Sebaran Penggunaan Lahan meliputi Jenis Penggunaan Lahan, Luas</w:t>
      </w:r>
    </w:p>
    <w:p w:rsidR="000020C4" w:rsidRPr="009E7DED" w:rsidRDefault="000020C4" w:rsidP="00A84F83">
      <w:pPr>
        <w:numPr>
          <w:ilvl w:val="0"/>
          <w:numId w:val="149"/>
        </w:numPr>
        <w:tabs>
          <w:tab w:val="left" w:pos="1080"/>
        </w:tabs>
        <w:spacing w:after="120"/>
        <w:ind w:left="2250" w:hanging="450"/>
        <w:jc w:val="both"/>
        <w:rPr>
          <w:rFonts w:ascii="Arial" w:hAnsi="Arial" w:cs="Arial"/>
          <w:bCs/>
          <w:lang w:val="id-ID" w:eastAsia="id-ID"/>
        </w:rPr>
      </w:pPr>
      <w:r w:rsidRPr="009E7DED">
        <w:rPr>
          <w:rFonts w:ascii="Arial" w:hAnsi="Arial" w:cs="Arial"/>
          <w:bCs/>
          <w:lang w:eastAsia="id-ID"/>
        </w:rPr>
        <w:t>Data Jumlah Kasus Gangguan Lahan Hutan</w:t>
      </w:r>
    </w:p>
    <w:p w:rsidR="000020C4" w:rsidRPr="009E7DED" w:rsidRDefault="000020C4" w:rsidP="00A84F83">
      <w:pPr>
        <w:numPr>
          <w:ilvl w:val="0"/>
          <w:numId w:val="149"/>
        </w:numPr>
        <w:tabs>
          <w:tab w:val="left" w:pos="1080"/>
        </w:tabs>
        <w:spacing w:after="120"/>
        <w:ind w:left="2250" w:hanging="450"/>
        <w:jc w:val="both"/>
        <w:rPr>
          <w:rFonts w:ascii="Arial" w:hAnsi="Arial" w:cs="Arial"/>
          <w:bCs/>
          <w:lang w:val="id-ID" w:eastAsia="id-ID"/>
        </w:rPr>
      </w:pPr>
      <w:r w:rsidRPr="009E7DED">
        <w:rPr>
          <w:rFonts w:ascii="Arial" w:hAnsi="Arial" w:cs="Arial"/>
          <w:bCs/>
          <w:lang w:eastAsia="id-ID"/>
        </w:rPr>
        <w:t>Data Sarana dan Prasarana</w:t>
      </w:r>
    </w:p>
    <w:p w:rsidR="000020C4" w:rsidRPr="009E7DED" w:rsidRDefault="000020C4" w:rsidP="00A84F83">
      <w:pPr>
        <w:numPr>
          <w:ilvl w:val="0"/>
          <w:numId w:val="149"/>
        </w:numPr>
        <w:spacing w:after="120"/>
        <w:ind w:left="2250" w:right="-499" w:hanging="450"/>
        <w:jc w:val="both"/>
        <w:rPr>
          <w:rFonts w:ascii="Arial" w:hAnsi="Arial" w:cs="Arial"/>
          <w:lang w:val="sv-SE" w:eastAsia="id-ID"/>
        </w:rPr>
      </w:pPr>
      <w:r w:rsidRPr="009E7DED">
        <w:rPr>
          <w:rFonts w:ascii="Arial" w:hAnsi="Arial" w:cs="Arial"/>
          <w:bCs/>
          <w:lang w:eastAsia="id-ID"/>
        </w:rPr>
        <w:t>Kendala dan Permasalahan</w:t>
      </w:r>
    </w:p>
    <w:p w:rsidR="000020C4" w:rsidRPr="009E7DED" w:rsidRDefault="000020C4" w:rsidP="00A84F83">
      <w:pPr>
        <w:numPr>
          <w:ilvl w:val="0"/>
          <w:numId w:val="149"/>
        </w:numPr>
        <w:spacing w:after="120"/>
        <w:ind w:left="2250" w:right="-499" w:hanging="450"/>
        <w:jc w:val="both"/>
        <w:rPr>
          <w:rFonts w:ascii="Arial" w:hAnsi="Arial" w:cs="Arial"/>
          <w:lang w:val="sv-SE" w:eastAsia="id-ID"/>
        </w:rPr>
      </w:pPr>
      <w:r w:rsidRPr="009E7DED">
        <w:rPr>
          <w:rFonts w:ascii="Arial" w:hAnsi="Arial" w:cs="Arial"/>
          <w:bCs/>
          <w:lang w:eastAsia="id-ID"/>
        </w:rPr>
        <w:t>Saran dan Tindaklanjut</w:t>
      </w:r>
    </w:p>
    <w:p w:rsidR="000020C4" w:rsidRPr="009E7DED" w:rsidRDefault="000020C4" w:rsidP="000020C4">
      <w:pPr>
        <w:spacing w:after="120"/>
        <w:ind w:left="2250"/>
        <w:jc w:val="both"/>
        <w:rPr>
          <w:rFonts w:ascii="Arial" w:hAnsi="Arial" w:cs="Arial"/>
          <w:bCs/>
          <w:lang w:eastAsia="id-ID"/>
        </w:rPr>
      </w:pPr>
    </w:p>
    <w:p w:rsidR="000020C4" w:rsidRPr="009E7DED" w:rsidRDefault="000020C4" w:rsidP="000020C4">
      <w:pPr>
        <w:spacing w:after="120"/>
        <w:ind w:left="2250"/>
        <w:jc w:val="both"/>
        <w:rPr>
          <w:rFonts w:ascii="Arial" w:hAnsi="Arial" w:cs="Arial"/>
          <w:bCs/>
          <w:lang w:eastAsia="id-ID"/>
        </w:rPr>
      </w:pPr>
    </w:p>
    <w:p w:rsidR="000020C4" w:rsidRPr="009E7DED" w:rsidRDefault="000020C4" w:rsidP="000020C4">
      <w:pPr>
        <w:spacing w:after="120"/>
        <w:ind w:left="2250"/>
        <w:jc w:val="both"/>
        <w:rPr>
          <w:rFonts w:ascii="Arial" w:hAnsi="Arial" w:cs="Arial"/>
          <w:bCs/>
          <w:lang w:eastAsia="id-ID"/>
        </w:rPr>
      </w:pPr>
    </w:p>
    <w:p w:rsidR="000020C4" w:rsidRDefault="000020C4" w:rsidP="000020C4">
      <w:pPr>
        <w:spacing w:after="120"/>
        <w:ind w:left="2250"/>
        <w:jc w:val="both"/>
        <w:rPr>
          <w:rFonts w:ascii="Tahoma" w:hAnsi="Tahoma" w:cs="Tahoma"/>
          <w:bCs/>
          <w:lang w:eastAsia="id-ID"/>
        </w:rPr>
      </w:pPr>
    </w:p>
    <w:p w:rsidR="000020C4" w:rsidRDefault="000020C4" w:rsidP="000020C4">
      <w:pPr>
        <w:spacing w:after="120"/>
        <w:ind w:left="2250"/>
        <w:jc w:val="both"/>
        <w:rPr>
          <w:rFonts w:ascii="Tahoma" w:hAnsi="Tahoma" w:cs="Tahoma"/>
          <w:bCs/>
          <w:lang w:eastAsia="id-ID"/>
        </w:rPr>
      </w:pPr>
    </w:p>
    <w:p w:rsidR="00C17E47" w:rsidRDefault="00C17E47" w:rsidP="000020C4">
      <w:pPr>
        <w:spacing w:after="120"/>
        <w:ind w:left="2250"/>
        <w:jc w:val="both"/>
        <w:rPr>
          <w:rFonts w:ascii="Tahoma" w:hAnsi="Tahoma" w:cs="Tahoma"/>
          <w:bCs/>
          <w:lang w:eastAsia="id-ID"/>
        </w:rPr>
      </w:pPr>
    </w:p>
    <w:p w:rsidR="000020C4" w:rsidRPr="006535E0" w:rsidRDefault="000020C4" w:rsidP="000020C4">
      <w:pPr>
        <w:spacing w:after="120"/>
        <w:ind w:left="2250"/>
        <w:jc w:val="both"/>
        <w:rPr>
          <w:rFonts w:ascii="Tahoma" w:hAnsi="Tahoma" w:cs="Tahoma"/>
          <w:bCs/>
          <w:lang w:eastAsia="id-ID"/>
        </w:rPr>
      </w:pPr>
    </w:p>
    <w:p w:rsidR="000020C4" w:rsidRPr="006535E0" w:rsidRDefault="00F775BD" w:rsidP="000020C4">
      <w:pPr>
        <w:spacing w:after="120"/>
        <w:ind w:left="-1080"/>
        <w:jc w:val="center"/>
        <w:rPr>
          <w:rFonts w:ascii="Arial" w:hAnsi="Arial" w:cs="Arial"/>
          <w:b/>
          <w:bCs/>
          <w:lang w:eastAsia="id-ID"/>
        </w:rPr>
      </w:pPr>
      <w:r>
        <w:rPr>
          <w:rFonts w:ascii="Arial" w:hAnsi="Arial" w:cs="Arial"/>
          <w:b/>
          <w:bCs/>
          <w:lang w:eastAsia="id-ID"/>
        </w:rPr>
        <w:lastRenderedPageBreak/>
        <w:t>Tabel 2.35</w:t>
      </w:r>
      <w:r w:rsidR="000020C4" w:rsidRPr="006535E0">
        <w:rPr>
          <w:rFonts w:ascii="Arial" w:hAnsi="Arial" w:cs="Arial"/>
          <w:b/>
          <w:bCs/>
          <w:lang w:eastAsia="id-ID"/>
        </w:rPr>
        <w:t xml:space="preserve"> : Hasil Pelaksanaan Kegiatan</w:t>
      </w:r>
    </w:p>
    <w:tbl>
      <w:tblPr>
        <w:tblW w:w="10170" w:type="dxa"/>
        <w:tblInd w:w="-972" w:type="dxa"/>
        <w:tblLook w:val="04A0" w:firstRow="1" w:lastRow="0" w:firstColumn="1" w:lastColumn="0" w:noHBand="0" w:noVBand="1"/>
      </w:tblPr>
      <w:tblGrid>
        <w:gridCol w:w="518"/>
        <w:gridCol w:w="1427"/>
        <w:gridCol w:w="1357"/>
        <w:gridCol w:w="1451"/>
        <w:gridCol w:w="1415"/>
        <w:gridCol w:w="1222"/>
        <w:gridCol w:w="2240"/>
        <w:gridCol w:w="540"/>
      </w:tblGrid>
      <w:tr w:rsidR="000020C4" w:rsidRPr="004F41B5" w:rsidTr="00C248C2">
        <w:trPr>
          <w:trHeight w:val="60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20C4" w:rsidRPr="002A7A96" w:rsidRDefault="000020C4" w:rsidP="00C248C2">
            <w:pPr>
              <w:ind w:left="-113"/>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No</w:t>
            </w:r>
          </w:p>
        </w:tc>
        <w:tc>
          <w:tcPr>
            <w:tcW w:w="1427"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Kegiatan</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Lokasi</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Tanggal Pelaksanaan</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Pelaksana</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Anggaran</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xml:space="preserve">Hasil </w:t>
            </w:r>
          </w:p>
        </w:tc>
        <w:tc>
          <w:tcPr>
            <w:tcW w:w="540"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Ket</w:t>
            </w:r>
          </w:p>
        </w:tc>
      </w:tr>
      <w:tr w:rsidR="000020C4" w:rsidRPr="004F41B5" w:rsidTr="00C248C2">
        <w:trPr>
          <w:trHeight w:val="60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20C4" w:rsidRPr="002A7A96" w:rsidRDefault="000020C4" w:rsidP="00C248C2">
            <w:pPr>
              <w:ind w:left="-113"/>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27"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Kab. Tanah Datar</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13 s/d 14 Feb 2017</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Hendra Bakti Putra, Agitha Putri Br Bangun, Wandra Zulia Farma</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3,440,000</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rPr>
                <w:rFonts w:ascii="Calibri" w:hAnsi="Calibri"/>
                <w:b/>
                <w:bCs/>
                <w:color w:val="000000"/>
                <w:sz w:val="20"/>
                <w:szCs w:val="20"/>
                <w:lang w:val="id-ID" w:eastAsia="id-ID"/>
              </w:rPr>
            </w:pPr>
            <w:r w:rsidRPr="002A7A96">
              <w:rPr>
                <w:rFonts w:ascii="Calibri" w:hAnsi="Calibri"/>
                <w:b/>
                <w:bCs/>
                <w:color w:val="000000"/>
                <w:sz w:val="20"/>
                <w:szCs w:val="20"/>
                <w:lang w:val="id-ID" w:eastAsia="id-ID"/>
              </w:rPr>
              <w:t>Terdapatnya Hasil Hutan Bukan Kayu 9Pinus) yang telah dikelola oleh kelompok tani dan perorangan sehingga perlu diadakannya pengelolaan lebih lanjut dan kemitraan. Selain dari HHBK terdapat potensi pemandangan di Nagari Saruso</w:t>
            </w:r>
          </w:p>
        </w:tc>
        <w:tc>
          <w:tcPr>
            <w:tcW w:w="540"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r w:rsidR="000020C4" w:rsidRPr="004F41B5" w:rsidTr="00C248C2">
        <w:trPr>
          <w:trHeight w:val="60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20C4" w:rsidRPr="002A7A96" w:rsidRDefault="000020C4" w:rsidP="00C248C2">
            <w:pPr>
              <w:ind w:left="-113"/>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27"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Kota Sawahlunto</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16 s/d 17 Feb 2017</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Cucu Sukarna, Sudirman, Fernando</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3,340,000</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rPr>
                <w:rFonts w:ascii="Calibri" w:hAnsi="Calibri"/>
                <w:b/>
                <w:bCs/>
                <w:color w:val="000000"/>
                <w:sz w:val="20"/>
                <w:szCs w:val="20"/>
                <w:lang w:val="id-ID" w:eastAsia="id-ID"/>
              </w:rPr>
            </w:pPr>
            <w:r w:rsidRPr="002A7A96">
              <w:rPr>
                <w:rFonts w:ascii="Calibri" w:hAnsi="Calibri"/>
                <w:b/>
                <w:bCs/>
                <w:color w:val="000000"/>
                <w:sz w:val="20"/>
                <w:szCs w:val="20"/>
                <w:lang w:val="id-ID" w:eastAsia="id-ID"/>
              </w:rPr>
              <w:t>Terdapat Hasil Hutan Bukan Kayu (Pinus) yang dapat dikembangkan menjadi unit usaha oleh pemerintah.</w:t>
            </w:r>
          </w:p>
        </w:tc>
        <w:tc>
          <w:tcPr>
            <w:tcW w:w="540"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r w:rsidR="000020C4" w:rsidRPr="004F41B5" w:rsidTr="00C248C2">
        <w:trPr>
          <w:trHeight w:val="60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20C4" w:rsidRPr="002A7A96" w:rsidRDefault="000020C4" w:rsidP="00C248C2">
            <w:pPr>
              <w:ind w:left="-113"/>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27"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Orientasi Hasil Hutan Kayu, Hasil Hutan Bukan Kayu dan Jasa Lingkungan</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Kab. Lima Puluh Kota</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27 s/d 28 Feb 2017</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Hendra Bakti Putra, Rucitra, Yoga Aprianto</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2,740,000</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rPr>
                <w:rFonts w:ascii="Calibri" w:hAnsi="Calibri"/>
                <w:b/>
                <w:bCs/>
                <w:color w:val="000000"/>
                <w:sz w:val="20"/>
                <w:szCs w:val="20"/>
                <w:lang w:val="id-ID" w:eastAsia="id-ID"/>
              </w:rPr>
            </w:pPr>
            <w:r w:rsidRPr="002A7A96">
              <w:rPr>
                <w:rFonts w:ascii="Calibri" w:hAnsi="Calibri"/>
                <w:b/>
                <w:bCs/>
                <w:color w:val="000000"/>
                <w:sz w:val="20"/>
                <w:szCs w:val="20"/>
                <w:lang w:val="id-ID" w:eastAsia="id-ID"/>
              </w:rPr>
              <w:t>Terdapat potensi air terjun , hasil hutan bukan kayu (Rotan, Jernang, Damar dan Madu) di Jorong Mangunai Tinggi, Nagari Ampalu Kec. Lareh Sago Halaban</w:t>
            </w:r>
          </w:p>
        </w:tc>
        <w:tc>
          <w:tcPr>
            <w:tcW w:w="540"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r w:rsidR="000020C4" w:rsidRPr="004F41B5" w:rsidTr="00C248C2">
        <w:trPr>
          <w:trHeight w:val="60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20C4" w:rsidRPr="002A7A96" w:rsidRDefault="000020C4" w:rsidP="00C248C2">
            <w:pPr>
              <w:ind w:left="-113"/>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27"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Kab. Lima Puluh Kota</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 s/d 2 Agustus 2017</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Emsyarfi, Yusuf Nur, Joni Saputra</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1,080,000</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rPr>
                <w:rFonts w:ascii="Calibri" w:hAnsi="Calibri"/>
                <w:b/>
                <w:bCs/>
                <w:color w:val="000000"/>
                <w:sz w:val="20"/>
                <w:szCs w:val="20"/>
                <w:lang w:val="id-ID" w:eastAsia="id-ID"/>
              </w:rPr>
            </w:pPr>
            <w:r w:rsidRPr="002A7A96">
              <w:rPr>
                <w:rFonts w:ascii="Calibri" w:hAnsi="Calibri"/>
                <w:b/>
                <w:bCs/>
                <w:color w:val="000000"/>
                <w:sz w:val="20"/>
                <w:szCs w:val="20"/>
                <w:lang w:val="id-ID" w:eastAsia="id-ID"/>
              </w:rPr>
              <w:t>Terdapat potensi jasa lingkungan berupa Genangan PLTA Koto Panjang dan air yang dimanfaatkan pada Jorong Panang, Nagari Tanjung Pauh, Kecamatan Pangkalan Baru</w:t>
            </w:r>
          </w:p>
        </w:tc>
        <w:tc>
          <w:tcPr>
            <w:tcW w:w="540"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r w:rsidR="000020C4" w:rsidRPr="004F41B5" w:rsidTr="00C248C2">
        <w:trPr>
          <w:trHeight w:val="60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20C4" w:rsidRPr="002A7A96" w:rsidRDefault="000020C4" w:rsidP="00C248C2">
            <w:pPr>
              <w:ind w:left="-113"/>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27"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Kab. Pesisir Selatan</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15 s/d 16 Juni 2017</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Purnama, Rucitra, Fernando Simbolon</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3,090,000</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rPr>
                <w:rFonts w:ascii="Calibri" w:hAnsi="Calibri"/>
                <w:b/>
                <w:bCs/>
                <w:color w:val="000000"/>
                <w:sz w:val="20"/>
                <w:szCs w:val="20"/>
                <w:lang w:val="id-ID" w:eastAsia="id-ID"/>
              </w:rPr>
            </w:pPr>
            <w:r w:rsidRPr="002A7A96">
              <w:rPr>
                <w:rFonts w:ascii="Calibri" w:hAnsi="Calibri"/>
                <w:b/>
                <w:bCs/>
                <w:color w:val="000000"/>
                <w:sz w:val="20"/>
                <w:szCs w:val="20"/>
                <w:lang w:val="id-ID" w:eastAsia="id-ID"/>
              </w:rPr>
              <w:t>Terdapat potensi gambir, Buah - buahan ( Durian, Manggis), getah (Karet) dari kawasan hutan sehingga harus dikelola lebih maksimal oleh KPH.</w:t>
            </w:r>
          </w:p>
        </w:tc>
        <w:tc>
          <w:tcPr>
            <w:tcW w:w="540"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r w:rsidR="000020C4" w:rsidRPr="004F41B5" w:rsidTr="00C248C2">
        <w:trPr>
          <w:trHeight w:val="60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20C4" w:rsidRPr="002A7A96" w:rsidRDefault="000020C4" w:rsidP="00C248C2">
            <w:pPr>
              <w:ind w:left="-113"/>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lastRenderedPageBreak/>
              <w:t> </w:t>
            </w:r>
          </w:p>
        </w:tc>
        <w:tc>
          <w:tcPr>
            <w:tcW w:w="1427"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Kab. Pesisir Selatan</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 s/d 2 Agustus 2017</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Masrizal, Revina Febriani, Toni Andriatna</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1,080,000</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rPr>
                <w:rFonts w:ascii="Calibri" w:hAnsi="Calibri"/>
                <w:b/>
                <w:bCs/>
                <w:color w:val="000000"/>
                <w:sz w:val="20"/>
                <w:szCs w:val="20"/>
                <w:lang w:val="id-ID" w:eastAsia="id-ID"/>
              </w:rPr>
            </w:pPr>
            <w:r w:rsidRPr="002A7A96">
              <w:rPr>
                <w:rFonts w:ascii="Calibri" w:hAnsi="Calibri"/>
                <w:b/>
                <w:bCs/>
                <w:color w:val="000000"/>
                <w:sz w:val="20"/>
                <w:szCs w:val="20"/>
                <w:lang w:val="id-ID" w:eastAsia="id-ID"/>
              </w:rPr>
              <w:t>Terdapat potensi Air Terjun pada Jorong Palangai Gadang, Nagari Palangai Gadang, Kec. Ranah Pasir</w:t>
            </w:r>
          </w:p>
        </w:tc>
        <w:tc>
          <w:tcPr>
            <w:tcW w:w="540"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r w:rsidR="000020C4" w:rsidRPr="004F41B5" w:rsidTr="00C248C2">
        <w:trPr>
          <w:trHeight w:val="60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20C4" w:rsidRPr="002A7A96" w:rsidRDefault="000020C4" w:rsidP="00C248C2">
            <w:pPr>
              <w:ind w:left="-113"/>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27"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xml:space="preserve">Kab dan Kota Solok </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 s/d 2 Agustsus 2017</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Syafruddin, Dewi Safnita, Desi Afrizal</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1,080,000</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xml:space="preserve">Terdapat potensi HHBK (Pinus) pada Jorong Bulukan Nagari Talang Babungo </w:t>
            </w:r>
          </w:p>
        </w:tc>
        <w:tc>
          <w:tcPr>
            <w:tcW w:w="540"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r w:rsidR="000020C4" w:rsidRPr="004F41B5" w:rsidTr="00C248C2">
        <w:trPr>
          <w:trHeight w:val="60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20C4" w:rsidRPr="002A7A96" w:rsidRDefault="000020C4" w:rsidP="00C248C2">
            <w:pPr>
              <w:ind w:left="-113"/>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27"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Kab. Dhamasraya</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 s/d 2 Agustus 2017</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Ali Nafri, Alyandrison, Eka Febriandi</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1,080,000</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rPr>
                <w:rFonts w:ascii="Calibri" w:hAnsi="Calibri"/>
                <w:b/>
                <w:bCs/>
                <w:color w:val="000000"/>
                <w:sz w:val="20"/>
                <w:szCs w:val="20"/>
                <w:lang w:val="id-ID" w:eastAsia="id-ID"/>
              </w:rPr>
            </w:pPr>
            <w:r w:rsidRPr="002A7A96">
              <w:rPr>
                <w:rFonts w:ascii="Calibri" w:hAnsi="Calibri"/>
                <w:b/>
                <w:bCs/>
                <w:color w:val="000000"/>
                <w:sz w:val="20"/>
                <w:szCs w:val="20"/>
                <w:lang w:val="id-ID" w:eastAsia="id-ID"/>
              </w:rPr>
              <w:t>Tidak terdapat potensi hasil hutan dikarenkan terjadi perambahan pada kawasan hutan</w:t>
            </w:r>
          </w:p>
        </w:tc>
        <w:tc>
          <w:tcPr>
            <w:tcW w:w="540"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r w:rsidR="000020C4" w:rsidRPr="004F41B5" w:rsidTr="00C248C2">
        <w:trPr>
          <w:trHeight w:val="60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20C4" w:rsidRPr="002A7A96" w:rsidRDefault="000020C4" w:rsidP="00C248C2">
            <w:pPr>
              <w:ind w:left="-113"/>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27"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Kab. Sijunjung</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 s/d 2 Agustus 2017</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Dian Y widra, Febri Syahli, Peri Antoni</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1,080,000</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rPr>
                <w:rFonts w:ascii="Calibri" w:hAnsi="Calibri"/>
                <w:b/>
                <w:bCs/>
                <w:color w:val="000000"/>
                <w:sz w:val="20"/>
                <w:szCs w:val="20"/>
                <w:lang w:val="id-ID" w:eastAsia="id-ID"/>
              </w:rPr>
            </w:pPr>
            <w:r w:rsidRPr="002A7A96">
              <w:rPr>
                <w:rFonts w:ascii="Calibri" w:hAnsi="Calibri"/>
                <w:b/>
                <w:bCs/>
                <w:color w:val="000000"/>
                <w:sz w:val="20"/>
                <w:szCs w:val="20"/>
                <w:lang w:val="id-ID" w:eastAsia="id-ID"/>
              </w:rPr>
              <w:t>Terdapat kayu -kayuan, asam gelugur dan asam kandis serta karet pada Nagari Kampung Dalam</w:t>
            </w:r>
          </w:p>
        </w:tc>
        <w:tc>
          <w:tcPr>
            <w:tcW w:w="540"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r w:rsidR="000020C4" w:rsidRPr="004F41B5" w:rsidTr="00C248C2">
        <w:trPr>
          <w:trHeight w:val="60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20C4" w:rsidRPr="002A7A96" w:rsidRDefault="000020C4" w:rsidP="00C248C2">
            <w:pPr>
              <w:ind w:left="-113"/>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27"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Kab. Dhamasraya</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 s/d 2 Agustus 2017</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Hamdani, Hasan, Anton Gusman</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3,440,000</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rPr>
                <w:rFonts w:ascii="Calibri" w:hAnsi="Calibri"/>
                <w:b/>
                <w:bCs/>
                <w:color w:val="000000"/>
                <w:sz w:val="20"/>
                <w:szCs w:val="20"/>
                <w:lang w:val="id-ID" w:eastAsia="id-ID"/>
              </w:rPr>
            </w:pPr>
            <w:r w:rsidRPr="002A7A96">
              <w:rPr>
                <w:rFonts w:ascii="Calibri" w:hAnsi="Calibri"/>
                <w:b/>
                <w:bCs/>
                <w:color w:val="000000"/>
                <w:sz w:val="20"/>
                <w:szCs w:val="20"/>
                <w:lang w:val="id-ID" w:eastAsia="id-ID"/>
              </w:rPr>
              <w:t>Nagari Timpeh Kecamatan Timpeh terdapat potensi kayu yang harus dikelola lebih bijaksana agar potensi ilegal loging lebih terkendali.</w:t>
            </w:r>
          </w:p>
        </w:tc>
        <w:tc>
          <w:tcPr>
            <w:tcW w:w="540"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r w:rsidR="000020C4" w:rsidRPr="004F41B5" w:rsidTr="00C248C2">
        <w:trPr>
          <w:trHeight w:val="60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20C4" w:rsidRPr="002A7A96" w:rsidRDefault="000020C4" w:rsidP="00C248C2">
            <w:pPr>
              <w:ind w:left="-113"/>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27"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Kab. Agam</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  s/d 2 Agustus 2017</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Khairi, Andi Junaidi, Melia Rizki Yuanita</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1,220,000</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rPr>
                <w:rFonts w:ascii="Calibri" w:hAnsi="Calibri"/>
                <w:b/>
                <w:bCs/>
                <w:color w:val="000000"/>
                <w:sz w:val="20"/>
                <w:szCs w:val="20"/>
                <w:lang w:val="id-ID" w:eastAsia="id-ID"/>
              </w:rPr>
            </w:pPr>
            <w:r w:rsidRPr="002A7A96">
              <w:rPr>
                <w:rFonts w:ascii="Calibri" w:hAnsi="Calibri"/>
                <w:b/>
                <w:bCs/>
                <w:color w:val="000000"/>
                <w:sz w:val="20"/>
                <w:szCs w:val="20"/>
                <w:lang w:val="id-ID" w:eastAsia="id-ID"/>
              </w:rPr>
              <w:t>Terdapat potensi HHBK yang harus dikenali lebih lanjut dengan pelaksanan Inventarisasi</w:t>
            </w:r>
          </w:p>
        </w:tc>
        <w:tc>
          <w:tcPr>
            <w:tcW w:w="540"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r w:rsidR="000020C4" w:rsidRPr="004F41B5" w:rsidTr="00C248C2">
        <w:trPr>
          <w:trHeight w:val="60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20C4" w:rsidRPr="002A7A96" w:rsidRDefault="000020C4" w:rsidP="00C248C2">
            <w:pPr>
              <w:ind w:left="-113"/>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27"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Kab Agam</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 s/d 2 Agustus 2017</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Afniwirman, Risman, Syafrizal</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3,440,000</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rPr>
                <w:rFonts w:ascii="Calibri" w:hAnsi="Calibri"/>
                <w:b/>
                <w:bCs/>
                <w:color w:val="000000"/>
                <w:sz w:val="20"/>
                <w:szCs w:val="20"/>
                <w:lang w:val="id-ID" w:eastAsia="id-ID"/>
              </w:rPr>
            </w:pPr>
            <w:r w:rsidRPr="002A7A96">
              <w:rPr>
                <w:rFonts w:ascii="Calibri" w:hAnsi="Calibri"/>
                <w:b/>
                <w:bCs/>
                <w:color w:val="000000"/>
                <w:sz w:val="20"/>
                <w:szCs w:val="20"/>
                <w:lang w:val="id-ID" w:eastAsia="id-ID"/>
              </w:rPr>
              <w:t>Terdapat potensi HHBK yang harus dikenali lebih lanjut dengan pelaksanan Inventarisasi</w:t>
            </w:r>
          </w:p>
        </w:tc>
        <w:tc>
          <w:tcPr>
            <w:tcW w:w="540"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r w:rsidR="000020C4" w:rsidRPr="004F41B5" w:rsidTr="00C248C2">
        <w:trPr>
          <w:trHeight w:val="60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20C4" w:rsidRPr="002A7A96" w:rsidRDefault="000020C4" w:rsidP="00C248C2">
            <w:pPr>
              <w:ind w:left="-113"/>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27"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Kab. Pasaman</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 s/d 2 Agustus 2017</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Mursal Efendi, zulkifli, Mon Muldizar</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1,080,000</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rPr>
                <w:rFonts w:ascii="Calibri" w:hAnsi="Calibri"/>
                <w:b/>
                <w:bCs/>
                <w:color w:val="000000"/>
                <w:sz w:val="20"/>
                <w:szCs w:val="20"/>
                <w:lang w:val="id-ID" w:eastAsia="id-ID"/>
              </w:rPr>
            </w:pPr>
            <w:r w:rsidRPr="002A7A96">
              <w:rPr>
                <w:rFonts w:ascii="Calibri" w:hAnsi="Calibri"/>
                <w:b/>
                <w:bCs/>
                <w:color w:val="000000"/>
                <w:sz w:val="20"/>
                <w:szCs w:val="20"/>
                <w:lang w:val="id-ID" w:eastAsia="id-ID"/>
              </w:rPr>
              <w:t>Nagari Lubuk Layang dan Nagari Padang Mentinggi mempunyai potensi Getah Pinus dan rotan</w:t>
            </w:r>
          </w:p>
        </w:tc>
        <w:tc>
          <w:tcPr>
            <w:tcW w:w="540"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r w:rsidR="000020C4" w:rsidRPr="004F41B5" w:rsidTr="00C248C2">
        <w:trPr>
          <w:trHeight w:val="60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20C4" w:rsidRPr="002A7A96" w:rsidRDefault="000020C4" w:rsidP="00C248C2">
            <w:pPr>
              <w:ind w:left="-113"/>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27"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Kab. Pasaman</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 s/d 2 Agustus 2017</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Yandesman, Meriyanti, Warisno</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2,430,000</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xml:space="preserve">Jorong Tombang Nagari Sinuruik mempunyai pottensi Sarang Burung Walet dan rotan yang </w:t>
            </w:r>
            <w:r w:rsidRPr="002A7A96">
              <w:rPr>
                <w:rFonts w:ascii="Calibri" w:hAnsi="Calibri"/>
                <w:b/>
                <w:bCs/>
                <w:color w:val="000000"/>
                <w:sz w:val="20"/>
                <w:szCs w:val="20"/>
                <w:lang w:val="id-ID" w:eastAsia="id-ID"/>
              </w:rPr>
              <w:lastRenderedPageBreak/>
              <w:t xml:space="preserve">wajib dikembangkan </w:t>
            </w:r>
          </w:p>
        </w:tc>
        <w:tc>
          <w:tcPr>
            <w:tcW w:w="540"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lastRenderedPageBreak/>
              <w:t> </w:t>
            </w:r>
          </w:p>
        </w:tc>
      </w:tr>
      <w:tr w:rsidR="000020C4" w:rsidRPr="004F41B5" w:rsidTr="00C248C2">
        <w:trPr>
          <w:trHeight w:val="60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20C4" w:rsidRPr="002A7A96" w:rsidRDefault="000020C4" w:rsidP="00C248C2">
            <w:pPr>
              <w:ind w:left="-113"/>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lastRenderedPageBreak/>
              <w:t> </w:t>
            </w:r>
          </w:p>
        </w:tc>
        <w:tc>
          <w:tcPr>
            <w:tcW w:w="1427"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Sosialisasi dan Orientasi Hasil Hutan Bukan Kayu dan Jasa Lingkungan</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Kab. Kepulauan Mentawai</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30 Okt s/d 1 Nov 2017</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Zunnaidi, Panda, puset dan muklis</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4,700,000</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rPr>
                <w:rFonts w:ascii="Calibri" w:hAnsi="Calibri"/>
                <w:b/>
                <w:bCs/>
                <w:color w:val="000000"/>
                <w:sz w:val="20"/>
                <w:szCs w:val="20"/>
                <w:lang w:val="id-ID" w:eastAsia="id-ID"/>
              </w:rPr>
            </w:pPr>
            <w:r w:rsidRPr="002A7A96">
              <w:rPr>
                <w:rFonts w:ascii="Calibri" w:hAnsi="Calibri"/>
                <w:b/>
                <w:bCs/>
                <w:color w:val="000000"/>
                <w:sz w:val="20"/>
                <w:szCs w:val="20"/>
                <w:lang w:val="id-ID" w:eastAsia="id-ID"/>
              </w:rPr>
              <w:t>Desa Mara di Kec Sipora Selatan terdapat HHBk rotan jenis manau dan tabu-tabu yang dikelola harus lebih efektif dan efesien.</w:t>
            </w:r>
          </w:p>
        </w:tc>
        <w:tc>
          <w:tcPr>
            <w:tcW w:w="540"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r w:rsidR="000020C4" w:rsidRPr="004F41B5" w:rsidTr="00C248C2">
        <w:trPr>
          <w:trHeight w:val="60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20C4" w:rsidRPr="002A7A96" w:rsidRDefault="000020C4" w:rsidP="00C248C2">
            <w:pPr>
              <w:ind w:left="-113"/>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27"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Kab. Kepulauan Mentawai</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30 Okt s/d 1 Nov 2017</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Pribet, Riza Nofa, Dasa Putra, Lastro Patar</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4,700,000</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rPr>
                <w:rFonts w:ascii="Calibri" w:hAnsi="Calibri"/>
                <w:b/>
                <w:bCs/>
                <w:color w:val="000000"/>
                <w:sz w:val="20"/>
                <w:szCs w:val="20"/>
                <w:lang w:val="id-ID" w:eastAsia="id-ID"/>
              </w:rPr>
            </w:pPr>
            <w:r w:rsidRPr="002A7A96">
              <w:rPr>
                <w:rFonts w:ascii="Calibri" w:hAnsi="Calibri"/>
                <w:b/>
                <w:bCs/>
                <w:color w:val="000000"/>
                <w:sz w:val="20"/>
                <w:szCs w:val="20"/>
                <w:lang w:val="id-ID" w:eastAsia="id-ID"/>
              </w:rPr>
              <w:t>Desa nemnem leleu terdapat potensi rotan manau dan tabu-tabu yang tidak dimanfatkan optimal</w:t>
            </w:r>
          </w:p>
        </w:tc>
        <w:tc>
          <w:tcPr>
            <w:tcW w:w="540"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r w:rsidR="000020C4" w:rsidRPr="004F41B5" w:rsidTr="00C248C2">
        <w:trPr>
          <w:trHeight w:val="60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20C4" w:rsidRPr="002A7A96" w:rsidRDefault="000020C4" w:rsidP="00C248C2">
            <w:pPr>
              <w:ind w:left="-113"/>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27"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TOTAL</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39,020,000</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540" w:type="dxa"/>
            <w:tcBorders>
              <w:top w:val="single" w:sz="4" w:space="0" w:color="auto"/>
              <w:left w:val="nil"/>
              <w:bottom w:val="single" w:sz="4" w:space="0" w:color="auto"/>
              <w:right w:val="single" w:sz="4" w:space="0" w:color="auto"/>
            </w:tcBorders>
            <w:shd w:val="clear" w:color="auto" w:fill="auto"/>
            <w:vAlign w:val="center"/>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bl>
    <w:p w:rsidR="000020C4" w:rsidRPr="004F41B5" w:rsidRDefault="000020C4" w:rsidP="000020C4">
      <w:pPr>
        <w:tabs>
          <w:tab w:val="left" w:pos="540"/>
          <w:tab w:val="left" w:pos="567"/>
        </w:tabs>
        <w:spacing w:after="120"/>
        <w:jc w:val="both"/>
        <w:rPr>
          <w:rFonts w:ascii="Tahoma" w:hAnsi="Tahoma" w:cs="Tahoma"/>
          <w:bCs/>
          <w:lang w:val="sv-SE" w:eastAsia="id-ID"/>
        </w:rPr>
      </w:pPr>
    </w:p>
    <w:p w:rsidR="000020C4" w:rsidRPr="007D20AB" w:rsidRDefault="000020C4" w:rsidP="00A84F83">
      <w:pPr>
        <w:pStyle w:val="ListParagraph"/>
        <w:numPr>
          <w:ilvl w:val="3"/>
          <w:numId w:val="144"/>
        </w:numPr>
        <w:spacing w:after="120"/>
        <w:ind w:left="1530"/>
        <w:rPr>
          <w:rFonts w:ascii="Arial" w:hAnsi="Arial" w:cs="Arial"/>
          <w:lang w:val="sv-SE" w:eastAsia="id-ID"/>
        </w:rPr>
      </w:pPr>
      <w:r w:rsidRPr="007D20AB">
        <w:rPr>
          <w:rFonts w:ascii="Arial" w:hAnsi="Arial" w:cs="Arial"/>
          <w:lang w:val="sv-SE" w:eastAsia="id-ID"/>
        </w:rPr>
        <w:t>Sosialisasi Kegiatan Hasil Hutan Kayu, Hasil Hutan Bukan Kayu dan Jasa lingkungan</w:t>
      </w:r>
    </w:p>
    <w:p w:rsidR="000020C4" w:rsidRPr="007D20AB" w:rsidRDefault="000020C4" w:rsidP="000020C4">
      <w:pPr>
        <w:spacing w:after="0" w:line="360" w:lineRule="auto"/>
        <w:ind w:left="1530"/>
        <w:jc w:val="both"/>
        <w:rPr>
          <w:rFonts w:ascii="Arial" w:hAnsi="Arial" w:cs="Arial"/>
          <w:lang w:val="sv-SE" w:eastAsia="id-ID"/>
        </w:rPr>
      </w:pPr>
      <w:r w:rsidRPr="007D20AB">
        <w:rPr>
          <w:rFonts w:ascii="Arial" w:hAnsi="Arial" w:cs="Arial"/>
          <w:lang w:val="sv-SE" w:eastAsia="id-ID"/>
        </w:rPr>
        <w:t>Sosialiasi Kegiatan Hasil Hutan Kayu, Hasil Hutan Bukan Kayu dan Jasa Lingkungan merupakan penyampaian pelaksanaan kegiatan di lokasi kegiatan kepada pemerintah daerah dan masyarakat sekitar hutan denagn harapan kegiatan dapat dilaksanakan dengan kerja sama yang baik antara pelaksana kegiatan dan masyarakat sekitar</w:t>
      </w:r>
      <w:r>
        <w:rPr>
          <w:rFonts w:ascii="Arial" w:hAnsi="Arial" w:cs="Arial"/>
          <w:lang w:val="sv-SE" w:eastAsia="id-ID"/>
        </w:rPr>
        <w:t xml:space="preserve"> hutan dan pemangku kepentingan</w:t>
      </w:r>
    </w:p>
    <w:p w:rsidR="000020C4" w:rsidRPr="007D20AB" w:rsidRDefault="000020C4" w:rsidP="000020C4">
      <w:pPr>
        <w:spacing w:after="0" w:line="360" w:lineRule="auto"/>
        <w:ind w:left="1530"/>
        <w:rPr>
          <w:rFonts w:ascii="Arial" w:hAnsi="Arial" w:cs="Arial"/>
          <w:lang w:val="sv-SE" w:eastAsia="id-ID"/>
        </w:rPr>
      </w:pPr>
      <w:r w:rsidRPr="007D20AB">
        <w:rPr>
          <w:rFonts w:ascii="Arial" w:hAnsi="Arial" w:cs="Arial"/>
          <w:lang w:val="sv-SE" w:eastAsia="id-ID"/>
        </w:rPr>
        <w:t xml:space="preserve">Secara garis besar </w:t>
      </w:r>
      <w:r w:rsidRPr="007D20AB">
        <w:rPr>
          <w:rFonts w:ascii="Arial" w:hAnsi="Arial" w:cs="Arial"/>
          <w:lang w:val="fi-FI" w:eastAsia="id-ID"/>
        </w:rPr>
        <w:t xml:space="preserve">Sosialisasi Kegiatan Hasil Hutan Kayu, Hasil Hutan Bukan Kayu dan Jasa lingkungan  </w:t>
      </w:r>
      <w:r w:rsidRPr="007D20AB">
        <w:rPr>
          <w:rFonts w:ascii="Arial" w:hAnsi="Arial" w:cs="Arial"/>
          <w:lang w:val="sv-SE" w:eastAsia="id-ID"/>
        </w:rPr>
        <w:t>ini terbagi 2 kegiatan pokok yaitu :</w:t>
      </w:r>
    </w:p>
    <w:p w:rsidR="000020C4" w:rsidRPr="007D20AB" w:rsidRDefault="000020C4" w:rsidP="00A84F83">
      <w:pPr>
        <w:pStyle w:val="ListParagraph"/>
        <w:numPr>
          <w:ilvl w:val="1"/>
          <w:numId w:val="116"/>
        </w:numPr>
        <w:spacing w:after="0" w:line="360" w:lineRule="auto"/>
        <w:ind w:left="1890"/>
        <w:jc w:val="both"/>
        <w:rPr>
          <w:rFonts w:ascii="Arial" w:hAnsi="Arial" w:cs="Arial"/>
          <w:bCs/>
          <w:lang w:val="sv-SE" w:eastAsia="id-ID"/>
        </w:rPr>
      </w:pPr>
      <w:r w:rsidRPr="007D20AB">
        <w:rPr>
          <w:rFonts w:ascii="Arial" w:hAnsi="Arial" w:cs="Arial"/>
          <w:lang w:val="sv-SE" w:eastAsia="id-ID"/>
        </w:rPr>
        <w:t xml:space="preserve">Koordinasi pelaksanaan </w:t>
      </w:r>
    </w:p>
    <w:p w:rsidR="000020C4" w:rsidRPr="007D20AB" w:rsidRDefault="000020C4" w:rsidP="000020C4">
      <w:pPr>
        <w:tabs>
          <w:tab w:val="left" w:pos="935"/>
        </w:tabs>
        <w:spacing w:after="0" w:line="360" w:lineRule="auto"/>
        <w:ind w:left="1890"/>
        <w:jc w:val="both"/>
        <w:rPr>
          <w:rFonts w:ascii="Arial" w:hAnsi="Arial" w:cs="Arial"/>
          <w:bCs/>
          <w:lang w:val="id-ID" w:eastAsia="id-ID"/>
        </w:rPr>
      </w:pPr>
      <w:r w:rsidRPr="007D20AB">
        <w:rPr>
          <w:rFonts w:ascii="Arial" w:hAnsi="Arial" w:cs="Arial"/>
          <w:bCs/>
          <w:lang w:val="sv-SE" w:eastAsia="id-ID"/>
        </w:rPr>
        <w:t>Koordinasi dilakukan dengan cara melakukan pertemuan dengan dinas</w:t>
      </w:r>
      <w:r w:rsidRPr="007D20AB">
        <w:rPr>
          <w:rFonts w:ascii="Arial" w:hAnsi="Arial" w:cs="Arial"/>
          <w:bCs/>
          <w:lang w:val="id-ID" w:eastAsia="id-ID"/>
        </w:rPr>
        <w:t>/</w:t>
      </w:r>
      <w:r w:rsidRPr="007D20AB">
        <w:rPr>
          <w:rFonts w:ascii="Arial" w:hAnsi="Arial" w:cs="Arial"/>
          <w:bCs/>
          <w:lang w:val="sv-SE" w:eastAsia="id-ID"/>
        </w:rPr>
        <w:t>instansi dan masyarakat terkait yang me</w:t>
      </w:r>
      <w:r w:rsidRPr="007D20AB">
        <w:rPr>
          <w:rFonts w:ascii="Arial" w:hAnsi="Arial" w:cs="Arial"/>
          <w:bCs/>
          <w:lang w:val="id-ID" w:eastAsia="id-ID"/>
        </w:rPr>
        <w:t>mbidangi</w:t>
      </w:r>
      <w:r w:rsidRPr="007D20AB">
        <w:rPr>
          <w:rFonts w:ascii="Arial" w:hAnsi="Arial" w:cs="Arial"/>
          <w:bCs/>
          <w:lang w:val="sv-SE" w:eastAsia="id-ID"/>
        </w:rPr>
        <w:t xml:space="preserve"> Kehutanan </w:t>
      </w:r>
      <w:r w:rsidRPr="007D20AB">
        <w:rPr>
          <w:rFonts w:ascii="Arial" w:hAnsi="Arial" w:cs="Arial"/>
          <w:bCs/>
          <w:lang w:val="id-ID" w:eastAsia="id-ID"/>
        </w:rPr>
        <w:t>di daerah.</w:t>
      </w:r>
    </w:p>
    <w:p w:rsidR="000020C4" w:rsidRPr="007D20AB" w:rsidRDefault="000020C4" w:rsidP="000020C4">
      <w:pPr>
        <w:spacing w:after="0" w:line="360" w:lineRule="auto"/>
        <w:ind w:left="1890"/>
        <w:jc w:val="both"/>
        <w:rPr>
          <w:rFonts w:ascii="Arial" w:hAnsi="Arial" w:cs="Arial"/>
          <w:bCs/>
          <w:lang w:val="sv-SE" w:eastAsia="id-ID"/>
        </w:rPr>
      </w:pPr>
      <w:r w:rsidRPr="007D20AB">
        <w:rPr>
          <w:rFonts w:ascii="Arial" w:hAnsi="Arial" w:cs="Arial"/>
          <w:bCs/>
          <w:lang w:val="sv-SE" w:eastAsia="id-ID"/>
        </w:rPr>
        <w:t>Tehnik yang dilakukan dalam koordinasi ini adalah sebagai berikut :</w:t>
      </w:r>
    </w:p>
    <w:p w:rsidR="000020C4" w:rsidRPr="007D20AB" w:rsidRDefault="000020C4" w:rsidP="00A84F83">
      <w:pPr>
        <w:pStyle w:val="ListParagraph"/>
        <w:numPr>
          <w:ilvl w:val="0"/>
          <w:numId w:val="160"/>
        </w:numPr>
        <w:tabs>
          <w:tab w:val="left" w:pos="561"/>
        </w:tabs>
        <w:spacing w:after="0" w:line="360" w:lineRule="auto"/>
        <w:ind w:left="2250"/>
        <w:jc w:val="both"/>
        <w:rPr>
          <w:rFonts w:ascii="Arial" w:hAnsi="Arial" w:cs="Arial"/>
          <w:bCs/>
          <w:lang w:val="sv-SE" w:eastAsia="id-ID"/>
        </w:rPr>
      </w:pPr>
      <w:r w:rsidRPr="007D20AB">
        <w:rPr>
          <w:rFonts w:ascii="Arial" w:hAnsi="Arial" w:cs="Arial"/>
          <w:bCs/>
          <w:lang w:val="sv-SE" w:eastAsia="id-ID"/>
        </w:rPr>
        <w:t xml:space="preserve">Sosialisasi  </w:t>
      </w:r>
    </w:p>
    <w:p w:rsidR="000020C4" w:rsidRDefault="000020C4" w:rsidP="000020C4">
      <w:pPr>
        <w:tabs>
          <w:tab w:val="left" w:pos="561"/>
          <w:tab w:val="left" w:pos="900"/>
        </w:tabs>
        <w:spacing w:after="0" w:line="360" w:lineRule="auto"/>
        <w:ind w:left="2250"/>
        <w:jc w:val="both"/>
        <w:rPr>
          <w:rFonts w:ascii="Arial" w:hAnsi="Arial" w:cs="Arial"/>
          <w:lang w:val="sv-SE" w:eastAsia="id-ID"/>
        </w:rPr>
      </w:pPr>
      <w:r w:rsidRPr="007D20AB">
        <w:rPr>
          <w:rFonts w:ascii="Arial" w:hAnsi="Arial" w:cs="Arial"/>
          <w:lang w:val="sv-SE" w:eastAsia="id-ID"/>
        </w:rPr>
        <w:t>Sosialisasi adalah usaha/kegiatan untuk menyampaikan tujuan tertentu demi mendukung suatu tujuan dan memberikan kejelasan bagi pihak terkait. Sosialisasi ini dilakukan antara lain dengan pejabat</w:t>
      </w:r>
      <w:r w:rsidRPr="007D20AB">
        <w:rPr>
          <w:rFonts w:ascii="Arial" w:hAnsi="Arial" w:cs="Arial"/>
          <w:lang w:val="id-ID" w:eastAsia="id-ID"/>
        </w:rPr>
        <w:t>/petugas</w:t>
      </w:r>
      <w:r w:rsidRPr="007D20AB">
        <w:rPr>
          <w:rFonts w:ascii="Arial" w:hAnsi="Arial" w:cs="Arial"/>
          <w:lang w:eastAsia="id-ID"/>
        </w:rPr>
        <w:t xml:space="preserve"> dan masyarakat sekitar hutan</w:t>
      </w:r>
      <w:r w:rsidRPr="007D20AB">
        <w:rPr>
          <w:rFonts w:ascii="Arial" w:hAnsi="Arial" w:cs="Arial"/>
          <w:lang w:val="sv-SE" w:eastAsia="id-ID"/>
        </w:rPr>
        <w:t>.</w:t>
      </w:r>
    </w:p>
    <w:p w:rsidR="000020C4" w:rsidRDefault="000020C4" w:rsidP="000020C4">
      <w:pPr>
        <w:tabs>
          <w:tab w:val="left" w:pos="561"/>
          <w:tab w:val="left" w:pos="900"/>
        </w:tabs>
        <w:spacing w:after="0" w:line="360" w:lineRule="auto"/>
        <w:ind w:left="1800"/>
        <w:jc w:val="both"/>
        <w:rPr>
          <w:rFonts w:ascii="Arial" w:hAnsi="Arial" w:cs="Arial"/>
          <w:lang w:val="sv-SE" w:eastAsia="id-ID"/>
        </w:rPr>
      </w:pPr>
    </w:p>
    <w:p w:rsidR="000020C4" w:rsidRDefault="000020C4" w:rsidP="000020C4">
      <w:pPr>
        <w:tabs>
          <w:tab w:val="left" w:pos="561"/>
          <w:tab w:val="left" w:pos="900"/>
        </w:tabs>
        <w:spacing w:after="0" w:line="360" w:lineRule="auto"/>
        <w:ind w:left="1800"/>
        <w:jc w:val="both"/>
        <w:rPr>
          <w:rFonts w:ascii="Arial" w:hAnsi="Arial" w:cs="Arial"/>
          <w:lang w:val="sv-SE" w:eastAsia="id-ID"/>
        </w:rPr>
      </w:pPr>
    </w:p>
    <w:p w:rsidR="000020C4" w:rsidRDefault="000020C4" w:rsidP="000020C4">
      <w:pPr>
        <w:tabs>
          <w:tab w:val="left" w:pos="561"/>
          <w:tab w:val="left" w:pos="900"/>
        </w:tabs>
        <w:spacing w:after="0" w:line="360" w:lineRule="auto"/>
        <w:ind w:left="1800"/>
        <w:jc w:val="both"/>
        <w:rPr>
          <w:rFonts w:ascii="Arial" w:hAnsi="Arial" w:cs="Arial"/>
          <w:lang w:val="sv-SE" w:eastAsia="id-ID"/>
        </w:rPr>
      </w:pPr>
    </w:p>
    <w:p w:rsidR="000020C4" w:rsidRDefault="000020C4" w:rsidP="000020C4">
      <w:pPr>
        <w:tabs>
          <w:tab w:val="left" w:pos="561"/>
          <w:tab w:val="left" w:pos="900"/>
        </w:tabs>
        <w:spacing w:after="0" w:line="360" w:lineRule="auto"/>
        <w:ind w:left="1800"/>
        <w:jc w:val="both"/>
        <w:rPr>
          <w:rFonts w:ascii="Arial" w:hAnsi="Arial" w:cs="Arial"/>
          <w:lang w:val="sv-SE" w:eastAsia="id-ID"/>
        </w:rPr>
      </w:pPr>
    </w:p>
    <w:p w:rsidR="000020C4" w:rsidRPr="007D20AB" w:rsidRDefault="000020C4" w:rsidP="000020C4">
      <w:pPr>
        <w:tabs>
          <w:tab w:val="left" w:pos="561"/>
          <w:tab w:val="left" w:pos="900"/>
        </w:tabs>
        <w:spacing w:after="0" w:line="360" w:lineRule="auto"/>
        <w:ind w:left="1800"/>
        <w:jc w:val="both"/>
        <w:rPr>
          <w:rFonts w:ascii="Arial" w:hAnsi="Arial" w:cs="Arial"/>
          <w:lang w:val="sv-SE" w:eastAsia="id-ID"/>
        </w:rPr>
      </w:pPr>
    </w:p>
    <w:p w:rsidR="000020C4" w:rsidRPr="007D20AB" w:rsidRDefault="000020C4" w:rsidP="00A84F83">
      <w:pPr>
        <w:pStyle w:val="ListParagraph"/>
        <w:numPr>
          <w:ilvl w:val="0"/>
          <w:numId w:val="160"/>
        </w:numPr>
        <w:tabs>
          <w:tab w:val="left" w:pos="561"/>
        </w:tabs>
        <w:spacing w:after="0" w:line="360" w:lineRule="auto"/>
        <w:ind w:left="2250"/>
        <w:jc w:val="both"/>
        <w:rPr>
          <w:rFonts w:ascii="Arial" w:hAnsi="Arial" w:cs="Arial"/>
          <w:lang w:val="sv-SE" w:eastAsia="id-ID"/>
        </w:rPr>
      </w:pPr>
      <w:r w:rsidRPr="007D20AB">
        <w:rPr>
          <w:rFonts w:ascii="Arial" w:hAnsi="Arial" w:cs="Arial"/>
          <w:lang w:val="sv-SE" w:eastAsia="id-ID"/>
        </w:rPr>
        <w:t>Diskusi</w:t>
      </w:r>
    </w:p>
    <w:p w:rsidR="000020C4" w:rsidRPr="007D20AB" w:rsidRDefault="000020C4" w:rsidP="000020C4">
      <w:pPr>
        <w:tabs>
          <w:tab w:val="left" w:pos="561"/>
          <w:tab w:val="left" w:pos="720"/>
        </w:tabs>
        <w:spacing w:after="0" w:line="360" w:lineRule="auto"/>
        <w:ind w:left="2250"/>
        <w:jc w:val="both"/>
        <w:rPr>
          <w:rFonts w:ascii="Arial" w:hAnsi="Arial" w:cs="Arial"/>
          <w:lang w:val="sv-SE" w:eastAsia="id-ID"/>
        </w:rPr>
      </w:pPr>
      <w:r w:rsidRPr="007D20AB">
        <w:rPr>
          <w:rFonts w:ascii="Arial" w:hAnsi="Arial" w:cs="Arial"/>
          <w:lang w:val="sv-SE" w:eastAsia="id-ID"/>
        </w:rPr>
        <w:t>Diskusi adalah komunikasi dua arah dalam rangka membahas sesuatu atau mencari penyelesaian suatu permasalahan, kegiatan ini dapat dilakukan untuk mendapatkan data atau informasi secara tidak langsung.</w:t>
      </w:r>
    </w:p>
    <w:p w:rsidR="000020C4" w:rsidRDefault="000020C4" w:rsidP="000020C4">
      <w:pPr>
        <w:tabs>
          <w:tab w:val="left" w:pos="374"/>
          <w:tab w:val="left" w:pos="561"/>
        </w:tabs>
        <w:spacing w:after="0" w:line="360" w:lineRule="auto"/>
        <w:ind w:left="2250" w:hanging="360"/>
        <w:jc w:val="both"/>
        <w:rPr>
          <w:rFonts w:ascii="Arial" w:hAnsi="Arial" w:cs="Arial"/>
          <w:lang w:eastAsia="id-ID"/>
        </w:rPr>
      </w:pPr>
      <w:r>
        <w:rPr>
          <w:rFonts w:ascii="Arial" w:hAnsi="Arial" w:cs="Arial"/>
          <w:lang w:val="sv-SE" w:eastAsia="id-ID"/>
        </w:rPr>
        <w:t xml:space="preserve">3. </w:t>
      </w:r>
      <w:r w:rsidRPr="007D20AB">
        <w:rPr>
          <w:rFonts w:ascii="Arial" w:hAnsi="Arial" w:cs="Arial"/>
          <w:lang w:val="sv-SE" w:eastAsia="id-ID"/>
        </w:rPr>
        <w:t>Pembuatan kesepakatan dibuat saat koordinasi pelaksanaan dan kerjasama antara KPHL Bukit Barisan dengan pejabat/petugas dan masyarakat sekitar hutan</w:t>
      </w:r>
      <w:r w:rsidRPr="007D20AB">
        <w:rPr>
          <w:rFonts w:ascii="Arial" w:hAnsi="Arial" w:cs="Arial"/>
          <w:lang w:eastAsia="id-ID"/>
        </w:rPr>
        <w:t>.</w:t>
      </w:r>
    </w:p>
    <w:p w:rsidR="000020C4" w:rsidRPr="007D20AB" w:rsidRDefault="000020C4" w:rsidP="000020C4">
      <w:pPr>
        <w:tabs>
          <w:tab w:val="left" w:pos="374"/>
          <w:tab w:val="left" w:pos="561"/>
        </w:tabs>
        <w:spacing w:after="0" w:line="360" w:lineRule="auto"/>
        <w:ind w:left="2250" w:hanging="360"/>
        <w:jc w:val="both"/>
        <w:rPr>
          <w:rFonts w:ascii="Arial" w:hAnsi="Arial" w:cs="Arial"/>
          <w:lang w:eastAsia="id-ID"/>
        </w:rPr>
      </w:pPr>
    </w:p>
    <w:p w:rsidR="000020C4" w:rsidRPr="007D20AB" w:rsidRDefault="000020C4" w:rsidP="000020C4">
      <w:pPr>
        <w:spacing w:after="0" w:line="360" w:lineRule="auto"/>
        <w:ind w:left="1890" w:hanging="248"/>
        <w:jc w:val="both"/>
        <w:rPr>
          <w:rFonts w:ascii="Arial" w:hAnsi="Arial" w:cs="Arial"/>
          <w:lang w:val="fi-FI" w:eastAsia="id-ID"/>
        </w:rPr>
      </w:pPr>
      <w:r>
        <w:rPr>
          <w:rFonts w:ascii="Arial" w:hAnsi="Arial" w:cs="Arial"/>
          <w:lang w:val="fi-FI" w:eastAsia="id-ID"/>
        </w:rPr>
        <w:t xml:space="preserve">b. </w:t>
      </w:r>
      <w:r w:rsidRPr="007D20AB">
        <w:rPr>
          <w:rFonts w:ascii="Arial" w:hAnsi="Arial" w:cs="Arial"/>
          <w:lang w:val="fi-FI" w:eastAsia="id-ID"/>
        </w:rPr>
        <w:t>Sosialisasi Kegiatan Hasil Hutan Kayu, Hasil Hutan Bukan Kayu dan Jasa Lingkungan</w:t>
      </w:r>
    </w:p>
    <w:p w:rsidR="000020C4" w:rsidRPr="007D20AB" w:rsidRDefault="000020C4" w:rsidP="000020C4">
      <w:pPr>
        <w:spacing w:after="0" w:line="360" w:lineRule="auto"/>
        <w:ind w:left="1890"/>
        <w:jc w:val="both"/>
        <w:rPr>
          <w:rFonts w:ascii="Arial" w:hAnsi="Arial" w:cs="Arial"/>
          <w:lang w:val="sv-SE" w:eastAsia="id-ID"/>
        </w:rPr>
      </w:pPr>
      <w:r w:rsidRPr="007D20AB">
        <w:rPr>
          <w:rFonts w:ascii="Arial" w:hAnsi="Arial" w:cs="Arial"/>
          <w:lang w:val="sv-SE" w:eastAsia="id-ID"/>
        </w:rPr>
        <w:t xml:space="preserve">Setelah Orientasi Hasil Hutan Kayu, Hasil Hutan Bukan Kayu dan Jasa Lingkungan hasil koordinasi dan penegumpulan data pada dinas/instansi yang membidangi Kehutanan selanjutnya  ditentukan kawasan yang akan dijadikan lokasi tanam dilakukan kegiatan sosialisasi yang berkaitan dengan kegiatan yang akan dilaksanakan dikawasan tersebut demi tercapainya kesepahaman. </w:t>
      </w:r>
    </w:p>
    <w:p w:rsidR="000020C4" w:rsidRDefault="000020C4" w:rsidP="000020C4">
      <w:pPr>
        <w:spacing w:after="0" w:line="360" w:lineRule="auto"/>
        <w:ind w:left="1890"/>
        <w:jc w:val="both"/>
        <w:rPr>
          <w:rFonts w:ascii="Arial" w:hAnsi="Arial" w:cs="Arial"/>
          <w:bCs/>
          <w:lang w:eastAsia="id-ID"/>
        </w:rPr>
      </w:pPr>
      <w:r w:rsidRPr="007D20AB">
        <w:rPr>
          <w:rFonts w:ascii="Arial" w:hAnsi="Arial" w:cs="Arial"/>
          <w:bCs/>
          <w:lang w:eastAsia="id-ID"/>
        </w:rPr>
        <w:t>Dalam penyampaian informasi melalui kegiatan sosialisasi kepada pejabat/petugas dan masyarakat sekitar hutan dilakukan dengan teknik sosialisasi dua arah. Dimana pihak KPHL Bukit Barisan  dan peserta memiliki hubungan komunikasi yang baik. KPHL Bukit Barisan  menyampaikan maksud dan tujuan sosialisasi ini. Selain itu penyampai menyampaikan kawasan yang akan dikelola dan kegitan yang akan dilaksanakan berupa Pembangunan Hutan Tanaman Jabon. Peserta yang merupakan masyarakat sekitar hutan dapat mengajukan pertanyaan yang bersangkutan dengan kegiatan tersebut. Selain sosialisasi pihak KPHL Bukit Barisan bersama masyarakat sekitar hutan akan bekerja sama demi pengelolaan kawasan hutan yang berkelanjutan, lestari, efektif dan efisien.</w:t>
      </w:r>
    </w:p>
    <w:p w:rsidR="000020C4" w:rsidRDefault="000020C4" w:rsidP="000020C4">
      <w:pPr>
        <w:spacing w:after="0" w:line="360" w:lineRule="auto"/>
        <w:ind w:left="1890"/>
        <w:jc w:val="both"/>
        <w:rPr>
          <w:rFonts w:ascii="Arial" w:hAnsi="Arial" w:cs="Arial"/>
          <w:bCs/>
          <w:lang w:eastAsia="id-ID"/>
        </w:rPr>
      </w:pPr>
    </w:p>
    <w:p w:rsidR="000020C4" w:rsidRDefault="000020C4" w:rsidP="000020C4">
      <w:pPr>
        <w:spacing w:after="0" w:line="360" w:lineRule="auto"/>
        <w:ind w:left="1890"/>
        <w:jc w:val="both"/>
        <w:rPr>
          <w:rFonts w:ascii="Arial" w:hAnsi="Arial" w:cs="Arial"/>
          <w:bCs/>
          <w:lang w:eastAsia="id-ID"/>
        </w:rPr>
      </w:pPr>
    </w:p>
    <w:p w:rsidR="000020C4" w:rsidRDefault="000020C4" w:rsidP="000020C4">
      <w:pPr>
        <w:spacing w:after="0" w:line="360" w:lineRule="auto"/>
        <w:ind w:left="1890"/>
        <w:jc w:val="both"/>
        <w:rPr>
          <w:rFonts w:ascii="Arial" w:hAnsi="Arial" w:cs="Arial"/>
          <w:bCs/>
          <w:lang w:eastAsia="id-ID"/>
        </w:rPr>
      </w:pPr>
    </w:p>
    <w:p w:rsidR="000020C4" w:rsidRDefault="000020C4" w:rsidP="000020C4">
      <w:pPr>
        <w:spacing w:after="0" w:line="360" w:lineRule="auto"/>
        <w:ind w:left="1890"/>
        <w:jc w:val="both"/>
        <w:rPr>
          <w:rFonts w:ascii="Arial" w:hAnsi="Arial" w:cs="Arial"/>
          <w:bCs/>
          <w:lang w:eastAsia="id-ID"/>
        </w:rPr>
      </w:pPr>
    </w:p>
    <w:p w:rsidR="000020C4" w:rsidRDefault="000020C4" w:rsidP="000020C4">
      <w:pPr>
        <w:spacing w:after="0" w:line="360" w:lineRule="auto"/>
        <w:ind w:left="1890"/>
        <w:jc w:val="both"/>
        <w:rPr>
          <w:rFonts w:ascii="Arial" w:hAnsi="Arial" w:cs="Arial"/>
          <w:bCs/>
          <w:lang w:eastAsia="id-ID"/>
        </w:rPr>
      </w:pPr>
    </w:p>
    <w:p w:rsidR="000020C4" w:rsidRPr="007D20AB" w:rsidRDefault="000020C4" w:rsidP="000020C4">
      <w:pPr>
        <w:spacing w:after="0" w:line="360" w:lineRule="auto"/>
        <w:ind w:left="1890"/>
        <w:jc w:val="both"/>
        <w:rPr>
          <w:rFonts w:ascii="Arial" w:hAnsi="Arial" w:cs="Arial"/>
          <w:bCs/>
          <w:lang w:eastAsia="id-ID"/>
        </w:rPr>
      </w:pPr>
    </w:p>
    <w:p w:rsidR="000020C4" w:rsidRPr="007D20AB" w:rsidRDefault="000020C4" w:rsidP="000020C4">
      <w:pPr>
        <w:spacing w:after="120"/>
        <w:ind w:left="90"/>
        <w:jc w:val="center"/>
        <w:rPr>
          <w:rFonts w:ascii="Tahoma" w:hAnsi="Tahoma" w:cs="Tahoma"/>
          <w:b/>
          <w:lang w:eastAsia="id-ID"/>
        </w:rPr>
      </w:pPr>
      <w:r w:rsidRPr="007D20AB">
        <w:rPr>
          <w:rFonts w:ascii="Tahoma" w:hAnsi="Tahoma" w:cs="Tahoma"/>
          <w:b/>
          <w:lang w:eastAsia="id-ID"/>
        </w:rPr>
        <w:lastRenderedPageBreak/>
        <w:t xml:space="preserve">Tabel </w:t>
      </w:r>
      <w:r w:rsidR="00F775BD">
        <w:rPr>
          <w:rFonts w:ascii="Tahoma" w:hAnsi="Tahoma" w:cs="Tahoma"/>
          <w:b/>
          <w:lang w:eastAsia="id-ID"/>
        </w:rPr>
        <w:t>2.36</w:t>
      </w:r>
      <w:r w:rsidRPr="007D20AB">
        <w:rPr>
          <w:rFonts w:ascii="Tahoma" w:hAnsi="Tahoma" w:cs="Tahoma"/>
          <w:b/>
          <w:lang w:eastAsia="id-ID"/>
        </w:rPr>
        <w:t xml:space="preserve"> : Hasil Pelaksanaan Kegiatan</w:t>
      </w:r>
    </w:p>
    <w:tbl>
      <w:tblPr>
        <w:tblW w:w="10320" w:type="dxa"/>
        <w:tblInd w:w="-1332" w:type="dxa"/>
        <w:tblLook w:val="04A0" w:firstRow="1" w:lastRow="0" w:firstColumn="1" w:lastColumn="0" w:noHBand="0" w:noVBand="1"/>
      </w:tblPr>
      <w:tblGrid>
        <w:gridCol w:w="650"/>
        <w:gridCol w:w="1714"/>
        <w:gridCol w:w="1403"/>
        <w:gridCol w:w="1466"/>
        <w:gridCol w:w="1673"/>
        <w:gridCol w:w="1313"/>
        <w:gridCol w:w="1242"/>
        <w:gridCol w:w="859"/>
      </w:tblGrid>
      <w:tr w:rsidR="000020C4" w:rsidRPr="002A7A96" w:rsidTr="00C248C2">
        <w:trPr>
          <w:trHeight w:val="630"/>
        </w:trPr>
        <w:tc>
          <w:tcPr>
            <w:tcW w:w="6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No</w:t>
            </w:r>
          </w:p>
        </w:tc>
        <w:tc>
          <w:tcPr>
            <w:tcW w:w="1714"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Kegiatan</w:t>
            </w:r>
          </w:p>
        </w:tc>
        <w:tc>
          <w:tcPr>
            <w:tcW w:w="1403"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Lokasi</w:t>
            </w:r>
          </w:p>
        </w:tc>
        <w:tc>
          <w:tcPr>
            <w:tcW w:w="1466"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Tanggal Pelaksanaan</w:t>
            </w:r>
          </w:p>
        </w:tc>
        <w:tc>
          <w:tcPr>
            <w:tcW w:w="1673"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Pelaksana</w:t>
            </w:r>
          </w:p>
        </w:tc>
        <w:tc>
          <w:tcPr>
            <w:tcW w:w="1313"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Anggaran</w:t>
            </w:r>
          </w:p>
        </w:tc>
        <w:tc>
          <w:tcPr>
            <w:tcW w:w="1242"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xml:space="preserve">Hasil </w:t>
            </w:r>
          </w:p>
        </w:tc>
        <w:tc>
          <w:tcPr>
            <w:tcW w:w="859"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Ket</w:t>
            </w:r>
          </w:p>
        </w:tc>
      </w:tr>
      <w:tr w:rsidR="000020C4" w:rsidRPr="002A7A96" w:rsidTr="00C248C2">
        <w:trPr>
          <w:trHeight w:val="630"/>
        </w:trPr>
        <w:tc>
          <w:tcPr>
            <w:tcW w:w="6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714"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Sosialiasi Kegiatan HHK, HHBK dan Jasling</w:t>
            </w:r>
          </w:p>
        </w:tc>
        <w:tc>
          <w:tcPr>
            <w:tcW w:w="1403"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Kota Sawahlunto</w:t>
            </w:r>
          </w:p>
        </w:tc>
        <w:tc>
          <w:tcPr>
            <w:tcW w:w="1466"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15 s/d 16 Mei 2017</w:t>
            </w:r>
          </w:p>
        </w:tc>
        <w:tc>
          <w:tcPr>
            <w:tcW w:w="1673"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Cucu Sukarana, Angga Nurmalis</w:t>
            </w:r>
          </w:p>
        </w:tc>
        <w:tc>
          <w:tcPr>
            <w:tcW w:w="1313"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2,740,000</w:t>
            </w:r>
          </w:p>
        </w:tc>
        <w:tc>
          <w:tcPr>
            <w:tcW w:w="1242"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Terlampir</w:t>
            </w:r>
          </w:p>
        </w:tc>
        <w:tc>
          <w:tcPr>
            <w:tcW w:w="859"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r w:rsidR="000020C4" w:rsidRPr="002A7A96" w:rsidTr="00C248C2">
        <w:trPr>
          <w:trHeight w:val="630"/>
        </w:trPr>
        <w:tc>
          <w:tcPr>
            <w:tcW w:w="6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714"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03"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Kab. Tanah Datar</w:t>
            </w:r>
          </w:p>
        </w:tc>
        <w:tc>
          <w:tcPr>
            <w:tcW w:w="1466"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19 s/d 20 Juni 2017</w:t>
            </w:r>
          </w:p>
        </w:tc>
        <w:tc>
          <w:tcPr>
            <w:tcW w:w="1673"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Hendri, Eka, Okta</w:t>
            </w:r>
          </w:p>
        </w:tc>
        <w:tc>
          <w:tcPr>
            <w:tcW w:w="1313"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3,360,000</w:t>
            </w:r>
          </w:p>
        </w:tc>
        <w:tc>
          <w:tcPr>
            <w:tcW w:w="1242"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859"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r w:rsidR="000020C4" w:rsidRPr="002A7A96" w:rsidTr="00C248C2">
        <w:trPr>
          <w:trHeight w:val="630"/>
        </w:trPr>
        <w:tc>
          <w:tcPr>
            <w:tcW w:w="6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714"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03"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Kab Solok</w:t>
            </w:r>
          </w:p>
        </w:tc>
        <w:tc>
          <w:tcPr>
            <w:tcW w:w="1466"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3 s/d 4 Agustus 2017</w:t>
            </w:r>
          </w:p>
        </w:tc>
        <w:tc>
          <w:tcPr>
            <w:tcW w:w="1673"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Novi, Marwadi, Sandri</w:t>
            </w:r>
          </w:p>
        </w:tc>
        <w:tc>
          <w:tcPr>
            <w:tcW w:w="1313"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1,080,000</w:t>
            </w:r>
          </w:p>
        </w:tc>
        <w:tc>
          <w:tcPr>
            <w:tcW w:w="1242"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859"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r w:rsidR="000020C4" w:rsidRPr="002A7A96" w:rsidTr="00C248C2">
        <w:trPr>
          <w:trHeight w:val="630"/>
        </w:trPr>
        <w:tc>
          <w:tcPr>
            <w:tcW w:w="6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714"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03"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Kab. Pesisir Seltan</w:t>
            </w:r>
          </w:p>
        </w:tc>
        <w:tc>
          <w:tcPr>
            <w:tcW w:w="1466"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3 s/d 4 Agustus 2017</w:t>
            </w:r>
          </w:p>
        </w:tc>
        <w:tc>
          <w:tcPr>
            <w:tcW w:w="1673"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Madriyanto, Yusfiandratna, Hendri</w:t>
            </w:r>
          </w:p>
        </w:tc>
        <w:tc>
          <w:tcPr>
            <w:tcW w:w="1313"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1,080,000</w:t>
            </w:r>
          </w:p>
        </w:tc>
        <w:tc>
          <w:tcPr>
            <w:tcW w:w="1242"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859"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r w:rsidR="000020C4" w:rsidRPr="002A7A96" w:rsidTr="00C248C2">
        <w:trPr>
          <w:trHeight w:val="630"/>
        </w:trPr>
        <w:tc>
          <w:tcPr>
            <w:tcW w:w="6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714"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03"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Kab. Pasaman</w:t>
            </w:r>
          </w:p>
        </w:tc>
        <w:tc>
          <w:tcPr>
            <w:tcW w:w="1466"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3 s/d 4 Agustus 2017</w:t>
            </w:r>
          </w:p>
        </w:tc>
        <w:tc>
          <w:tcPr>
            <w:tcW w:w="1673"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yandesman, Hendri, Mon Muldzar</w:t>
            </w:r>
          </w:p>
        </w:tc>
        <w:tc>
          <w:tcPr>
            <w:tcW w:w="1313"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1,080,000</w:t>
            </w:r>
          </w:p>
        </w:tc>
        <w:tc>
          <w:tcPr>
            <w:tcW w:w="1242"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859"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r w:rsidR="000020C4" w:rsidRPr="002A7A96" w:rsidTr="00C248C2">
        <w:trPr>
          <w:trHeight w:val="630"/>
        </w:trPr>
        <w:tc>
          <w:tcPr>
            <w:tcW w:w="6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714"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03"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Kab. Agam</w:t>
            </w:r>
          </w:p>
        </w:tc>
        <w:tc>
          <w:tcPr>
            <w:tcW w:w="1466"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3 s/d 4 Agustus 2017</w:t>
            </w:r>
          </w:p>
        </w:tc>
        <w:tc>
          <w:tcPr>
            <w:tcW w:w="1673"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afniwirman, Yaflis, Julismar</w:t>
            </w:r>
          </w:p>
        </w:tc>
        <w:tc>
          <w:tcPr>
            <w:tcW w:w="1313"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1,220,000</w:t>
            </w:r>
          </w:p>
        </w:tc>
        <w:tc>
          <w:tcPr>
            <w:tcW w:w="1242"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859"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r w:rsidR="000020C4" w:rsidRPr="002A7A96" w:rsidTr="00C248C2">
        <w:trPr>
          <w:trHeight w:val="630"/>
        </w:trPr>
        <w:tc>
          <w:tcPr>
            <w:tcW w:w="6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714"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03"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Kab. Dhmasraya</w:t>
            </w:r>
          </w:p>
        </w:tc>
        <w:tc>
          <w:tcPr>
            <w:tcW w:w="1466"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 s/d 2 Agustus 2017</w:t>
            </w:r>
          </w:p>
        </w:tc>
        <w:tc>
          <w:tcPr>
            <w:tcW w:w="1673"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Ali Nafri, Alyandri, Eka</w:t>
            </w:r>
          </w:p>
        </w:tc>
        <w:tc>
          <w:tcPr>
            <w:tcW w:w="1313"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1,080,000</w:t>
            </w:r>
          </w:p>
        </w:tc>
        <w:tc>
          <w:tcPr>
            <w:tcW w:w="1242"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859"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r w:rsidR="000020C4" w:rsidRPr="002A7A96" w:rsidTr="00C248C2">
        <w:trPr>
          <w:trHeight w:val="630"/>
        </w:trPr>
        <w:tc>
          <w:tcPr>
            <w:tcW w:w="6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714"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03"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Kab. Lima Puluh Kota</w:t>
            </w:r>
          </w:p>
        </w:tc>
        <w:tc>
          <w:tcPr>
            <w:tcW w:w="1466"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3 s/d 4 Agustus 2017</w:t>
            </w:r>
          </w:p>
        </w:tc>
        <w:tc>
          <w:tcPr>
            <w:tcW w:w="1673"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yusrizal, Azizah, Siska</w:t>
            </w:r>
          </w:p>
        </w:tc>
        <w:tc>
          <w:tcPr>
            <w:tcW w:w="1313"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1,080,000</w:t>
            </w:r>
          </w:p>
        </w:tc>
        <w:tc>
          <w:tcPr>
            <w:tcW w:w="1242"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859"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r w:rsidR="000020C4" w:rsidRPr="002A7A96" w:rsidTr="00C248C2">
        <w:trPr>
          <w:trHeight w:val="630"/>
        </w:trPr>
        <w:tc>
          <w:tcPr>
            <w:tcW w:w="6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714"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03"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Kab. Sijunjung</w:t>
            </w:r>
          </w:p>
        </w:tc>
        <w:tc>
          <w:tcPr>
            <w:tcW w:w="1466"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3 s/d 4 Agustus 2017</w:t>
            </w:r>
          </w:p>
        </w:tc>
        <w:tc>
          <w:tcPr>
            <w:tcW w:w="1673"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Slamet, Dian, Azwar</w:t>
            </w:r>
          </w:p>
        </w:tc>
        <w:tc>
          <w:tcPr>
            <w:tcW w:w="1313"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1,080,000</w:t>
            </w:r>
          </w:p>
        </w:tc>
        <w:tc>
          <w:tcPr>
            <w:tcW w:w="1242"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859"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r w:rsidR="000020C4" w:rsidRPr="002A7A96" w:rsidTr="00C248C2">
        <w:trPr>
          <w:trHeight w:val="630"/>
        </w:trPr>
        <w:tc>
          <w:tcPr>
            <w:tcW w:w="6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714"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03"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Kab. Solok Selatan</w:t>
            </w:r>
          </w:p>
        </w:tc>
        <w:tc>
          <w:tcPr>
            <w:tcW w:w="1466"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3 s/d 4 Agustus 2017</w:t>
            </w:r>
          </w:p>
        </w:tc>
        <w:tc>
          <w:tcPr>
            <w:tcW w:w="1673"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Hamdani, Yudia, Laila</w:t>
            </w:r>
          </w:p>
        </w:tc>
        <w:tc>
          <w:tcPr>
            <w:tcW w:w="1313"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3,440,000</w:t>
            </w:r>
          </w:p>
        </w:tc>
        <w:tc>
          <w:tcPr>
            <w:tcW w:w="1242"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859"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r w:rsidR="000020C4" w:rsidRPr="002A7A96" w:rsidTr="00C248C2">
        <w:trPr>
          <w:trHeight w:val="630"/>
        </w:trPr>
        <w:tc>
          <w:tcPr>
            <w:tcW w:w="6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714"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TOTAL</w:t>
            </w:r>
          </w:p>
        </w:tc>
        <w:tc>
          <w:tcPr>
            <w:tcW w:w="1403"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466"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673"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1313"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17,240,000</w:t>
            </w:r>
          </w:p>
        </w:tc>
        <w:tc>
          <w:tcPr>
            <w:tcW w:w="1242"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c>
          <w:tcPr>
            <w:tcW w:w="859" w:type="dxa"/>
            <w:tcBorders>
              <w:top w:val="single" w:sz="4" w:space="0" w:color="auto"/>
              <w:left w:val="nil"/>
              <w:bottom w:val="single" w:sz="4" w:space="0" w:color="auto"/>
              <w:right w:val="single" w:sz="4" w:space="0" w:color="auto"/>
            </w:tcBorders>
            <w:shd w:val="clear" w:color="auto" w:fill="auto"/>
            <w:vAlign w:val="bottom"/>
            <w:hideMark/>
          </w:tcPr>
          <w:p w:rsidR="000020C4" w:rsidRPr="002A7A96" w:rsidRDefault="000020C4" w:rsidP="00C248C2">
            <w:pPr>
              <w:jc w:val="center"/>
              <w:rPr>
                <w:rFonts w:ascii="Calibri" w:hAnsi="Calibri"/>
                <w:b/>
                <w:bCs/>
                <w:color w:val="000000"/>
                <w:sz w:val="20"/>
                <w:szCs w:val="20"/>
                <w:lang w:val="id-ID" w:eastAsia="id-ID"/>
              </w:rPr>
            </w:pPr>
            <w:r w:rsidRPr="002A7A96">
              <w:rPr>
                <w:rFonts w:ascii="Calibri" w:hAnsi="Calibri"/>
                <w:b/>
                <w:bCs/>
                <w:color w:val="000000"/>
                <w:sz w:val="20"/>
                <w:szCs w:val="20"/>
                <w:lang w:val="id-ID" w:eastAsia="id-ID"/>
              </w:rPr>
              <w:t> </w:t>
            </w:r>
          </w:p>
        </w:tc>
      </w:tr>
    </w:tbl>
    <w:p w:rsidR="000020C4" w:rsidRPr="002A7A96" w:rsidRDefault="000020C4" w:rsidP="000020C4">
      <w:pPr>
        <w:spacing w:after="120"/>
        <w:jc w:val="both"/>
        <w:rPr>
          <w:rFonts w:ascii="Tahoma" w:hAnsi="Tahoma" w:cs="Tahoma"/>
          <w:sz w:val="20"/>
          <w:szCs w:val="20"/>
          <w:lang w:eastAsia="id-ID"/>
        </w:rPr>
      </w:pPr>
    </w:p>
    <w:p w:rsidR="000020C4" w:rsidRPr="001531F1" w:rsidRDefault="000020C4" w:rsidP="00A84F83">
      <w:pPr>
        <w:pStyle w:val="ListParagraph"/>
        <w:numPr>
          <w:ilvl w:val="0"/>
          <w:numId w:val="160"/>
        </w:numPr>
        <w:spacing w:after="120"/>
        <w:ind w:left="1530"/>
        <w:jc w:val="both"/>
        <w:rPr>
          <w:rFonts w:ascii="Tahoma" w:hAnsi="Tahoma" w:cs="Tahoma"/>
          <w:lang w:val="sv-SE" w:eastAsia="id-ID"/>
        </w:rPr>
      </w:pPr>
      <w:r w:rsidRPr="001531F1">
        <w:rPr>
          <w:rFonts w:ascii="Tahoma" w:hAnsi="Tahoma" w:cs="Tahoma"/>
          <w:lang w:val="sv-SE" w:eastAsia="id-ID"/>
        </w:rPr>
        <w:t>Penguatan Kelembagaan Kegiatan Hasil Hutan Bukan Kayu dan Jasa Lingkungan dan Persiapan MoU</w:t>
      </w:r>
    </w:p>
    <w:p w:rsidR="000020C4" w:rsidRPr="004F41B5" w:rsidRDefault="000020C4" w:rsidP="000020C4">
      <w:pPr>
        <w:spacing w:after="120"/>
        <w:ind w:left="1530"/>
        <w:jc w:val="both"/>
        <w:rPr>
          <w:rFonts w:ascii="Tahoma" w:hAnsi="Tahoma" w:cs="Tahoma"/>
          <w:lang w:val="sv-SE" w:eastAsia="id-ID"/>
        </w:rPr>
      </w:pPr>
      <w:r w:rsidRPr="004F41B5">
        <w:rPr>
          <w:rFonts w:ascii="Tahoma" w:hAnsi="Tahoma" w:cs="Tahoma"/>
          <w:lang w:val="sv-SE" w:eastAsia="id-ID"/>
        </w:rPr>
        <w:t>Kelompok tani hutan perlu dibina dan diberdayakan lebih lanjut agar dapat berkembang secara optimal. Penguatan kelembagaan merupakan salah satu faktor penting yang menentukan keberhasilan membangun sistem dan usaha pengelolaan kawasan hutan KPHL bukit Barisan. Sistem dan usaha akan tumbuh dan berkembang dengan baik apabila kelembagaan yang kuat.</w:t>
      </w:r>
    </w:p>
    <w:p w:rsidR="000020C4" w:rsidRPr="004F41B5" w:rsidRDefault="000020C4" w:rsidP="000020C4">
      <w:pPr>
        <w:spacing w:after="120"/>
        <w:ind w:left="1080"/>
        <w:jc w:val="both"/>
        <w:rPr>
          <w:rFonts w:ascii="Tahoma" w:hAnsi="Tahoma" w:cs="Tahoma"/>
          <w:lang w:val="sv-SE" w:eastAsia="id-ID"/>
        </w:rPr>
      </w:pPr>
      <w:r>
        <w:rPr>
          <w:rFonts w:ascii="Tahoma" w:hAnsi="Tahoma" w:cs="Tahoma"/>
          <w:lang w:val="sv-SE" w:eastAsia="id-ID"/>
        </w:rPr>
        <w:t xml:space="preserve"> </w:t>
      </w:r>
    </w:p>
    <w:p w:rsidR="000020C4" w:rsidRPr="004F41B5" w:rsidRDefault="000020C4" w:rsidP="000020C4">
      <w:pPr>
        <w:tabs>
          <w:tab w:val="left" w:pos="561"/>
          <w:tab w:val="left" w:pos="935"/>
        </w:tabs>
        <w:spacing w:after="120"/>
        <w:ind w:left="1530"/>
        <w:jc w:val="both"/>
        <w:rPr>
          <w:rFonts w:ascii="Tahoma" w:hAnsi="Tahoma" w:cs="Tahoma"/>
          <w:lang w:val="sv-SE" w:eastAsia="id-ID"/>
        </w:rPr>
      </w:pPr>
      <w:r w:rsidRPr="004F41B5">
        <w:rPr>
          <w:rFonts w:ascii="Tahoma" w:hAnsi="Tahoma" w:cs="Tahoma"/>
          <w:lang w:val="sv-SE" w:eastAsia="id-ID"/>
        </w:rPr>
        <w:lastRenderedPageBreak/>
        <w:t xml:space="preserve">Secara garis besar kegiatan </w:t>
      </w:r>
      <w:r w:rsidRPr="004F41B5">
        <w:rPr>
          <w:rFonts w:ascii="Tahoma" w:hAnsi="Tahoma" w:cs="Tahoma"/>
          <w:lang w:val="id-ID" w:eastAsia="id-ID"/>
        </w:rPr>
        <w:t xml:space="preserve">Penguatan Kelembagaan Kegiatan Hasil Hutan Bukan Kayu dan Jasa Lingkungan dan Persiapan MoU </w:t>
      </w:r>
      <w:r w:rsidRPr="004F41B5">
        <w:rPr>
          <w:rFonts w:ascii="Tahoma" w:hAnsi="Tahoma" w:cs="Tahoma"/>
          <w:lang w:val="sv-SE" w:eastAsia="id-ID"/>
        </w:rPr>
        <w:t xml:space="preserve"> ini terbagi 2 kegiatan pokok yaitu :</w:t>
      </w:r>
    </w:p>
    <w:p w:rsidR="000020C4" w:rsidRPr="001531F1" w:rsidRDefault="000020C4" w:rsidP="00A84F83">
      <w:pPr>
        <w:pStyle w:val="ListParagraph"/>
        <w:numPr>
          <w:ilvl w:val="0"/>
          <w:numId w:val="161"/>
        </w:numPr>
        <w:spacing w:after="120"/>
        <w:jc w:val="both"/>
        <w:rPr>
          <w:rFonts w:ascii="Tahoma" w:hAnsi="Tahoma" w:cs="Tahoma"/>
          <w:lang w:val="sv-SE" w:eastAsia="id-ID"/>
        </w:rPr>
      </w:pPr>
      <w:r w:rsidRPr="001531F1">
        <w:rPr>
          <w:rFonts w:ascii="Tahoma" w:hAnsi="Tahoma" w:cs="Tahoma"/>
          <w:lang w:val="sv-SE" w:eastAsia="id-ID"/>
        </w:rPr>
        <w:t xml:space="preserve">Koordinasi pelaksanaan </w:t>
      </w:r>
    </w:p>
    <w:p w:rsidR="000020C4" w:rsidRPr="004F41B5" w:rsidRDefault="000020C4" w:rsidP="000020C4">
      <w:pPr>
        <w:tabs>
          <w:tab w:val="left" w:pos="935"/>
        </w:tabs>
        <w:ind w:left="1890"/>
        <w:jc w:val="both"/>
        <w:rPr>
          <w:rFonts w:ascii="Tahoma" w:hAnsi="Tahoma" w:cs="Tahoma"/>
          <w:bCs/>
          <w:lang w:val="id-ID" w:eastAsia="id-ID"/>
        </w:rPr>
      </w:pPr>
      <w:r w:rsidRPr="004F41B5">
        <w:rPr>
          <w:rFonts w:ascii="Tahoma" w:hAnsi="Tahoma" w:cs="Tahoma"/>
          <w:bCs/>
          <w:lang w:val="sv-SE" w:eastAsia="id-ID"/>
        </w:rPr>
        <w:t>Koordinasi dilakukan dengan cara melakukan pertemuan  dengan dinas</w:t>
      </w:r>
      <w:r w:rsidRPr="004F41B5">
        <w:rPr>
          <w:rFonts w:ascii="Tahoma" w:hAnsi="Tahoma" w:cs="Tahoma"/>
          <w:bCs/>
          <w:lang w:val="id-ID" w:eastAsia="id-ID"/>
        </w:rPr>
        <w:t>/</w:t>
      </w:r>
      <w:r w:rsidRPr="004F41B5">
        <w:rPr>
          <w:rFonts w:ascii="Tahoma" w:hAnsi="Tahoma" w:cs="Tahoma"/>
          <w:bCs/>
          <w:lang w:val="sv-SE" w:eastAsia="id-ID"/>
        </w:rPr>
        <w:t>instansi yang me</w:t>
      </w:r>
      <w:r w:rsidRPr="004F41B5">
        <w:rPr>
          <w:rFonts w:ascii="Tahoma" w:hAnsi="Tahoma" w:cs="Tahoma"/>
          <w:bCs/>
          <w:lang w:val="id-ID" w:eastAsia="id-ID"/>
        </w:rPr>
        <w:t>mbidangi</w:t>
      </w:r>
      <w:r w:rsidRPr="004F41B5">
        <w:rPr>
          <w:rFonts w:ascii="Tahoma" w:hAnsi="Tahoma" w:cs="Tahoma"/>
          <w:bCs/>
          <w:lang w:val="sv-SE" w:eastAsia="id-ID"/>
        </w:rPr>
        <w:t xml:space="preserve"> kehutanan </w:t>
      </w:r>
      <w:r w:rsidRPr="004F41B5">
        <w:rPr>
          <w:rFonts w:ascii="Tahoma" w:hAnsi="Tahoma" w:cs="Tahoma"/>
          <w:bCs/>
          <w:lang w:val="id-ID" w:eastAsia="id-ID"/>
        </w:rPr>
        <w:t>di daerah.</w:t>
      </w:r>
    </w:p>
    <w:p w:rsidR="000020C4" w:rsidRPr="004F41B5" w:rsidRDefault="000020C4" w:rsidP="000020C4">
      <w:pPr>
        <w:tabs>
          <w:tab w:val="left" w:pos="360"/>
        </w:tabs>
        <w:spacing w:after="120"/>
        <w:ind w:left="2160" w:hanging="284"/>
        <w:jc w:val="both"/>
        <w:rPr>
          <w:rFonts w:ascii="Tahoma" w:hAnsi="Tahoma" w:cs="Tahoma"/>
          <w:bCs/>
          <w:lang w:val="sv-SE" w:eastAsia="id-ID"/>
        </w:rPr>
      </w:pPr>
      <w:r w:rsidRPr="004F41B5">
        <w:rPr>
          <w:rFonts w:ascii="Tahoma" w:hAnsi="Tahoma" w:cs="Tahoma"/>
          <w:bCs/>
          <w:lang w:val="sv-SE" w:eastAsia="id-ID"/>
        </w:rPr>
        <w:t>Tehnik yang dilakukan dalam koordinasi ini adalah sebagai berikut :</w:t>
      </w:r>
      <w:r w:rsidRPr="004F41B5">
        <w:rPr>
          <w:rFonts w:ascii="Tahoma" w:hAnsi="Tahoma" w:cs="Tahoma"/>
          <w:lang w:val="id-ID" w:eastAsia="id-ID"/>
        </w:rPr>
        <w:t xml:space="preserve">.  </w:t>
      </w:r>
    </w:p>
    <w:p w:rsidR="000020C4" w:rsidRPr="001531F1" w:rsidRDefault="000020C4" w:rsidP="00A84F83">
      <w:pPr>
        <w:pStyle w:val="ListParagraph"/>
        <w:numPr>
          <w:ilvl w:val="0"/>
          <w:numId w:val="162"/>
        </w:numPr>
        <w:tabs>
          <w:tab w:val="left" w:pos="374"/>
          <w:tab w:val="left" w:pos="561"/>
        </w:tabs>
        <w:spacing w:after="120"/>
        <w:ind w:left="2250"/>
        <w:jc w:val="both"/>
        <w:rPr>
          <w:rFonts w:ascii="Tahoma" w:hAnsi="Tahoma" w:cs="Tahoma"/>
          <w:lang w:val="sv-SE" w:eastAsia="id-ID"/>
        </w:rPr>
      </w:pPr>
      <w:r w:rsidRPr="001531F1">
        <w:rPr>
          <w:rFonts w:ascii="Tahoma" w:hAnsi="Tahoma" w:cs="Tahoma"/>
          <w:lang w:val="sv-SE" w:eastAsia="id-ID"/>
        </w:rPr>
        <w:t>Diskusi</w:t>
      </w:r>
    </w:p>
    <w:p w:rsidR="000020C4" w:rsidRPr="004F41B5" w:rsidRDefault="000020C4" w:rsidP="000020C4">
      <w:pPr>
        <w:spacing w:after="120"/>
        <w:ind w:left="2250" w:hanging="270"/>
        <w:jc w:val="both"/>
        <w:rPr>
          <w:rFonts w:ascii="Tahoma" w:hAnsi="Tahoma" w:cs="Tahoma"/>
          <w:lang w:val="sv-SE" w:eastAsia="id-ID"/>
        </w:rPr>
      </w:pPr>
      <w:r w:rsidRPr="004F41B5">
        <w:rPr>
          <w:rFonts w:ascii="Tahoma" w:hAnsi="Tahoma" w:cs="Tahoma"/>
          <w:lang w:val="sv-SE" w:eastAsia="id-ID"/>
        </w:rPr>
        <w:t xml:space="preserve"> </w:t>
      </w:r>
      <w:r w:rsidRPr="004F41B5">
        <w:rPr>
          <w:rFonts w:ascii="Tahoma" w:hAnsi="Tahoma" w:cs="Tahoma"/>
          <w:lang w:val="sv-SE" w:eastAsia="id-ID"/>
        </w:rPr>
        <w:tab/>
        <w:t>Diskusi adalah komunikasi dua arah dalam rangka membahas sesuatu atau mencari penyelesaian suatu permasalahan, kegiatan ini dapat dilakukan untuk mendapatkan data atau informasi secara tidak langsung.</w:t>
      </w:r>
    </w:p>
    <w:p w:rsidR="000020C4" w:rsidRPr="004F41B5" w:rsidRDefault="000020C4" w:rsidP="000020C4">
      <w:pPr>
        <w:tabs>
          <w:tab w:val="left" w:pos="374"/>
          <w:tab w:val="left" w:pos="561"/>
        </w:tabs>
        <w:spacing w:after="120"/>
        <w:ind w:left="2250" w:hanging="360"/>
        <w:jc w:val="both"/>
        <w:rPr>
          <w:rFonts w:ascii="Tahoma" w:hAnsi="Tahoma" w:cs="Tahoma"/>
          <w:lang w:eastAsia="id-ID"/>
        </w:rPr>
      </w:pPr>
      <w:r>
        <w:rPr>
          <w:rFonts w:ascii="Tahoma" w:hAnsi="Tahoma" w:cs="Tahoma"/>
          <w:lang w:val="sv-SE" w:eastAsia="id-ID"/>
        </w:rPr>
        <w:t xml:space="preserve">2.  </w:t>
      </w:r>
      <w:r w:rsidRPr="004F41B5">
        <w:rPr>
          <w:rFonts w:ascii="Tahoma" w:hAnsi="Tahoma" w:cs="Tahoma"/>
          <w:lang w:val="sv-SE" w:eastAsia="id-ID"/>
        </w:rPr>
        <w:t xml:space="preserve">Pemberian informasi teknis baik secara pelatihan maupun referensi teknis </w:t>
      </w:r>
      <w:r w:rsidRPr="004F41B5">
        <w:rPr>
          <w:rFonts w:ascii="Tahoma" w:hAnsi="Tahoma" w:cs="Tahoma"/>
          <w:lang w:val="id-ID" w:eastAsia="id-ID"/>
        </w:rPr>
        <w:t>yang terdapat pada Dinas/Instansi yang membidangi Kehutanan di Kabupaten/Kota</w:t>
      </w:r>
      <w:r w:rsidRPr="004F41B5">
        <w:rPr>
          <w:rFonts w:ascii="Tahoma" w:hAnsi="Tahoma" w:cs="Tahoma"/>
          <w:lang w:eastAsia="id-ID"/>
        </w:rPr>
        <w:t>.</w:t>
      </w:r>
    </w:p>
    <w:p w:rsidR="000020C4" w:rsidRPr="004F41B5" w:rsidRDefault="000020C4" w:rsidP="000020C4">
      <w:pPr>
        <w:tabs>
          <w:tab w:val="left" w:pos="374"/>
          <w:tab w:val="left" w:pos="561"/>
        </w:tabs>
        <w:spacing w:after="120"/>
        <w:ind w:left="2250" w:hanging="360"/>
        <w:jc w:val="both"/>
        <w:rPr>
          <w:rFonts w:ascii="Tahoma" w:hAnsi="Tahoma" w:cs="Tahoma"/>
          <w:lang w:eastAsia="id-ID"/>
        </w:rPr>
      </w:pPr>
      <w:r>
        <w:rPr>
          <w:rFonts w:ascii="Tahoma" w:hAnsi="Tahoma" w:cs="Tahoma"/>
          <w:lang w:eastAsia="id-ID"/>
        </w:rPr>
        <w:t xml:space="preserve">3.  </w:t>
      </w:r>
      <w:r w:rsidRPr="004F41B5">
        <w:rPr>
          <w:rFonts w:ascii="Tahoma" w:hAnsi="Tahoma" w:cs="Tahoma"/>
          <w:lang w:eastAsia="id-ID"/>
        </w:rPr>
        <w:t>Jika Lokasi belum dilakukan kerjasama atau pembentukan kelompok tani, tim KPHL Bukit Barisan akan menyarankan pembentukan kelompoh tani hutan dan penandatanganan Nota Kesepahaman sebagai dasar dari kemitraan bersama dengan masyarakat.</w:t>
      </w:r>
    </w:p>
    <w:p w:rsidR="000020C4" w:rsidRPr="004F41B5" w:rsidRDefault="000020C4" w:rsidP="000020C4">
      <w:pPr>
        <w:tabs>
          <w:tab w:val="left" w:pos="374"/>
          <w:tab w:val="left" w:pos="561"/>
        </w:tabs>
        <w:spacing w:after="120"/>
        <w:ind w:left="2250" w:hanging="360"/>
        <w:jc w:val="both"/>
        <w:rPr>
          <w:rFonts w:ascii="Tahoma" w:hAnsi="Tahoma" w:cs="Tahoma"/>
          <w:lang w:eastAsia="id-ID"/>
        </w:rPr>
      </w:pPr>
      <w:r>
        <w:rPr>
          <w:rFonts w:ascii="Tahoma" w:hAnsi="Tahoma" w:cs="Tahoma"/>
          <w:lang w:eastAsia="id-ID"/>
        </w:rPr>
        <w:t xml:space="preserve">4. </w:t>
      </w:r>
      <w:r w:rsidRPr="004F41B5">
        <w:rPr>
          <w:rFonts w:ascii="Tahoma" w:hAnsi="Tahoma" w:cs="Tahoma"/>
          <w:lang w:eastAsia="id-ID"/>
        </w:rPr>
        <w:t>Intansi/kelembagaan terkait akan menyususun dan mempersiapkan Nota kesepahaman bersama dengan KPHL Bukit Barisan.</w:t>
      </w:r>
    </w:p>
    <w:p w:rsidR="000020C4" w:rsidRPr="001531F1" w:rsidRDefault="000020C4" w:rsidP="00A84F83">
      <w:pPr>
        <w:pStyle w:val="ListParagraph"/>
        <w:numPr>
          <w:ilvl w:val="0"/>
          <w:numId w:val="161"/>
        </w:numPr>
        <w:spacing w:after="120"/>
        <w:jc w:val="both"/>
        <w:rPr>
          <w:rFonts w:ascii="Tahoma" w:hAnsi="Tahoma" w:cs="Tahoma"/>
          <w:lang w:val="id-ID" w:eastAsia="id-ID"/>
        </w:rPr>
      </w:pPr>
      <w:r w:rsidRPr="001531F1">
        <w:rPr>
          <w:rFonts w:ascii="Tahoma" w:hAnsi="Tahoma" w:cs="Tahoma"/>
          <w:lang w:val="fi-FI" w:eastAsia="id-ID"/>
        </w:rPr>
        <w:t>Penguatan Kelembagaan Kegiatan Hasil Hutan Bukan Kayu dan Jasa lingkungan dan Persiapan Mou</w:t>
      </w:r>
    </w:p>
    <w:p w:rsidR="000020C4" w:rsidRPr="004F41B5" w:rsidRDefault="000020C4" w:rsidP="000020C4">
      <w:pPr>
        <w:spacing w:after="120"/>
        <w:ind w:left="1890"/>
        <w:jc w:val="both"/>
        <w:rPr>
          <w:rFonts w:ascii="Tahoma" w:hAnsi="Tahoma" w:cs="Tahoma"/>
          <w:lang w:eastAsia="id-ID"/>
        </w:rPr>
      </w:pPr>
      <w:r w:rsidRPr="004F41B5">
        <w:rPr>
          <w:rFonts w:ascii="Tahoma" w:hAnsi="Tahoma" w:cs="Tahoma"/>
          <w:lang w:eastAsia="id-ID"/>
        </w:rPr>
        <w:t>Penguatan kelembagaan dapat dilakukan dengan beberapa upaya yaitu:</w:t>
      </w:r>
    </w:p>
    <w:p w:rsidR="000020C4" w:rsidRPr="00EA3259" w:rsidRDefault="000020C4" w:rsidP="00B96A61">
      <w:pPr>
        <w:pStyle w:val="ListParagraph"/>
        <w:numPr>
          <w:ilvl w:val="1"/>
          <w:numId w:val="89"/>
        </w:numPr>
        <w:spacing w:after="120"/>
        <w:ind w:left="2250"/>
        <w:jc w:val="both"/>
        <w:rPr>
          <w:rFonts w:ascii="Tahoma" w:hAnsi="Tahoma" w:cs="Tahoma"/>
          <w:lang w:eastAsia="id-ID"/>
        </w:rPr>
      </w:pPr>
      <w:r w:rsidRPr="00EA3259">
        <w:rPr>
          <w:rFonts w:ascii="Tahoma" w:hAnsi="Tahoma" w:cs="Tahoma"/>
          <w:lang w:eastAsia="id-ID"/>
        </w:rPr>
        <w:t>Mendorong dan membanguan kelompok tani hutan kegiatan hasil hutan bukan kayu dan jasa lingkungan agar mampu bekerjasama di bidang kehutananan secara berkelompok.</w:t>
      </w:r>
    </w:p>
    <w:p w:rsidR="000020C4" w:rsidRPr="004F41B5" w:rsidRDefault="000020C4" w:rsidP="00B96A61">
      <w:pPr>
        <w:numPr>
          <w:ilvl w:val="1"/>
          <w:numId w:val="89"/>
        </w:numPr>
        <w:spacing w:after="120"/>
        <w:ind w:left="2160"/>
        <w:jc w:val="both"/>
        <w:rPr>
          <w:rFonts w:ascii="Tahoma" w:hAnsi="Tahoma" w:cs="Tahoma"/>
          <w:lang w:eastAsia="id-ID"/>
        </w:rPr>
      </w:pPr>
      <w:r w:rsidRPr="004F41B5">
        <w:rPr>
          <w:rFonts w:ascii="Tahoma" w:hAnsi="Tahoma" w:cs="Tahoma"/>
          <w:lang w:eastAsia="id-ID"/>
        </w:rPr>
        <w:t xml:space="preserve"> Menumbuh-kembangkan kelompok tani hutan melalui fasilitasi bantuan dan akses permodalan, posisi tawar, peningkatan fasilitas dan pembinaan kepada organisasi kelompok, dan peningkatan efesiensi dan efektifitas usaha tani.</w:t>
      </w:r>
    </w:p>
    <w:p w:rsidR="000020C4" w:rsidRPr="004F41B5" w:rsidRDefault="000020C4" w:rsidP="00B96A61">
      <w:pPr>
        <w:numPr>
          <w:ilvl w:val="1"/>
          <w:numId w:val="89"/>
        </w:numPr>
        <w:spacing w:after="120"/>
        <w:ind w:left="2160"/>
        <w:jc w:val="both"/>
        <w:rPr>
          <w:rFonts w:ascii="Tahoma" w:hAnsi="Tahoma" w:cs="Tahoma"/>
          <w:lang w:eastAsia="id-ID"/>
        </w:rPr>
      </w:pPr>
      <w:r w:rsidRPr="004F41B5">
        <w:rPr>
          <w:rFonts w:ascii="Tahoma" w:hAnsi="Tahoma" w:cs="Tahoma"/>
          <w:lang w:eastAsia="id-ID"/>
        </w:rPr>
        <w:t xml:space="preserve"> Meningkatkan kapasitas SDM melalui berbagai pendampingan dan latihan yang dirancang secara khusus bagi pengurus dan anggota</w:t>
      </w:r>
    </w:p>
    <w:p w:rsidR="000020C4" w:rsidRPr="004F41B5" w:rsidRDefault="000020C4" w:rsidP="000020C4">
      <w:pPr>
        <w:spacing w:after="120"/>
        <w:ind w:left="1800"/>
        <w:jc w:val="both"/>
        <w:rPr>
          <w:rFonts w:ascii="Tahoma" w:hAnsi="Tahoma" w:cs="Tahoma"/>
          <w:lang w:eastAsia="id-ID"/>
        </w:rPr>
      </w:pPr>
      <w:r w:rsidRPr="004F41B5">
        <w:rPr>
          <w:rFonts w:ascii="Tahoma" w:hAnsi="Tahoma" w:cs="Tahoma"/>
          <w:lang w:eastAsia="id-ID"/>
        </w:rPr>
        <w:t>Persiapan Mou dapat dilakukan dengan beberapa tahapan diantaranya:</w:t>
      </w:r>
    </w:p>
    <w:p w:rsidR="000020C4" w:rsidRPr="004F41B5" w:rsidRDefault="000020C4" w:rsidP="00A84F83">
      <w:pPr>
        <w:numPr>
          <w:ilvl w:val="0"/>
          <w:numId w:val="157"/>
        </w:numPr>
        <w:spacing w:after="120"/>
        <w:jc w:val="both"/>
        <w:rPr>
          <w:rFonts w:ascii="Tahoma" w:hAnsi="Tahoma" w:cs="Tahoma"/>
          <w:lang w:eastAsia="id-ID"/>
        </w:rPr>
      </w:pPr>
      <w:r w:rsidRPr="004F41B5">
        <w:rPr>
          <w:rFonts w:ascii="Tahoma" w:hAnsi="Tahoma" w:cs="Tahoma"/>
          <w:lang w:eastAsia="id-ID"/>
        </w:rPr>
        <w:t>Negoisasi. Ini merupakan suatu proses dan upaya untuk mencapai kesepakatan bersama antar para pihak.</w:t>
      </w:r>
    </w:p>
    <w:p w:rsidR="000020C4" w:rsidRPr="004F41B5" w:rsidRDefault="000020C4" w:rsidP="00A84F83">
      <w:pPr>
        <w:numPr>
          <w:ilvl w:val="0"/>
          <w:numId w:val="157"/>
        </w:numPr>
        <w:spacing w:after="120"/>
        <w:jc w:val="both"/>
        <w:rPr>
          <w:rFonts w:ascii="Tahoma" w:hAnsi="Tahoma" w:cs="Tahoma"/>
          <w:lang w:eastAsia="id-ID"/>
        </w:rPr>
      </w:pPr>
      <w:r w:rsidRPr="004F41B5">
        <w:rPr>
          <w:rFonts w:ascii="Tahoma" w:hAnsi="Tahoma" w:cs="Tahoma"/>
          <w:lang w:eastAsia="id-ID"/>
        </w:rPr>
        <w:t>Memorandum of Understanding (MoU)</w:t>
      </w:r>
    </w:p>
    <w:p w:rsidR="000020C4" w:rsidRPr="004F41B5" w:rsidRDefault="000020C4" w:rsidP="000020C4">
      <w:pPr>
        <w:spacing w:after="120"/>
        <w:ind w:left="2160"/>
        <w:jc w:val="both"/>
        <w:rPr>
          <w:rFonts w:ascii="Tahoma" w:hAnsi="Tahoma" w:cs="Tahoma"/>
          <w:lang w:eastAsia="id-ID"/>
        </w:rPr>
      </w:pPr>
      <w:r w:rsidRPr="004F41B5">
        <w:rPr>
          <w:rFonts w:ascii="Tahoma" w:hAnsi="Tahoma" w:cs="Tahoma"/>
          <w:lang w:eastAsia="id-ID"/>
        </w:rPr>
        <w:t>MoU merupakan pencatanan atau pendokumentasian hasil negoisasi awal tersebut dalam bentuk tertulis.</w:t>
      </w:r>
    </w:p>
    <w:p w:rsidR="000020C4" w:rsidRPr="00EA3259" w:rsidRDefault="000020C4" w:rsidP="000020C4">
      <w:pPr>
        <w:spacing w:after="120"/>
        <w:ind w:left="374"/>
        <w:jc w:val="center"/>
        <w:rPr>
          <w:rFonts w:ascii="Tahoma" w:hAnsi="Tahoma" w:cs="Tahoma"/>
          <w:b/>
          <w:lang w:eastAsia="id-ID"/>
        </w:rPr>
      </w:pPr>
      <w:r>
        <w:rPr>
          <w:rFonts w:ascii="Tahoma" w:hAnsi="Tahoma" w:cs="Tahoma"/>
          <w:b/>
          <w:lang w:eastAsia="id-ID"/>
        </w:rPr>
        <w:lastRenderedPageBreak/>
        <w:t>Tabel</w:t>
      </w:r>
      <w:r w:rsidR="00F775BD">
        <w:rPr>
          <w:rFonts w:ascii="Tahoma" w:hAnsi="Tahoma" w:cs="Tahoma"/>
          <w:b/>
          <w:lang w:eastAsia="id-ID"/>
        </w:rPr>
        <w:t xml:space="preserve"> 2. 37</w:t>
      </w:r>
      <w:r w:rsidRPr="00EA3259">
        <w:rPr>
          <w:rFonts w:ascii="Tahoma" w:hAnsi="Tahoma" w:cs="Tahoma"/>
          <w:b/>
          <w:lang w:eastAsia="id-ID"/>
        </w:rPr>
        <w:t xml:space="preserve"> : Hasil Pelaksanaan Kegitan terlampir.</w:t>
      </w:r>
    </w:p>
    <w:tbl>
      <w:tblPr>
        <w:tblW w:w="10170" w:type="dxa"/>
        <w:tblInd w:w="-702" w:type="dxa"/>
        <w:tblLayout w:type="fixed"/>
        <w:tblLook w:val="04A0" w:firstRow="1" w:lastRow="0" w:firstColumn="1" w:lastColumn="0" w:noHBand="0" w:noVBand="1"/>
      </w:tblPr>
      <w:tblGrid>
        <w:gridCol w:w="900"/>
        <w:gridCol w:w="1710"/>
        <w:gridCol w:w="1440"/>
        <w:gridCol w:w="1080"/>
        <w:gridCol w:w="1710"/>
        <w:gridCol w:w="1260"/>
        <w:gridCol w:w="1350"/>
        <w:gridCol w:w="720"/>
      </w:tblGrid>
      <w:tr w:rsidR="000020C4" w:rsidRPr="004F41B5" w:rsidTr="00C248C2">
        <w:trPr>
          <w:trHeight w:val="630"/>
        </w:trPr>
        <w:tc>
          <w:tcPr>
            <w:tcW w:w="9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20C4" w:rsidRPr="00A9098A" w:rsidRDefault="000020C4" w:rsidP="00C248C2">
            <w:pPr>
              <w:jc w:val="center"/>
              <w:rPr>
                <w:rFonts w:ascii="Calibri" w:hAnsi="Calibri"/>
                <w:b/>
                <w:bCs/>
                <w:color w:val="000000"/>
                <w:sz w:val="20"/>
                <w:szCs w:val="20"/>
              </w:rPr>
            </w:pPr>
            <w:r w:rsidRPr="00A9098A">
              <w:rPr>
                <w:rFonts w:ascii="Calibri" w:hAnsi="Calibri"/>
                <w:b/>
                <w:bCs/>
                <w:color w:val="000000"/>
                <w:sz w:val="20"/>
                <w:szCs w:val="20"/>
                <w:lang w:val="id-ID" w:eastAsia="id-ID"/>
              </w:rPr>
              <w:t>No</w:t>
            </w:r>
          </w:p>
        </w:tc>
        <w:tc>
          <w:tcPr>
            <w:tcW w:w="1710" w:type="dxa"/>
            <w:tcBorders>
              <w:top w:val="single" w:sz="4" w:space="0" w:color="auto"/>
              <w:left w:val="nil"/>
              <w:bottom w:val="single" w:sz="4" w:space="0" w:color="auto"/>
              <w:right w:val="single" w:sz="4" w:space="0" w:color="auto"/>
            </w:tcBorders>
            <w:shd w:val="clear" w:color="auto" w:fill="auto"/>
            <w:vAlign w:val="bottom"/>
            <w:hideMark/>
          </w:tcPr>
          <w:p w:rsidR="000020C4" w:rsidRPr="00A9098A" w:rsidRDefault="000020C4" w:rsidP="00C248C2">
            <w:pPr>
              <w:jc w:val="center"/>
              <w:rPr>
                <w:rFonts w:ascii="Calibri" w:hAnsi="Calibri"/>
                <w:b/>
                <w:bCs/>
                <w:color w:val="000000"/>
                <w:sz w:val="20"/>
                <w:szCs w:val="20"/>
                <w:lang w:val="id-ID" w:eastAsia="id-ID"/>
              </w:rPr>
            </w:pPr>
            <w:r w:rsidRPr="00A9098A">
              <w:rPr>
                <w:rFonts w:ascii="Calibri" w:hAnsi="Calibri"/>
                <w:b/>
                <w:bCs/>
                <w:color w:val="000000"/>
                <w:sz w:val="20"/>
                <w:szCs w:val="20"/>
                <w:lang w:val="id-ID" w:eastAsia="id-ID"/>
              </w:rPr>
              <w:t>Kegiatan</w:t>
            </w:r>
          </w:p>
        </w:tc>
        <w:tc>
          <w:tcPr>
            <w:tcW w:w="1440" w:type="dxa"/>
            <w:tcBorders>
              <w:top w:val="single" w:sz="4" w:space="0" w:color="auto"/>
              <w:left w:val="nil"/>
              <w:bottom w:val="single" w:sz="4" w:space="0" w:color="auto"/>
              <w:right w:val="single" w:sz="4" w:space="0" w:color="auto"/>
            </w:tcBorders>
            <w:shd w:val="clear" w:color="auto" w:fill="auto"/>
            <w:vAlign w:val="bottom"/>
            <w:hideMark/>
          </w:tcPr>
          <w:p w:rsidR="000020C4" w:rsidRPr="00A9098A" w:rsidRDefault="000020C4" w:rsidP="00C248C2">
            <w:pPr>
              <w:jc w:val="center"/>
              <w:rPr>
                <w:rFonts w:ascii="Calibri" w:hAnsi="Calibri"/>
                <w:b/>
                <w:bCs/>
                <w:color w:val="000000"/>
                <w:sz w:val="20"/>
                <w:szCs w:val="20"/>
                <w:lang w:val="id-ID" w:eastAsia="id-ID"/>
              </w:rPr>
            </w:pPr>
            <w:r w:rsidRPr="00A9098A">
              <w:rPr>
                <w:rFonts w:ascii="Calibri" w:hAnsi="Calibri"/>
                <w:b/>
                <w:bCs/>
                <w:color w:val="000000"/>
                <w:sz w:val="20"/>
                <w:szCs w:val="20"/>
                <w:lang w:val="id-ID" w:eastAsia="id-ID"/>
              </w:rPr>
              <w:t>Lokasi</w:t>
            </w:r>
          </w:p>
        </w:tc>
        <w:tc>
          <w:tcPr>
            <w:tcW w:w="1080" w:type="dxa"/>
            <w:tcBorders>
              <w:top w:val="single" w:sz="4" w:space="0" w:color="auto"/>
              <w:left w:val="nil"/>
              <w:bottom w:val="single" w:sz="4" w:space="0" w:color="auto"/>
              <w:right w:val="single" w:sz="4" w:space="0" w:color="auto"/>
            </w:tcBorders>
            <w:shd w:val="clear" w:color="auto" w:fill="auto"/>
            <w:vAlign w:val="bottom"/>
            <w:hideMark/>
          </w:tcPr>
          <w:p w:rsidR="000020C4" w:rsidRPr="00A9098A" w:rsidRDefault="000020C4" w:rsidP="00C248C2">
            <w:pPr>
              <w:jc w:val="center"/>
              <w:rPr>
                <w:rFonts w:ascii="Calibri" w:hAnsi="Calibri"/>
                <w:b/>
                <w:bCs/>
                <w:color w:val="000000"/>
                <w:sz w:val="20"/>
                <w:szCs w:val="20"/>
                <w:lang w:val="id-ID" w:eastAsia="id-ID"/>
              </w:rPr>
            </w:pPr>
            <w:r w:rsidRPr="00A9098A">
              <w:rPr>
                <w:rFonts w:ascii="Calibri" w:hAnsi="Calibri"/>
                <w:b/>
                <w:bCs/>
                <w:color w:val="000000"/>
                <w:sz w:val="20"/>
                <w:szCs w:val="20"/>
                <w:lang w:val="id-ID" w:eastAsia="id-ID"/>
              </w:rPr>
              <w:t>Tanggal Pelaksanaan</w:t>
            </w:r>
          </w:p>
        </w:tc>
        <w:tc>
          <w:tcPr>
            <w:tcW w:w="1710" w:type="dxa"/>
            <w:tcBorders>
              <w:top w:val="single" w:sz="4" w:space="0" w:color="auto"/>
              <w:left w:val="nil"/>
              <w:bottom w:val="single" w:sz="4" w:space="0" w:color="auto"/>
              <w:right w:val="single" w:sz="4" w:space="0" w:color="auto"/>
            </w:tcBorders>
            <w:shd w:val="clear" w:color="auto" w:fill="auto"/>
            <w:vAlign w:val="bottom"/>
            <w:hideMark/>
          </w:tcPr>
          <w:p w:rsidR="000020C4" w:rsidRPr="00A9098A" w:rsidRDefault="000020C4" w:rsidP="00C248C2">
            <w:pPr>
              <w:jc w:val="center"/>
              <w:rPr>
                <w:rFonts w:ascii="Calibri" w:hAnsi="Calibri"/>
                <w:b/>
                <w:bCs/>
                <w:color w:val="000000"/>
                <w:sz w:val="20"/>
                <w:szCs w:val="20"/>
                <w:lang w:val="id-ID" w:eastAsia="id-ID"/>
              </w:rPr>
            </w:pPr>
            <w:r w:rsidRPr="00A9098A">
              <w:rPr>
                <w:rFonts w:ascii="Calibri" w:hAnsi="Calibri"/>
                <w:b/>
                <w:bCs/>
                <w:color w:val="000000"/>
                <w:sz w:val="20"/>
                <w:szCs w:val="20"/>
                <w:lang w:val="id-ID" w:eastAsia="id-ID"/>
              </w:rPr>
              <w:t>Pelaksana</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rsidR="000020C4" w:rsidRPr="00A9098A" w:rsidRDefault="000020C4" w:rsidP="00C248C2">
            <w:pPr>
              <w:jc w:val="center"/>
              <w:rPr>
                <w:rFonts w:ascii="Calibri" w:hAnsi="Calibri"/>
                <w:b/>
                <w:bCs/>
                <w:color w:val="000000"/>
                <w:sz w:val="20"/>
                <w:szCs w:val="20"/>
                <w:lang w:val="id-ID" w:eastAsia="id-ID"/>
              </w:rPr>
            </w:pPr>
            <w:r w:rsidRPr="00A9098A">
              <w:rPr>
                <w:rFonts w:ascii="Calibri" w:hAnsi="Calibri"/>
                <w:b/>
                <w:bCs/>
                <w:color w:val="000000"/>
                <w:sz w:val="20"/>
                <w:szCs w:val="20"/>
                <w:lang w:val="id-ID" w:eastAsia="id-ID"/>
              </w:rPr>
              <w:t>Anggaran</w:t>
            </w:r>
          </w:p>
        </w:tc>
        <w:tc>
          <w:tcPr>
            <w:tcW w:w="1350" w:type="dxa"/>
            <w:tcBorders>
              <w:top w:val="single" w:sz="4" w:space="0" w:color="auto"/>
              <w:left w:val="nil"/>
              <w:bottom w:val="single" w:sz="4" w:space="0" w:color="auto"/>
              <w:right w:val="single" w:sz="4" w:space="0" w:color="auto"/>
            </w:tcBorders>
            <w:shd w:val="clear" w:color="auto" w:fill="auto"/>
            <w:vAlign w:val="bottom"/>
            <w:hideMark/>
          </w:tcPr>
          <w:p w:rsidR="000020C4" w:rsidRPr="00A9098A" w:rsidRDefault="000020C4" w:rsidP="00C248C2">
            <w:pPr>
              <w:jc w:val="center"/>
              <w:rPr>
                <w:rFonts w:ascii="Calibri" w:hAnsi="Calibri"/>
                <w:b/>
                <w:bCs/>
                <w:color w:val="000000"/>
                <w:sz w:val="20"/>
                <w:szCs w:val="20"/>
                <w:lang w:val="id-ID" w:eastAsia="id-ID"/>
              </w:rPr>
            </w:pPr>
            <w:r w:rsidRPr="00A9098A">
              <w:rPr>
                <w:rFonts w:ascii="Calibri" w:hAnsi="Calibri"/>
                <w:b/>
                <w:bCs/>
                <w:color w:val="000000"/>
                <w:sz w:val="20"/>
                <w:szCs w:val="20"/>
                <w:lang w:val="id-ID" w:eastAsia="id-ID"/>
              </w:rPr>
              <w:t xml:space="preserve">Hasil </w:t>
            </w:r>
          </w:p>
        </w:tc>
        <w:tc>
          <w:tcPr>
            <w:tcW w:w="720" w:type="dxa"/>
            <w:tcBorders>
              <w:top w:val="single" w:sz="4" w:space="0" w:color="auto"/>
              <w:left w:val="nil"/>
              <w:bottom w:val="single" w:sz="4" w:space="0" w:color="auto"/>
              <w:right w:val="single" w:sz="4" w:space="0" w:color="auto"/>
            </w:tcBorders>
            <w:shd w:val="clear" w:color="auto" w:fill="auto"/>
            <w:vAlign w:val="bottom"/>
            <w:hideMark/>
          </w:tcPr>
          <w:p w:rsidR="000020C4" w:rsidRPr="00A9098A" w:rsidRDefault="000020C4" w:rsidP="00C248C2">
            <w:pPr>
              <w:jc w:val="center"/>
              <w:rPr>
                <w:rFonts w:ascii="Calibri" w:hAnsi="Calibri"/>
                <w:b/>
                <w:bCs/>
                <w:color w:val="000000"/>
                <w:sz w:val="20"/>
                <w:szCs w:val="20"/>
                <w:lang w:val="id-ID" w:eastAsia="id-ID"/>
              </w:rPr>
            </w:pPr>
            <w:r w:rsidRPr="00A9098A">
              <w:rPr>
                <w:rFonts w:ascii="Calibri" w:hAnsi="Calibri"/>
                <w:b/>
                <w:bCs/>
                <w:color w:val="000000"/>
                <w:sz w:val="20"/>
                <w:szCs w:val="20"/>
                <w:lang w:val="id-ID" w:eastAsia="id-ID"/>
              </w:rPr>
              <w:t>Ket</w:t>
            </w:r>
          </w:p>
        </w:tc>
      </w:tr>
      <w:tr w:rsidR="000020C4" w:rsidRPr="004F41B5" w:rsidTr="00C248C2">
        <w:trPr>
          <w:trHeight w:val="900"/>
        </w:trPr>
        <w:tc>
          <w:tcPr>
            <w:tcW w:w="900" w:type="dxa"/>
            <w:tcBorders>
              <w:top w:val="nil"/>
              <w:left w:val="single" w:sz="4" w:space="0" w:color="auto"/>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71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Penguatan Kelembagaan Kegiatan HHBK dan Jasling dan Persipan Mou</w:t>
            </w:r>
          </w:p>
        </w:tc>
        <w:tc>
          <w:tcPr>
            <w:tcW w:w="144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Kab. Pesisir Selatan</w:t>
            </w:r>
          </w:p>
        </w:tc>
        <w:tc>
          <w:tcPr>
            <w:tcW w:w="108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8 s/d 9 Agustus 2017</w:t>
            </w:r>
          </w:p>
        </w:tc>
        <w:tc>
          <w:tcPr>
            <w:tcW w:w="171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Eka Meinarsih, Angga Febriano, Effendi</w:t>
            </w:r>
          </w:p>
        </w:tc>
        <w:tc>
          <w:tcPr>
            <w:tcW w:w="126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jc w:val="right"/>
              <w:rPr>
                <w:rFonts w:ascii="Calibri" w:hAnsi="Calibri"/>
                <w:color w:val="000000"/>
                <w:sz w:val="20"/>
                <w:szCs w:val="20"/>
                <w:lang w:val="id-ID" w:eastAsia="id-ID"/>
              </w:rPr>
            </w:pPr>
            <w:r w:rsidRPr="00A9098A">
              <w:rPr>
                <w:rFonts w:ascii="Calibri" w:hAnsi="Calibri"/>
                <w:color w:val="000000"/>
                <w:sz w:val="20"/>
                <w:szCs w:val="20"/>
                <w:lang w:val="id-ID" w:eastAsia="id-ID"/>
              </w:rPr>
              <w:t>2,290,000</w:t>
            </w:r>
          </w:p>
        </w:tc>
        <w:tc>
          <w:tcPr>
            <w:tcW w:w="135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Terlampir</w:t>
            </w:r>
          </w:p>
        </w:tc>
        <w:tc>
          <w:tcPr>
            <w:tcW w:w="72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r w:rsidR="000020C4" w:rsidRPr="004F41B5" w:rsidTr="00C248C2">
        <w:trPr>
          <w:trHeight w:val="600"/>
        </w:trPr>
        <w:tc>
          <w:tcPr>
            <w:tcW w:w="900" w:type="dxa"/>
            <w:tcBorders>
              <w:top w:val="nil"/>
              <w:left w:val="single" w:sz="4" w:space="0" w:color="auto"/>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71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44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Kab. Sijunjung</w:t>
            </w:r>
          </w:p>
        </w:tc>
        <w:tc>
          <w:tcPr>
            <w:tcW w:w="108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7 s/d 8 Agustus 2017</w:t>
            </w:r>
          </w:p>
        </w:tc>
        <w:tc>
          <w:tcPr>
            <w:tcW w:w="171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Slamet Riyadi, Syahbudin, Azwar Badran</w:t>
            </w:r>
          </w:p>
        </w:tc>
        <w:tc>
          <w:tcPr>
            <w:tcW w:w="126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jc w:val="right"/>
              <w:rPr>
                <w:rFonts w:ascii="Calibri" w:hAnsi="Calibri"/>
                <w:color w:val="000000"/>
                <w:sz w:val="20"/>
                <w:szCs w:val="20"/>
                <w:lang w:val="id-ID" w:eastAsia="id-ID"/>
              </w:rPr>
            </w:pPr>
            <w:r w:rsidRPr="00A9098A">
              <w:rPr>
                <w:rFonts w:ascii="Calibri" w:hAnsi="Calibri"/>
                <w:color w:val="000000"/>
                <w:sz w:val="20"/>
                <w:szCs w:val="20"/>
                <w:lang w:val="id-ID" w:eastAsia="id-ID"/>
              </w:rPr>
              <w:t>1,080,000</w:t>
            </w:r>
          </w:p>
        </w:tc>
        <w:tc>
          <w:tcPr>
            <w:tcW w:w="135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72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r w:rsidR="000020C4" w:rsidRPr="004F41B5" w:rsidTr="00C248C2">
        <w:trPr>
          <w:trHeight w:val="600"/>
        </w:trPr>
        <w:tc>
          <w:tcPr>
            <w:tcW w:w="900" w:type="dxa"/>
            <w:tcBorders>
              <w:top w:val="nil"/>
              <w:left w:val="single" w:sz="4" w:space="0" w:color="auto"/>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71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44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Kab. Pesisir Selatan</w:t>
            </w:r>
          </w:p>
        </w:tc>
        <w:tc>
          <w:tcPr>
            <w:tcW w:w="108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7 s/d 8 Agustus 2017</w:t>
            </w:r>
          </w:p>
        </w:tc>
        <w:tc>
          <w:tcPr>
            <w:tcW w:w="171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Madriyanto, Yusfiandrita, Hendrio Fadly</w:t>
            </w:r>
          </w:p>
        </w:tc>
        <w:tc>
          <w:tcPr>
            <w:tcW w:w="126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jc w:val="right"/>
              <w:rPr>
                <w:rFonts w:ascii="Calibri" w:hAnsi="Calibri"/>
                <w:color w:val="000000"/>
                <w:sz w:val="20"/>
                <w:szCs w:val="20"/>
                <w:lang w:val="id-ID" w:eastAsia="id-ID"/>
              </w:rPr>
            </w:pPr>
            <w:r w:rsidRPr="00A9098A">
              <w:rPr>
                <w:rFonts w:ascii="Calibri" w:hAnsi="Calibri"/>
                <w:color w:val="000000"/>
                <w:sz w:val="20"/>
                <w:szCs w:val="20"/>
                <w:lang w:val="id-ID" w:eastAsia="id-ID"/>
              </w:rPr>
              <w:t>1,080,000</w:t>
            </w:r>
          </w:p>
        </w:tc>
        <w:tc>
          <w:tcPr>
            <w:tcW w:w="135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72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r w:rsidR="000020C4" w:rsidRPr="004F41B5" w:rsidTr="00C248C2">
        <w:trPr>
          <w:trHeight w:val="600"/>
        </w:trPr>
        <w:tc>
          <w:tcPr>
            <w:tcW w:w="900" w:type="dxa"/>
            <w:tcBorders>
              <w:top w:val="nil"/>
              <w:left w:val="single" w:sz="4" w:space="0" w:color="auto"/>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71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44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Kab. Dhamasraya</w:t>
            </w:r>
          </w:p>
        </w:tc>
        <w:tc>
          <w:tcPr>
            <w:tcW w:w="108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1 s/d 2 Agustus 2017</w:t>
            </w:r>
          </w:p>
        </w:tc>
        <w:tc>
          <w:tcPr>
            <w:tcW w:w="171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Hendri, Zulbani, Saut Simajuntak</w:t>
            </w:r>
          </w:p>
        </w:tc>
        <w:tc>
          <w:tcPr>
            <w:tcW w:w="126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jc w:val="right"/>
              <w:rPr>
                <w:rFonts w:ascii="Calibri" w:hAnsi="Calibri"/>
                <w:color w:val="000000"/>
                <w:sz w:val="20"/>
                <w:szCs w:val="20"/>
                <w:lang w:val="id-ID" w:eastAsia="id-ID"/>
              </w:rPr>
            </w:pPr>
            <w:r w:rsidRPr="00A9098A">
              <w:rPr>
                <w:rFonts w:ascii="Calibri" w:hAnsi="Calibri"/>
                <w:color w:val="000000"/>
                <w:sz w:val="20"/>
                <w:szCs w:val="20"/>
                <w:lang w:val="id-ID" w:eastAsia="id-ID"/>
              </w:rPr>
              <w:t>1,080,000</w:t>
            </w:r>
          </w:p>
        </w:tc>
        <w:tc>
          <w:tcPr>
            <w:tcW w:w="135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72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r w:rsidR="000020C4" w:rsidRPr="004F41B5" w:rsidTr="00C248C2">
        <w:trPr>
          <w:trHeight w:val="600"/>
        </w:trPr>
        <w:tc>
          <w:tcPr>
            <w:tcW w:w="900" w:type="dxa"/>
            <w:tcBorders>
              <w:top w:val="nil"/>
              <w:left w:val="single" w:sz="4" w:space="0" w:color="auto"/>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71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44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Kab. Agam</w:t>
            </w:r>
          </w:p>
        </w:tc>
        <w:tc>
          <w:tcPr>
            <w:tcW w:w="108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7 s/d 8 Agustus 2017</w:t>
            </w:r>
          </w:p>
        </w:tc>
        <w:tc>
          <w:tcPr>
            <w:tcW w:w="171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Khairi, Melia Rizki, Muharmen Ismet</w:t>
            </w:r>
          </w:p>
        </w:tc>
        <w:tc>
          <w:tcPr>
            <w:tcW w:w="126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jc w:val="right"/>
              <w:rPr>
                <w:rFonts w:ascii="Calibri" w:hAnsi="Calibri"/>
                <w:color w:val="000000"/>
                <w:sz w:val="20"/>
                <w:szCs w:val="20"/>
                <w:lang w:val="id-ID" w:eastAsia="id-ID"/>
              </w:rPr>
            </w:pPr>
            <w:r w:rsidRPr="00A9098A">
              <w:rPr>
                <w:rFonts w:ascii="Calibri" w:hAnsi="Calibri"/>
                <w:color w:val="000000"/>
                <w:sz w:val="20"/>
                <w:szCs w:val="20"/>
                <w:lang w:val="id-ID" w:eastAsia="id-ID"/>
              </w:rPr>
              <w:t>1,220,000</w:t>
            </w:r>
          </w:p>
        </w:tc>
        <w:tc>
          <w:tcPr>
            <w:tcW w:w="135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72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r w:rsidR="000020C4" w:rsidRPr="004F41B5" w:rsidTr="00C248C2">
        <w:trPr>
          <w:trHeight w:val="600"/>
        </w:trPr>
        <w:tc>
          <w:tcPr>
            <w:tcW w:w="900" w:type="dxa"/>
            <w:tcBorders>
              <w:top w:val="nil"/>
              <w:left w:val="single" w:sz="4" w:space="0" w:color="auto"/>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71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44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Kab. Lima Puluh Kota</w:t>
            </w:r>
          </w:p>
        </w:tc>
        <w:tc>
          <w:tcPr>
            <w:tcW w:w="108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1 s/d 2 Agustus 2017</w:t>
            </w:r>
          </w:p>
        </w:tc>
        <w:tc>
          <w:tcPr>
            <w:tcW w:w="171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Prima Deswita, Sumiardi, Jamal Husni</w:t>
            </w:r>
          </w:p>
        </w:tc>
        <w:tc>
          <w:tcPr>
            <w:tcW w:w="126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jc w:val="right"/>
              <w:rPr>
                <w:rFonts w:ascii="Calibri" w:hAnsi="Calibri"/>
                <w:color w:val="000000"/>
                <w:sz w:val="20"/>
                <w:szCs w:val="20"/>
                <w:lang w:val="id-ID" w:eastAsia="id-ID"/>
              </w:rPr>
            </w:pPr>
            <w:r w:rsidRPr="00A9098A">
              <w:rPr>
                <w:rFonts w:ascii="Calibri" w:hAnsi="Calibri"/>
                <w:color w:val="000000"/>
                <w:sz w:val="20"/>
                <w:szCs w:val="20"/>
                <w:lang w:val="id-ID" w:eastAsia="id-ID"/>
              </w:rPr>
              <w:t>1,260,000</w:t>
            </w:r>
          </w:p>
        </w:tc>
        <w:tc>
          <w:tcPr>
            <w:tcW w:w="135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72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r w:rsidR="000020C4" w:rsidRPr="004F41B5" w:rsidTr="00C248C2">
        <w:trPr>
          <w:trHeight w:val="600"/>
        </w:trPr>
        <w:tc>
          <w:tcPr>
            <w:tcW w:w="900" w:type="dxa"/>
            <w:tcBorders>
              <w:top w:val="nil"/>
              <w:left w:val="single" w:sz="4" w:space="0" w:color="auto"/>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71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44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Kab. Tanah Datar</w:t>
            </w:r>
          </w:p>
        </w:tc>
        <w:tc>
          <w:tcPr>
            <w:tcW w:w="108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8 s/d 9 Agustus 2017</w:t>
            </w:r>
          </w:p>
        </w:tc>
        <w:tc>
          <w:tcPr>
            <w:tcW w:w="171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Hendra Bakti putra, Suhardi, Darwin</w:t>
            </w:r>
          </w:p>
        </w:tc>
        <w:tc>
          <w:tcPr>
            <w:tcW w:w="126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jc w:val="right"/>
              <w:rPr>
                <w:rFonts w:ascii="Calibri" w:hAnsi="Calibri"/>
                <w:color w:val="000000"/>
                <w:sz w:val="20"/>
                <w:szCs w:val="20"/>
                <w:lang w:val="id-ID" w:eastAsia="id-ID"/>
              </w:rPr>
            </w:pPr>
            <w:r w:rsidRPr="00A9098A">
              <w:rPr>
                <w:rFonts w:ascii="Calibri" w:hAnsi="Calibri"/>
                <w:color w:val="000000"/>
                <w:sz w:val="20"/>
                <w:szCs w:val="20"/>
                <w:lang w:val="id-ID" w:eastAsia="id-ID"/>
              </w:rPr>
              <w:t>2,290,000</w:t>
            </w:r>
          </w:p>
        </w:tc>
        <w:tc>
          <w:tcPr>
            <w:tcW w:w="135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72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r w:rsidR="000020C4" w:rsidRPr="004F41B5" w:rsidTr="00C248C2">
        <w:trPr>
          <w:trHeight w:val="600"/>
        </w:trPr>
        <w:tc>
          <w:tcPr>
            <w:tcW w:w="900" w:type="dxa"/>
            <w:tcBorders>
              <w:top w:val="nil"/>
              <w:left w:val="single" w:sz="4" w:space="0" w:color="auto"/>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71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44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Kab. Pasaman</w:t>
            </w:r>
          </w:p>
        </w:tc>
        <w:tc>
          <w:tcPr>
            <w:tcW w:w="108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3 s/d 4 Agustus 2017</w:t>
            </w:r>
          </w:p>
        </w:tc>
        <w:tc>
          <w:tcPr>
            <w:tcW w:w="171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terra Dharma, Didi Mulyadi, Efrizal</w:t>
            </w:r>
          </w:p>
        </w:tc>
        <w:tc>
          <w:tcPr>
            <w:tcW w:w="126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jc w:val="right"/>
              <w:rPr>
                <w:rFonts w:ascii="Calibri" w:hAnsi="Calibri"/>
                <w:color w:val="000000"/>
                <w:sz w:val="20"/>
                <w:szCs w:val="20"/>
                <w:lang w:val="id-ID" w:eastAsia="id-ID"/>
              </w:rPr>
            </w:pPr>
            <w:r w:rsidRPr="00A9098A">
              <w:rPr>
                <w:rFonts w:ascii="Calibri" w:hAnsi="Calibri"/>
                <w:color w:val="000000"/>
                <w:sz w:val="20"/>
                <w:szCs w:val="20"/>
                <w:lang w:val="id-ID" w:eastAsia="id-ID"/>
              </w:rPr>
              <w:t>1,220,000</w:t>
            </w:r>
          </w:p>
        </w:tc>
        <w:tc>
          <w:tcPr>
            <w:tcW w:w="135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72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r w:rsidR="000020C4" w:rsidRPr="004F41B5" w:rsidTr="00C248C2">
        <w:trPr>
          <w:trHeight w:val="600"/>
        </w:trPr>
        <w:tc>
          <w:tcPr>
            <w:tcW w:w="900" w:type="dxa"/>
            <w:tcBorders>
              <w:top w:val="nil"/>
              <w:left w:val="single" w:sz="4" w:space="0" w:color="auto"/>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71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44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Kab. Solok</w:t>
            </w:r>
          </w:p>
        </w:tc>
        <w:tc>
          <w:tcPr>
            <w:tcW w:w="108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1 s/d 2 Agustus 2017</w:t>
            </w:r>
          </w:p>
        </w:tc>
        <w:tc>
          <w:tcPr>
            <w:tcW w:w="171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Bakhrinaldi, darwin, Yentinofa</w:t>
            </w:r>
          </w:p>
        </w:tc>
        <w:tc>
          <w:tcPr>
            <w:tcW w:w="126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jc w:val="right"/>
              <w:rPr>
                <w:rFonts w:ascii="Calibri" w:hAnsi="Calibri"/>
                <w:color w:val="000000"/>
                <w:sz w:val="20"/>
                <w:szCs w:val="20"/>
                <w:lang w:val="id-ID" w:eastAsia="id-ID"/>
              </w:rPr>
            </w:pPr>
            <w:r w:rsidRPr="00A9098A">
              <w:rPr>
                <w:rFonts w:ascii="Calibri" w:hAnsi="Calibri"/>
                <w:color w:val="000000"/>
                <w:sz w:val="20"/>
                <w:szCs w:val="20"/>
                <w:lang w:val="id-ID" w:eastAsia="id-ID"/>
              </w:rPr>
              <w:t>1,080,000</w:t>
            </w:r>
          </w:p>
        </w:tc>
        <w:tc>
          <w:tcPr>
            <w:tcW w:w="135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72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r w:rsidR="000020C4" w:rsidRPr="004F41B5" w:rsidTr="00C248C2">
        <w:trPr>
          <w:trHeight w:val="600"/>
        </w:trPr>
        <w:tc>
          <w:tcPr>
            <w:tcW w:w="900" w:type="dxa"/>
            <w:tcBorders>
              <w:top w:val="nil"/>
              <w:left w:val="single" w:sz="4" w:space="0" w:color="auto"/>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71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44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Kab. Dhamasraya</w:t>
            </w:r>
          </w:p>
        </w:tc>
        <w:tc>
          <w:tcPr>
            <w:tcW w:w="108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14 s/d 15 Agustus 2017</w:t>
            </w:r>
          </w:p>
        </w:tc>
        <w:tc>
          <w:tcPr>
            <w:tcW w:w="171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Hamdani, Hasan, Anton Gusman</w:t>
            </w:r>
          </w:p>
        </w:tc>
        <w:tc>
          <w:tcPr>
            <w:tcW w:w="126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jc w:val="right"/>
              <w:rPr>
                <w:rFonts w:ascii="Calibri" w:hAnsi="Calibri"/>
                <w:color w:val="000000"/>
                <w:sz w:val="20"/>
                <w:szCs w:val="20"/>
                <w:lang w:val="id-ID" w:eastAsia="id-ID"/>
              </w:rPr>
            </w:pPr>
            <w:r w:rsidRPr="00A9098A">
              <w:rPr>
                <w:rFonts w:ascii="Calibri" w:hAnsi="Calibri"/>
                <w:color w:val="000000"/>
                <w:sz w:val="20"/>
                <w:szCs w:val="20"/>
                <w:lang w:val="id-ID" w:eastAsia="id-ID"/>
              </w:rPr>
              <w:t>3,440,000</w:t>
            </w:r>
          </w:p>
        </w:tc>
        <w:tc>
          <w:tcPr>
            <w:tcW w:w="135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72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r w:rsidR="000020C4" w:rsidRPr="004F41B5" w:rsidTr="00C248C2">
        <w:trPr>
          <w:trHeight w:val="274"/>
        </w:trPr>
        <w:tc>
          <w:tcPr>
            <w:tcW w:w="900" w:type="dxa"/>
            <w:tcBorders>
              <w:top w:val="nil"/>
              <w:left w:val="single" w:sz="4" w:space="0" w:color="auto"/>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71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TOTAL</w:t>
            </w:r>
          </w:p>
        </w:tc>
        <w:tc>
          <w:tcPr>
            <w:tcW w:w="144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08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71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26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jc w:val="right"/>
              <w:rPr>
                <w:rFonts w:ascii="Calibri" w:hAnsi="Calibri"/>
                <w:b/>
                <w:bCs/>
                <w:color w:val="000000"/>
                <w:sz w:val="20"/>
                <w:szCs w:val="20"/>
                <w:lang w:val="id-ID" w:eastAsia="id-ID"/>
              </w:rPr>
            </w:pPr>
            <w:r w:rsidRPr="00A9098A">
              <w:rPr>
                <w:rFonts w:ascii="Calibri" w:hAnsi="Calibri"/>
                <w:b/>
                <w:bCs/>
                <w:color w:val="000000"/>
                <w:sz w:val="20"/>
                <w:szCs w:val="20"/>
                <w:lang w:val="id-ID" w:eastAsia="id-ID"/>
              </w:rPr>
              <w:t>16,040,000</w:t>
            </w:r>
          </w:p>
        </w:tc>
        <w:tc>
          <w:tcPr>
            <w:tcW w:w="135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72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bl>
    <w:p w:rsidR="000020C4" w:rsidRDefault="000020C4" w:rsidP="000020C4">
      <w:pPr>
        <w:spacing w:after="120"/>
        <w:ind w:left="374"/>
        <w:jc w:val="both"/>
        <w:rPr>
          <w:rFonts w:ascii="Tahoma" w:hAnsi="Tahoma" w:cs="Tahoma"/>
          <w:u w:val="single"/>
          <w:lang w:eastAsia="id-ID"/>
        </w:rPr>
      </w:pPr>
    </w:p>
    <w:p w:rsidR="000020C4" w:rsidRPr="004F41B5" w:rsidRDefault="000020C4" w:rsidP="000020C4">
      <w:pPr>
        <w:spacing w:after="120"/>
        <w:ind w:left="374"/>
        <w:jc w:val="both"/>
        <w:rPr>
          <w:rFonts w:ascii="Tahoma" w:hAnsi="Tahoma" w:cs="Tahoma"/>
          <w:u w:val="single"/>
          <w:lang w:eastAsia="id-ID"/>
        </w:rPr>
      </w:pPr>
    </w:p>
    <w:p w:rsidR="000020C4" w:rsidRPr="004F41B5" w:rsidRDefault="000020C4" w:rsidP="000020C4">
      <w:pPr>
        <w:spacing w:after="120"/>
        <w:ind w:left="2160"/>
        <w:jc w:val="both"/>
        <w:rPr>
          <w:rFonts w:ascii="Tahoma" w:hAnsi="Tahoma" w:cs="Tahoma"/>
          <w:lang w:eastAsia="id-ID"/>
        </w:rPr>
      </w:pPr>
    </w:p>
    <w:p w:rsidR="000020C4" w:rsidRPr="00EA3259" w:rsidRDefault="000020C4" w:rsidP="00B96A61">
      <w:pPr>
        <w:pStyle w:val="ListParagraph"/>
        <w:numPr>
          <w:ilvl w:val="1"/>
          <w:numId w:val="89"/>
        </w:numPr>
        <w:spacing w:after="0" w:line="360" w:lineRule="auto"/>
        <w:ind w:left="1530"/>
        <w:jc w:val="both"/>
        <w:rPr>
          <w:rFonts w:ascii="Arial" w:hAnsi="Arial" w:cs="Arial"/>
          <w:lang w:val="sv-SE" w:eastAsia="id-ID"/>
        </w:rPr>
      </w:pPr>
      <w:r w:rsidRPr="00EA3259">
        <w:rPr>
          <w:rFonts w:ascii="Arial" w:hAnsi="Arial" w:cs="Arial"/>
          <w:lang w:val="sv-SE" w:eastAsia="id-ID"/>
        </w:rPr>
        <w:t>Inventarisasi HHBK dan Jasling</w:t>
      </w:r>
    </w:p>
    <w:p w:rsidR="000020C4" w:rsidRPr="00EA3259" w:rsidRDefault="000020C4" w:rsidP="000020C4">
      <w:pPr>
        <w:spacing w:after="0" w:line="360" w:lineRule="auto"/>
        <w:ind w:left="1440"/>
        <w:jc w:val="both"/>
        <w:rPr>
          <w:rFonts w:ascii="Arial" w:hAnsi="Arial" w:cs="Arial"/>
          <w:lang w:val="sv-SE" w:eastAsia="id-ID"/>
        </w:rPr>
      </w:pPr>
      <w:r w:rsidRPr="00EA3259">
        <w:rPr>
          <w:rFonts w:ascii="Arial" w:hAnsi="Arial" w:cs="Arial"/>
          <w:lang w:val="sv-SE" w:eastAsia="id-ID"/>
        </w:rPr>
        <w:t>Inventarisasi hutan adalah rangkaian kegiatan pengumpulan data untuk mengetahui dan memperoleh data dan informasi tentang sumber daya, potensi kekayaan alam hutan, serta lingkungannya secara lengkap. Dilakukan dengan survei mengenai status dan keadaan fisik hutan, flora dan fauna, sumber daya manusia, serta kondisi sosial masyarakat.</w:t>
      </w:r>
    </w:p>
    <w:p w:rsidR="000020C4" w:rsidRPr="00EA3259" w:rsidRDefault="000020C4" w:rsidP="000020C4">
      <w:pPr>
        <w:spacing w:after="0" w:line="360" w:lineRule="auto"/>
        <w:ind w:left="1440"/>
        <w:jc w:val="both"/>
        <w:rPr>
          <w:rFonts w:ascii="Arial" w:hAnsi="Arial" w:cs="Arial"/>
          <w:lang w:val="sv-SE" w:eastAsia="id-ID"/>
        </w:rPr>
      </w:pPr>
      <w:r w:rsidRPr="00EA3259">
        <w:rPr>
          <w:rFonts w:ascii="Arial" w:hAnsi="Arial" w:cs="Arial"/>
          <w:lang w:val="sv-SE" w:eastAsia="id-ID"/>
        </w:rPr>
        <w:t>Hasil hutan adalah benda-benda hayati, non hayati dan turunanya, serta jasa yang berasal dari hutan</w:t>
      </w:r>
    </w:p>
    <w:p w:rsidR="000020C4" w:rsidRPr="00EA3259" w:rsidRDefault="000020C4" w:rsidP="000020C4">
      <w:pPr>
        <w:spacing w:after="0" w:line="360" w:lineRule="auto"/>
        <w:ind w:left="1440"/>
        <w:jc w:val="both"/>
        <w:rPr>
          <w:rFonts w:ascii="Arial" w:hAnsi="Arial" w:cs="Arial"/>
          <w:lang w:val="sv-SE" w:eastAsia="id-ID"/>
        </w:rPr>
      </w:pPr>
      <w:r w:rsidRPr="00EA3259">
        <w:rPr>
          <w:rFonts w:ascii="Arial" w:hAnsi="Arial" w:cs="Arial"/>
          <w:lang w:val="sv-SE" w:eastAsia="id-ID"/>
        </w:rPr>
        <w:t>Inventarisasi Hasil Hutan Bukan Kayu bertujuan untuk mengumpulkan data untuk mengetahui dan memperoleh data dan informasi tentang potensi hasil hutan bukan kayu yang dilakukan secara lengkap baik jenis, jumlah, kondisi lingkugan dan lain-lain.</w:t>
      </w:r>
    </w:p>
    <w:p w:rsidR="000020C4" w:rsidRPr="00EA3259" w:rsidRDefault="000020C4" w:rsidP="000020C4">
      <w:pPr>
        <w:spacing w:after="0" w:line="360" w:lineRule="auto"/>
        <w:ind w:left="1440"/>
        <w:jc w:val="both"/>
        <w:rPr>
          <w:rFonts w:ascii="Arial" w:hAnsi="Arial" w:cs="Arial"/>
          <w:lang w:val="sv-SE" w:eastAsia="id-ID"/>
        </w:rPr>
      </w:pPr>
      <w:r w:rsidRPr="00EA3259">
        <w:rPr>
          <w:rFonts w:ascii="Arial" w:hAnsi="Arial" w:cs="Arial"/>
          <w:lang w:val="sv-SE" w:eastAsia="id-ID"/>
        </w:rPr>
        <w:t>Inventarisasi Jasa Lingkungan bertujuan untuk mengumpulkan data untuk mengetahui dan memperoleh data dan informasi tentang potensi jasa lingkungan di suatu kawasan tertentu.</w:t>
      </w:r>
    </w:p>
    <w:p w:rsidR="000020C4" w:rsidRPr="00EA3259" w:rsidRDefault="000020C4" w:rsidP="000020C4">
      <w:pPr>
        <w:tabs>
          <w:tab w:val="left" w:pos="561"/>
          <w:tab w:val="left" w:pos="935"/>
        </w:tabs>
        <w:spacing w:after="0" w:line="360" w:lineRule="auto"/>
        <w:ind w:left="1440"/>
        <w:jc w:val="both"/>
        <w:rPr>
          <w:rFonts w:ascii="Arial" w:hAnsi="Arial" w:cs="Arial"/>
          <w:lang w:val="sv-SE" w:eastAsia="id-ID"/>
        </w:rPr>
      </w:pPr>
      <w:r w:rsidRPr="00EA3259">
        <w:rPr>
          <w:rFonts w:ascii="Arial" w:hAnsi="Arial" w:cs="Arial"/>
          <w:lang w:val="sv-SE" w:eastAsia="id-ID"/>
        </w:rPr>
        <w:t xml:space="preserve">Secara garis besar </w:t>
      </w:r>
      <w:r w:rsidRPr="00EA3259">
        <w:rPr>
          <w:rFonts w:ascii="Arial" w:hAnsi="Arial" w:cs="Arial"/>
          <w:lang w:val="id-ID" w:eastAsia="id-ID"/>
        </w:rPr>
        <w:t xml:space="preserve">Inventarisasi HHBK dan Jasling di  KPHL Bukit Barisan </w:t>
      </w:r>
      <w:r w:rsidRPr="00EA3259">
        <w:rPr>
          <w:rFonts w:ascii="Arial" w:hAnsi="Arial" w:cs="Arial"/>
          <w:lang w:val="sv-SE" w:eastAsia="id-ID"/>
        </w:rPr>
        <w:t xml:space="preserve"> ini terbagi 2 kegiatan pokok yaitu :</w:t>
      </w:r>
    </w:p>
    <w:p w:rsidR="000020C4" w:rsidRPr="00EA3259" w:rsidRDefault="000020C4" w:rsidP="000020C4">
      <w:pPr>
        <w:spacing w:after="0" w:line="360" w:lineRule="auto"/>
        <w:ind w:left="1710" w:hanging="308"/>
        <w:jc w:val="both"/>
        <w:rPr>
          <w:rFonts w:ascii="Arial" w:hAnsi="Arial" w:cs="Arial"/>
          <w:bCs/>
          <w:lang w:val="sv-SE" w:eastAsia="id-ID"/>
        </w:rPr>
      </w:pPr>
      <w:r w:rsidRPr="00EA3259">
        <w:rPr>
          <w:rFonts w:ascii="Arial" w:hAnsi="Arial" w:cs="Arial"/>
          <w:lang w:val="sv-SE" w:eastAsia="id-ID"/>
        </w:rPr>
        <w:t>1.</w:t>
      </w:r>
      <w:r w:rsidRPr="00EA3259">
        <w:rPr>
          <w:rFonts w:ascii="Arial" w:hAnsi="Arial" w:cs="Arial"/>
          <w:lang w:val="sv-SE" w:eastAsia="id-ID"/>
        </w:rPr>
        <w:tab/>
        <w:t>Koordinasi pelaksanaan.</w:t>
      </w:r>
    </w:p>
    <w:p w:rsidR="000020C4" w:rsidRPr="00EA3259" w:rsidRDefault="000020C4" w:rsidP="000020C4">
      <w:pPr>
        <w:tabs>
          <w:tab w:val="left" w:pos="450"/>
          <w:tab w:val="left" w:pos="720"/>
          <w:tab w:val="left" w:pos="990"/>
        </w:tabs>
        <w:spacing w:after="0" w:line="360" w:lineRule="auto"/>
        <w:ind w:left="1710" w:hanging="360"/>
        <w:jc w:val="both"/>
        <w:rPr>
          <w:rFonts w:ascii="Arial" w:hAnsi="Arial" w:cs="Arial"/>
          <w:lang w:val="fi-FI" w:eastAsia="id-ID"/>
        </w:rPr>
      </w:pPr>
      <w:r w:rsidRPr="00EA3259">
        <w:rPr>
          <w:rFonts w:ascii="Arial" w:hAnsi="Arial" w:cs="Arial"/>
          <w:lang w:val="fi-FI" w:eastAsia="id-ID"/>
        </w:rPr>
        <w:t>2.</w:t>
      </w:r>
      <w:r w:rsidRPr="00EA3259">
        <w:rPr>
          <w:rFonts w:ascii="Arial" w:hAnsi="Arial" w:cs="Arial"/>
          <w:lang w:val="fi-FI" w:eastAsia="id-ID"/>
        </w:rPr>
        <w:tab/>
        <w:t xml:space="preserve">Inventarisasi Hasil Hutan Bukan Kayu dan Jasa Lingkunga. </w:t>
      </w:r>
    </w:p>
    <w:p w:rsidR="000020C4" w:rsidRPr="00EA3259" w:rsidRDefault="000020C4" w:rsidP="000020C4">
      <w:pPr>
        <w:tabs>
          <w:tab w:val="left" w:pos="450"/>
          <w:tab w:val="left" w:pos="720"/>
          <w:tab w:val="left" w:pos="990"/>
        </w:tabs>
        <w:spacing w:after="0" w:line="360" w:lineRule="auto"/>
        <w:ind w:left="1710" w:hanging="360"/>
        <w:jc w:val="both"/>
        <w:rPr>
          <w:rFonts w:ascii="Arial" w:hAnsi="Arial" w:cs="Arial"/>
          <w:lang w:val="fi-FI" w:eastAsia="id-ID"/>
        </w:rPr>
      </w:pPr>
    </w:p>
    <w:p w:rsidR="000020C4" w:rsidRPr="00EA3259" w:rsidRDefault="00F775BD" w:rsidP="000020C4">
      <w:pPr>
        <w:tabs>
          <w:tab w:val="left" w:pos="450"/>
          <w:tab w:val="left" w:pos="720"/>
          <w:tab w:val="left" w:pos="990"/>
        </w:tabs>
        <w:spacing w:after="0" w:line="360" w:lineRule="auto"/>
        <w:ind w:left="374"/>
        <w:jc w:val="center"/>
        <w:rPr>
          <w:rFonts w:ascii="Arial" w:hAnsi="Arial" w:cs="Arial"/>
          <w:b/>
          <w:lang w:val="fi-FI" w:eastAsia="id-ID"/>
        </w:rPr>
      </w:pPr>
      <w:r>
        <w:rPr>
          <w:rFonts w:ascii="Arial" w:hAnsi="Arial" w:cs="Arial"/>
          <w:b/>
          <w:lang w:val="fi-FI" w:eastAsia="id-ID"/>
        </w:rPr>
        <w:t>Tabel 2.38</w:t>
      </w:r>
      <w:r w:rsidR="000020C4" w:rsidRPr="00EA3259">
        <w:rPr>
          <w:rFonts w:ascii="Arial" w:hAnsi="Arial" w:cs="Arial"/>
          <w:b/>
          <w:lang w:val="fi-FI" w:eastAsia="id-ID"/>
        </w:rPr>
        <w:t xml:space="preserve"> : Hasil Pelaksanaan Kegiatan Inventarisasi</w:t>
      </w:r>
    </w:p>
    <w:tbl>
      <w:tblPr>
        <w:tblW w:w="10410" w:type="dxa"/>
        <w:tblInd w:w="-972" w:type="dxa"/>
        <w:tblLook w:val="04A0" w:firstRow="1" w:lastRow="0" w:firstColumn="1" w:lastColumn="0" w:noHBand="0" w:noVBand="1"/>
      </w:tblPr>
      <w:tblGrid>
        <w:gridCol w:w="540"/>
        <w:gridCol w:w="1530"/>
        <w:gridCol w:w="1350"/>
        <w:gridCol w:w="1620"/>
        <w:gridCol w:w="1453"/>
        <w:gridCol w:w="1247"/>
        <w:gridCol w:w="1710"/>
        <w:gridCol w:w="960"/>
      </w:tblGrid>
      <w:tr w:rsidR="000020C4" w:rsidRPr="00A9098A" w:rsidTr="00C248C2">
        <w:trPr>
          <w:trHeight w:val="630"/>
        </w:trPr>
        <w:tc>
          <w:tcPr>
            <w:tcW w:w="5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b/>
                <w:bCs/>
                <w:color w:val="000000"/>
                <w:sz w:val="20"/>
                <w:szCs w:val="20"/>
              </w:rPr>
            </w:pPr>
            <w:r w:rsidRPr="00A9098A">
              <w:rPr>
                <w:rFonts w:ascii="Calibri" w:hAnsi="Calibri"/>
                <w:b/>
                <w:bCs/>
                <w:color w:val="000000"/>
                <w:sz w:val="20"/>
                <w:szCs w:val="20"/>
                <w:lang w:val="id-ID" w:eastAsia="id-ID"/>
              </w:rPr>
              <w:t>No</w:t>
            </w:r>
          </w:p>
        </w:tc>
        <w:tc>
          <w:tcPr>
            <w:tcW w:w="1530" w:type="dxa"/>
            <w:tcBorders>
              <w:top w:val="single" w:sz="4" w:space="0" w:color="auto"/>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b/>
                <w:bCs/>
                <w:color w:val="000000"/>
                <w:sz w:val="20"/>
                <w:szCs w:val="20"/>
                <w:lang w:val="id-ID" w:eastAsia="id-ID"/>
              </w:rPr>
            </w:pPr>
            <w:r w:rsidRPr="00A9098A">
              <w:rPr>
                <w:rFonts w:ascii="Calibri" w:hAnsi="Calibri"/>
                <w:b/>
                <w:bCs/>
                <w:color w:val="000000"/>
                <w:sz w:val="20"/>
                <w:szCs w:val="20"/>
                <w:lang w:val="id-ID" w:eastAsia="id-ID"/>
              </w:rPr>
              <w:t>Kegiatan</w:t>
            </w:r>
          </w:p>
        </w:tc>
        <w:tc>
          <w:tcPr>
            <w:tcW w:w="1350" w:type="dxa"/>
            <w:tcBorders>
              <w:top w:val="single" w:sz="4" w:space="0" w:color="auto"/>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b/>
                <w:bCs/>
                <w:color w:val="000000"/>
                <w:sz w:val="20"/>
                <w:szCs w:val="20"/>
                <w:lang w:val="id-ID" w:eastAsia="id-ID"/>
              </w:rPr>
            </w:pPr>
            <w:r w:rsidRPr="00A9098A">
              <w:rPr>
                <w:rFonts w:ascii="Calibri" w:hAnsi="Calibri"/>
                <w:b/>
                <w:bCs/>
                <w:color w:val="000000"/>
                <w:sz w:val="20"/>
                <w:szCs w:val="20"/>
                <w:lang w:val="id-ID" w:eastAsia="id-ID"/>
              </w:rPr>
              <w:t>Lokasi</w:t>
            </w:r>
          </w:p>
        </w:tc>
        <w:tc>
          <w:tcPr>
            <w:tcW w:w="1620" w:type="dxa"/>
            <w:tcBorders>
              <w:top w:val="single" w:sz="4" w:space="0" w:color="auto"/>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b/>
                <w:bCs/>
                <w:color w:val="000000"/>
                <w:sz w:val="20"/>
                <w:szCs w:val="20"/>
                <w:lang w:val="id-ID" w:eastAsia="id-ID"/>
              </w:rPr>
            </w:pPr>
            <w:r w:rsidRPr="00A9098A">
              <w:rPr>
                <w:rFonts w:ascii="Calibri" w:hAnsi="Calibri"/>
                <w:b/>
                <w:bCs/>
                <w:color w:val="000000"/>
                <w:sz w:val="20"/>
                <w:szCs w:val="20"/>
                <w:lang w:val="id-ID" w:eastAsia="id-ID"/>
              </w:rPr>
              <w:t>Tanggal Pelaksanaan</w:t>
            </w:r>
          </w:p>
        </w:tc>
        <w:tc>
          <w:tcPr>
            <w:tcW w:w="1453" w:type="dxa"/>
            <w:tcBorders>
              <w:top w:val="single" w:sz="4" w:space="0" w:color="auto"/>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b/>
                <w:bCs/>
                <w:color w:val="000000"/>
                <w:sz w:val="20"/>
                <w:szCs w:val="20"/>
                <w:lang w:val="id-ID" w:eastAsia="id-ID"/>
              </w:rPr>
            </w:pPr>
            <w:r w:rsidRPr="00A9098A">
              <w:rPr>
                <w:rFonts w:ascii="Calibri" w:hAnsi="Calibri"/>
                <w:b/>
                <w:bCs/>
                <w:color w:val="000000"/>
                <w:sz w:val="20"/>
                <w:szCs w:val="20"/>
                <w:lang w:val="id-ID" w:eastAsia="id-ID"/>
              </w:rPr>
              <w:t>Pelaksana</w:t>
            </w:r>
          </w:p>
        </w:tc>
        <w:tc>
          <w:tcPr>
            <w:tcW w:w="1247" w:type="dxa"/>
            <w:tcBorders>
              <w:top w:val="single" w:sz="4" w:space="0" w:color="auto"/>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b/>
                <w:bCs/>
                <w:color w:val="000000"/>
                <w:sz w:val="20"/>
                <w:szCs w:val="20"/>
                <w:lang w:val="id-ID" w:eastAsia="id-ID"/>
              </w:rPr>
            </w:pPr>
            <w:r w:rsidRPr="00A9098A">
              <w:rPr>
                <w:rFonts w:ascii="Calibri" w:hAnsi="Calibri"/>
                <w:b/>
                <w:bCs/>
                <w:color w:val="000000"/>
                <w:sz w:val="20"/>
                <w:szCs w:val="20"/>
                <w:lang w:val="id-ID" w:eastAsia="id-ID"/>
              </w:rPr>
              <w:t>Anggaran</w:t>
            </w:r>
          </w:p>
        </w:tc>
        <w:tc>
          <w:tcPr>
            <w:tcW w:w="1710" w:type="dxa"/>
            <w:tcBorders>
              <w:top w:val="single" w:sz="4" w:space="0" w:color="auto"/>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b/>
                <w:bCs/>
                <w:color w:val="000000"/>
                <w:sz w:val="20"/>
                <w:szCs w:val="20"/>
                <w:lang w:val="id-ID" w:eastAsia="id-ID"/>
              </w:rPr>
            </w:pPr>
            <w:r w:rsidRPr="00A9098A">
              <w:rPr>
                <w:rFonts w:ascii="Calibri" w:hAnsi="Calibri"/>
                <w:b/>
                <w:bCs/>
                <w:color w:val="000000"/>
                <w:sz w:val="20"/>
                <w:szCs w:val="20"/>
                <w:lang w:val="id-ID" w:eastAsia="id-ID"/>
              </w:rPr>
              <w:t xml:space="preserve">Hasil </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b/>
                <w:bCs/>
                <w:color w:val="000000"/>
                <w:sz w:val="20"/>
                <w:szCs w:val="20"/>
                <w:lang w:val="id-ID" w:eastAsia="id-ID"/>
              </w:rPr>
            </w:pPr>
            <w:r w:rsidRPr="00A9098A">
              <w:rPr>
                <w:rFonts w:ascii="Calibri" w:hAnsi="Calibri"/>
                <w:b/>
                <w:bCs/>
                <w:color w:val="000000"/>
                <w:sz w:val="20"/>
                <w:szCs w:val="20"/>
                <w:lang w:val="id-ID" w:eastAsia="id-ID"/>
              </w:rPr>
              <w:t>Ket</w:t>
            </w:r>
          </w:p>
        </w:tc>
      </w:tr>
      <w:tr w:rsidR="000020C4" w:rsidRPr="00A9098A" w:rsidTr="00C248C2">
        <w:trPr>
          <w:trHeight w:val="3734"/>
        </w:trPr>
        <w:tc>
          <w:tcPr>
            <w:tcW w:w="540" w:type="dxa"/>
            <w:tcBorders>
              <w:top w:val="nil"/>
              <w:left w:val="single" w:sz="4" w:space="0" w:color="auto"/>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53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Inventarisasi Hasil Hutan Bukan Kayu dan Jasa Lingkungan</w:t>
            </w:r>
          </w:p>
        </w:tc>
        <w:tc>
          <w:tcPr>
            <w:tcW w:w="135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Kab. Pesisir Selatan</w:t>
            </w:r>
          </w:p>
        </w:tc>
        <w:tc>
          <w:tcPr>
            <w:tcW w:w="162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7 s/d 9 Agustus 2017</w:t>
            </w:r>
          </w:p>
        </w:tc>
        <w:tc>
          <w:tcPr>
            <w:tcW w:w="1453"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Yulietni, Masrizal, Iswandi Putra, Revina Febriani, Toni Andriatna</w:t>
            </w:r>
          </w:p>
        </w:tc>
        <w:tc>
          <w:tcPr>
            <w:tcW w:w="1247"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jc w:val="right"/>
              <w:rPr>
                <w:rFonts w:ascii="Calibri" w:hAnsi="Calibri"/>
                <w:color w:val="000000"/>
                <w:sz w:val="20"/>
                <w:szCs w:val="20"/>
                <w:lang w:val="id-ID" w:eastAsia="id-ID"/>
              </w:rPr>
            </w:pPr>
            <w:r w:rsidRPr="00A9098A">
              <w:rPr>
                <w:rFonts w:ascii="Calibri" w:hAnsi="Calibri"/>
                <w:color w:val="000000"/>
                <w:sz w:val="20"/>
                <w:szCs w:val="20"/>
                <w:lang w:val="id-ID" w:eastAsia="id-ID"/>
              </w:rPr>
              <w:t>2,700,000</w:t>
            </w:r>
          </w:p>
        </w:tc>
        <w:tc>
          <w:tcPr>
            <w:tcW w:w="171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Dilaksanakan Inventarisasi Jasa Lingkungan di Nagari Palangai Gadang, Kec. Ranah Pasirdan ditemukan potensi Air Terjun dan penampungan bak PDAM yang harus dibentuk kelembagaan dan pembangunan fasilitas umum</w:t>
            </w:r>
          </w:p>
        </w:tc>
        <w:tc>
          <w:tcPr>
            <w:tcW w:w="96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r w:rsidR="000020C4" w:rsidRPr="00A9098A" w:rsidTr="00C248C2">
        <w:trPr>
          <w:trHeight w:val="1936"/>
        </w:trPr>
        <w:tc>
          <w:tcPr>
            <w:tcW w:w="540" w:type="dxa"/>
            <w:tcBorders>
              <w:top w:val="nil"/>
              <w:left w:val="single" w:sz="4" w:space="0" w:color="auto"/>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lastRenderedPageBreak/>
              <w:t> </w:t>
            </w:r>
          </w:p>
        </w:tc>
        <w:tc>
          <w:tcPr>
            <w:tcW w:w="153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35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Kab. Solok</w:t>
            </w:r>
          </w:p>
        </w:tc>
        <w:tc>
          <w:tcPr>
            <w:tcW w:w="162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7 s/d 9 Agustus 2017</w:t>
            </w:r>
          </w:p>
        </w:tc>
        <w:tc>
          <w:tcPr>
            <w:tcW w:w="1453"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Z. A Vildro, Zaid Hafuszul, Silfa Gusmiarti, zulfahmi, Dewi Safnita</w:t>
            </w:r>
          </w:p>
        </w:tc>
        <w:tc>
          <w:tcPr>
            <w:tcW w:w="1247"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jc w:val="right"/>
              <w:rPr>
                <w:rFonts w:ascii="Calibri" w:hAnsi="Calibri"/>
                <w:color w:val="000000"/>
                <w:sz w:val="20"/>
                <w:szCs w:val="20"/>
                <w:lang w:val="id-ID" w:eastAsia="id-ID"/>
              </w:rPr>
            </w:pPr>
            <w:r w:rsidRPr="00A9098A">
              <w:rPr>
                <w:rFonts w:ascii="Calibri" w:hAnsi="Calibri"/>
                <w:color w:val="000000"/>
                <w:sz w:val="20"/>
                <w:szCs w:val="20"/>
                <w:lang w:val="id-ID" w:eastAsia="id-ID"/>
              </w:rPr>
              <w:t>2,700,000</w:t>
            </w:r>
          </w:p>
        </w:tc>
        <w:tc>
          <w:tcPr>
            <w:tcW w:w="171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Dilaksanakan Inventarisasi HHBK Pinus, namun belum dilaksanakan Inventarisasi jumlah menyeluruh</w:t>
            </w:r>
          </w:p>
        </w:tc>
        <w:tc>
          <w:tcPr>
            <w:tcW w:w="96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r w:rsidR="000020C4" w:rsidRPr="00A9098A" w:rsidTr="00C248C2">
        <w:trPr>
          <w:trHeight w:val="2368"/>
        </w:trPr>
        <w:tc>
          <w:tcPr>
            <w:tcW w:w="540" w:type="dxa"/>
            <w:tcBorders>
              <w:top w:val="nil"/>
              <w:left w:val="single" w:sz="4" w:space="0" w:color="auto"/>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530" w:type="dxa"/>
            <w:tcBorders>
              <w:top w:val="nil"/>
              <w:left w:val="nil"/>
              <w:bottom w:val="single" w:sz="4" w:space="0" w:color="auto"/>
              <w:right w:val="single" w:sz="4" w:space="0" w:color="auto"/>
            </w:tcBorders>
            <w:shd w:val="clear" w:color="auto" w:fill="auto"/>
            <w:vAlign w:val="bottom"/>
            <w:hideMark/>
          </w:tcPr>
          <w:p w:rsidR="000020C4"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p w:rsidR="000020C4" w:rsidRDefault="000020C4" w:rsidP="00C248C2">
            <w:pPr>
              <w:rPr>
                <w:rFonts w:ascii="Calibri" w:hAnsi="Calibri"/>
                <w:color w:val="000000"/>
                <w:sz w:val="20"/>
                <w:szCs w:val="20"/>
                <w:lang w:val="id-ID" w:eastAsia="id-ID"/>
              </w:rPr>
            </w:pPr>
          </w:p>
          <w:p w:rsidR="000020C4" w:rsidRDefault="000020C4" w:rsidP="00C248C2">
            <w:pPr>
              <w:rPr>
                <w:rFonts w:ascii="Calibri" w:hAnsi="Calibri"/>
                <w:color w:val="000000"/>
                <w:sz w:val="20"/>
                <w:szCs w:val="20"/>
                <w:lang w:val="id-ID" w:eastAsia="id-ID"/>
              </w:rPr>
            </w:pPr>
          </w:p>
          <w:p w:rsidR="000020C4" w:rsidRPr="00A9098A" w:rsidRDefault="000020C4" w:rsidP="00C248C2">
            <w:pPr>
              <w:rPr>
                <w:rFonts w:ascii="Calibri" w:hAnsi="Calibri"/>
                <w:color w:val="000000"/>
                <w:sz w:val="20"/>
                <w:szCs w:val="20"/>
                <w:lang w:val="id-ID" w:eastAsia="id-ID"/>
              </w:rPr>
            </w:pPr>
          </w:p>
        </w:tc>
        <w:tc>
          <w:tcPr>
            <w:tcW w:w="135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Kab Dhamasraya</w:t>
            </w:r>
          </w:p>
        </w:tc>
        <w:tc>
          <w:tcPr>
            <w:tcW w:w="162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7 s/d 9 Agustus 2017</w:t>
            </w:r>
          </w:p>
        </w:tc>
        <w:tc>
          <w:tcPr>
            <w:tcW w:w="1453"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Ali Nafri, Suardi, Syahrul Mubaraq, wira dewata, Hidayati</w:t>
            </w:r>
          </w:p>
        </w:tc>
        <w:tc>
          <w:tcPr>
            <w:tcW w:w="1247"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jc w:val="right"/>
              <w:rPr>
                <w:rFonts w:ascii="Calibri" w:hAnsi="Calibri"/>
                <w:color w:val="000000"/>
                <w:sz w:val="20"/>
                <w:szCs w:val="20"/>
                <w:lang w:val="id-ID" w:eastAsia="id-ID"/>
              </w:rPr>
            </w:pPr>
            <w:r w:rsidRPr="00A9098A">
              <w:rPr>
                <w:rFonts w:ascii="Calibri" w:hAnsi="Calibri"/>
                <w:color w:val="000000"/>
                <w:sz w:val="20"/>
                <w:szCs w:val="20"/>
                <w:lang w:val="id-ID" w:eastAsia="id-ID"/>
              </w:rPr>
              <w:t>2,700,000</w:t>
            </w:r>
          </w:p>
        </w:tc>
        <w:tc>
          <w:tcPr>
            <w:tcW w:w="171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Untuk Inventarisasi HHBK dan Jasling Kab. Dhamasraya memiliki potensi yang rendahhal ini terjadi dikarenakan terjadi perambahan</w:t>
            </w:r>
          </w:p>
        </w:tc>
        <w:tc>
          <w:tcPr>
            <w:tcW w:w="96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r w:rsidR="000020C4" w:rsidRPr="00A9098A" w:rsidTr="00C248C2">
        <w:trPr>
          <w:trHeight w:val="4385"/>
        </w:trPr>
        <w:tc>
          <w:tcPr>
            <w:tcW w:w="540" w:type="dxa"/>
            <w:tcBorders>
              <w:top w:val="nil"/>
              <w:left w:val="single" w:sz="4" w:space="0" w:color="auto"/>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53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35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Kab. Sijunjung</w:t>
            </w:r>
          </w:p>
        </w:tc>
        <w:tc>
          <w:tcPr>
            <w:tcW w:w="162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7 s/d 9 Agustus 2017</w:t>
            </w:r>
          </w:p>
        </w:tc>
        <w:tc>
          <w:tcPr>
            <w:tcW w:w="1453"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Dian, Febri Syahli, Peri Antoni, Yandri Ramli, Dharmansyah</w:t>
            </w:r>
          </w:p>
        </w:tc>
        <w:tc>
          <w:tcPr>
            <w:tcW w:w="1247"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jc w:val="right"/>
              <w:rPr>
                <w:rFonts w:ascii="Calibri" w:hAnsi="Calibri"/>
                <w:color w:val="000000"/>
                <w:sz w:val="20"/>
                <w:szCs w:val="20"/>
                <w:lang w:val="id-ID" w:eastAsia="id-ID"/>
              </w:rPr>
            </w:pPr>
            <w:r w:rsidRPr="00A9098A">
              <w:rPr>
                <w:rFonts w:ascii="Calibri" w:hAnsi="Calibri"/>
                <w:color w:val="000000"/>
                <w:sz w:val="20"/>
                <w:szCs w:val="20"/>
                <w:lang w:val="id-ID" w:eastAsia="id-ID"/>
              </w:rPr>
              <w:t>2,700,000</w:t>
            </w:r>
          </w:p>
        </w:tc>
        <w:tc>
          <w:tcPr>
            <w:tcW w:w="171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xml:space="preserve">Inventarisasi HHBK dilaksanakan di Nagari Lubuk Tarok Nagari Kampung Dalam Kec. Lubuk Tarokdi temukan potensi Pasak Bumi 10.257/ 100 Ha, Rotan 17.500/100 Ha, Karet Tanaman 5.893/ 100 Ha, Durian 179/ 100 Ha, Asam Kandis 1.250/ 100 Ha, Manau 4 /100 Ha </w:t>
            </w:r>
          </w:p>
        </w:tc>
        <w:tc>
          <w:tcPr>
            <w:tcW w:w="96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r w:rsidR="000020C4" w:rsidRPr="00A9098A" w:rsidTr="00C248C2">
        <w:trPr>
          <w:trHeight w:val="1550"/>
        </w:trPr>
        <w:tc>
          <w:tcPr>
            <w:tcW w:w="540" w:type="dxa"/>
            <w:tcBorders>
              <w:top w:val="nil"/>
              <w:left w:val="single" w:sz="4" w:space="0" w:color="auto"/>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53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35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Kab. Dhamasraya</w:t>
            </w:r>
          </w:p>
        </w:tc>
        <w:tc>
          <w:tcPr>
            <w:tcW w:w="162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7 s/d 9 Agustus 2017</w:t>
            </w:r>
          </w:p>
        </w:tc>
        <w:tc>
          <w:tcPr>
            <w:tcW w:w="1453"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Hamdani, Hasan, Anton Gusman, Busrizal, Yudia falentina</w:t>
            </w:r>
          </w:p>
        </w:tc>
        <w:tc>
          <w:tcPr>
            <w:tcW w:w="1247"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jc w:val="right"/>
              <w:rPr>
                <w:rFonts w:ascii="Calibri" w:hAnsi="Calibri"/>
                <w:color w:val="000000"/>
                <w:sz w:val="20"/>
                <w:szCs w:val="20"/>
                <w:lang w:val="id-ID" w:eastAsia="id-ID"/>
              </w:rPr>
            </w:pPr>
            <w:r w:rsidRPr="00A9098A">
              <w:rPr>
                <w:rFonts w:ascii="Calibri" w:hAnsi="Calibri"/>
                <w:color w:val="000000"/>
                <w:sz w:val="20"/>
                <w:szCs w:val="20"/>
                <w:lang w:val="id-ID" w:eastAsia="id-ID"/>
              </w:rPr>
              <w:t>4,820,000</w:t>
            </w:r>
          </w:p>
        </w:tc>
        <w:tc>
          <w:tcPr>
            <w:tcW w:w="171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Wali Nagari Timpeh  di inventariasi potensi HHBk berupa jernang, pasak bumi, gaharu dan rotan)</w:t>
            </w:r>
          </w:p>
        </w:tc>
        <w:tc>
          <w:tcPr>
            <w:tcW w:w="96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r w:rsidR="000020C4" w:rsidRPr="00A9098A" w:rsidTr="00C248C2">
        <w:trPr>
          <w:trHeight w:val="2112"/>
        </w:trPr>
        <w:tc>
          <w:tcPr>
            <w:tcW w:w="540" w:type="dxa"/>
            <w:tcBorders>
              <w:top w:val="nil"/>
              <w:left w:val="single" w:sz="4" w:space="0" w:color="auto"/>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lastRenderedPageBreak/>
              <w:t> </w:t>
            </w:r>
          </w:p>
        </w:tc>
        <w:tc>
          <w:tcPr>
            <w:tcW w:w="153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35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Kab. Agam</w:t>
            </w:r>
          </w:p>
        </w:tc>
        <w:tc>
          <w:tcPr>
            <w:tcW w:w="162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7 s/d 9 Agustus 2017</w:t>
            </w:r>
          </w:p>
        </w:tc>
        <w:tc>
          <w:tcPr>
            <w:tcW w:w="1453"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Nareswen, Usdianto, Risman, Andi junaidi, Suhet Tarmizi</w:t>
            </w:r>
          </w:p>
        </w:tc>
        <w:tc>
          <w:tcPr>
            <w:tcW w:w="1247"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jc w:val="right"/>
              <w:rPr>
                <w:rFonts w:ascii="Calibri" w:hAnsi="Calibri"/>
                <w:color w:val="000000"/>
                <w:sz w:val="20"/>
                <w:szCs w:val="20"/>
                <w:lang w:val="id-ID" w:eastAsia="id-ID"/>
              </w:rPr>
            </w:pPr>
            <w:r w:rsidRPr="00A9098A">
              <w:rPr>
                <w:rFonts w:ascii="Calibri" w:hAnsi="Calibri"/>
                <w:color w:val="000000"/>
                <w:sz w:val="20"/>
                <w:szCs w:val="20"/>
                <w:lang w:val="id-ID" w:eastAsia="id-ID"/>
              </w:rPr>
              <w:t>2,700,000</w:t>
            </w:r>
          </w:p>
        </w:tc>
        <w:tc>
          <w:tcPr>
            <w:tcW w:w="171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Inventarisasi HHBK ditemukan potensi Rotan, Karet dan Kopi namun belum dilakukan perhitungan potensi secara signifikan</w:t>
            </w:r>
          </w:p>
        </w:tc>
        <w:tc>
          <w:tcPr>
            <w:tcW w:w="96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r w:rsidR="000020C4" w:rsidRPr="00A9098A" w:rsidTr="00C248C2">
        <w:trPr>
          <w:trHeight w:val="4298"/>
        </w:trPr>
        <w:tc>
          <w:tcPr>
            <w:tcW w:w="540" w:type="dxa"/>
            <w:tcBorders>
              <w:top w:val="nil"/>
              <w:left w:val="single" w:sz="4" w:space="0" w:color="auto"/>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53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35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Kab. Lima Puluh Kota</w:t>
            </w:r>
          </w:p>
        </w:tc>
        <w:tc>
          <w:tcPr>
            <w:tcW w:w="162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7 s/d 9 Agustus 2017</w:t>
            </w:r>
          </w:p>
        </w:tc>
        <w:tc>
          <w:tcPr>
            <w:tcW w:w="1453"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Nevin, Joni Saputra, Bora Prasetya, Roni Yulius</w:t>
            </w:r>
          </w:p>
        </w:tc>
        <w:tc>
          <w:tcPr>
            <w:tcW w:w="1247"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jc w:val="right"/>
              <w:rPr>
                <w:rFonts w:ascii="Calibri" w:hAnsi="Calibri"/>
                <w:color w:val="000000"/>
                <w:sz w:val="20"/>
                <w:szCs w:val="20"/>
                <w:lang w:val="id-ID" w:eastAsia="id-ID"/>
              </w:rPr>
            </w:pPr>
            <w:r w:rsidRPr="00A9098A">
              <w:rPr>
                <w:rFonts w:ascii="Calibri" w:hAnsi="Calibri"/>
                <w:color w:val="000000"/>
                <w:sz w:val="20"/>
                <w:szCs w:val="20"/>
                <w:lang w:val="id-ID" w:eastAsia="id-ID"/>
              </w:rPr>
              <w:t>2,370,000</w:t>
            </w:r>
          </w:p>
        </w:tc>
        <w:tc>
          <w:tcPr>
            <w:tcW w:w="171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Pelaksanaan Inventarisasi dilaksanakn di Nagari Tanjung Pauah, Kec. Pangkapan Koto Baru ditemukan tegakan Pinus hasil reboisasi selain itu ditemukan rotan manau, gaharu, dan lebah madu namun belum ditemukan jumlah potensi yang signifikan</w:t>
            </w:r>
          </w:p>
        </w:tc>
        <w:tc>
          <w:tcPr>
            <w:tcW w:w="96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r w:rsidR="000020C4" w:rsidRPr="00A9098A" w:rsidTr="00C248C2">
        <w:trPr>
          <w:trHeight w:val="4104"/>
        </w:trPr>
        <w:tc>
          <w:tcPr>
            <w:tcW w:w="540" w:type="dxa"/>
            <w:tcBorders>
              <w:top w:val="nil"/>
              <w:left w:val="single" w:sz="4" w:space="0" w:color="auto"/>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53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35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Kab. Pasaman</w:t>
            </w:r>
          </w:p>
        </w:tc>
        <w:tc>
          <w:tcPr>
            <w:tcW w:w="162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7 s/d 9 Agustus 2017</w:t>
            </w:r>
          </w:p>
        </w:tc>
        <w:tc>
          <w:tcPr>
            <w:tcW w:w="1453"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Yunaidi, Murasal Efendi, Zulkifli, Frans Hardi, Efrizal</w:t>
            </w:r>
          </w:p>
        </w:tc>
        <w:tc>
          <w:tcPr>
            <w:tcW w:w="1247"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jc w:val="right"/>
              <w:rPr>
                <w:rFonts w:ascii="Calibri" w:hAnsi="Calibri"/>
                <w:color w:val="000000"/>
                <w:sz w:val="20"/>
                <w:szCs w:val="20"/>
                <w:lang w:val="id-ID" w:eastAsia="id-ID"/>
              </w:rPr>
            </w:pPr>
            <w:r w:rsidRPr="00A9098A">
              <w:rPr>
                <w:rFonts w:ascii="Calibri" w:hAnsi="Calibri"/>
                <w:color w:val="000000"/>
                <w:sz w:val="20"/>
                <w:szCs w:val="20"/>
                <w:lang w:val="id-ID" w:eastAsia="id-ID"/>
              </w:rPr>
              <w:t>2,700,000</w:t>
            </w:r>
          </w:p>
        </w:tc>
        <w:tc>
          <w:tcPr>
            <w:tcW w:w="171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Potensi Jasa Lingkungan di Kanagarian Padang Mentinggi, Kecamatn Rao, Kab. Pasaman yaitu potensi bentang alam yang mampu dikembangkan menjadi ekowisata, terdapat juga pengelolaan getah pinus oleh PT. Inhutani IV,</w:t>
            </w:r>
          </w:p>
        </w:tc>
        <w:tc>
          <w:tcPr>
            <w:tcW w:w="96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r w:rsidR="000020C4" w:rsidRPr="00A9098A" w:rsidTr="00C248C2">
        <w:trPr>
          <w:trHeight w:val="3534"/>
        </w:trPr>
        <w:tc>
          <w:tcPr>
            <w:tcW w:w="540" w:type="dxa"/>
            <w:tcBorders>
              <w:top w:val="nil"/>
              <w:left w:val="single" w:sz="4" w:space="0" w:color="auto"/>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lastRenderedPageBreak/>
              <w:t> </w:t>
            </w:r>
          </w:p>
        </w:tc>
        <w:tc>
          <w:tcPr>
            <w:tcW w:w="153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35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Kab. Mentawai</w:t>
            </w:r>
          </w:p>
        </w:tc>
        <w:tc>
          <w:tcPr>
            <w:tcW w:w="162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6 s/d 9 November 2017</w:t>
            </w:r>
          </w:p>
        </w:tc>
        <w:tc>
          <w:tcPr>
            <w:tcW w:w="1453"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Pribel, Riza Nofa Satria, Dasa Putra, Lastro Patar</w:t>
            </w:r>
          </w:p>
        </w:tc>
        <w:tc>
          <w:tcPr>
            <w:tcW w:w="1247"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jc w:val="right"/>
              <w:rPr>
                <w:rFonts w:ascii="Calibri" w:hAnsi="Calibri"/>
                <w:color w:val="000000"/>
                <w:sz w:val="20"/>
                <w:szCs w:val="20"/>
                <w:lang w:val="id-ID" w:eastAsia="id-ID"/>
              </w:rPr>
            </w:pPr>
            <w:r w:rsidRPr="00A9098A">
              <w:rPr>
                <w:rFonts w:ascii="Calibri" w:hAnsi="Calibri"/>
                <w:color w:val="000000"/>
                <w:sz w:val="20"/>
                <w:szCs w:val="20"/>
                <w:lang w:val="id-ID" w:eastAsia="id-ID"/>
              </w:rPr>
              <w:t>5,200,000</w:t>
            </w:r>
          </w:p>
        </w:tc>
        <w:tc>
          <w:tcPr>
            <w:tcW w:w="171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Inventarisasi dilaksanakan di Desa Nemnem Leleu di Kecamatan Sipora Selatan Kab. Kepulauan Mentawai di temukan potensi HHBK terdiri atas manau , tabu-tabu, jernang dan bambu dan potensi jasa lingkungan seperti air terjun dan gowa</w:t>
            </w:r>
          </w:p>
        </w:tc>
        <w:tc>
          <w:tcPr>
            <w:tcW w:w="96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r w:rsidR="000020C4" w:rsidRPr="00A9098A" w:rsidTr="00C248C2">
        <w:trPr>
          <w:trHeight w:val="3210"/>
        </w:trPr>
        <w:tc>
          <w:tcPr>
            <w:tcW w:w="540" w:type="dxa"/>
            <w:tcBorders>
              <w:top w:val="nil"/>
              <w:left w:val="single" w:sz="4" w:space="0" w:color="auto"/>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53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35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Kab. Mentawai</w:t>
            </w:r>
          </w:p>
        </w:tc>
        <w:tc>
          <w:tcPr>
            <w:tcW w:w="162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6 s/d 9 November 2017</w:t>
            </w:r>
          </w:p>
        </w:tc>
        <w:tc>
          <w:tcPr>
            <w:tcW w:w="1453"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Zunaidi, Panda Afrianas, Puset, Muklis</w:t>
            </w:r>
          </w:p>
        </w:tc>
        <w:tc>
          <w:tcPr>
            <w:tcW w:w="1247"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jc w:val="right"/>
              <w:rPr>
                <w:rFonts w:ascii="Calibri" w:hAnsi="Calibri"/>
                <w:color w:val="000000"/>
                <w:sz w:val="20"/>
                <w:szCs w:val="20"/>
                <w:lang w:val="id-ID" w:eastAsia="id-ID"/>
              </w:rPr>
            </w:pPr>
            <w:r w:rsidRPr="00A9098A">
              <w:rPr>
                <w:rFonts w:ascii="Calibri" w:hAnsi="Calibri"/>
                <w:color w:val="000000"/>
                <w:sz w:val="20"/>
                <w:szCs w:val="20"/>
                <w:lang w:val="id-ID" w:eastAsia="id-ID"/>
              </w:rPr>
              <w:t>5,200,000</w:t>
            </w:r>
          </w:p>
        </w:tc>
        <w:tc>
          <w:tcPr>
            <w:tcW w:w="171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Inventarisasi dilaksanan di Desa Mara Kec. Sipora Selatan Kab. Kepulauan Mentawai hasil yang didapatkan yaitu potensi HHBK( manau, tabu-tabu, jernang dan rotan) dan Jasa Lingkungan (air Terjun dan gowa)</w:t>
            </w:r>
          </w:p>
        </w:tc>
        <w:tc>
          <w:tcPr>
            <w:tcW w:w="96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r w:rsidR="000020C4" w:rsidRPr="00A9098A" w:rsidTr="00C248C2">
        <w:trPr>
          <w:trHeight w:val="919"/>
        </w:trPr>
        <w:tc>
          <w:tcPr>
            <w:tcW w:w="540" w:type="dxa"/>
            <w:tcBorders>
              <w:top w:val="nil"/>
              <w:left w:val="single" w:sz="4" w:space="0" w:color="auto"/>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53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35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Kab. Tanah Datar</w:t>
            </w:r>
          </w:p>
        </w:tc>
        <w:tc>
          <w:tcPr>
            <w:tcW w:w="162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23 s/d 26 Mei 2017</w:t>
            </w:r>
          </w:p>
        </w:tc>
        <w:tc>
          <w:tcPr>
            <w:tcW w:w="1453"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Eka Meinarsih, Hani, Wandra Zulia Farma, Rucitra, Pono</w:t>
            </w:r>
          </w:p>
        </w:tc>
        <w:tc>
          <w:tcPr>
            <w:tcW w:w="1247"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jc w:val="right"/>
              <w:rPr>
                <w:rFonts w:ascii="Calibri" w:hAnsi="Calibri"/>
                <w:color w:val="000000"/>
                <w:sz w:val="20"/>
                <w:szCs w:val="20"/>
                <w:lang w:val="id-ID" w:eastAsia="id-ID"/>
              </w:rPr>
            </w:pPr>
            <w:r w:rsidRPr="00A9098A">
              <w:rPr>
                <w:rFonts w:ascii="Calibri" w:hAnsi="Calibri"/>
                <w:color w:val="000000"/>
                <w:sz w:val="20"/>
                <w:szCs w:val="20"/>
                <w:lang w:val="id-ID" w:eastAsia="id-ID"/>
              </w:rPr>
              <w:t>7,040,000</w:t>
            </w:r>
          </w:p>
        </w:tc>
        <w:tc>
          <w:tcPr>
            <w:tcW w:w="171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96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r w:rsidR="000020C4" w:rsidRPr="00A9098A" w:rsidTr="00C248C2">
        <w:trPr>
          <w:trHeight w:val="1500"/>
        </w:trPr>
        <w:tc>
          <w:tcPr>
            <w:tcW w:w="540" w:type="dxa"/>
            <w:tcBorders>
              <w:top w:val="nil"/>
              <w:left w:val="single" w:sz="4" w:space="0" w:color="auto"/>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53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35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Kab. Tanah Datar</w:t>
            </w:r>
          </w:p>
        </w:tc>
        <w:tc>
          <w:tcPr>
            <w:tcW w:w="162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19 s/d 22 Mei 2017</w:t>
            </w:r>
          </w:p>
        </w:tc>
        <w:tc>
          <w:tcPr>
            <w:tcW w:w="1453"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Yusra, Yoga Aprianto, Angga Febriano, Irfan oktavianus, Zulyasri</w:t>
            </w:r>
          </w:p>
        </w:tc>
        <w:tc>
          <w:tcPr>
            <w:tcW w:w="1247"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jc w:val="right"/>
              <w:rPr>
                <w:rFonts w:ascii="Calibri" w:hAnsi="Calibri"/>
                <w:color w:val="000000"/>
                <w:sz w:val="20"/>
                <w:szCs w:val="20"/>
                <w:lang w:val="id-ID" w:eastAsia="id-ID"/>
              </w:rPr>
            </w:pPr>
            <w:r w:rsidRPr="00A9098A">
              <w:rPr>
                <w:rFonts w:ascii="Calibri" w:hAnsi="Calibri"/>
                <w:color w:val="000000"/>
                <w:sz w:val="20"/>
                <w:szCs w:val="20"/>
                <w:lang w:val="id-ID" w:eastAsia="id-ID"/>
              </w:rPr>
              <w:t>5,760,000</w:t>
            </w:r>
          </w:p>
        </w:tc>
        <w:tc>
          <w:tcPr>
            <w:tcW w:w="171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96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r w:rsidR="000020C4" w:rsidRPr="00A9098A" w:rsidTr="00C248C2">
        <w:trPr>
          <w:trHeight w:val="1597"/>
        </w:trPr>
        <w:tc>
          <w:tcPr>
            <w:tcW w:w="540" w:type="dxa"/>
            <w:tcBorders>
              <w:top w:val="nil"/>
              <w:left w:val="single" w:sz="4" w:space="0" w:color="auto"/>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53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35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Kab. Tanah Datar</w:t>
            </w:r>
          </w:p>
        </w:tc>
        <w:tc>
          <w:tcPr>
            <w:tcW w:w="162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23 s/d 26 Mei 2017</w:t>
            </w:r>
          </w:p>
        </w:tc>
        <w:tc>
          <w:tcPr>
            <w:tcW w:w="1453"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xml:space="preserve">Cucu Sukarna, Yoga Aprianto, Fernando Simbolon, Prima Praditya Wahyudi, </w:t>
            </w:r>
            <w:r w:rsidRPr="00A9098A">
              <w:rPr>
                <w:rFonts w:ascii="Calibri" w:hAnsi="Calibri"/>
                <w:color w:val="000000"/>
                <w:sz w:val="20"/>
                <w:szCs w:val="20"/>
                <w:lang w:val="id-ID" w:eastAsia="id-ID"/>
              </w:rPr>
              <w:lastRenderedPageBreak/>
              <w:t>Yendra</w:t>
            </w:r>
          </w:p>
        </w:tc>
        <w:tc>
          <w:tcPr>
            <w:tcW w:w="1247"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jc w:val="right"/>
              <w:rPr>
                <w:rFonts w:ascii="Calibri" w:hAnsi="Calibri"/>
                <w:color w:val="000000"/>
                <w:sz w:val="20"/>
                <w:szCs w:val="20"/>
                <w:lang w:val="id-ID" w:eastAsia="id-ID"/>
              </w:rPr>
            </w:pPr>
            <w:r w:rsidRPr="00A9098A">
              <w:rPr>
                <w:rFonts w:ascii="Calibri" w:hAnsi="Calibri"/>
                <w:color w:val="000000"/>
                <w:sz w:val="20"/>
                <w:szCs w:val="20"/>
                <w:lang w:val="id-ID" w:eastAsia="id-ID"/>
              </w:rPr>
              <w:lastRenderedPageBreak/>
              <w:t>7,040,000</w:t>
            </w:r>
          </w:p>
        </w:tc>
        <w:tc>
          <w:tcPr>
            <w:tcW w:w="171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96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r w:rsidR="000020C4" w:rsidRPr="00A9098A" w:rsidTr="00C248C2">
        <w:trPr>
          <w:trHeight w:val="1500"/>
        </w:trPr>
        <w:tc>
          <w:tcPr>
            <w:tcW w:w="540" w:type="dxa"/>
            <w:tcBorders>
              <w:top w:val="nil"/>
              <w:left w:val="single" w:sz="4" w:space="0" w:color="auto"/>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lastRenderedPageBreak/>
              <w:t> </w:t>
            </w:r>
          </w:p>
        </w:tc>
        <w:tc>
          <w:tcPr>
            <w:tcW w:w="153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35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Kab. Tanah Datar</w:t>
            </w:r>
          </w:p>
        </w:tc>
        <w:tc>
          <w:tcPr>
            <w:tcW w:w="162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19 s/d 22 Mei 2017</w:t>
            </w:r>
          </w:p>
        </w:tc>
        <w:tc>
          <w:tcPr>
            <w:tcW w:w="1453"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Sudirman, Gema Yudistira, Herlinawati, Soter Marudut, doris Ramli</w:t>
            </w:r>
          </w:p>
        </w:tc>
        <w:tc>
          <w:tcPr>
            <w:tcW w:w="1247"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jc w:val="right"/>
              <w:rPr>
                <w:rFonts w:ascii="Calibri" w:hAnsi="Calibri"/>
                <w:color w:val="000000"/>
                <w:sz w:val="20"/>
                <w:szCs w:val="20"/>
                <w:lang w:val="id-ID" w:eastAsia="id-ID"/>
              </w:rPr>
            </w:pPr>
            <w:r w:rsidRPr="00A9098A">
              <w:rPr>
                <w:rFonts w:ascii="Calibri" w:hAnsi="Calibri"/>
                <w:color w:val="000000"/>
                <w:sz w:val="20"/>
                <w:szCs w:val="20"/>
                <w:lang w:val="id-ID" w:eastAsia="id-ID"/>
              </w:rPr>
              <w:t>5,760,000</w:t>
            </w:r>
          </w:p>
        </w:tc>
        <w:tc>
          <w:tcPr>
            <w:tcW w:w="171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96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r w:rsidR="000020C4" w:rsidRPr="00A9098A" w:rsidTr="00C248C2">
        <w:trPr>
          <w:trHeight w:val="50"/>
        </w:trPr>
        <w:tc>
          <w:tcPr>
            <w:tcW w:w="540" w:type="dxa"/>
            <w:tcBorders>
              <w:top w:val="nil"/>
              <w:left w:val="single" w:sz="4" w:space="0" w:color="auto"/>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53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TOTAL</w:t>
            </w:r>
          </w:p>
        </w:tc>
        <w:tc>
          <w:tcPr>
            <w:tcW w:w="135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62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453"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1247"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jc w:val="right"/>
              <w:rPr>
                <w:rFonts w:ascii="Calibri" w:hAnsi="Calibri"/>
                <w:b/>
                <w:bCs/>
                <w:color w:val="000000"/>
                <w:sz w:val="20"/>
                <w:szCs w:val="20"/>
                <w:lang w:val="id-ID" w:eastAsia="id-ID"/>
              </w:rPr>
            </w:pPr>
            <w:r w:rsidRPr="00A9098A">
              <w:rPr>
                <w:rFonts w:ascii="Calibri" w:hAnsi="Calibri"/>
                <w:b/>
                <w:bCs/>
                <w:color w:val="000000"/>
                <w:sz w:val="20"/>
                <w:szCs w:val="20"/>
                <w:lang w:val="id-ID" w:eastAsia="id-ID"/>
              </w:rPr>
              <w:t>59,390,000</w:t>
            </w:r>
          </w:p>
        </w:tc>
        <w:tc>
          <w:tcPr>
            <w:tcW w:w="171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c>
          <w:tcPr>
            <w:tcW w:w="960" w:type="dxa"/>
            <w:tcBorders>
              <w:top w:val="nil"/>
              <w:left w:val="nil"/>
              <w:bottom w:val="single" w:sz="4" w:space="0" w:color="auto"/>
              <w:right w:val="single" w:sz="4" w:space="0" w:color="auto"/>
            </w:tcBorders>
            <w:shd w:val="clear" w:color="auto" w:fill="auto"/>
            <w:vAlign w:val="bottom"/>
            <w:hideMark/>
          </w:tcPr>
          <w:p w:rsidR="000020C4" w:rsidRPr="00A9098A" w:rsidRDefault="000020C4" w:rsidP="00C248C2">
            <w:pPr>
              <w:rPr>
                <w:rFonts w:ascii="Calibri" w:hAnsi="Calibri"/>
                <w:color w:val="000000"/>
                <w:sz w:val="20"/>
                <w:szCs w:val="20"/>
                <w:lang w:val="id-ID" w:eastAsia="id-ID"/>
              </w:rPr>
            </w:pPr>
            <w:r w:rsidRPr="00A9098A">
              <w:rPr>
                <w:rFonts w:ascii="Calibri" w:hAnsi="Calibri"/>
                <w:color w:val="000000"/>
                <w:sz w:val="20"/>
                <w:szCs w:val="20"/>
                <w:lang w:val="id-ID" w:eastAsia="id-ID"/>
              </w:rPr>
              <w:t> </w:t>
            </w:r>
          </w:p>
        </w:tc>
      </w:tr>
    </w:tbl>
    <w:p w:rsidR="000020C4" w:rsidRPr="00A9098A" w:rsidRDefault="000020C4" w:rsidP="000020C4">
      <w:pPr>
        <w:tabs>
          <w:tab w:val="left" w:pos="450"/>
          <w:tab w:val="left" w:pos="720"/>
          <w:tab w:val="left" w:pos="990"/>
        </w:tabs>
        <w:spacing w:after="120"/>
        <w:jc w:val="both"/>
        <w:rPr>
          <w:rFonts w:ascii="Tahoma" w:hAnsi="Tahoma" w:cs="Tahoma"/>
          <w:sz w:val="20"/>
          <w:szCs w:val="20"/>
          <w:u w:val="single"/>
          <w:lang w:val="fi-FI" w:eastAsia="id-ID"/>
        </w:rPr>
      </w:pPr>
    </w:p>
    <w:p w:rsidR="000020C4" w:rsidRPr="00200A5C" w:rsidRDefault="00F775BD" w:rsidP="000020C4">
      <w:pPr>
        <w:tabs>
          <w:tab w:val="left" w:pos="450"/>
          <w:tab w:val="left" w:pos="720"/>
          <w:tab w:val="left" w:pos="990"/>
        </w:tabs>
        <w:spacing w:after="120"/>
        <w:ind w:left="-990"/>
        <w:jc w:val="center"/>
        <w:rPr>
          <w:rFonts w:ascii="Arial" w:hAnsi="Arial" w:cs="Arial"/>
          <w:b/>
          <w:lang w:val="fi-FI" w:eastAsia="id-ID"/>
        </w:rPr>
      </w:pPr>
      <w:r>
        <w:rPr>
          <w:rFonts w:ascii="Arial" w:hAnsi="Arial" w:cs="Arial"/>
          <w:b/>
          <w:lang w:val="fi-FI" w:eastAsia="id-ID"/>
        </w:rPr>
        <w:t>Tabel 2.39</w:t>
      </w:r>
      <w:r w:rsidR="000020C4" w:rsidRPr="00200A5C">
        <w:rPr>
          <w:rFonts w:ascii="Arial" w:hAnsi="Arial" w:cs="Arial"/>
          <w:b/>
          <w:lang w:val="fi-FI" w:eastAsia="id-ID"/>
        </w:rPr>
        <w:t xml:space="preserve"> : Data Inventarisasi HHBK KPHL Bukit Barisan</w:t>
      </w:r>
    </w:p>
    <w:tbl>
      <w:tblPr>
        <w:tblW w:w="10978" w:type="dxa"/>
        <w:tblInd w:w="-882" w:type="dxa"/>
        <w:tblLayout w:type="fixed"/>
        <w:tblLook w:val="04A0" w:firstRow="1" w:lastRow="0" w:firstColumn="1" w:lastColumn="0" w:noHBand="0" w:noVBand="1"/>
      </w:tblPr>
      <w:tblGrid>
        <w:gridCol w:w="1841"/>
        <w:gridCol w:w="2551"/>
        <w:gridCol w:w="1134"/>
        <w:gridCol w:w="1276"/>
        <w:gridCol w:w="1276"/>
        <w:gridCol w:w="452"/>
        <w:gridCol w:w="540"/>
        <w:gridCol w:w="631"/>
        <w:gridCol w:w="236"/>
        <w:gridCol w:w="409"/>
        <w:gridCol w:w="632"/>
      </w:tblGrid>
      <w:tr w:rsidR="000020C4" w:rsidRPr="00A9098A" w:rsidTr="00C248C2">
        <w:trPr>
          <w:gridAfter w:val="1"/>
          <w:wAfter w:w="632" w:type="dxa"/>
          <w:trHeight w:val="1050"/>
        </w:trPr>
        <w:tc>
          <w:tcPr>
            <w:tcW w:w="18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20C4" w:rsidRPr="00A9098A" w:rsidRDefault="000020C4" w:rsidP="00C248C2">
            <w:pPr>
              <w:jc w:val="center"/>
              <w:rPr>
                <w:rFonts w:ascii="Calibri" w:hAnsi="Calibri" w:cs="Calibri"/>
                <w:b/>
                <w:bCs/>
                <w:color w:val="000000"/>
                <w:sz w:val="20"/>
                <w:szCs w:val="20"/>
                <w:lang w:val="id-ID" w:eastAsia="id-ID"/>
              </w:rPr>
            </w:pPr>
            <w:r w:rsidRPr="00A9098A">
              <w:rPr>
                <w:rFonts w:ascii="Calibri" w:hAnsi="Calibri" w:cs="Calibri"/>
                <w:b/>
                <w:bCs/>
                <w:color w:val="000000"/>
                <w:sz w:val="20"/>
                <w:szCs w:val="20"/>
                <w:lang w:val="id-ID" w:eastAsia="id-ID"/>
              </w:rPr>
              <w:t>Nomor Tim</w:t>
            </w:r>
          </w:p>
        </w:tc>
        <w:tc>
          <w:tcPr>
            <w:tcW w:w="2551" w:type="dxa"/>
            <w:tcBorders>
              <w:top w:val="single" w:sz="4" w:space="0" w:color="auto"/>
              <w:left w:val="nil"/>
              <w:bottom w:val="nil"/>
              <w:right w:val="single" w:sz="4" w:space="0" w:color="auto"/>
            </w:tcBorders>
            <w:shd w:val="clear" w:color="auto" w:fill="auto"/>
            <w:noWrap/>
            <w:vAlign w:val="center"/>
            <w:hideMark/>
          </w:tcPr>
          <w:p w:rsidR="000020C4" w:rsidRPr="00A9098A" w:rsidRDefault="000020C4" w:rsidP="00C248C2">
            <w:pPr>
              <w:jc w:val="center"/>
              <w:rPr>
                <w:rFonts w:ascii="Calibri" w:hAnsi="Calibri" w:cs="Calibri"/>
                <w:b/>
                <w:bCs/>
                <w:color w:val="000000"/>
                <w:sz w:val="20"/>
                <w:szCs w:val="20"/>
                <w:lang w:val="id-ID" w:eastAsia="id-ID"/>
              </w:rPr>
            </w:pPr>
            <w:r w:rsidRPr="00A9098A">
              <w:rPr>
                <w:rFonts w:ascii="Calibri" w:hAnsi="Calibri" w:cs="Calibri"/>
                <w:b/>
                <w:bCs/>
                <w:color w:val="000000"/>
                <w:sz w:val="20"/>
                <w:szCs w:val="20"/>
                <w:lang w:val="id-ID" w:eastAsia="id-ID"/>
              </w:rPr>
              <w:t>Pelaksana</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20C4" w:rsidRPr="00A9098A" w:rsidRDefault="000020C4" w:rsidP="00C248C2">
            <w:pPr>
              <w:jc w:val="center"/>
              <w:rPr>
                <w:rFonts w:ascii="Calibri" w:hAnsi="Calibri" w:cs="Calibri"/>
                <w:b/>
                <w:bCs/>
                <w:color w:val="000000"/>
                <w:sz w:val="20"/>
                <w:szCs w:val="20"/>
                <w:lang w:val="id-ID" w:eastAsia="id-ID"/>
              </w:rPr>
            </w:pPr>
            <w:r w:rsidRPr="00A9098A">
              <w:rPr>
                <w:rFonts w:ascii="Calibri" w:hAnsi="Calibri" w:cs="Calibri"/>
                <w:b/>
                <w:bCs/>
                <w:color w:val="000000"/>
                <w:sz w:val="20"/>
                <w:szCs w:val="20"/>
                <w:lang w:val="id-ID" w:eastAsia="id-ID"/>
              </w:rPr>
              <w:t>Nomor Jalur</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0020C4" w:rsidRPr="00A9098A" w:rsidRDefault="000020C4" w:rsidP="00C248C2">
            <w:pPr>
              <w:jc w:val="center"/>
              <w:rPr>
                <w:rFonts w:ascii="Calibri" w:hAnsi="Calibri" w:cs="Calibri"/>
                <w:b/>
                <w:bCs/>
                <w:color w:val="000000"/>
                <w:sz w:val="20"/>
                <w:szCs w:val="20"/>
                <w:lang w:val="id-ID" w:eastAsia="id-ID"/>
              </w:rPr>
            </w:pPr>
            <w:r w:rsidRPr="00A9098A">
              <w:rPr>
                <w:rFonts w:ascii="Calibri" w:hAnsi="Calibri" w:cs="Calibri"/>
                <w:b/>
                <w:bCs/>
                <w:color w:val="000000"/>
                <w:sz w:val="20"/>
                <w:szCs w:val="20"/>
                <w:lang w:val="id-ID" w:eastAsia="id-ID"/>
              </w:rPr>
              <w:t>Panjang Track Jalur (meter)</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0020C4" w:rsidRPr="00A9098A" w:rsidRDefault="000020C4" w:rsidP="00C248C2">
            <w:pPr>
              <w:jc w:val="center"/>
              <w:rPr>
                <w:rFonts w:ascii="Calibri" w:hAnsi="Calibri" w:cs="Calibri"/>
                <w:b/>
                <w:bCs/>
                <w:color w:val="000000"/>
                <w:sz w:val="20"/>
                <w:szCs w:val="20"/>
                <w:lang w:val="id-ID" w:eastAsia="id-ID"/>
              </w:rPr>
            </w:pPr>
            <w:r w:rsidRPr="00A9098A">
              <w:rPr>
                <w:rFonts w:ascii="Calibri" w:hAnsi="Calibri" w:cs="Calibri"/>
                <w:b/>
                <w:bCs/>
                <w:color w:val="000000"/>
                <w:sz w:val="20"/>
                <w:szCs w:val="20"/>
                <w:lang w:val="id-ID" w:eastAsia="id-ID"/>
              </w:rPr>
              <w:t>Luasan (m²)</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0020C4" w:rsidRPr="00A9098A" w:rsidRDefault="000020C4" w:rsidP="00C248C2">
            <w:pPr>
              <w:jc w:val="center"/>
              <w:rPr>
                <w:rFonts w:ascii="Calibri" w:hAnsi="Calibri" w:cs="Calibri"/>
                <w:b/>
                <w:bCs/>
                <w:color w:val="000000"/>
                <w:sz w:val="20"/>
                <w:szCs w:val="20"/>
                <w:lang w:val="id-ID" w:eastAsia="id-ID"/>
              </w:rPr>
            </w:pPr>
            <w:r w:rsidRPr="00A9098A">
              <w:rPr>
                <w:rFonts w:ascii="Calibri" w:hAnsi="Calibri" w:cs="Calibri"/>
                <w:b/>
                <w:bCs/>
                <w:color w:val="000000"/>
                <w:sz w:val="20"/>
                <w:szCs w:val="20"/>
                <w:lang w:val="id-ID" w:eastAsia="id-ID"/>
              </w:rPr>
              <w:t>Nomor Petak</w:t>
            </w:r>
          </w:p>
        </w:tc>
        <w:tc>
          <w:tcPr>
            <w:tcW w:w="1276" w:type="dxa"/>
            <w:gridSpan w:val="3"/>
            <w:tcBorders>
              <w:top w:val="single" w:sz="4" w:space="0" w:color="auto"/>
              <w:left w:val="nil"/>
              <w:bottom w:val="single" w:sz="4" w:space="0" w:color="auto"/>
              <w:right w:val="single" w:sz="4" w:space="0" w:color="auto"/>
            </w:tcBorders>
            <w:shd w:val="clear" w:color="auto" w:fill="auto"/>
            <w:vAlign w:val="center"/>
          </w:tcPr>
          <w:p w:rsidR="000020C4" w:rsidRPr="00A9098A" w:rsidRDefault="000020C4" w:rsidP="00C248C2">
            <w:pPr>
              <w:jc w:val="center"/>
              <w:rPr>
                <w:rFonts w:ascii="Calibri" w:hAnsi="Calibri" w:cs="Calibri"/>
                <w:b/>
                <w:bCs/>
                <w:color w:val="000000"/>
                <w:sz w:val="20"/>
                <w:szCs w:val="20"/>
                <w:lang w:val="id-ID" w:eastAsia="id-ID"/>
              </w:rPr>
            </w:pPr>
            <w:r w:rsidRPr="00A9098A">
              <w:rPr>
                <w:rFonts w:ascii="Calibri" w:hAnsi="Calibri" w:cs="Calibri"/>
                <w:b/>
                <w:bCs/>
                <w:color w:val="000000"/>
                <w:sz w:val="20"/>
                <w:szCs w:val="20"/>
                <w:lang w:val="id-ID" w:eastAsia="id-ID"/>
              </w:rPr>
              <w:t>Jumlah Pinus (pohon)</w:t>
            </w:r>
          </w:p>
        </w:tc>
      </w:tr>
      <w:tr w:rsidR="000020C4" w:rsidRPr="00A9098A" w:rsidTr="00C248C2">
        <w:trPr>
          <w:gridAfter w:val="1"/>
          <w:wAfter w:w="632" w:type="dxa"/>
          <w:trHeight w:val="300"/>
        </w:trPr>
        <w:tc>
          <w:tcPr>
            <w:tcW w:w="1841" w:type="dxa"/>
            <w:vMerge w:val="restart"/>
            <w:tcBorders>
              <w:top w:val="nil"/>
              <w:left w:val="single" w:sz="4" w:space="0" w:color="auto"/>
              <w:bottom w:val="single" w:sz="4" w:space="0" w:color="auto"/>
              <w:right w:val="nil"/>
            </w:tcBorders>
            <w:shd w:val="clear" w:color="auto" w:fill="auto"/>
            <w:noWrap/>
            <w:hideMark/>
          </w:tcPr>
          <w:p w:rsidR="000020C4" w:rsidRPr="00A9098A" w:rsidRDefault="000020C4" w:rsidP="00C248C2">
            <w:pPr>
              <w:jc w:val="center"/>
              <w:rPr>
                <w:rFonts w:ascii="Calibri" w:hAnsi="Calibri" w:cs="Calibri"/>
                <w:b/>
                <w:bCs/>
                <w:color w:val="000000"/>
                <w:sz w:val="20"/>
                <w:szCs w:val="20"/>
                <w:lang w:val="id-ID" w:eastAsia="id-ID"/>
              </w:rPr>
            </w:pPr>
            <w:r w:rsidRPr="00A9098A">
              <w:rPr>
                <w:rFonts w:ascii="Calibri" w:hAnsi="Calibri" w:cs="Calibri"/>
                <w:b/>
                <w:bCs/>
                <w:color w:val="000000"/>
                <w:sz w:val="20"/>
                <w:szCs w:val="20"/>
                <w:lang w:val="id-ID" w:eastAsia="id-ID"/>
              </w:rPr>
              <w:t>1</w:t>
            </w:r>
          </w:p>
        </w:tc>
        <w:tc>
          <w:tcPr>
            <w:tcW w:w="2551" w:type="dxa"/>
            <w:tcBorders>
              <w:top w:val="single" w:sz="4" w:space="0" w:color="auto"/>
              <w:left w:val="single" w:sz="4" w:space="0" w:color="auto"/>
              <w:bottom w:val="nil"/>
              <w:right w:val="single" w:sz="4" w:space="0" w:color="auto"/>
            </w:tcBorders>
            <w:shd w:val="clear" w:color="auto" w:fill="auto"/>
            <w:noWrap/>
            <w:vAlign w:val="bottom"/>
            <w:hideMark/>
          </w:tcPr>
          <w:p w:rsidR="000020C4" w:rsidRPr="00A9098A" w:rsidRDefault="000020C4" w:rsidP="00C248C2">
            <w:pPr>
              <w:jc w:val="both"/>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Hendra Bakti Putra, S.T</w:t>
            </w:r>
          </w:p>
        </w:tc>
        <w:tc>
          <w:tcPr>
            <w:tcW w:w="1134"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1a - 1b</w:t>
            </w:r>
          </w:p>
        </w:tc>
        <w:tc>
          <w:tcPr>
            <w:tcW w:w="1276"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w:t>
            </w:r>
          </w:p>
        </w:tc>
        <w:tc>
          <w:tcPr>
            <w:tcW w:w="1276"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20.000</w:t>
            </w:r>
          </w:p>
        </w:tc>
        <w:tc>
          <w:tcPr>
            <w:tcW w:w="992" w:type="dxa"/>
            <w:gridSpan w:val="2"/>
            <w:vMerge w:val="restart"/>
            <w:tcBorders>
              <w:top w:val="nil"/>
              <w:left w:val="single" w:sz="4" w:space="0" w:color="auto"/>
              <w:bottom w:val="single" w:sz="4" w:space="0" w:color="auto"/>
              <w:right w:val="single" w:sz="4" w:space="0" w:color="auto"/>
            </w:tcBorders>
            <w:shd w:val="clear" w:color="auto" w:fill="auto"/>
            <w:noWrap/>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HP.128 HP.130HP.132</w:t>
            </w:r>
          </w:p>
          <w:p w:rsidR="000020C4" w:rsidRPr="00A9098A" w:rsidRDefault="000020C4" w:rsidP="00C248C2">
            <w:pPr>
              <w:jc w:val="center"/>
              <w:rPr>
                <w:rFonts w:ascii="Calibri" w:hAnsi="Calibri" w:cs="Calibri"/>
                <w:color w:val="000000"/>
                <w:sz w:val="20"/>
                <w:szCs w:val="20"/>
                <w:lang w:val="id-ID" w:eastAsia="id-ID"/>
              </w:rPr>
            </w:pPr>
          </w:p>
          <w:p w:rsidR="000020C4" w:rsidRPr="00A9098A" w:rsidRDefault="000020C4" w:rsidP="00C248C2">
            <w:pPr>
              <w:jc w:val="center"/>
              <w:rPr>
                <w:rFonts w:ascii="Calibri" w:hAnsi="Calibri" w:cs="Calibri"/>
                <w:color w:val="000000"/>
                <w:sz w:val="20"/>
                <w:szCs w:val="20"/>
                <w:lang w:val="id-ID" w:eastAsia="id-ID"/>
              </w:rPr>
            </w:pPr>
          </w:p>
        </w:tc>
        <w:tc>
          <w:tcPr>
            <w:tcW w:w="1276" w:type="dxa"/>
            <w:gridSpan w:val="3"/>
            <w:vMerge w:val="restart"/>
            <w:tcBorders>
              <w:top w:val="nil"/>
              <w:left w:val="single" w:sz="4" w:space="0" w:color="auto"/>
              <w:bottom w:val="single" w:sz="4" w:space="0" w:color="auto"/>
              <w:right w:val="single" w:sz="4" w:space="0" w:color="auto"/>
            </w:tcBorders>
            <w:shd w:val="clear" w:color="auto" w:fill="auto"/>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2.179</w:t>
            </w:r>
          </w:p>
        </w:tc>
      </w:tr>
      <w:tr w:rsidR="000020C4" w:rsidRPr="00A9098A" w:rsidTr="00C248C2">
        <w:trPr>
          <w:gridAfter w:val="1"/>
          <w:wAfter w:w="632" w:type="dxa"/>
          <w:trHeight w:val="300"/>
        </w:trPr>
        <w:tc>
          <w:tcPr>
            <w:tcW w:w="1841" w:type="dxa"/>
            <w:vMerge/>
            <w:tcBorders>
              <w:top w:val="nil"/>
              <w:left w:val="single" w:sz="4" w:space="0" w:color="auto"/>
              <w:bottom w:val="single" w:sz="4" w:space="0" w:color="auto"/>
              <w:right w:val="nil"/>
            </w:tcBorders>
            <w:vAlign w:val="center"/>
            <w:hideMark/>
          </w:tcPr>
          <w:p w:rsidR="000020C4" w:rsidRPr="00A9098A" w:rsidRDefault="000020C4" w:rsidP="00C248C2">
            <w:pPr>
              <w:jc w:val="center"/>
              <w:rPr>
                <w:rFonts w:ascii="Calibri" w:hAnsi="Calibri" w:cs="Calibri"/>
                <w:b/>
                <w:bCs/>
                <w:color w:val="000000"/>
                <w:sz w:val="20"/>
                <w:szCs w:val="20"/>
                <w:lang w:val="id-ID" w:eastAsia="id-ID"/>
              </w:rPr>
            </w:pPr>
          </w:p>
        </w:tc>
        <w:tc>
          <w:tcPr>
            <w:tcW w:w="2551" w:type="dxa"/>
            <w:tcBorders>
              <w:top w:val="nil"/>
              <w:left w:val="single" w:sz="4" w:space="0" w:color="auto"/>
              <w:bottom w:val="nil"/>
              <w:right w:val="single" w:sz="4" w:space="0" w:color="auto"/>
            </w:tcBorders>
            <w:shd w:val="clear" w:color="auto" w:fill="auto"/>
            <w:noWrap/>
            <w:vAlign w:val="bottom"/>
            <w:hideMark/>
          </w:tcPr>
          <w:p w:rsidR="000020C4" w:rsidRPr="00A9098A" w:rsidRDefault="000020C4" w:rsidP="00C248C2">
            <w:pPr>
              <w:jc w:val="both"/>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Gema Yudistira, SE</w:t>
            </w:r>
          </w:p>
        </w:tc>
        <w:tc>
          <w:tcPr>
            <w:tcW w:w="1134"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2a – 2b</w:t>
            </w:r>
          </w:p>
        </w:tc>
        <w:tc>
          <w:tcPr>
            <w:tcW w:w="1276"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w:t>
            </w:r>
          </w:p>
        </w:tc>
        <w:tc>
          <w:tcPr>
            <w:tcW w:w="1276"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20.000</w:t>
            </w:r>
          </w:p>
        </w:tc>
        <w:tc>
          <w:tcPr>
            <w:tcW w:w="992" w:type="dxa"/>
            <w:gridSpan w:val="2"/>
            <w:vMerge/>
            <w:tcBorders>
              <w:top w:val="nil"/>
              <w:left w:val="single" w:sz="4" w:space="0" w:color="auto"/>
              <w:bottom w:val="single" w:sz="4" w:space="0" w:color="auto"/>
              <w:right w:val="single" w:sz="4" w:space="0" w:color="auto"/>
            </w:tcBorders>
            <w:vAlign w:val="center"/>
            <w:hideMark/>
          </w:tcPr>
          <w:p w:rsidR="000020C4" w:rsidRPr="00A9098A" w:rsidRDefault="000020C4" w:rsidP="00C248C2">
            <w:pPr>
              <w:jc w:val="center"/>
              <w:rPr>
                <w:rFonts w:ascii="Calibri" w:hAnsi="Calibri" w:cs="Calibri"/>
                <w:color w:val="000000"/>
                <w:sz w:val="20"/>
                <w:szCs w:val="20"/>
                <w:lang w:val="id-ID" w:eastAsia="id-ID"/>
              </w:rPr>
            </w:pPr>
          </w:p>
        </w:tc>
        <w:tc>
          <w:tcPr>
            <w:tcW w:w="1276" w:type="dxa"/>
            <w:gridSpan w:val="3"/>
            <w:vMerge/>
            <w:tcBorders>
              <w:top w:val="nil"/>
              <w:left w:val="single" w:sz="4" w:space="0" w:color="auto"/>
              <w:bottom w:val="single" w:sz="4" w:space="0" w:color="auto"/>
              <w:right w:val="single" w:sz="4" w:space="0" w:color="auto"/>
            </w:tcBorders>
            <w:vAlign w:val="center"/>
          </w:tcPr>
          <w:p w:rsidR="000020C4" w:rsidRPr="00A9098A" w:rsidRDefault="000020C4" w:rsidP="00C248C2">
            <w:pPr>
              <w:jc w:val="center"/>
              <w:rPr>
                <w:rFonts w:ascii="Calibri" w:hAnsi="Calibri" w:cs="Calibri"/>
                <w:color w:val="000000"/>
                <w:sz w:val="20"/>
                <w:szCs w:val="20"/>
                <w:lang w:val="id-ID" w:eastAsia="id-ID"/>
              </w:rPr>
            </w:pPr>
          </w:p>
        </w:tc>
      </w:tr>
      <w:tr w:rsidR="000020C4" w:rsidRPr="00A9098A" w:rsidTr="00C248C2">
        <w:trPr>
          <w:gridAfter w:val="1"/>
          <w:wAfter w:w="632" w:type="dxa"/>
          <w:trHeight w:val="1626"/>
        </w:trPr>
        <w:tc>
          <w:tcPr>
            <w:tcW w:w="1841" w:type="dxa"/>
            <w:vMerge/>
            <w:tcBorders>
              <w:top w:val="nil"/>
              <w:left w:val="single" w:sz="4" w:space="0" w:color="auto"/>
              <w:bottom w:val="single" w:sz="4" w:space="0" w:color="auto"/>
              <w:right w:val="nil"/>
            </w:tcBorders>
            <w:vAlign w:val="center"/>
            <w:hideMark/>
          </w:tcPr>
          <w:p w:rsidR="000020C4" w:rsidRPr="00A9098A" w:rsidRDefault="000020C4" w:rsidP="00C248C2">
            <w:pPr>
              <w:jc w:val="center"/>
              <w:rPr>
                <w:rFonts w:ascii="Calibri" w:hAnsi="Calibri" w:cs="Calibri"/>
                <w:b/>
                <w:bCs/>
                <w:color w:val="000000"/>
                <w:sz w:val="20"/>
                <w:szCs w:val="20"/>
                <w:lang w:val="id-ID" w:eastAsia="id-ID"/>
              </w:rPr>
            </w:pPr>
          </w:p>
        </w:tc>
        <w:tc>
          <w:tcPr>
            <w:tcW w:w="2551" w:type="dxa"/>
            <w:tcBorders>
              <w:top w:val="nil"/>
              <w:left w:val="single" w:sz="4" w:space="0" w:color="auto"/>
              <w:bottom w:val="nil"/>
              <w:right w:val="single" w:sz="4" w:space="0" w:color="auto"/>
            </w:tcBorders>
            <w:shd w:val="clear" w:color="auto" w:fill="auto"/>
            <w:noWrap/>
            <w:hideMark/>
          </w:tcPr>
          <w:p w:rsidR="000020C4" w:rsidRPr="00A9098A" w:rsidRDefault="000020C4" w:rsidP="00C248C2">
            <w:pPr>
              <w:jc w:val="both"/>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 xml:space="preserve">Nur Apni Reskiani </w:t>
            </w:r>
          </w:p>
          <w:p w:rsidR="000020C4" w:rsidRPr="00A9098A" w:rsidRDefault="000020C4" w:rsidP="00C248C2">
            <w:pPr>
              <w:jc w:val="both"/>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Agitha Putri Bangun</w:t>
            </w:r>
          </w:p>
          <w:p w:rsidR="000020C4" w:rsidRPr="00A9098A" w:rsidRDefault="000020C4" w:rsidP="00C248C2">
            <w:pPr>
              <w:jc w:val="both"/>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Darliswarwati</w:t>
            </w:r>
          </w:p>
          <w:p w:rsidR="000020C4" w:rsidRPr="00A9098A" w:rsidRDefault="000020C4" w:rsidP="00C248C2">
            <w:pPr>
              <w:jc w:val="both"/>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Elisda</w:t>
            </w:r>
          </w:p>
          <w:p w:rsidR="000020C4" w:rsidRPr="00A9098A" w:rsidRDefault="000020C4" w:rsidP="00C248C2">
            <w:pPr>
              <w:jc w:val="both"/>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Yang dilaksanakan pada tanggal 19 Mei s/d 22 Mei 2017</w:t>
            </w:r>
          </w:p>
          <w:p w:rsidR="000020C4" w:rsidRPr="00A9098A" w:rsidRDefault="000020C4" w:rsidP="00C248C2">
            <w:pPr>
              <w:jc w:val="both"/>
              <w:rPr>
                <w:rFonts w:ascii="Calibri" w:hAnsi="Calibri" w:cs="Calibri"/>
                <w:color w:val="000000"/>
                <w:sz w:val="20"/>
                <w:szCs w:val="20"/>
                <w:lang w:val="id-ID" w:eastAsia="id-ID"/>
              </w:rPr>
            </w:pPr>
          </w:p>
        </w:tc>
        <w:tc>
          <w:tcPr>
            <w:tcW w:w="1134" w:type="dxa"/>
            <w:tcBorders>
              <w:top w:val="nil"/>
              <w:left w:val="nil"/>
              <w:bottom w:val="single" w:sz="4" w:space="0" w:color="auto"/>
              <w:right w:val="single" w:sz="4" w:space="0" w:color="auto"/>
            </w:tcBorders>
            <w:shd w:val="clear" w:color="auto" w:fill="auto"/>
            <w:noWrap/>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3a - 3b</w:t>
            </w:r>
          </w:p>
        </w:tc>
        <w:tc>
          <w:tcPr>
            <w:tcW w:w="1276" w:type="dxa"/>
            <w:tcBorders>
              <w:top w:val="nil"/>
              <w:left w:val="nil"/>
              <w:bottom w:val="single" w:sz="4" w:space="0" w:color="auto"/>
              <w:right w:val="single" w:sz="4" w:space="0" w:color="auto"/>
            </w:tcBorders>
            <w:shd w:val="clear" w:color="auto" w:fill="auto"/>
            <w:noWrap/>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w:t>
            </w:r>
          </w:p>
        </w:tc>
        <w:tc>
          <w:tcPr>
            <w:tcW w:w="1276" w:type="dxa"/>
            <w:tcBorders>
              <w:top w:val="nil"/>
              <w:left w:val="nil"/>
              <w:bottom w:val="single" w:sz="4" w:space="0" w:color="auto"/>
              <w:right w:val="single" w:sz="4" w:space="0" w:color="auto"/>
            </w:tcBorders>
            <w:shd w:val="clear" w:color="auto" w:fill="auto"/>
            <w:noWrap/>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20.000</w:t>
            </w:r>
          </w:p>
        </w:tc>
        <w:tc>
          <w:tcPr>
            <w:tcW w:w="992" w:type="dxa"/>
            <w:gridSpan w:val="2"/>
            <w:vMerge/>
            <w:tcBorders>
              <w:top w:val="nil"/>
              <w:left w:val="single" w:sz="4" w:space="0" w:color="auto"/>
              <w:bottom w:val="single" w:sz="4" w:space="0" w:color="auto"/>
              <w:right w:val="single" w:sz="4" w:space="0" w:color="auto"/>
            </w:tcBorders>
            <w:vAlign w:val="center"/>
            <w:hideMark/>
          </w:tcPr>
          <w:p w:rsidR="000020C4" w:rsidRPr="00A9098A" w:rsidRDefault="000020C4" w:rsidP="00C248C2">
            <w:pPr>
              <w:jc w:val="center"/>
              <w:rPr>
                <w:rFonts w:ascii="Calibri" w:hAnsi="Calibri" w:cs="Calibri"/>
                <w:color w:val="000000"/>
                <w:sz w:val="20"/>
                <w:szCs w:val="20"/>
                <w:lang w:val="id-ID" w:eastAsia="id-ID"/>
              </w:rPr>
            </w:pPr>
          </w:p>
        </w:tc>
        <w:tc>
          <w:tcPr>
            <w:tcW w:w="1276" w:type="dxa"/>
            <w:gridSpan w:val="3"/>
            <w:vMerge/>
            <w:tcBorders>
              <w:top w:val="nil"/>
              <w:left w:val="single" w:sz="4" w:space="0" w:color="auto"/>
              <w:bottom w:val="single" w:sz="4" w:space="0" w:color="auto"/>
              <w:right w:val="single" w:sz="4" w:space="0" w:color="auto"/>
            </w:tcBorders>
            <w:vAlign w:val="center"/>
          </w:tcPr>
          <w:p w:rsidR="000020C4" w:rsidRPr="00A9098A" w:rsidRDefault="000020C4" w:rsidP="00C248C2">
            <w:pPr>
              <w:jc w:val="center"/>
              <w:rPr>
                <w:rFonts w:ascii="Calibri" w:hAnsi="Calibri" w:cs="Calibri"/>
                <w:color w:val="000000"/>
                <w:sz w:val="20"/>
                <w:szCs w:val="20"/>
                <w:lang w:val="id-ID" w:eastAsia="id-ID"/>
              </w:rPr>
            </w:pPr>
          </w:p>
        </w:tc>
      </w:tr>
      <w:tr w:rsidR="000020C4" w:rsidRPr="00A9098A" w:rsidTr="00C248C2">
        <w:trPr>
          <w:gridAfter w:val="1"/>
          <w:wAfter w:w="632" w:type="dxa"/>
          <w:trHeight w:val="300"/>
        </w:trPr>
        <w:tc>
          <w:tcPr>
            <w:tcW w:w="1841" w:type="dxa"/>
            <w:vMerge w:val="restart"/>
            <w:tcBorders>
              <w:top w:val="nil"/>
              <w:left w:val="single" w:sz="4" w:space="0" w:color="auto"/>
              <w:bottom w:val="single" w:sz="4" w:space="0" w:color="000000"/>
              <w:right w:val="nil"/>
            </w:tcBorders>
            <w:shd w:val="clear" w:color="auto" w:fill="auto"/>
            <w:noWrap/>
            <w:hideMark/>
          </w:tcPr>
          <w:p w:rsidR="000020C4" w:rsidRPr="00A9098A" w:rsidRDefault="000020C4" w:rsidP="00C248C2">
            <w:pPr>
              <w:jc w:val="center"/>
              <w:rPr>
                <w:rFonts w:ascii="Calibri" w:hAnsi="Calibri" w:cs="Calibri"/>
                <w:b/>
                <w:bCs/>
                <w:color w:val="000000"/>
                <w:sz w:val="20"/>
                <w:szCs w:val="20"/>
                <w:lang w:val="id-ID" w:eastAsia="id-ID"/>
              </w:rPr>
            </w:pPr>
            <w:r w:rsidRPr="00A9098A">
              <w:rPr>
                <w:rFonts w:ascii="Calibri" w:hAnsi="Calibri" w:cs="Calibri"/>
                <w:b/>
                <w:bCs/>
                <w:color w:val="000000"/>
                <w:sz w:val="20"/>
                <w:szCs w:val="20"/>
                <w:lang w:val="id-ID" w:eastAsia="id-ID"/>
              </w:rPr>
              <w:t>2</w:t>
            </w:r>
          </w:p>
        </w:tc>
        <w:tc>
          <w:tcPr>
            <w:tcW w:w="2551" w:type="dxa"/>
            <w:tcBorders>
              <w:top w:val="single" w:sz="4" w:space="0" w:color="auto"/>
              <w:left w:val="single" w:sz="4" w:space="0" w:color="auto"/>
              <w:bottom w:val="nil"/>
              <w:right w:val="single" w:sz="4" w:space="0" w:color="auto"/>
            </w:tcBorders>
            <w:shd w:val="clear" w:color="auto" w:fill="auto"/>
            <w:noWrap/>
            <w:vAlign w:val="bottom"/>
            <w:hideMark/>
          </w:tcPr>
          <w:p w:rsidR="000020C4" w:rsidRPr="00A9098A" w:rsidRDefault="000020C4" w:rsidP="00C248C2">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Wandra Zulia Farma, S.Hut</w:t>
            </w:r>
          </w:p>
        </w:tc>
        <w:tc>
          <w:tcPr>
            <w:tcW w:w="1134"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4a - 4b</w:t>
            </w:r>
          </w:p>
        </w:tc>
        <w:tc>
          <w:tcPr>
            <w:tcW w:w="1276"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w:t>
            </w:r>
          </w:p>
        </w:tc>
        <w:tc>
          <w:tcPr>
            <w:tcW w:w="1276"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20.000</w:t>
            </w:r>
          </w:p>
        </w:tc>
        <w:tc>
          <w:tcPr>
            <w:tcW w:w="992"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HP.135</w:t>
            </w:r>
          </w:p>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HP.140</w:t>
            </w:r>
          </w:p>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HP.141</w:t>
            </w:r>
          </w:p>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HP.147</w:t>
            </w:r>
          </w:p>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HP.149</w:t>
            </w:r>
          </w:p>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HP.151</w:t>
            </w:r>
          </w:p>
        </w:tc>
        <w:tc>
          <w:tcPr>
            <w:tcW w:w="1276" w:type="dxa"/>
            <w:gridSpan w:val="3"/>
            <w:vMerge w:val="restart"/>
            <w:tcBorders>
              <w:top w:val="nil"/>
              <w:left w:val="single" w:sz="4" w:space="0" w:color="auto"/>
              <w:bottom w:val="single" w:sz="4" w:space="0" w:color="000000"/>
              <w:right w:val="single" w:sz="4" w:space="0" w:color="auto"/>
            </w:tcBorders>
            <w:shd w:val="clear" w:color="auto" w:fill="auto"/>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267</w:t>
            </w:r>
          </w:p>
        </w:tc>
      </w:tr>
      <w:tr w:rsidR="000020C4" w:rsidRPr="00A9098A" w:rsidTr="00C248C2">
        <w:trPr>
          <w:gridAfter w:val="1"/>
          <w:wAfter w:w="632" w:type="dxa"/>
          <w:trHeight w:val="300"/>
        </w:trPr>
        <w:tc>
          <w:tcPr>
            <w:tcW w:w="1841" w:type="dxa"/>
            <w:vMerge/>
            <w:tcBorders>
              <w:top w:val="nil"/>
              <w:left w:val="single" w:sz="4" w:space="0" w:color="auto"/>
              <w:bottom w:val="single" w:sz="4" w:space="0" w:color="000000"/>
              <w:right w:val="nil"/>
            </w:tcBorders>
            <w:vAlign w:val="center"/>
            <w:hideMark/>
          </w:tcPr>
          <w:p w:rsidR="000020C4" w:rsidRPr="00A9098A" w:rsidRDefault="000020C4" w:rsidP="00C248C2">
            <w:pPr>
              <w:jc w:val="center"/>
              <w:rPr>
                <w:rFonts w:ascii="Calibri" w:hAnsi="Calibri" w:cs="Calibri"/>
                <w:b/>
                <w:bCs/>
                <w:color w:val="000000"/>
                <w:sz w:val="20"/>
                <w:szCs w:val="20"/>
                <w:lang w:val="id-ID" w:eastAsia="id-ID"/>
              </w:rPr>
            </w:pPr>
          </w:p>
        </w:tc>
        <w:tc>
          <w:tcPr>
            <w:tcW w:w="2551" w:type="dxa"/>
            <w:tcBorders>
              <w:top w:val="nil"/>
              <w:left w:val="single" w:sz="4" w:space="0" w:color="auto"/>
              <w:bottom w:val="nil"/>
              <w:right w:val="single" w:sz="4" w:space="0" w:color="auto"/>
            </w:tcBorders>
            <w:shd w:val="clear" w:color="auto" w:fill="auto"/>
            <w:noWrap/>
            <w:vAlign w:val="bottom"/>
            <w:hideMark/>
          </w:tcPr>
          <w:p w:rsidR="000020C4" w:rsidRPr="00A9098A" w:rsidRDefault="000020C4" w:rsidP="00C248C2">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Rucitra, S.Hut</w:t>
            </w:r>
          </w:p>
        </w:tc>
        <w:tc>
          <w:tcPr>
            <w:tcW w:w="1134"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5a - 5b</w:t>
            </w:r>
          </w:p>
        </w:tc>
        <w:tc>
          <w:tcPr>
            <w:tcW w:w="1276"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w:t>
            </w:r>
          </w:p>
        </w:tc>
        <w:tc>
          <w:tcPr>
            <w:tcW w:w="1276"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20.000</w:t>
            </w:r>
          </w:p>
        </w:tc>
        <w:tc>
          <w:tcPr>
            <w:tcW w:w="992" w:type="dxa"/>
            <w:gridSpan w:val="2"/>
            <w:vMerge/>
            <w:tcBorders>
              <w:top w:val="nil"/>
              <w:left w:val="single" w:sz="4" w:space="0" w:color="auto"/>
              <w:bottom w:val="single" w:sz="4" w:space="0" w:color="000000"/>
              <w:right w:val="single" w:sz="4" w:space="0" w:color="auto"/>
            </w:tcBorders>
            <w:vAlign w:val="center"/>
            <w:hideMark/>
          </w:tcPr>
          <w:p w:rsidR="000020C4" w:rsidRPr="00A9098A" w:rsidRDefault="000020C4" w:rsidP="00C248C2">
            <w:pPr>
              <w:jc w:val="center"/>
              <w:rPr>
                <w:rFonts w:ascii="Calibri" w:hAnsi="Calibri" w:cs="Calibri"/>
                <w:color w:val="000000"/>
                <w:sz w:val="20"/>
                <w:szCs w:val="20"/>
                <w:lang w:val="id-ID" w:eastAsia="id-ID"/>
              </w:rPr>
            </w:pPr>
          </w:p>
        </w:tc>
        <w:tc>
          <w:tcPr>
            <w:tcW w:w="1276" w:type="dxa"/>
            <w:gridSpan w:val="3"/>
            <w:vMerge/>
            <w:tcBorders>
              <w:top w:val="nil"/>
              <w:left w:val="single" w:sz="4" w:space="0" w:color="auto"/>
              <w:bottom w:val="single" w:sz="4" w:space="0" w:color="000000"/>
              <w:right w:val="single" w:sz="4" w:space="0" w:color="auto"/>
            </w:tcBorders>
            <w:vAlign w:val="center"/>
          </w:tcPr>
          <w:p w:rsidR="000020C4" w:rsidRPr="00A9098A" w:rsidRDefault="000020C4" w:rsidP="00C248C2">
            <w:pPr>
              <w:jc w:val="center"/>
              <w:rPr>
                <w:rFonts w:ascii="Calibri" w:hAnsi="Calibri" w:cs="Calibri"/>
                <w:color w:val="000000"/>
                <w:sz w:val="20"/>
                <w:szCs w:val="20"/>
                <w:lang w:val="id-ID" w:eastAsia="id-ID"/>
              </w:rPr>
            </w:pPr>
          </w:p>
        </w:tc>
      </w:tr>
      <w:tr w:rsidR="000020C4" w:rsidRPr="00A9098A" w:rsidTr="00C248C2">
        <w:trPr>
          <w:gridAfter w:val="1"/>
          <w:wAfter w:w="632" w:type="dxa"/>
          <w:trHeight w:val="1167"/>
        </w:trPr>
        <w:tc>
          <w:tcPr>
            <w:tcW w:w="1841" w:type="dxa"/>
            <w:vMerge/>
            <w:tcBorders>
              <w:top w:val="nil"/>
              <w:left w:val="single" w:sz="4" w:space="0" w:color="auto"/>
              <w:bottom w:val="single" w:sz="4" w:space="0" w:color="000000"/>
              <w:right w:val="nil"/>
            </w:tcBorders>
            <w:vAlign w:val="center"/>
            <w:hideMark/>
          </w:tcPr>
          <w:p w:rsidR="000020C4" w:rsidRPr="00A9098A" w:rsidRDefault="000020C4" w:rsidP="00C248C2">
            <w:pPr>
              <w:jc w:val="center"/>
              <w:rPr>
                <w:rFonts w:ascii="Calibri" w:hAnsi="Calibri" w:cs="Calibri"/>
                <w:b/>
                <w:bCs/>
                <w:color w:val="000000"/>
                <w:sz w:val="20"/>
                <w:szCs w:val="20"/>
                <w:lang w:val="id-ID" w:eastAsia="id-ID"/>
              </w:rPr>
            </w:pPr>
          </w:p>
        </w:tc>
        <w:tc>
          <w:tcPr>
            <w:tcW w:w="2551" w:type="dxa"/>
            <w:tcBorders>
              <w:top w:val="nil"/>
              <w:left w:val="single" w:sz="4" w:space="0" w:color="auto"/>
              <w:bottom w:val="nil"/>
              <w:right w:val="single" w:sz="4" w:space="0" w:color="auto"/>
            </w:tcBorders>
            <w:shd w:val="clear" w:color="auto" w:fill="auto"/>
            <w:noWrap/>
            <w:hideMark/>
          </w:tcPr>
          <w:p w:rsidR="000020C4" w:rsidRPr="00A9098A" w:rsidRDefault="000020C4" w:rsidP="00C248C2">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Pono Raharjo</w:t>
            </w:r>
          </w:p>
          <w:p w:rsidR="000020C4" w:rsidRPr="00A9098A" w:rsidRDefault="000020C4" w:rsidP="00C248C2">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Anton</w:t>
            </w:r>
          </w:p>
          <w:p w:rsidR="000020C4" w:rsidRPr="00A9098A" w:rsidRDefault="000020C4" w:rsidP="00C248C2">
            <w:pPr>
              <w:jc w:val="both"/>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Yang dilaksanakan pada tanggal 23 Mei s/d 26 Mei 2017</w:t>
            </w:r>
          </w:p>
          <w:p w:rsidR="000020C4" w:rsidRPr="00A9098A" w:rsidRDefault="000020C4" w:rsidP="00C248C2">
            <w:pPr>
              <w:rPr>
                <w:rFonts w:ascii="Calibri" w:hAnsi="Calibri" w:cs="Calibri"/>
                <w:color w:val="000000"/>
                <w:sz w:val="20"/>
                <w:szCs w:val="20"/>
                <w:lang w:val="id-ID" w:eastAsia="id-ID"/>
              </w:rPr>
            </w:pPr>
          </w:p>
        </w:tc>
        <w:tc>
          <w:tcPr>
            <w:tcW w:w="1134" w:type="dxa"/>
            <w:tcBorders>
              <w:top w:val="nil"/>
              <w:left w:val="nil"/>
              <w:bottom w:val="single" w:sz="4" w:space="0" w:color="auto"/>
              <w:right w:val="single" w:sz="4" w:space="0" w:color="auto"/>
            </w:tcBorders>
            <w:shd w:val="clear" w:color="auto" w:fill="auto"/>
            <w:noWrap/>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6a - 6b</w:t>
            </w:r>
          </w:p>
        </w:tc>
        <w:tc>
          <w:tcPr>
            <w:tcW w:w="1276" w:type="dxa"/>
            <w:tcBorders>
              <w:top w:val="nil"/>
              <w:left w:val="nil"/>
              <w:bottom w:val="single" w:sz="4" w:space="0" w:color="auto"/>
              <w:right w:val="single" w:sz="4" w:space="0" w:color="auto"/>
            </w:tcBorders>
            <w:shd w:val="clear" w:color="auto" w:fill="auto"/>
            <w:noWrap/>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w:t>
            </w:r>
          </w:p>
        </w:tc>
        <w:tc>
          <w:tcPr>
            <w:tcW w:w="1276" w:type="dxa"/>
            <w:tcBorders>
              <w:top w:val="nil"/>
              <w:left w:val="nil"/>
              <w:bottom w:val="single" w:sz="4" w:space="0" w:color="auto"/>
              <w:right w:val="single" w:sz="4" w:space="0" w:color="auto"/>
            </w:tcBorders>
            <w:shd w:val="clear" w:color="auto" w:fill="auto"/>
            <w:noWrap/>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20.000</w:t>
            </w:r>
          </w:p>
        </w:tc>
        <w:tc>
          <w:tcPr>
            <w:tcW w:w="992" w:type="dxa"/>
            <w:gridSpan w:val="2"/>
            <w:vMerge/>
            <w:tcBorders>
              <w:top w:val="nil"/>
              <w:left w:val="single" w:sz="4" w:space="0" w:color="auto"/>
              <w:bottom w:val="single" w:sz="4" w:space="0" w:color="000000"/>
              <w:right w:val="single" w:sz="4" w:space="0" w:color="auto"/>
            </w:tcBorders>
            <w:vAlign w:val="center"/>
            <w:hideMark/>
          </w:tcPr>
          <w:p w:rsidR="000020C4" w:rsidRPr="00A9098A" w:rsidRDefault="000020C4" w:rsidP="00C248C2">
            <w:pPr>
              <w:jc w:val="center"/>
              <w:rPr>
                <w:rFonts w:ascii="Calibri" w:hAnsi="Calibri" w:cs="Calibri"/>
                <w:color w:val="000000"/>
                <w:sz w:val="20"/>
                <w:szCs w:val="20"/>
                <w:lang w:val="id-ID" w:eastAsia="id-ID"/>
              </w:rPr>
            </w:pPr>
          </w:p>
        </w:tc>
        <w:tc>
          <w:tcPr>
            <w:tcW w:w="1276" w:type="dxa"/>
            <w:gridSpan w:val="3"/>
            <w:vMerge/>
            <w:tcBorders>
              <w:top w:val="nil"/>
              <w:left w:val="single" w:sz="4" w:space="0" w:color="auto"/>
              <w:bottom w:val="single" w:sz="4" w:space="0" w:color="000000"/>
              <w:right w:val="single" w:sz="4" w:space="0" w:color="auto"/>
            </w:tcBorders>
            <w:vAlign w:val="center"/>
          </w:tcPr>
          <w:p w:rsidR="000020C4" w:rsidRPr="00A9098A" w:rsidRDefault="000020C4" w:rsidP="00C248C2">
            <w:pPr>
              <w:jc w:val="center"/>
              <w:rPr>
                <w:rFonts w:ascii="Calibri" w:hAnsi="Calibri" w:cs="Calibri"/>
                <w:color w:val="000000"/>
                <w:sz w:val="20"/>
                <w:szCs w:val="20"/>
                <w:lang w:val="id-ID" w:eastAsia="id-ID"/>
              </w:rPr>
            </w:pPr>
          </w:p>
        </w:tc>
      </w:tr>
      <w:tr w:rsidR="000020C4" w:rsidRPr="00A9098A" w:rsidTr="00C248C2">
        <w:trPr>
          <w:gridAfter w:val="1"/>
          <w:wAfter w:w="632" w:type="dxa"/>
          <w:trHeight w:val="300"/>
        </w:trPr>
        <w:tc>
          <w:tcPr>
            <w:tcW w:w="1841" w:type="dxa"/>
            <w:vMerge w:val="restart"/>
            <w:tcBorders>
              <w:top w:val="nil"/>
              <w:left w:val="single" w:sz="4" w:space="0" w:color="auto"/>
              <w:bottom w:val="single" w:sz="4" w:space="0" w:color="000000"/>
              <w:right w:val="nil"/>
            </w:tcBorders>
            <w:shd w:val="clear" w:color="auto" w:fill="auto"/>
            <w:noWrap/>
            <w:hideMark/>
          </w:tcPr>
          <w:p w:rsidR="000020C4" w:rsidRPr="00A9098A" w:rsidRDefault="000020C4" w:rsidP="00C248C2">
            <w:pPr>
              <w:jc w:val="center"/>
              <w:rPr>
                <w:rFonts w:ascii="Calibri" w:hAnsi="Calibri" w:cs="Calibri"/>
                <w:b/>
                <w:bCs/>
                <w:color w:val="000000"/>
                <w:sz w:val="20"/>
                <w:szCs w:val="20"/>
                <w:lang w:val="id-ID" w:eastAsia="id-ID"/>
              </w:rPr>
            </w:pPr>
            <w:r w:rsidRPr="00A9098A">
              <w:rPr>
                <w:rFonts w:ascii="Calibri" w:hAnsi="Calibri" w:cs="Calibri"/>
                <w:b/>
                <w:bCs/>
                <w:color w:val="000000"/>
                <w:sz w:val="20"/>
                <w:szCs w:val="20"/>
                <w:lang w:val="id-ID" w:eastAsia="id-ID"/>
              </w:rPr>
              <w:lastRenderedPageBreak/>
              <w:t>3</w:t>
            </w:r>
          </w:p>
        </w:tc>
        <w:tc>
          <w:tcPr>
            <w:tcW w:w="2551" w:type="dxa"/>
            <w:tcBorders>
              <w:top w:val="single" w:sz="4" w:space="0" w:color="auto"/>
              <w:left w:val="single" w:sz="4" w:space="0" w:color="auto"/>
              <w:bottom w:val="nil"/>
              <w:right w:val="single" w:sz="4" w:space="0" w:color="auto"/>
            </w:tcBorders>
            <w:shd w:val="clear" w:color="auto" w:fill="auto"/>
            <w:noWrap/>
            <w:vAlign w:val="bottom"/>
            <w:hideMark/>
          </w:tcPr>
          <w:p w:rsidR="000020C4" w:rsidRPr="00A9098A" w:rsidRDefault="000020C4" w:rsidP="00C248C2">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Sudirman, S.Hut</w:t>
            </w:r>
          </w:p>
        </w:tc>
        <w:tc>
          <w:tcPr>
            <w:tcW w:w="1134"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7a - 7b</w:t>
            </w:r>
          </w:p>
        </w:tc>
        <w:tc>
          <w:tcPr>
            <w:tcW w:w="1276"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w:t>
            </w:r>
          </w:p>
        </w:tc>
        <w:tc>
          <w:tcPr>
            <w:tcW w:w="1276"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20.000</w:t>
            </w:r>
          </w:p>
        </w:tc>
        <w:tc>
          <w:tcPr>
            <w:tcW w:w="992"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HP.147</w:t>
            </w:r>
          </w:p>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HP.152</w:t>
            </w:r>
          </w:p>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HP.153</w:t>
            </w:r>
          </w:p>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HP.155</w:t>
            </w:r>
          </w:p>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HP.156</w:t>
            </w:r>
          </w:p>
        </w:tc>
        <w:tc>
          <w:tcPr>
            <w:tcW w:w="1276" w:type="dxa"/>
            <w:gridSpan w:val="3"/>
            <w:vMerge w:val="restart"/>
            <w:tcBorders>
              <w:top w:val="nil"/>
              <w:left w:val="single" w:sz="4" w:space="0" w:color="auto"/>
              <w:bottom w:val="single" w:sz="4" w:space="0" w:color="000000"/>
              <w:right w:val="single" w:sz="4" w:space="0" w:color="auto"/>
            </w:tcBorders>
            <w:shd w:val="clear" w:color="auto" w:fill="auto"/>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232</w:t>
            </w:r>
          </w:p>
        </w:tc>
      </w:tr>
      <w:tr w:rsidR="000020C4" w:rsidRPr="00A9098A" w:rsidTr="00C248C2">
        <w:trPr>
          <w:gridAfter w:val="1"/>
          <w:wAfter w:w="632" w:type="dxa"/>
          <w:trHeight w:val="300"/>
        </w:trPr>
        <w:tc>
          <w:tcPr>
            <w:tcW w:w="1841" w:type="dxa"/>
            <w:vMerge/>
            <w:tcBorders>
              <w:top w:val="nil"/>
              <w:left w:val="single" w:sz="4" w:space="0" w:color="auto"/>
              <w:bottom w:val="single" w:sz="4" w:space="0" w:color="000000"/>
              <w:right w:val="nil"/>
            </w:tcBorders>
            <w:vAlign w:val="center"/>
            <w:hideMark/>
          </w:tcPr>
          <w:p w:rsidR="000020C4" w:rsidRPr="00A9098A" w:rsidRDefault="000020C4" w:rsidP="00C248C2">
            <w:pPr>
              <w:jc w:val="center"/>
              <w:rPr>
                <w:rFonts w:ascii="Calibri" w:hAnsi="Calibri" w:cs="Calibri"/>
                <w:b/>
                <w:bCs/>
                <w:color w:val="000000"/>
                <w:sz w:val="20"/>
                <w:szCs w:val="20"/>
                <w:lang w:val="id-ID" w:eastAsia="id-ID"/>
              </w:rPr>
            </w:pPr>
          </w:p>
        </w:tc>
        <w:tc>
          <w:tcPr>
            <w:tcW w:w="2551" w:type="dxa"/>
            <w:tcBorders>
              <w:top w:val="nil"/>
              <w:left w:val="single" w:sz="4" w:space="0" w:color="auto"/>
              <w:bottom w:val="nil"/>
              <w:right w:val="single" w:sz="4" w:space="0" w:color="auto"/>
            </w:tcBorders>
            <w:shd w:val="clear" w:color="auto" w:fill="auto"/>
            <w:noWrap/>
            <w:vAlign w:val="bottom"/>
            <w:hideMark/>
          </w:tcPr>
          <w:p w:rsidR="000020C4" w:rsidRPr="00A9098A" w:rsidRDefault="000020C4" w:rsidP="00C248C2">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Gema Yudistira, SE</w:t>
            </w:r>
          </w:p>
        </w:tc>
        <w:tc>
          <w:tcPr>
            <w:tcW w:w="1134"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8a - 8b</w:t>
            </w:r>
          </w:p>
        </w:tc>
        <w:tc>
          <w:tcPr>
            <w:tcW w:w="1276"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w:t>
            </w:r>
          </w:p>
        </w:tc>
        <w:tc>
          <w:tcPr>
            <w:tcW w:w="1276"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20.000</w:t>
            </w:r>
          </w:p>
        </w:tc>
        <w:tc>
          <w:tcPr>
            <w:tcW w:w="992" w:type="dxa"/>
            <w:gridSpan w:val="2"/>
            <w:vMerge/>
            <w:tcBorders>
              <w:top w:val="nil"/>
              <w:left w:val="single" w:sz="4" w:space="0" w:color="auto"/>
              <w:bottom w:val="single" w:sz="4" w:space="0" w:color="000000"/>
              <w:right w:val="single" w:sz="4" w:space="0" w:color="auto"/>
            </w:tcBorders>
            <w:vAlign w:val="center"/>
            <w:hideMark/>
          </w:tcPr>
          <w:p w:rsidR="000020C4" w:rsidRPr="00A9098A" w:rsidRDefault="000020C4" w:rsidP="00C248C2">
            <w:pPr>
              <w:jc w:val="center"/>
              <w:rPr>
                <w:rFonts w:ascii="Calibri" w:hAnsi="Calibri" w:cs="Calibri"/>
                <w:color w:val="000000"/>
                <w:sz w:val="20"/>
                <w:szCs w:val="20"/>
                <w:lang w:val="id-ID" w:eastAsia="id-ID"/>
              </w:rPr>
            </w:pPr>
          </w:p>
        </w:tc>
        <w:tc>
          <w:tcPr>
            <w:tcW w:w="1276" w:type="dxa"/>
            <w:gridSpan w:val="3"/>
            <w:vMerge/>
            <w:tcBorders>
              <w:top w:val="nil"/>
              <w:left w:val="single" w:sz="4" w:space="0" w:color="auto"/>
              <w:bottom w:val="single" w:sz="4" w:space="0" w:color="000000"/>
              <w:right w:val="single" w:sz="4" w:space="0" w:color="auto"/>
            </w:tcBorders>
            <w:vAlign w:val="center"/>
          </w:tcPr>
          <w:p w:rsidR="000020C4" w:rsidRPr="00A9098A" w:rsidRDefault="000020C4" w:rsidP="00C248C2">
            <w:pPr>
              <w:jc w:val="center"/>
              <w:rPr>
                <w:rFonts w:ascii="Calibri" w:hAnsi="Calibri" w:cs="Calibri"/>
                <w:color w:val="000000"/>
                <w:sz w:val="20"/>
                <w:szCs w:val="20"/>
                <w:lang w:val="id-ID" w:eastAsia="id-ID"/>
              </w:rPr>
            </w:pPr>
          </w:p>
        </w:tc>
      </w:tr>
      <w:tr w:rsidR="000020C4" w:rsidRPr="00A9098A" w:rsidTr="00C248C2">
        <w:trPr>
          <w:gridAfter w:val="1"/>
          <w:wAfter w:w="632" w:type="dxa"/>
          <w:trHeight w:val="1404"/>
        </w:trPr>
        <w:tc>
          <w:tcPr>
            <w:tcW w:w="1841" w:type="dxa"/>
            <w:vMerge/>
            <w:tcBorders>
              <w:top w:val="nil"/>
              <w:left w:val="single" w:sz="4" w:space="0" w:color="auto"/>
              <w:bottom w:val="single" w:sz="4" w:space="0" w:color="000000"/>
              <w:right w:val="nil"/>
            </w:tcBorders>
            <w:vAlign w:val="center"/>
            <w:hideMark/>
          </w:tcPr>
          <w:p w:rsidR="000020C4" w:rsidRPr="00A9098A" w:rsidRDefault="000020C4" w:rsidP="00C248C2">
            <w:pPr>
              <w:jc w:val="center"/>
              <w:rPr>
                <w:rFonts w:ascii="Calibri" w:hAnsi="Calibri" w:cs="Calibri"/>
                <w:b/>
                <w:bCs/>
                <w:color w:val="000000"/>
                <w:sz w:val="20"/>
                <w:szCs w:val="20"/>
                <w:lang w:val="id-ID" w:eastAsia="id-ID"/>
              </w:rPr>
            </w:pPr>
          </w:p>
        </w:tc>
        <w:tc>
          <w:tcPr>
            <w:tcW w:w="2551" w:type="dxa"/>
            <w:tcBorders>
              <w:top w:val="nil"/>
              <w:left w:val="single" w:sz="4" w:space="0" w:color="auto"/>
              <w:bottom w:val="nil"/>
              <w:right w:val="single" w:sz="4" w:space="0" w:color="auto"/>
            </w:tcBorders>
            <w:shd w:val="clear" w:color="auto" w:fill="auto"/>
            <w:noWrap/>
            <w:hideMark/>
          </w:tcPr>
          <w:p w:rsidR="000020C4" w:rsidRPr="00A9098A" w:rsidRDefault="000020C4" w:rsidP="00C248C2">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 xml:space="preserve">Herlinawati </w:t>
            </w:r>
          </w:p>
          <w:p w:rsidR="000020C4" w:rsidRPr="00A9098A" w:rsidRDefault="000020C4" w:rsidP="00C248C2">
            <w:pPr>
              <w:jc w:val="both"/>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Sorter Marudut Nababan Yang dilaksanakan pada tanggal 19 Mei s/d 22 Mei 2017</w:t>
            </w:r>
          </w:p>
        </w:tc>
        <w:tc>
          <w:tcPr>
            <w:tcW w:w="1134" w:type="dxa"/>
            <w:tcBorders>
              <w:top w:val="nil"/>
              <w:left w:val="nil"/>
              <w:bottom w:val="single" w:sz="4" w:space="0" w:color="auto"/>
              <w:right w:val="single" w:sz="4" w:space="0" w:color="auto"/>
            </w:tcBorders>
            <w:shd w:val="clear" w:color="auto" w:fill="auto"/>
            <w:noWrap/>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9a - 9b</w:t>
            </w:r>
          </w:p>
        </w:tc>
        <w:tc>
          <w:tcPr>
            <w:tcW w:w="1276" w:type="dxa"/>
            <w:tcBorders>
              <w:top w:val="nil"/>
              <w:left w:val="nil"/>
              <w:bottom w:val="single" w:sz="4" w:space="0" w:color="auto"/>
              <w:right w:val="single" w:sz="4" w:space="0" w:color="auto"/>
            </w:tcBorders>
            <w:shd w:val="clear" w:color="auto" w:fill="auto"/>
            <w:noWrap/>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w:t>
            </w:r>
          </w:p>
        </w:tc>
        <w:tc>
          <w:tcPr>
            <w:tcW w:w="1276" w:type="dxa"/>
            <w:tcBorders>
              <w:top w:val="nil"/>
              <w:left w:val="nil"/>
              <w:bottom w:val="single" w:sz="4" w:space="0" w:color="auto"/>
              <w:right w:val="single" w:sz="4" w:space="0" w:color="auto"/>
            </w:tcBorders>
            <w:shd w:val="clear" w:color="auto" w:fill="auto"/>
            <w:noWrap/>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20.000</w:t>
            </w:r>
          </w:p>
        </w:tc>
        <w:tc>
          <w:tcPr>
            <w:tcW w:w="992" w:type="dxa"/>
            <w:gridSpan w:val="2"/>
            <w:vMerge/>
            <w:tcBorders>
              <w:top w:val="nil"/>
              <w:left w:val="single" w:sz="4" w:space="0" w:color="auto"/>
              <w:bottom w:val="single" w:sz="4" w:space="0" w:color="000000"/>
              <w:right w:val="single" w:sz="4" w:space="0" w:color="auto"/>
            </w:tcBorders>
            <w:vAlign w:val="center"/>
            <w:hideMark/>
          </w:tcPr>
          <w:p w:rsidR="000020C4" w:rsidRPr="00A9098A" w:rsidRDefault="000020C4" w:rsidP="00C248C2">
            <w:pPr>
              <w:jc w:val="center"/>
              <w:rPr>
                <w:rFonts w:ascii="Calibri" w:hAnsi="Calibri" w:cs="Calibri"/>
                <w:color w:val="000000"/>
                <w:sz w:val="20"/>
                <w:szCs w:val="20"/>
                <w:lang w:val="id-ID" w:eastAsia="id-ID"/>
              </w:rPr>
            </w:pPr>
          </w:p>
        </w:tc>
        <w:tc>
          <w:tcPr>
            <w:tcW w:w="1276" w:type="dxa"/>
            <w:gridSpan w:val="3"/>
            <w:vMerge/>
            <w:tcBorders>
              <w:top w:val="nil"/>
              <w:left w:val="single" w:sz="4" w:space="0" w:color="auto"/>
              <w:bottom w:val="single" w:sz="4" w:space="0" w:color="000000"/>
              <w:right w:val="single" w:sz="4" w:space="0" w:color="auto"/>
            </w:tcBorders>
            <w:vAlign w:val="center"/>
          </w:tcPr>
          <w:p w:rsidR="000020C4" w:rsidRPr="00A9098A" w:rsidRDefault="000020C4" w:rsidP="00C248C2">
            <w:pPr>
              <w:jc w:val="center"/>
              <w:rPr>
                <w:rFonts w:ascii="Calibri" w:hAnsi="Calibri" w:cs="Calibri"/>
                <w:color w:val="000000"/>
                <w:sz w:val="20"/>
                <w:szCs w:val="20"/>
                <w:lang w:val="id-ID" w:eastAsia="id-ID"/>
              </w:rPr>
            </w:pPr>
          </w:p>
        </w:tc>
      </w:tr>
      <w:tr w:rsidR="000020C4" w:rsidRPr="00A9098A" w:rsidTr="00C248C2">
        <w:trPr>
          <w:gridAfter w:val="1"/>
          <w:wAfter w:w="632" w:type="dxa"/>
          <w:trHeight w:val="300"/>
        </w:trPr>
        <w:tc>
          <w:tcPr>
            <w:tcW w:w="1841" w:type="dxa"/>
            <w:vMerge w:val="restart"/>
            <w:tcBorders>
              <w:top w:val="nil"/>
              <w:left w:val="single" w:sz="4" w:space="0" w:color="auto"/>
              <w:bottom w:val="single" w:sz="4" w:space="0" w:color="000000"/>
              <w:right w:val="nil"/>
            </w:tcBorders>
            <w:shd w:val="clear" w:color="auto" w:fill="auto"/>
            <w:noWrap/>
            <w:hideMark/>
          </w:tcPr>
          <w:p w:rsidR="000020C4" w:rsidRPr="00A9098A" w:rsidRDefault="000020C4" w:rsidP="00C248C2">
            <w:pPr>
              <w:jc w:val="center"/>
              <w:rPr>
                <w:rFonts w:ascii="Calibri" w:hAnsi="Calibri" w:cs="Calibri"/>
                <w:b/>
                <w:bCs/>
                <w:color w:val="000000"/>
                <w:sz w:val="20"/>
                <w:szCs w:val="20"/>
                <w:lang w:val="id-ID" w:eastAsia="id-ID"/>
              </w:rPr>
            </w:pPr>
            <w:r w:rsidRPr="00A9098A">
              <w:rPr>
                <w:rFonts w:ascii="Calibri" w:hAnsi="Calibri" w:cs="Calibri"/>
                <w:b/>
                <w:bCs/>
                <w:color w:val="000000"/>
                <w:sz w:val="20"/>
                <w:szCs w:val="20"/>
                <w:lang w:val="id-ID" w:eastAsia="id-ID"/>
              </w:rPr>
              <w:t>4</w:t>
            </w:r>
          </w:p>
        </w:tc>
        <w:tc>
          <w:tcPr>
            <w:tcW w:w="2551" w:type="dxa"/>
            <w:tcBorders>
              <w:top w:val="single" w:sz="4" w:space="0" w:color="auto"/>
              <w:left w:val="single" w:sz="4" w:space="0" w:color="auto"/>
              <w:bottom w:val="nil"/>
              <w:right w:val="single" w:sz="4" w:space="0" w:color="auto"/>
            </w:tcBorders>
            <w:shd w:val="clear" w:color="auto" w:fill="auto"/>
            <w:noWrap/>
            <w:vAlign w:val="bottom"/>
            <w:hideMark/>
          </w:tcPr>
          <w:p w:rsidR="000020C4" w:rsidRPr="00A9098A" w:rsidRDefault="000020C4" w:rsidP="00C248C2">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Ir. Eka Meinarsih</w:t>
            </w:r>
          </w:p>
        </w:tc>
        <w:tc>
          <w:tcPr>
            <w:tcW w:w="1134"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10a - 10b</w:t>
            </w:r>
          </w:p>
        </w:tc>
        <w:tc>
          <w:tcPr>
            <w:tcW w:w="1276"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w:t>
            </w:r>
          </w:p>
        </w:tc>
        <w:tc>
          <w:tcPr>
            <w:tcW w:w="1276"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20.000</w:t>
            </w:r>
          </w:p>
        </w:tc>
        <w:tc>
          <w:tcPr>
            <w:tcW w:w="992"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HP 163</w:t>
            </w:r>
          </w:p>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HP 165</w:t>
            </w:r>
          </w:p>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HP 166</w:t>
            </w:r>
          </w:p>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HP 167</w:t>
            </w:r>
          </w:p>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HP 169</w:t>
            </w:r>
          </w:p>
          <w:p w:rsidR="000020C4" w:rsidRPr="00A9098A" w:rsidRDefault="000020C4" w:rsidP="00C248C2">
            <w:pPr>
              <w:jc w:val="center"/>
              <w:rPr>
                <w:rFonts w:ascii="Calibri" w:hAnsi="Calibri" w:cs="Calibri"/>
                <w:color w:val="000000"/>
                <w:sz w:val="20"/>
                <w:szCs w:val="20"/>
                <w:lang w:val="id-ID" w:eastAsia="id-ID"/>
              </w:rPr>
            </w:pPr>
          </w:p>
        </w:tc>
        <w:tc>
          <w:tcPr>
            <w:tcW w:w="1276" w:type="dxa"/>
            <w:gridSpan w:val="3"/>
            <w:vMerge w:val="restart"/>
            <w:tcBorders>
              <w:top w:val="nil"/>
              <w:left w:val="single" w:sz="4" w:space="0" w:color="auto"/>
              <w:bottom w:val="single" w:sz="4" w:space="0" w:color="000000"/>
              <w:right w:val="single" w:sz="4" w:space="0" w:color="auto"/>
            </w:tcBorders>
            <w:shd w:val="clear" w:color="auto" w:fill="auto"/>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2.242</w:t>
            </w:r>
          </w:p>
        </w:tc>
      </w:tr>
      <w:tr w:rsidR="000020C4" w:rsidRPr="00A9098A" w:rsidTr="00C248C2">
        <w:trPr>
          <w:gridAfter w:val="1"/>
          <w:wAfter w:w="632" w:type="dxa"/>
          <w:trHeight w:val="300"/>
        </w:trPr>
        <w:tc>
          <w:tcPr>
            <w:tcW w:w="1841" w:type="dxa"/>
            <w:vMerge/>
            <w:tcBorders>
              <w:top w:val="nil"/>
              <w:left w:val="single" w:sz="4" w:space="0" w:color="auto"/>
              <w:bottom w:val="single" w:sz="4" w:space="0" w:color="000000"/>
              <w:right w:val="nil"/>
            </w:tcBorders>
            <w:vAlign w:val="center"/>
            <w:hideMark/>
          </w:tcPr>
          <w:p w:rsidR="000020C4" w:rsidRPr="00A9098A" w:rsidRDefault="000020C4" w:rsidP="00C248C2">
            <w:pPr>
              <w:jc w:val="center"/>
              <w:rPr>
                <w:rFonts w:ascii="Calibri" w:hAnsi="Calibri" w:cs="Calibri"/>
                <w:b/>
                <w:bCs/>
                <w:color w:val="000000"/>
                <w:sz w:val="20"/>
                <w:szCs w:val="20"/>
                <w:lang w:val="id-ID" w:eastAsia="id-ID"/>
              </w:rPr>
            </w:pPr>
          </w:p>
        </w:tc>
        <w:tc>
          <w:tcPr>
            <w:tcW w:w="2551" w:type="dxa"/>
            <w:tcBorders>
              <w:top w:val="nil"/>
              <w:left w:val="single" w:sz="4" w:space="0" w:color="auto"/>
              <w:bottom w:val="nil"/>
              <w:right w:val="single" w:sz="4" w:space="0" w:color="auto"/>
            </w:tcBorders>
            <w:shd w:val="clear" w:color="auto" w:fill="auto"/>
            <w:noWrap/>
            <w:vAlign w:val="bottom"/>
            <w:hideMark/>
          </w:tcPr>
          <w:p w:rsidR="000020C4" w:rsidRPr="00A9098A" w:rsidRDefault="000020C4" w:rsidP="00C248C2">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Kamisal</w:t>
            </w:r>
          </w:p>
        </w:tc>
        <w:tc>
          <w:tcPr>
            <w:tcW w:w="1134"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11a - 11b</w:t>
            </w:r>
          </w:p>
        </w:tc>
        <w:tc>
          <w:tcPr>
            <w:tcW w:w="1276"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w:t>
            </w:r>
          </w:p>
        </w:tc>
        <w:tc>
          <w:tcPr>
            <w:tcW w:w="1276"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20.000</w:t>
            </w:r>
          </w:p>
        </w:tc>
        <w:tc>
          <w:tcPr>
            <w:tcW w:w="992" w:type="dxa"/>
            <w:gridSpan w:val="2"/>
            <w:vMerge/>
            <w:tcBorders>
              <w:top w:val="nil"/>
              <w:left w:val="single" w:sz="4" w:space="0" w:color="auto"/>
              <w:bottom w:val="single" w:sz="4" w:space="0" w:color="000000"/>
              <w:right w:val="single" w:sz="4" w:space="0" w:color="auto"/>
            </w:tcBorders>
            <w:vAlign w:val="center"/>
            <w:hideMark/>
          </w:tcPr>
          <w:p w:rsidR="000020C4" w:rsidRPr="00A9098A" w:rsidRDefault="000020C4" w:rsidP="00C248C2">
            <w:pPr>
              <w:jc w:val="center"/>
              <w:rPr>
                <w:rFonts w:ascii="Calibri" w:hAnsi="Calibri" w:cs="Calibri"/>
                <w:color w:val="000000"/>
                <w:sz w:val="20"/>
                <w:szCs w:val="20"/>
                <w:lang w:val="id-ID" w:eastAsia="id-ID"/>
              </w:rPr>
            </w:pPr>
          </w:p>
        </w:tc>
        <w:tc>
          <w:tcPr>
            <w:tcW w:w="1276" w:type="dxa"/>
            <w:gridSpan w:val="3"/>
            <w:vMerge/>
            <w:tcBorders>
              <w:top w:val="nil"/>
              <w:left w:val="single" w:sz="4" w:space="0" w:color="auto"/>
              <w:bottom w:val="single" w:sz="4" w:space="0" w:color="000000"/>
              <w:right w:val="single" w:sz="4" w:space="0" w:color="auto"/>
            </w:tcBorders>
            <w:vAlign w:val="center"/>
          </w:tcPr>
          <w:p w:rsidR="000020C4" w:rsidRPr="00A9098A" w:rsidRDefault="000020C4" w:rsidP="00C248C2">
            <w:pPr>
              <w:jc w:val="center"/>
              <w:rPr>
                <w:rFonts w:ascii="Calibri" w:hAnsi="Calibri" w:cs="Calibri"/>
                <w:color w:val="000000"/>
                <w:sz w:val="20"/>
                <w:szCs w:val="20"/>
                <w:lang w:val="id-ID" w:eastAsia="id-ID"/>
              </w:rPr>
            </w:pPr>
          </w:p>
        </w:tc>
      </w:tr>
      <w:tr w:rsidR="000020C4" w:rsidRPr="00A9098A" w:rsidTr="00C248C2">
        <w:trPr>
          <w:gridAfter w:val="1"/>
          <w:wAfter w:w="632" w:type="dxa"/>
          <w:trHeight w:val="1564"/>
        </w:trPr>
        <w:tc>
          <w:tcPr>
            <w:tcW w:w="1841" w:type="dxa"/>
            <w:vMerge/>
            <w:tcBorders>
              <w:top w:val="nil"/>
              <w:left w:val="single" w:sz="4" w:space="0" w:color="auto"/>
              <w:bottom w:val="single" w:sz="4" w:space="0" w:color="000000"/>
              <w:right w:val="nil"/>
            </w:tcBorders>
            <w:vAlign w:val="center"/>
            <w:hideMark/>
          </w:tcPr>
          <w:p w:rsidR="000020C4" w:rsidRPr="00A9098A" w:rsidRDefault="000020C4" w:rsidP="00C248C2">
            <w:pPr>
              <w:jc w:val="center"/>
              <w:rPr>
                <w:rFonts w:ascii="Calibri" w:hAnsi="Calibri" w:cs="Calibri"/>
                <w:b/>
                <w:bCs/>
                <w:color w:val="000000"/>
                <w:sz w:val="20"/>
                <w:szCs w:val="20"/>
                <w:lang w:val="id-ID" w:eastAsia="id-ID"/>
              </w:rPr>
            </w:pPr>
          </w:p>
        </w:tc>
        <w:tc>
          <w:tcPr>
            <w:tcW w:w="2551" w:type="dxa"/>
            <w:tcBorders>
              <w:top w:val="nil"/>
              <w:left w:val="single" w:sz="4" w:space="0" w:color="auto"/>
              <w:bottom w:val="nil"/>
              <w:right w:val="single" w:sz="4" w:space="0" w:color="auto"/>
            </w:tcBorders>
            <w:shd w:val="clear" w:color="auto" w:fill="auto"/>
            <w:noWrap/>
            <w:hideMark/>
          </w:tcPr>
          <w:p w:rsidR="000020C4" w:rsidRPr="00A9098A" w:rsidRDefault="000020C4" w:rsidP="00C248C2">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Prima Praditya Wahyudi</w:t>
            </w:r>
          </w:p>
          <w:p w:rsidR="000020C4" w:rsidRPr="00A9098A" w:rsidRDefault="000020C4" w:rsidP="00C248C2">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Fatma Yulis</w:t>
            </w:r>
          </w:p>
          <w:p w:rsidR="000020C4" w:rsidRPr="00A9098A" w:rsidRDefault="000020C4" w:rsidP="00C248C2">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Maju Karo Karo</w:t>
            </w:r>
          </w:p>
          <w:p w:rsidR="000020C4" w:rsidRPr="00A9098A" w:rsidRDefault="000020C4" w:rsidP="00C248C2">
            <w:pPr>
              <w:jc w:val="both"/>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 xml:space="preserve"> Yang dilaksanakan pada tanggal 19 Mei s/d 22 Mei 2017</w:t>
            </w:r>
          </w:p>
        </w:tc>
        <w:tc>
          <w:tcPr>
            <w:tcW w:w="1134" w:type="dxa"/>
            <w:tcBorders>
              <w:top w:val="nil"/>
              <w:left w:val="nil"/>
              <w:bottom w:val="single" w:sz="4" w:space="0" w:color="auto"/>
              <w:right w:val="single" w:sz="4" w:space="0" w:color="auto"/>
            </w:tcBorders>
            <w:shd w:val="clear" w:color="auto" w:fill="auto"/>
            <w:noWrap/>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12a - 12b</w:t>
            </w:r>
          </w:p>
        </w:tc>
        <w:tc>
          <w:tcPr>
            <w:tcW w:w="1276" w:type="dxa"/>
            <w:tcBorders>
              <w:top w:val="nil"/>
              <w:left w:val="nil"/>
              <w:bottom w:val="single" w:sz="4" w:space="0" w:color="auto"/>
              <w:right w:val="single" w:sz="4" w:space="0" w:color="auto"/>
            </w:tcBorders>
            <w:shd w:val="clear" w:color="auto" w:fill="auto"/>
            <w:noWrap/>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w:t>
            </w:r>
          </w:p>
        </w:tc>
        <w:tc>
          <w:tcPr>
            <w:tcW w:w="1276" w:type="dxa"/>
            <w:tcBorders>
              <w:top w:val="nil"/>
              <w:left w:val="nil"/>
              <w:bottom w:val="single" w:sz="4" w:space="0" w:color="auto"/>
              <w:right w:val="single" w:sz="4" w:space="0" w:color="auto"/>
            </w:tcBorders>
            <w:shd w:val="clear" w:color="auto" w:fill="auto"/>
            <w:noWrap/>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20.000</w:t>
            </w:r>
          </w:p>
        </w:tc>
        <w:tc>
          <w:tcPr>
            <w:tcW w:w="992" w:type="dxa"/>
            <w:gridSpan w:val="2"/>
            <w:vMerge/>
            <w:tcBorders>
              <w:top w:val="nil"/>
              <w:left w:val="single" w:sz="4" w:space="0" w:color="auto"/>
              <w:bottom w:val="single" w:sz="4" w:space="0" w:color="000000"/>
              <w:right w:val="single" w:sz="4" w:space="0" w:color="auto"/>
            </w:tcBorders>
            <w:vAlign w:val="center"/>
            <w:hideMark/>
          </w:tcPr>
          <w:p w:rsidR="000020C4" w:rsidRPr="00A9098A" w:rsidRDefault="000020C4" w:rsidP="00C248C2">
            <w:pPr>
              <w:jc w:val="center"/>
              <w:rPr>
                <w:rFonts w:ascii="Calibri" w:hAnsi="Calibri" w:cs="Calibri"/>
                <w:color w:val="000000"/>
                <w:sz w:val="20"/>
                <w:szCs w:val="20"/>
                <w:lang w:val="id-ID" w:eastAsia="id-ID"/>
              </w:rPr>
            </w:pPr>
          </w:p>
        </w:tc>
        <w:tc>
          <w:tcPr>
            <w:tcW w:w="1276" w:type="dxa"/>
            <w:gridSpan w:val="3"/>
            <w:vMerge/>
            <w:tcBorders>
              <w:top w:val="nil"/>
              <w:left w:val="single" w:sz="4" w:space="0" w:color="auto"/>
              <w:bottom w:val="single" w:sz="4" w:space="0" w:color="000000"/>
              <w:right w:val="single" w:sz="4" w:space="0" w:color="auto"/>
            </w:tcBorders>
            <w:vAlign w:val="center"/>
          </w:tcPr>
          <w:p w:rsidR="000020C4" w:rsidRPr="00A9098A" w:rsidRDefault="000020C4" w:rsidP="00C248C2">
            <w:pPr>
              <w:jc w:val="center"/>
              <w:rPr>
                <w:rFonts w:ascii="Calibri" w:hAnsi="Calibri" w:cs="Calibri"/>
                <w:color w:val="000000"/>
                <w:sz w:val="20"/>
                <w:szCs w:val="20"/>
                <w:lang w:val="id-ID" w:eastAsia="id-ID"/>
              </w:rPr>
            </w:pPr>
          </w:p>
        </w:tc>
      </w:tr>
      <w:tr w:rsidR="000020C4" w:rsidRPr="00A9098A" w:rsidTr="00C248C2">
        <w:trPr>
          <w:gridAfter w:val="1"/>
          <w:wAfter w:w="632" w:type="dxa"/>
          <w:trHeight w:val="300"/>
        </w:trPr>
        <w:tc>
          <w:tcPr>
            <w:tcW w:w="1841" w:type="dxa"/>
            <w:vMerge w:val="restart"/>
            <w:tcBorders>
              <w:top w:val="nil"/>
              <w:left w:val="single" w:sz="4" w:space="0" w:color="auto"/>
              <w:bottom w:val="single" w:sz="4" w:space="0" w:color="000000"/>
              <w:right w:val="single" w:sz="4" w:space="0" w:color="auto"/>
            </w:tcBorders>
            <w:shd w:val="clear" w:color="auto" w:fill="auto"/>
            <w:noWrap/>
            <w:hideMark/>
          </w:tcPr>
          <w:p w:rsidR="000020C4" w:rsidRPr="00A9098A" w:rsidRDefault="000020C4" w:rsidP="00C248C2">
            <w:pPr>
              <w:jc w:val="center"/>
              <w:rPr>
                <w:rFonts w:ascii="Calibri" w:hAnsi="Calibri" w:cs="Calibri"/>
                <w:b/>
                <w:bCs/>
                <w:color w:val="000000"/>
                <w:sz w:val="20"/>
                <w:szCs w:val="20"/>
                <w:lang w:val="id-ID" w:eastAsia="id-ID"/>
              </w:rPr>
            </w:pPr>
            <w:r w:rsidRPr="00A9098A">
              <w:rPr>
                <w:rFonts w:ascii="Calibri" w:hAnsi="Calibri" w:cs="Calibri"/>
                <w:b/>
                <w:bCs/>
                <w:color w:val="000000"/>
                <w:sz w:val="20"/>
                <w:szCs w:val="20"/>
                <w:lang w:val="id-ID" w:eastAsia="id-ID"/>
              </w:rPr>
              <w:t>5</w:t>
            </w:r>
          </w:p>
        </w:tc>
        <w:tc>
          <w:tcPr>
            <w:tcW w:w="2551" w:type="dxa"/>
            <w:tcBorders>
              <w:top w:val="single" w:sz="4" w:space="0" w:color="auto"/>
              <w:left w:val="nil"/>
              <w:bottom w:val="nil"/>
              <w:right w:val="single" w:sz="4" w:space="0" w:color="auto"/>
            </w:tcBorders>
            <w:shd w:val="clear" w:color="auto" w:fill="auto"/>
            <w:noWrap/>
            <w:vAlign w:val="bottom"/>
            <w:hideMark/>
          </w:tcPr>
          <w:p w:rsidR="000020C4" w:rsidRPr="00A9098A" w:rsidRDefault="000020C4" w:rsidP="00C248C2">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Cucu Sukarna, SIP</w:t>
            </w:r>
          </w:p>
        </w:tc>
        <w:tc>
          <w:tcPr>
            <w:tcW w:w="1134"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13a - 13b</w:t>
            </w:r>
          </w:p>
        </w:tc>
        <w:tc>
          <w:tcPr>
            <w:tcW w:w="1276"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500</w:t>
            </w:r>
          </w:p>
        </w:tc>
        <w:tc>
          <w:tcPr>
            <w:tcW w:w="1276"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10.000</w:t>
            </w:r>
          </w:p>
        </w:tc>
        <w:tc>
          <w:tcPr>
            <w:tcW w:w="992"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HP.157</w:t>
            </w:r>
          </w:p>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HP.376</w:t>
            </w:r>
          </w:p>
        </w:tc>
        <w:tc>
          <w:tcPr>
            <w:tcW w:w="1276" w:type="dxa"/>
            <w:gridSpan w:val="3"/>
            <w:vMerge w:val="restart"/>
            <w:tcBorders>
              <w:top w:val="nil"/>
              <w:left w:val="single" w:sz="4" w:space="0" w:color="auto"/>
              <w:bottom w:val="single" w:sz="4" w:space="0" w:color="000000"/>
              <w:right w:val="single" w:sz="4" w:space="0" w:color="auto"/>
            </w:tcBorders>
            <w:shd w:val="clear" w:color="auto" w:fill="auto"/>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695</w:t>
            </w:r>
          </w:p>
        </w:tc>
      </w:tr>
      <w:tr w:rsidR="000020C4" w:rsidRPr="00A9098A" w:rsidTr="00C248C2">
        <w:trPr>
          <w:gridAfter w:val="1"/>
          <w:wAfter w:w="632" w:type="dxa"/>
          <w:trHeight w:val="300"/>
        </w:trPr>
        <w:tc>
          <w:tcPr>
            <w:tcW w:w="1841" w:type="dxa"/>
            <w:vMerge/>
            <w:tcBorders>
              <w:top w:val="nil"/>
              <w:left w:val="single" w:sz="4" w:space="0" w:color="auto"/>
              <w:bottom w:val="single" w:sz="4" w:space="0" w:color="000000"/>
              <w:right w:val="single" w:sz="4" w:space="0" w:color="auto"/>
            </w:tcBorders>
            <w:shd w:val="clear" w:color="auto" w:fill="auto"/>
            <w:vAlign w:val="center"/>
            <w:hideMark/>
          </w:tcPr>
          <w:p w:rsidR="000020C4" w:rsidRPr="00A9098A" w:rsidRDefault="000020C4" w:rsidP="00C248C2">
            <w:pPr>
              <w:jc w:val="center"/>
              <w:rPr>
                <w:rFonts w:ascii="Calibri" w:hAnsi="Calibri" w:cs="Calibri"/>
                <w:b/>
                <w:bCs/>
                <w:color w:val="000000"/>
                <w:sz w:val="20"/>
                <w:szCs w:val="20"/>
                <w:lang w:val="id-ID" w:eastAsia="id-ID"/>
              </w:rPr>
            </w:pPr>
          </w:p>
        </w:tc>
        <w:tc>
          <w:tcPr>
            <w:tcW w:w="2551" w:type="dxa"/>
            <w:tcBorders>
              <w:top w:val="nil"/>
              <w:left w:val="nil"/>
              <w:bottom w:val="nil"/>
              <w:right w:val="single" w:sz="4" w:space="0" w:color="auto"/>
            </w:tcBorders>
            <w:shd w:val="clear" w:color="auto" w:fill="auto"/>
            <w:noWrap/>
            <w:vAlign w:val="bottom"/>
            <w:hideMark/>
          </w:tcPr>
          <w:p w:rsidR="000020C4" w:rsidRPr="00A9098A" w:rsidRDefault="000020C4" w:rsidP="00C248C2">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Yoga Afrianto, SP</w:t>
            </w:r>
          </w:p>
        </w:tc>
        <w:tc>
          <w:tcPr>
            <w:tcW w:w="1134"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14a - 14b</w:t>
            </w:r>
          </w:p>
        </w:tc>
        <w:tc>
          <w:tcPr>
            <w:tcW w:w="1276"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500</w:t>
            </w:r>
          </w:p>
        </w:tc>
        <w:tc>
          <w:tcPr>
            <w:tcW w:w="1276"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10.000</w:t>
            </w:r>
          </w:p>
        </w:tc>
        <w:tc>
          <w:tcPr>
            <w:tcW w:w="992" w:type="dxa"/>
            <w:gridSpan w:val="2"/>
            <w:vMerge/>
            <w:tcBorders>
              <w:top w:val="nil"/>
              <w:left w:val="single" w:sz="4" w:space="0" w:color="auto"/>
              <w:bottom w:val="single" w:sz="4" w:space="0" w:color="000000"/>
              <w:right w:val="single" w:sz="4" w:space="0" w:color="auto"/>
            </w:tcBorders>
            <w:vAlign w:val="center"/>
            <w:hideMark/>
          </w:tcPr>
          <w:p w:rsidR="000020C4" w:rsidRPr="00A9098A" w:rsidRDefault="000020C4" w:rsidP="00C248C2">
            <w:pPr>
              <w:jc w:val="center"/>
              <w:rPr>
                <w:rFonts w:ascii="Calibri" w:hAnsi="Calibri" w:cs="Calibri"/>
                <w:color w:val="000000"/>
                <w:sz w:val="20"/>
                <w:szCs w:val="20"/>
                <w:lang w:val="id-ID" w:eastAsia="id-ID"/>
              </w:rPr>
            </w:pPr>
          </w:p>
        </w:tc>
        <w:tc>
          <w:tcPr>
            <w:tcW w:w="1276" w:type="dxa"/>
            <w:gridSpan w:val="3"/>
            <w:vMerge/>
            <w:tcBorders>
              <w:top w:val="nil"/>
              <w:left w:val="single" w:sz="4" w:space="0" w:color="auto"/>
              <w:bottom w:val="single" w:sz="4" w:space="0" w:color="000000"/>
              <w:right w:val="single" w:sz="4" w:space="0" w:color="auto"/>
            </w:tcBorders>
            <w:vAlign w:val="center"/>
          </w:tcPr>
          <w:p w:rsidR="000020C4" w:rsidRPr="00A9098A" w:rsidRDefault="000020C4" w:rsidP="00C248C2">
            <w:pPr>
              <w:jc w:val="center"/>
              <w:rPr>
                <w:rFonts w:ascii="Calibri" w:hAnsi="Calibri" w:cs="Calibri"/>
                <w:color w:val="000000"/>
                <w:sz w:val="20"/>
                <w:szCs w:val="20"/>
                <w:lang w:val="id-ID" w:eastAsia="id-ID"/>
              </w:rPr>
            </w:pPr>
          </w:p>
        </w:tc>
      </w:tr>
      <w:tr w:rsidR="000020C4" w:rsidRPr="00A9098A" w:rsidTr="00C248C2">
        <w:trPr>
          <w:gridAfter w:val="1"/>
          <w:wAfter w:w="632" w:type="dxa"/>
          <w:trHeight w:val="300"/>
        </w:trPr>
        <w:tc>
          <w:tcPr>
            <w:tcW w:w="1841" w:type="dxa"/>
            <w:vMerge/>
            <w:tcBorders>
              <w:top w:val="nil"/>
              <w:left w:val="single" w:sz="4" w:space="0" w:color="auto"/>
              <w:bottom w:val="single" w:sz="4" w:space="0" w:color="000000"/>
              <w:right w:val="single" w:sz="4" w:space="0" w:color="auto"/>
            </w:tcBorders>
            <w:shd w:val="clear" w:color="auto" w:fill="auto"/>
            <w:vAlign w:val="center"/>
            <w:hideMark/>
          </w:tcPr>
          <w:p w:rsidR="000020C4" w:rsidRPr="00A9098A" w:rsidRDefault="000020C4" w:rsidP="00C248C2">
            <w:pPr>
              <w:jc w:val="center"/>
              <w:rPr>
                <w:rFonts w:ascii="Calibri" w:hAnsi="Calibri" w:cs="Calibri"/>
                <w:b/>
                <w:bCs/>
                <w:color w:val="000000"/>
                <w:sz w:val="20"/>
                <w:szCs w:val="20"/>
                <w:lang w:val="id-ID" w:eastAsia="id-ID"/>
              </w:rPr>
            </w:pPr>
          </w:p>
        </w:tc>
        <w:tc>
          <w:tcPr>
            <w:tcW w:w="2551" w:type="dxa"/>
            <w:tcBorders>
              <w:top w:val="nil"/>
              <w:left w:val="nil"/>
              <w:bottom w:val="nil"/>
              <w:right w:val="single" w:sz="4" w:space="0" w:color="auto"/>
            </w:tcBorders>
            <w:shd w:val="clear" w:color="auto" w:fill="auto"/>
            <w:noWrap/>
            <w:vAlign w:val="bottom"/>
            <w:hideMark/>
          </w:tcPr>
          <w:p w:rsidR="000020C4" w:rsidRPr="00A9098A" w:rsidRDefault="000020C4" w:rsidP="00C248C2">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Fernando Simbolon</w:t>
            </w:r>
          </w:p>
        </w:tc>
        <w:tc>
          <w:tcPr>
            <w:tcW w:w="1134"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15a - 15b</w:t>
            </w:r>
          </w:p>
        </w:tc>
        <w:tc>
          <w:tcPr>
            <w:tcW w:w="1276"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500</w:t>
            </w:r>
          </w:p>
        </w:tc>
        <w:tc>
          <w:tcPr>
            <w:tcW w:w="1276"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10.000</w:t>
            </w:r>
          </w:p>
        </w:tc>
        <w:tc>
          <w:tcPr>
            <w:tcW w:w="992" w:type="dxa"/>
            <w:gridSpan w:val="2"/>
            <w:vMerge/>
            <w:tcBorders>
              <w:top w:val="nil"/>
              <w:left w:val="single" w:sz="4" w:space="0" w:color="auto"/>
              <w:bottom w:val="single" w:sz="4" w:space="0" w:color="000000"/>
              <w:right w:val="single" w:sz="4" w:space="0" w:color="auto"/>
            </w:tcBorders>
            <w:vAlign w:val="center"/>
            <w:hideMark/>
          </w:tcPr>
          <w:p w:rsidR="000020C4" w:rsidRPr="00A9098A" w:rsidRDefault="000020C4" w:rsidP="00C248C2">
            <w:pPr>
              <w:jc w:val="center"/>
              <w:rPr>
                <w:rFonts w:ascii="Calibri" w:hAnsi="Calibri" w:cs="Calibri"/>
                <w:color w:val="000000"/>
                <w:sz w:val="20"/>
                <w:szCs w:val="20"/>
                <w:lang w:val="id-ID" w:eastAsia="id-ID"/>
              </w:rPr>
            </w:pPr>
          </w:p>
        </w:tc>
        <w:tc>
          <w:tcPr>
            <w:tcW w:w="1276" w:type="dxa"/>
            <w:gridSpan w:val="3"/>
            <w:vMerge/>
            <w:tcBorders>
              <w:top w:val="nil"/>
              <w:left w:val="single" w:sz="4" w:space="0" w:color="auto"/>
              <w:bottom w:val="single" w:sz="4" w:space="0" w:color="000000"/>
              <w:right w:val="single" w:sz="4" w:space="0" w:color="auto"/>
            </w:tcBorders>
            <w:vAlign w:val="center"/>
          </w:tcPr>
          <w:p w:rsidR="000020C4" w:rsidRPr="00A9098A" w:rsidRDefault="000020C4" w:rsidP="00C248C2">
            <w:pPr>
              <w:jc w:val="center"/>
              <w:rPr>
                <w:rFonts w:ascii="Calibri" w:hAnsi="Calibri" w:cs="Calibri"/>
                <w:color w:val="000000"/>
                <w:sz w:val="20"/>
                <w:szCs w:val="20"/>
                <w:lang w:val="id-ID" w:eastAsia="id-ID"/>
              </w:rPr>
            </w:pPr>
          </w:p>
        </w:tc>
      </w:tr>
      <w:tr w:rsidR="000020C4" w:rsidRPr="00A9098A" w:rsidTr="00C248C2">
        <w:trPr>
          <w:gridAfter w:val="1"/>
          <w:wAfter w:w="632" w:type="dxa"/>
          <w:trHeight w:val="127"/>
        </w:trPr>
        <w:tc>
          <w:tcPr>
            <w:tcW w:w="1841" w:type="dxa"/>
            <w:vMerge/>
            <w:tcBorders>
              <w:top w:val="nil"/>
              <w:left w:val="single" w:sz="4" w:space="0" w:color="auto"/>
              <w:bottom w:val="single" w:sz="4" w:space="0" w:color="auto"/>
              <w:right w:val="single" w:sz="4" w:space="0" w:color="auto"/>
            </w:tcBorders>
            <w:shd w:val="clear" w:color="auto" w:fill="auto"/>
            <w:vAlign w:val="center"/>
            <w:hideMark/>
          </w:tcPr>
          <w:p w:rsidR="000020C4" w:rsidRPr="00A9098A" w:rsidRDefault="000020C4" w:rsidP="00C248C2">
            <w:pPr>
              <w:jc w:val="center"/>
              <w:rPr>
                <w:rFonts w:ascii="Calibri" w:hAnsi="Calibri" w:cs="Calibri"/>
                <w:b/>
                <w:bCs/>
                <w:color w:val="000000"/>
                <w:sz w:val="20"/>
                <w:szCs w:val="20"/>
                <w:lang w:val="id-ID" w:eastAsia="id-ID"/>
              </w:rPr>
            </w:pPr>
          </w:p>
        </w:tc>
        <w:tc>
          <w:tcPr>
            <w:tcW w:w="2551" w:type="dxa"/>
            <w:tcBorders>
              <w:top w:val="nil"/>
              <w:left w:val="nil"/>
              <w:bottom w:val="single" w:sz="4" w:space="0" w:color="auto"/>
              <w:right w:val="single" w:sz="4" w:space="0" w:color="auto"/>
            </w:tcBorders>
            <w:shd w:val="clear" w:color="auto" w:fill="auto"/>
            <w:noWrap/>
            <w:hideMark/>
          </w:tcPr>
          <w:p w:rsidR="000020C4" w:rsidRPr="00A9098A" w:rsidRDefault="000020C4" w:rsidP="00C248C2">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Prima Praditya Wahyudi</w:t>
            </w:r>
          </w:p>
          <w:p w:rsidR="000020C4" w:rsidRPr="00A9098A" w:rsidRDefault="000020C4" w:rsidP="00C248C2">
            <w:pPr>
              <w:jc w:val="both"/>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 xml:space="preserve">Yendra </w:t>
            </w:r>
          </w:p>
          <w:p w:rsidR="000020C4" w:rsidRPr="00A9098A" w:rsidRDefault="000020C4" w:rsidP="00C248C2">
            <w:pPr>
              <w:jc w:val="both"/>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Yang dilaksanakan pada tanggal 19 Mei s/d 22 Mei 2017</w:t>
            </w:r>
          </w:p>
        </w:tc>
        <w:tc>
          <w:tcPr>
            <w:tcW w:w="1134" w:type="dxa"/>
            <w:tcBorders>
              <w:top w:val="nil"/>
              <w:left w:val="nil"/>
              <w:bottom w:val="single" w:sz="4" w:space="0" w:color="auto"/>
              <w:right w:val="single" w:sz="4" w:space="0" w:color="auto"/>
            </w:tcBorders>
            <w:shd w:val="clear" w:color="auto" w:fill="auto"/>
            <w:noWrap/>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16a - 16b</w:t>
            </w:r>
          </w:p>
        </w:tc>
        <w:tc>
          <w:tcPr>
            <w:tcW w:w="1276" w:type="dxa"/>
            <w:tcBorders>
              <w:top w:val="nil"/>
              <w:left w:val="nil"/>
              <w:bottom w:val="single" w:sz="4" w:space="0" w:color="auto"/>
              <w:right w:val="single" w:sz="4" w:space="0" w:color="auto"/>
            </w:tcBorders>
            <w:shd w:val="clear" w:color="auto" w:fill="auto"/>
            <w:noWrap/>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500</w:t>
            </w:r>
          </w:p>
        </w:tc>
        <w:tc>
          <w:tcPr>
            <w:tcW w:w="1276" w:type="dxa"/>
            <w:tcBorders>
              <w:top w:val="nil"/>
              <w:left w:val="nil"/>
              <w:bottom w:val="single" w:sz="4" w:space="0" w:color="auto"/>
              <w:right w:val="single" w:sz="4" w:space="0" w:color="auto"/>
            </w:tcBorders>
            <w:shd w:val="clear" w:color="auto" w:fill="auto"/>
            <w:noWrap/>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10.000</w:t>
            </w:r>
          </w:p>
        </w:tc>
        <w:tc>
          <w:tcPr>
            <w:tcW w:w="992" w:type="dxa"/>
            <w:gridSpan w:val="2"/>
            <w:vMerge/>
            <w:tcBorders>
              <w:top w:val="nil"/>
              <w:left w:val="single" w:sz="4" w:space="0" w:color="auto"/>
              <w:bottom w:val="single" w:sz="4" w:space="0" w:color="auto"/>
              <w:right w:val="single" w:sz="4" w:space="0" w:color="auto"/>
            </w:tcBorders>
            <w:vAlign w:val="center"/>
            <w:hideMark/>
          </w:tcPr>
          <w:p w:rsidR="000020C4" w:rsidRPr="00A9098A" w:rsidRDefault="000020C4" w:rsidP="00C248C2">
            <w:pPr>
              <w:jc w:val="center"/>
              <w:rPr>
                <w:rFonts w:ascii="Calibri" w:hAnsi="Calibri" w:cs="Calibri"/>
                <w:color w:val="000000"/>
                <w:sz w:val="20"/>
                <w:szCs w:val="20"/>
                <w:lang w:val="id-ID" w:eastAsia="id-ID"/>
              </w:rPr>
            </w:pPr>
          </w:p>
        </w:tc>
        <w:tc>
          <w:tcPr>
            <w:tcW w:w="1276" w:type="dxa"/>
            <w:gridSpan w:val="3"/>
            <w:vMerge/>
            <w:tcBorders>
              <w:top w:val="nil"/>
              <w:left w:val="single" w:sz="4" w:space="0" w:color="auto"/>
              <w:bottom w:val="single" w:sz="4" w:space="0" w:color="auto"/>
              <w:right w:val="single" w:sz="4" w:space="0" w:color="auto"/>
            </w:tcBorders>
            <w:vAlign w:val="center"/>
          </w:tcPr>
          <w:p w:rsidR="000020C4" w:rsidRPr="00A9098A" w:rsidRDefault="000020C4" w:rsidP="00C248C2">
            <w:pPr>
              <w:jc w:val="center"/>
              <w:rPr>
                <w:rFonts w:ascii="Calibri" w:hAnsi="Calibri" w:cs="Calibri"/>
                <w:color w:val="000000"/>
                <w:sz w:val="20"/>
                <w:szCs w:val="20"/>
                <w:lang w:val="id-ID" w:eastAsia="id-ID"/>
              </w:rPr>
            </w:pPr>
          </w:p>
        </w:tc>
      </w:tr>
      <w:tr w:rsidR="000020C4" w:rsidRPr="00A9098A" w:rsidTr="00C248C2">
        <w:trPr>
          <w:gridAfter w:val="1"/>
          <w:wAfter w:w="632" w:type="dxa"/>
          <w:trHeight w:val="300"/>
        </w:trPr>
        <w:tc>
          <w:tcPr>
            <w:tcW w:w="1841" w:type="dxa"/>
            <w:vMerge w:val="restart"/>
            <w:tcBorders>
              <w:top w:val="single" w:sz="2" w:space="0" w:color="auto"/>
              <w:left w:val="single" w:sz="4" w:space="0" w:color="auto"/>
              <w:bottom w:val="single" w:sz="4" w:space="0" w:color="000000"/>
              <w:right w:val="single" w:sz="4" w:space="0" w:color="auto"/>
            </w:tcBorders>
            <w:shd w:val="clear" w:color="auto" w:fill="auto"/>
            <w:noWrap/>
            <w:hideMark/>
          </w:tcPr>
          <w:p w:rsidR="000020C4" w:rsidRPr="00A9098A" w:rsidRDefault="000020C4" w:rsidP="00C248C2">
            <w:pPr>
              <w:jc w:val="center"/>
              <w:rPr>
                <w:rFonts w:ascii="Calibri" w:hAnsi="Calibri" w:cs="Calibri"/>
                <w:b/>
                <w:bCs/>
                <w:color w:val="000000"/>
                <w:sz w:val="20"/>
                <w:szCs w:val="20"/>
                <w:lang w:val="id-ID" w:eastAsia="id-ID"/>
              </w:rPr>
            </w:pPr>
            <w:r w:rsidRPr="00A9098A">
              <w:rPr>
                <w:rFonts w:ascii="Calibri" w:hAnsi="Calibri" w:cs="Calibri"/>
                <w:b/>
                <w:bCs/>
                <w:color w:val="000000"/>
                <w:sz w:val="20"/>
                <w:szCs w:val="20"/>
                <w:lang w:val="id-ID" w:eastAsia="id-ID"/>
              </w:rPr>
              <w:t>6</w:t>
            </w:r>
          </w:p>
        </w:tc>
        <w:tc>
          <w:tcPr>
            <w:tcW w:w="2551" w:type="dxa"/>
            <w:tcBorders>
              <w:top w:val="single" w:sz="2" w:space="0" w:color="auto"/>
              <w:left w:val="nil"/>
              <w:bottom w:val="nil"/>
              <w:right w:val="single" w:sz="4" w:space="0" w:color="auto"/>
            </w:tcBorders>
            <w:shd w:val="clear" w:color="auto" w:fill="auto"/>
            <w:noWrap/>
            <w:vAlign w:val="bottom"/>
            <w:hideMark/>
          </w:tcPr>
          <w:p w:rsidR="000020C4" w:rsidRPr="00A9098A" w:rsidRDefault="000020C4" w:rsidP="00C248C2">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Yoga Afrianto, SP</w:t>
            </w:r>
          </w:p>
        </w:tc>
        <w:tc>
          <w:tcPr>
            <w:tcW w:w="1134" w:type="dxa"/>
            <w:tcBorders>
              <w:top w:val="single" w:sz="2" w:space="0" w:color="auto"/>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17a - 17b</w:t>
            </w:r>
          </w:p>
        </w:tc>
        <w:tc>
          <w:tcPr>
            <w:tcW w:w="1276" w:type="dxa"/>
            <w:tcBorders>
              <w:top w:val="single" w:sz="2" w:space="0" w:color="auto"/>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500</w:t>
            </w:r>
          </w:p>
        </w:tc>
        <w:tc>
          <w:tcPr>
            <w:tcW w:w="1276" w:type="dxa"/>
            <w:tcBorders>
              <w:top w:val="single" w:sz="2" w:space="0" w:color="auto"/>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10.000</w:t>
            </w:r>
          </w:p>
        </w:tc>
        <w:tc>
          <w:tcPr>
            <w:tcW w:w="992" w:type="dxa"/>
            <w:gridSpan w:val="2"/>
            <w:vMerge w:val="restart"/>
            <w:tcBorders>
              <w:top w:val="single" w:sz="2" w:space="0" w:color="auto"/>
              <w:left w:val="single" w:sz="4" w:space="0" w:color="auto"/>
              <w:bottom w:val="single" w:sz="4" w:space="0" w:color="000000"/>
              <w:right w:val="single" w:sz="4" w:space="0" w:color="auto"/>
            </w:tcBorders>
            <w:shd w:val="clear" w:color="auto" w:fill="auto"/>
            <w:noWrap/>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HP.121</w:t>
            </w:r>
          </w:p>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HP.126</w:t>
            </w:r>
          </w:p>
        </w:tc>
        <w:tc>
          <w:tcPr>
            <w:tcW w:w="1276" w:type="dxa"/>
            <w:gridSpan w:val="3"/>
            <w:vMerge w:val="restart"/>
            <w:tcBorders>
              <w:top w:val="single" w:sz="2" w:space="0" w:color="auto"/>
              <w:left w:val="single" w:sz="4" w:space="0" w:color="auto"/>
              <w:bottom w:val="single" w:sz="4" w:space="0" w:color="000000"/>
              <w:right w:val="single" w:sz="4" w:space="0" w:color="auto"/>
            </w:tcBorders>
            <w:shd w:val="clear" w:color="auto" w:fill="auto"/>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302</w:t>
            </w:r>
          </w:p>
        </w:tc>
      </w:tr>
      <w:tr w:rsidR="000020C4" w:rsidRPr="00A9098A" w:rsidTr="00C248C2">
        <w:trPr>
          <w:gridAfter w:val="1"/>
          <w:wAfter w:w="632" w:type="dxa"/>
          <w:trHeight w:val="300"/>
        </w:trPr>
        <w:tc>
          <w:tcPr>
            <w:tcW w:w="1841" w:type="dxa"/>
            <w:vMerge/>
            <w:tcBorders>
              <w:top w:val="nil"/>
              <w:left w:val="single" w:sz="4" w:space="0" w:color="auto"/>
              <w:bottom w:val="single" w:sz="4" w:space="0" w:color="000000"/>
              <w:right w:val="single" w:sz="4" w:space="0" w:color="auto"/>
            </w:tcBorders>
            <w:vAlign w:val="center"/>
            <w:hideMark/>
          </w:tcPr>
          <w:p w:rsidR="000020C4" w:rsidRPr="00A9098A" w:rsidRDefault="000020C4" w:rsidP="00C248C2">
            <w:pPr>
              <w:jc w:val="center"/>
              <w:rPr>
                <w:rFonts w:ascii="Calibri" w:hAnsi="Calibri" w:cs="Calibri"/>
                <w:b/>
                <w:bCs/>
                <w:color w:val="000000"/>
                <w:sz w:val="20"/>
                <w:szCs w:val="20"/>
                <w:lang w:val="id-ID" w:eastAsia="id-ID"/>
              </w:rPr>
            </w:pPr>
          </w:p>
        </w:tc>
        <w:tc>
          <w:tcPr>
            <w:tcW w:w="2551" w:type="dxa"/>
            <w:tcBorders>
              <w:top w:val="nil"/>
              <w:left w:val="nil"/>
              <w:bottom w:val="nil"/>
              <w:right w:val="single" w:sz="4" w:space="0" w:color="auto"/>
            </w:tcBorders>
            <w:shd w:val="clear" w:color="auto" w:fill="auto"/>
            <w:noWrap/>
            <w:vAlign w:val="bottom"/>
            <w:hideMark/>
          </w:tcPr>
          <w:p w:rsidR="000020C4" w:rsidRPr="00A9098A" w:rsidRDefault="000020C4" w:rsidP="00C248C2">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Angga Febriano</w:t>
            </w:r>
          </w:p>
        </w:tc>
        <w:tc>
          <w:tcPr>
            <w:tcW w:w="1134"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18a - 18b</w:t>
            </w:r>
          </w:p>
        </w:tc>
        <w:tc>
          <w:tcPr>
            <w:tcW w:w="1276"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500</w:t>
            </w:r>
          </w:p>
        </w:tc>
        <w:tc>
          <w:tcPr>
            <w:tcW w:w="1276"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10.000</w:t>
            </w:r>
          </w:p>
        </w:tc>
        <w:tc>
          <w:tcPr>
            <w:tcW w:w="992" w:type="dxa"/>
            <w:gridSpan w:val="2"/>
            <w:vMerge/>
            <w:tcBorders>
              <w:top w:val="nil"/>
              <w:left w:val="single" w:sz="4" w:space="0" w:color="auto"/>
              <w:bottom w:val="single" w:sz="4" w:space="0" w:color="000000"/>
              <w:right w:val="single" w:sz="4" w:space="0" w:color="auto"/>
            </w:tcBorders>
            <w:vAlign w:val="center"/>
            <w:hideMark/>
          </w:tcPr>
          <w:p w:rsidR="000020C4" w:rsidRPr="00A9098A" w:rsidRDefault="000020C4" w:rsidP="00C248C2">
            <w:pPr>
              <w:jc w:val="center"/>
              <w:rPr>
                <w:rFonts w:ascii="Calibri" w:hAnsi="Calibri" w:cs="Calibri"/>
                <w:color w:val="000000"/>
                <w:sz w:val="20"/>
                <w:szCs w:val="20"/>
                <w:lang w:val="id-ID" w:eastAsia="id-ID"/>
              </w:rPr>
            </w:pPr>
          </w:p>
        </w:tc>
        <w:tc>
          <w:tcPr>
            <w:tcW w:w="1276" w:type="dxa"/>
            <w:gridSpan w:val="3"/>
            <w:vMerge/>
            <w:tcBorders>
              <w:top w:val="nil"/>
              <w:left w:val="single" w:sz="4" w:space="0" w:color="auto"/>
              <w:bottom w:val="single" w:sz="4" w:space="0" w:color="000000"/>
              <w:right w:val="single" w:sz="4" w:space="0" w:color="auto"/>
            </w:tcBorders>
            <w:vAlign w:val="center"/>
          </w:tcPr>
          <w:p w:rsidR="000020C4" w:rsidRPr="00A9098A" w:rsidRDefault="000020C4" w:rsidP="00C248C2">
            <w:pPr>
              <w:jc w:val="center"/>
              <w:rPr>
                <w:rFonts w:ascii="Calibri" w:hAnsi="Calibri" w:cs="Calibri"/>
                <w:color w:val="000000"/>
                <w:sz w:val="20"/>
                <w:szCs w:val="20"/>
                <w:lang w:val="id-ID" w:eastAsia="id-ID"/>
              </w:rPr>
            </w:pPr>
          </w:p>
        </w:tc>
      </w:tr>
      <w:tr w:rsidR="000020C4" w:rsidRPr="00A9098A" w:rsidTr="00C248C2">
        <w:trPr>
          <w:gridAfter w:val="1"/>
          <w:wAfter w:w="632" w:type="dxa"/>
          <w:trHeight w:val="300"/>
        </w:trPr>
        <w:tc>
          <w:tcPr>
            <w:tcW w:w="1841" w:type="dxa"/>
            <w:vMerge/>
            <w:tcBorders>
              <w:top w:val="nil"/>
              <w:left w:val="single" w:sz="4" w:space="0" w:color="auto"/>
              <w:bottom w:val="single" w:sz="4" w:space="0" w:color="000000"/>
              <w:right w:val="single" w:sz="4" w:space="0" w:color="auto"/>
            </w:tcBorders>
            <w:vAlign w:val="center"/>
            <w:hideMark/>
          </w:tcPr>
          <w:p w:rsidR="000020C4" w:rsidRPr="00A9098A" w:rsidRDefault="000020C4" w:rsidP="00C248C2">
            <w:pPr>
              <w:jc w:val="center"/>
              <w:rPr>
                <w:rFonts w:ascii="Calibri" w:hAnsi="Calibri" w:cs="Calibri"/>
                <w:b/>
                <w:bCs/>
                <w:color w:val="000000"/>
                <w:sz w:val="20"/>
                <w:szCs w:val="20"/>
                <w:lang w:val="id-ID" w:eastAsia="id-ID"/>
              </w:rPr>
            </w:pPr>
          </w:p>
        </w:tc>
        <w:tc>
          <w:tcPr>
            <w:tcW w:w="2551" w:type="dxa"/>
            <w:tcBorders>
              <w:top w:val="nil"/>
              <w:left w:val="nil"/>
              <w:bottom w:val="nil"/>
              <w:right w:val="single" w:sz="4" w:space="0" w:color="auto"/>
            </w:tcBorders>
            <w:shd w:val="clear" w:color="auto" w:fill="auto"/>
            <w:noWrap/>
            <w:vAlign w:val="bottom"/>
            <w:hideMark/>
          </w:tcPr>
          <w:p w:rsidR="000020C4" w:rsidRPr="00A9098A" w:rsidRDefault="000020C4" w:rsidP="00C248C2">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Zulyasri</w:t>
            </w:r>
          </w:p>
        </w:tc>
        <w:tc>
          <w:tcPr>
            <w:tcW w:w="1134"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19a -19b</w:t>
            </w:r>
          </w:p>
        </w:tc>
        <w:tc>
          <w:tcPr>
            <w:tcW w:w="1276"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500</w:t>
            </w:r>
          </w:p>
        </w:tc>
        <w:tc>
          <w:tcPr>
            <w:tcW w:w="1276"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10.000</w:t>
            </w:r>
          </w:p>
        </w:tc>
        <w:tc>
          <w:tcPr>
            <w:tcW w:w="992" w:type="dxa"/>
            <w:gridSpan w:val="2"/>
            <w:vMerge/>
            <w:tcBorders>
              <w:top w:val="nil"/>
              <w:left w:val="single" w:sz="4" w:space="0" w:color="auto"/>
              <w:bottom w:val="single" w:sz="4" w:space="0" w:color="000000"/>
              <w:right w:val="single" w:sz="4" w:space="0" w:color="auto"/>
            </w:tcBorders>
            <w:vAlign w:val="center"/>
            <w:hideMark/>
          </w:tcPr>
          <w:p w:rsidR="000020C4" w:rsidRPr="00A9098A" w:rsidRDefault="000020C4" w:rsidP="00C248C2">
            <w:pPr>
              <w:jc w:val="center"/>
              <w:rPr>
                <w:rFonts w:ascii="Calibri" w:hAnsi="Calibri" w:cs="Calibri"/>
                <w:color w:val="000000"/>
                <w:sz w:val="20"/>
                <w:szCs w:val="20"/>
                <w:lang w:val="id-ID" w:eastAsia="id-ID"/>
              </w:rPr>
            </w:pPr>
          </w:p>
        </w:tc>
        <w:tc>
          <w:tcPr>
            <w:tcW w:w="1276" w:type="dxa"/>
            <w:gridSpan w:val="3"/>
            <w:vMerge/>
            <w:tcBorders>
              <w:top w:val="nil"/>
              <w:left w:val="single" w:sz="4" w:space="0" w:color="auto"/>
              <w:bottom w:val="single" w:sz="4" w:space="0" w:color="000000"/>
              <w:right w:val="single" w:sz="4" w:space="0" w:color="auto"/>
            </w:tcBorders>
            <w:vAlign w:val="center"/>
          </w:tcPr>
          <w:p w:rsidR="000020C4" w:rsidRPr="00A9098A" w:rsidRDefault="000020C4" w:rsidP="00C248C2">
            <w:pPr>
              <w:jc w:val="center"/>
              <w:rPr>
                <w:rFonts w:ascii="Calibri" w:hAnsi="Calibri" w:cs="Calibri"/>
                <w:color w:val="000000"/>
                <w:sz w:val="20"/>
                <w:szCs w:val="20"/>
                <w:lang w:val="id-ID" w:eastAsia="id-ID"/>
              </w:rPr>
            </w:pPr>
          </w:p>
        </w:tc>
      </w:tr>
      <w:tr w:rsidR="000020C4" w:rsidRPr="00A9098A" w:rsidTr="00C248C2">
        <w:trPr>
          <w:gridAfter w:val="1"/>
          <w:wAfter w:w="632" w:type="dxa"/>
          <w:trHeight w:val="1006"/>
        </w:trPr>
        <w:tc>
          <w:tcPr>
            <w:tcW w:w="1841" w:type="dxa"/>
            <w:vMerge/>
            <w:tcBorders>
              <w:top w:val="nil"/>
              <w:left w:val="single" w:sz="4" w:space="0" w:color="auto"/>
              <w:bottom w:val="single" w:sz="4" w:space="0" w:color="auto"/>
              <w:right w:val="single" w:sz="4" w:space="0" w:color="auto"/>
            </w:tcBorders>
            <w:vAlign w:val="center"/>
            <w:hideMark/>
          </w:tcPr>
          <w:p w:rsidR="000020C4" w:rsidRPr="00A9098A" w:rsidRDefault="000020C4" w:rsidP="00C248C2">
            <w:pPr>
              <w:jc w:val="center"/>
              <w:rPr>
                <w:rFonts w:ascii="Calibri" w:hAnsi="Calibri" w:cs="Calibri"/>
                <w:b/>
                <w:bCs/>
                <w:color w:val="000000"/>
                <w:sz w:val="20"/>
                <w:szCs w:val="20"/>
                <w:lang w:val="id-ID" w:eastAsia="id-ID"/>
              </w:rPr>
            </w:pPr>
          </w:p>
        </w:tc>
        <w:tc>
          <w:tcPr>
            <w:tcW w:w="2551" w:type="dxa"/>
            <w:tcBorders>
              <w:top w:val="nil"/>
              <w:left w:val="nil"/>
              <w:bottom w:val="single" w:sz="4" w:space="0" w:color="auto"/>
              <w:right w:val="single" w:sz="4" w:space="0" w:color="auto"/>
            </w:tcBorders>
            <w:shd w:val="clear" w:color="auto" w:fill="auto"/>
            <w:noWrap/>
            <w:hideMark/>
          </w:tcPr>
          <w:p w:rsidR="000020C4" w:rsidRPr="00A9098A" w:rsidRDefault="000020C4" w:rsidP="00C248C2">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Irfan Oktavianus</w:t>
            </w:r>
          </w:p>
          <w:p w:rsidR="000020C4" w:rsidRPr="00A9098A" w:rsidRDefault="000020C4" w:rsidP="00C248C2">
            <w:pPr>
              <w:jc w:val="both"/>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Yang dilaksanakan pada tanggal 19 Mei s/d 22 Mei 2017</w:t>
            </w:r>
          </w:p>
          <w:p w:rsidR="000020C4" w:rsidRPr="00A9098A" w:rsidRDefault="000020C4" w:rsidP="00C248C2">
            <w:pPr>
              <w:rPr>
                <w:rFonts w:ascii="Calibri" w:hAnsi="Calibri" w:cs="Calibri"/>
                <w:color w:val="000000"/>
                <w:sz w:val="20"/>
                <w:szCs w:val="20"/>
                <w:lang w:val="id-ID" w:eastAsia="id-ID"/>
              </w:rPr>
            </w:pPr>
          </w:p>
        </w:tc>
        <w:tc>
          <w:tcPr>
            <w:tcW w:w="1134" w:type="dxa"/>
            <w:tcBorders>
              <w:top w:val="nil"/>
              <w:left w:val="nil"/>
              <w:bottom w:val="single" w:sz="4" w:space="0" w:color="auto"/>
              <w:right w:val="single" w:sz="4" w:space="0" w:color="auto"/>
            </w:tcBorders>
            <w:shd w:val="clear" w:color="auto" w:fill="auto"/>
            <w:noWrap/>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20a - 20b</w:t>
            </w:r>
          </w:p>
        </w:tc>
        <w:tc>
          <w:tcPr>
            <w:tcW w:w="1276" w:type="dxa"/>
            <w:tcBorders>
              <w:top w:val="nil"/>
              <w:left w:val="nil"/>
              <w:bottom w:val="single" w:sz="4" w:space="0" w:color="auto"/>
              <w:right w:val="single" w:sz="4" w:space="0" w:color="auto"/>
            </w:tcBorders>
            <w:shd w:val="clear" w:color="auto" w:fill="auto"/>
            <w:noWrap/>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500</w:t>
            </w:r>
          </w:p>
        </w:tc>
        <w:tc>
          <w:tcPr>
            <w:tcW w:w="1276" w:type="dxa"/>
            <w:tcBorders>
              <w:top w:val="nil"/>
              <w:left w:val="nil"/>
              <w:bottom w:val="single" w:sz="4" w:space="0" w:color="auto"/>
              <w:right w:val="single" w:sz="4" w:space="0" w:color="auto"/>
            </w:tcBorders>
            <w:shd w:val="clear" w:color="auto" w:fill="auto"/>
            <w:noWrap/>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10.000</w:t>
            </w:r>
          </w:p>
        </w:tc>
        <w:tc>
          <w:tcPr>
            <w:tcW w:w="992" w:type="dxa"/>
            <w:gridSpan w:val="2"/>
            <w:vMerge/>
            <w:tcBorders>
              <w:top w:val="nil"/>
              <w:left w:val="single" w:sz="4" w:space="0" w:color="auto"/>
              <w:bottom w:val="single" w:sz="4" w:space="0" w:color="000000"/>
              <w:right w:val="single" w:sz="4" w:space="0" w:color="auto"/>
            </w:tcBorders>
            <w:vAlign w:val="center"/>
            <w:hideMark/>
          </w:tcPr>
          <w:p w:rsidR="000020C4" w:rsidRPr="00A9098A" w:rsidRDefault="000020C4" w:rsidP="00C248C2">
            <w:pPr>
              <w:jc w:val="center"/>
              <w:rPr>
                <w:rFonts w:ascii="Calibri" w:hAnsi="Calibri" w:cs="Calibri"/>
                <w:color w:val="000000"/>
                <w:sz w:val="20"/>
                <w:szCs w:val="20"/>
                <w:lang w:val="id-ID" w:eastAsia="id-ID"/>
              </w:rPr>
            </w:pPr>
          </w:p>
        </w:tc>
        <w:tc>
          <w:tcPr>
            <w:tcW w:w="1276" w:type="dxa"/>
            <w:gridSpan w:val="3"/>
            <w:vMerge/>
            <w:tcBorders>
              <w:top w:val="nil"/>
              <w:left w:val="single" w:sz="4" w:space="0" w:color="auto"/>
              <w:bottom w:val="single" w:sz="4" w:space="0" w:color="000000"/>
              <w:right w:val="single" w:sz="4" w:space="0" w:color="auto"/>
            </w:tcBorders>
            <w:vAlign w:val="center"/>
          </w:tcPr>
          <w:p w:rsidR="000020C4" w:rsidRPr="00A9098A" w:rsidRDefault="000020C4" w:rsidP="00C248C2">
            <w:pPr>
              <w:jc w:val="center"/>
              <w:rPr>
                <w:rFonts w:ascii="Calibri" w:hAnsi="Calibri" w:cs="Calibri"/>
                <w:color w:val="000000"/>
                <w:sz w:val="20"/>
                <w:szCs w:val="20"/>
                <w:lang w:val="id-ID" w:eastAsia="id-ID"/>
              </w:rPr>
            </w:pPr>
          </w:p>
        </w:tc>
      </w:tr>
      <w:tr w:rsidR="000020C4" w:rsidRPr="00A9098A" w:rsidTr="00C248C2">
        <w:trPr>
          <w:gridAfter w:val="1"/>
          <w:wAfter w:w="632" w:type="dxa"/>
          <w:trHeight w:val="300"/>
        </w:trPr>
        <w:tc>
          <w:tcPr>
            <w:tcW w:w="1841"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0020C4" w:rsidRPr="00A9098A" w:rsidRDefault="000020C4" w:rsidP="00C248C2">
            <w:pPr>
              <w:jc w:val="center"/>
              <w:rPr>
                <w:rFonts w:ascii="Calibri" w:hAnsi="Calibri" w:cs="Calibri"/>
                <w:b/>
                <w:bCs/>
                <w:color w:val="000000"/>
                <w:sz w:val="20"/>
                <w:szCs w:val="20"/>
                <w:lang w:val="id-ID" w:eastAsia="id-ID"/>
              </w:rPr>
            </w:pPr>
            <w:r w:rsidRPr="00A9098A">
              <w:rPr>
                <w:rFonts w:ascii="Calibri" w:hAnsi="Calibri" w:cs="Calibri"/>
                <w:b/>
                <w:bCs/>
                <w:color w:val="000000"/>
                <w:sz w:val="20"/>
                <w:szCs w:val="20"/>
                <w:lang w:val="id-ID" w:eastAsia="id-ID"/>
              </w:rPr>
              <w:t>7</w:t>
            </w:r>
          </w:p>
        </w:tc>
        <w:tc>
          <w:tcPr>
            <w:tcW w:w="2551" w:type="dxa"/>
            <w:tcBorders>
              <w:top w:val="single" w:sz="4" w:space="0" w:color="auto"/>
              <w:left w:val="nil"/>
              <w:bottom w:val="nil"/>
              <w:right w:val="single" w:sz="4" w:space="0" w:color="auto"/>
            </w:tcBorders>
            <w:shd w:val="clear" w:color="auto" w:fill="auto"/>
            <w:noWrap/>
            <w:vAlign w:val="bottom"/>
            <w:hideMark/>
          </w:tcPr>
          <w:p w:rsidR="000020C4" w:rsidRPr="00A9098A" w:rsidRDefault="000020C4" w:rsidP="00C248C2">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Wandra Zulia Farma, S.Hut</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21a - 21b</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500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10.000</w:t>
            </w:r>
          </w:p>
        </w:tc>
        <w:tc>
          <w:tcPr>
            <w:tcW w:w="992"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HL.172</w:t>
            </w:r>
          </w:p>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lastRenderedPageBreak/>
              <w:t>HL.173</w:t>
            </w:r>
          </w:p>
        </w:tc>
        <w:tc>
          <w:tcPr>
            <w:tcW w:w="1276" w:type="dxa"/>
            <w:gridSpan w:val="3"/>
            <w:vMerge w:val="restart"/>
            <w:tcBorders>
              <w:top w:val="single" w:sz="4" w:space="0" w:color="auto"/>
              <w:left w:val="single" w:sz="4" w:space="0" w:color="auto"/>
              <w:bottom w:val="single" w:sz="4" w:space="0" w:color="000000"/>
              <w:right w:val="single" w:sz="4" w:space="0" w:color="auto"/>
            </w:tcBorders>
            <w:shd w:val="clear" w:color="auto" w:fill="auto"/>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lastRenderedPageBreak/>
              <w:t>251</w:t>
            </w:r>
          </w:p>
        </w:tc>
      </w:tr>
      <w:tr w:rsidR="000020C4" w:rsidRPr="00A9098A" w:rsidTr="00C248C2">
        <w:trPr>
          <w:gridAfter w:val="1"/>
          <w:wAfter w:w="632" w:type="dxa"/>
          <w:trHeight w:val="300"/>
        </w:trPr>
        <w:tc>
          <w:tcPr>
            <w:tcW w:w="1841" w:type="dxa"/>
            <w:vMerge/>
            <w:tcBorders>
              <w:top w:val="nil"/>
              <w:left w:val="single" w:sz="4" w:space="0" w:color="auto"/>
              <w:bottom w:val="single" w:sz="4" w:space="0" w:color="000000"/>
              <w:right w:val="single" w:sz="4" w:space="0" w:color="auto"/>
            </w:tcBorders>
            <w:vAlign w:val="center"/>
            <w:hideMark/>
          </w:tcPr>
          <w:p w:rsidR="000020C4" w:rsidRPr="00A9098A" w:rsidRDefault="000020C4" w:rsidP="00C248C2">
            <w:pPr>
              <w:jc w:val="center"/>
              <w:rPr>
                <w:rFonts w:ascii="Calibri" w:hAnsi="Calibri" w:cs="Calibri"/>
                <w:b/>
                <w:bCs/>
                <w:color w:val="000000"/>
                <w:sz w:val="20"/>
                <w:szCs w:val="20"/>
                <w:lang w:val="id-ID" w:eastAsia="id-ID"/>
              </w:rPr>
            </w:pPr>
          </w:p>
        </w:tc>
        <w:tc>
          <w:tcPr>
            <w:tcW w:w="2551" w:type="dxa"/>
            <w:tcBorders>
              <w:top w:val="nil"/>
              <w:left w:val="nil"/>
              <w:bottom w:val="nil"/>
              <w:right w:val="single" w:sz="4" w:space="0" w:color="auto"/>
            </w:tcBorders>
            <w:shd w:val="clear" w:color="auto" w:fill="auto"/>
            <w:noWrap/>
            <w:vAlign w:val="bottom"/>
            <w:hideMark/>
          </w:tcPr>
          <w:p w:rsidR="000020C4" w:rsidRPr="00A9098A" w:rsidRDefault="000020C4" w:rsidP="00C248C2">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Rucitra, S.Hut</w:t>
            </w:r>
          </w:p>
        </w:tc>
        <w:tc>
          <w:tcPr>
            <w:tcW w:w="1134"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22a - 22b</w:t>
            </w:r>
          </w:p>
        </w:tc>
        <w:tc>
          <w:tcPr>
            <w:tcW w:w="1276"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500</w:t>
            </w:r>
          </w:p>
        </w:tc>
        <w:tc>
          <w:tcPr>
            <w:tcW w:w="1276"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10.000</w:t>
            </w:r>
          </w:p>
        </w:tc>
        <w:tc>
          <w:tcPr>
            <w:tcW w:w="992" w:type="dxa"/>
            <w:gridSpan w:val="2"/>
            <w:vMerge/>
            <w:tcBorders>
              <w:top w:val="nil"/>
              <w:left w:val="single" w:sz="4" w:space="0" w:color="auto"/>
              <w:bottom w:val="single" w:sz="4" w:space="0" w:color="000000"/>
              <w:right w:val="single" w:sz="4" w:space="0" w:color="auto"/>
            </w:tcBorders>
            <w:vAlign w:val="center"/>
            <w:hideMark/>
          </w:tcPr>
          <w:p w:rsidR="000020C4" w:rsidRPr="00A9098A" w:rsidRDefault="000020C4" w:rsidP="00C248C2">
            <w:pPr>
              <w:jc w:val="center"/>
              <w:rPr>
                <w:rFonts w:ascii="Calibri" w:hAnsi="Calibri" w:cs="Calibri"/>
                <w:color w:val="000000"/>
                <w:sz w:val="20"/>
                <w:szCs w:val="20"/>
                <w:lang w:val="id-ID" w:eastAsia="id-ID"/>
              </w:rPr>
            </w:pPr>
          </w:p>
        </w:tc>
        <w:tc>
          <w:tcPr>
            <w:tcW w:w="1276" w:type="dxa"/>
            <w:gridSpan w:val="3"/>
            <w:vMerge/>
            <w:tcBorders>
              <w:top w:val="nil"/>
              <w:left w:val="single" w:sz="4" w:space="0" w:color="auto"/>
              <w:bottom w:val="single" w:sz="4" w:space="0" w:color="000000"/>
              <w:right w:val="single" w:sz="4" w:space="0" w:color="auto"/>
            </w:tcBorders>
            <w:vAlign w:val="center"/>
          </w:tcPr>
          <w:p w:rsidR="000020C4" w:rsidRPr="00A9098A" w:rsidRDefault="000020C4" w:rsidP="00C248C2">
            <w:pPr>
              <w:jc w:val="center"/>
              <w:rPr>
                <w:rFonts w:ascii="Calibri" w:hAnsi="Calibri" w:cs="Calibri"/>
                <w:color w:val="000000"/>
                <w:sz w:val="20"/>
                <w:szCs w:val="20"/>
                <w:lang w:val="id-ID" w:eastAsia="id-ID"/>
              </w:rPr>
            </w:pPr>
          </w:p>
        </w:tc>
      </w:tr>
      <w:tr w:rsidR="000020C4" w:rsidRPr="00A9098A" w:rsidTr="00C248C2">
        <w:trPr>
          <w:gridAfter w:val="1"/>
          <w:wAfter w:w="632" w:type="dxa"/>
          <w:trHeight w:val="312"/>
        </w:trPr>
        <w:tc>
          <w:tcPr>
            <w:tcW w:w="1841" w:type="dxa"/>
            <w:vMerge/>
            <w:tcBorders>
              <w:top w:val="nil"/>
              <w:left w:val="single" w:sz="4" w:space="0" w:color="auto"/>
              <w:bottom w:val="single" w:sz="4" w:space="0" w:color="000000"/>
              <w:right w:val="single" w:sz="4" w:space="0" w:color="auto"/>
            </w:tcBorders>
            <w:vAlign w:val="center"/>
            <w:hideMark/>
          </w:tcPr>
          <w:p w:rsidR="000020C4" w:rsidRPr="00A9098A" w:rsidRDefault="000020C4" w:rsidP="00C248C2">
            <w:pPr>
              <w:jc w:val="center"/>
              <w:rPr>
                <w:rFonts w:ascii="Calibri" w:hAnsi="Calibri" w:cs="Calibri"/>
                <w:b/>
                <w:bCs/>
                <w:color w:val="000000"/>
                <w:sz w:val="20"/>
                <w:szCs w:val="20"/>
                <w:lang w:val="id-ID" w:eastAsia="id-ID"/>
              </w:rPr>
            </w:pPr>
          </w:p>
        </w:tc>
        <w:tc>
          <w:tcPr>
            <w:tcW w:w="2551" w:type="dxa"/>
            <w:tcBorders>
              <w:top w:val="nil"/>
              <w:left w:val="nil"/>
              <w:bottom w:val="nil"/>
              <w:right w:val="single" w:sz="4" w:space="0" w:color="auto"/>
            </w:tcBorders>
            <w:shd w:val="clear" w:color="auto" w:fill="auto"/>
            <w:noWrap/>
            <w:vAlign w:val="bottom"/>
            <w:hideMark/>
          </w:tcPr>
          <w:p w:rsidR="000020C4" w:rsidRPr="00A9098A" w:rsidRDefault="000020C4" w:rsidP="00C248C2">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Fernando Simbolon</w:t>
            </w:r>
          </w:p>
          <w:p w:rsidR="000020C4" w:rsidRPr="00A9098A" w:rsidRDefault="000020C4" w:rsidP="00C248C2">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Pono Raharjo</w:t>
            </w:r>
          </w:p>
        </w:tc>
        <w:tc>
          <w:tcPr>
            <w:tcW w:w="1134"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23a - 23b</w:t>
            </w:r>
          </w:p>
        </w:tc>
        <w:tc>
          <w:tcPr>
            <w:tcW w:w="1276"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500</w:t>
            </w:r>
          </w:p>
        </w:tc>
        <w:tc>
          <w:tcPr>
            <w:tcW w:w="1276"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10.000</w:t>
            </w:r>
          </w:p>
        </w:tc>
        <w:tc>
          <w:tcPr>
            <w:tcW w:w="992" w:type="dxa"/>
            <w:gridSpan w:val="2"/>
            <w:vMerge/>
            <w:tcBorders>
              <w:top w:val="nil"/>
              <w:left w:val="single" w:sz="4" w:space="0" w:color="auto"/>
              <w:bottom w:val="single" w:sz="4" w:space="0" w:color="000000"/>
              <w:right w:val="single" w:sz="4" w:space="0" w:color="auto"/>
            </w:tcBorders>
            <w:vAlign w:val="center"/>
            <w:hideMark/>
          </w:tcPr>
          <w:p w:rsidR="000020C4" w:rsidRPr="00A9098A" w:rsidRDefault="000020C4" w:rsidP="00C248C2">
            <w:pPr>
              <w:jc w:val="center"/>
              <w:rPr>
                <w:rFonts w:ascii="Calibri" w:hAnsi="Calibri" w:cs="Calibri"/>
                <w:color w:val="000000"/>
                <w:sz w:val="20"/>
                <w:szCs w:val="20"/>
                <w:lang w:val="id-ID" w:eastAsia="id-ID"/>
              </w:rPr>
            </w:pPr>
          </w:p>
        </w:tc>
        <w:tc>
          <w:tcPr>
            <w:tcW w:w="1276" w:type="dxa"/>
            <w:gridSpan w:val="3"/>
            <w:vMerge/>
            <w:tcBorders>
              <w:top w:val="nil"/>
              <w:left w:val="single" w:sz="4" w:space="0" w:color="auto"/>
              <w:bottom w:val="single" w:sz="4" w:space="0" w:color="000000"/>
              <w:right w:val="single" w:sz="4" w:space="0" w:color="auto"/>
            </w:tcBorders>
            <w:vAlign w:val="center"/>
          </w:tcPr>
          <w:p w:rsidR="000020C4" w:rsidRPr="00A9098A" w:rsidRDefault="000020C4" w:rsidP="00C248C2">
            <w:pPr>
              <w:jc w:val="center"/>
              <w:rPr>
                <w:rFonts w:ascii="Calibri" w:hAnsi="Calibri" w:cs="Calibri"/>
                <w:color w:val="000000"/>
                <w:sz w:val="20"/>
                <w:szCs w:val="20"/>
                <w:lang w:val="id-ID" w:eastAsia="id-ID"/>
              </w:rPr>
            </w:pPr>
          </w:p>
        </w:tc>
      </w:tr>
      <w:tr w:rsidR="000020C4" w:rsidRPr="00A9098A" w:rsidTr="00C248C2">
        <w:trPr>
          <w:gridAfter w:val="1"/>
          <w:wAfter w:w="632" w:type="dxa"/>
          <w:trHeight w:val="958"/>
        </w:trPr>
        <w:tc>
          <w:tcPr>
            <w:tcW w:w="1841" w:type="dxa"/>
            <w:vMerge/>
            <w:tcBorders>
              <w:top w:val="nil"/>
              <w:left w:val="single" w:sz="4" w:space="0" w:color="auto"/>
              <w:bottom w:val="single" w:sz="4" w:space="0" w:color="000000"/>
              <w:right w:val="single" w:sz="4" w:space="0" w:color="auto"/>
            </w:tcBorders>
            <w:vAlign w:val="center"/>
            <w:hideMark/>
          </w:tcPr>
          <w:p w:rsidR="000020C4" w:rsidRPr="00A9098A" w:rsidRDefault="000020C4" w:rsidP="00C248C2">
            <w:pPr>
              <w:jc w:val="center"/>
              <w:rPr>
                <w:rFonts w:ascii="Calibri" w:hAnsi="Calibri" w:cs="Calibri"/>
                <w:b/>
                <w:bCs/>
                <w:color w:val="000000"/>
                <w:sz w:val="20"/>
                <w:szCs w:val="20"/>
                <w:lang w:val="id-ID" w:eastAsia="id-ID"/>
              </w:rPr>
            </w:pPr>
          </w:p>
        </w:tc>
        <w:tc>
          <w:tcPr>
            <w:tcW w:w="2551" w:type="dxa"/>
            <w:tcBorders>
              <w:top w:val="nil"/>
              <w:left w:val="nil"/>
              <w:bottom w:val="nil"/>
              <w:right w:val="single" w:sz="4" w:space="0" w:color="auto"/>
            </w:tcBorders>
            <w:shd w:val="clear" w:color="auto" w:fill="auto"/>
            <w:noWrap/>
            <w:hideMark/>
          </w:tcPr>
          <w:p w:rsidR="000020C4" w:rsidRPr="00A9098A" w:rsidRDefault="000020C4" w:rsidP="00C248C2">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Anton</w:t>
            </w:r>
          </w:p>
          <w:p w:rsidR="000020C4" w:rsidRPr="00A9098A" w:rsidRDefault="000020C4" w:rsidP="00C248C2">
            <w:pPr>
              <w:jc w:val="both"/>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Yang dilaksanakan pada tanggal 19 Mei s/d 22 Mei 2017</w:t>
            </w:r>
          </w:p>
          <w:p w:rsidR="000020C4" w:rsidRPr="00A9098A" w:rsidRDefault="000020C4" w:rsidP="00C248C2">
            <w:pPr>
              <w:rPr>
                <w:rFonts w:ascii="Calibri" w:hAnsi="Calibri" w:cs="Calibri"/>
                <w:sz w:val="20"/>
                <w:szCs w:val="20"/>
                <w:lang w:val="id-ID" w:eastAsia="id-ID"/>
              </w:rPr>
            </w:pPr>
          </w:p>
        </w:tc>
        <w:tc>
          <w:tcPr>
            <w:tcW w:w="1134" w:type="dxa"/>
            <w:tcBorders>
              <w:top w:val="nil"/>
              <w:left w:val="nil"/>
              <w:bottom w:val="single" w:sz="4" w:space="0" w:color="auto"/>
              <w:right w:val="single" w:sz="4" w:space="0" w:color="auto"/>
            </w:tcBorders>
            <w:shd w:val="clear" w:color="auto" w:fill="auto"/>
            <w:noWrap/>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24a - 24b</w:t>
            </w:r>
          </w:p>
        </w:tc>
        <w:tc>
          <w:tcPr>
            <w:tcW w:w="1276" w:type="dxa"/>
            <w:tcBorders>
              <w:top w:val="nil"/>
              <w:left w:val="nil"/>
              <w:bottom w:val="single" w:sz="4" w:space="0" w:color="auto"/>
              <w:right w:val="single" w:sz="4" w:space="0" w:color="auto"/>
            </w:tcBorders>
            <w:shd w:val="clear" w:color="auto" w:fill="auto"/>
            <w:noWrap/>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500</w:t>
            </w:r>
          </w:p>
        </w:tc>
        <w:tc>
          <w:tcPr>
            <w:tcW w:w="1276" w:type="dxa"/>
            <w:tcBorders>
              <w:top w:val="nil"/>
              <w:left w:val="nil"/>
              <w:bottom w:val="single" w:sz="4" w:space="0" w:color="auto"/>
              <w:right w:val="single" w:sz="4" w:space="0" w:color="auto"/>
            </w:tcBorders>
            <w:shd w:val="clear" w:color="auto" w:fill="auto"/>
            <w:noWrap/>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10.000</w:t>
            </w:r>
          </w:p>
        </w:tc>
        <w:tc>
          <w:tcPr>
            <w:tcW w:w="992" w:type="dxa"/>
            <w:gridSpan w:val="2"/>
            <w:vMerge/>
            <w:tcBorders>
              <w:top w:val="nil"/>
              <w:left w:val="single" w:sz="4" w:space="0" w:color="auto"/>
              <w:bottom w:val="single" w:sz="4" w:space="0" w:color="000000"/>
              <w:right w:val="single" w:sz="4" w:space="0" w:color="auto"/>
            </w:tcBorders>
            <w:vAlign w:val="center"/>
            <w:hideMark/>
          </w:tcPr>
          <w:p w:rsidR="000020C4" w:rsidRPr="00A9098A" w:rsidRDefault="000020C4" w:rsidP="00C248C2">
            <w:pPr>
              <w:jc w:val="center"/>
              <w:rPr>
                <w:rFonts w:ascii="Calibri" w:hAnsi="Calibri" w:cs="Calibri"/>
                <w:color w:val="000000"/>
                <w:sz w:val="20"/>
                <w:szCs w:val="20"/>
                <w:lang w:val="id-ID" w:eastAsia="id-ID"/>
              </w:rPr>
            </w:pPr>
          </w:p>
        </w:tc>
        <w:tc>
          <w:tcPr>
            <w:tcW w:w="1276" w:type="dxa"/>
            <w:gridSpan w:val="3"/>
            <w:vMerge/>
            <w:tcBorders>
              <w:top w:val="nil"/>
              <w:left w:val="single" w:sz="4" w:space="0" w:color="auto"/>
              <w:bottom w:val="single" w:sz="4" w:space="0" w:color="000000"/>
              <w:right w:val="single" w:sz="4" w:space="0" w:color="auto"/>
            </w:tcBorders>
            <w:vAlign w:val="center"/>
          </w:tcPr>
          <w:p w:rsidR="000020C4" w:rsidRPr="00A9098A" w:rsidRDefault="000020C4" w:rsidP="00C248C2">
            <w:pPr>
              <w:jc w:val="center"/>
              <w:rPr>
                <w:rFonts w:ascii="Calibri" w:hAnsi="Calibri" w:cs="Calibri"/>
                <w:color w:val="000000"/>
                <w:sz w:val="20"/>
                <w:szCs w:val="20"/>
                <w:lang w:val="id-ID" w:eastAsia="id-ID"/>
              </w:rPr>
            </w:pPr>
          </w:p>
        </w:tc>
      </w:tr>
      <w:tr w:rsidR="000020C4" w:rsidRPr="00A9098A" w:rsidTr="00C248C2">
        <w:trPr>
          <w:gridAfter w:val="1"/>
          <w:wAfter w:w="632" w:type="dxa"/>
          <w:trHeight w:val="300"/>
        </w:trPr>
        <w:tc>
          <w:tcPr>
            <w:tcW w:w="1841" w:type="dxa"/>
            <w:vMerge w:val="restart"/>
            <w:tcBorders>
              <w:top w:val="nil"/>
              <w:left w:val="single" w:sz="4" w:space="0" w:color="auto"/>
              <w:bottom w:val="single" w:sz="4" w:space="0" w:color="auto"/>
              <w:right w:val="nil"/>
            </w:tcBorders>
            <w:shd w:val="clear" w:color="auto" w:fill="auto"/>
            <w:noWrap/>
            <w:hideMark/>
          </w:tcPr>
          <w:p w:rsidR="000020C4" w:rsidRPr="00A9098A" w:rsidRDefault="000020C4" w:rsidP="00C248C2">
            <w:pPr>
              <w:jc w:val="center"/>
              <w:rPr>
                <w:rFonts w:ascii="Calibri" w:hAnsi="Calibri" w:cs="Calibri"/>
                <w:b/>
                <w:bCs/>
                <w:color w:val="000000"/>
                <w:sz w:val="20"/>
                <w:szCs w:val="20"/>
                <w:lang w:val="id-ID" w:eastAsia="id-ID"/>
              </w:rPr>
            </w:pPr>
            <w:r w:rsidRPr="00A9098A">
              <w:rPr>
                <w:rFonts w:ascii="Calibri" w:hAnsi="Calibri" w:cs="Calibri"/>
                <w:b/>
                <w:bCs/>
                <w:color w:val="000000"/>
                <w:sz w:val="20"/>
                <w:szCs w:val="20"/>
                <w:lang w:val="id-ID" w:eastAsia="id-ID"/>
              </w:rPr>
              <w:t>8</w:t>
            </w:r>
          </w:p>
        </w:tc>
        <w:tc>
          <w:tcPr>
            <w:tcW w:w="2551" w:type="dxa"/>
            <w:tcBorders>
              <w:top w:val="single" w:sz="4" w:space="0" w:color="auto"/>
              <w:left w:val="single" w:sz="4" w:space="0" w:color="auto"/>
              <w:bottom w:val="nil"/>
              <w:right w:val="single" w:sz="4" w:space="0" w:color="auto"/>
            </w:tcBorders>
            <w:shd w:val="clear" w:color="auto" w:fill="auto"/>
            <w:noWrap/>
            <w:vAlign w:val="bottom"/>
            <w:hideMark/>
          </w:tcPr>
          <w:p w:rsidR="000020C4" w:rsidRPr="00A9098A" w:rsidRDefault="000020C4" w:rsidP="00C248C2">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Hendra Bakti Putra, ST</w:t>
            </w:r>
          </w:p>
        </w:tc>
        <w:tc>
          <w:tcPr>
            <w:tcW w:w="1134"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25a - 25b</w:t>
            </w:r>
          </w:p>
        </w:tc>
        <w:tc>
          <w:tcPr>
            <w:tcW w:w="1276"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500</w:t>
            </w:r>
          </w:p>
        </w:tc>
        <w:tc>
          <w:tcPr>
            <w:tcW w:w="1276"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10.000</w:t>
            </w:r>
          </w:p>
        </w:tc>
        <w:tc>
          <w:tcPr>
            <w:tcW w:w="992" w:type="dxa"/>
            <w:gridSpan w:val="2"/>
            <w:vMerge w:val="restart"/>
            <w:tcBorders>
              <w:top w:val="nil"/>
              <w:left w:val="single" w:sz="4" w:space="0" w:color="auto"/>
              <w:bottom w:val="single" w:sz="4" w:space="0" w:color="auto"/>
              <w:right w:val="single" w:sz="4" w:space="0" w:color="auto"/>
            </w:tcBorders>
            <w:shd w:val="clear" w:color="auto" w:fill="auto"/>
            <w:noWrap/>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HP.192HP.397</w:t>
            </w:r>
          </w:p>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HP.205</w:t>
            </w:r>
          </w:p>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HP.214</w:t>
            </w:r>
          </w:p>
        </w:tc>
        <w:tc>
          <w:tcPr>
            <w:tcW w:w="1276" w:type="dxa"/>
            <w:gridSpan w:val="3"/>
            <w:vMerge w:val="restart"/>
            <w:tcBorders>
              <w:top w:val="nil"/>
              <w:left w:val="single" w:sz="4" w:space="0" w:color="auto"/>
              <w:bottom w:val="single" w:sz="4" w:space="0" w:color="auto"/>
              <w:right w:val="single" w:sz="4" w:space="0" w:color="auto"/>
            </w:tcBorders>
            <w:shd w:val="clear" w:color="auto" w:fill="auto"/>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2.050</w:t>
            </w:r>
          </w:p>
        </w:tc>
      </w:tr>
      <w:tr w:rsidR="000020C4" w:rsidRPr="00A9098A" w:rsidTr="00C248C2">
        <w:trPr>
          <w:gridAfter w:val="1"/>
          <w:wAfter w:w="632" w:type="dxa"/>
          <w:trHeight w:val="300"/>
        </w:trPr>
        <w:tc>
          <w:tcPr>
            <w:tcW w:w="1841" w:type="dxa"/>
            <w:vMerge/>
            <w:tcBorders>
              <w:top w:val="nil"/>
              <w:left w:val="single" w:sz="4" w:space="0" w:color="auto"/>
              <w:bottom w:val="single" w:sz="4" w:space="0" w:color="auto"/>
              <w:right w:val="nil"/>
            </w:tcBorders>
            <w:vAlign w:val="center"/>
            <w:hideMark/>
          </w:tcPr>
          <w:p w:rsidR="000020C4" w:rsidRPr="00A9098A" w:rsidRDefault="000020C4" w:rsidP="00C248C2">
            <w:pPr>
              <w:jc w:val="center"/>
              <w:rPr>
                <w:rFonts w:ascii="Calibri" w:hAnsi="Calibri" w:cs="Calibri"/>
                <w:b/>
                <w:bCs/>
                <w:color w:val="000000"/>
                <w:sz w:val="20"/>
                <w:szCs w:val="20"/>
                <w:lang w:val="id-ID" w:eastAsia="id-ID"/>
              </w:rPr>
            </w:pPr>
          </w:p>
        </w:tc>
        <w:tc>
          <w:tcPr>
            <w:tcW w:w="2551" w:type="dxa"/>
            <w:tcBorders>
              <w:top w:val="nil"/>
              <w:left w:val="single" w:sz="4" w:space="0" w:color="auto"/>
              <w:bottom w:val="nil"/>
              <w:right w:val="single" w:sz="4" w:space="0" w:color="auto"/>
            </w:tcBorders>
            <w:shd w:val="clear" w:color="auto" w:fill="auto"/>
            <w:noWrap/>
            <w:vAlign w:val="bottom"/>
            <w:hideMark/>
          </w:tcPr>
          <w:p w:rsidR="000020C4" w:rsidRPr="00A9098A" w:rsidRDefault="000020C4" w:rsidP="00C248C2">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Agitha Putri Br. Bangun</w:t>
            </w:r>
          </w:p>
        </w:tc>
        <w:tc>
          <w:tcPr>
            <w:tcW w:w="1134"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26a - 26b</w:t>
            </w:r>
          </w:p>
        </w:tc>
        <w:tc>
          <w:tcPr>
            <w:tcW w:w="1276"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500</w:t>
            </w:r>
          </w:p>
        </w:tc>
        <w:tc>
          <w:tcPr>
            <w:tcW w:w="1276"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10.000</w:t>
            </w:r>
          </w:p>
        </w:tc>
        <w:tc>
          <w:tcPr>
            <w:tcW w:w="992" w:type="dxa"/>
            <w:gridSpan w:val="2"/>
            <w:vMerge/>
            <w:tcBorders>
              <w:top w:val="nil"/>
              <w:left w:val="single" w:sz="4" w:space="0" w:color="auto"/>
              <w:bottom w:val="single" w:sz="4" w:space="0" w:color="auto"/>
              <w:right w:val="single" w:sz="4" w:space="0" w:color="auto"/>
            </w:tcBorders>
            <w:vAlign w:val="center"/>
            <w:hideMark/>
          </w:tcPr>
          <w:p w:rsidR="000020C4" w:rsidRPr="00A9098A" w:rsidRDefault="000020C4" w:rsidP="00C248C2">
            <w:pPr>
              <w:jc w:val="center"/>
              <w:rPr>
                <w:rFonts w:ascii="Calibri" w:hAnsi="Calibri" w:cs="Calibri"/>
                <w:color w:val="000000"/>
                <w:sz w:val="20"/>
                <w:szCs w:val="20"/>
                <w:lang w:val="id-ID" w:eastAsia="id-ID"/>
              </w:rPr>
            </w:pPr>
          </w:p>
        </w:tc>
        <w:tc>
          <w:tcPr>
            <w:tcW w:w="1276" w:type="dxa"/>
            <w:gridSpan w:val="3"/>
            <w:vMerge/>
            <w:tcBorders>
              <w:top w:val="nil"/>
              <w:left w:val="single" w:sz="4" w:space="0" w:color="auto"/>
              <w:bottom w:val="single" w:sz="4" w:space="0" w:color="auto"/>
              <w:right w:val="single" w:sz="4" w:space="0" w:color="auto"/>
            </w:tcBorders>
            <w:vAlign w:val="center"/>
          </w:tcPr>
          <w:p w:rsidR="000020C4" w:rsidRPr="00A9098A" w:rsidRDefault="000020C4" w:rsidP="00C248C2">
            <w:pPr>
              <w:jc w:val="center"/>
              <w:rPr>
                <w:rFonts w:ascii="Calibri" w:hAnsi="Calibri" w:cs="Calibri"/>
                <w:color w:val="000000"/>
                <w:sz w:val="20"/>
                <w:szCs w:val="20"/>
                <w:lang w:val="id-ID" w:eastAsia="id-ID"/>
              </w:rPr>
            </w:pPr>
          </w:p>
        </w:tc>
      </w:tr>
      <w:tr w:rsidR="000020C4" w:rsidRPr="00A9098A" w:rsidTr="00C248C2">
        <w:trPr>
          <w:gridAfter w:val="1"/>
          <w:wAfter w:w="632" w:type="dxa"/>
          <w:trHeight w:val="300"/>
        </w:trPr>
        <w:tc>
          <w:tcPr>
            <w:tcW w:w="1841" w:type="dxa"/>
            <w:vMerge/>
            <w:tcBorders>
              <w:top w:val="nil"/>
              <w:left w:val="single" w:sz="4" w:space="0" w:color="auto"/>
              <w:bottom w:val="single" w:sz="4" w:space="0" w:color="auto"/>
              <w:right w:val="nil"/>
            </w:tcBorders>
            <w:vAlign w:val="center"/>
            <w:hideMark/>
          </w:tcPr>
          <w:p w:rsidR="000020C4" w:rsidRPr="00A9098A" w:rsidRDefault="000020C4" w:rsidP="00C248C2">
            <w:pPr>
              <w:jc w:val="center"/>
              <w:rPr>
                <w:rFonts w:ascii="Calibri" w:hAnsi="Calibri" w:cs="Calibri"/>
                <w:b/>
                <w:bCs/>
                <w:color w:val="000000"/>
                <w:sz w:val="20"/>
                <w:szCs w:val="20"/>
                <w:lang w:val="id-ID" w:eastAsia="id-ID"/>
              </w:rPr>
            </w:pPr>
          </w:p>
        </w:tc>
        <w:tc>
          <w:tcPr>
            <w:tcW w:w="2551" w:type="dxa"/>
            <w:tcBorders>
              <w:top w:val="nil"/>
              <w:left w:val="single" w:sz="4" w:space="0" w:color="auto"/>
              <w:bottom w:val="nil"/>
              <w:right w:val="single" w:sz="4" w:space="0" w:color="auto"/>
            </w:tcBorders>
            <w:shd w:val="clear" w:color="auto" w:fill="auto"/>
            <w:noWrap/>
            <w:vAlign w:val="bottom"/>
            <w:hideMark/>
          </w:tcPr>
          <w:p w:rsidR="000020C4" w:rsidRPr="00A9098A" w:rsidRDefault="000020C4" w:rsidP="00C248C2">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Nur Apni Riskiani</w:t>
            </w:r>
          </w:p>
        </w:tc>
        <w:tc>
          <w:tcPr>
            <w:tcW w:w="1134"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27a - 27b</w:t>
            </w:r>
          </w:p>
        </w:tc>
        <w:tc>
          <w:tcPr>
            <w:tcW w:w="1276"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500</w:t>
            </w:r>
          </w:p>
        </w:tc>
        <w:tc>
          <w:tcPr>
            <w:tcW w:w="1276"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10.000</w:t>
            </w:r>
          </w:p>
        </w:tc>
        <w:tc>
          <w:tcPr>
            <w:tcW w:w="992" w:type="dxa"/>
            <w:gridSpan w:val="2"/>
            <w:vMerge/>
            <w:tcBorders>
              <w:top w:val="nil"/>
              <w:left w:val="single" w:sz="4" w:space="0" w:color="auto"/>
              <w:bottom w:val="single" w:sz="4" w:space="0" w:color="auto"/>
              <w:right w:val="single" w:sz="4" w:space="0" w:color="auto"/>
            </w:tcBorders>
            <w:vAlign w:val="center"/>
            <w:hideMark/>
          </w:tcPr>
          <w:p w:rsidR="000020C4" w:rsidRPr="00A9098A" w:rsidRDefault="000020C4" w:rsidP="00C248C2">
            <w:pPr>
              <w:jc w:val="center"/>
              <w:rPr>
                <w:rFonts w:ascii="Calibri" w:hAnsi="Calibri" w:cs="Calibri"/>
                <w:color w:val="000000"/>
                <w:sz w:val="20"/>
                <w:szCs w:val="20"/>
                <w:lang w:val="id-ID" w:eastAsia="id-ID"/>
              </w:rPr>
            </w:pPr>
          </w:p>
        </w:tc>
        <w:tc>
          <w:tcPr>
            <w:tcW w:w="1276" w:type="dxa"/>
            <w:gridSpan w:val="3"/>
            <w:vMerge/>
            <w:tcBorders>
              <w:top w:val="nil"/>
              <w:left w:val="single" w:sz="4" w:space="0" w:color="auto"/>
              <w:bottom w:val="single" w:sz="4" w:space="0" w:color="auto"/>
              <w:right w:val="single" w:sz="4" w:space="0" w:color="auto"/>
            </w:tcBorders>
            <w:vAlign w:val="center"/>
          </w:tcPr>
          <w:p w:rsidR="000020C4" w:rsidRPr="00A9098A" w:rsidRDefault="000020C4" w:rsidP="00C248C2">
            <w:pPr>
              <w:jc w:val="center"/>
              <w:rPr>
                <w:rFonts w:ascii="Calibri" w:hAnsi="Calibri" w:cs="Calibri"/>
                <w:color w:val="000000"/>
                <w:sz w:val="20"/>
                <w:szCs w:val="20"/>
                <w:lang w:val="id-ID" w:eastAsia="id-ID"/>
              </w:rPr>
            </w:pPr>
          </w:p>
        </w:tc>
      </w:tr>
      <w:tr w:rsidR="000020C4" w:rsidRPr="00A9098A" w:rsidTr="00C248C2">
        <w:trPr>
          <w:gridAfter w:val="1"/>
          <w:wAfter w:w="632" w:type="dxa"/>
          <w:trHeight w:val="300"/>
        </w:trPr>
        <w:tc>
          <w:tcPr>
            <w:tcW w:w="1841" w:type="dxa"/>
            <w:vMerge/>
            <w:tcBorders>
              <w:top w:val="nil"/>
              <w:left w:val="single" w:sz="4" w:space="0" w:color="auto"/>
              <w:bottom w:val="single" w:sz="4" w:space="0" w:color="auto"/>
              <w:right w:val="nil"/>
            </w:tcBorders>
            <w:vAlign w:val="center"/>
            <w:hideMark/>
          </w:tcPr>
          <w:p w:rsidR="000020C4" w:rsidRPr="00A9098A" w:rsidRDefault="000020C4" w:rsidP="00C248C2">
            <w:pPr>
              <w:jc w:val="center"/>
              <w:rPr>
                <w:rFonts w:ascii="Calibri" w:hAnsi="Calibri" w:cs="Calibri"/>
                <w:b/>
                <w:bCs/>
                <w:color w:val="000000"/>
                <w:sz w:val="20"/>
                <w:szCs w:val="20"/>
                <w:lang w:val="id-ID" w:eastAsia="id-ID"/>
              </w:rPr>
            </w:pPr>
          </w:p>
        </w:tc>
        <w:tc>
          <w:tcPr>
            <w:tcW w:w="2551" w:type="dxa"/>
            <w:tcBorders>
              <w:top w:val="nil"/>
              <w:left w:val="single" w:sz="4" w:space="0" w:color="auto"/>
              <w:bottom w:val="nil"/>
              <w:right w:val="single" w:sz="4" w:space="0" w:color="auto"/>
            </w:tcBorders>
            <w:shd w:val="clear" w:color="auto" w:fill="auto"/>
            <w:noWrap/>
            <w:vAlign w:val="bottom"/>
            <w:hideMark/>
          </w:tcPr>
          <w:p w:rsidR="000020C4" w:rsidRPr="00A9098A" w:rsidRDefault="000020C4" w:rsidP="00C248C2">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Gema Yudistira, SE</w:t>
            </w:r>
          </w:p>
        </w:tc>
        <w:tc>
          <w:tcPr>
            <w:tcW w:w="1134"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28a - 28b</w:t>
            </w:r>
          </w:p>
        </w:tc>
        <w:tc>
          <w:tcPr>
            <w:tcW w:w="1276"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500</w:t>
            </w:r>
          </w:p>
        </w:tc>
        <w:tc>
          <w:tcPr>
            <w:tcW w:w="1276"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10.000</w:t>
            </w:r>
          </w:p>
        </w:tc>
        <w:tc>
          <w:tcPr>
            <w:tcW w:w="992" w:type="dxa"/>
            <w:gridSpan w:val="2"/>
            <w:vMerge/>
            <w:tcBorders>
              <w:top w:val="nil"/>
              <w:left w:val="single" w:sz="4" w:space="0" w:color="auto"/>
              <w:bottom w:val="single" w:sz="4" w:space="0" w:color="auto"/>
              <w:right w:val="single" w:sz="4" w:space="0" w:color="auto"/>
            </w:tcBorders>
            <w:vAlign w:val="center"/>
            <w:hideMark/>
          </w:tcPr>
          <w:p w:rsidR="000020C4" w:rsidRPr="00A9098A" w:rsidRDefault="000020C4" w:rsidP="00C248C2">
            <w:pPr>
              <w:jc w:val="center"/>
              <w:rPr>
                <w:rFonts w:ascii="Calibri" w:hAnsi="Calibri" w:cs="Calibri"/>
                <w:color w:val="000000"/>
                <w:sz w:val="20"/>
                <w:szCs w:val="20"/>
                <w:lang w:val="id-ID" w:eastAsia="id-ID"/>
              </w:rPr>
            </w:pPr>
          </w:p>
        </w:tc>
        <w:tc>
          <w:tcPr>
            <w:tcW w:w="1276" w:type="dxa"/>
            <w:gridSpan w:val="3"/>
            <w:vMerge/>
            <w:tcBorders>
              <w:top w:val="nil"/>
              <w:left w:val="single" w:sz="4" w:space="0" w:color="auto"/>
              <w:bottom w:val="single" w:sz="4" w:space="0" w:color="auto"/>
              <w:right w:val="single" w:sz="4" w:space="0" w:color="auto"/>
            </w:tcBorders>
            <w:vAlign w:val="center"/>
          </w:tcPr>
          <w:p w:rsidR="000020C4" w:rsidRPr="00A9098A" w:rsidRDefault="000020C4" w:rsidP="00C248C2">
            <w:pPr>
              <w:jc w:val="center"/>
              <w:rPr>
                <w:rFonts w:ascii="Calibri" w:hAnsi="Calibri" w:cs="Calibri"/>
                <w:color w:val="000000"/>
                <w:sz w:val="20"/>
                <w:szCs w:val="20"/>
                <w:lang w:val="id-ID" w:eastAsia="id-ID"/>
              </w:rPr>
            </w:pPr>
          </w:p>
        </w:tc>
      </w:tr>
      <w:tr w:rsidR="000020C4" w:rsidRPr="00A9098A" w:rsidTr="00C248C2">
        <w:trPr>
          <w:gridAfter w:val="1"/>
          <w:wAfter w:w="632" w:type="dxa"/>
          <w:trHeight w:val="1650"/>
        </w:trPr>
        <w:tc>
          <w:tcPr>
            <w:tcW w:w="1841" w:type="dxa"/>
            <w:vMerge/>
            <w:tcBorders>
              <w:top w:val="nil"/>
              <w:left w:val="single" w:sz="4" w:space="0" w:color="auto"/>
              <w:bottom w:val="single" w:sz="4" w:space="0" w:color="auto"/>
              <w:right w:val="nil"/>
            </w:tcBorders>
            <w:vAlign w:val="center"/>
            <w:hideMark/>
          </w:tcPr>
          <w:p w:rsidR="000020C4" w:rsidRPr="00A9098A" w:rsidRDefault="000020C4" w:rsidP="00C248C2">
            <w:pPr>
              <w:jc w:val="center"/>
              <w:rPr>
                <w:rFonts w:ascii="Calibri" w:hAnsi="Calibri" w:cs="Calibri"/>
                <w:b/>
                <w:bCs/>
                <w:color w:val="000000"/>
                <w:sz w:val="20"/>
                <w:szCs w:val="20"/>
                <w:lang w:val="id-ID" w:eastAsia="id-ID"/>
              </w:rPr>
            </w:pPr>
          </w:p>
        </w:tc>
        <w:tc>
          <w:tcPr>
            <w:tcW w:w="2551" w:type="dxa"/>
            <w:tcBorders>
              <w:top w:val="nil"/>
              <w:left w:val="single" w:sz="4" w:space="0" w:color="auto"/>
              <w:bottom w:val="single" w:sz="4" w:space="0" w:color="auto"/>
              <w:right w:val="single" w:sz="4" w:space="0" w:color="auto"/>
            </w:tcBorders>
            <w:shd w:val="clear" w:color="auto" w:fill="auto"/>
            <w:noWrap/>
            <w:hideMark/>
          </w:tcPr>
          <w:p w:rsidR="000020C4" w:rsidRPr="00A9098A" w:rsidRDefault="000020C4" w:rsidP="00C248C2">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Novita Anika, S.Hut</w:t>
            </w:r>
          </w:p>
          <w:p w:rsidR="000020C4" w:rsidRPr="00A9098A" w:rsidRDefault="000020C4" w:rsidP="00C248C2">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Herlinawati</w:t>
            </w:r>
          </w:p>
          <w:p w:rsidR="000020C4" w:rsidRPr="00A9098A" w:rsidRDefault="000020C4" w:rsidP="00C248C2">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Agitha Putri Bangun</w:t>
            </w:r>
          </w:p>
          <w:p w:rsidR="000020C4" w:rsidRPr="00A9098A" w:rsidRDefault="000020C4" w:rsidP="00C248C2">
            <w:pPr>
              <w:jc w:val="both"/>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Yang dilaksanakan pada tanggal 23 Mei s/d 26 Mei 2017</w:t>
            </w:r>
          </w:p>
          <w:p w:rsidR="000020C4" w:rsidRPr="00A9098A" w:rsidRDefault="000020C4" w:rsidP="00C248C2">
            <w:pPr>
              <w:rPr>
                <w:rFonts w:ascii="Calibri" w:hAnsi="Calibri" w:cs="Calibri"/>
                <w:color w:val="000000"/>
                <w:sz w:val="20"/>
                <w:szCs w:val="20"/>
                <w:lang w:val="id-ID" w:eastAsia="id-ID"/>
              </w:rPr>
            </w:pPr>
          </w:p>
        </w:tc>
        <w:tc>
          <w:tcPr>
            <w:tcW w:w="1134" w:type="dxa"/>
            <w:tcBorders>
              <w:top w:val="nil"/>
              <w:left w:val="nil"/>
              <w:bottom w:val="single" w:sz="4" w:space="0" w:color="auto"/>
              <w:right w:val="single" w:sz="4" w:space="0" w:color="auto"/>
            </w:tcBorders>
            <w:shd w:val="clear" w:color="auto" w:fill="auto"/>
            <w:noWrap/>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29a - 29b</w:t>
            </w:r>
          </w:p>
        </w:tc>
        <w:tc>
          <w:tcPr>
            <w:tcW w:w="1276" w:type="dxa"/>
            <w:tcBorders>
              <w:top w:val="nil"/>
              <w:left w:val="nil"/>
              <w:bottom w:val="single" w:sz="4" w:space="0" w:color="auto"/>
              <w:right w:val="single" w:sz="4" w:space="0" w:color="auto"/>
            </w:tcBorders>
            <w:shd w:val="clear" w:color="auto" w:fill="auto"/>
            <w:noWrap/>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500</w:t>
            </w:r>
          </w:p>
        </w:tc>
        <w:tc>
          <w:tcPr>
            <w:tcW w:w="1276" w:type="dxa"/>
            <w:tcBorders>
              <w:top w:val="nil"/>
              <w:left w:val="nil"/>
              <w:bottom w:val="single" w:sz="4" w:space="0" w:color="auto"/>
              <w:right w:val="single" w:sz="4" w:space="0" w:color="auto"/>
            </w:tcBorders>
            <w:shd w:val="clear" w:color="auto" w:fill="auto"/>
            <w:noWrap/>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10.000</w:t>
            </w:r>
          </w:p>
        </w:tc>
        <w:tc>
          <w:tcPr>
            <w:tcW w:w="992" w:type="dxa"/>
            <w:gridSpan w:val="2"/>
            <w:vMerge/>
            <w:tcBorders>
              <w:top w:val="nil"/>
              <w:left w:val="single" w:sz="4" w:space="0" w:color="auto"/>
              <w:bottom w:val="single" w:sz="4" w:space="0" w:color="auto"/>
              <w:right w:val="single" w:sz="4" w:space="0" w:color="auto"/>
            </w:tcBorders>
            <w:vAlign w:val="center"/>
            <w:hideMark/>
          </w:tcPr>
          <w:p w:rsidR="000020C4" w:rsidRPr="00A9098A" w:rsidRDefault="000020C4" w:rsidP="00C248C2">
            <w:pPr>
              <w:jc w:val="center"/>
              <w:rPr>
                <w:rFonts w:ascii="Calibri" w:hAnsi="Calibri" w:cs="Calibri"/>
                <w:color w:val="000000"/>
                <w:sz w:val="20"/>
                <w:szCs w:val="20"/>
                <w:lang w:val="id-ID" w:eastAsia="id-ID"/>
              </w:rPr>
            </w:pPr>
          </w:p>
        </w:tc>
        <w:tc>
          <w:tcPr>
            <w:tcW w:w="1276" w:type="dxa"/>
            <w:gridSpan w:val="3"/>
            <w:vMerge/>
            <w:tcBorders>
              <w:top w:val="nil"/>
              <w:left w:val="single" w:sz="4" w:space="0" w:color="auto"/>
              <w:bottom w:val="single" w:sz="4" w:space="0" w:color="auto"/>
              <w:right w:val="single" w:sz="4" w:space="0" w:color="auto"/>
            </w:tcBorders>
            <w:vAlign w:val="center"/>
          </w:tcPr>
          <w:p w:rsidR="000020C4" w:rsidRPr="00A9098A" w:rsidRDefault="000020C4" w:rsidP="00C248C2">
            <w:pPr>
              <w:jc w:val="center"/>
              <w:rPr>
                <w:rFonts w:ascii="Calibri" w:hAnsi="Calibri" w:cs="Calibri"/>
                <w:color w:val="000000"/>
                <w:sz w:val="20"/>
                <w:szCs w:val="20"/>
                <w:lang w:val="id-ID" w:eastAsia="id-ID"/>
              </w:rPr>
            </w:pPr>
          </w:p>
        </w:tc>
      </w:tr>
      <w:tr w:rsidR="000020C4" w:rsidRPr="00A9098A" w:rsidTr="00C248C2">
        <w:trPr>
          <w:gridAfter w:val="1"/>
          <w:wAfter w:w="632" w:type="dxa"/>
          <w:trHeight w:val="300"/>
        </w:trPr>
        <w:tc>
          <w:tcPr>
            <w:tcW w:w="1841" w:type="dxa"/>
            <w:vMerge w:val="restart"/>
            <w:tcBorders>
              <w:top w:val="nil"/>
              <w:left w:val="single" w:sz="4" w:space="0" w:color="auto"/>
              <w:bottom w:val="single" w:sz="4" w:space="0" w:color="000000"/>
              <w:right w:val="single" w:sz="4" w:space="0" w:color="auto"/>
            </w:tcBorders>
            <w:shd w:val="clear" w:color="auto" w:fill="auto"/>
            <w:noWrap/>
            <w:hideMark/>
          </w:tcPr>
          <w:p w:rsidR="000020C4" w:rsidRPr="00A9098A" w:rsidRDefault="000020C4" w:rsidP="00C248C2">
            <w:pPr>
              <w:jc w:val="center"/>
              <w:rPr>
                <w:rFonts w:ascii="Calibri" w:hAnsi="Calibri" w:cs="Calibri"/>
                <w:b/>
                <w:color w:val="000000"/>
                <w:sz w:val="20"/>
                <w:szCs w:val="20"/>
                <w:lang w:val="id-ID" w:eastAsia="id-ID"/>
              </w:rPr>
            </w:pPr>
            <w:r w:rsidRPr="00A9098A">
              <w:rPr>
                <w:rFonts w:ascii="Calibri" w:hAnsi="Calibri" w:cs="Calibri"/>
                <w:b/>
                <w:color w:val="000000"/>
                <w:sz w:val="20"/>
                <w:szCs w:val="20"/>
                <w:lang w:val="id-ID" w:eastAsia="id-ID"/>
              </w:rPr>
              <w:t>9</w:t>
            </w:r>
          </w:p>
        </w:tc>
        <w:tc>
          <w:tcPr>
            <w:tcW w:w="2551" w:type="dxa"/>
            <w:tcBorders>
              <w:top w:val="nil"/>
              <w:left w:val="nil"/>
              <w:bottom w:val="nil"/>
              <w:right w:val="single" w:sz="4" w:space="0" w:color="auto"/>
            </w:tcBorders>
            <w:shd w:val="clear" w:color="auto" w:fill="auto"/>
            <w:noWrap/>
            <w:vAlign w:val="bottom"/>
            <w:hideMark/>
          </w:tcPr>
          <w:p w:rsidR="000020C4" w:rsidRPr="00A9098A" w:rsidRDefault="000020C4" w:rsidP="00C248C2">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Boy Martin, SH</w:t>
            </w:r>
          </w:p>
        </w:tc>
        <w:tc>
          <w:tcPr>
            <w:tcW w:w="1134"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30a - 30b</w:t>
            </w:r>
          </w:p>
        </w:tc>
        <w:tc>
          <w:tcPr>
            <w:tcW w:w="1276"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300</w:t>
            </w:r>
          </w:p>
        </w:tc>
        <w:tc>
          <w:tcPr>
            <w:tcW w:w="1276"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6.000</w:t>
            </w:r>
          </w:p>
        </w:tc>
        <w:tc>
          <w:tcPr>
            <w:tcW w:w="992"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HL.69</w:t>
            </w:r>
          </w:p>
        </w:tc>
        <w:tc>
          <w:tcPr>
            <w:tcW w:w="1276" w:type="dxa"/>
            <w:gridSpan w:val="3"/>
            <w:vMerge w:val="restart"/>
            <w:tcBorders>
              <w:top w:val="nil"/>
              <w:left w:val="single" w:sz="4" w:space="0" w:color="auto"/>
              <w:bottom w:val="single" w:sz="4" w:space="0" w:color="000000"/>
              <w:right w:val="single" w:sz="4" w:space="0" w:color="auto"/>
            </w:tcBorders>
            <w:shd w:val="clear" w:color="auto" w:fill="auto"/>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0</w:t>
            </w:r>
          </w:p>
        </w:tc>
      </w:tr>
      <w:tr w:rsidR="000020C4" w:rsidRPr="00A9098A" w:rsidTr="00C248C2">
        <w:trPr>
          <w:gridAfter w:val="1"/>
          <w:wAfter w:w="632" w:type="dxa"/>
          <w:trHeight w:val="300"/>
        </w:trPr>
        <w:tc>
          <w:tcPr>
            <w:tcW w:w="1841" w:type="dxa"/>
            <w:vMerge/>
            <w:tcBorders>
              <w:top w:val="nil"/>
              <w:left w:val="single" w:sz="4" w:space="0" w:color="auto"/>
              <w:bottom w:val="single" w:sz="4" w:space="0" w:color="000000"/>
              <w:right w:val="single" w:sz="4" w:space="0" w:color="auto"/>
            </w:tcBorders>
            <w:vAlign w:val="center"/>
            <w:hideMark/>
          </w:tcPr>
          <w:p w:rsidR="000020C4" w:rsidRPr="00A9098A" w:rsidRDefault="000020C4" w:rsidP="00C248C2">
            <w:pPr>
              <w:jc w:val="center"/>
              <w:rPr>
                <w:rFonts w:ascii="Calibri" w:hAnsi="Calibri" w:cs="Calibri"/>
                <w:color w:val="000000"/>
                <w:sz w:val="20"/>
                <w:szCs w:val="20"/>
                <w:lang w:val="id-ID" w:eastAsia="id-ID"/>
              </w:rPr>
            </w:pPr>
          </w:p>
        </w:tc>
        <w:tc>
          <w:tcPr>
            <w:tcW w:w="2551" w:type="dxa"/>
            <w:tcBorders>
              <w:top w:val="nil"/>
              <w:left w:val="nil"/>
              <w:bottom w:val="nil"/>
              <w:right w:val="single" w:sz="4" w:space="0" w:color="auto"/>
            </w:tcBorders>
            <w:shd w:val="clear" w:color="auto" w:fill="auto"/>
            <w:noWrap/>
            <w:vAlign w:val="bottom"/>
            <w:hideMark/>
          </w:tcPr>
          <w:p w:rsidR="000020C4" w:rsidRPr="00A9098A" w:rsidRDefault="000020C4" w:rsidP="00C248C2">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Angga Febriano</w:t>
            </w:r>
          </w:p>
        </w:tc>
        <w:tc>
          <w:tcPr>
            <w:tcW w:w="1134"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31a - 31b</w:t>
            </w:r>
          </w:p>
        </w:tc>
        <w:tc>
          <w:tcPr>
            <w:tcW w:w="1276"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300</w:t>
            </w:r>
          </w:p>
        </w:tc>
        <w:tc>
          <w:tcPr>
            <w:tcW w:w="1276"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6.000</w:t>
            </w:r>
          </w:p>
        </w:tc>
        <w:tc>
          <w:tcPr>
            <w:tcW w:w="992" w:type="dxa"/>
            <w:gridSpan w:val="2"/>
            <w:vMerge/>
            <w:tcBorders>
              <w:top w:val="nil"/>
              <w:left w:val="single" w:sz="4" w:space="0" w:color="auto"/>
              <w:bottom w:val="single" w:sz="4" w:space="0" w:color="000000"/>
              <w:right w:val="single" w:sz="4" w:space="0" w:color="auto"/>
            </w:tcBorders>
            <w:vAlign w:val="center"/>
            <w:hideMark/>
          </w:tcPr>
          <w:p w:rsidR="000020C4" w:rsidRPr="00A9098A" w:rsidRDefault="000020C4" w:rsidP="00C248C2">
            <w:pPr>
              <w:jc w:val="center"/>
              <w:rPr>
                <w:rFonts w:ascii="Calibri" w:hAnsi="Calibri" w:cs="Calibri"/>
                <w:color w:val="000000"/>
                <w:sz w:val="20"/>
                <w:szCs w:val="20"/>
                <w:lang w:val="id-ID" w:eastAsia="id-ID"/>
              </w:rPr>
            </w:pPr>
          </w:p>
        </w:tc>
        <w:tc>
          <w:tcPr>
            <w:tcW w:w="1276" w:type="dxa"/>
            <w:gridSpan w:val="3"/>
            <w:vMerge/>
            <w:tcBorders>
              <w:top w:val="nil"/>
              <w:left w:val="single" w:sz="4" w:space="0" w:color="auto"/>
              <w:bottom w:val="single" w:sz="4" w:space="0" w:color="000000"/>
              <w:right w:val="single" w:sz="4" w:space="0" w:color="auto"/>
            </w:tcBorders>
            <w:vAlign w:val="center"/>
          </w:tcPr>
          <w:p w:rsidR="000020C4" w:rsidRPr="00A9098A" w:rsidRDefault="000020C4" w:rsidP="00C248C2">
            <w:pPr>
              <w:jc w:val="center"/>
              <w:rPr>
                <w:rFonts w:ascii="Calibri" w:hAnsi="Calibri" w:cs="Calibri"/>
                <w:color w:val="000000"/>
                <w:sz w:val="20"/>
                <w:szCs w:val="20"/>
                <w:lang w:val="id-ID" w:eastAsia="id-ID"/>
              </w:rPr>
            </w:pPr>
          </w:p>
        </w:tc>
      </w:tr>
      <w:tr w:rsidR="000020C4" w:rsidRPr="00A9098A" w:rsidTr="00C248C2">
        <w:trPr>
          <w:gridAfter w:val="1"/>
          <w:wAfter w:w="632" w:type="dxa"/>
          <w:trHeight w:val="300"/>
        </w:trPr>
        <w:tc>
          <w:tcPr>
            <w:tcW w:w="1841" w:type="dxa"/>
            <w:vMerge/>
            <w:tcBorders>
              <w:top w:val="nil"/>
              <w:left w:val="single" w:sz="4" w:space="0" w:color="auto"/>
              <w:bottom w:val="single" w:sz="4" w:space="0" w:color="000000"/>
              <w:right w:val="single" w:sz="4" w:space="0" w:color="auto"/>
            </w:tcBorders>
            <w:vAlign w:val="center"/>
            <w:hideMark/>
          </w:tcPr>
          <w:p w:rsidR="000020C4" w:rsidRPr="00A9098A" w:rsidRDefault="000020C4" w:rsidP="00C248C2">
            <w:pPr>
              <w:jc w:val="center"/>
              <w:rPr>
                <w:rFonts w:ascii="Calibri" w:hAnsi="Calibri" w:cs="Calibri"/>
                <w:color w:val="000000"/>
                <w:sz w:val="20"/>
                <w:szCs w:val="20"/>
                <w:lang w:val="id-ID" w:eastAsia="id-ID"/>
              </w:rPr>
            </w:pPr>
          </w:p>
        </w:tc>
        <w:tc>
          <w:tcPr>
            <w:tcW w:w="2551" w:type="dxa"/>
            <w:tcBorders>
              <w:top w:val="nil"/>
              <w:left w:val="nil"/>
              <w:bottom w:val="nil"/>
              <w:right w:val="single" w:sz="4" w:space="0" w:color="auto"/>
            </w:tcBorders>
            <w:shd w:val="clear" w:color="auto" w:fill="auto"/>
            <w:noWrap/>
            <w:vAlign w:val="bottom"/>
            <w:hideMark/>
          </w:tcPr>
          <w:p w:rsidR="000020C4" w:rsidRPr="00A9098A" w:rsidRDefault="000020C4" w:rsidP="00C248C2">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Nur Apni Riskiani</w:t>
            </w:r>
          </w:p>
        </w:tc>
        <w:tc>
          <w:tcPr>
            <w:tcW w:w="1134" w:type="dxa"/>
            <w:tcBorders>
              <w:top w:val="nil"/>
              <w:left w:val="nil"/>
              <w:bottom w:val="nil"/>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32a - 32b</w:t>
            </w:r>
          </w:p>
        </w:tc>
        <w:tc>
          <w:tcPr>
            <w:tcW w:w="1276" w:type="dxa"/>
            <w:tcBorders>
              <w:top w:val="nil"/>
              <w:left w:val="nil"/>
              <w:bottom w:val="nil"/>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300</w:t>
            </w:r>
          </w:p>
        </w:tc>
        <w:tc>
          <w:tcPr>
            <w:tcW w:w="1276" w:type="dxa"/>
            <w:tcBorders>
              <w:top w:val="nil"/>
              <w:left w:val="nil"/>
              <w:bottom w:val="nil"/>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6.000</w:t>
            </w:r>
          </w:p>
        </w:tc>
        <w:tc>
          <w:tcPr>
            <w:tcW w:w="992" w:type="dxa"/>
            <w:gridSpan w:val="2"/>
            <w:vMerge/>
            <w:tcBorders>
              <w:top w:val="nil"/>
              <w:left w:val="single" w:sz="4" w:space="0" w:color="auto"/>
              <w:bottom w:val="single" w:sz="4" w:space="0" w:color="000000"/>
              <w:right w:val="single" w:sz="4" w:space="0" w:color="auto"/>
            </w:tcBorders>
            <w:vAlign w:val="center"/>
            <w:hideMark/>
          </w:tcPr>
          <w:p w:rsidR="000020C4" w:rsidRPr="00A9098A" w:rsidRDefault="000020C4" w:rsidP="00C248C2">
            <w:pPr>
              <w:jc w:val="center"/>
              <w:rPr>
                <w:rFonts w:ascii="Calibri" w:hAnsi="Calibri" w:cs="Calibri"/>
                <w:color w:val="000000"/>
                <w:sz w:val="20"/>
                <w:szCs w:val="20"/>
                <w:lang w:val="id-ID" w:eastAsia="id-ID"/>
              </w:rPr>
            </w:pPr>
          </w:p>
        </w:tc>
        <w:tc>
          <w:tcPr>
            <w:tcW w:w="1276" w:type="dxa"/>
            <w:gridSpan w:val="3"/>
            <w:vMerge/>
            <w:tcBorders>
              <w:top w:val="nil"/>
              <w:left w:val="single" w:sz="4" w:space="0" w:color="auto"/>
              <w:bottom w:val="single" w:sz="4" w:space="0" w:color="000000"/>
              <w:right w:val="single" w:sz="4" w:space="0" w:color="auto"/>
            </w:tcBorders>
            <w:vAlign w:val="center"/>
          </w:tcPr>
          <w:p w:rsidR="000020C4" w:rsidRPr="00A9098A" w:rsidRDefault="000020C4" w:rsidP="00C248C2">
            <w:pPr>
              <w:jc w:val="center"/>
              <w:rPr>
                <w:rFonts w:ascii="Calibri" w:hAnsi="Calibri" w:cs="Calibri"/>
                <w:color w:val="000000"/>
                <w:sz w:val="20"/>
                <w:szCs w:val="20"/>
                <w:lang w:val="id-ID" w:eastAsia="id-ID"/>
              </w:rPr>
            </w:pPr>
          </w:p>
        </w:tc>
      </w:tr>
      <w:tr w:rsidR="000020C4" w:rsidRPr="00A9098A" w:rsidTr="00C248C2">
        <w:trPr>
          <w:gridAfter w:val="1"/>
          <w:wAfter w:w="632" w:type="dxa"/>
          <w:trHeight w:val="300"/>
        </w:trPr>
        <w:tc>
          <w:tcPr>
            <w:tcW w:w="1841" w:type="dxa"/>
            <w:vMerge/>
            <w:tcBorders>
              <w:top w:val="nil"/>
              <w:left w:val="single" w:sz="4" w:space="0" w:color="auto"/>
              <w:bottom w:val="single" w:sz="4" w:space="0" w:color="000000"/>
              <w:right w:val="single" w:sz="4" w:space="0" w:color="auto"/>
            </w:tcBorders>
            <w:vAlign w:val="center"/>
            <w:hideMark/>
          </w:tcPr>
          <w:p w:rsidR="000020C4" w:rsidRPr="00A9098A" w:rsidRDefault="000020C4" w:rsidP="00C248C2">
            <w:pPr>
              <w:jc w:val="center"/>
              <w:rPr>
                <w:rFonts w:ascii="Calibri" w:hAnsi="Calibri" w:cs="Calibri"/>
                <w:color w:val="000000"/>
                <w:sz w:val="20"/>
                <w:szCs w:val="20"/>
                <w:lang w:val="id-ID" w:eastAsia="id-ID"/>
              </w:rPr>
            </w:pPr>
          </w:p>
        </w:tc>
        <w:tc>
          <w:tcPr>
            <w:tcW w:w="2551" w:type="dxa"/>
            <w:tcBorders>
              <w:top w:val="nil"/>
              <w:left w:val="nil"/>
              <w:bottom w:val="nil"/>
              <w:right w:val="nil"/>
            </w:tcBorders>
            <w:shd w:val="clear" w:color="auto" w:fill="auto"/>
            <w:noWrap/>
            <w:vAlign w:val="bottom"/>
            <w:hideMark/>
          </w:tcPr>
          <w:p w:rsidR="000020C4" w:rsidRPr="00A9098A" w:rsidRDefault="000020C4" w:rsidP="00C248C2">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Rudi Hartono,S.Sos</w:t>
            </w:r>
          </w:p>
        </w:tc>
        <w:tc>
          <w:tcPr>
            <w:tcW w:w="1134" w:type="dxa"/>
            <w:tcBorders>
              <w:top w:val="single" w:sz="4" w:space="0" w:color="auto"/>
              <w:left w:val="single" w:sz="4" w:space="0" w:color="auto"/>
              <w:bottom w:val="nil"/>
              <w:right w:val="nil"/>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p>
        </w:tc>
        <w:tc>
          <w:tcPr>
            <w:tcW w:w="1276" w:type="dxa"/>
            <w:tcBorders>
              <w:top w:val="single" w:sz="4" w:space="0" w:color="auto"/>
              <w:left w:val="single" w:sz="4" w:space="0" w:color="auto"/>
              <w:bottom w:val="nil"/>
              <w:right w:val="nil"/>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p>
        </w:tc>
        <w:tc>
          <w:tcPr>
            <w:tcW w:w="1276" w:type="dxa"/>
            <w:tcBorders>
              <w:top w:val="single" w:sz="4" w:space="0" w:color="auto"/>
              <w:left w:val="single" w:sz="4" w:space="0" w:color="auto"/>
              <w:bottom w:val="nil"/>
              <w:right w:val="nil"/>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p>
        </w:tc>
        <w:tc>
          <w:tcPr>
            <w:tcW w:w="992" w:type="dxa"/>
            <w:gridSpan w:val="2"/>
            <w:vMerge/>
            <w:tcBorders>
              <w:top w:val="nil"/>
              <w:left w:val="single" w:sz="4" w:space="0" w:color="auto"/>
              <w:bottom w:val="single" w:sz="4" w:space="0" w:color="000000"/>
              <w:right w:val="single" w:sz="4" w:space="0" w:color="auto"/>
            </w:tcBorders>
            <w:vAlign w:val="center"/>
            <w:hideMark/>
          </w:tcPr>
          <w:p w:rsidR="000020C4" w:rsidRPr="00A9098A" w:rsidRDefault="000020C4" w:rsidP="00C248C2">
            <w:pPr>
              <w:jc w:val="center"/>
              <w:rPr>
                <w:rFonts w:ascii="Calibri" w:hAnsi="Calibri" w:cs="Calibri"/>
                <w:color w:val="000000"/>
                <w:sz w:val="20"/>
                <w:szCs w:val="20"/>
                <w:lang w:val="id-ID" w:eastAsia="id-ID"/>
              </w:rPr>
            </w:pPr>
          </w:p>
        </w:tc>
        <w:tc>
          <w:tcPr>
            <w:tcW w:w="1276" w:type="dxa"/>
            <w:gridSpan w:val="3"/>
            <w:vMerge/>
            <w:tcBorders>
              <w:top w:val="nil"/>
              <w:left w:val="single" w:sz="4" w:space="0" w:color="auto"/>
              <w:bottom w:val="single" w:sz="4" w:space="0" w:color="000000"/>
              <w:right w:val="single" w:sz="4" w:space="0" w:color="auto"/>
            </w:tcBorders>
            <w:vAlign w:val="center"/>
          </w:tcPr>
          <w:p w:rsidR="000020C4" w:rsidRPr="00A9098A" w:rsidRDefault="000020C4" w:rsidP="00C248C2">
            <w:pPr>
              <w:jc w:val="center"/>
              <w:rPr>
                <w:rFonts w:ascii="Calibri" w:hAnsi="Calibri" w:cs="Calibri"/>
                <w:color w:val="000000"/>
                <w:sz w:val="20"/>
                <w:szCs w:val="20"/>
                <w:lang w:val="id-ID" w:eastAsia="id-ID"/>
              </w:rPr>
            </w:pPr>
          </w:p>
        </w:tc>
      </w:tr>
      <w:tr w:rsidR="000020C4" w:rsidRPr="00A9098A" w:rsidTr="00C248C2">
        <w:trPr>
          <w:gridAfter w:val="1"/>
          <w:wAfter w:w="632" w:type="dxa"/>
          <w:trHeight w:val="890"/>
        </w:trPr>
        <w:tc>
          <w:tcPr>
            <w:tcW w:w="1841" w:type="dxa"/>
            <w:vMerge/>
            <w:tcBorders>
              <w:top w:val="nil"/>
              <w:left w:val="single" w:sz="4" w:space="0" w:color="auto"/>
              <w:bottom w:val="single" w:sz="4" w:space="0" w:color="000000"/>
              <w:right w:val="single" w:sz="4" w:space="0" w:color="auto"/>
            </w:tcBorders>
            <w:vAlign w:val="center"/>
            <w:hideMark/>
          </w:tcPr>
          <w:p w:rsidR="000020C4" w:rsidRPr="00A9098A" w:rsidRDefault="000020C4" w:rsidP="00C248C2">
            <w:pPr>
              <w:jc w:val="center"/>
              <w:rPr>
                <w:rFonts w:ascii="Calibri" w:hAnsi="Calibri" w:cs="Calibri"/>
                <w:color w:val="000000"/>
                <w:sz w:val="20"/>
                <w:szCs w:val="20"/>
                <w:lang w:val="id-ID" w:eastAsia="id-ID"/>
              </w:rPr>
            </w:pPr>
          </w:p>
        </w:tc>
        <w:tc>
          <w:tcPr>
            <w:tcW w:w="2551" w:type="dxa"/>
            <w:tcBorders>
              <w:top w:val="nil"/>
              <w:left w:val="nil"/>
              <w:bottom w:val="single" w:sz="4" w:space="0" w:color="auto"/>
              <w:right w:val="nil"/>
            </w:tcBorders>
            <w:shd w:val="clear" w:color="auto" w:fill="auto"/>
            <w:noWrap/>
            <w:hideMark/>
          </w:tcPr>
          <w:p w:rsidR="000020C4" w:rsidRPr="00A9098A" w:rsidRDefault="000020C4" w:rsidP="00C248C2">
            <w:pPr>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Mursyid, M.SP</w:t>
            </w:r>
          </w:p>
          <w:p w:rsidR="000020C4" w:rsidRPr="00A9098A" w:rsidRDefault="000020C4" w:rsidP="00C248C2">
            <w:pPr>
              <w:jc w:val="both"/>
              <w:rPr>
                <w:rFonts w:ascii="Calibri" w:hAnsi="Calibri" w:cs="Calibri"/>
                <w:color w:val="000000"/>
                <w:sz w:val="20"/>
                <w:szCs w:val="20"/>
                <w:lang w:val="id-ID" w:eastAsia="id-ID"/>
              </w:rPr>
            </w:pPr>
            <w:r w:rsidRPr="00A9098A">
              <w:rPr>
                <w:rFonts w:ascii="Calibri" w:hAnsi="Calibri" w:cs="Calibri"/>
                <w:color w:val="000000"/>
                <w:sz w:val="20"/>
                <w:szCs w:val="20"/>
                <w:lang w:val="id-ID" w:eastAsia="id-ID"/>
              </w:rPr>
              <w:t>Yang dilaksanakan pada tanggal 23 Mei s/d 26 Mei 2017</w:t>
            </w:r>
          </w:p>
          <w:p w:rsidR="000020C4" w:rsidRPr="00A9098A" w:rsidRDefault="000020C4" w:rsidP="00C248C2">
            <w:pPr>
              <w:rPr>
                <w:rFonts w:ascii="Calibri" w:hAnsi="Calibri" w:cs="Calibri"/>
                <w:color w:val="000000"/>
                <w:sz w:val="20"/>
                <w:szCs w:val="20"/>
                <w:lang w:val="id-ID" w:eastAsia="id-ID"/>
              </w:rPr>
            </w:pPr>
          </w:p>
        </w:tc>
        <w:tc>
          <w:tcPr>
            <w:tcW w:w="1134" w:type="dxa"/>
            <w:tcBorders>
              <w:top w:val="nil"/>
              <w:left w:val="single" w:sz="4" w:space="0" w:color="auto"/>
              <w:bottom w:val="single" w:sz="4" w:space="0" w:color="auto"/>
              <w:right w:val="nil"/>
            </w:tcBorders>
            <w:shd w:val="clear" w:color="auto" w:fill="auto"/>
            <w:noWrap/>
            <w:hideMark/>
          </w:tcPr>
          <w:p w:rsidR="000020C4" w:rsidRPr="00A9098A" w:rsidRDefault="000020C4" w:rsidP="00C248C2">
            <w:pPr>
              <w:jc w:val="center"/>
              <w:rPr>
                <w:rFonts w:ascii="Calibri" w:hAnsi="Calibri" w:cs="Calibri"/>
                <w:color w:val="000000"/>
                <w:sz w:val="20"/>
                <w:szCs w:val="20"/>
                <w:lang w:val="id-ID" w:eastAsia="id-ID"/>
              </w:rPr>
            </w:pPr>
          </w:p>
        </w:tc>
        <w:tc>
          <w:tcPr>
            <w:tcW w:w="1276" w:type="dxa"/>
            <w:tcBorders>
              <w:top w:val="nil"/>
              <w:left w:val="single" w:sz="4" w:space="0" w:color="auto"/>
              <w:bottom w:val="single" w:sz="4" w:space="0" w:color="auto"/>
              <w:right w:val="nil"/>
            </w:tcBorders>
            <w:shd w:val="clear" w:color="auto" w:fill="auto"/>
            <w:noWrap/>
            <w:hideMark/>
          </w:tcPr>
          <w:p w:rsidR="000020C4" w:rsidRPr="00A9098A" w:rsidRDefault="000020C4" w:rsidP="00C248C2">
            <w:pPr>
              <w:jc w:val="center"/>
              <w:rPr>
                <w:rFonts w:ascii="Calibri" w:hAnsi="Calibri" w:cs="Calibri"/>
                <w:color w:val="000000"/>
                <w:sz w:val="20"/>
                <w:szCs w:val="20"/>
                <w:lang w:val="id-ID" w:eastAsia="id-ID"/>
              </w:rPr>
            </w:pPr>
          </w:p>
        </w:tc>
        <w:tc>
          <w:tcPr>
            <w:tcW w:w="1276" w:type="dxa"/>
            <w:tcBorders>
              <w:top w:val="nil"/>
              <w:left w:val="single" w:sz="4" w:space="0" w:color="auto"/>
              <w:bottom w:val="single" w:sz="4" w:space="0" w:color="auto"/>
              <w:right w:val="nil"/>
            </w:tcBorders>
            <w:shd w:val="clear" w:color="auto" w:fill="auto"/>
            <w:noWrap/>
            <w:hideMark/>
          </w:tcPr>
          <w:p w:rsidR="000020C4" w:rsidRPr="00A9098A" w:rsidRDefault="000020C4" w:rsidP="00C248C2">
            <w:pPr>
              <w:jc w:val="center"/>
              <w:rPr>
                <w:rFonts w:ascii="Calibri" w:hAnsi="Calibri" w:cs="Calibri"/>
                <w:color w:val="000000"/>
                <w:sz w:val="20"/>
                <w:szCs w:val="20"/>
                <w:lang w:val="id-ID" w:eastAsia="id-ID"/>
              </w:rPr>
            </w:pPr>
          </w:p>
        </w:tc>
        <w:tc>
          <w:tcPr>
            <w:tcW w:w="992" w:type="dxa"/>
            <w:gridSpan w:val="2"/>
            <w:vMerge/>
            <w:tcBorders>
              <w:top w:val="nil"/>
              <w:left w:val="single" w:sz="4" w:space="0" w:color="auto"/>
              <w:bottom w:val="single" w:sz="4" w:space="0" w:color="000000"/>
              <w:right w:val="single" w:sz="4" w:space="0" w:color="auto"/>
            </w:tcBorders>
            <w:vAlign w:val="center"/>
            <w:hideMark/>
          </w:tcPr>
          <w:p w:rsidR="000020C4" w:rsidRPr="00A9098A" w:rsidRDefault="000020C4" w:rsidP="00C248C2">
            <w:pPr>
              <w:jc w:val="center"/>
              <w:rPr>
                <w:rFonts w:ascii="Calibri" w:hAnsi="Calibri" w:cs="Calibri"/>
                <w:color w:val="000000"/>
                <w:sz w:val="20"/>
                <w:szCs w:val="20"/>
                <w:lang w:val="id-ID" w:eastAsia="id-ID"/>
              </w:rPr>
            </w:pPr>
          </w:p>
        </w:tc>
        <w:tc>
          <w:tcPr>
            <w:tcW w:w="1276" w:type="dxa"/>
            <w:gridSpan w:val="3"/>
            <w:vMerge/>
            <w:tcBorders>
              <w:top w:val="nil"/>
              <w:left w:val="single" w:sz="4" w:space="0" w:color="auto"/>
              <w:bottom w:val="single" w:sz="4" w:space="0" w:color="000000"/>
              <w:right w:val="single" w:sz="4" w:space="0" w:color="auto"/>
            </w:tcBorders>
            <w:vAlign w:val="center"/>
          </w:tcPr>
          <w:p w:rsidR="000020C4" w:rsidRPr="00A9098A" w:rsidRDefault="000020C4" w:rsidP="00C248C2">
            <w:pPr>
              <w:jc w:val="center"/>
              <w:rPr>
                <w:rFonts w:ascii="Calibri" w:hAnsi="Calibri" w:cs="Calibri"/>
                <w:color w:val="000000"/>
                <w:sz w:val="20"/>
                <w:szCs w:val="20"/>
                <w:lang w:val="id-ID" w:eastAsia="id-ID"/>
              </w:rPr>
            </w:pPr>
          </w:p>
        </w:tc>
      </w:tr>
      <w:tr w:rsidR="000020C4" w:rsidRPr="00A9098A" w:rsidTr="00C248C2">
        <w:trPr>
          <w:gridAfter w:val="1"/>
          <w:wAfter w:w="632" w:type="dxa"/>
          <w:trHeight w:val="300"/>
        </w:trPr>
        <w:tc>
          <w:tcPr>
            <w:tcW w:w="5526"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020C4" w:rsidRPr="00A9098A" w:rsidRDefault="000020C4" w:rsidP="00C248C2">
            <w:pPr>
              <w:jc w:val="center"/>
              <w:rPr>
                <w:rFonts w:ascii="Calibri" w:hAnsi="Calibri" w:cs="Calibri"/>
                <w:b/>
                <w:bCs/>
                <w:color w:val="000000"/>
                <w:sz w:val="20"/>
                <w:szCs w:val="20"/>
                <w:lang w:val="id-ID" w:eastAsia="id-ID"/>
              </w:rPr>
            </w:pPr>
            <w:r w:rsidRPr="00A9098A">
              <w:rPr>
                <w:rFonts w:ascii="Calibri" w:hAnsi="Calibri" w:cs="Calibri"/>
                <w:b/>
                <w:bCs/>
                <w:color w:val="000000"/>
                <w:sz w:val="20"/>
                <w:szCs w:val="20"/>
                <w:lang w:val="id-ID" w:eastAsia="id-ID"/>
              </w:rPr>
              <w:t>TOTAL LUAS</w:t>
            </w:r>
          </w:p>
        </w:tc>
        <w:tc>
          <w:tcPr>
            <w:tcW w:w="1276"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color w:val="000000"/>
                <w:sz w:val="20"/>
                <w:szCs w:val="20"/>
                <w:lang w:val="id-ID" w:eastAsia="id-ID"/>
              </w:rPr>
            </w:pPr>
          </w:p>
        </w:tc>
        <w:tc>
          <w:tcPr>
            <w:tcW w:w="1276" w:type="dxa"/>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b/>
                <w:bCs/>
                <w:color w:val="000000"/>
                <w:sz w:val="20"/>
                <w:szCs w:val="20"/>
                <w:lang w:val="id-ID" w:eastAsia="id-ID"/>
              </w:rPr>
            </w:pPr>
            <w:r w:rsidRPr="00A9098A">
              <w:rPr>
                <w:rFonts w:ascii="Calibri" w:hAnsi="Calibri" w:cs="Calibri"/>
                <w:b/>
                <w:bCs/>
                <w:color w:val="000000"/>
                <w:sz w:val="20"/>
                <w:szCs w:val="20"/>
                <w:lang w:val="id-ID" w:eastAsia="id-ID"/>
              </w:rPr>
              <w:t>428.000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0020C4" w:rsidRPr="00A9098A" w:rsidRDefault="000020C4" w:rsidP="00C248C2">
            <w:pPr>
              <w:jc w:val="center"/>
              <w:rPr>
                <w:rFonts w:ascii="Calibri" w:hAnsi="Calibri" w:cs="Calibri"/>
                <w:b/>
                <w:bCs/>
                <w:color w:val="000000"/>
                <w:sz w:val="20"/>
                <w:szCs w:val="20"/>
                <w:lang w:val="id-ID" w:eastAsia="id-ID"/>
              </w:rPr>
            </w:pPr>
          </w:p>
        </w:tc>
        <w:tc>
          <w:tcPr>
            <w:tcW w:w="1276" w:type="dxa"/>
            <w:gridSpan w:val="3"/>
            <w:tcBorders>
              <w:top w:val="nil"/>
              <w:left w:val="nil"/>
              <w:bottom w:val="single" w:sz="4" w:space="0" w:color="auto"/>
              <w:right w:val="single" w:sz="4" w:space="0" w:color="auto"/>
            </w:tcBorders>
            <w:shd w:val="clear" w:color="auto" w:fill="auto"/>
            <w:vAlign w:val="bottom"/>
          </w:tcPr>
          <w:p w:rsidR="000020C4" w:rsidRPr="00A9098A" w:rsidRDefault="000020C4" w:rsidP="00C248C2">
            <w:pPr>
              <w:jc w:val="center"/>
              <w:rPr>
                <w:rFonts w:ascii="Calibri" w:hAnsi="Calibri" w:cs="Calibri"/>
                <w:b/>
                <w:bCs/>
                <w:color w:val="000000"/>
                <w:sz w:val="20"/>
                <w:szCs w:val="20"/>
                <w:lang w:val="id-ID" w:eastAsia="id-ID"/>
              </w:rPr>
            </w:pPr>
            <w:r w:rsidRPr="00A9098A">
              <w:rPr>
                <w:rFonts w:ascii="Calibri" w:hAnsi="Calibri" w:cs="Calibri"/>
                <w:b/>
                <w:bCs/>
                <w:color w:val="000000"/>
                <w:sz w:val="20"/>
                <w:szCs w:val="20"/>
                <w:lang w:val="id-ID" w:eastAsia="id-ID"/>
              </w:rPr>
              <w:t>8.218</w:t>
            </w:r>
          </w:p>
        </w:tc>
      </w:tr>
      <w:tr w:rsidR="000020C4" w:rsidRPr="004F41B5" w:rsidTr="00C248C2">
        <w:trPr>
          <w:trHeight w:val="300"/>
        </w:trPr>
        <w:tc>
          <w:tcPr>
            <w:tcW w:w="1841" w:type="dxa"/>
            <w:tcBorders>
              <w:top w:val="nil"/>
              <w:left w:val="nil"/>
              <w:bottom w:val="nil"/>
              <w:right w:val="nil"/>
            </w:tcBorders>
            <w:shd w:val="clear" w:color="auto" w:fill="auto"/>
            <w:noWrap/>
            <w:vAlign w:val="bottom"/>
            <w:hideMark/>
          </w:tcPr>
          <w:p w:rsidR="000020C4" w:rsidRDefault="000020C4" w:rsidP="00C248C2">
            <w:pPr>
              <w:jc w:val="center"/>
              <w:rPr>
                <w:rFonts w:ascii="Calibri" w:hAnsi="Calibri" w:cs="Calibri"/>
                <w:color w:val="000000"/>
                <w:lang w:eastAsia="id-ID"/>
              </w:rPr>
            </w:pPr>
          </w:p>
          <w:p w:rsidR="000020C4" w:rsidRDefault="000020C4" w:rsidP="00C248C2">
            <w:pPr>
              <w:jc w:val="center"/>
              <w:rPr>
                <w:rFonts w:ascii="Calibri" w:hAnsi="Calibri" w:cs="Calibri"/>
                <w:color w:val="000000"/>
                <w:lang w:eastAsia="id-ID"/>
              </w:rPr>
            </w:pPr>
          </w:p>
          <w:p w:rsidR="000020C4" w:rsidRPr="009C1513" w:rsidRDefault="000020C4" w:rsidP="00C248C2">
            <w:pPr>
              <w:jc w:val="center"/>
              <w:rPr>
                <w:rFonts w:ascii="Calibri" w:hAnsi="Calibri" w:cs="Calibri"/>
                <w:color w:val="000000"/>
                <w:lang w:eastAsia="id-ID"/>
              </w:rPr>
            </w:pPr>
          </w:p>
        </w:tc>
        <w:tc>
          <w:tcPr>
            <w:tcW w:w="6689" w:type="dxa"/>
            <w:gridSpan w:val="5"/>
            <w:tcBorders>
              <w:top w:val="nil"/>
              <w:left w:val="nil"/>
              <w:bottom w:val="nil"/>
              <w:right w:val="nil"/>
            </w:tcBorders>
            <w:shd w:val="clear" w:color="auto" w:fill="auto"/>
            <w:noWrap/>
            <w:vAlign w:val="bottom"/>
            <w:hideMark/>
          </w:tcPr>
          <w:p w:rsidR="000020C4" w:rsidRPr="004F41B5" w:rsidRDefault="000020C4" w:rsidP="00C248C2">
            <w:pPr>
              <w:jc w:val="center"/>
              <w:rPr>
                <w:rFonts w:ascii="Calibri" w:hAnsi="Calibri" w:cs="Calibri"/>
                <w:color w:val="000000"/>
                <w:lang w:val="id-ID" w:eastAsia="id-ID"/>
              </w:rPr>
            </w:pPr>
          </w:p>
        </w:tc>
        <w:tc>
          <w:tcPr>
            <w:tcW w:w="1171" w:type="dxa"/>
            <w:gridSpan w:val="2"/>
            <w:tcBorders>
              <w:top w:val="nil"/>
              <w:left w:val="nil"/>
              <w:bottom w:val="nil"/>
              <w:right w:val="nil"/>
            </w:tcBorders>
            <w:shd w:val="clear" w:color="auto" w:fill="auto"/>
            <w:noWrap/>
            <w:vAlign w:val="bottom"/>
            <w:hideMark/>
          </w:tcPr>
          <w:p w:rsidR="000020C4" w:rsidRPr="004F41B5" w:rsidRDefault="000020C4" w:rsidP="00C248C2">
            <w:pPr>
              <w:jc w:val="center"/>
              <w:rPr>
                <w:rFonts w:ascii="Calibri" w:hAnsi="Calibri" w:cs="Calibri"/>
                <w:color w:val="000000"/>
                <w:lang w:val="id-ID" w:eastAsia="id-ID"/>
              </w:rPr>
            </w:pPr>
          </w:p>
        </w:tc>
        <w:tc>
          <w:tcPr>
            <w:tcW w:w="236" w:type="dxa"/>
            <w:tcBorders>
              <w:top w:val="nil"/>
              <w:left w:val="nil"/>
              <w:bottom w:val="nil"/>
              <w:right w:val="single" w:sz="4" w:space="0" w:color="auto"/>
            </w:tcBorders>
            <w:shd w:val="clear" w:color="auto" w:fill="auto"/>
            <w:noWrap/>
            <w:vAlign w:val="bottom"/>
            <w:hideMark/>
          </w:tcPr>
          <w:p w:rsidR="000020C4" w:rsidRPr="004F41B5" w:rsidRDefault="000020C4" w:rsidP="00C248C2">
            <w:pPr>
              <w:jc w:val="center"/>
              <w:rPr>
                <w:rFonts w:ascii="Calibri" w:hAnsi="Calibri" w:cs="Calibri"/>
                <w:color w:val="000000"/>
                <w:lang w:val="id-ID" w:eastAsia="id-ID"/>
              </w:rPr>
            </w:pPr>
          </w:p>
        </w:tc>
        <w:tc>
          <w:tcPr>
            <w:tcW w:w="1041" w:type="dxa"/>
            <w:gridSpan w:val="2"/>
            <w:tcBorders>
              <w:top w:val="nil"/>
              <w:left w:val="single" w:sz="4" w:space="0" w:color="auto"/>
              <w:bottom w:val="nil"/>
              <w:right w:val="nil"/>
            </w:tcBorders>
            <w:shd w:val="clear" w:color="auto" w:fill="auto"/>
            <w:vAlign w:val="bottom"/>
          </w:tcPr>
          <w:p w:rsidR="000020C4" w:rsidRPr="004F41B5" w:rsidRDefault="000020C4" w:rsidP="00C248C2">
            <w:pPr>
              <w:jc w:val="center"/>
              <w:rPr>
                <w:rFonts w:ascii="Calibri" w:hAnsi="Calibri" w:cs="Calibri"/>
                <w:color w:val="000000"/>
                <w:lang w:val="id-ID" w:eastAsia="id-ID"/>
              </w:rPr>
            </w:pPr>
          </w:p>
        </w:tc>
      </w:tr>
    </w:tbl>
    <w:p w:rsidR="000020C4" w:rsidRPr="009C1513" w:rsidRDefault="000020C4" w:rsidP="000020C4">
      <w:pPr>
        <w:spacing w:after="120"/>
        <w:ind w:left="1170"/>
        <w:rPr>
          <w:rFonts w:ascii="Tahoma" w:hAnsi="Tahoma" w:cs="Tahoma"/>
          <w:u w:val="single"/>
          <w:lang w:val="id-ID" w:eastAsia="id-ID"/>
        </w:rPr>
      </w:pPr>
      <w:r w:rsidRPr="009C1513">
        <w:rPr>
          <w:rFonts w:ascii="Tahoma" w:hAnsi="Tahoma" w:cs="Tahoma"/>
          <w:u w:val="single"/>
          <w:lang w:val="id-ID" w:eastAsia="id-ID"/>
        </w:rPr>
        <w:lastRenderedPageBreak/>
        <w:t>Ket</w:t>
      </w:r>
      <w:r w:rsidRPr="009C1513">
        <w:rPr>
          <w:rFonts w:ascii="Tahoma" w:hAnsi="Tahoma" w:cs="Tahoma"/>
          <w:u w:val="single"/>
          <w:lang w:eastAsia="id-ID"/>
        </w:rPr>
        <w:t>erangan</w:t>
      </w:r>
      <w:r w:rsidRPr="009C1513">
        <w:rPr>
          <w:rFonts w:ascii="Tahoma" w:hAnsi="Tahoma" w:cs="Tahoma"/>
          <w:u w:val="single"/>
          <w:lang w:val="id-ID" w:eastAsia="id-ID"/>
        </w:rPr>
        <w:t xml:space="preserve"> :</w:t>
      </w:r>
    </w:p>
    <w:p w:rsidR="000020C4" w:rsidRPr="004F41B5" w:rsidRDefault="000020C4" w:rsidP="00A84F83">
      <w:pPr>
        <w:numPr>
          <w:ilvl w:val="0"/>
          <w:numId w:val="158"/>
        </w:numPr>
        <w:spacing w:after="120"/>
        <w:ind w:left="1530"/>
        <w:contextualSpacing/>
        <w:rPr>
          <w:rFonts w:ascii="Tahoma" w:eastAsia="Calibri" w:hAnsi="Tahoma" w:cs="Tahoma"/>
          <w:lang w:val="id-ID"/>
        </w:rPr>
      </w:pPr>
      <w:r w:rsidRPr="004F41B5">
        <w:rPr>
          <w:rFonts w:ascii="Tahoma" w:eastAsia="Calibri" w:hAnsi="Tahoma" w:cs="Tahoma"/>
          <w:lang w:val="id-ID"/>
        </w:rPr>
        <w:t>Luas Total Hasil Analisis Peta Kerja       = 3.433,8 Ha</w:t>
      </w:r>
    </w:p>
    <w:p w:rsidR="000020C4" w:rsidRPr="004F41B5" w:rsidRDefault="000020C4" w:rsidP="00A84F83">
      <w:pPr>
        <w:numPr>
          <w:ilvl w:val="0"/>
          <w:numId w:val="158"/>
        </w:numPr>
        <w:spacing w:after="120"/>
        <w:ind w:left="1530"/>
        <w:contextualSpacing/>
        <w:rPr>
          <w:rFonts w:ascii="Tahoma" w:eastAsia="Calibri" w:hAnsi="Tahoma" w:cs="Tahoma"/>
          <w:lang w:val="id-ID"/>
        </w:rPr>
      </w:pPr>
      <w:r w:rsidRPr="004F41B5">
        <w:rPr>
          <w:rFonts w:ascii="Tahoma" w:eastAsia="Calibri" w:hAnsi="Tahoma" w:cs="Tahoma"/>
          <w:lang w:val="id-ID"/>
        </w:rPr>
        <w:t>Jumlah Pinus                                     = 8.218 Pohon</w:t>
      </w:r>
    </w:p>
    <w:p w:rsidR="000020C4" w:rsidRPr="004F41B5" w:rsidRDefault="000020C4" w:rsidP="00A84F83">
      <w:pPr>
        <w:numPr>
          <w:ilvl w:val="0"/>
          <w:numId w:val="158"/>
        </w:numPr>
        <w:spacing w:after="120"/>
        <w:ind w:left="1530"/>
        <w:contextualSpacing/>
        <w:rPr>
          <w:rFonts w:ascii="Tahoma" w:eastAsia="Calibri" w:hAnsi="Tahoma" w:cs="Tahoma"/>
          <w:lang w:val="id-ID"/>
        </w:rPr>
      </w:pPr>
      <w:r w:rsidRPr="004F41B5">
        <w:rPr>
          <w:rFonts w:ascii="Tahoma" w:eastAsia="Calibri" w:hAnsi="Tahoma" w:cs="Tahoma"/>
          <w:lang w:val="id-ID"/>
        </w:rPr>
        <w:t>Intensitas Sampling                            = 1%</w:t>
      </w:r>
    </w:p>
    <w:p w:rsidR="000020C4" w:rsidRPr="004F41B5" w:rsidRDefault="000020C4" w:rsidP="000020C4">
      <w:pPr>
        <w:spacing w:after="120"/>
        <w:ind w:left="1170"/>
        <w:rPr>
          <w:rFonts w:ascii="Tahoma" w:hAnsi="Tahoma" w:cs="Tahoma"/>
          <w:lang w:val="id-ID" w:eastAsia="id-ID"/>
        </w:rPr>
      </w:pPr>
      <w:r w:rsidRPr="004F41B5">
        <w:rPr>
          <w:rFonts w:ascii="Tahoma" w:hAnsi="Tahoma" w:cs="Tahoma"/>
          <w:lang w:val="id-ID" w:eastAsia="id-ID"/>
        </w:rPr>
        <w:t>1 Pohon Pinus menghasilkan 0,9 s/d 1 Kg Getah Pinus per-Bulan</w:t>
      </w:r>
    </w:p>
    <w:p w:rsidR="000020C4" w:rsidRPr="004F41B5" w:rsidRDefault="000020C4" w:rsidP="000020C4">
      <w:pPr>
        <w:spacing w:after="120" w:line="360" w:lineRule="auto"/>
        <w:ind w:left="1170"/>
        <w:rPr>
          <w:rFonts w:ascii="Tahoma" w:hAnsi="Tahoma" w:cs="Tahoma"/>
          <w:lang w:val="id-ID" w:eastAsia="id-ID"/>
        </w:rPr>
      </w:pPr>
      <w:r w:rsidRPr="004F41B5">
        <w:rPr>
          <w:rFonts w:ascii="Tahoma" w:hAnsi="Tahoma" w:cs="Tahoma"/>
          <w:lang w:val="id-ID" w:eastAsia="id-ID"/>
        </w:rPr>
        <w:t>Jadi :</w:t>
      </w:r>
    </w:p>
    <w:p w:rsidR="000020C4" w:rsidRPr="004F41B5" w:rsidRDefault="000020C4" w:rsidP="00A84F83">
      <w:pPr>
        <w:numPr>
          <w:ilvl w:val="0"/>
          <w:numId w:val="159"/>
        </w:numPr>
        <w:tabs>
          <w:tab w:val="left" w:pos="1530"/>
        </w:tabs>
        <w:spacing w:after="120" w:line="360" w:lineRule="auto"/>
        <w:ind w:left="1530"/>
        <w:contextualSpacing/>
        <w:rPr>
          <w:rFonts w:ascii="Tahoma" w:eastAsia="Calibri" w:hAnsi="Tahoma" w:cs="Tahoma"/>
          <w:lang w:val="id-ID"/>
        </w:rPr>
      </w:pPr>
      <w:r w:rsidRPr="004F41B5">
        <w:rPr>
          <w:rFonts w:ascii="Tahoma" w:eastAsia="Calibri" w:hAnsi="Tahoma" w:cs="Tahoma"/>
          <w:lang w:val="id-ID"/>
        </w:rPr>
        <w:t xml:space="preserve">428.000 m²                      </w:t>
      </w:r>
      <w:r>
        <w:rPr>
          <w:rFonts w:ascii="Tahoma" w:eastAsia="Calibri" w:hAnsi="Tahoma" w:cs="Tahoma"/>
        </w:rPr>
        <w:tab/>
      </w:r>
      <w:r w:rsidRPr="004F41B5">
        <w:rPr>
          <w:rFonts w:ascii="Tahoma" w:eastAsia="Calibri" w:hAnsi="Tahoma" w:cs="Tahoma"/>
          <w:lang w:val="id-ID"/>
        </w:rPr>
        <w:t xml:space="preserve"> = 42,8 Ha</w:t>
      </w:r>
    </w:p>
    <w:p w:rsidR="000020C4" w:rsidRPr="004F41B5" w:rsidRDefault="000020C4" w:rsidP="00A84F83">
      <w:pPr>
        <w:numPr>
          <w:ilvl w:val="0"/>
          <w:numId w:val="159"/>
        </w:numPr>
        <w:tabs>
          <w:tab w:val="left" w:pos="1530"/>
        </w:tabs>
        <w:spacing w:after="120" w:line="360" w:lineRule="auto"/>
        <w:ind w:left="1530"/>
        <w:contextualSpacing/>
        <w:rPr>
          <w:rFonts w:ascii="Tahoma" w:eastAsia="Calibri" w:hAnsi="Tahoma" w:cs="Tahoma"/>
          <w:lang w:val="id-ID"/>
        </w:rPr>
      </w:pPr>
      <w:r w:rsidRPr="004F41B5">
        <w:rPr>
          <w:rFonts w:ascii="Tahoma" w:eastAsia="Calibri" w:hAnsi="Tahoma" w:cs="Tahoma"/>
          <w:lang w:val="id-ID"/>
        </w:rPr>
        <w:t>8.218 Pohon / 42,8 Ha        = 193 Pohon/ Ha</w:t>
      </w:r>
    </w:p>
    <w:p w:rsidR="000020C4" w:rsidRPr="009C1513" w:rsidRDefault="000020C4" w:rsidP="00A84F83">
      <w:pPr>
        <w:numPr>
          <w:ilvl w:val="0"/>
          <w:numId w:val="159"/>
        </w:numPr>
        <w:tabs>
          <w:tab w:val="left" w:pos="1530"/>
        </w:tabs>
        <w:spacing w:after="120" w:line="360" w:lineRule="auto"/>
        <w:ind w:left="1530"/>
        <w:contextualSpacing/>
        <w:rPr>
          <w:rFonts w:ascii="Tahoma" w:eastAsia="Calibri" w:hAnsi="Tahoma" w:cs="Tahoma"/>
          <w:lang w:val="id-ID"/>
        </w:rPr>
      </w:pPr>
      <w:r w:rsidRPr="004F41B5">
        <w:rPr>
          <w:rFonts w:ascii="Tahoma" w:eastAsia="Calibri" w:hAnsi="Tahoma" w:cs="Tahoma"/>
          <w:lang w:val="id-ID"/>
        </w:rPr>
        <w:t>193 Pohon x 3.433,8 Ha      = 662.724 Pohon</w:t>
      </w:r>
    </w:p>
    <w:p w:rsidR="000020C4" w:rsidRPr="004F41B5" w:rsidRDefault="000020C4" w:rsidP="000020C4">
      <w:pPr>
        <w:spacing w:after="120" w:line="360" w:lineRule="auto"/>
        <w:ind w:left="709"/>
        <w:contextualSpacing/>
        <w:rPr>
          <w:rFonts w:ascii="Tahoma" w:eastAsia="Calibri" w:hAnsi="Tahoma" w:cs="Tahoma"/>
          <w:lang w:val="id-ID"/>
        </w:rPr>
      </w:pPr>
    </w:p>
    <w:p w:rsidR="000020C4" w:rsidRPr="009C1513" w:rsidRDefault="00F775BD" w:rsidP="000020C4">
      <w:pPr>
        <w:spacing w:after="120" w:line="360" w:lineRule="auto"/>
        <w:jc w:val="center"/>
        <w:rPr>
          <w:rFonts w:ascii="Tahoma" w:hAnsi="Tahoma" w:cs="Tahoma"/>
          <w:b/>
          <w:lang w:val="id-ID" w:eastAsia="id-ID"/>
        </w:rPr>
      </w:pPr>
      <w:r>
        <w:rPr>
          <w:rFonts w:ascii="Tahoma" w:hAnsi="Tahoma" w:cs="Tahoma"/>
          <w:b/>
          <w:lang w:eastAsia="id-ID"/>
        </w:rPr>
        <w:t>Tabel 2.40</w:t>
      </w:r>
      <w:r w:rsidR="000020C4" w:rsidRPr="009C1513">
        <w:rPr>
          <w:rFonts w:ascii="Tahoma" w:hAnsi="Tahoma" w:cs="Tahoma"/>
          <w:b/>
          <w:lang w:eastAsia="id-ID"/>
        </w:rPr>
        <w:t xml:space="preserve"> : Luas Areal Potensi Pinus di Kabupaten/Kota </w:t>
      </w:r>
      <w:r w:rsidR="000020C4" w:rsidRPr="009C1513">
        <w:rPr>
          <w:rFonts w:ascii="Tahoma" w:hAnsi="Tahoma" w:cs="Tahoma"/>
          <w:b/>
          <w:lang w:val="id-ID" w:eastAsia="id-ID"/>
        </w:rPr>
        <w:t xml:space="preserve"> </w:t>
      </w: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4"/>
        <w:gridCol w:w="3823"/>
        <w:gridCol w:w="4470"/>
      </w:tblGrid>
      <w:tr w:rsidR="000020C4" w:rsidRPr="004F41B5" w:rsidTr="00C248C2">
        <w:trPr>
          <w:trHeight w:val="414"/>
        </w:trPr>
        <w:tc>
          <w:tcPr>
            <w:tcW w:w="587" w:type="dxa"/>
            <w:vAlign w:val="bottom"/>
          </w:tcPr>
          <w:p w:rsidR="000020C4" w:rsidRPr="004F41B5" w:rsidRDefault="000020C4" w:rsidP="00C248C2">
            <w:pPr>
              <w:spacing w:after="120" w:line="360" w:lineRule="auto"/>
              <w:jc w:val="center"/>
              <w:rPr>
                <w:rFonts w:ascii="Tahoma" w:hAnsi="Tahoma" w:cs="Tahoma"/>
                <w:b/>
                <w:lang w:val="id-ID" w:eastAsia="id-ID"/>
              </w:rPr>
            </w:pPr>
            <w:r w:rsidRPr="004F41B5">
              <w:rPr>
                <w:rFonts w:ascii="Tahoma" w:hAnsi="Tahoma" w:cs="Tahoma"/>
                <w:b/>
                <w:lang w:val="id-ID" w:eastAsia="id-ID"/>
              </w:rPr>
              <w:t>NO.</w:t>
            </w:r>
          </w:p>
        </w:tc>
        <w:tc>
          <w:tcPr>
            <w:tcW w:w="3823" w:type="dxa"/>
            <w:vAlign w:val="bottom"/>
          </w:tcPr>
          <w:p w:rsidR="000020C4" w:rsidRPr="004F41B5" w:rsidRDefault="000020C4" w:rsidP="00C248C2">
            <w:pPr>
              <w:spacing w:after="120" w:line="360" w:lineRule="auto"/>
              <w:jc w:val="center"/>
              <w:rPr>
                <w:rFonts w:ascii="Tahoma" w:hAnsi="Tahoma" w:cs="Tahoma"/>
                <w:b/>
                <w:lang w:val="id-ID" w:eastAsia="id-ID"/>
              </w:rPr>
            </w:pPr>
            <w:r w:rsidRPr="004F41B5">
              <w:rPr>
                <w:rFonts w:ascii="Tahoma" w:hAnsi="Tahoma" w:cs="Tahoma"/>
                <w:b/>
                <w:lang w:val="id-ID" w:eastAsia="id-ID"/>
              </w:rPr>
              <w:t>KABUPATEN/KOTA</w:t>
            </w:r>
          </w:p>
        </w:tc>
        <w:tc>
          <w:tcPr>
            <w:tcW w:w="4470" w:type="dxa"/>
            <w:vAlign w:val="bottom"/>
          </w:tcPr>
          <w:p w:rsidR="000020C4" w:rsidRPr="004F41B5" w:rsidRDefault="000020C4" w:rsidP="00C248C2">
            <w:pPr>
              <w:spacing w:after="120" w:line="360" w:lineRule="auto"/>
              <w:jc w:val="center"/>
              <w:rPr>
                <w:rFonts w:ascii="Tahoma" w:hAnsi="Tahoma" w:cs="Tahoma"/>
                <w:b/>
                <w:lang w:val="id-ID" w:eastAsia="id-ID"/>
              </w:rPr>
            </w:pPr>
            <w:r w:rsidRPr="004F41B5">
              <w:rPr>
                <w:rFonts w:ascii="Tahoma" w:hAnsi="Tahoma" w:cs="Tahoma"/>
                <w:b/>
                <w:lang w:val="id-ID" w:eastAsia="id-ID"/>
              </w:rPr>
              <w:t>LUAS AREAL POTENSI PINUS (Ha)</w:t>
            </w:r>
          </w:p>
        </w:tc>
      </w:tr>
      <w:tr w:rsidR="000020C4" w:rsidRPr="004F41B5" w:rsidTr="00C248C2">
        <w:trPr>
          <w:trHeight w:val="1456"/>
        </w:trPr>
        <w:tc>
          <w:tcPr>
            <w:tcW w:w="587" w:type="dxa"/>
          </w:tcPr>
          <w:p w:rsidR="000020C4" w:rsidRPr="004F41B5" w:rsidRDefault="000020C4" w:rsidP="00C248C2">
            <w:pPr>
              <w:spacing w:after="120" w:line="360" w:lineRule="auto"/>
              <w:jc w:val="center"/>
              <w:rPr>
                <w:rFonts w:ascii="Tahoma" w:hAnsi="Tahoma" w:cs="Tahoma"/>
                <w:lang w:val="id-ID" w:eastAsia="id-ID"/>
              </w:rPr>
            </w:pPr>
            <w:r w:rsidRPr="004F41B5">
              <w:rPr>
                <w:rFonts w:ascii="Tahoma" w:hAnsi="Tahoma" w:cs="Tahoma"/>
                <w:lang w:val="id-ID" w:eastAsia="id-ID"/>
              </w:rPr>
              <w:t>1.</w:t>
            </w:r>
          </w:p>
          <w:p w:rsidR="000020C4" w:rsidRPr="004F41B5" w:rsidRDefault="000020C4" w:rsidP="00C248C2">
            <w:pPr>
              <w:spacing w:after="120" w:line="360" w:lineRule="auto"/>
              <w:jc w:val="center"/>
              <w:rPr>
                <w:rFonts w:ascii="Tahoma" w:hAnsi="Tahoma" w:cs="Tahoma"/>
                <w:lang w:val="id-ID" w:eastAsia="id-ID"/>
              </w:rPr>
            </w:pPr>
            <w:r w:rsidRPr="004F41B5">
              <w:rPr>
                <w:rFonts w:ascii="Tahoma" w:hAnsi="Tahoma" w:cs="Tahoma"/>
                <w:lang w:val="id-ID" w:eastAsia="id-ID"/>
              </w:rPr>
              <w:t>2.</w:t>
            </w:r>
          </w:p>
          <w:p w:rsidR="000020C4" w:rsidRPr="004F41B5" w:rsidRDefault="000020C4" w:rsidP="00C248C2">
            <w:pPr>
              <w:spacing w:after="120" w:line="360" w:lineRule="auto"/>
              <w:jc w:val="center"/>
              <w:rPr>
                <w:rFonts w:ascii="Tahoma" w:hAnsi="Tahoma" w:cs="Tahoma"/>
                <w:lang w:val="id-ID" w:eastAsia="id-ID"/>
              </w:rPr>
            </w:pPr>
            <w:r w:rsidRPr="004F41B5">
              <w:rPr>
                <w:rFonts w:ascii="Tahoma" w:hAnsi="Tahoma" w:cs="Tahoma"/>
                <w:lang w:val="id-ID" w:eastAsia="id-ID"/>
              </w:rPr>
              <w:t>3.</w:t>
            </w:r>
          </w:p>
          <w:p w:rsidR="000020C4" w:rsidRPr="004F41B5" w:rsidRDefault="000020C4" w:rsidP="00C248C2">
            <w:pPr>
              <w:spacing w:after="120" w:line="360" w:lineRule="auto"/>
              <w:jc w:val="center"/>
              <w:rPr>
                <w:rFonts w:ascii="Tahoma" w:hAnsi="Tahoma" w:cs="Tahoma"/>
                <w:lang w:val="id-ID" w:eastAsia="id-ID"/>
              </w:rPr>
            </w:pPr>
          </w:p>
        </w:tc>
        <w:tc>
          <w:tcPr>
            <w:tcW w:w="3823" w:type="dxa"/>
          </w:tcPr>
          <w:p w:rsidR="000020C4" w:rsidRPr="004F41B5" w:rsidRDefault="000020C4" w:rsidP="00C248C2">
            <w:pPr>
              <w:spacing w:after="120" w:line="360" w:lineRule="auto"/>
              <w:rPr>
                <w:rFonts w:ascii="Tahoma" w:hAnsi="Tahoma" w:cs="Tahoma"/>
                <w:lang w:val="id-ID" w:eastAsia="id-ID"/>
              </w:rPr>
            </w:pPr>
            <w:r w:rsidRPr="004F41B5">
              <w:rPr>
                <w:rFonts w:ascii="Tahoma" w:hAnsi="Tahoma" w:cs="Tahoma"/>
                <w:lang w:val="id-ID" w:eastAsia="id-ID"/>
              </w:rPr>
              <w:t>Kabupaten Tanah Datar</w:t>
            </w:r>
          </w:p>
          <w:p w:rsidR="000020C4" w:rsidRPr="004F41B5" w:rsidRDefault="000020C4" w:rsidP="00C248C2">
            <w:pPr>
              <w:spacing w:after="120" w:line="360" w:lineRule="auto"/>
              <w:rPr>
                <w:rFonts w:ascii="Tahoma" w:hAnsi="Tahoma" w:cs="Tahoma"/>
                <w:lang w:val="id-ID" w:eastAsia="id-ID"/>
              </w:rPr>
            </w:pPr>
            <w:r w:rsidRPr="004F41B5">
              <w:rPr>
                <w:rFonts w:ascii="Tahoma" w:hAnsi="Tahoma" w:cs="Tahoma"/>
                <w:lang w:val="id-ID" w:eastAsia="id-ID"/>
              </w:rPr>
              <w:t>Kota Sawahlunto</w:t>
            </w:r>
          </w:p>
          <w:p w:rsidR="000020C4" w:rsidRPr="004F41B5" w:rsidRDefault="000020C4" w:rsidP="00C248C2">
            <w:pPr>
              <w:spacing w:after="120" w:line="360" w:lineRule="auto"/>
              <w:rPr>
                <w:rFonts w:ascii="Tahoma" w:hAnsi="Tahoma" w:cs="Tahoma"/>
                <w:lang w:val="id-ID" w:eastAsia="id-ID"/>
              </w:rPr>
            </w:pPr>
            <w:r w:rsidRPr="004F41B5">
              <w:rPr>
                <w:rFonts w:ascii="Tahoma" w:hAnsi="Tahoma" w:cs="Tahoma"/>
                <w:lang w:val="id-ID" w:eastAsia="id-ID"/>
              </w:rPr>
              <w:t>Kabupaten Solok</w:t>
            </w:r>
          </w:p>
        </w:tc>
        <w:tc>
          <w:tcPr>
            <w:tcW w:w="4470" w:type="dxa"/>
          </w:tcPr>
          <w:p w:rsidR="000020C4" w:rsidRPr="004F41B5" w:rsidRDefault="000020C4" w:rsidP="00C248C2">
            <w:pPr>
              <w:spacing w:after="120" w:line="360" w:lineRule="auto"/>
              <w:jc w:val="center"/>
              <w:rPr>
                <w:rFonts w:ascii="Tahoma" w:hAnsi="Tahoma" w:cs="Tahoma"/>
                <w:lang w:val="id-ID" w:eastAsia="id-ID"/>
              </w:rPr>
            </w:pPr>
            <w:r w:rsidRPr="004F41B5">
              <w:rPr>
                <w:rFonts w:ascii="Tahoma" w:hAnsi="Tahoma" w:cs="Tahoma"/>
                <w:lang w:val="id-ID" w:eastAsia="id-ID"/>
              </w:rPr>
              <w:t>3.316,33</w:t>
            </w:r>
          </w:p>
          <w:p w:rsidR="000020C4" w:rsidRPr="004F41B5" w:rsidRDefault="000020C4" w:rsidP="00C248C2">
            <w:pPr>
              <w:spacing w:after="120" w:line="360" w:lineRule="auto"/>
              <w:jc w:val="center"/>
              <w:rPr>
                <w:rFonts w:ascii="Tahoma" w:hAnsi="Tahoma" w:cs="Tahoma"/>
                <w:lang w:val="id-ID" w:eastAsia="id-ID"/>
              </w:rPr>
            </w:pPr>
            <w:r w:rsidRPr="004F41B5">
              <w:rPr>
                <w:rFonts w:ascii="Tahoma" w:hAnsi="Tahoma" w:cs="Tahoma"/>
                <w:lang w:val="id-ID" w:eastAsia="id-ID"/>
              </w:rPr>
              <w:t>242,03</w:t>
            </w:r>
          </w:p>
          <w:p w:rsidR="000020C4" w:rsidRPr="004F41B5" w:rsidRDefault="000020C4" w:rsidP="00C248C2">
            <w:pPr>
              <w:spacing w:after="120" w:line="360" w:lineRule="auto"/>
              <w:jc w:val="center"/>
              <w:rPr>
                <w:rFonts w:ascii="Tahoma" w:hAnsi="Tahoma" w:cs="Tahoma"/>
                <w:lang w:val="id-ID" w:eastAsia="id-ID"/>
              </w:rPr>
            </w:pPr>
            <w:r w:rsidRPr="004F41B5">
              <w:rPr>
                <w:rFonts w:ascii="Tahoma" w:hAnsi="Tahoma" w:cs="Tahoma"/>
                <w:lang w:val="id-ID" w:eastAsia="id-ID"/>
              </w:rPr>
              <w:t>478,39</w:t>
            </w:r>
          </w:p>
        </w:tc>
      </w:tr>
    </w:tbl>
    <w:p w:rsidR="000020C4" w:rsidRPr="009C1513" w:rsidRDefault="000020C4" w:rsidP="000020C4">
      <w:pPr>
        <w:spacing w:after="120"/>
        <w:jc w:val="both"/>
        <w:rPr>
          <w:rFonts w:ascii="Arial" w:hAnsi="Arial" w:cs="Arial"/>
          <w:b/>
          <w:i/>
          <w:u w:val="single"/>
          <w:lang w:val="sv-SE" w:eastAsia="id-ID"/>
        </w:rPr>
      </w:pPr>
    </w:p>
    <w:p w:rsidR="000020C4" w:rsidRPr="009C1513" w:rsidRDefault="00F13FFF" w:rsidP="00B96A61">
      <w:pPr>
        <w:pStyle w:val="ListParagraph"/>
        <w:numPr>
          <w:ilvl w:val="1"/>
          <w:numId w:val="89"/>
        </w:numPr>
        <w:spacing w:after="0" w:line="360" w:lineRule="auto"/>
        <w:ind w:left="1530" w:hanging="270"/>
        <w:jc w:val="both"/>
        <w:rPr>
          <w:rFonts w:ascii="Arial" w:hAnsi="Arial" w:cs="Arial"/>
          <w:lang w:val="sv-SE" w:eastAsia="id-ID"/>
        </w:rPr>
      </w:pPr>
      <w:r>
        <w:rPr>
          <w:rFonts w:ascii="Arial" w:hAnsi="Arial" w:cs="Arial"/>
          <w:lang w:val="sv-SE" w:eastAsia="id-ID"/>
        </w:rPr>
        <w:t xml:space="preserve"> Verif</w:t>
      </w:r>
      <w:r w:rsidR="000020C4" w:rsidRPr="009C1513">
        <w:rPr>
          <w:rFonts w:ascii="Arial" w:hAnsi="Arial" w:cs="Arial"/>
          <w:lang w:val="sv-SE" w:eastAsia="id-ID"/>
        </w:rPr>
        <w:t xml:space="preserve">ikasi Kemitraan </w:t>
      </w:r>
    </w:p>
    <w:p w:rsidR="000020C4" w:rsidRPr="009C1513" w:rsidRDefault="00F13FFF" w:rsidP="000020C4">
      <w:pPr>
        <w:spacing w:after="0" w:line="360" w:lineRule="auto"/>
        <w:ind w:left="1620"/>
        <w:jc w:val="both"/>
        <w:rPr>
          <w:rFonts w:ascii="Arial" w:hAnsi="Arial" w:cs="Arial"/>
          <w:lang w:val="sv-SE" w:eastAsia="id-ID"/>
        </w:rPr>
      </w:pPr>
      <w:r>
        <w:rPr>
          <w:rFonts w:ascii="Arial" w:hAnsi="Arial" w:cs="Arial"/>
          <w:lang w:val="sv-SE" w:eastAsia="id-ID"/>
        </w:rPr>
        <w:t>Verif</w:t>
      </w:r>
      <w:r w:rsidR="000020C4" w:rsidRPr="009C1513">
        <w:rPr>
          <w:rFonts w:ascii="Arial" w:hAnsi="Arial" w:cs="Arial"/>
          <w:lang w:val="sv-SE" w:eastAsia="id-ID"/>
        </w:rPr>
        <w:t xml:space="preserve">ikasi adalah penelaahan administrasi dan teknis terhadap pelaksanaan kemitraan atas pemanfaatan potensi kawasan hutan di wilayah KPHL </w:t>
      </w:r>
      <w:r>
        <w:rPr>
          <w:rFonts w:ascii="Arial" w:hAnsi="Arial" w:cs="Arial"/>
          <w:lang w:val="sv-SE" w:eastAsia="id-ID"/>
        </w:rPr>
        <w:t>Bukit Barisan di lapangan. Verif</w:t>
      </w:r>
      <w:r w:rsidR="000020C4" w:rsidRPr="009C1513">
        <w:rPr>
          <w:rFonts w:ascii="Arial" w:hAnsi="Arial" w:cs="Arial"/>
          <w:lang w:val="sv-SE" w:eastAsia="id-ID"/>
        </w:rPr>
        <w:t>ikasi ini bertujuan agar pemangku kemitraan mendapat kepastian prosedur dalam pengakuan kemitraan.</w:t>
      </w:r>
    </w:p>
    <w:p w:rsidR="000020C4" w:rsidRPr="009C1513" w:rsidRDefault="000020C4" w:rsidP="000020C4">
      <w:pPr>
        <w:spacing w:after="0" w:line="360" w:lineRule="auto"/>
        <w:ind w:left="1620"/>
        <w:jc w:val="both"/>
        <w:rPr>
          <w:rFonts w:ascii="Arial" w:hAnsi="Arial" w:cs="Arial"/>
          <w:lang w:val="sv-SE" w:eastAsia="id-ID"/>
        </w:rPr>
      </w:pPr>
      <w:r w:rsidRPr="009C1513">
        <w:rPr>
          <w:rFonts w:ascii="Arial" w:hAnsi="Arial" w:cs="Arial"/>
          <w:lang w:val="sv-SE" w:eastAsia="id-ID"/>
        </w:rPr>
        <w:t xml:space="preserve">Secara garis besar </w:t>
      </w:r>
      <w:r w:rsidR="00F13FFF">
        <w:rPr>
          <w:rFonts w:ascii="Arial" w:hAnsi="Arial" w:cs="Arial"/>
          <w:lang w:val="fi-FI" w:eastAsia="id-ID"/>
        </w:rPr>
        <w:t>verif</w:t>
      </w:r>
      <w:r w:rsidRPr="009C1513">
        <w:rPr>
          <w:rFonts w:ascii="Arial" w:hAnsi="Arial" w:cs="Arial"/>
          <w:lang w:val="fi-FI" w:eastAsia="id-ID"/>
        </w:rPr>
        <w:t>ikasi Kemitraan dilaksanakan dengan prosedur sebagai berikut</w:t>
      </w:r>
      <w:r w:rsidRPr="009C1513">
        <w:rPr>
          <w:rFonts w:ascii="Arial" w:hAnsi="Arial" w:cs="Arial"/>
          <w:lang w:val="sv-SE" w:eastAsia="id-ID"/>
        </w:rPr>
        <w:t xml:space="preserve"> :</w:t>
      </w:r>
    </w:p>
    <w:p w:rsidR="000020C4" w:rsidRPr="009C1513" w:rsidRDefault="000020C4" w:rsidP="00A84F83">
      <w:pPr>
        <w:numPr>
          <w:ilvl w:val="3"/>
          <w:numId w:val="151"/>
        </w:numPr>
        <w:spacing w:after="0" w:line="360" w:lineRule="auto"/>
        <w:ind w:left="1980" w:right="-15"/>
        <w:rPr>
          <w:rFonts w:ascii="Arial" w:hAnsi="Arial" w:cs="Arial"/>
          <w:lang w:val="id-ID" w:eastAsia="id-ID"/>
        </w:rPr>
      </w:pPr>
      <w:r w:rsidRPr="009C1513">
        <w:rPr>
          <w:rFonts w:ascii="Arial" w:eastAsia="Arial" w:hAnsi="Arial" w:cs="Arial"/>
          <w:lang w:eastAsia="id-ID"/>
        </w:rPr>
        <w:t>Pen</w:t>
      </w:r>
      <w:r w:rsidRPr="009C1513">
        <w:rPr>
          <w:rFonts w:ascii="Arial" w:hAnsi="Arial" w:cs="Arial"/>
          <w:lang w:val="id-ID" w:eastAsia="id-ID"/>
        </w:rPr>
        <w:t>gajuan Kemitraan</w:t>
      </w:r>
    </w:p>
    <w:p w:rsidR="000020C4" w:rsidRPr="009C1513" w:rsidRDefault="000020C4" w:rsidP="00A84F83">
      <w:pPr>
        <w:pStyle w:val="ListParagraph"/>
        <w:numPr>
          <w:ilvl w:val="4"/>
          <w:numId w:val="151"/>
        </w:numPr>
        <w:spacing w:after="0" w:line="360" w:lineRule="auto"/>
        <w:ind w:left="2250" w:right="-15" w:hanging="270"/>
        <w:rPr>
          <w:rFonts w:ascii="Arial" w:hAnsi="Arial" w:cs="Arial"/>
          <w:lang w:val="id-ID" w:eastAsia="id-ID"/>
        </w:rPr>
      </w:pPr>
      <w:r w:rsidRPr="009C1513">
        <w:rPr>
          <w:rFonts w:ascii="Arial" w:hAnsi="Arial" w:cs="Arial"/>
          <w:lang w:eastAsia="id-ID"/>
        </w:rPr>
        <w:t>Permohonan kemitraan diajukan oleh perseorangan, badan hukum maupaun masyarakat hukum adat.</w:t>
      </w:r>
    </w:p>
    <w:p w:rsidR="000020C4" w:rsidRPr="009C1513" w:rsidRDefault="000020C4" w:rsidP="00A84F83">
      <w:pPr>
        <w:numPr>
          <w:ilvl w:val="4"/>
          <w:numId w:val="151"/>
        </w:numPr>
        <w:spacing w:after="0" w:line="360" w:lineRule="auto"/>
        <w:ind w:left="2250" w:right="-15" w:hanging="270"/>
        <w:rPr>
          <w:rFonts w:ascii="Arial" w:hAnsi="Arial" w:cs="Arial"/>
          <w:lang w:val="id-ID" w:eastAsia="id-ID"/>
        </w:rPr>
      </w:pPr>
      <w:r w:rsidRPr="009C1513">
        <w:rPr>
          <w:rFonts w:ascii="Arial" w:hAnsi="Arial" w:cs="Arial"/>
          <w:lang w:eastAsia="id-ID"/>
        </w:rPr>
        <w:t>Permohonan diajukan kepada Kesatuan Pengelolaan Hutan</w:t>
      </w:r>
    </w:p>
    <w:p w:rsidR="000020C4" w:rsidRPr="009C1513" w:rsidRDefault="000020C4" w:rsidP="00A84F83">
      <w:pPr>
        <w:numPr>
          <w:ilvl w:val="4"/>
          <w:numId w:val="151"/>
        </w:numPr>
        <w:spacing w:after="0" w:line="360" w:lineRule="auto"/>
        <w:ind w:left="2250" w:right="-15" w:hanging="270"/>
        <w:rPr>
          <w:rFonts w:ascii="Arial" w:hAnsi="Arial" w:cs="Arial"/>
          <w:lang w:val="id-ID" w:eastAsia="id-ID"/>
        </w:rPr>
      </w:pPr>
      <w:r w:rsidRPr="009C1513">
        <w:rPr>
          <w:rFonts w:ascii="Arial" w:hAnsi="Arial" w:cs="Arial"/>
          <w:lang w:eastAsia="id-ID"/>
        </w:rPr>
        <w:t>Persiapan dokumen kemitraan seperti data pemohon, data kawasan yang akan dimitrakan, surat pernyataan dari pemohon dan peta lokasi.</w:t>
      </w:r>
    </w:p>
    <w:p w:rsidR="000020C4" w:rsidRPr="009C1513" w:rsidRDefault="000020C4" w:rsidP="00A84F83">
      <w:pPr>
        <w:numPr>
          <w:ilvl w:val="3"/>
          <w:numId w:val="151"/>
        </w:numPr>
        <w:tabs>
          <w:tab w:val="left" w:pos="1980"/>
        </w:tabs>
        <w:spacing w:after="0" w:line="360" w:lineRule="auto"/>
        <w:ind w:left="1800" w:right="-15" w:hanging="180"/>
        <w:rPr>
          <w:rFonts w:ascii="Arial" w:hAnsi="Arial" w:cs="Arial"/>
        </w:rPr>
      </w:pPr>
      <w:r w:rsidRPr="009C1513">
        <w:rPr>
          <w:rFonts w:ascii="Arial" w:hAnsi="Arial" w:cs="Arial"/>
          <w:lang w:val="id-ID" w:eastAsia="id-ID"/>
        </w:rPr>
        <w:t xml:space="preserve">Validasi </w:t>
      </w:r>
      <w:r w:rsidRPr="009C1513">
        <w:rPr>
          <w:rFonts w:ascii="Arial" w:hAnsi="Arial" w:cs="Arial"/>
          <w:lang w:eastAsia="id-ID"/>
        </w:rPr>
        <w:t>dokumen permohonan kemitraan</w:t>
      </w:r>
    </w:p>
    <w:p w:rsidR="000020C4" w:rsidRPr="009C1513" w:rsidRDefault="000020C4" w:rsidP="00A84F83">
      <w:pPr>
        <w:numPr>
          <w:ilvl w:val="4"/>
          <w:numId w:val="151"/>
        </w:numPr>
        <w:spacing w:after="0" w:line="360" w:lineRule="auto"/>
        <w:ind w:left="2250" w:right="-15" w:hanging="270"/>
        <w:rPr>
          <w:rFonts w:ascii="Arial" w:hAnsi="Arial" w:cs="Arial"/>
        </w:rPr>
      </w:pPr>
      <w:r w:rsidRPr="009C1513">
        <w:rPr>
          <w:rFonts w:ascii="Arial" w:hAnsi="Arial" w:cs="Arial"/>
          <w:lang w:eastAsia="id-ID"/>
        </w:rPr>
        <w:t>Validasi terhadap kelengkapan dokumen</w:t>
      </w:r>
    </w:p>
    <w:p w:rsidR="000020C4" w:rsidRPr="009C1513" w:rsidRDefault="000020C4" w:rsidP="00A84F83">
      <w:pPr>
        <w:numPr>
          <w:ilvl w:val="4"/>
          <w:numId w:val="151"/>
        </w:numPr>
        <w:spacing w:after="0" w:line="360" w:lineRule="auto"/>
        <w:ind w:left="2250" w:right="-15" w:hanging="270"/>
        <w:rPr>
          <w:rFonts w:ascii="Arial" w:hAnsi="Arial" w:cs="Arial"/>
        </w:rPr>
      </w:pPr>
      <w:r w:rsidRPr="009C1513">
        <w:rPr>
          <w:rFonts w:ascii="Arial" w:hAnsi="Arial" w:cs="Arial"/>
          <w:lang w:eastAsia="id-ID"/>
        </w:rPr>
        <w:lastRenderedPageBreak/>
        <w:t>Validasi dilakukan oleh Tim KPH bersama bidang-bidang di Dinas Kehutanan terkait kegiatan kemitraan.</w:t>
      </w:r>
    </w:p>
    <w:p w:rsidR="000020C4" w:rsidRPr="009C1513" w:rsidRDefault="00F13FFF" w:rsidP="00A84F83">
      <w:pPr>
        <w:numPr>
          <w:ilvl w:val="3"/>
          <w:numId w:val="151"/>
        </w:numPr>
        <w:spacing w:after="0" w:line="360" w:lineRule="auto"/>
        <w:ind w:left="1980" w:right="-15"/>
        <w:rPr>
          <w:rFonts w:ascii="Arial" w:hAnsi="Arial" w:cs="Arial"/>
        </w:rPr>
      </w:pPr>
      <w:r>
        <w:rPr>
          <w:rFonts w:ascii="Arial" w:hAnsi="Arial" w:cs="Arial"/>
          <w:lang w:eastAsia="id-ID"/>
        </w:rPr>
        <w:t>Verif</w:t>
      </w:r>
      <w:r w:rsidR="000020C4" w:rsidRPr="009C1513">
        <w:rPr>
          <w:rFonts w:ascii="Arial" w:hAnsi="Arial" w:cs="Arial"/>
          <w:lang w:eastAsia="id-ID"/>
        </w:rPr>
        <w:t>ikasi permohonan dan calon kemitraan</w:t>
      </w:r>
    </w:p>
    <w:p w:rsidR="000020C4" w:rsidRPr="009C1513" w:rsidRDefault="00F13FFF" w:rsidP="00A84F83">
      <w:pPr>
        <w:numPr>
          <w:ilvl w:val="4"/>
          <w:numId w:val="151"/>
        </w:numPr>
        <w:spacing w:after="0" w:line="360" w:lineRule="auto"/>
        <w:ind w:left="2250" w:right="-15" w:hanging="270"/>
        <w:rPr>
          <w:rFonts w:ascii="Arial" w:hAnsi="Arial" w:cs="Arial"/>
        </w:rPr>
      </w:pPr>
      <w:r>
        <w:rPr>
          <w:rFonts w:ascii="Arial" w:hAnsi="Arial" w:cs="Arial"/>
          <w:lang w:eastAsia="id-ID"/>
        </w:rPr>
        <w:t>Verifikasi dilakukan oleh Tim Verif</w:t>
      </w:r>
      <w:r w:rsidR="000020C4" w:rsidRPr="009C1513">
        <w:rPr>
          <w:rFonts w:ascii="Arial" w:hAnsi="Arial" w:cs="Arial"/>
          <w:lang w:eastAsia="id-ID"/>
        </w:rPr>
        <w:t>ikasi yang dibentuk oleh KPH</w:t>
      </w:r>
    </w:p>
    <w:p w:rsidR="000020C4" w:rsidRPr="009C1513" w:rsidRDefault="00F13FFF" w:rsidP="00A84F83">
      <w:pPr>
        <w:numPr>
          <w:ilvl w:val="4"/>
          <w:numId w:val="151"/>
        </w:numPr>
        <w:spacing w:after="0" w:line="360" w:lineRule="auto"/>
        <w:ind w:left="2250" w:right="-15" w:hanging="270"/>
        <w:rPr>
          <w:rFonts w:ascii="Arial" w:hAnsi="Arial" w:cs="Arial"/>
        </w:rPr>
      </w:pPr>
      <w:r>
        <w:rPr>
          <w:rFonts w:ascii="Arial" w:hAnsi="Arial" w:cs="Arial"/>
          <w:lang w:eastAsia="id-ID"/>
        </w:rPr>
        <w:t>Tim Verif</w:t>
      </w:r>
      <w:r w:rsidR="000020C4" w:rsidRPr="009C1513">
        <w:rPr>
          <w:rFonts w:ascii="Arial" w:hAnsi="Arial" w:cs="Arial"/>
          <w:lang w:eastAsia="id-ID"/>
        </w:rPr>
        <w:t>ikasi melaksanakan tugas di lapangan untuk memastikan:</w:t>
      </w:r>
    </w:p>
    <w:p w:rsidR="000020C4" w:rsidRPr="009C1513" w:rsidRDefault="000020C4" w:rsidP="00A84F83">
      <w:pPr>
        <w:numPr>
          <w:ilvl w:val="5"/>
          <w:numId w:val="151"/>
        </w:numPr>
        <w:spacing w:after="0" w:line="360" w:lineRule="auto"/>
        <w:ind w:left="2520" w:right="-15"/>
        <w:rPr>
          <w:rFonts w:ascii="Arial" w:hAnsi="Arial" w:cs="Arial"/>
        </w:rPr>
      </w:pPr>
      <w:r w:rsidRPr="009C1513">
        <w:rPr>
          <w:rFonts w:ascii="Arial" w:hAnsi="Arial" w:cs="Arial"/>
          <w:lang w:eastAsia="id-ID"/>
        </w:rPr>
        <w:t>Keberadaan dan keabsahan pemohon maupun dokumen pemohon.</w:t>
      </w:r>
    </w:p>
    <w:p w:rsidR="000020C4" w:rsidRPr="009C1513" w:rsidRDefault="000020C4" w:rsidP="00A84F83">
      <w:pPr>
        <w:numPr>
          <w:ilvl w:val="5"/>
          <w:numId w:val="151"/>
        </w:numPr>
        <w:spacing w:after="0" w:line="360" w:lineRule="auto"/>
        <w:ind w:left="2520" w:right="-15"/>
        <w:rPr>
          <w:rFonts w:ascii="Arial" w:hAnsi="Arial" w:cs="Arial"/>
        </w:rPr>
      </w:pPr>
      <w:r w:rsidRPr="009C1513">
        <w:rPr>
          <w:rFonts w:ascii="Arial" w:hAnsi="Arial" w:cs="Arial"/>
          <w:lang w:eastAsia="id-ID"/>
        </w:rPr>
        <w:t>Keberadaan dan keabsahan hutan yang dimohon</w:t>
      </w:r>
    </w:p>
    <w:p w:rsidR="000020C4" w:rsidRPr="009C1513" w:rsidRDefault="000020C4" w:rsidP="00A84F83">
      <w:pPr>
        <w:numPr>
          <w:ilvl w:val="5"/>
          <w:numId w:val="151"/>
        </w:numPr>
        <w:spacing w:after="0" w:line="360" w:lineRule="auto"/>
        <w:ind w:left="2520" w:right="-15"/>
        <w:rPr>
          <w:rFonts w:ascii="Arial" w:hAnsi="Arial" w:cs="Arial"/>
        </w:rPr>
      </w:pPr>
      <w:r w:rsidRPr="009C1513">
        <w:rPr>
          <w:rFonts w:ascii="Arial" w:hAnsi="Arial" w:cs="Arial"/>
          <w:lang w:eastAsia="id-ID"/>
        </w:rPr>
        <w:t>Kondisi tutupan lahan</w:t>
      </w:r>
    </w:p>
    <w:p w:rsidR="000020C4" w:rsidRDefault="000020C4" w:rsidP="00A84F83">
      <w:pPr>
        <w:numPr>
          <w:ilvl w:val="5"/>
          <w:numId w:val="151"/>
        </w:numPr>
        <w:spacing w:after="0" w:line="360" w:lineRule="auto"/>
        <w:ind w:left="2520" w:right="-15"/>
        <w:rPr>
          <w:rFonts w:ascii="Arial" w:hAnsi="Arial" w:cs="Arial"/>
        </w:rPr>
      </w:pPr>
      <w:r w:rsidRPr="009C1513">
        <w:rPr>
          <w:rFonts w:ascii="Arial" w:hAnsi="Arial" w:cs="Arial"/>
          <w:lang w:eastAsia="id-ID"/>
        </w:rPr>
        <w:t>Keberadaan kawasan hutan di dalam wilayah kelola KPH</w:t>
      </w:r>
    </w:p>
    <w:p w:rsidR="000020C4" w:rsidRPr="009C1513" w:rsidRDefault="000020C4" w:rsidP="000020C4">
      <w:pPr>
        <w:spacing w:after="0" w:line="360" w:lineRule="auto"/>
        <w:ind w:left="2520" w:right="-15"/>
        <w:rPr>
          <w:rFonts w:ascii="Arial" w:hAnsi="Arial" w:cs="Arial"/>
        </w:rPr>
      </w:pPr>
    </w:p>
    <w:p w:rsidR="000020C4" w:rsidRPr="009C1513" w:rsidRDefault="00F775BD" w:rsidP="000020C4">
      <w:pPr>
        <w:ind w:left="-1260"/>
        <w:jc w:val="center"/>
        <w:rPr>
          <w:rFonts w:ascii="Tahoma" w:hAnsi="Tahoma" w:cs="Tahoma"/>
          <w:b/>
          <w:lang w:eastAsia="id-ID"/>
        </w:rPr>
      </w:pPr>
      <w:r>
        <w:rPr>
          <w:rFonts w:ascii="Tahoma" w:hAnsi="Tahoma" w:cs="Tahoma"/>
          <w:b/>
          <w:lang w:eastAsia="id-ID"/>
        </w:rPr>
        <w:t>Tabel 2.41</w:t>
      </w:r>
      <w:r w:rsidR="000020C4" w:rsidRPr="009C1513">
        <w:rPr>
          <w:rFonts w:ascii="Tahoma" w:hAnsi="Tahoma" w:cs="Tahoma"/>
          <w:b/>
          <w:lang w:eastAsia="id-ID"/>
        </w:rPr>
        <w:t xml:space="preserve"> : Hasil Pelakasanaan Kegiatan</w:t>
      </w:r>
    </w:p>
    <w:tbl>
      <w:tblPr>
        <w:tblW w:w="10890" w:type="dxa"/>
        <w:tblInd w:w="-1062" w:type="dxa"/>
        <w:tblLook w:val="04A0" w:firstRow="1" w:lastRow="0" w:firstColumn="1" w:lastColumn="0" w:noHBand="0" w:noVBand="1"/>
      </w:tblPr>
      <w:tblGrid>
        <w:gridCol w:w="960"/>
        <w:gridCol w:w="1650"/>
        <w:gridCol w:w="1580"/>
        <w:gridCol w:w="1362"/>
        <w:gridCol w:w="1468"/>
        <w:gridCol w:w="1350"/>
        <w:gridCol w:w="1835"/>
        <w:gridCol w:w="685"/>
      </w:tblGrid>
      <w:tr w:rsidR="000020C4" w:rsidRPr="004F41B5" w:rsidTr="00C248C2">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20C4" w:rsidRPr="004F41B5" w:rsidRDefault="000020C4" w:rsidP="00C248C2">
            <w:pPr>
              <w:rPr>
                <w:rFonts w:ascii="Calibri" w:hAnsi="Calibri"/>
                <w:b/>
                <w:bCs/>
                <w:color w:val="000000"/>
              </w:rPr>
            </w:pPr>
            <w:r w:rsidRPr="004F41B5">
              <w:rPr>
                <w:rFonts w:ascii="Calibri" w:hAnsi="Calibri"/>
                <w:b/>
                <w:bCs/>
                <w:color w:val="000000"/>
                <w:lang w:val="id-ID" w:eastAsia="id-ID"/>
              </w:rPr>
              <w:t>No</w:t>
            </w:r>
          </w:p>
        </w:tc>
        <w:tc>
          <w:tcPr>
            <w:tcW w:w="1650" w:type="dxa"/>
            <w:tcBorders>
              <w:top w:val="single" w:sz="4" w:space="0" w:color="auto"/>
              <w:left w:val="nil"/>
              <w:bottom w:val="single" w:sz="4" w:space="0" w:color="auto"/>
              <w:right w:val="single" w:sz="4" w:space="0" w:color="auto"/>
            </w:tcBorders>
            <w:shd w:val="clear" w:color="auto" w:fill="auto"/>
            <w:vAlign w:val="center"/>
            <w:hideMark/>
          </w:tcPr>
          <w:p w:rsidR="000020C4" w:rsidRPr="004F41B5" w:rsidRDefault="000020C4" w:rsidP="00C248C2">
            <w:pPr>
              <w:rPr>
                <w:rFonts w:ascii="Calibri" w:hAnsi="Calibri"/>
                <w:b/>
                <w:bCs/>
                <w:color w:val="000000"/>
                <w:lang w:val="id-ID" w:eastAsia="id-ID"/>
              </w:rPr>
            </w:pPr>
            <w:r w:rsidRPr="004F41B5">
              <w:rPr>
                <w:rFonts w:ascii="Calibri" w:hAnsi="Calibri"/>
                <w:b/>
                <w:bCs/>
                <w:color w:val="000000"/>
                <w:lang w:val="id-ID" w:eastAsia="id-ID"/>
              </w:rPr>
              <w:t>Kegiatan</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rsidR="000020C4" w:rsidRPr="004F41B5" w:rsidRDefault="000020C4" w:rsidP="00C248C2">
            <w:pPr>
              <w:rPr>
                <w:rFonts w:ascii="Calibri" w:hAnsi="Calibri"/>
                <w:b/>
                <w:bCs/>
                <w:color w:val="000000"/>
                <w:lang w:val="id-ID" w:eastAsia="id-ID"/>
              </w:rPr>
            </w:pPr>
            <w:r w:rsidRPr="004F41B5">
              <w:rPr>
                <w:rFonts w:ascii="Calibri" w:hAnsi="Calibri"/>
                <w:b/>
                <w:bCs/>
                <w:color w:val="000000"/>
                <w:lang w:val="id-ID" w:eastAsia="id-ID"/>
              </w:rPr>
              <w:t>Lokasi</w:t>
            </w:r>
          </w:p>
        </w:tc>
        <w:tc>
          <w:tcPr>
            <w:tcW w:w="1362" w:type="dxa"/>
            <w:tcBorders>
              <w:top w:val="single" w:sz="4" w:space="0" w:color="auto"/>
              <w:left w:val="nil"/>
              <w:bottom w:val="single" w:sz="4" w:space="0" w:color="auto"/>
              <w:right w:val="single" w:sz="4" w:space="0" w:color="auto"/>
            </w:tcBorders>
            <w:shd w:val="clear" w:color="auto" w:fill="auto"/>
            <w:vAlign w:val="center"/>
            <w:hideMark/>
          </w:tcPr>
          <w:p w:rsidR="000020C4" w:rsidRPr="004F41B5" w:rsidRDefault="000020C4" w:rsidP="00C248C2">
            <w:pPr>
              <w:rPr>
                <w:rFonts w:ascii="Calibri" w:hAnsi="Calibri"/>
                <w:b/>
                <w:bCs/>
                <w:color w:val="000000"/>
                <w:lang w:val="id-ID" w:eastAsia="id-ID"/>
              </w:rPr>
            </w:pPr>
            <w:r w:rsidRPr="004F41B5">
              <w:rPr>
                <w:rFonts w:ascii="Calibri" w:hAnsi="Calibri"/>
                <w:b/>
                <w:bCs/>
                <w:color w:val="000000"/>
                <w:lang w:val="id-ID" w:eastAsia="id-ID"/>
              </w:rPr>
              <w:t>Tanggal Pelaksanaan</w:t>
            </w:r>
          </w:p>
        </w:tc>
        <w:tc>
          <w:tcPr>
            <w:tcW w:w="1468" w:type="dxa"/>
            <w:tcBorders>
              <w:top w:val="single" w:sz="4" w:space="0" w:color="auto"/>
              <w:left w:val="nil"/>
              <w:bottom w:val="single" w:sz="4" w:space="0" w:color="auto"/>
              <w:right w:val="single" w:sz="4" w:space="0" w:color="auto"/>
            </w:tcBorders>
            <w:shd w:val="clear" w:color="auto" w:fill="auto"/>
            <w:vAlign w:val="center"/>
            <w:hideMark/>
          </w:tcPr>
          <w:p w:rsidR="000020C4" w:rsidRPr="004F41B5" w:rsidRDefault="000020C4" w:rsidP="00C248C2">
            <w:pPr>
              <w:rPr>
                <w:rFonts w:ascii="Calibri" w:hAnsi="Calibri"/>
                <w:b/>
                <w:bCs/>
                <w:color w:val="000000"/>
                <w:lang w:val="id-ID" w:eastAsia="id-ID"/>
              </w:rPr>
            </w:pPr>
            <w:r w:rsidRPr="004F41B5">
              <w:rPr>
                <w:rFonts w:ascii="Calibri" w:hAnsi="Calibri"/>
                <w:b/>
                <w:bCs/>
                <w:color w:val="000000"/>
                <w:lang w:val="id-ID" w:eastAsia="id-ID"/>
              </w:rPr>
              <w:t>Pelaksana</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0020C4" w:rsidRPr="004F41B5" w:rsidRDefault="000020C4" w:rsidP="00C248C2">
            <w:pPr>
              <w:rPr>
                <w:rFonts w:ascii="Calibri" w:hAnsi="Calibri"/>
                <w:b/>
                <w:bCs/>
                <w:color w:val="000000"/>
                <w:lang w:val="id-ID" w:eastAsia="id-ID"/>
              </w:rPr>
            </w:pPr>
            <w:r w:rsidRPr="004F41B5">
              <w:rPr>
                <w:rFonts w:ascii="Calibri" w:hAnsi="Calibri"/>
                <w:b/>
                <w:bCs/>
                <w:color w:val="000000"/>
                <w:lang w:val="id-ID" w:eastAsia="id-ID"/>
              </w:rPr>
              <w:t>Anggaran</w:t>
            </w:r>
          </w:p>
        </w:tc>
        <w:tc>
          <w:tcPr>
            <w:tcW w:w="1835" w:type="dxa"/>
            <w:tcBorders>
              <w:top w:val="single" w:sz="4" w:space="0" w:color="auto"/>
              <w:left w:val="nil"/>
              <w:bottom w:val="single" w:sz="4" w:space="0" w:color="auto"/>
              <w:right w:val="single" w:sz="4" w:space="0" w:color="auto"/>
            </w:tcBorders>
            <w:shd w:val="clear" w:color="auto" w:fill="auto"/>
            <w:vAlign w:val="center"/>
            <w:hideMark/>
          </w:tcPr>
          <w:p w:rsidR="000020C4" w:rsidRPr="004F41B5" w:rsidRDefault="000020C4" w:rsidP="00C248C2">
            <w:pPr>
              <w:rPr>
                <w:rFonts w:ascii="Calibri" w:hAnsi="Calibri"/>
                <w:b/>
                <w:bCs/>
                <w:color w:val="000000"/>
                <w:lang w:val="id-ID" w:eastAsia="id-ID"/>
              </w:rPr>
            </w:pPr>
            <w:r w:rsidRPr="004F41B5">
              <w:rPr>
                <w:rFonts w:ascii="Calibri" w:hAnsi="Calibri"/>
                <w:b/>
                <w:bCs/>
                <w:color w:val="000000"/>
                <w:lang w:val="id-ID" w:eastAsia="id-ID"/>
              </w:rPr>
              <w:t xml:space="preserve">Hasil </w:t>
            </w:r>
          </w:p>
        </w:tc>
        <w:tc>
          <w:tcPr>
            <w:tcW w:w="685" w:type="dxa"/>
            <w:tcBorders>
              <w:top w:val="single" w:sz="4" w:space="0" w:color="auto"/>
              <w:left w:val="nil"/>
              <w:bottom w:val="single" w:sz="4" w:space="0" w:color="auto"/>
              <w:right w:val="single" w:sz="4" w:space="0" w:color="auto"/>
            </w:tcBorders>
            <w:shd w:val="clear" w:color="auto" w:fill="auto"/>
            <w:vAlign w:val="center"/>
            <w:hideMark/>
          </w:tcPr>
          <w:p w:rsidR="000020C4" w:rsidRPr="004F41B5" w:rsidRDefault="000020C4" w:rsidP="00C248C2">
            <w:pPr>
              <w:rPr>
                <w:rFonts w:ascii="Calibri" w:hAnsi="Calibri"/>
                <w:b/>
                <w:bCs/>
                <w:color w:val="000000"/>
                <w:lang w:val="id-ID" w:eastAsia="id-ID"/>
              </w:rPr>
            </w:pPr>
            <w:r w:rsidRPr="004F41B5">
              <w:rPr>
                <w:rFonts w:ascii="Calibri" w:hAnsi="Calibri"/>
                <w:b/>
                <w:bCs/>
                <w:color w:val="000000"/>
                <w:lang w:val="id-ID" w:eastAsia="id-ID"/>
              </w:rPr>
              <w:t>Ket</w:t>
            </w:r>
          </w:p>
        </w:tc>
      </w:tr>
      <w:tr w:rsidR="000020C4" w:rsidRPr="004F41B5" w:rsidTr="00C248C2">
        <w:trPr>
          <w:trHeight w:val="27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0020C4" w:rsidRPr="004F41B5" w:rsidRDefault="000020C4" w:rsidP="00C248C2">
            <w:pPr>
              <w:jc w:val="right"/>
              <w:rPr>
                <w:rFonts w:ascii="Calibri" w:hAnsi="Calibri"/>
                <w:color w:val="000000"/>
                <w:lang w:val="id-ID" w:eastAsia="id-ID"/>
              </w:rPr>
            </w:pPr>
            <w:r w:rsidRPr="004F41B5">
              <w:rPr>
                <w:rFonts w:ascii="Calibri" w:hAnsi="Calibri"/>
                <w:color w:val="000000"/>
                <w:lang w:val="id-ID" w:eastAsia="id-ID"/>
              </w:rPr>
              <w:t>1</w:t>
            </w:r>
          </w:p>
        </w:tc>
        <w:tc>
          <w:tcPr>
            <w:tcW w:w="1650"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Verivikasi Kemitraan</w:t>
            </w:r>
          </w:p>
        </w:tc>
        <w:tc>
          <w:tcPr>
            <w:tcW w:w="1580"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Kab. Lima Puluh Kota</w:t>
            </w:r>
          </w:p>
        </w:tc>
        <w:tc>
          <w:tcPr>
            <w:tcW w:w="1362"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14 s/d 15 Agustus 2017</w:t>
            </w:r>
          </w:p>
        </w:tc>
        <w:tc>
          <w:tcPr>
            <w:tcW w:w="1468"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Nevin, Emsyarfi, Bora Prasetya</w:t>
            </w:r>
          </w:p>
        </w:tc>
        <w:tc>
          <w:tcPr>
            <w:tcW w:w="1350"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jc w:val="right"/>
              <w:rPr>
                <w:rFonts w:ascii="Calibri" w:hAnsi="Calibri"/>
                <w:color w:val="000000"/>
                <w:lang w:val="id-ID" w:eastAsia="id-ID"/>
              </w:rPr>
            </w:pPr>
            <w:r w:rsidRPr="004F41B5">
              <w:rPr>
                <w:rFonts w:ascii="Calibri" w:hAnsi="Calibri"/>
                <w:color w:val="000000"/>
                <w:lang w:val="id-ID" w:eastAsia="id-ID"/>
              </w:rPr>
              <w:t>1,220,000</w:t>
            </w:r>
          </w:p>
        </w:tc>
        <w:tc>
          <w:tcPr>
            <w:tcW w:w="1835"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PT Tanjung Pauh Angrisari ingin berpartisipasi dalam pengembangan kawasan hutan lindung dan Danau Koto Panjang dengan membentuk suatu usaha Agrowisata dan Ekowisata serta Agroindustri dengan nama " Ekowisata Agroindustri Danau kotopanjang)</w:t>
            </w:r>
          </w:p>
        </w:tc>
        <w:tc>
          <w:tcPr>
            <w:tcW w:w="685"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 </w:t>
            </w:r>
          </w:p>
        </w:tc>
      </w:tr>
      <w:tr w:rsidR="000020C4" w:rsidRPr="004F41B5" w:rsidTr="00C248C2">
        <w:trPr>
          <w:trHeight w:val="1266"/>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0020C4" w:rsidRPr="004F41B5" w:rsidRDefault="000020C4" w:rsidP="00C248C2">
            <w:pPr>
              <w:jc w:val="right"/>
              <w:rPr>
                <w:rFonts w:ascii="Calibri" w:hAnsi="Calibri"/>
                <w:color w:val="000000"/>
                <w:lang w:val="id-ID" w:eastAsia="id-ID"/>
              </w:rPr>
            </w:pPr>
            <w:r w:rsidRPr="004F41B5">
              <w:rPr>
                <w:rFonts w:ascii="Calibri" w:hAnsi="Calibri"/>
                <w:color w:val="000000"/>
                <w:lang w:val="id-ID" w:eastAsia="id-ID"/>
              </w:rPr>
              <w:t>2</w:t>
            </w:r>
          </w:p>
        </w:tc>
        <w:tc>
          <w:tcPr>
            <w:tcW w:w="1650"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 </w:t>
            </w:r>
          </w:p>
        </w:tc>
        <w:tc>
          <w:tcPr>
            <w:tcW w:w="1580"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Kab. Pasaman</w:t>
            </w:r>
          </w:p>
        </w:tc>
        <w:tc>
          <w:tcPr>
            <w:tcW w:w="1362"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14 s/d 15 Agustus 2017</w:t>
            </w:r>
          </w:p>
        </w:tc>
        <w:tc>
          <w:tcPr>
            <w:tcW w:w="1468"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Yandesman, Terra Dharma, rizki Hamid</w:t>
            </w:r>
          </w:p>
        </w:tc>
        <w:tc>
          <w:tcPr>
            <w:tcW w:w="1350"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jc w:val="right"/>
              <w:rPr>
                <w:rFonts w:ascii="Calibri" w:hAnsi="Calibri"/>
                <w:color w:val="000000"/>
                <w:lang w:val="id-ID" w:eastAsia="id-ID"/>
              </w:rPr>
            </w:pPr>
            <w:r w:rsidRPr="004F41B5">
              <w:rPr>
                <w:rFonts w:ascii="Calibri" w:hAnsi="Calibri"/>
                <w:color w:val="000000"/>
                <w:lang w:val="id-ID" w:eastAsia="id-ID"/>
              </w:rPr>
              <w:t>2,740,000</w:t>
            </w:r>
          </w:p>
        </w:tc>
        <w:tc>
          <w:tcPr>
            <w:tcW w:w="1835"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 xml:space="preserve">Nagari Sinuruil Kec Talamau terdapat satu Hkm dan dua lagi dalam proses perizinan. HKM yang telah </w:t>
            </w:r>
            <w:r w:rsidRPr="004F41B5">
              <w:rPr>
                <w:rFonts w:ascii="Calibri" w:hAnsi="Calibri"/>
                <w:color w:val="000000"/>
                <w:lang w:val="id-ID" w:eastAsia="id-ID"/>
              </w:rPr>
              <w:lastRenderedPageBreak/>
              <w:t>berjalan yaitu HKm Ingin Makmur dengan IUPHKm seluas 528 Ha</w:t>
            </w:r>
          </w:p>
        </w:tc>
        <w:tc>
          <w:tcPr>
            <w:tcW w:w="685"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lastRenderedPageBreak/>
              <w:t> </w:t>
            </w:r>
          </w:p>
        </w:tc>
      </w:tr>
      <w:tr w:rsidR="000020C4" w:rsidRPr="004F41B5" w:rsidTr="00C248C2">
        <w:trPr>
          <w:trHeight w:val="18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0020C4" w:rsidRPr="004F41B5" w:rsidRDefault="000020C4" w:rsidP="00C248C2">
            <w:pPr>
              <w:jc w:val="right"/>
              <w:rPr>
                <w:rFonts w:ascii="Calibri" w:hAnsi="Calibri"/>
                <w:color w:val="000000"/>
                <w:lang w:val="id-ID" w:eastAsia="id-ID"/>
              </w:rPr>
            </w:pPr>
            <w:r w:rsidRPr="004F41B5">
              <w:rPr>
                <w:rFonts w:ascii="Calibri" w:hAnsi="Calibri"/>
                <w:color w:val="000000"/>
                <w:lang w:val="id-ID" w:eastAsia="id-ID"/>
              </w:rPr>
              <w:lastRenderedPageBreak/>
              <w:t>3</w:t>
            </w:r>
          </w:p>
        </w:tc>
        <w:tc>
          <w:tcPr>
            <w:tcW w:w="1650"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 </w:t>
            </w:r>
          </w:p>
        </w:tc>
        <w:tc>
          <w:tcPr>
            <w:tcW w:w="1580"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Kab. Peisir Selatan</w:t>
            </w:r>
          </w:p>
        </w:tc>
        <w:tc>
          <w:tcPr>
            <w:tcW w:w="1362"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14 s/d 15 Agustus 2017</w:t>
            </w:r>
          </w:p>
        </w:tc>
        <w:tc>
          <w:tcPr>
            <w:tcW w:w="1468"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Madriyanto, Indah Khairunisyah, Hilman Nici</w:t>
            </w:r>
          </w:p>
        </w:tc>
        <w:tc>
          <w:tcPr>
            <w:tcW w:w="1350"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jc w:val="right"/>
              <w:rPr>
                <w:rFonts w:ascii="Calibri" w:hAnsi="Calibri"/>
                <w:color w:val="000000"/>
                <w:lang w:val="id-ID" w:eastAsia="id-ID"/>
              </w:rPr>
            </w:pPr>
            <w:r w:rsidRPr="004F41B5">
              <w:rPr>
                <w:rFonts w:ascii="Calibri" w:hAnsi="Calibri"/>
                <w:color w:val="000000"/>
                <w:lang w:val="id-ID" w:eastAsia="id-ID"/>
              </w:rPr>
              <w:t>1,080,000</w:t>
            </w:r>
          </w:p>
        </w:tc>
        <w:tc>
          <w:tcPr>
            <w:tcW w:w="1835"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Kemitraan kehutanan harus memakai prinsip, kesepakatan, kesetaraan, saling mengutungkan dan lokasl spesifik, kepercayaan, transparansi, partisipasi</w:t>
            </w:r>
          </w:p>
        </w:tc>
        <w:tc>
          <w:tcPr>
            <w:tcW w:w="685"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 </w:t>
            </w:r>
          </w:p>
        </w:tc>
      </w:tr>
      <w:tr w:rsidR="000020C4" w:rsidRPr="004F41B5" w:rsidTr="00C248C2">
        <w:trPr>
          <w:trHeight w:val="15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0020C4" w:rsidRPr="004F41B5" w:rsidRDefault="000020C4" w:rsidP="00C248C2">
            <w:pPr>
              <w:jc w:val="right"/>
              <w:rPr>
                <w:rFonts w:ascii="Calibri" w:hAnsi="Calibri"/>
                <w:color w:val="000000"/>
                <w:lang w:val="id-ID" w:eastAsia="id-ID"/>
              </w:rPr>
            </w:pPr>
            <w:r w:rsidRPr="004F41B5">
              <w:rPr>
                <w:rFonts w:ascii="Calibri" w:hAnsi="Calibri"/>
                <w:color w:val="000000"/>
                <w:lang w:val="id-ID" w:eastAsia="id-ID"/>
              </w:rPr>
              <w:t>4</w:t>
            </w:r>
          </w:p>
        </w:tc>
        <w:tc>
          <w:tcPr>
            <w:tcW w:w="1650"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 </w:t>
            </w:r>
          </w:p>
        </w:tc>
        <w:tc>
          <w:tcPr>
            <w:tcW w:w="1580"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Kab dan Kota Solok</w:t>
            </w:r>
          </w:p>
        </w:tc>
        <w:tc>
          <w:tcPr>
            <w:tcW w:w="1362"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14 s/d 15 Agustus 2017</w:t>
            </w:r>
          </w:p>
        </w:tc>
        <w:tc>
          <w:tcPr>
            <w:tcW w:w="1468"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Z. A vildro, Novi Eka Putri, Yentinofa</w:t>
            </w:r>
          </w:p>
        </w:tc>
        <w:tc>
          <w:tcPr>
            <w:tcW w:w="1350"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jc w:val="right"/>
              <w:rPr>
                <w:rFonts w:ascii="Calibri" w:hAnsi="Calibri"/>
                <w:color w:val="000000"/>
                <w:lang w:val="id-ID" w:eastAsia="id-ID"/>
              </w:rPr>
            </w:pPr>
            <w:r w:rsidRPr="004F41B5">
              <w:rPr>
                <w:rFonts w:ascii="Calibri" w:hAnsi="Calibri"/>
                <w:color w:val="000000"/>
                <w:lang w:val="id-ID" w:eastAsia="id-ID"/>
              </w:rPr>
              <w:t>1,080,000</w:t>
            </w:r>
          </w:p>
        </w:tc>
        <w:tc>
          <w:tcPr>
            <w:tcW w:w="1835"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Kemitraan Kehutanan dilaksanakan oleh KPH baik dengan masyarakat sekitar hutan, penanam modal dan instansi terkait lainnya</w:t>
            </w:r>
          </w:p>
        </w:tc>
        <w:tc>
          <w:tcPr>
            <w:tcW w:w="685"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 </w:t>
            </w:r>
          </w:p>
        </w:tc>
      </w:tr>
      <w:tr w:rsidR="000020C4" w:rsidRPr="004F41B5" w:rsidTr="00C248C2">
        <w:trPr>
          <w:trHeight w:val="21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0020C4" w:rsidRPr="004F41B5" w:rsidRDefault="000020C4" w:rsidP="00C248C2">
            <w:pPr>
              <w:jc w:val="right"/>
              <w:rPr>
                <w:rFonts w:ascii="Calibri" w:hAnsi="Calibri"/>
                <w:color w:val="000000"/>
                <w:lang w:val="id-ID" w:eastAsia="id-ID"/>
              </w:rPr>
            </w:pPr>
            <w:r w:rsidRPr="004F41B5">
              <w:rPr>
                <w:rFonts w:ascii="Calibri" w:hAnsi="Calibri"/>
                <w:color w:val="000000"/>
                <w:lang w:val="id-ID" w:eastAsia="id-ID"/>
              </w:rPr>
              <w:t>5</w:t>
            </w:r>
          </w:p>
        </w:tc>
        <w:tc>
          <w:tcPr>
            <w:tcW w:w="1650"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 </w:t>
            </w:r>
          </w:p>
        </w:tc>
        <w:tc>
          <w:tcPr>
            <w:tcW w:w="1580"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Kab Dhamasraya</w:t>
            </w:r>
          </w:p>
        </w:tc>
        <w:tc>
          <w:tcPr>
            <w:tcW w:w="1362"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14 s/d 15 Agustus 2017</w:t>
            </w:r>
          </w:p>
        </w:tc>
        <w:tc>
          <w:tcPr>
            <w:tcW w:w="1468"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Ali Nafri, Alyandrison, Harwandi</w:t>
            </w:r>
          </w:p>
        </w:tc>
        <w:tc>
          <w:tcPr>
            <w:tcW w:w="1350"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jc w:val="right"/>
              <w:rPr>
                <w:rFonts w:ascii="Calibri" w:hAnsi="Calibri"/>
                <w:color w:val="000000"/>
                <w:lang w:val="id-ID" w:eastAsia="id-ID"/>
              </w:rPr>
            </w:pPr>
            <w:r w:rsidRPr="004F41B5">
              <w:rPr>
                <w:rFonts w:ascii="Calibri" w:hAnsi="Calibri"/>
                <w:color w:val="000000"/>
                <w:lang w:val="id-ID" w:eastAsia="id-ID"/>
              </w:rPr>
              <w:t>1,080,000</w:t>
            </w:r>
          </w:p>
        </w:tc>
        <w:tc>
          <w:tcPr>
            <w:tcW w:w="1835"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Mendatangi kelompok tani suka maju yang berda pada jorong Aur Jaya Nagari Koto Panjang Kec. Koto Baru dan membrikan informasi tentang program/kegiatan kehutanan yang telah/belum dilaksanakan</w:t>
            </w:r>
          </w:p>
        </w:tc>
        <w:tc>
          <w:tcPr>
            <w:tcW w:w="685"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 </w:t>
            </w:r>
          </w:p>
        </w:tc>
      </w:tr>
      <w:tr w:rsidR="000020C4" w:rsidRPr="004F41B5" w:rsidTr="00C248C2">
        <w:trPr>
          <w:trHeight w:val="9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0020C4" w:rsidRPr="004F41B5" w:rsidRDefault="000020C4" w:rsidP="00C248C2">
            <w:pPr>
              <w:jc w:val="right"/>
              <w:rPr>
                <w:rFonts w:ascii="Calibri" w:hAnsi="Calibri"/>
                <w:color w:val="000000"/>
                <w:lang w:val="id-ID" w:eastAsia="id-ID"/>
              </w:rPr>
            </w:pPr>
            <w:r w:rsidRPr="004F41B5">
              <w:rPr>
                <w:rFonts w:ascii="Calibri" w:hAnsi="Calibri"/>
                <w:color w:val="000000"/>
                <w:lang w:val="id-ID" w:eastAsia="id-ID"/>
              </w:rPr>
              <w:t>6</w:t>
            </w:r>
          </w:p>
        </w:tc>
        <w:tc>
          <w:tcPr>
            <w:tcW w:w="1650"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 </w:t>
            </w:r>
          </w:p>
        </w:tc>
        <w:tc>
          <w:tcPr>
            <w:tcW w:w="1580"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Kab. Sijunjung</w:t>
            </w:r>
          </w:p>
        </w:tc>
        <w:tc>
          <w:tcPr>
            <w:tcW w:w="1362"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14 s/d 15 Agustus 2017</w:t>
            </w:r>
          </w:p>
        </w:tc>
        <w:tc>
          <w:tcPr>
            <w:tcW w:w="1468"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 xml:space="preserve">Slamet Riyadi, Mardhiat, </w:t>
            </w:r>
            <w:r w:rsidRPr="004F41B5">
              <w:rPr>
                <w:rFonts w:ascii="Calibri" w:hAnsi="Calibri"/>
                <w:color w:val="000000"/>
                <w:lang w:val="id-ID" w:eastAsia="id-ID"/>
              </w:rPr>
              <w:lastRenderedPageBreak/>
              <w:t>Manurung</w:t>
            </w:r>
          </w:p>
        </w:tc>
        <w:tc>
          <w:tcPr>
            <w:tcW w:w="1350"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jc w:val="right"/>
              <w:rPr>
                <w:rFonts w:ascii="Calibri" w:hAnsi="Calibri"/>
                <w:color w:val="000000"/>
                <w:lang w:val="id-ID" w:eastAsia="id-ID"/>
              </w:rPr>
            </w:pPr>
            <w:r w:rsidRPr="004F41B5">
              <w:rPr>
                <w:rFonts w:ascii="Calibri" w:hAnsi="Calibri"/>
                <w:color w:val="000000"/>
                <w:lang w:val="id-ID" w:eastAsia="id-ID"/>
              </w:rPr>
              <w:lastRenderedPageBreak/>
              <w:t>1,080,000</w:t>
            </w:r>
          </w:p>
        </w:tc>
        <w:tc>
          <w:tcPr>
            <w:tcW w:w="1835"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 xml:space="preserve">Terdapat Usaha Kemitraan Pemanfaatan </w:t>
            </w:r>
            <w:r w:rsidRPr="004F41B5">
              <w:rPr>
                <w:rFonts w:ascii="Calibri" w:hAnsi="Calibri"/>
                <w:color w:val="000000"/>
                <w:lang w:val="id-ID" w:eastAsia="id-ID"/>
              </w:rPr>
              <w:lastRenderedPageBreak/>
              <w:t>Aliran Air dengan masyarakat sekitar</w:t>
            </w:r>
          </w:p>
        </w:tc>
        <w:tc>
          <w:tcPr>
            <w:tcW w:w="685"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lastRenderedPageBreak/>
              <w:t> </w:t>
            </w:r>
          </w:p>
        </w:tc>
      </w:tr>
      <w:tr w:rsidR="000020C4" w:rsidRPr="004F41B5" w:rsidTr="00C248C2">
        <w:trPr>
          <w:trHeight w:val="15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0020C4" w:rsidRPr="004F41B5" w:rsidRDefault="000020C4" w:rsidP="00C248C2">
            <w:pPr>
              <w:jc w:val="right"/>
              <w:rPr>
                <w:rFonts w:ascii="Calibri" w:hAnsi="Calibri"/>
                <w:color w:val="000000"/>
                <w:lang w:val="id-ID" w:eastAsia="id-ID"/>
              </w:rPr>
            </w:pPr>
            <w:r w:rsidRPr="004F41B5">
              <w:rPr>
                <w:rFonts w:ascii="Calibri" w:hAnsi="Calibri"/>
                <w:color w:val="000000"/>
                <w:lang w:val="id-ID" w:eastAsia="id-ID"/>
              </w:rPr>
              <w:lastRenderedPageBreak/>
              <w:t>7</w:t>
            </w:r>
          </w:p>
        </w:tc>
        <w:tc>
          <w:tcPr>
            <w:tcW w:w="1650"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 </w:t>
            </w:r>
          </w:p>
        </w:tc>
        <w:tc>
          <w:tcPr>
            <w:tcW w:w="1580"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Kab. Dhamasraya</w:t>
            </w:r>
          </w:p>
        </w:tc>
        <w:tc>
          <w:tcPr>
            <w:tcW w:w="1362"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21 s/d 22 Agustus 2017</w:t>
            </w:r>
          </w:p>
        </w:tc>
        <w:tc>
          <w:tcPr>
            <w:tcW w:w="1468"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Busrizal, Laila Fitria</w:t>
            </w:r>
          </w:p>
        </w:tc>
        <w:tc>
          <w:tcPr>
            <w:tcW w:w="1350"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jc w:val="right"/>
              <w:rPr>
                <w:rFonts w:ascii="Calibri" w:hAnsi="Calibri"/>
                <w:color w:val="000000"/>
                <w:lang w:val="id-ID" w:eastAsia="id-ID"/>
              </w:rPr>
            </w:pPr>
            <w:r w:rsidRPr="004F41B5">
              <w:rPr>
                <w:rFonts w:ascii="Calibri" w:hAnsi="Calibri"/>
                <w:color w:val="000000"/>
                <w:lang w:val="id-ID" w:eastAsia="id-ID"/>
              </w:rPr>
              <w:t>1,440,000</w:t>
            </w:r>
          </w:p>
        </w:tc>
        <w:tc>
          <w:tcPr>
            <w:tcW w:w="1835"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Belum dapat dilakukan kerjasama pengelolaan potensi hasil hutan bukan kayu dan jasa lingkungan dengan pola kemitraan</w:t>
            </w:r>
          </w:p>
        </w:tc>
        <w:tc>
          <w:tcPr>
            <w:tcW w:w="685"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 </w:t>
            </w:r>
          </w:p>
        </w:tc>
      </w:tr>
      <w:tr w:rsidR="000020C4" w:rsidRPr="004F41B5" w:rsidTr="00C248C2">
        <w:trPr>
          <w:trHeight w:val="12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0020C4" w:rsidRPr="004F41B5" w:rsidRDefault="000020C4" w:rsidP="00C248C2">
            <w:pPr>
              <w:jc w:val="right"/>
              <w:rPr>
                <w:rFonts w:ascii="Calibri" w:hAnsi="Calibri"/>
                <w:color w:val="000000"/>
                <w:lang w:val="id-ID" w:eastAsia="id-ID"/>
              </w:rPr>
            </w:pPr>
            <w:r w:rsidRPr="004F41B5">
              <w:rPr>
                <w:rFonts w:ascii="Calibri" w:hAnsi="Calibri"/>
                <w:color w:val="000000"/>
                <w:lang w:val="id-ID" w:eastAsia="id-ID"/>
              </w:rPr>
              <w:t>8</w:t>
            </w:r>
          </w:p>
        </w:tc>
        <w:tc>
          <w:tcPr>
            <w:tcW w:w="1650"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 </w:t>
            </w:r>
          </w:p>
        </w:tc>
        <w:tc>
          <w:tcPr>
            <w:tcW w:w="1580"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Kab. Agam</w:t>
            </w:r>
          </w:p>
        </w:tc>
        <w:tc>
          <w:tcPr>
            <w:tcW w:w="1362"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7  s/d 8 Agustus 2017</w:t>
            </w:r>
          </w:p>
        </w:tc>
        <w:tc>
          <w:tcPr>
            <w:tcW w:w="1468"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Afniwirman, Yaflis, Nasar</w:t>
            </w:r>
          </w:p>
        </w:tc>
        <w:tc>
          <w:tcPr>
            <w:tcW w:w="1350"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jc w:val="right"/>
              <w:rPr>
                <w:rFonts w:ascii="Calibri" w:hAnsi="Calibri"/>
                <w:color w:val="000000"/>
                <w:lang w:val="id-ID" w:eastAsia="id-ID"/>
              </w:rPr>
            </w:pPr>
            <w:r w:rsidRPr="004F41B5">
              <w:rPr>
                <w:rFonts w:ascii="Calibri" w:hAnsi="Calibri"/>
                <w:color w:val="000000"/>
                <w:lang w:val="id-ID" w:eastAsia="id-ID"/>
              </w:rPr>
              <w:t>1,220,000</w:t>
            </w:r>
          </w:p>
        </w:tc>
        <w:tc>
          <w:tcPr>
            <w:tcW w:w="1835"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Belum dapat dilakukan kerjasama pengelolaan potensi hasil hutan bukan kayu dan jasa lingkungan dengan pola kemitraan</w:t>
            </w:r>
          </w:p>
        </w:tc>
        <w:tc>
          <w:tcPr>
            <w:tcW w:w="685"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 </w:t>
            </w:r>
          </w:p>
        </w:tc>
      </w:tr>
      <w:tr w:rsidR="000020C4" w:rsidRPr="004F41B5" w:rsidTr="00C248C2">
        <w:trPr>
          <w:trHeight w:val="132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0020C4" w:rsidRPr="004F41B5" w:rsidRDefault="000020C4" w:rsidP="00C248C2">
            <w:pPr>
              <w:jc w:val="right"/>
              <w:rPr>
                <w:rFonts w:ascii="Calibri" w:hAnsi="Calibri"/>
                <w:color w:val="000000"/>
                <w:lang w:val="id-ID" w:eastAsia="id-ID"/>
              </w:rPr>
            </w:pPr>
            <w:r w:rsidRPr="004F41B5">
              <w:rPr>
                <w:rFonts w:ascii="Calibri" w:hAnsi="Calibri"/>
                <w:color w:val="000000"/>
                <w:lang w:val="id-ID" w:eastAsia="id-ID"/>
              </w:rPr>
              <w:t>9</w:t>
            </w:r>
          </w:p>
        </w:tc>
        <w:tc>
          <w:tcPr>
            <w:tcW w:w="1650"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 </w:t>
            </w:r>
          </w:p>
        </w:tc>
        <w:tc>
          <w:tcPr>
            <w:tcW w:w="1580"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Kota Sawahlunto</w:t>
            </w:r>
          </w:p>
        </w:tc>
        <w:tc>
          <w:tcPr>
            <w:tcW w:w="1362"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8 s/d 9 Agustus 2017</w:t>
            </w:r>
          </w:p>
        </w:tc>
        <w:tc>
          <w:tcPr>
            <w:tcW w:w="1468"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Yusra, Pamuji, Defitri</w:t>
            </w:r>
          </w:p>
        </w:tc>
        <w:tc>
          <w:tcPr>
            <w:tcW w:w="1350"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jc w:val="right"/>
              <w:rPr>
                <w:rFonts w:ascii="Calibri" w:hAnsi="Calibri"/>
                <w:color w:val="000000"/>
                <w:lang w:val="id-ID" w:eastAsia="id-ID"/>
              </w:rPr>
            </w:pPr>
            <w:r w:rsidRPr="004F41B5">
              <w:rPr>
                <w:rFonts w:ascii="Calibri" w:hAnsi="Calibri"/>
                <w:color w:val="000000"/>
                <w:lang w:val="id-ID" w:eastAsia="id-ID"/>
              </w:rPr>
              <w:t>2,400,000</w:t>
            </w:r>
          </w:p>
        </w:tc>
        <w:tc>
          <w:tcPr>
            <w:tcW w:w="1835"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Belum dapat dilakukan kerjasama pengelolaan potensi hasil hutan bukan kayu dan jasa lingkungan dengan pola kemitraan</w:t>
            </w:r>
          </w:p>
        </w:tc>
        <w:tc>
          <w:tcPr>
            <w:tcW w:w="685"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 </w:t>
            </w:r>
          </w:p>
        </w:tc>
      </w:tr>
      <w:tr w:rsidR="000020C4" w:rsidRPr="004F41B5" w:rsidTr="00C248C2">
        <w:trPr>
          <w:trHeight w:val="30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0020C4" w:rsidRPr="004F41B5" w:rsidRDefault="000020C4" w:rsidP="00C248C2">
            <w:pPr>
              <w:jc w:val="right"/>
              <w:rPr>
                <w:rFonts w:ascii="Calibri" w:hAnsi="Calibri"/>
                <w:color w:val="000000"/>
                <w:lang w:val="id-ID" w:eastAsia="id-ID"/>
              </w:rPr>
            </w:pPr>
            <w:r w:rsidRPr="004F41B5">
              <w:rPr>
                <w:rFonts w:ascii="Calibri" w:hAnsi="Calibri"/>
                <w:color w:val="000000"/>
                <w:lang w:val="id-ID" w:eastAsia="id-ID"/>
              </w:rPr>
              <w:t>10</w:t>
            </w:r>
          </w:p>
        </w:tc>
        <w:tc>
          <w:tcPr>
            <w:tcW w:w="1650"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 </w:t>
            </w:r>
          </w:p>
        </w:tc>
        <w:tc>
          <w:tcPr>
            <w:tcW w:w="1580"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Kab. Tanah Datar</w:t>
            </w:r>
          </w:p>
        </w:tc>
        <w:tc>
          <w:tcPr>
            <w:tcW w:w="1362"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8 s/d 9 Agustus 2017</w:t>
            </w:r>
          </w:p>
        </w:tc>
        <w:tc>
          <w:tcPr>
            <w:tcW w:w="1468"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Ita Rahmawati, Gema Yudistria, Doris Ramli</w:t>
            </w:r>
          </w:p>
        </w:tc>
        <w:tc>
          <w:tcPr>
            <w:tcW w:w="1350"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jc w:val="right"/>
              <w:rPr>
                <w:rFonts w:ascii="Calibri" w:hAnsi="Calibri"/>
                <w:color w:val="000000"/>
                <w:lang w:val="id-ID" w:eastAsia="id-ID"/>
              </w:rPr>
            </w:pPr>
            <w:r w:rsidRPr="004F41B5">
              <w:rPr>
                <w:rFonts w:ascii="Calibri" w:hAnsi="Calibri"/>
                <w:color w:val="000000"/>
                <w:lang w:val="id-ID" w:eastAsia="id-ID"/>
              </w:rPr>
              <w:t>2,680,000</w:t>
            </w:r>
          </w:p>
        </w:tc>
        <w:tc>
          <w:tcPr>
            <w:tcW w:w="1835"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 xml:space="preserve">Wali Nagari Koto Tangah mengetahui bahwa tiga kelompok tani yang mengusulkan pola kerja sama dengan Dinas </w:t>
            </w:r>
            <w:r w:rsidRPr="004F41B5">
              <w:rPr>
                <w:rFonts w:ascii="Calibri" w:hAnsi="Calibri"/>
                <w:color w:val="000000"/>
                <w:lang w:val="id-ID" w:eastAsia="id-ID"/>
              </w:rPr>
              <w:lastRenderedPageBreak/>
              <w:t>Kehutanan Provinsi Sumatera Barat adalah Kelompok Tani Batang Nago, Kelompok Tani Padang Manyanda dan Kelompok Tani lakuak Batuang</w:t>
            </w:r>
          </w:p>
        </w:tc>
        <w:tc>
          <w:tcPr>
            <w:tcW w:w="685"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lastRenderedPageBreak/>
              <w:t> </w:t>
            </w:r>
          </w:p>
        </w:tc>
      </w:tr>
      <w:tr w:rsidR="000020C4" w:rsidRPr="004F41B5" w:rsidTr="00C248C2">
        <w:trPr>
          <w:trHeight w:val="18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0020C4" w:rsidRPr="004F41B5" w:rsidRDefault="000020C4" w:rsidP="00C248C2">
            <w:pPr>
              <w:jc w:val="right"/>
              <w:rPr>
                <w:rFonts w:ascii="Calibri" w:hAnsi="Calibri"/>
                <w:color w:val="000000"/>
                <w:lang w:val="id-ID" w:eastAsia="id-ID"/>
              </w:rPr>
            </w:pPr>
            <w:r w:rsidRPr="004F41B5">
              <w:rPr>
                <w:rFonts w:ascii="Calibri" w:hAnsi="Calibri"/>
                <w:color w:val="000000"/>
                <w:lang w:val="id-ID" w:eastAsia="id-ID"/>
              </w:rPr>
              <w:lastRenderedPageBreak/>
              <w:t>11</w:t>
            </w:r>
          </w:p>
        </w:tc>
        <w:tc>
          <w:tcPr>
            <w:tcW w:w="1650"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 </w:t>
            </w:r>
          </w:p>
        </w:tc>
        <w:tc>
          <w:tcPr>
            <w:tcW w:w="1580"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Kab. Pesisir Selatan</w:t>
            </w:r>
          </w:p>
        </w:tc>
        <w:tc>
          <w:tcPr>
            <w:tcW w:w="1362"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8 s/d 9 Agustus 2017</w:t>
            </w:r>
          </w:p>
        </w:tc>
        <w:tc>
          <w:tcPr>
            <w:tcW w:w="1468"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bambang Suyono, Refriasel, Sarni</w:t>
            </w:r>
          </w:p>
        </w:tc>
        <w:tc>
          <w:tcPr>
            <w:tcW w:w="1350"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jc w:val="right"/>
              <w:rPr>
                <w:rFonts w:ascii="Calibri" w:hAnsi="Calibri"/>
                <w:color w:val="000000"/>
                <w:lang w:val="id-ID" w:eastAsia="id-ID"/>
              </w:rPr>
            </w:pPr>
            <w:r w:rsidRPr="004F41B5">
              <w:rPr>
                <w:rFonts w:ascii="Calibri" w:hAnsi="Calibri"/>
                <w:color w:val="000000"/>
                <w:lang w:val="id-ID" w:eastAsia="id-ID"/>
              </w:rPr>
              <w:t>3,620,000</w:t>
            </w:r>
          </w:p>
        </w:tc>
        <w:tc>
          <w:tcPr>
            <w:tcW w:w="1835"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Masyarakat mengharap apabila dimungkinkan pelaksanaan kemitraan dapat dilakukan antara masyarakat Nagari Mandeh dengan KPHL bukit BArisan</w:t>
            </w:r>
          </w:p>
        </w:tc>
        <w:tc>
          <w:tcPr>
            <w:tcW w:w="685"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 </w:t>
            </w:r>
          </w:p>
        </w:tc>
      </w:tr>
      <w:tr w:rsidR="000020C4" w:rsidRPr="004F41B5" w:rsidTr="00C248C2">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 </w:t>
            </w:r>
          </w:p>
        </w:tc>
        <w:tc>
          <w:tcPr>
            <w:tcW w:w="1650"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TOTAL</w:t>
            </w:r>
          </w:p>
        </w:tc>
        <w:tc>
          <w:tcPr>
            <w:tcW w:w="1580"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 </w:t>
            </w:r>
          </w:p>
        </w:tc>
        <w:tc>
          <w:tcPr>
            <w:tcW w:w="1362"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 </w:t>
            </w:r>
          </w:p>
        </w:tc>
        <w:tc>
          <w:tcPr>
            <w:tcW w:w="1468"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 </w:t>
            </w:r>
          </w:p>
        </w:tc>
        <w:tc>
          <w:tcPr>
            <w:tcW w:w="1350"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jc w:val="right"/>
              <w:rPr>
                <w:rFonts w:ascii="Calibri" w:hAnsi="Calibri"/>
                <w:b/>
                <w:bCs/>
                <w:color w:val="000000"/>
                <w:lang w:val="id-ID" w:eastAsia="id-ID"/>
              </w:rPr>
            </w:pPr>
            <w:r w:rsidRPr="004F41B5">
              <w:rPr>
                <w:rFonts w:ascii="Calibri" w:hAnsi="Calibri"/>
                <w:b/>
                <w:bCs/>
                <w:color w:val="000000"/>
                <w:lang w:val="id-ID" w:eastAsia="id-ID"/>
              </w:rPr>
              <w:t>19,640,000</w:t>
            </w:r>
          </w:p>
        </w:tc>
        <w:tc>
          <w:tcPr>
            <w:tcW w:w="1835"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 </w:t>
            </w:r>
          </w:p>
        </w:tc>
        <w:tc>
          <w:tcPr>
            <w:tcW w:w="685"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 </w:t>
            </w:r>
          </w:p>
        </w:tc>
      </w:tr>
    </w:tbl>
    <w:p w:rsidR="000020C4" w:rsidRPr="00A04ECF" w:rsidRDefault="000020C4" w:rsidP="000020C4">
      <w:pPr>
        <w:rPr>
          <w:rFonts w:ascii="Tahoma" w:hAnsi="Tahoma" w:cs="Tahoma"/>
          <w:lang w:eastAsia="id-ID"/>
        </w:rPr>
      </w:pPr>
    </w:p>
    <w:p w:rsidR="000020C4" w:rsidRPr="00A60686" w:rsidRDefault="000020C4" w:rsidP="00B96A61">
      <w:pPr>
        <w:pStyle w:val="ListParagraph"/>
        <w:numPr>
          <w:ilvl w:val="1"/>
          <w:numId w:val="89"/>
        </w:numPr>
        <w:tabs>
          <w:tab w:val="left" w:pos="561"/>
          <w:tab w:val="left" w:pos="935"/>
        </w:tabs>
        <w:spacing w:after="120"/>
        <w:ind w:left="1530" w:hanging="270"/>
        <w:jc w:val="both"/>
        <w:rPr>
          <w:rFonts w:ascii="Tahoma" w:hAnsi="Tahoma" w:cs="Tahoma"/>
          <w:lang w:eastAsia="id-ID"/>
        </w:rPr>
      </w:pPr>
      <w:r w:rsidRPr="00A60686">
        <w:rPr>
          <w:rFonts w:ascii="Tahoma" w:hAnsi="Tahoma" w:cs="Tahoma"/>
          <w:lang w:eastAsia="id-ID"/>
        </w:rPr>
        <w:t>Bimbingan Teknis Kegiatan Pemanfaatan Hutan Pada Wilayah Kelola KPH</w:t>
      </w:r>
    </w:p>
    <w:p w:rsidR="000020C4" w:rsidRPr="004F41B5" w:rsidRDefault="000020C4" w:rsidP="000020C4">
      <w:pPr>
        <w:tabs>
          <w:tab w:val="left" w:pos="561"/>
          <w:tab w:val="left" w:pos="935"/>
        </w:tabs>
        <w:spacing w:after="120"/>
        <w:ind w:left="1530"/>
        <w:jc w:val="both"/>
        <w:rPr>
          <w:rFonts w:ascii="Tahoma" w:hAnsi="Tahoma" w:cs="Tahoma"/>
          <w:lang w:val="sv-SE" w:eastAsia="id-ID"/>
        </w:rPr>
      </w:pPr>
      <w:r w:rsidRPr="004F41B5">
        <w:rPr>
          <w:rFonts w:ascii="Tahoma" w:hAnsi="Tahoma" w:cs="Tahoma"/>
          <w:lang w:val="id-ID" w:eastAsia="id-ID"/>
        </w:rPr>
        <w:t>Bimbingan Teknis</w:t>
      </w:r>
      <w:r w:rsidRPr="004F41B5">
        <w:rPr>
          <w:rFonts w:ascii="Tahoma" w:hAnsi="Tahoma" w:cs="Tahoma"/>
          <w:lang w:eastAsia="id-ID"/>
        </w:rPr>
        <w:t xml:space="preserve"> Pembangunan Jalan Enterpreteur</w:t>
      </w:r>
      <w:r w:rsidRPr="004F41B5">
        <w:rPr>
          <w:rFonts w:ascii="Tahoma" w:hAnsi="Tahoma" w:cs="Tahoma"/>
          <w:lang w:val="id-ID" w:eastAsia="id-ID"/>
        </w:rPr>
        <w:t xml:space="preserve"> di  KPHL Bukit Barisan </w:t>
      </w:r>
      <w:r w:rsidRPr="004F41B5">
        <w:rPr>
          <w:rFonts w:ascii="Tahoma" w:hAnsi="Tahoma" w:cs="Tahoma"/>
          <w:lang w:val="sv-SE" w:eastAsia="id-ID"/>
        </w:rPr>
        <w:t xml:space="preserve"> ini terbagi 2 kegiatan pokok yaitu :</w:t>
      </w:r>
    </w:p>
    <w:p w:rsidR="000020C4" w:rsidRPr="00A60686" w:rsidRDefault="000020C4" w:rsidP="00A84F83">
      <w:pPr>
        <w:pStyle w:val="ListParagraph"/>
        <w:numPr>
          <w:ilvl w:val="1"/>
          <w:numId w:val="161"/>
        </w:numPr>
        <w:ind w:left="1800" w:hanging="270"/>
        <w:jc w:val="both"/>
        <w:rPr>
          <w:rFonts w:ascii="Tahoma" w:hAnsi="Tahoma" w:cs="Tahoma"/>
          <w:bCs/>
          <w:lang w:val="sv-SE" w:eastAsia="id-ID"/>
        </w:rPr>
      </w:pPr>
      <w:r w:rsidRPr="00A60686">
        <w:rPr>
          <w:rFonts w:ascii="Tahoma" w:hAnsi="Tahoma" w:cs="Tahoma"/>
          <w:lang w:val="sv-SE" w:eastAsia="id-ID"/>
        </w:rPr>
        <w:t xml:space="preserve">Koordinasi pelaksanaan </w:t>
      </w:r>
    </w:p>
    <w:p w:rsidR="000020C4" w:rsidRPr="004F41B5" w:rsidRDefault="000020C4" w:rsidP="000020C4">
      <w:pPr>
        <w:tabs>
          <w:tab w:val="left" w:pos="935"/>
        </w:tabs>
        <w:ind w:left="1800"/>
        <w:jc w:val="both"/>
        <w:rPr>
          <w:rFonts w:ascii="Tahoma" w:hAnsi="Tahoma" w:cs="Tahoma"/>
          <w:bCs/>
          <w:lang w:val="id-ID" w:eastAsia="id-ID"/>
        </w:rPr>
      </w:pPr>
      <w:r w:rsidRPr="004F41B5">
        <w:rPr>
          <w:rFonts w:ascii="Tahoma" w:hAnsi="Tahoma" w:cs="Tahoma"/>
          <w:bCs/>
          <w:lang w:val="sv-SE" w:eastAsia="id-ID"/>
        </w:rPr>
        <w:t>Koordinasi dilakukan dengan cara melakukan pertemuan  dengan dinas</w:t>
      </w:r>
      <w:r w:rsidRPr="004F41B5">
        <w:rPr>
          <w:rFonts w:ascii="Tahoma" w:hAnsi="Tahoma" w:cs="Tahoma"/>
          <w:bCs/>
          <w:lang w:val="id-ID" w:eastAsia="id-ID"/>
        </w:rPr>
        <w:t>/</w:t>
      </w:r>
      <w:r w:rsidRPr="004F41B5">
        <w:rPr>
          <w:rFonts w:ascii="Tahoma" w:hAnsi="Tahoma" w:cs="Tahoma"/>
          <w:bCs/>
          <w:lang w:val="sv-SE" w:eastAsia="id-ID"/>
        </w:rPr>
        <w:t>instansi yang me</w:t>
      </w:r>
      <w:r w:rsidRPr="004F41B5">
        <w:rPr>
          <w:rFonts w:ascii="Tahoma" w:hAnsi="Tahoma" w:cs="Tahoma"/>
          <w:bCs/>
          <w:lang w:val="id-ID" w:eastAsia="id-ID"/>
        </w:rPr>
        <w:t>mbidangi</w:t>
      </w:r>
      <w:r w:rsidRPr="004F41B5">
        <w:rPr>
          <w:rFonts w:ascii="Tahoma" w:hAnsi="Tahoma" w:cs="Tahoma"/>
          <w:bCs/>
          <w:lang w:val="sv-SE" w:eastAsia="id-ID"/>
        </w:rPr>
        <w:t xml:space="preserve"> kehutanan </w:t>
      </w:r>
      <w:r w:rsidRPr="004F41B5">
        <w:rPr>
          <w:rFonts w:ascii="Tahoma" w:hAnsi="Tahoma" w:cs="Tahoma"/>
          <w:bCs/>
          <w:lang w:val="id-ID" w:eastAsia="id-ID"/>
        </w:rPr>
        <w:t>di daerah.</w:t>
      </w:r>
    </w:p>
    <w:p w:rsidR="000020C4" w:rsidRPr="004F41B5" w:rsidRDefault="000020C4" w:rsidP="000020C4">
      <w:pPr>
        <w:tabs>
          <w:tab w:val="left" w:pos="360"/>
        </w:tabs>
        <w:spacing w:after="120"/>
        <w:ind w:left="1800"/>
        <w:jc w:val="both"/>
        <w:rPr>
          <w:rFonts w:ascii="Tahoma" w:hAnsi="Tahoma" w:cs="Tahoma"/>
          <w:bCs/>
          <w:lang w:val="sv-SE" w:eastAsia="id-ID"/>
        </w:rPr>
      </w:pPr>
      <w:r w:rsidRPr="004F41B5">
        <w:rPr>
          <w:rFonts w:ascii="Tahoma" w:hAnsi="Tahoma" w:cs="Tahoma"/>
          <w:bCs/>
          <w:lang w:val="sv-SE" w:eastAsia="id-ID"/>
        </w:rPr>
        <w:t>Tehnik yang dilakukan dalam koordinasi ini adalah sebagai berikut :</w:t>
      </w:r>
      <w:r w:rsidRPr="004F41B5">
        <w:rPr>
          <w:rFonts w:ascii="Tahoma" w:hAnsi="Tahoma" w:cs="Tahoma"/>
          <w:lang w:val="id-ID" w:eastAsia="id-ID"/>
        </w:rPr>
        <w:t xml:space="preserve">.  </w:t>
      </w:r>
    </w:p>
    <w:p w:rsidR="000020C4" w:rsidRPr="00A60686" w:rsidRDefault="000020C4" w:rsidP="00A84F83">
      <w:pPr>
        <w:pStyle w:val="ListParagraph"/>
        <w:numPr>
          <w:ilvl w:val="0"/>
          <w:numId w:val="163"/>
        </w:numPr>
        <w:tabs>
          <w:tab w:val="left" w:pos="374"/>
          <w:tab w:val="left" w:pos="561"/>
        </w:tabs>
        <w:spacing w:after="120"/>
        <w:ind w:left="2070" w:hanging="270"/>
        <w:jc w:val="both"/>
        <w:rPr>
          <w:rFonts w:ascii="Tahoma" w:hAnsi="Tahoma" w:cs="Tahoma"/>
          <w:lang w:val="sv-SE" w:eastAsia="id-ID"/>
        </w:rPr>
      </w:pPr>
      <w:r w:rsidRPr="00A60686">
        <w:rPr>
          <w:rFonts w:ascii="Tahoma" w:hAnsi="Tahoma" w:cs="Tahoma"/>
          <w:lang w:val="sv-SE" w:eastAsia="id-ID"/>
        </w:rPr>
        <w:t xml:space="preserve"> Diskusi</w:t>
      </w:r>
    </w:p>
    <w:p w:rsidR="000020C4" w:rsidRPr="004F41B5" w:rsidRDefault="000020C4" w:rsidP="000020C4">
      <w:pPr>
        <w:tabs>
          <w:tab w:val="left" w:pos="561"/>
          <w:tab w:val="left" w:pos="720"/>
        </w:tabs>
        <w:spacing w:after="120"/>
        <w:ind w:left="2160" w:hanging="270"/>
        <w:jc w:val="both"/>
        <w:rPr>
          <w:rFonts w:ascii="Tahoma" w:hAnsi="Tahoma" w:cs="Tahoma"/>
          <w:lang w:val="sv-SE" w:eastAsia="id-ID"/>
        </w:rPr>
      </w:pPr>
      <w:r w:rsidRPr="004F41B5">
        <w:rPr>
          <w:rFonts w:ascii="Tahoma" w:hAnsi="Tahoma" w:cs="Tahoma"/>
          <w:lang w:val="sv-SE" w:eastAsia="id-ID"/>
        </w:rPr>
        <w:t xml:space="preserve"> </w:t>
      </w:r>
      <w:r w:rsidRPr="004F41B5">
        <w:rPr>
          <w:rFonts w:ascii="Tahoma" w:hAnsi="Tahoma" w:cs="Tahoma"/>
          <w:lang w:val="sv-SE" w:eastAsia="id-ID"/>
        </w:rPr>
        <w:tab/>
        <w:t>Diskusi adalah komunikasi dua arah dalam rangka membahas sesuatu atau mencari penyelesaian suatu permasalahan, kegiatan ini dapat dilakukan untuk mendapatkan data atau informasi secara tidak langsung.</w:t>
      </w:r>
    </w:p>
    <w:p w:rsidR="000020C4" w:rsidRPr="004F41B5" w:rsidRDefault="000020C4" w:rsidP="000020C4">
      <w:pPr>
        <w:tabs>
          <w:tab w:val="left" w:pos="374"/>
          <w:tab w:val="left" w:pos="561"/>
        </w:tabs>
        <w:spacing w:after="120"/>
        <w:ind w:left="2160" w:hanging="360"/>
        <w:jc w:val="both"/>
        <w:rPr>
          <w:rFonts w:ascii="Tahoma" w:hAnsi="Tahoma" w:cs="Tahoma"/>
          <w:lang w:eastAsia="id-ID"/>
        </w:rPr>
      </w:pPr>
      <w:r>
        <w:rPr>
          <w:rFonts w:ascii="Tahoma" w:hAnsi="Tahoma" w:cs="Tahoma"/>
          <w:lang w:val="sv-SE" w:eastAsia="id-ID"/>
        </w:rPr>
        <w:t xml:space="preserve">2. </w:t>
      </w:r>
      <w:r w:rsidRPr="004F41B5">
        <w:rPr>
          <w:rFonts w:ascii="Tahoma" w:hAnsi="Tahoma" w:cs="Tahoma"/>
          <w:lang w:val="sv-SE" w:eastAsia="id-ID"/>
        </w:rPr>
        <w:t xml:space="preserve">Pemberian informasi teknis baik secara pelatihan maupun referensi teknis </w:t>
      </w:r>
      <w:r w:rsidRPr="004F41B5">
        <w:rPr>
          <w:rFonts w:ascii="Tahoma" w:hAnsi="Tahoma" w:cs="Tahoma"/>
          <w:lang w:val="id-ID" w:eastAsia="id-ID"/>
        </w:rPr>
        <w:t>yang terdapat pada Dinas/Instansi yang membidangi Kehutanan di Kabupaten/Kota</w:t>
      </w:r>
      <w:r w:rsidRPr="004F41B5">
        <w:rPr>
          <w:rFonts w:ascii="Tahoma" w:hAnsi="Tahoma" w:cs="Tahoma"/>
          <w:lang w:eastAsia="id-ID"/>
        </w:rPr>
        <w:t>.</w:t>
      </w:r>
    </w:p>
    <w:p w:rsidR="000020C4" w:rsidRPr="004F41B5" w:rsidRDefault="000020C4" w:rsidP="000020C4">
      <w:pPr>
        <w:tabs>
          <w:tab w:val="left" w:pos="720"/>
          <w:tab w:val="left" w:pos="990"/>
        </w:tabs>
        <w:spacing w:after="120"/>
        <w:ind w:left="1800" w:hanging="270"/>
        <w:jc w:val="both"/>
        <w:rPr>
          <w:rFonts w:ascii="Tahoma" w:hAnsi="Tahoma" w:cs="Tahoma"/>
          <w:lang w:val="id-ID" w:eastAsia="id-ID"/>
        </w:rPr>
      </w:pPr>
      <w:r>
        <w:rPr>
          <w:rFonts w:ascii="Tahoma" w:hAnsi="Tahoma" w:cs="Tahoma"/>
          <w:lang w:val="fi-FI" w:eastAsia="id-ID"/>
        </w:rPr>
        <w:t xml:space="preserve">b. </w:t>
      </w:r>
      <w:r w:rsidRPr="004F41B5">
        <w:rPr>
          <w:rFonts w:ascii="Tahoma" w:hAnsi="Tahoma" w:cs="Tahoma"/>
          <w:lang w:val="fi-FI" w:eastAsia="id-ID"/>
        </w:rPr>
        <w:tab/>
        <w:t xml:space="preserve">Bimbingan teknis </w:t>
      </w:r>
      <w:r w:rsidRPr="004F41B5">
        <w:rPr>
          <w:rFonts w:ascii="Tahoma" w:hAnsi="Tahoma" w:cs="Tahoma"/>
          <w:lang w:eastAsia="id-ID"/>
        </w:rPr>
        <w:t>Pembangunan Jalan Enterpreteur</w:t>
      </w:r>
    </w:p>
    <w:p w:rsidR="000020C4" w:rsidRPr="004F41B5" w:rsidRDefault="000020C4" w:rsidP="000020C4">
      <w:pPr>
        <w:tabs>
          <w:tab w:val="left" w:pos="1122"/>
        </w:tabs>
        <w:spacing w:after="120"/>
        <w:ind w:left="1800"/>
        <w:jc w:val="both"/>
        <w:rPr>
          <w:rFonts w:ascii="Tahoma" w:hAnsi="Tahoma" w:cs="Tahoma"/>
          <w:lang w:val="sv-SE" w:eastAsia="id-ID"/>
        </w:rPr>
      </w:pPr>
      <w:r w:rsidRPr="004F41B5">
        <w:rPr>
          <w:rFonts w:ascii="Tahoma" w:hAnsi="Tahoma" w:cs="Tahoma"/>
          <w:lang w:val="sv-SE" w:eastAsia="id-ID"/>
        </w:rPr>
        <w:lastRenderedPageBreak/>
        <w:t xml:space="preserve">Bimbingan teknis </w:t>
      </w:r>
      <w:r w:rsidRPr="004F41B5">
        <w:rPr>
          <w:rFonts w:ascii="Tahoma" w:hAnsi="Tahoma" w:cs="Tahoma"/>
          <w:lang w:eastAsia="id-ID"/>
        </w:rPr>
        <w:t>Pembangunan Jalan Enterpreteur</w:t>
      </w:r>
      <w:r w:rsidRPr="004F41B5">
        <w:rPr>
          <w:rFonts w:ascii="Tahoma" w:hAnsi="Tahoma" w:cs="Tahoma"/>
          <w:lang w:val="id-ID" w:eastAsia="id-ID"/>
        </w:rPr>
        <w:t xml:space="preserve"> </w:t>
      </w:r>
      <w:r w:rsidRPr="004F41B5">
        <w:rPr>
          <w:rFonts w:ascii="Tahoma" w:hAnsi="Tahoma" w:cs="Tahoma"/>
          <w:lang w:val="sv-SE" w:eastAsia="id-ID"/>
        </w:rPr>
        <w:t xml:space="preserve"> dilaksanakan di lokasi penanaman </w:t>
      </w:r>
      <w:r w:rsidRPr="004F41B5">
        <w:rPr>
          <w:rFonts w:ascii="Tahoma" w:hAnsi="Tahoma" w:cs="Tahoma"/>
          <w:lang w:eastAsia="id-ID"/>
        </w:rPr>
        <w:t>Pembangunan Jalan Enterpreteur</w:t>
      </w:r>
      <w:r w:rsidRPr="004F41B5">
        <w:rPr>
          <w:rFonts w:ascii="Tahoma" w:hAnsi="Tahoma" w:cs="Tahoma"/>
          <w:lang w:val="sv-SE" w:eastAsia="id-ID"/>
        </w:rPr>
        <w:t>. Dilakukan kepada kelompok tani hutan atau pekerja lapangan penanaman Pembangunan Bank Buah.</w:t>
      </w:r>
    </w:p>
    <w:p w:rsidR="000020C4" w:rsidRPr="004F41B5" w:rsidRDefault="000020C4" w:rsidP="000020C4">
      <w:pPr>
        <w:tabs>
          <w:tab w:val="left" w:pos="1122"/>
        </w:tabs>
        <w:spacing w:after="120"/>
        <w:ind w:left="1800"/>
        <w:jc w:val="both"/>
        <w:rPr>
          <w:rFonts w:ascii="Tahoma" w:hAnsi="Tahoma" w:cs="Tahoma"/>
          <w:lang w:val="sv-SE" w:eastAsia="id-ID"/>
        </w:rPr>
      </w:pPr>
      <w:r w:rsidRPr="004F41B5">
        <w:rPr>
          <w:rFonts w:ascii="Tahoma" w:hAnsi="Tahoma" w:cs="Tahoma"/>
          <w:lang w:val="sv-SE" w:eastAsia="id-ID"/>
        </w:rPr>
        <w:t xml:space="preserve">Prosedur bimbingan teknis </w:t>
      </w:r>
      <w:r w:rsidRPr="004F41B5">
        <w:rPr>
          <w:rFonts w:ascii="Tahoma" w:hAnsi="Tahoma" w:cs="Tahoma"/>
          <w:lang w:eastAsia="id-ID"/>
        </w:rPr>
        <w:t>Pembangunan Jalan Enterpreteur</w:t>
      </w:r>
      <w:r w:rsidRPr="004F41B5">
        <w:rPr>
          <w:rFonts w:ascii="Tahoma" w:hAnsi="Tahoma" w:cs="Tahoma"/>
          <w:lang w:val="id-ID" w:eastAsia="id-ID"/>
        </w:rPr>
        <w:t xml:space="preserve"> </w:t>
      </w:r>
      <w:r w:rsidRPr="004F41B5">
        <w:rPr>
          <w:rFonts w:ascii="Tahoma" w:hAnsi="Tahoma" w:cs="Tahoma"/>
          <w:lang w:val="sv-SE" w:eastAsia="id-ID"/>
        </w:rPr>
        <w:t>antara lain:</w:t>
      </w:r>
    </w:p>
    <w:p w:rsidR="000020C4" w:rsidRPr="004F41B5" w:rsidRDefault="000020C4" w:rsidP="00A84F83">
      <w:pPr>
        <w:numPr>
          <w:ilvl w:val="0"/>
          <w:numId w:val="154"/>
        </w:numPr>
        <w:spacing w:after="120"/>
        <w:ind w:left="2070" w:hanging="270"/>
        <w:jc w:val="both"/>
        <w:rPr>
          <w:rFonts w:ascii="Tahoma" w:hAnsi="Tahoma" w:cs="Tahoma"/>
          <w:lang w:val="sv-SE" w:eastAsia="id-ID"/>
        </w:rPr>
      </w:pPr>
      <w:r w:rsidRPr="004F41B5">
        <w:rPr>
          <w:rFonts w:ascii="Tahoma" w:hAnsi="Tahoma" w:cs="Tahoma"/>
          <w:lang w:val="sv-SE" w:eastAsia="id-ID"/>
        </w:rPr>
        <w:t xml:space="preserve">Koordinasi dengan kepala desa atau ketua kelompok tani yang terkait dengan </w:t>
      </w:r>
      <w:r w:rsidRPr="004F41B5">
        <w:rPr>
          <w:rFonts w:ascii="Tahoma" w:hAnsi="Tahoma" w:cs="Tahoma"/>
          <w:lang w:eastAsia="id-ID"/>
        </w:rPr>
        <w:t>Pembangunan Jalan Enterpreteur</w:t>
      </w:r>
      <w:r w:rsidRPr="004F41B5">
        <w:rPr>
          <w:rFonts w:ascii="Tahoma" w:hAnsi="Tahoma" w:cs="Tahoma"/>
          <w:lang w:val="sv-SE" w:eastAsia="id-ID"/>
        </w:rPr>
        <w:t>.</w:t>
      </w:r>
    </w:p>
    <w:p w:rsidR="000020C4" w:rsidRPr="004F41B5" w:rsidRDefault="000020C4" w:rsidP="00A84F83">
      <w:pPr>
        <w:numPr>
          <w:ilvl w:val="0"/>
          <w:numId w:val="154"/>
        </w:numPr>
        <w:spacing w:after="120"/>
        <w:ind w:left="2070" w:hanging="270"/>
        <w:jc w:val="both"/>
        <w:rPr>
          <w:rFonts w:ascii="Tahoma" w:hAnsi="Tahoma" w:cs="Tahoma"/>
          <w:lang w:val="sv-SE" w:eastAsia="id-ID"/>
        </w:rPr>
      </w:pPr>
      <w:r w:rsidRPr="004F41B5">
        <w:rPr>
          <w:rFonts w:ascii="Tahoma" w:hAnsi="Tahoma" w:cs="Tahoma"/>
          <w:lang w:val="sv-SE" w:eastAsia="id-ID"/>
        </w:rPr>
        <w:t xml:space="preserve">Menyampaikan informasi teknis </w:t>
      </w:r>
      <w:r w:rsidRPr="004F41B5">
        <w:rPr>
          <w:rFonts w:ascii="Tahoma" w:hAnsi="Tahoma" w:cs="Tahoma"/>
          <w:lang w:eastAsia="id-ID"/>
        </w:rPr>
        <w:t>Pembangunan Jalan Enterpreteur</w:t>
      </w:r>
      <w:r w:rsidRPr="004F41B5">
        <w:rPr>
          <w:rFonts w:ascii="Tahoma" w:hAnsi="Tahoma" w:cs="Tahoma"/>
          <w:lang w:val="id-ID" w:eastAsia="id-ID"/>
        </w:rPr>
        <w:t xml:space="preserve"> </w:t>
      </w:r>
      <w:r w:rsidRPr="004F41B5">
        <w:rPr>
          <w:rFonts w:ascii="Tahoma" w:hAnsi="Tahoma" w:cs="Tahoma"/>
          <w:lang w:val="sv-SE" w:eastAsia="id-ID"/>
        </w:rPr>
        <w:t xml:space="preserve">yang sesuai dengan Rancangan Teknis </w:t>
      </w:r>
      <w:r w:rsidRPr="004F41B5">
        <w:rPr>
          <w:rFonts w:ascii="Tahoma" w:hAnsi="Tahoma" w:cs="Tahoma"/>
          <w:lang w:eastAsia="id-ID"/>
        </w:rPr>
        <w:t>Pembangunan Jalan Enterpreteur</w:t>
      </w:r>
      <w:r w:rsidRPr="004F41B5">
        <w:rPr>
          <w:rFonts w:ascii="Tahoma" w:hAnsi="Tahoma" w:cs="Tahoma"/>
          <w:lang w:val="sv-SE" w:eastAsia="id-ID"/>
        </w:rPr>
        <w:t xml:space="preserve"> kepada kelompok tani dan pekerja lapangan terkait dengan </w:t>
      </w:r>
      <w:r w:rsidRPr="004F41B5">
        <w:rPr>
          <w:rFonts w:ascii="Tahoma" w:hAnsi="Tahoma" w:cs="Tahoma"/>
          <w:lang w:eastAsia="id-ID"/>
        </w:rPr>
        <w:t>Pembangunan Jalan Enterpreteur</w:t>
      </w:r>
      <w:r w:rsidRPr="004F41B5">
        <w:rPr>
          <w:rFonts w:ascii="Tahoma" w:hAnsi="Tahoma" w:cs="Tahoma"/>
          <w:lang w:val="id-ID" w:eastAsia="id-ID"/>
        </w:rPr>
        <w:t>.</w:t>
      </w:r>
    </w:p>
    <w:p w:rsidR="000020C4" w:rsidRPr="004F41B5" w:rsidRDefault="000020C4" w:rsidP="00A84F83">
      <w:pPr>
        <w:numPr>
          <w:ilvl w:val="0"/>
          <w:numId w:val="154"/>
        </w:numPr>
        <w:spacing w:after="120"/>
        <w:ind w:left="2070" w:hanging="270"/>
        <w:jc w:val="both"/>
        <w:rPr>
          <w:rFonts w:ascii="Tahoma" w:hAnsi="Tahoma" w:cs="Tahoma"/>
          <w:lang w:val="sv-SE" w:eastAsia="id-ID"/>
        </w:rPr>
      </w:pPr>
      <w:r w:rsidRPr="004F41B5">
        <w:rPr>
          <w:rFonts w:ascii="Tahoma" w:hAnsi="Tahoma" w:cs="Tahoma"/>
          <w:lang w:val="sv-SE" w:eastAsia="id-ID"/>
        </w:rPr>
        <w:t>Diskusi aktraktif dengan peserta bimbingan teknis dengan tujuan informasi yang disampaikan dapat diterima dengan baik.</w:t>
      </w:r>
    </w:p>
    <w:p w:rsidR="000020C4" w:rsidRPr="004F41B5" w:rsidRDefault="000020C4" w:rsidP="000020C4">
      <w:pPr>
        <w:tabs>
          <w:tab w:val="left" w:pos="540"/>
          <w:tab w:val="left" w:pos="567"/>
        </w:tabs>
        <w:spacing w:after="120"/>
        <w:ind w:left="1530"/>
        <w:jc w:val="both"/>
        <w:rPr>
          <w:rFonts w:ascii="Tahoma" w:hAnsi="Tahoma" w:cs="Tahoma"/>
          <w:bCs/>
          <w:lang w:val="sv-SE" w:eastAsia="id-ID"/>
        </w:rPr>
      </w:pPr>
      <w:r w:rsidRPr="004F41B5">
        <w:rPr>
          <w:rFonts w:ascii="Tahoma" w:hAnsi="Tahoma" w:cs="Tahoma"/>
          <w:bCs/>
          <w:lang w:val="sv-SE" w:eastAsia="id-ID"/>
        </w:rPr>
        <w:t xml:space="preserve">Data dan informasi yang didapatkan dalam kegiatan Bimbingan Teknis  </w:t>
      </w:r>
      <w:r w:rsidRPr="004F41B5">
        <w:rPr>
          <w:rFonts w:ascii="Tahoma" w:hAnsi="Tahoma" w:cs="Tahoma"/>
          <w:lang w:eastAsia="id-ID"/>
        </w:rPr>
        <w:t>Pembangunan Jalan Enterpreteur</w:t>
      </w:r>
      <w:r w:rsidRPr="004F41B5">
        <w:rPr>
          <w:rFonts w:ascii="Tahoma" w:hAnsi="Tahoma" w:cs="Tahoma"/>
          <w:lang w:val="sv-SE" w:eastAsia="id-ID"/>
        </w:rPr>
        <w:t xml:space="preserve"> </w:t>
      </w:r>
      <w:r w:rsidRPr="004F41B5">
        <w:rPr>
          <w:rFonts w:ascii="Tahoma" w:hAnsi="Tahoma" w:cs="Tahoma"/>
          <w:bCs/>
          <w:lang w:val="sv-SE" w:eastAsia="id-ID"/>
        </w:rPr>
        <w:t>selanjutnya dianalisa dan disajikan dalam</w:t>
      </w:r>
      <w:r w:rsidRPr="004F41B5">
        <w:rPr>
          <w:rFonts w:ascii="Tahoma" w:hAnsi="Tahoma" w:cs="Tahoma"/>
          <w:bCs/>
          <w:lang w:val="id-ID" w:eastAsia="id-ID"/>
        </w:rPr>
        <w:t xml:space="preserve"> </w:t>
      </w:r>
      <w:r w:rsidRPr="004F41B5">
        <w:rPr>
          <w:rFonts w:ascii="Tahoma" w:hAnsi="Tahoma" w:cs="Tahoma"/>
          <w:bCs/>
          <w:lang w:val="sv-SE" w:eastAsia="id-ID"/>
        </w:rPr>
        <w:t>laporan.</w:t>
      </w:r>
    </w:p>
    <w:p w:rsidR="000020C4" w:rsidRPr="00A60686" w:rsidRDefault="00F775BD" w:rsidP="000020C4">
      <w:pPr>
        <w:tabs>
          <w:tab w:val="left" w:pos="540"/>
          <w:tab w:val="left" w:pos="567"/>
        </w:tabs>
        <w:spacing w:after="120"/>
        <w:ind w:left="360"/>
        <w:jc w:val="center"/>
        <w:rPr>
          <w:rFonts w:ascii="Tahoma" w:hAnsi="Tahoma" w:cs="Tahoma"/>
          <w:b/>
          <w:bCs/>
          <w:lang w:val="sv-SE" w:eastAsia="id-ID"/>
        </w:rPr>
      </w:pPr>
      <w:r>
        <w:rPr>
          <w:rFonts w:ascii="Tahoma" w:hAnsi="Tahoma" w:cs="Tahoma"/>
          <w:b/>
          <w:bCs/>
          <w:lang w:val="sv-SE" w:eastAsia="id-ID"/>
        </w:rPr>
        <w:t xml:space="preserve">Tabel 2.42 </w:t>
      </w:r>
      <w:r w:rsidR="000020C4" w:rsidRPr="00A60686">
        <w:rPr>
          <w:rFonts w:ascii="Tahoma" w:hAnsi="Tahoma" w:cs="Tahoma"/>
          <w:b/>
          <w:bCs/>
          <w:lang w:val="sv-SE" w:eastAsia="id-ID"/>
        </w:rPr>
        <w:t xml:space="preserve"> : Hasil Pelaksanaan Kegiatan</w:t>
      </w:r>
    </w:p>
    <w:tbl>
      <w:tblPr>
        <w:tblW w:w="10900" w:type="dxa"/>
        <w:tblInd w:w="-1062" w:type="dxa"/>
        <w:tblLook w:val="04A0" w:firstRow="1" w:lastRow="0" w:firstColumn="1" w:lastColumn="0" w:noHBand="0" w:noVBand="1"/>
      </w:tblPr>
      <w:tblGrid>
        <w:gridCol w:w="480"/>
        <w:gridCol w:w="2220"/>
        <w:gridCol w:w="1530"/>
        <w:gridCol w:w="1620"/>
        <w:gridCol w:w="1303"/>
        <w:gridCol w:w="1127"/>
        <w:gridCol w:w="1660"/>
        <w:gridCol w:w="960"/>
      </w:tblGrid>
      <w:tr w:rsidR="000020C4" w:rsidRPr="004F41B5" w:rsidTr="00C248C2">
        <w:trPr>
          <w:trHeight w:val="300"/>
        </w:trPr>
        <w:tc>
          <w:tcPr>
            <w:tcW w:w="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20C4" w:rsidRPr="004F41B5" w:rsidRDefault="000020C4" w:rsidP="00C248C2">
            <w:pPr>
              <w:jc w:val="center"/>
              <w:rPr>
                <w:rFonts w:ascii="Calibri" w:hAnsi="Calibri"/>
                <w:b/>
                <w:bCs/>
                <w:color w:val="000000"/>
              </w:rPr>
            </w:pPr>
            <w:r w:rsidRPr="004F41B5">
              <w:rPr>
                <w:rFonts w:ascii="Calibri" w:hAnsi="Calibri"/>
                <w:b/>
                <w:bCs/>
                <w:color w:val="000000"/>
                <w:lang w:val="id-ID" w:eastAsia="id-ID"/>
              </w:rPr>
              <w:t>No</w:t>
            </w:r>
          </w:p>
        </w:tc>
        <w:tc>
          <w:tcPr>
            <w:tcW w:w="2220" w:type="dxa"/>
            <w:tcBorders>
              <w:top w:val="single" w:sz="4" w:space="0" w:color="auto"/>
              <w:left w:val="nil"/>
              <w:bottom w:val="single" w:sz="4" w:space="0" w:color="auto"/>
              <w:right w:val="single" w:sz="4" w:space="0" w:color="auto"/>
            </w:tcBorders>
            <w:shd w:val="clear" w:color="auto" w:fill="auto"/>
            <w:vAlign w:val="center"/>
            <w:hideMark/>
          </w:tcPr>
          <w:p w:rsidR="000020C4" w:rsidRPr="004F41B5" w:rsidRDefault="000020C4" w:rsidP="00C248C2">
            <w:pPr>
              <w:jc w:val="center"/>
              <w:rPr>
                <w:rFonts w:ascii="Calibri" w:hAnsi="Calibri"/>
                <w:b/>
                <w:bCs/>
                <w:color w:val="000000"/>
                <w:lang w:val="id-ID" w:eastAsia="id-ID"/>
              </w:rPr>
            </w:pPr>
            <w:r w:rsidRPr="004F41B5">
              <w:rPr>
                <w:rFonts w:ascii="Calibri" w:hAnsi="Calibri"/>
                <w:b/>
                <w:bCs/>
                <w:color w:val="000000"/>
                <w:lang w:val="id-ID" w:eastAsia="id-ID"/>
              </w:rPr>
              <w:t>Kegiatan</w:t>
            </w:r>
          </w:p>
        </w:tc>
        <w:tc>
          <w:tcPr>
            <w:tcW w:w="1530" w:type="dxa"/>
            <w:tcBorders>
              <w:top w:val="single" w:sz="4" w:space="0" w:color="auto"/>
              <w:left w:val="nil"/>
              <w:bottom w:val="single" w:sz="4" w:space="0" w:color="auto"/>
              <w:right w:val="single" w:sz="4" w:space="0" w:color="auto"/>
            </w:tcBorders>
            <w:shd w:val="clear" w:color="auto" w:fill="auto"/>
            <w:vAlign w:val="center"/>
            <w:hideMark/>
          </w:tcPr>
          <w:p w:rsidR="000020C4" w:rsidRPr="004F41B5" w:rsidRDefault="000020C4" w:rsidP="00C248C2">
            <w:pPr>
              <w:jc w:val="center"/>
              <w:rPr>
                <w:rFonts w:ascii="Calibri" w:hAnsi="Calibri"/>
                <w:b/>
                <w:bCs/>
                <w:color w:val="000000"/>
                <w:lang w:val="id-ID" w:eastAsia="id-ID"/>
              </w:rPr>
            </w:pPr>
            <w:r w:rsidRPr="004F41B5">
              <w:rPr>
                <w:rFonts w:ascii="Calibri" w:hAnsi="Calibri"/>
                <w:b/>
                <w:bCs/>
                <w:color w:val="000000"/>
                <w:lang w:val="id-ID" w:eastAsia="id-ID"/>
              </w:rPr>
              <w:t>Lokasi</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0020C4" w:rsidRPr="004F41B5" w:rsidRDefault="000020C4" w:rsidP="00C248C2">
            <w:pPr>
              <w:jc w:val="center"/>
              <w:rPr>
                <w:rFonts w:ascii="Calibri" w:hAnsi="Calibri"/>
                <w:b/>
                <w:bCs/>
                <w:color w:val="000000"/>
                <w:lang w:val="id-ID" w:eastAsia="id-ID"/>
              </w:rPr>
            </w:pPr>
            <w:r w:rsidRPr="004F41B5">
              <w:rPr>
                <w:rFonts w:ascii="Calibri" w:hAnsi="Calibri"/>
                <w:b/>
                <w:bCs/>
                <w:color w:val="000000"/>
                <w:lang w:val="id-ID" w:eastAsia="id-ID"/>
              </w:rPr>
              <w:t>Tanggal Pelaksanaan</w:t>
            </w:r>
          </w:p>
        </w:tc>
        <w:tc>
          <w:tcPr>
            <w:tcW w:w="1303" w:type="dxa"/>
            <w:tcBorders>
              <w:top w:val="single" w:sz="4" w:space="0" w:color="auto"/>
              <w:left w:val="nil"/>
              <w:bottom w:val="single" w:sz="4" w:space="0" w:color="auto"/>
              <w:right w:val="single" w:sz="4" w:space="0" w:color="auto"/>
            </w:tcBorders>
            <w:shd w:val="clear" w:color="auto" w:fill="auto"/>
            <w:vAlign w:val="center"/>
            <w:hideMark/>
          </w:tcPr>
          <w:p w:rsidR="000020C4" w:rsidRPr="004F41B5" w:rsidRDefault="000020C4" w:rsidP="00C248C2">
            <w:pPr>
              <w:jc w:val="center"/>
              <w:rPr>
                <w:rFonts w:ascii="Calibri" w:hAnsi="Calibri"/>
                <w:b/>
                <w:bCs/>
                <w:color w:val="000000"/>
                <w:lang w:val="id-ID" w:eastAsia="id-ID"/>
              </w:rPr>
            </w:pPr>
            <w:r w:rsidRPr="004F41B5">
              <w:rPr>
                <w:rFonts w:ascii="Calibri" w:hAnsi="Calibri"/>
                <w:b/>
                <w:bCs/>
                <w:color w:val="000000"/>
                <w:lang w:val="id-ID" w:eastAsia="id-ID"/>
              </w:rPr>
              <w:t>Pelaksana</w:t>
            </w:r>
          </w:p>
        </w:tc>
        <w:tc>
          <w:tcPr>
            <w:tcW w:w="1127" w:type="dxa"/>
            <w:tcBorders>
              <w:top w:val="single" w:sz="4" w:space="0" w:color="auto"/>
              <w:left w:val="nil"/>
              <w:bottom w:val="single" w:sz="4" w:space="0" w:color="auto"/>
              <w:right w:val="single" w:sz="4" w:space="0" w:color="auto"/>
            </w:tcBorders>
            <w:shd w:val="clear" w:color="auto" w:fill="auto"/>
            <w:vAlign w:val="center"/>
            <w:hideMark/>
          </w:tcPr>
          <w:p w:rsidR="000020C4" w:rsidRPr="004F41B5" w:rsidRDefault="000020C4" w:rsidP="00C248C2">
            <w:pPr>
              <w:jc w:val="center"/>
              <w:rPr>
                <w:rFonts w:ascii="Calibri" w:hAnsi="Calibri"/>
                <w:b/>
                <w:bCs/>
                <w:color w:val="000000"/>
                <w:lang w:val="id-ID" w:eastAsia="id-ID"/>
              </w:rPr>
            </w:pPr>
            <w:r w:rsidRPr="004F41B5">
              <w:rPr>
                <w:rFonts w:ascii="Calibri" w:hAnsi="Calibri"/>
                <w:b/>
                <w:bCs/>
                <w:color w:val="000000"/>
                <w:lang w:val="id-ID" w:eastAsia="id-ID"/>
              </w:rPr>
              <w:t>Anggaran</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020C4" w:rsidRPr="004F41B5" w:rsidRDefault="000020C4" w:rsidP="00C248C2">
            <w:pPr>
              <w:jc w:val="center"/>
              <w:rPr>
                <w:rFonts w:ascii="Calibri" w:hAnsi="Calibri"/>
                <w:b/>
                <w:bCs/>
                <w:color w:val="000000"/>
                <w:lang w:val="id-ID" w:eastAsia="id-ID"/>
              </w:rPr>
            </w:pPr>
            <w:r w:rsidRPr="004F41B5">
              <w:rPr>
                <w:rFonts w:ascii="Calibri" w:hAnsi="Calibri"/>
                <w:b/>
                <w:bCs/>
                <w:color w:val="000000"/>
                <w:lang w:val="id-ID" w:eastAsia="id-ID"/>
              </w:rPr>
              <w:t xml:space="preserve">Hasil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0020C4" w:rsidRPr="004F41B5" w:rsidRDefault="000020C4" w:rsidP="00C248C2">
            <w:pPr>
              <w:jc w:val="center"/>
              <w:rPr>
                <w:rFonts w:ascii="Calibri" w:hAnsi="Calibri"/>
                <w:b/>
                <w:bCs/>
                <w:color w:val="000000"/>
                <w:lang w:val="id-ID" w:eastAsia="id-ID"/>
              </w:rPr>
            </w:pPr>
            <w:r w:rsidRPr="004F41B5">
              <w:rPr>
                <w:rFonts w:ascii="Calibri" w:hAnsi="Calibri"/>
                <w:b/>
                <w:bCs/>
                <w:color w:val="000000"/>
                <w:lang w:val="id-ID" w:eastAsia="id-ID"/>
              </w:rPr>
              <w:t>Ket</w:t>
            </w:r>
          </w:p>
        </w:tc>
      </w:tr>
      <w:tr w:rsidR="000020C4" w:rsidRPr="004F41B5" w:rsidTr="00C248C2">
        <w:trPr>
          <w:trHeight w:val="300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 </w:t>
            </w:r>
          </w:p>
        </w:tc>
        <w:tc>
          <w:tcPr>
            <w:tcW w:w="2220"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Bimbingan Teknis Kegiatan Pemanfaatan Hutan Di Wilayah KPHL Bukit Barisan</w:t>
            </w:r>
          </w:p>
        </w:tc>
        <w:tc>
          <w:tcPr>
            <w:tcW w:w="1530"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Kab. Pesisir Selatan</w:t>
            </w:r>
          </w:p>
        </w:tc>
        <w:tc>
          <w:tcPr>
            <w:tcW w:w="1620"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26 s/d 27 Oktober 2017</w:t>
            </w:r>
          </w:p>
        </w:tc>
        <w:tc>
          <w:tcPr>
            <w:tcW w:w="1303"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Angga Febriano, Agitha Putri, Prima Praditya</w:t>
            </w:r>
          </w:p>
        </w:tc>
        <w:tc>
          <w:tcPr>
            <w:tcW w:w="1127"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jc w:val="right"/>
              <w:rPr>
                <w:rFonts w:ascii="Calibri" w:hAnsi="Calibri"/>
                <w:color w:val="000000"/>
                <w:lang w:val="id-ID" w:eastAsia="id-ID"/>
              </w:rPr>
            </w:pPr>
            <w:r w:rsidRPr="004F41B5">
              <w:rPr>
                <w:rFonts w:ascii="Calibri" w:hAnsi="Calibri"/>
                <w:color w:val="000000"/>
                <w:lang w:val="id-ID" w:eastAsia="id-ID"/>
              </w:rPr>
              <w:t>3,060,000</w:t>
            </w:r>
          </w:p>
        </w:tc>
        <w:tc>
          <w:tcPr>
            <w:tcW w:w="1660"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telah dilakukan pembangunan jalan enterpreteur penanaman batu pecah belas sepanjang 500 m dan jalan tapak 1000 meter</w:t>
            </w:r>
          </w:p>
        </w:tc>
        <w:tc>
          <w:tcPr>
            <w:tcW w:w="960"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 </w:t>
            </w:r>
          </w:p>
        </w:tc>
      </w:tr>
      <w:tr w:rsidR="000020C4" w:rsidRPr="004F41B5" w:rsidTr="00C248C2">
        <w:trPr>
          <w:trHeight w:val="270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 </w:t>
            </w:r>
          </w:p>
        </w:tc>
        <w:tc>
          <w:tcPr>
            <w:tcW w:w="2220"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 </w:t>
            </w:r>
          </w:p>
        </w:tc>
        <w:tc>
          <w:tcPr>
            <w:tcW w:w="1530"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Kab. Pesisir Selatan</w:t>
            </w:r>
          </w:p>
        </w:tc>
        <w:tc>
          <w:tcPr>
            <w:tcW w:w="1620"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12 s/d 13 Oktober 2017</w:t>
            </w:r>
          </w:p>
        </w:tc>
        <w:tc>
          <w:tcPr>
            <w:tcW w:w="1303"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M. ramdhon Rifqi, Herlinawati, Nur Apni</w:t>
            </w:r>
          </w:p>
        </w:tc>
        <w:tc>
          <w:tcPr>
            <w:tcW w:w="1127"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jc w:val="right"/>
              <w:rPr>
                <w:rFonts w:ascii="Calibri" w:hAnsi="Calibri"/>
                <w:color w:val="000000"/>
                <w:lang w:val="id-ID" w:eastAsia="id-ID"/>
              </w:rPr>
            </w:pPr>
            <w:r w:rsidRPr="004F41B5">
              <w:rPr>
                <w:rFonts w:ascii="Calibri" w:hAnsi="Calibri"/>
                <w:color w:val="000000"/>
                <w:lang w:val="id-ID" w:eastAsia="id-ID"/>
              </w:rPr>
              <w:t>3,060,000</w:t>
            </w:r>
          </w:p>
        </w:tc>
        <w:tc>
          <w:tcPr>
            <w:tcW w:w="1660"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telah dilakukan pembangunan jalan enterpreteur penanaman batu pecah belas sepanjang 250 m dan jalan tapak 700 meter</w:t>
            </w:r>
          </w:p>
        </w:tc>
        <w:tc>
          <w:tcPr>
            <w:tcW w:w="960"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 </w:t>
            </w:r>
          </w:p>
        </w:tc>
      </w:tr>
      <w:tr w:rsidR="000020C4" w:rsidRPr="004F41B5" w:rsidTr="00C248C2">
        <w:trPr>
          <w:trHeight w:val="611"/>
        </w:trPr>
        <w:tc>
          <w:tcPr>
            <w:tcW w:w="480" w:type="dxa"/>
            <w:tcBorders>
              <w:top w:val="single" w:sz="4" w:space="0" w:color="auto"/>
              <w:left w:val="single" w:sz="4" w:space="0" w:color="auto"/>
              <w:bottom w:val="single" w:sz="4" w:space="0" w:color="auto"/>
              <w:right w:val="single" w:sz="4" w:space="0" w:color="auto"/>
            </w:tcBorders>
            <w:shd w:val="clear" w:color="auto" w:fill="auto"/>
            <w:vAlign w:val="bottom"/>
          </w:tcPr>
          <w:p w:rsidR="000020C4" w:rsidRPr="004F41B5" w:rsidRDefault="000020C4" w:rsidP="00C248C2">
            <w:pPr>
              <w:rPr>
                <w:rFonts w:ascii="Calibri" w:hAnsi="Calibri"/>
                <w:color w:val="000000"/>
                <w:lang w:val="id-ID" w:eastAsia="id-ID"/>
              </w:rPr>
            </w:pPr>
          </w:p>
        </w:tc>
        <w:tc>
          <w:tcPr>
            <w:tcW w:w="2220" w:type="dxa"/>
            <w:tcBorders>
              <w:top w:val="single" w:sz="4" w:space="0" w:color="auto"/>
              <w:left w:val="nil"/>
              <w:bottom w:val="single" w:sz="4" w:space="0" w:color="auto"/>
              <w:right w:val="single" w:sz="4" w:space="0" w:color="auto"/>
            </w:tcBorders>
            <w:shd w:val="clear" w:color="auto" w:fill="auto"/>
            <w:vAlign w:val="bottom"/>
          </w:tcPr>
          <w:p w:rsidR="000020C4" w:rsidRPr="004F41B5" w:rsidRDefault="000020C4" w:rsidP="00C248C2">
            <w:pPr>
              <w:rPr>
                <w:rFonts w:ascii="Calibri" w:hAnsi="Calibri"/>
                <w:color w:val="000000"/>
                <w:lang w:eastAsia="id-ID"/>
              </w:rPr>
            </w:pPr>
            <w:r w:rsidRPr="004F41B5">
              <w:rPr>
                <w:rFonts w:ascii="Calibri" w:hAnsi="Calibri"/>
                <w:color w:val="000000"/>
                <w:lang w:eastAsia="id-ID"/>
              </w:rPr>
              <w:t>TOTAL</w:t>
            </w:r>
          </w:p>
        </w:tc>
        <w:tc>
          <w:tcPr>
            <w:tcW w:w="1530" w:type="dxa"/>
            <w:tcBorders>
              <w:top w:val="single" w:sz="4" w:space="0" w:color="auto"/>
              <w:left w:val="nil"/>
              <w:bottom w:val="single" w:sz="4" w:space="0" w:color="auto"/>
              <w:right w:val="single" w:sz="4" w:space="0" w:color="auto"/>
            </w:tcBorders>
            <w:shd w:val="clear" w:color="auto" w:fill="auto"/>
            <w:vAlign w:val="bottom"/>
          </w:tcPr>
          <w:p w:rsidR="000020C4" w:rsidRPr="004F41B5" w:rsidRDefault="000020C4" w:rsidP="00C248C2">
            <w:pPr>
              <w:rPr>
                <w:rFonts w:ascii="Calibri" w:hAnsi="Calibri"/>
                <w:color w:val="000000"/>
                <w:lang w:val="id-ID" w:eastAsia="id-ID"/>
              </w:rPr>
            </w:pPr>
          </w:p>
        </w:tc>
        <w:tc>
          <w:tcPr>
            <w:tcW w:w="1620" w:type="dxa"/>
            <w:tcBorders>
              <w:top w:val="single" w:sz="4" w:space="0" w:color="auto"/>
              <w:left w:val="nil"/>
              <w:bottom w:val="single" w:sz="4" w:space="0" w:color="auto"/>
              <w:right w:val="single" w:sz="4" w:space="0" w:color="auto"/>
            </w:tcBorders>
            <w:shd w:val="clear" w:color="auto" w:fill="auto"/>
            <w:vAlign w:val="bottom"/>
          </w:tcPr>
          <w:p w:rsidR="000020C4" w:rsidRPr="004F41B5" w:rsidRDefault="000020C4" w:rsidP="00C248C2">
            <w:pPr>
              <w:rPr>
                <w:rFonts w:ascii="Calibri" w:hAnsi="Calibri"/>
                <w:color w:val="000000"/>
                <w:lang w:val="id-ID" w:eastAsia="id-ID"/>
              </w:rPr>
            </w:pPr>
          </w:p>
        </w:tc>
        <w:tc>
          <w:tcPr>
            <w:tcW w:w="1303" w:type="dxa"/>
            <w:tcBorders>
              <w:top w:val="single" w:sz="4" w:space="0" w:color="auto"/>
              <w:left w:val="nil"/>
              <w:bottom w:val="single" w:sz="4" w:space="0" w:color="auto"/>
              <w:right w:val="single" w:sz="4" w:space="0" w:color="auto"/>
            </w:tcBorders>
            <w:shd w:val="clear" w:color="auto" w:fill="auto"/>
            <w:vAlign w:val="bottom"/>
          </w:tcPr>
          <w:p w:rsidR="000020C4" w:rsidRPr="004F41B5" w:rsidRDefault="000020C4" w:rsidP="00C248C2">
            <w:pPr>
              <w:rPr>
                <w:rFonts w:ascii="Calibri" w:hAnsi="Calibri"/>
                <w:color w:val="000000"/>
                <w:lang w:val="id-ID" w:eastAsia="id-ID"/>
              </w:rPr>
            </w:pPr>
          </w:p>
        </w:tc>
        <w:tc>
          <w:tcPr>
            <w:tcW w:w="1127" w:type="dxa"/>
            <w:tcBorders>
              <w:top w:val="single" w:sz="4" w:space="0" w:color="auto"/>
              <w:left w:val="nil"/>
              <w:bottom w:val="single" w:sz="4" w:space="0" w:color="auto"/>
              <w:right w:val="single" w:sz="4" w:space="0" w:color="auto"/>
            </w:tcBorders>
            <w:shd w:val="clear" w:color="auto" w:fill="auto"/>
            <w:vAlign w:val="bottom"/>
          </w:tcPr>
          <w:p w:rsidR="000020C4" w:rsidRPr="004F41B5" w:rsidRDefault="000020C4" w:rsidP="00C248C2">
            <w:pPr>
              <w:jc w:val="right"/>
              <w:rPr>
                <w:rFonts w:ascii="Calibri" w:hAnsi="Calibri"/>
                <w:b/>
                <w:color w:val="000000"/>
                <w:lang w:eastAsia="id-ID"/>
              </w:rPr>
            </w:pPr>
            <w:r w:rsidRPr="004F41B5">
              <w:rPr>
                <w:rFonts w:ascii="Calibri" w:hAnsi="Calibri"/>
                <w:b/>
                <w:color w:val="000000"/>
                <w:lang w:eastAsia="id-ID"/>
              </w:rPr>
              <w:t>6.120.000</w:t>
            </w:r>
          </w:p>
        </w:tc>
        <w:tc>
          <w:tcPr>
            <w:tcW w:w="1660" w:type="dxa"/>
            <w:tcBorders>
              <w:top w:val="single" w:sz="4" w:space="0" w:color="auto"/>
              <w:left w:val="nil"/>
              <w:bottom w:val="single" w:sz="4" w:space="0" w:color="auto"/>
              <w:right w:val="single" w:sz="4" w:space="0" w:color="auto"/>
            </w:tcBorders>
            <w:shd w:val="clear" w:color="auto" w:fill="auto"/>
            <w:vAlign w:val="bottom"/>
          </w:tcPr>
          <w:p w:rsidR="000020C4" w:rsidRPr="004F41B5" w:rsidRDefault="000020C4" w:rsidP="00C248C2">
            <w:pPr>
              <w:rPr>
                <w:rFonts w:ascii="Calibri" w:hAnsi="Calibri"/>
                <w:color w:val="000000"/>
                <w:lang w:val="id-ID" w:eastAsia="id-ID"/>
              </w:rPr>
            </w:pPr>
          </w:p>
        </w:tc>
        <w:tc>
          <w:tcPr>
            <w:tcW w:w="960" w:type="dxa"/>
            <w:tcBorders>
              <w:top w:val="single" w:sz="4" w:space="0" w:color="auto"/>
              <w:left w:val="nil"/>
              <w:bottom w:val="single" w:sz="4" w:space="0" w:color="auto"/>
              <w:right w:val="single" w:sz="4" w:space="0" w:color="auto"/>
            </w:tcBorders>
            <w:shd w:val="clear" w:color="auto" w:fill="auto"/>
            <w:vAlign w:val="bottom"/>
          </w:tcPr>
          <w:p w:rsidR="000020C4" w:rsidRPr="004F41B5" w:rsidRDefault="000020C4" w:rsidP="00C248C2">
            <w:pPr>
              <w:rPr>
                <w:rFonts w:ascii="Calibri" w:hAnsi="Calibri"/>
                <w:color w:val="000000"/>
                <w:lang w:val="id-ID" w:eastAsia="id-ID"/>
              </w:rPr>
            </w:pPr>
          </w:p>
        </w:tc>
      </w:tr>
    </w:tbl>
    <w:p w:rsidR="000020C4" w:rsidRPr="004F41B5" w:rsidRDefault="000020C4" w:rsidP="000020C4">
      <w:pPr>
        <w:tabs>
          <w:tab w:val="left" w:pos="561"/>
          <w:tab w:val="left" w:pos="935"/>
        </w:tabs>
        <w:spacing w:after="120" w:line="360" w:lineRule="auto"/>
        <w:jc w:val="both"/>
        <w:rPr>
          <w:rFonts w:ascii="Tahoma" w:hAnsi="Tahoma" w:cs="Tahoma"/>
          <w:lang w:val="sv-SE" w:eastAsia="id-ID"/>
        </w:rPr>
      </w:pPr>
    </w:p>
    <w:p w:rsidR="000020C4" w:rsidRPr="00A60686" w:rsidRDefault="000020C4" w:rsidP="00A84F83">
      <w:pPr>
        <w:pStyle w:val="ListParagraph"/>
        <w:numPr>
          <w:ilvl w:val="0"/>
          <w:numId w:val="161"/>
        </w:numPr>
        <w:spacing w:after="120" w:line="360" w:lineRule="auto"/>
        <w:ind w:left="1800" w:hanging="270"/>
        <w:rPr>
          <w:rFonts w:ascii="Tahoma" w:hAnsi="Tahoma" w:cs="Tahoma"/>
          <w:lang w:eastAsia="id-ID"/>
        </w:rPr>
      </w:pPr>
      <w:r w:rsidRPr="00A60686">
        <w:rPr>
          <w:rFonts w:ascii="Tahoma" w:hAnsi="Tahoma" w:cs="Tahoma"/>
          <w:lang w:eastAsia="id-ID"/>
        </w:rPr>
        <w:t>Penilaian Jalur Enterpreteur</w:t>
      </w:r>
    </w:p>
    <w:p w:rsidR="000020C4" w:rsidRDefault="000020C4" w:rsidP="000020C4">
      <w:pPr>
        <w:spacing w:after="120" w:line="360" w:lineRule="auto"/>
        <w:ind w:left="2160" w:hanging="360"/>
        <w:rPr>
          <w:rFonts w:ascii="Tahoma" w:hAnsi="Tahoma" w:cs="Tahoma"/>
          <w:lang w:eastAsia="id-ID"/>
        </w:rPr>
      </w:pPr>
      <w:r w:rsidRPr="004F41B5">
        <w:rPr>
          <w:rFonts w:ascii="Tahoma" w:hAnsi="Tahoma" w:cs="Tahoma"/>
          <w:lang w:eastAsia="id-ID"/>
        </w:rPr>
        <w:t>1.  pelaksanaan dilaksanakan dengan mengukur   panjang jalan dan ketebalan penanaman batu pecah mesin/tangan di lokasi  yeng telah diatur dan  direncanakan pada peta pelaksanaan</w:t>
      </w:r>
    </w:p>
    <w:p w:rsidR="000020C4" w:rsidRPr="004F41B5" w:rsidRDefault="000020C4" w:rsidP="000020C4">
      <w:pPr>
        <w:spacing w:after="120" w:line="360" w:lineRule="auto"/>
        <w:ind w:left="2160" w:hanging="360"/>
        <w:rPr>
          <w:rFonts w:ascii="Tahoma" w:hAnsi="Tahoma" w:cs="Tahoma"/>
          <w:lang w:eastAsia="id-ID"/>
        </w:rPr>
      </w:pPr>
    </w:p>
    <w:p w:rsidR="000020C4" w:rsidRPr="00A60686" w:rsidRDefault="00F775BD" w:rsidP="000020C4">
      <w:pPr>
        <w:spacing w:after="120" w:line="360" w:lineRule="auto"/>
        <w:ind w:left="-1350"/>
        <w:jc w:val="center"/>
        <w:rPr>
          <w:rFonts w:ascii="Tahoma" w:hAnsi="Tahoma" w:cs="Tahoma"/>
          <w:b/>
          <w:lang w:eastAsia="id-ID"/>
        </w:rPr>
      </w:pPr>
      <w:r>
        <w:rPr>
          <w:rFonts w:ascii="Tahoma" w:hAnsi="Tahoma" w:cs="Tahoma"/>
          <w:b/>
          <w:lang w:eastAsia="id-ID"/>
        </w:rPr>
        <w:t>Tabel 2.43</w:t>
      </w:r>
      <w:r w:rsidR="000020C4" w:rsidRPr="00A60686">
        <w:rPr>
          <w:rFonts w:ascii="Tahoma" w:hAnsi="Tahoma" w:cs="Tahoma"/>
          <w:b/>
          <w:lang w:eastAsia="id-ID"/>
        </w:rPr>
        <w:t xml:space="preserve">  : Hasil Pelaksanan Kegiatan</w:t>
      </w:r>
    </w:p>
    <w:tbl>
      <w:tblPr>
        <w:tblW w:w="10710" w:type="dxa"/>
        <w:tblInd w:w="-1242" w:type="dxa"/>
        <w:tblLook w:val="04A0" w:firstRow="1" w:lastRow="0" w:firstColumn="1" w:lastColumn="0" w:noHBand="0" w:noVBand="1"/>
      </w:tblPr>
      <w:tblGrid>
        <w:gridCol w:w="630"/>
        <w:gridCol w:w="1980"/>
        <w:gridCol w:w="990"/>
        <w:gridCol w:w="1362"/>
        <w:gridCol w:w="1338"/>
        <w:gridCol w:w="1260"/>
        <w:gridCol w:w="1620"/>
        <w:gridCol w:w="1530"/>
      </w:tblGrid>
      <w:tr w:rsidR="000020C4" w:rsidRPr="004F41B5" w:rsidTr="00C248C2">
        <w:trPr>
          <w:trHeight w:val="60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20C4" w:rsidRPr="004F41B5" w:rsidRDefault="000020C4" w:rsidP="00C248C2">
            <w:pPr>
              <w:jc w:val="center"/>
              <w:rPr>
                <w:rFonts w:ascii="Calibri" w:hAnsi="Calibri"/>
                <w:b/>
                <w:bCs/>
                <w:color w:val="000000"/>
              </w:rPr>
            </w:pPr>
            <w:r w:rsidRPr="004F41B5">
              <w:rPr>
                <w:rFonts w:ascii="Calibri" w:hAnsi="Calibri"/>
                <w:b/>
                <w:bCs/>
                <w:color w:val="000000"/>
                <w:lang w:val="id-ID" w:eastAsia="id-ID"/>
              </w:rPr>
              <w:t>No</w:t>
            </w:r>
          </w:p>
        </w:tc>
        <w:tc>
          <w:tcPr>
            <w:tcW w:w="1980" w:type="dxa"/>
            <w:tcBorders>
              <w:top w:val="single" w:sz="4" w:space="0" w:color="auto"/>
              <w:left w:val="nil"/>
              <w:bottom w:val="single" w:sz="4" w:space="0" w:color="auto"/>
              <w:right w:val="single" w:sz="4" w:space="0" w:color="auto"/>
            </w:tcBorders>
            <w:shd w:val="clear" w:color="auto" w:fill="auto"/>
            <w:vAlign w:val="center"/>
            <w:hideMark/>
          </w:tcPr>
          <w:p w:rsidR="000020C4" w:rsidRPr="004F41B5" w:rsidRDefault="000020C4" w:rsidP="00C248C2">
            <w:pPr>
              <w:jc w:val="center"/>
              <w:rPr>
                <w:rFonts w:ascii="Calibri" w:hAnsi="Calibri"/>
                <w:b/>
                <w:bCs/>
                <w:color w:val="000000"/>
                <w:lang w:val="id-ID" w:eastAsia="id-ID"/>
              </w:rPr>
            </w:pPr>
            <w:r w:rsidRPr="004F41B5">
              <w:rPr>
                <w:rFonts w:ascii="Calibri" w:hAnsi="Calibri"/>
                <w:b/>
                <w:bCs/>
                <w:color w:val="000000"/>
                <w:lang w:val="id-ID" w:eastAsia="id-ID"/>
              </w:rPr>
              <w:t>Kegiatan</w:t>
            </w:r>
          </w:p>
        </w:tc>
        <w:tc>
          <w:tcPr>
            <w:tcW w:w="990" w:type="dxa"/>
            <w:tcBorders>
              <w:top w:val="single" w:sz="4" w:space="0" w:color="auto"/>
              <w:left w:val="nil"/>
              <w:bottom w:val="single" w:sz="4" w:space="0" w:color="auto"/>
              <w:right w:val="single" w:sz="4" w:space="0" w:color="auto"/>
            </w:tcBorders>
            <w:shd w:val="clear" w:color="auto" w:fill="auto"/>
            <w:vAlign w:val="center"/>
            <w:hideMark/>
          </w:tcPr>
          <w:p w:rsidR="000020C4" w:rsidRPr="004F41B5" w:rsidRDefault="000020C4" w:rsidP="00C248C2">
            <w:pPr>
              <w:jc w:val="center"/>
              <w:rPr>
                <w:rFonts w:ascii="Calibri" w:hAnsi="Calibri"/>
                <w:b/>
                <w:bCs/>
                <w:color w:val="000000"/>
                <w:lang w:val="id-ID" w:eastAsia="id-ID"/>
              </w:rPr>
            </w:pPr>
            <w:r w:rsidRPr="004F41B5">
              <w:rPr>
                <w:rFonts w:ascii="Calibri" w:hAnsi="Calibri"/>
                <w:b/>
                <w:bCs/>
                <w:color w:val="000000"/>
                <w:lang w:val="id-ID" w:eastAsia="id-ID"/>
              </w:rPr>
              <w:t>Lokasi</w:t>
            </w:r>
          </w:p>
        </w:tc>
        <w:tc>
          <w:tcPr>
            <w:tcW w:w="1362" w:type="dxa"/>
            <w:tcBorders>
              <w:top w:val="single" w:sz="4" w:space="0" w:color="auto"/>
              <w:left w:val="nil"/>
              <w:bottom w:val="single" w:sz="4" w:space="0" w:color="auto"/>
              <w:right w:val="single" w:sz="4" w:space="0" w:color="auto"/>
            </w:tcBorders>
            <w:shd w:val="clear" w:color="auto" w:fill="auto"/>
            <w:vAlign w:val="center"/>
            <w:hideMark/>
          </w:tcPr>
          <w:p w:rsidR="000020C4" w:rsidRPr="004F41B5" w:rsidRDefault="000020C4" w:rsidP="00C248C2">
            <w:pPr>
              <w:jc w:val="center"/>
              <w:rPr>
                <w:rFonts w:ascii="Calibri" w:hAnsi="Calibri"/>
                <w:b/>
                <w:bCs/>
                <w:color w:val="000000"/>
                <w:lang w:val="id-ID" w:eastAsia="id-ID"/>
              </w:rPr>
            </w:pPr>
            <w:r w:rsidRPr="004F41B5">
              <w:rPr>
                <w:rFonts w:ascii="Calibri" w:hAnsi="Calibri"/>
                <w:b/>
                <w:bCs/>
                <w:color w:val="000000"/>
                <w:lang w:val="id-ID" w:eastAsia="id-ID"/>
              </w:rPr>
              <w:t>Tanggal Pelaksanaan</w:t>
            </w:r>
          </w:p>
        </w:tc>
        <w:tc>
          <w:tcPr>
            <w:tcW w:w="1338" w:type="dxa"/>
            <w:tcBorders>
              <w:top w:val="single" w:sz="4" w:space="0" w:color="auto"/>
              <w:left w:val="nil"/>
              <w:bottom w:val="single" w:sz="4" w:space="0" w:color="auto"/>
              <w:right w:val="single" w:sz="4" w:space="0" w:color="auto"/>
            </w:tcBorders>
            <w:shd w:val="clear" w:color="auto" w:fill="auto"/>
            <w:vAlign w:val="center"/>
            <w:hideMark/>
          </w:tcPr>
          <w:p w:rsidR="000020C4" w:rsidRPr="004F41B5" w:rsidRDefault="000020C4" w:rsidP="00C248C2">
            <w:pPr>
              <w:jc w:val="center"/>
              <w:rPr>
                <w:rFonts w:ascii="Calibri" w:hAnsi="Calibri"/>
                <w:b/>
                <w:bCs/>
                <w:color w:val="000000"/>
                <w:lang w:val="id-ID" w:eastAsia="id-ID"/>
              </w:rPr>
            </w:pPr>
            <w:r w:rsidRPr="004F41B5">
              <w:rPr>
                <w:rFonts w:ascii="Calibri" w:hAnsi="Calibri"/>
                <w:b/>
                <w:bCs/>
                <w:color w:val="000000"/>
                <w:lang w:val="id-ID" w:eastAsia="id-ID"/>
              </w:rPr>
              <w:t>Pelaksana</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0020C4" w:rsidRPr="004F41B5" w:rsidRDefault="000020C4" w:rsidP="00C248C2">
            <w:pPr>
              <w:jc w:val="center"/>
              <w:rPr>
                <w:rFonts w:ascii="Calibri" w:hAnsi="Calibri"/>
                <w:b/>
                <w:bCs/>
                <w:color w:val="000000"/>
                <w:lang w:val="id-ID" w:eastAsia="id-ID"/>
              </w:rPr>
            </w:pPr>
            <w:r w:rsidRPr="004F41B5">
              <w:rPr>
                <w:rFonts w:ascii="Calibri" w:hAnsi="Calibri"/>
                <w:b/>
                <w:bCs/>
                <w:color w:val="000000"/>
                <w:lang w:val="id-ID" w:eastAsia="id-ID"/>
              </w:rPr>
              <w:t>Anggaran</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0020C4" w:rsidRPr="004F41B5" w:rsidRDefault="000020C4" w:rsidP="00C248C2">
            <w:pPr>
              <w:jc w:val="center"/>
              <w:rPr>
                <w:rFonts w:ascii="Calibri" w:hAnsi="Calibri"/>
                <w:b/>
                <w:bCs/>
                <w:color w:val="000000"/>
                <w:lang w:val="id-ID" w:eastAsia="id-ID"/>
              </w:rPr>
            </w:pPr>
            <w:r w:rsidRPr="004F41B5">
              <w:rPr>
                <w:rFonts w:ascii="Calibri" w:hAnsi="Calibri"/>
                <w:b/>
                <w:bCs/>
                <w:color w:val="000000"/>
                <w:lang w:val="id-ID" w:eastAsia="id-ID"/>
              </w:rPr>
              <w:t xml:space="preserve">Hasil </w:t>
            </w:r>
          </w:p>
        </w:tc>
        <w:tc>
          <w:tcPr>
            <w:tcW w:w="1530" w:type="dxa"/>
            <w:tcBorders>
              <w:top w:val="single" w:sz="4" w:space="0" w:color="auto"/>
              <w:left w:val="nil"/>
              <w:bottom w:val="single" w:sz="4" w:space="0" w:color="auto"/>
              <w:right w:val="single" w:sz="4" w:space="0" w:color="auto"/>
            </w:tcBorders>
            <w:shd w:val="clear" w:color="auto" w:fill="auto"/>
            <w:vAlign w:val="center"/>
            <w:hideMark/>
          </w:tcPr>
          <w:p w:rsidR="000020C4" w:rsidRPr="004F41B5" w:rsidRDefault="000020C4" w:rsidP="00C248C2">
            <w:pPr>
              <w:jc w:val="center"/>
              <w:rPr>
                <w:rFonts w:ascii="Calibri" w:hAnsi="Calibri"/>
                <w:b/>
                <w:bCs/>
                <w:color w:val="000000"/>
                <w:lang w:val="id-ID" w:eastAsia="id-ID"/>
              </w:rPr>
            </w:pPr>
            <w:r w:rsidRPr="004F41B5">
              <w:rPr>
                <w:rFonts w:ascii="Calibri" w:hAnsi="Calibri"/>
                <w:b/>
                <w:bCs/>
                <w:color w:val="000000"/>
                <w:lang w:val="id-ID" w:eastAsia="id-ID"/>
              </w:rPr>
              <w:t>Ket</w:t>
            </w:r>
          </w:p>
        </w:tc>
      </w:tr>
      <w:tr w:rsidR="000020C4" w:rsidRPr="004F41B5" w:rsidTr="00C248C2">
        <w:trPr>
          <w:trHeight w:val="3600"/>
        </w:trPr>
        <w:tc>
          <w:tcPr>
            <w:tcW w:w="630" w:type="dxa"/>
            <w:tcBorders>
              <w:top w:val="nil"/>
              <w:left w:val="single" w:sz="4" w:space="0" w:color="auto"/>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 </w:t>
            </w:r>
          </w:p>
        </w:tc>
        <w:tc>
          <w:tcPr>
            <w:tcW w:w="1980"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Evaluasi Kegiatan Pemanfaatan Hutan di Wilayah Kelola KPHL Bukit Barisan</w:t>
            </w:r>
          </w:p>
        </w:tc>
        <w:tc>
          <w:tcPr>
            <w:tcW w:w="990"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Kab. Pesisir Selatan</w:t>
            </w:r>
          </w:p>
        </w:tc>
        <w:tc>
          <w:tcPr>
            <w:tcW w:w="1362"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11 s/d 12 Desember 2017</w:t>
            </w:r>
          </w:p>
        </w:tc>
        <w:tc>
          <w:tcPr>
            <w:tcW w:w="1338"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Eka Meinarsih, Hendra Bakti putra, Rucitra, Agitha putri Br Bangun</w:t>
            </w:r>
          </w:p>
        </w:tc>
        <w:tc>
          <w:tcPr>
            <w:tcW w:w="1260"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jc w:val="right"/>
              <w:rPr>
                <w:rFonts w:ascii="Calibri" w:hAnsi="Calibri"/>
                <w:color w:val="000000"/>
                <w:lang w:val="id-ID" w:eastAsia="id-ID"/>
              </w:rPr>
            </w:pPr>
            <w:r w:rsidRPr="004F41B5">
              <w:rPr>
                <w:rFonts w:ascii="Calibri" w:hAnsi="Calibri"/>
                <w:color w:val="000000"/>
                <w:lang w:val="id-ID" w:eastAsia="id-ID"/>
              </w:rPr>
              <w:t>3,550,000</w:t>
            </w:r>
          </w:p>
        </w:tc>
        <w:tc>
          <w:tcPr>
            <w:tcW w:w="1620"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 xml:space="preserve">Pembuatan Jalan enterpreteur yang telah diberi batu kurang lebih </w:t>
            </w:r>
            <w:r>
              <w:rPr>
                <w:rFonts w:ascii="Calibri" w:hAnsi="Calibri"/>
                <w:color w:val="000000"/>
                <w:lang w:val="en-GB" w:eastAsia="id-ID"/>
              </w:rPr>
              <w:t>1500</w:t>
            </w:r>
            <w:r w:rsidRPr="004F41B5">
              <w:rPr>
                <w:rFonts w:ascii="Calibri" w:hAnsi="Calibri"/>
                <w:color w:val="000000"/>
                <w:lang w:val="id-ID" w:eastAsia="id-ID"/>
              </w:rPr>
              <w:t xml:space="preserve"> Meter, pembutan jalan tapak telah mencapai 90 % dan terdapat kendala pelaksanan yaitu cuaca buruk</w:t>
            </w:r>
          </w:p>
        </w:tc>
        <w:tc>
          <w:tcPr>
            <w:tcW w:w="1530" w:type="dxa"/>
            <w:tcBorders>
              <w:top w:val="nil"/>
              <w:left w:val="nil"/>
              <w:bottom w:val="single" w:sz="4" w:space="0" w:color="auto"/>
              <w:right w:val="single" w:sz="4" w:space="0" w:color="auto"/>
            </w:tcBorders>
            <w:shd w:val="clear" w:color="auto" w:fill="auto"/>
            <w:vAlign w:val="bottom"/>
            <w:hideMark/>
          </w:tcPr>
          <w:p w:rsidR="000020C4" w:rsidRPr="004F41B5" w:rsidRDefault="000020C4" w:rsidP="00C248C2">
            <w:pPr>
              <w:rPr>
                <w:rFonts w:ascii="Calibri" w:hAnsi="Calibri"/>
                <w:color w:val="000000"/>
                <w:lang w:val="id-ID" w:eastAsia="id-ID"/>
              </w:rPr>
            </w:pPr>
            <w:r w:rsidRPr="004F41B5">
              <w:rPr>
                <w:rFonts w:ascii="Calibri" w:hAnsi="Calibri"/>
                <w:color w:val="000000"/>
                <w:lang w:val="id-ID" w:eastAsia="id-ID"/>
              </w:rPr>
              <w:t> </w:t>
            </w:r>
          </w:p>
        </w:tc>
      </w:tr>
    </w:tbl>
    <w:p w:rsidR="000020C4" w:rsidRDefault="000020C4" w:rsidP="000020C4">
      <w:pPr>
        <w:autoSpaceDE w:val="0"/>
        <w:autoSpaceDN w:val="0"/>
        <w:adjustRightInd w:val="0"/>
        <w:spacing w:after="120"/>
        <w:jc w:val="both"/>
        <w:rPr>
          <w:rFonts w:ascii="Arial" w:hAnsi="Arial" w:cs="Arial"/>
        </w:rPr>
      </w:pPr>
    </w:p>
    <w:p w:rsidR="000020C4" w:rsidRPr="00D53718" w:rsidRDefault="000020C4" w:rsidP="00B96A61">
      <w:pPr>
        <w:pStyle w:val="ListParagraph"/>
        <w:numPr>
          <w:ilvl w:val="2"/>
          <w:numId w:val="89"/>
        </w:numPr>
        <w:spacing w:after="0"/>
        <w:ind w:left="990"/>
        <w:jc w:val="both"/>
        <w:rPr>
          <w:rFonts w:ascii="Arial" w:hAnsi="Arial" w:cs="Arial"/>
        </w:rPr>
      </w:pPr>
      <w:r>
        <w:rPr>
          <w:rFonts w:ascii="Arial" w:hAnsi="Arial" w:cs="Arial"/>
        </w:rPr>
        <w:t>K</w:t>
      </w:r>
      <w:r>
        <w:rPr>
          <w:rFonts w:ascii="Arial" w:eastAsia="Times New Roman" w:hAnsi="Arial" w:cs="Arial"/>
          <w:b/>
        </w:rPr>
        <w:t>egiatan Pengelolaan Potensi Hutan Pada Wilayah Kelola Kesatuan Pengelolaan Hutan   :</w:t>
      </w:r>
    </w:p>
    <w:tbl>
      <w:tblPr>
        <w:tblW w:w="8294" w:type="dxa"/>
        <w:tblInd w:w="1008" w:type="dxa"/>
        <w:tblLayout w:type="fixed"/>
        <w:tblLook w:val="04A0" w:firstRow="1" w:lastRow="0" w:firstColumn="1" w:lastColumn="0" w:noHBand="0" w:noVBand="1"/>
      </w:tblPr>
      <w:tblGrid>
        <w:gridCol w:w="246"/>
        <w:gridCol w:w="1301"/>
        <w:gridCol w:w="318"/>
        <w:gridCol w:w="6429"/>
      </w:tblGrid>
      <w:tr w:rsidR="000020C4" w:rsidRPr="00D53718" w:rsidTr="00C248C2">
        <w:tc>
          <w:tcPr>
            <w:tcW w:w="246" w:type="dxa"/>
          </w:tcPr>
          <w:p w:rsidR="000020C4" w:rsidRPr="00D53718" w:rsidRDefault="000020C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0020C4" w:rsidRPr="00D53718" w:rsidRDefault="000020C4" w:rsidP="00C248C2">
            <w:pPr>
              <w:pStyle w:val="ListParagraph"/>
              <w:tabs>
                <w:tab w:val="left" w:pos="1683"/>
              </w:tabs>
              <w:spacing w:after="120"/>
              <w:ind w:left="0"/>
              <w:rPr>
                <w:rFonts w:ascii="Arial" w:hAnsi="Arial" w:cs="Arial"/>
                <w:b/>
                <w:lang w:eastAsia="id-ID"/>
              </w:rPr>
            </w:pPr>
          </w:p>
        </w:tc>
        <w:tc>
          <w:tcPr>
            <w:tcW w:w="1301" w:type="dxa"/>
            <w:hideMark/>
          </w:tcPr>
          <w:p w:rsidR="000020C4" w:rsidRPr="00D53718" w:rsidRDefault="000020C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autoSpaceDE w:val="0"/>
              <w:autoSpaceDN w:val="0"/>
              <w:adjustRightInd w:val="0"/>
              <w:spacing w:after="0"/>
              <w:rPr>
                <w:rFonts w:ascii="Arial" w:hAnsi="Arial" w:cs="Arial"/>
                <w:lang w:eastAsia="id-ID"/>
              </w:rPr>
            </w:pPr>
            <w:r>
              <w:rPr>
                <w:rFonts w:ascii="Arial" w:hAnsi="Arial" w:cs="Arial"/>
              </w:rPr>
              <w:t>Peningkatan produksi dan pendapatan hasil hutan kayu (HHK) dan Hasil Hutan Bukan Kayu (HHBK)  (40 %).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AF4C9E" w:rsidRDefault="000020C4" w:rsidP="00C248C2">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190.500.000</w:t>
            </w:r>
            <w:r w:rsidRPr="00D53718">
              <w:rPr>
                <w:rFonts w:ascii="Arial" w:hAnsi="Arial" w:cs="Arial"/>
                <w:lang w:eastAsia="id-ID"/>
              </w:rPr>
              <w:t xml:space="preserve">- </w:t>
            </w:r>
            <w:r>
              <w:rPr>
                <w:rFonts w:ascii="Arial" w:hAnsi="Arial" w:cs="Arial"/>
              </w:rPr>
              <w:t>(Pagu DPPA)</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Tersedianya data jasa lingkungan wisata alam di wilayah KPH (1 Laporan)</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Persentase pencapaian target produksi hasil hutan kayu (HHK) dan hasil hutan bukan kayu (HHBK) (81 %)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0020C4" w:rsidRPr="00D53718" w:rsidRDefault="000020C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w:t>
            </w:r>
            <w:r>
              <w:rPr>
                <w:rFonts w:ascii="Arial" w:hAnsi="Arial" w:cs="Arial"/>
              </w:rPr>
              <w:t>alisasi Fisik</w:t>
            </w:r>
            <w:r>
              <w:rPr>
                <w:rFonts w:ascii="Arial" w:hAnsi="Arial" w:cs="Arial"/>
              </w:rPr>
              <w:tab/>
              <w:t>:</w:t>
            </w:r>
            <w:r>
              <w:rPr>
                <w:rFonts w:ascii="Arial" w:hAnsi="Arial" w:cs="Arial"/>
              </w:rPr>
              <w:tab/>
              <w:t>93,56</w:t>
            </w:r>
            <w:r w:rsidRPr="00D53718">
              <w:rPr>
                <w:rFonts w:ascii="Arial" w:hAnsi="Arial" w:cs="Arial"/>
              </w:rPr>
              <w:t xml:space="preserve"> %</w:t>
            </w:r>
          </w:p>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144.461.700</w:t>
            </w:r>
            <w:r w:rsidRPr="00D53718">
              <w:rPr>
                <w:rFonts w:ascii="Arial" w:hAnsi="Arial" w:cs="Arial"/>
              </w:rPr>
              <w:t>,- (</w:t>
            </w:r>
            <w:r>
              <w:rPr>
                <w:rFonts w:ascii="Arial" w:eastAsia="Times New Roman" w:hAnsi="Arial" w:cs="Arial"/>
              </w:rPr>
              <w:t xml:space="preserve">75,83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0020C4" w:rsidRPr="00D53718" w:rsidTr="00C248C2">
        <w:trPr>
          <w:trHeight w:val="270"/>
        </w:trPr>
        <w:tc>
          <w:tcPr>
            <w:tcW w:w="246" w:type="dxa"/>
          </w:tcPr>
          <w:p w:rsidR="000020C4" w:rsidRPr="00D53718" w:rsidRDefault="000020C4" w:rsidP="00C248C2">
            <w:pPr>
              <w:pStyle w:val="ListParagraph"/>
              <w:tabs>
                <w:tab w:val="left" w:pos="2142"/>
                <w:tab w:val="left" w:pos="2322"/>
              </w:tabs>
              <w:spacing w:after="120"/>
              <w:ind w:left="0"/>
              <w:rPr>
                <w:rFonts w:ascii="Arial" w:hAnsi="Arial" w:cs="Arial"/>
              </w:rPr>
            </w:pPr>
            <w:r w:rsidRPr="00D53718">
              <w:rPr>
                <w:rFonts w:ascii="Arial" w:hAnsi="Arial" w:cs="Arial"/>
              </w:rPr>
              <w:lastRenderedPageBreak/>
              <w:t>-</w:t>
            </w:r>
          </w:p>
        </w:tc>
        <w:tc>
          <w:tcPr>
            <w:tcW w:w="8048" w:type="dxa"/>
            <w:gridSpan w:val="3"/>
          </w:tcPr>
          <w:p w:rsidR="000020C4" w:rsidRPr="00D53718" w:rsidRDefault="000020C4" w:rsidP="00C248C2">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tc>
      </w:tr>
    </w:tbl>
    <w:p w:rsidR="000020C4" w:rsidRPr="00D601BF" w:rsidRDefault="000020C4" w:rsidP="000020C4">
      <w:pPr>
        <w:tabs>
          <w:tab w:val="left" w:pos="1122"/>
          <w:tab w:val="left" w:pos="7230"/>
        </w:tabs>
        <w:spacing w:after="0" w:line="360" w:lineRule="auto"/>
        <w:ind w:left="1260"/>
        <w:jc w:val="both"/>
        <w:rPr>
          <w:rFonts w:ascii="Arial" w:hAnsi="Arial" w:cs="Arial"/>
          <w:lang w:val="sv-SE" w:eastAsia="id-ID"/>
        </w:rPr>
      </w:pPr>
      <w:r w:rsidRPr="00D601BF">
        <w:rPr>
          <w:rFonts w:ascii="Arial" w:hAnsi="Arial" w:cs="Arial"/>
          <w:lang w:val="sv-SE" w:eastAsia="id-ID"/>
        </w:rPr>
        <w:t>Pelaksanaan Kegiatanan Pengelolaan Potensi Hutan Pada Wilayah Kelola HPH  terdiri dari beberapa sub kegiatan yaitu :</w:t>
      </w:r>
    </w:p>
    <w:p w:rsidR="000020C4" w:rsidRPr="00D601BF" w:rsidRDefault="000020C4" w:rsidP="00A84F83">
      <w:pPr>
        <w:numPr>
          <w:ilvl w:val="0"/>
          <w:numId w:val="152"/>
        </w:numPr>
        <w:spacing w:after="0" w:line="360" w:lineRule="auto"/>
        <w:ind w:left="1530" w:hanging="270"/>
        <w:jc w:val="both"/>
        <w:rPr>
          <w:rFonts w:ascii="Arial" w:hAnsi="Arial" w:cs="Arial"/>
          <w:lang w:val="sv-SE" w:eastAsia="id-ID"/>
        </w:rPr>
      </w:pPr>
      <w:r w:rsidRPr="00D601BF">
        <w:rPr>
          <w:rFonts w:ascii="Arial" w:hAnsi="Arial" w:cs="Arial"/>
          <w:lang w:val="sv-SE" w:eastAsia="id-ID"/>
        </w:rPr>
        <w:t>Orientasi Potensi Kawasan Hutan Pada Wilayah Kelola KPHl BB</w:t>
      </w:r>
    </w:p>
    <w:p w:rsidR="000020C4" w:rsidRPr="00D601BF" w:rsidRDefault="000020C4" w:rsidP="000020C4">
      <w:pPr>
        <w:spacing w:after="0" w:line="360" w:lineRule="auto"/>
        <w:ind w:left="1530"/>
        <w:jc w:val="both"/>
        <w:rPr>
          <w:rFonts w:ascii="Arial" w:hAnsi="Arial" w:cs="Arial"/>
          <w:lang w:val="sv-SE" w:eastAsia="id-ID"/>
        </w:rPr>
      </w:pPr>
      <w:r w:rsidRPr="00D601BF">
        <w:rPr>
          <w:rFonts w:ascii="Arial" w:hAnsi="Arial" w:cs="Arial"/>
          <w:lang w:val="sv-SE" w:eastAsia="id-ID"/>
        </w:rPr>
        <w:t>Orientasi adalah peninjauan untuk menentukan sikap (arah, tempat dan sebagainya) yang tepat dan benar. Orientasi Hasil Hutan Kayu, Hasil Hutan Bukan Kayu dan Jasa Lingkungan merupakan pelaksanaan analisis lokasi melalui orientasi dengan mengumpulkan data primer dan sekunder yang kemudian hasil pengumpulan data dan informasi digunakan sebagai acuan penentuan lokasi pelaksanaan pengelolaan kawasan.</w:t>
      </w:r>
    </w:p>
    <w:p w:rsidR="000020C4" w:rsidRPr="00D601BF" w:rsidRDefault="000020C4" w:rsidP="000020C4">
      <w:pPr>
        <w:spacing w:after="0" w:line="360" w:lineRule="auto"/>
        <w:ind w:left="1530"/>
        <w:jc w:val="both"/>
        <w:rPr>
          <w:rFonts w:ascii="Arial" w:hAnsi="Arial" w:cs="Arial"/>
          <w:lang w:val="sv-SE" w:eastAsia="id-ID"/>
        </w:rPr>
      </w:pPr>
      <w:r w:rsidRPr="00D601BF">
        <w:rPr>
          <w:rFonts w:ascii="Arial" w:hAnsi="Arial" w:cs="Arial"/>
          <w:lang w:val="sv-SE" w:eastAsia="id-ID"/>
        </w:rPr>
        <w:t>Secara garis besar Orientasi Hasil Hutan Kayu, Hasil Hutan Bukan Kayu dan Jasa Lingkungan</w:t>
      </w:r>
      <w:r w:rsidRPr="00D601BF">
        <w:rPr>
          <w:rFonts w:ascii="Arial" w:hAnsi="Arial" w:cs="Arial"/>
          <w:lang w:val="id-ID" w:eastAsia="id-ID"/>
        </w:rPr>
        <w:t xml:space="preserve"> </w:t>
      </w:r>
      <w:r w:rsidRPr="00D601BF">
        <w:rPr>
          <w:rFonts w:ascii="Arial" w:hAnsi="Arial" w:cs="Arial"/>
          <w:lang w:val="sv-SE" w:eastAsia="id-ID"/>
        </w:rPr>
        <w:t xml:space="preserve"> ini terbagi 2 kegiatan pokok yaitu :</w:t>
      </w:r>
    </w:p>
    <w:p w:rsidR="000020C4" w:rsidRPr="00D601BF" w:rsidRDefault="000020C4" w:rsidP="00A84F83">
      <w:pPr>
        <w:pStyle w:val="ListParagraph"/>
        <w:numPr>
          <w:ilvl w:val="4"/>
          <w:numId w:val="151"/>
        </w:numPr>
        <w:spacing w:after="0" w:line="360" w:lineRule="auto"/>
        <w:ind w:left="1890"/>
        <w:jc w:val="both"/>
        <w:rPr>
          <w:rFonts w:ascii="Arial" w:hAnsi="Arial" w:cs="Arial"/>
          <w:lang w:val="sv-SE" w:eastAsia="id-ID"/>
        </w:rPr>
      </w:pPr>
      <w:r w:rsidRPr="00D601BF">
        <w:rPr>
          <w:rFonts w:ascii="Arial" w:hAnsi="Arial" w:cs="Arial"/>
          <w:lang w:val="sv-SE" w:eastAsia="id-ID"/>
        </w:rPr>
        <w:t xml:space="preserve">Koordinasi pelaksanaan </w:t>
      </w:r>
    </w:p>
    <w:p w:rsidR="000020C4" w:rsidRPr="00D601BF" w:rsidRDefault="000020C4" w:rsidP="000020C4">
      <w:pPr>
        <w:spacing w:after="0" w:line="360" w:lineRule="auto"/>
        <w:ind w:left="1890"/>
        <w:jc w:val="both"/>
        <w:rPr>
          <w:rFonts w:ascii="Arial" w:hAnsi="Arial" w:cs="Arial"/>
          <w:lang w:val="sv-SE" w:eastAsia="id-ID"/>
        </w:rPr>
      </w:pPr>
      <w:r w:rsidRPr="00D601BF">
        <w:rPr>
          <w:rFonts w:ascii="Arial" w:hAnsi="Arial" w:cs="Arial"/>
          <w:bCs/>
          <w:lang w:val="sv-SE" w:eastAsia="id-ID"/>
        </w:rPr>
        <w:t>Koordinasi dilakukan dengan cara melakukan pertemuan  dengan dinas</w:t>
      </w:r>
      <w:r w:rsidRPr="00D601BF">
        <w:rPr>
          <w:rFonts w:ascii="Arial" w:hAnsi="Arial" w:cs="Arial"/>
          <w:bCs/>
          <w:lang w:val="id-ID" w:eastAsia="id-ID"/>
        </w:rPr>
        <w:t>/</w:t>
      </w:r>
      <w:r w:rsidRPr="00D601BF">
        <w:rPr>
          <w:rFonts w:ascii="Arial" w:hAnsi="Arial" w:cs="Arial"/>
          <w:bCs/>
          <w:lang w:val="sv-SE" w:eastAsia="id-ID"/>
        </w:rPr>
        <w:t>instansi yang me</w:t>
      </w:r>
      <w:r w:rsidRPr="00D601BF">
        <w:rPr>
          <w:rFonts w:ascii="Arial" w:hAnsi="Arial" w:cs="Arial"/>
          <w:bCs/>
          <w:lang w:val="id-ID" w:eastAsia="id-ID"/>
        </w:rPr>
        <w:t>mbidangi</w:t>
      </w:r>
      <w:r w:rsidRPr="00D601BF">
        <w:rPr>
          <w:rFonts w:ascii="Arial" w:hAnsi="Arial" w:cs="Arial"/>
          <w:bCs/>
          <w:lang w:val="sv-SE" w:eastAsia="id-ID"/>
        </w:rPr>
        <w:t xml:space="preserve"> kehutanan </w:t>
      </w:r>
      <w:r w:rsidRPr="00D601BF">
        <w:rPr>
          <w:rFonts w:ascii="Arial" w:hAnsi="Arial" w:cs="Arial"/>
          <w:bCs/>
          <w:lang w:val="id-ID" w:eastAsia="id-ID"/>
        </w:rPr>
        <w:t>di daerah.</w:t>
      </w:r>
    </w:p>
    <w:p w:rsidR="000020C4" w:rsidRPr="00D601BF" w:rsidRDefault="000020C4" w:rsidP="00A84F83">
      <w:pPr>
        <w:pStyle w:val="ListParagraph"/>
        <w:numPr>
          <w:ilvl w:val="4"/>
          <w:numId w:val="151"/>
        </w:numPr>
        <w:spacing w:after="0" w:line="360" w:lineRule="auto"/>
        <w:ind w:left="1890"/>
        <w:jc w:val="both"/>
        <w:rPr>
          <w:rFonts w:ascii="Arial" w:hAnsi="Arial" w:cs="Arial"/>
          <w:lang w:val="id-ID" w:eastAsia="id-ID"/>
        </w:rPr>
      </w:pPr>
      <w:r w:rsidRPr="00D601BF">
        <w:rPr>
          <w:rFonts w:ascii="Arial" w:hAnsi="Arial" w:cs="Arial"/>
          <w:lang w:val="sv-SE" w:eastAsia="id-ID"/>
        </w:rPr>
        <w:t>Orientasi Hasil Hutan Kayu, Hasil Hutan Bukan Kayu dan Jasa Lingkungan</w:t>
      </w:r>
    </w:p>
    <w:p w:rsidR="000020C4" w:rsidRPr="00D601BF" w:rsidRDefault="000020C4" w:rsidP="000020C4">
      <w:pPr>
        <w:spacing w:after="0" w:line="360" w:lineRule="auto"/>
        <w:ind w:left="1890"/>
        <w:jc w:val="both"/>
        <w:rPr>
          <w:rFonts w:ascii="Arial" w:hAnsi="Arial" w:cs="Arial"/>
          <w:lang w:val="fi-FI" w:eastAsia="id-ID"/>
        </w:rPr>
      </w:pPr>
      <w:r w:rsidRPr="00D601BF">
        <w:rPr>
          <w:rFonts w:ascii="Arial" w:hAnsi="Arial" w:cs="Arial"/>
          <w:lang w:val="sv-SE" w:eastAsia="id-ID"/>
        </w:rPr>
        <w:t xml:space="preserve">Berdasarkan hasil koordinasi dan penegumpulan data </w:t>
      </w:r>
      <w:r w:rsidRPr="00D601BF">
        <w:rPr>
          <w:rFonts w:ascii="Arial" w:hAnsi="Arial" w:cs="Arial"/>
          <w:lang w:val="id-ID" w:eastAsia="id-ID"/>
        </w:rPr>
        <w:t xml:space="preserve">pada dinas/instansi yg membidangi Kehutanan </w:t>
      </w:r>
      <w:r w:rsidRPr="00D601BF">
        <w:rPr>
          <w:rFonts w:ascii="Arial" w:hAnsi="Arial" w:cs="Arial"/>
          <w:lang w:val="sv-SE" w:eastAsia="id-ID"/>
        </w:rPr>
        <w:t>selanjutnya  ditentukan kawasan hutan  yang akan ditindaklanjuti dengan</w:t>
      </w:r>
      <w:r w:rsidRPr="00D601BF">
        <w:rPr>
          <w:rFonts w:ascii="Arial" w:hAnsi="Arial" w:cs="Arial"/>
          <w:lang w:val="id-ID" w:eastAsia="id-ID"/>
        </w:rPr>
        <w:t xml:space="preserve"> peninjauan</w:t>
      </w:r>
      <w:r w:rsidRPr="00D601BF">
        <w:rPr>
          <w:rFonts w:ascii="Arial" w:hAnsi="Arial" w:cs="Arial"/>
          <w:lang w:val="sv-SE" w:eastAsia="id-ID"/>
        </w:rPr>
        <w:t xml:space="preserve"> </w:t>
      </w:r>
      <w:r w:rsidRPr="00D601BF">
        <w:rPr>
          <w:rFonts w:ascii="Arial" w:hAnsi="Arial" w:cs="Arial"/>
          <w:lang w:val="id-ID" w:eastAsia="id-ID"/>
        </w:rPr>
        <w:t>lapangan</w:t>
      </w:r>
      <w:r w:rsidRPr="00D601BF">
        <w:rPr>
          <w:rFonts w:ascii="Arial" w:hAnsi="Arial" w:cs="Arial"/>
          <w:lang w:val="fi-FI" w:eastAsia="id-ID"/>
        </w:rPr>
        <w:t>.</w:t>
      </w:r>
    </w:p>
    <w:p w:rsidR="000020C4" w:rsidRDefault="000020C4" w:rsidP="000020C4">
      <w:pPr>
        <w:spacing w:after="0" w:line="360" w:lineRule="auto"/>
        <w:ind w:left="2250"/>
        <w:jc w:val="both"/>
        <w:rPr>
          <w:rFonts w:ascii="Arial" w:hAnsi="Arial" w:cs="Arial"/>
          <w:bCs/>
          <w:lang w:eastAsia="id-ID"/>
        </w:rPr>
      </w:pPr>
      <w:r w:rsidRPr="00D601BF">
        <w:rPr>
          <w:rFonts w:ascii="Arial" w:hAnsi="Arial" w:cs="Arial"/>
          <w:bCs/>
          <w:lang w:eastAsia="id-ID"/>
        </w:rPr>
        <w:t xml:space="preserve"> </w:t>
      </w:r>
    </w:p>
    <w:p w:rsidR="00F775BD" w:rsidRDefault="00F775BD" w:rsidP="000020C4">
      <w:pPr>
        <w:spacing w:after="0" w:line="360" w:lineRule="auto"/>
        <w:ind w:left="2250"/>
        <w:jc w:val="both"/>
        <w:rPr>
          <w:rFonts w:ascii="Arial" w:hAnsi="Arial" w:cs="Arial"/>
          <w:bCs/>
          <w:lang w:eastAsia="id-ID"/>
        </w:rPr>
      </w:pPr>
    </w:p>
    <w:p w:rsidR="00F775BD" w:rsidRDefault="00F775BD" w:rsidP="000020C4">
      <w:pPr>
        <w:spacing w:after="0" w:line="360" w:lineRule="auto"/>
        <w:ind w:left="2250"/>
        <w:jc w:val="both"/>
        <w:rPr>
          <w:rFonts w:ascii="Arial" w:hAnsi="Arial" w:cs="Arial"/>
          <w:bCs/>
          <w:lang w:eastAsia="id-ID"/>
        </w:rPr>
      </w:pPr>
    </w:p>
    <w:p w:rsidR="00F775BD" w:rsidRDefault="00F775BD" w:rsidP="000020C4">
      <w:pPr>
        <w:spacing w:after="0" w:line="360" w:lineRule="auto"/>
        <w:ind w:left="2250"/>
        <w:jc w:val="both"/>
        <w:rPr>
          <w:rFonts w:ascii="Arial" w:hAnsi="Arial" w:cs="Arial"/>
          <w:bCs/>
          <w:lang w:eastAsia="id-ID"/>
        </w:rPr>
      </w:pPr>
    </w:p>
    <w:p w:rsidR="00F775BD" w:rsidRDefault="00F775BD" w:rsidP="000020C4">
      <w:pPr>
        <w:spacing w:after="0" w:line="360" w:lineRule="auto"/>
        <w:ind w:left="2250"/>
        <w:jc w:val="both"/>
        <w:rPr>
          <w:rFonts w:ascii="Arial" w:hAnsi="Arial" w:cs="Arial"/>
          <w:bCs/>
          <w:lang w:eastAsia="id-ID"/>
        </w:rPr>
      </w:pPr>
    </w:p>
    <w:p w:rsidR="00F775BD" w:rsidRDefault="00F775BD" w:rsidP="000020C4">
      <w:pPr>
        <w:spacing w:after="0" w:line="360" w:lineRule="auto"/>
        <w:ind w:left="2250"/>
        <w:jc w:val="both"/>
        <w:rPr>
          <w:rFonts w:ascii="Arial" w:hAnsi="Arial" w:cs="Arial"/>
          <w:bCs/>
          <w:lang w:eastAsia="id-ID"/>
        </w:rPr>
      </w:pPr>
    </w:p>
    <w:p w:rsidR="00F775BD" w:rsidRDefault="00F775BD" w:rsidP="000020C4">
      <w:pPr>
        <w:spacing w:after="0" w:line="360" w:lineRule="auto"/>
        <w:ind w:left="2250"/>
        <w:jc w:val="both"/>
        <w:rPr>
          <w:rFonts w:ascii="Arial" w:hAnsi="Arial" w:cs="Arial"/>
          <w:bCs/>
          <w:lang w:eastAsia="id-ID"/>
        </w:rPr>
      </w:pPr>
    </w:p>
    <w:p w:rsidR="00F775BD" w:rsidRDefault="00F775BD" w:rsidP="000020C4">
      <w:pPr>
        <w:spacing w:after="0" w:line="360" w:lineRule="auto"/>
        <w:ind w:left="2250"/>
        <w:jc w:val="both"/>
        <w:rPr>
          <w:rFonts w:ascii="Arial" w:hAnsi="Arial" w:cs="Arial"/>
          <w:bCs/>
          <w:lang w:eastAsia="id-ID"/>
        </w:rPr>
      </w:pPr>
    </w:p>
    <w:p w:rsidR="00F775BD" w:rsidRPr="00D601BF" w:rsidRDefault="00F775BD" w:rsidP="000020C4">
      <w:pPr>
        <w:spacing w:after="0" w:line="360" w:lineRule="auto"/>
        <w:ind w:left="2250"/>
        <w:jc w:val="both"/>
        <w:rPr>
          <w:rFonts w:ascii="Arial" w:hAnsi="Arial" w:cs="Arial"/>
          <w:bCs/>
          <w:lang w:eastAsia="id-ID"/>
        </w:rPr>
      </w:pPr>
    </w:p>
    <w:p w:rsidR="000020C4" w:rsidRPr="00331448" w:rsidRDefault="00F775BD" w:rsidP="000020C4">
      <w:pPr>
        <w:spacing w:after="120"/>
        <w:ind w:left="-1080"/>
        <w:jc w:val="center"/>
        <w:rPr>
          <w:rFonts w:ascii="Tahoma" w:hAnsi="Tahoma" w:cs="Tahoma"/>
          <w:b/>
          <w:bCs/>
          <w:lang w:eastAsia="id-ID"/>
        </w:rPr>
      </w:pPr>
      <w:r>
        <w:rPr>
          <w:rFonts w:ascii="Tahoma" w:hAnsi="Tahoma" w:cs="Tahoma"/>
          <w:b/>
          <w:bCs/>
          <w:lang w:eastAsia="id-ID"/>
        </w:rPr>
        <w:t>Tabel 2.44</w:t>
      </w:r>
      <w:r w:rsidR="000020C4" w:rsidRPr="00331448">
        <w:rPr>
          <w:rFonts w:ascii="Tahoma" w:hAnsi="Tahoma" w:cs="Tahoma"/>
          <w:b/>
          <w:bCs/>
          <w:lang w:eastAsia="id-ID"/>
        </w:rPr>
        <w:t xml:space="preserve"> :  Hasil Pelaksanaan Kegiatan</w:t>
      </w:r>
    </w:p>
    <w:p w:rsidR="000020C4" w:rsidRPr="007F4BEF" w:rsidRDefault="000020C4" w:rsidP="000020C4">
      <w:pPr>
        <w:spacing w:after="120"/>
        <w:ind w:left="-1080"/>
        <w:jc w:val="both"/>
        <w:rPr>
          <w:rFonts w:ascii="Tahoma" w:hAnsi="Tahoma" w:cs="Tahoma"/>
          <w:bCs/>
          <w:u w:val="single"/>
          <w:lang w:eastAsia="id-ID"/>
        </w:rPr>
      </w:pPr>
    </w:p>
    <w:tbl>
      <w:tblPr>
        <w:tblW w:w="10319" w:type="dxa"/>
        <w:tblInd w:w="-972" w:type="dxa"/>
        <w:tblLook w:val="04A0" w:firstRow="1" w:lastRow="0" w:firstColumn="1" w:lastColumn="0" w:noHBand="0" w:noVBand="1"/>
      </w:tblPr>
      <w:tblGrid>
        <w:gridCol w:w="512"/>
        <w:gridCol w:w="1399"/>
        <w:gridCol w:w="1149"/>
        <w:gridCol w:w="1620"/>
        <w:gridCol w:w="1491"/>
        <w:gridCol w:w="1299"/>
        <w:gridCol w:w="2250"/>
        <w:gridCol w:w="599"/>
      </w:tblGrid>
      <w:tr w:rsidR="000020C4" w:rsidRPr="007F4BEF" w:rsidTr="00C248C2">
        <w:trPr>
          <w:trHeight w:val="600"/>
        </w:trPr>
        <w:tc>
          <w:tcPr>
            <w:tcW w:w="5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20C4" w:rsidRPr="007F4BEF" w:rsidRDefault="000020C4" w:rsidP="00C248C2">
            <w:pPr>
              <w:ind w:left="-113"/>
              <w:jc w:val="center"/>
              <w:rPr>
                <w:rFonts w:ascii="Tahoma" w:hAnsi="Tahoma" w:cs="Tahoma"/>
                <w:b/>
                <w:bCs/>
                <w:color w:val="000000"/>
                <w:lang w:val="id-ID" w:eastAsia="id-ID"/>
              </w:rPr>
            </w:pPr>
            <w:r w:rsidRPr="007F4BEF">
              <w:rPr>
                <w:rFonts w:ascii="Tahoma" w:hAnsi="Tahoma" w:cs="Tahoma"/>
                <w:b/>
                <w:bCs/>
                <w:color w:val="000000"/>
                <w:lang w:val="id-ID" w:eastAsia="id-ID"/>
              </w:rPr>
              <w:t>No</w:t>
            </w:r>
          </w:p>
        </w:tc>
        <w:tc>
          <w:tcPr>
            <w:tcW w:w="1399" w:type="dxa"/>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jc w:val="center"/>
              <w:rPr>
                <w:rFonts w:ascii="Tahoma" w:hAnsi="Tahoma" w:cs="Tahoma"/>
                <w:b/>
                <w:bCs/>
                <w:color w:val="000000"/>
                <w:lang w:val="id-ID" w:eastAsia="id-ID"/>
              </w:rPr>
            </w:pPr>
            <w:r w:rsidRPr="007F4BEF">
              <w:rPr>
                <w:rFonts w:ascii="Tahoma" w:hAnsi="Tahoma" w:cs="Tahoma"/>
                <w:b/>
                <w:bCs/>
                <w:color w:val="000000"/>
                <w:lang w:val="id-ID" w:eastAsia="id-ID"/>
              </w:rPr>
              <w:t>Kegiatan</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jc w:val="center"/>
              <w:rPr>
                <w:rFonts w:ascii="Tahoma" w:hAnsi="Tahoma" w:cs="Tahoma"/>
                <w:b/>
                <w:bCs/>
                <w:color w:val="000000"/>
                <w:lang w:val="id-ID" w:eastAsia="id-ID"/>
              </w:rPr>
            </w:pPr>
            <w:r w:rsidRPr="007F4BEF">
              <w:rPr>
                <w:rFonts w:ascii="Tahoma" w:hAnsi="Tahoma" w:cs="Tahoma"/>
                <w:b/>
                <w:bCs/>
                <w:color w:val="000000"/>
                <w:lang w:val="id-ID" w:eastAsia="id-ID"/>
              </w:rPr>
              <w:t>Lokasi</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jc w:val="center"/>
              <w:rPr>
                <w:rFonts w:ascii="Tahoma" w:hAnsi="Tahoma" w:cs="Tahoma"/>
                <w:b/>
                <w:bCs/>
                <w:color w:val="000000"/>
                <w:lang w:val="id-ID" w:eastAsia="id-ID"/>
              </w:rPr>
            </w:pPr>
            <w:r w:rsidRPr="007F4BEF">
              <w:rPr>
                <w:rFonts w:ascii="Tahoma" w:hAnsi="Tahoma" w:cs="Tahoma"/>
                <w:b/>
                <w:bCs/>
                <w:color w:val="000000"/>
                <w:lang w:val="id-ID" w:eastAsia="id-ID"/>
              </w:rPr>
              <w:t>Tanggal Pelaksanaan</w:t>
            </w:r>
          </w:p>
        </w:tc>
        <w:tc>
          <w:tcPr>
            <w:tcW w:w="1491" w:type="dxa"/>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jc w:val="center"/>
              <w:rPr>
                <w:rFonts w:ascii="Tahoma" w:hAnsi="Tahoma" w:cs="Tahoma"/>
                <w:b/>
                <w:bCs/>
                <w:color w:val="000000"/>
                <w:lang w:val="id-ID" w:eastAsia="id-ID"/>
              </w:rPr>
            </w:pPr>
            <w:r w:rsidRPr="007F4BEF">
              <w:rPr>
                <w:rFonts w:ascii="Tahoma" w:hAnsi="Tahoma" w:cs="Tahoma"/>
                <w:b/>
                <w:bCs/>
                <w:color w:val="000000"/>
                <w:lang w:val="id-ID" w:eastAsia="id-ID"/>
              </w:rPr>
              <w:t>Pelaksana</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jc w:val="center"/>
              <w:rPr>
                <w:rFonts w:ascii="Tahoma" w:hAnsi="Tahoma" w:cs="Tahoma"/>
                <w:b/>
                <w:bCs/>
                <w:color w:val="000000"/>
                <w:lang w:val="id-ID" w:eastAsia="id-ID"/>
              </w:rPr>
            </w:pPr>
            <w:r w:rsidRPr="007F4BEF">
              <w:rPr>
                <w:rFonts w:ascii="Tahoma" w:hAnsi="Tahoma" w:cs="Tahoma"/>
                <w:b/>
                <w:bCs/>
                <w:color w:val="000000"/>
                <w:lang w:val="id-ID" w:eastAsia="id-ID"/>
              </w:rPr>
              <w:t>Anggaran</w:t>
            </w:r>
          </w:p>
        </w:tc>
        <w:tc>
          <w:tcPr>
            <w:tcW w:w="2250" w:type="dxa"/>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jc w:val="center"/>
              <w:rPr>
                <w:rFonts w:ascii="Tahoma" w:hAnsi="Tahoma" w:cs="Tahoma"/>
                <w:b/>
                <w:bCs/>
                <w:color w:val="000000"/>
                <w:lang w:val="id-ID" w:eastAsia="id-ID"/>
              </w:rPr>
            </w:pPr>
            <w:r w:rsidRPr="007F4BEF">
              <w:rPr>
                <w:rFonts w:ascii="Tahoma" w:hAnsi="Tahoma" w:cs="Tahoma"/>
                <w:b/>
                <w:bCs/>
                <w:color w:val="000000"/>
                <w:lang w:val="id-ID" w:eastAsia="id-ID"/>
              </w:rPr>
              <w:t xml:space="preserve">Hasil </w:t>
            </w:r>
          </w:p>
        </w:tc>
        <w:tc>
          <w:tcPr>
            <w:tcW w:w="599" w:type="dxa"/>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jc w:val="center"/>
              <w:rPr>
                <w:rFonts w:ascii="Tahoma" w:hAnsi="Tahoma" w:cs="Tahoma"/>
                <w:b/>
                <w:bCs/>
                <w:color w:val="000000"/>
                <w:lang w:val="id-ID" w:eastAsia="id-ID"/>
              </w:rPr>
            </w:pPr>
            <w:r w:rsidRPr="007F4BEF">
              <w:rPr>
                <w:rFonts w:ascii="Tahoma" w:hAnsi="Tahoma" w:cs="Tahoma"/>
                <w:b/>
                <w:bCs/>
                <w:color w:val="000000"/>
                <w:lang w:val="id-ID" w:eastAsia="id-ID"/>
              </w:rPr>
              <w:t>Ket</w:t>
            </w:r>
          </w:p>
        </w:tc>
      </w:tr>
      <w:tr w:rsidR="000020C4" w:rsidRPr="007F4BEF" w:rsidTr="00C248C2">
        <w:trPr>
          <w:trHeight w:val="600"/>
        </w:trPr>
        <w:tc>
          <w:tcPr>
            <w:tcW w:w="5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20C4" w:rsidRPr="007F4BEF" w:rsidRDefault="000020C4" w:rsidP="00C248C2">
            <w:pPr>
              <w:ind w:left="-113"/>
              <w:jc w:val="center"/>
              <w:rPr>
                <w:rFonts w:ascii="Tahoma" w:hAnsi="Tahoma" w:cs="Tahoma"/>
                <w:b/>
                <w:bCs/>
                <w:color w:val="000000"/>
                <w:lang w:val="id-ID" w:eastAsia="id-ID"/>
              </w:rPr>
            </w:pPr>
            <w:r w:rsidRPr="007F4BEF">
              <w:rPr>
                <w:rFonts w:ascii="Tahoma" w:hAnsi="Tahoma" w:cs="Tahoma"/>
                <w:b/>
                <w:bCs/>
                <w:color w:val="000000"/>
                <w:lang w:val="id-ID" w:eastAsia="id-ID"/>
              </w:rPr>
              <w:t> </w:t>
            </w:r>
          </w:p>
        </w:tc>
        <w:tc>
          <w:tcPr>
            <w:tcW w:w="1399" w:type="dxa"/>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jc w:val="center"/>
              <w:rPr>
                <w:rFonts w:ascii="Tahoma" w:hAnsi="Tahoma" w:cs="Tahoma"/>
                <w:bCs/>
                <w:color w:val="000000"/>
                <w:lang w:val="id-ID" w:eastAsia="id-ID"/>
              </w:rPr>
            </w:pPr>
            <w:r w:rsidRPr="007F4BEF">
              <w:rPr>
                <w:rFonts w:ascii="Tahoma" w:hAnsi="Tahoma" w:cs="Tahoma"/>
                <w:bCs/>
                <w:color w:val="000000"/>
                <w:lang w:val="id-ID" w:eastAsia="id-ID"/>
              </w:rPr>
              <w:t xml:space="preserve">Orientasi Potensi Kawasan Hutan pada </w:t>
            </w:r>
            <w:r w:rsidRPr="007F4BEF">
              <w:rPr>
                <w:rFonts w:ascii="Tahoma" w:hAnsi="Tahoma" w:cs="Tahoma"/>
                <w:bCs/>
                <w:color w:val="000000"/>
                <w:lang w:val="id-ID" w:eastAsia="id-ID"/>
              </w:rPr>
              <w:lastRenderedPageBreak/>
              <w:t xml:space="preserve">Wilayah  Kelola KPHL Bukit Barisan </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jc w:val="center"/>
              <w:rPr>
                <w:rFonts w:ascii="Tahoma" w:hAnsi="Tahoma" w:cs="Tahoma"/>
                <w:bCs/>
                <w:color w:val="000000"/>
                <w:lang w:val="id-ID" w:eastAsia="id-ID"/>
              </w:rPr>
            </w:pPr>
            <w:r w:rsidRPr="007F4BEF">
              <w:rPr>
                <w:rFonts w:ascii="Tahoma" w:hAnsi="Tahoma" w:cs="Tahoma"/>
                <w:bCs/>
                <w:color w:val="000000"/>
                <w:lang w:val="id-ID" w:eastAsia="id-ID"/>
              </w:rPr>
              <w:lastRenderedPageBreak/>
              <w:t>Kab. Tanah Datar</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jc w:val="center"/>
              <w:rPr>
                <w:rFonts w:ascii="Tahoma" w:hAnsi="Tahoma" w:cs="Tahoma"/>
                <w:bCs/>
                <w:color w:val="000000"/>
                <w:lang w:val="id-ID" w:eastAsia="id-ID"/>
              </w:rPr>
            </w:pPr>
            <w:r w:rsidRPr="007F4BEF">
              <w:rPr>
                <w:rFonts w:ascii="Tahoma" w:hAnsi="Tahoma" w:cs="Tahoma"/>
                <w:bCs/>
                <w:color w:val="000000"/>
                <w:lang w:val="id-ID" w:eastAsia="id-ID"/>
              </w:rPr>
              <w:t>16 s/d 17 Feb 2017</w:t>
            </w:r>
          </w:p>
        </w:tc>
        <w:tc>
          <w:tcPr>
            <w:tcW w:w="1491" w:type="dxa"/>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jc w:val="center"/>
              <w:rPr>
                <w:rFonts w:ascii="Tahoma" w:hAnsi="Tahoma" w:cs="Tahoma"/>
                <w:bCs/>
                <w:color w:val="000000"/>
                <w:lang w:val="id-ID" w:eastAsia="id-ID"/>
              </w:rPr>
            </w:pPr>
            <w:r w:rsidRPr="007F4BEF">
              <w:rPr>
                <w:rFonts w:ascii="Tahoma" w:hAnsi="Tahoma" w:cs="Tahoma"/>
                <w:bCs/>
                <w:color w:val="000000"/>
                <w:lang w:val="id-ID" w:eastAsia="id-ID"/>
              </w:rPr>
              <w:t xml:space="preserve">Boy Martin, Abdul Muthalib, Prima </w:t>
            </w:r>
            <w:r w:rsidRPr="007F4BEF">
              <w:rPr>
                <w:rFonts w:ascii="Tahoma" w:hAnsi="Tahoma" w:cs="Tahoma"/>
                <w:bCs/>
                <w:color w:val="000000"/>
                <w:lang w:val="id-ID" w:eastAsia="id-ID"/>
              </w:rPr>
              <w:lastRenderedPageBreak/>
              <w:t xml:space="preserve">Praditya </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jc w:val="center"/>
              <w:rPr>
                <w:rFonts w:ascii="Tahoma" w:hAnsi="Tahoma" w:cs="Tahoma"/>
                <w:bCs/>
                <w:color w:val="000000"/>
                <w:lang w:val="id-ID" w:eastAsia="id-ID"/>
              </w:rPr>
            </w:pPr>
            <w:r w:rsidRPr="007F4BEF">
              <w:rPr>
                <w:rFonts w:ascii="Tahoma" w:hAnsi="Tahoma" w:cs="Tahoma"/>
                <w:bCs/>
                <w:color w:val="000000"/>
                <w:lang w:val="id-ID" w:eastAsia="id-ID"/>
              </w:rPr>
              <w:lastRenderedPageBreak/>
              <w:t>2,740,000</w:t>
            </w:r>
          </w:p>
        </w:tc>
        <w:tc>
          <w:tcPr>
            <w:tcW w:w="2250" w:type="dxa"/>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jc w:val="center"/>
              <w:rPr>
                <w:rFonts w:ascii="Tahoma" w:hAnsi="Tahoma" w:cs="Tahoma"/>
                <w:bCs/>
                <w:color w:val="000000"/>
                <w:lang w:val="id-ID" w:eastAsia="id-ID"/>
              </w:rPr>
            </w:pPr>
            <w:r w:rsidRPr="007F4BEF">
              <w:rPr>
                <w:rFonts w:ascii="Tahoma" w:hAnsi="Tahoma" w:cs="Tahoma"/>
                <w:bCs/>
                <w:color w:val="000000"/>
                <w:lang w:val="id-ID" w:eastAsia="id-ID"/>
              </w:rPr>
              <w:t>Terdapat Potensi HHBK (Pinus) pada Nagari Atar</w:t>
            </w:r>
          </w:p>
        </w:tc>
        <w:tc>
          <w:tcPr>
            <w:tcW w:w="599" w:type="dxa"/>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jc w:val="center"/>
              <w:rPr>
                <w:rFonts w:ascii="Tahoma" w:hAnsi="Tahoma" w:cs="Tahoma"/>
                <w:b/>
                <w:bCs/>
                <w:color w:val="000000"/>
                <w:lang w:val="id-ID" w:eastAsia="id-ID"/>
              </w:rPr>
            </w:pPr>
            <w:r w:rsidRPr="007F4BEF">
              <w:rPr>
                <w:rFonts w:ascii="Tahoma" w:hAnsi="Tahoma" w:cs="Tahoma"/>
                <w:b/>
                <w:bCs/>
                <w:color w:val="000000"/>
                <w:lang w:val="id-ID" w:eastAsia="id-ID"/>
              </w:rPr>
              <w:t> </w:t>
            </w:r>
          </w:p>
        </w:tc>
      </w:tr>
      <w:tr w:rsidR="000020C4" w:rsidRPr="007F4BEF" w:rsidTr="00C248C2">
        <w:trPr>
          <w:trHeight w:val="600"/>
        </w:trPr>
        <w:tc>
          <w:tcPr>
            <w:tcW w:w="5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20C4" w:rsidRPr="007F4BEF" w:rsidRDefault="000020C4" w:rsidP="00C248C2">
            <w:pPr>
              <w:ind w:left="-113"/>
              <w:jc w:val="center"/>
              <w:rPr>
                <w:rFonts w:ascii="Tahoma" w:hAnsi="Tahoma" w:cs="Tahoma"/>
                <w:b/>
                <w:bCs/>
                <w:color w:val="000000"/>
                <w:lang w:val="id-ID" w:eastAsia="id-ID"/>
              </w:rPr>
            </w:pPr>
            <w:r w:rsidRPr="007F4BEF">
              <w:rPr>
                <w:rFonts w:ascii="Tahoma" w:hAnsi="Tahoma" w:cs="Tahoma"/>
                <w:b/>
                <w:bCs/>
                <w:color w:val="000000"/>
                <w:lang w:val="id-ID" w:eastAsia="id-ID"/>
              </w:rPr>
              <w:lastRenderedPageBreak/>
              <w:t> </w:t>
            </w:r>
          </w:p>
        </w:tc>
        <w:tc>
          <w:tcPr>
            <w:tcW w:w="1399" w:type="dxa"/>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jc w:val="center"/>
              <w:rPr>
                <w:rFonts w:ascii="Tahoma" w:hAnsi="Tahoma" w:cs="Tahoma"/>
                <w:bCs/>
                <w:color w:val="000000"/>
                <w:lang w:val="id-ID" w:eastAsia="id-ID"/>
              </w:rPr>
            </w:pPr>
            <w:r w:rsidRPr="007F4BEF">
              <w:rPr>
                <w:rFonts w:ascii="Tahoma" w:hAnsi="Tahoma" w:cs="Tahoma"/>
                <w:bCs/>
                <w:color w:val="000000"/>
                <w:lang w:val="id-ID" w:eastAsia="id-ID"/>
              </w:rPr>
              <w:t> </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jc w:val="center"/>
              <w:rPr>
                <w:rFonts w:ascii="Tahoma" w:hAnsi="Tahoma" w:cs="Tahoma"/>
                <w:bCs/>
                <w:color w:val="000000"/>
                <w:lang w:val="id-ID" w:eastAsia="id-ID"/>
              </w:rPr>
            </w:pPr>
            <w:r w:rsidRPr="007F4BEF">
              <w:rPr>
                <w:rFonts w:ascii="Tahoma" w:hAnsi="Tahoma" w:cs="Tahoma"/>
                <w:bCs/>
                <w:color w:val="000000"/>
                <w:lang w:val="id-ID" w:eastAsia="id-ID"/>
              </w:rPr>
              <w:t>Kota Solok</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jc w:val="center"/>
              <w:rPr>
                <w:rFonts w:ascii="Tahoma" w:hAnsi="Tahoma" w:cs="Tahoma"/>
                <w:bCs/>
                <w:color w:val="000000"/>
                <w:lang w:val="id-ID" w:eastAsia="id-ID"/>
              </w:rPr>
            </w:pPr>
            <w:r w:rsidRPr="007F4BEF">
              <w:rPr>
                <w:rFonts w:ascii="Tahoma" w:hAnsi="Tahoma" w:cs="Tahoma"/>
                <w:bCs/>
                <w:color w:val="000000"/>
                <w:lang w:val="id-ID" w:eastAsia="id-ID"/>
              </w:rPr>
              <w:t>16 s/d 17 Feb 2017</w:t>
            </w:r>
          </w:p>
        </w:tc>
        <w:tc>
          <w:tcPr>
            <w:tcW w:w="1491" w:type="dxa"/>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jc w:val="center"/>
              <w:rPr>
                <w:rFonts w:ascii="Tahoma" w:hAnsi="Tahoma" w:cs="Tahoma"/>
                <w:bCs/>
                <w:color w:val="000000"/>
                <w:lang w:val="id-ID" w:eastAsia="id-ID"/>
              </w:rPr>
            </w:pPr>
            <w:r w:rsidRPr="007F4BEF">
              <w:rPr>
                <w:rFonts w:ascii="Tahoma" w:hAnsi="Tahoma" w:cs="Tahoma"/>
                <w:bCs/>
                <w:color w:val="000000"/>
                <w:lang w:val="id-ID" w:eastAsia="id-ID"/>
              </w:rPr>
              <w:t>Hendra Bakti Putra, Yusra, Novita Anika</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jc w:val="center"/>
              <w:rPr>
                <w:rFonts w:ascii="Tahoma" w:hAnsi="Tahoma" w:cs="Tahoma"/>
                <w:bCs/>
                <w:color w:val="000000"/>
                <w:lang w:val="id-ID" w:eastAsia="id-ID"/>
              </w:rPr>
            </w:pPr>
            <w:r w:rsidRPr="007F4BEF">
              <w:rPr>
                <w:rFonts w:ascii="Tahoma" w:hAnsi="Tahoma" w:cs="Tahoma"/>
                <w:bCs/>
                <w:color w:val="000000"/>
                <w:lang w:val="id-ID" w:eastAsia="id-ID"/>
              </w:rPr>
              <w:t>2,740,000</w:t>
            </w:r>
          </w:p>
        </w:tc>
        <w:tc>
          <w:tcPr>
            <w:tcW w:w="2250" w:type="dxa"/>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jc w:val="center"/>
              <w:rPr>
                <w:rFonts w:ascii="Tahoma" w:hAnsi="Tahoma" w:cs="Tahoma"/>
                <w:bCs/>
                <w:color w:val="000000"/>
                <w:lang w:val="id-ID" w:eastAsia="id-ID"/>
              </w:rPr>
            </w:pPr>
            <w:r w:rsidRPr="007F4BEF">
              <w:rPr>
                <w:rFonts w:ascii="Tahoma" w:hAnsi="Tahoma" w:cs="Tahoma"/>
                <w:bCs/>
                <w:color w:val="000000"/>
                <w:lang w:val="id-ID" w:eastAsia="id-ID"/>
              </w:rPr>
              <w:t xml:space="preserve">Terdapat potensi HHBK (Rotan dan Karet ) </w:t>
            </w:r>
          </w:p>
        </w:tc>
        <w:tc>
          <w:tcPr>
            <w:tcW w:w="599" w:type="dxa"/>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jc w:val="center"/>
              <w:rPr>
                <w:rFonts w:ascii="Tahoma" w:hAnsi="Tahoma" w:cs="Tahoma"/>
                <w:b/>
                <w:bCs/>
                <w:color w:val="000000"/>
                <w:lang w:val="id-ID" w:eastAsia="id-ID"/>
              </w:rPr>
            </w:pPr>
            <w:r w:rsidRPr="007F4BEF">
              <w:rPr>
                <w:rFonts w:ascii="Tahoma" w:hAnsi="Tahoma" w:cs="Tahoma"/>
                <w:b/>
                <w:bCs/>
                <w:color w:val="000000"/>
                <w:lang w:val="id-ID" w:eastAsia="id-ID"/>
              </w:rPr>
              <w:t> </w:t>
            </w:r>
          </w:p>
        </w:tc>
      </w:tr>
      <w:tr w:rsidR="000020C4" w:rsidRPr="007F4BEF" w:rsidTr="00C248C2">
        <w:trPr>
          <w:trHeight w:val="600"/>
        </w:trPr>
        <w:tc>
          <w:tcPr>
            <w:tcW w:w="5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20C4" w:rsidRPr="007F4BEF" w:rsidRDefault="000020C4" w:rsidP="00C248C2">
            <w:pPr>
              <w:ind w:left="-113"/>
              <w:jc w:val="center"/>
              <w:rPr>
                <w:rFonts w:ascii="Tahoma" w:hAnsi="Tahoma" w:cs="Tahoma"/>
                <w:b/>
                <w:bCs/>
                <w:color w:val="000000"/>
                <w:lang w:val="id-ID" w:eastAsia="id-ID"/>
              </w:rPr>
            </w:pPr>
            <w:r w:rsidRPr="007F4BEF">
              <w:rPr>
                <w:rFonts w:ascii="Tahoma" w:hAnsi="Tahoma" w:cs="Tahoma"/>
                <w:b/>
                <w:bCs/>
                <w:color w:val="000000"/>
                <w:lang w:val="id-ID" w:eastAsia="id-ID"/>
              </w:rPr>
              <w:t> </w:t>
            </w:r>
          </w:p>
        </w:tc>
        <w:tc>
          <w:tcPr>
            <w:tcW w:w="1399" w:type="dxa"/>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jc w:val="center"/>
              <w:rPr>
                <w:rFonts w:ascii="Tahoma" w:hAnsi="Tahoma" w:cs="Tahoma"/>
                <w:bCs/>
                <w:color w:val="000000"/>
                <w:lang w:val="id-ID" w:eastAsia="id-ID"/>
              </w:rPr>
            </w:pPr>
            <w:r w:rsidRPr="007F4BEF">
              <w:rPr>
                <w:rFonts w:ascii="Tahoma" w:hAnsi="Tahoma" w:cs="Tahoma"/>
                <w:bCs/>
                <w:color w:val="000000"/>
                <w:lang w:val="id-ID" w:eastAsia="id-ID"/>
              </w:rPr>
              <w:t> </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jc w:val="center"/>
              <w:rPr>
                <w:rFonts w:ascii="Tahoma" w:hAnsi="Tahoma" w:cs="Tahoma"/>
                <w:bCs/>
                <w:color w:val="000000"/>
                <w:lang w:val="id-ID" w:eastAsia="id-ID"/>
              </w:rPr>
            </w:pPr>
            <w:r w:rsidRPr="007F4BEF">
              <w:rPr>
                <w:rFonts w:ascii="Tahoma" w:hAnsi="Tahoma" w:cs="Tahoma"/>
                <w:bCs/>
                <w:color w:val="000000"/>
                <w:lang w:val="id-ID" w:eastAsia="id-ID"/>
              </w:rPr>
              <w:t>Kab. Padang Pariaman</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jc w:val="center"/>
              <w:rPr>
                <w:rFonts w:ascii="Tahoma" w:hAnsi="Tahoma" w:cs="Tahoma"/>
                <w:bCs/>
                <w:color w:val="000000"/>
                <w:lang w:val="id-ID" w:eastAsia="id-ID"/>
              </w:rPr>
            </w:pPr>
            <w:r w:rsidRPr="007F4BEF">
              <w:rPr>
                <w:rFonts w:ascii="Tahoma" w:hAnsi="Tahoma" w:cs="Tahoma"/>
                <w:bCs/>
                <w:color w:val="000000"/>
                <w:lang w:val="id-ID" w:eastAsia="id-ID"/>
              </w:rPr>
              <w:t>15 s/d 16 Mei 2017</w:t>
            </w:r>
          </w:p>
        </w:tc>
        <w:tc>
          <w:tcPr>
            <w:tcW w:w="1491" w:type="dxa"/>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jc w:val="center"/>
              <w:rPr>
                <w:rFonts w:ascii="Tahoma" w:hAnsi="Tahoma" w:cs="Tahoma"/>
                <w:bCs/>
                <w:color w:val="000000"/>
                <w:lang w:val="id-ID" w:eastAsia="id-ID"/>
              </w:rPr>
            </w:pPr>
            <w:r w:rsidRPr="007F4BEF">
              <w:rPr>
                <w:rFonts w:ascii="Tahoma" w:hAnsi="Tahoma" w:cs="Tahoma"/>
                <w:bCs/>
                <w:color w:val="000000"/>
                <w:lang w:val="id-ID" w:eastAsia="id-ID"/>
              </w:rPr>
              <w:t>Jumiyanta, Yoga Aprianto, Prima Praditya W</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jc w:val="center"/>
              <w:rPr>
                <w:rFonts w:ascii="Tahoma" w:hAnsi="Tahoma" w:cs="Tahoma"/>
                <w:bCs/>
                <w:color w:val="000000"/>
                <w:lang w:val="id-ID" w:eastAsia="id-ID"/>
              </w:rPr>
            </w:pPr>
            <w:r w:rsidRPr="007F4BEF">
              <w:rPr>
                <w:rFonts w:ascii="Tahoma" w:hAnsi="Tahoma" w:cs="Tahoma"/>
                <w:bCs/>
                <w:color w:val="000000"/>
                <w:lang w:val="id-ID" w:eastAsia="id-ID"/>
              </w:rPr>
              <w:t>2,430,000</w:t>
            </w:r>
          </w:p>
        </w:tc>
        <w:tc>
          <w:tcPr>
            <w:tcW w:w="2250" w:type="dxa"/>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jc w:val="center"/>
              <w:rPr>
                <w:rFonts w:ascii="Tahoma" w:hAnsi="Tahoma" w:cs="Tahoma"/>
                <w:bCs/>
                <w:color w:val="000000"/>
                <w:lang w:val="id-ID" w:eastAsia="id-ID"/>
              </w:rPr>
            </w:pPr>
            <w:r w:rsidRPr="007F4BEF">
              <w:rPr>
                <w:rFonts w:ascii="Tahoma" w:hAnsi="Tahoma" w:cs="Tahoma"/>
                <w:bCs/>
                <w:color w:val="000000"/>
                <w:lang w:val="id-ID" w:eastAsia="id-ID"/>
              </w:rPr>
              <w:t>Potensi yang ada pada Nagari Sikucur Induk berupa Jasa Lingkungan Air Terjun, Potensi Air Bersih PDAM Kota Padang Pariaman, Potensi HHBK Durian dan Pinang, Potensi Wisata alam Pemandangan</w:t>
            </w:r>
          </w:p>
        </w:tc>
        <w:tc>
          <w:tcPr>
            <w:tcW w:w="599" w:type="dxa"/>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jc w:val="center"/>
              <w:rPr>
                <w:rFonts w:ascii="Tahoma" w:hAnsi="Tahoma" w:cs="Tahoma"/>
                <w:b/>
                <w:bCs/>
                <w:color w:val="000000"/>
                <w:lang w:val="id-ID" w:eastAsia="id-ID"/>
              </w:rPr>
            </w:pPr>
            <w:r w:rsidRPr="007F4BEF">
              <w:rPr>
                <w:rFonts w:ascii="Tahoma" w:hAnsi="Tahoma" w:cs="Tahoma"/>
                <w:b/>
                <w:bCs/>
                <w:color w:val="000000"/>
                <w:lang w:val="id-ID" w:eastAsia="id-ID"/>
              </w:rPr>
              <w:t> </w:t>
            </w:r>
          </w:p>
        </w:tc>
      </w:tr>
      <w:tr w:rsidR="000020C4" w:rsidRPr="007F4BEF" w:rsidTr="00C248C2">
        <w:trPr>
          <w:trHeight w:val="600"/>
        </w:trPr>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rsidR="000020C4" w:rsidRPr="007F4BEF" w:rsidRDefault="000020C4" w:rsidP="00C248C2">
            <w:pPr>
              <w:ind w:left="-113"/>
              <w:jc w:val="center"/>
              <w:rPr>
                <w:rFonts w:ascii="Tahoma" w:hAnsi="Tahoma" w:cs="Tahoma"/>
                <w:b/>
                <w:bCs/>
                <w:color w:val="000000"/>
                <w:lang w:val="id-ID" w:eastAsia="id-ID"/>
              </w:rPr>
            </w:pPr>
          </w:p>
        </w:tc>
        <w:tc>
          <w:tcPr>
            <w:tcW w:w="1399" w:type="dxa"/>
            <w:tcBorders>
              <w:top w:val="single" w:sz="4" w:space="0" w:color="auto"/>
              <w:left w:val="nil"/>
              <w:bottom w:val="single" w:sz="4" w:space="0" w:color="auto"/>
              <w:right w:val="single" w:sz="4" w:space="0" w:color="auto"/>
            </w:tcBorders>
            <w:shd w:val="clear" w:color="auto" w:fill="auto"/>
            <w:vAlign w:val="center"/>
          </w:tcPr>
          <w:p w:rsidR="000020C4" w:rsidRPr="007F4BEF" w:rsidRDefault="000020C4" w:rsidP="00C248C2">
            <w:pPr>
              <w:jc w:val="center"/>
              <w:rPr>
                <w:rFonts w:ascii="Tahoma" w:hAnsi="Tahoma" w:cs="Tahoma"/>
                <w:bCs/>
                <w:color w:val="000000"/>
                <w:lang w:eastAsia="id-ID"/>
              </w:rPr>
            </w:pPr>
            <w:r w:rsidRPr="007F4BEF">
              <w:rPr>
                <w:rFonts w:ascii="Tahoma" w:hAnsi="Tahoma" w:cs="Tahoma"/>
                <w:bCs/>
                <w:color w:val="000000"/>
                <w:lang w:eastAsia="id-ID"/>
              </w:rPr>
              <w:t>TOTAL</w:t>
            </w:r>
          </w:p>
        </w:tc>
        <w:tc>
          <w:tcPr>
            <w:tcW w:w="1149" w:type="dxa"/>
            <w:tcBorders>
              <w:top w:val="single" w:sz="4" w:space="0" w:color="auto"/>
              <w:left w:val="nil"/>
              <w:bottom w:val="single" w:sz="4" w:space="0" w:color="auto"/>
              <w:right w:val="single" w:sz="4" w:space="0" w:color="auto"/>
            </w:tcBorders>
            <w:shd w:val="clear" w:color="auto" w:fill="auto"/>
            <w:vAlign w:val="center"/>
          </w:tcPr>
          <w:p w:rsidR="000020C4" w:rsidRPr="007F4BEF" w:rsidRDefault="000020C4" w:rsidP="00C248C2">
            <w:pPr>
              <w:jc w:val="center"/>
              <w:rPr>
                <w:rFonts w:ascii="Tahoma" w:hAnsi="Tahoma" w:cs="Tahoma"/>
                <w:bCs/>
                <w:color w:val="000000"/>
                <w:lang w:val="id-ID" w:eastAsia="id-ID"/>
              </w:rPr>
            </w:pPr>
          </w:p>
        </w:tc>
        <w:tc>
          <w:tcPr>
            <w:tcW w:w="1620" w:type="dxa"/>
            <w:tcBorders>
              <w:top w:val="single" w:sz="4" w:space="0" w:color="auto"/>
              <w:left w:val="nil"/>
              <w:bottom w:val="single" w:sz="4" w:space="0" w:color="auto"/>
              <w:right w:val="single" w:sz="4" w:space="0" w:color="auto"/>
            </w:tcBorders>
            <w:shd w:val="clear" w:color="auto" w:fill="auto"/>
            <w:vAlign w:val="center"/>
          </w:tcPr>
          <w:p w:rsidR="000020C4" w:rsidRPr="007F4BEF" w:rsidRDefault="000020C4" w:rsidP="00C248C2">
            <w:pPr>
              <w:jc w:val="center"/>
              <w:rPr>
                <w:rFonts w:ascii="Tahoma" w:hAnsi="Tahoma" w:cs="Tahoma"/>
                <w:bCs/>
                <w:color w:val="000000"/>
                <w:lang w:val="id-ID" w:eastAsia="id-ID"/>
              </w:rPr>
            </w:pPr>
          </w:p>
        </w:tc>
        <w:tc>
          <w:tcPr>
            <w:tcW w:w="1491" w:type="dxa"/>
            <w:tcBorders>
              <w:top w:val="single" w:sz="4" w:space="0" w:color="auto"/>
              <w:left w:val="nil"/>
              <w:bottom w:val="single" w:sz="4" w:space="0" w:color="auto"/>
              <w:right w:val="single" w:sz="4" w:space="0" w:color="auto"/>
            </w:tcBorders>
            <w:shd w:val="clear" w:color="auto" w:fill="auto"/>
            <w:vAlign w:val="center"/>
          </w:tcPr>
          <w:p w:rsidR="000020C4" w:rsidRPr="007F4BEF" w:rsidRDefault="000020C4" w:rsidP="00C248C2">
            <w:pPr>
              <w:jc w:val="center"/>
              <w:rPr>
                <w:rFonts w:ascii="Tahoma" w:hAnsi="Tahoma" w:cs="Tahoma"/>
                <w:bCs/>
                <w:color w:val="000000"/>
                <w:lang w:val="id-ID" w:eastAsia="id-ID"/>
              </w:rPr>
            </w:pPr>
          </w:p>
        </w:tc>
        <w:tc>
          <w:tcPr>
            <w:tcW w:w="1299" w:type="dxa"/>
            <w:tcBorders>
              <w:top w:val="single" w:sz="4" w:space="0" w:color="auto"/>
              <w:left w:val="nil"/>
              <w:bottom w:val="single" w:sz="4" w:space="0" w:color="auto"/>
              <w:right w:val="single" w:sz="4" w:space="0" w:color="auto"/>
            </w:tcBorders>
            <w:shd w:val="clear" w:color="auto" w:fill="auto"/>
            <w:vAlign w:val="center"/>
          </w:tcPr>
          <w:p w:rsidR="000020C4" w:rsidRPr="007F4BEF" w:rsidRDefault="000020C4" w:rsidP="00C248C2">
            <w:pPr>
              <w:jc w:val="center"/>
              <w:rPr>
                <w:rFonts w:ascii="Tahoma" w:hAnsi="Tahoma" w:cs="Tahoma"/>
                <w:bCs/>
                <w:color w:val="000000"/>
                <w:lang w:eastAsia="id-ID"/>
              </w:rPr>
            </w:pPr>
            <w:r w:rsidRPr="007F4BEF">
              <w:rPr>
                <w:rFonts w:ascii="Tahoma" w:hAnsi="Tahoma" w:cs="Tahoma"/>
                <w:bCs/>
                <w:color w:val="000000"/>
                <w:lang w:eastAsia="id-ID"/>
              </w:rPr>
              <w:t>7.910.000</w:t>
            </w:r>
          </w:p>
        </w:tc>
        <w:tc>
          <w:tcPr>
            <w:tcW w:w="2250" w:type="dxa"/>
            <w:tcBorders>
              <w:top w:val="single" w:sz="4" w:space="0" w:color="auto"/>
              <w:left w:val="nil"/>
              <w:bottom w:val="single" w:sz="4" w:space="0" w:color="auto"/>
              <w:right w:val="single" w:sz="4" w:space="0" w:color="auto"/>
            </w:tcBorders>
            <w:shd w:val="clear" w:color="auto" w:fill="auto"/>
            <w:vAlign w:val="center"/>
          </w:tcPr>
          <w:p w:rsidR="000020C4" w:rsidRPr="007F4BEF" w:rsidRDefault="000020C4" w:rsidP="00C248C2">
            <w:pPr>
              <w:jc w:val="center"/>
              <w:rPr>
                <w:rFonts w:ascii="Tahoma" w:hAnsi="Tahoma" w:cs="Tahoma"/>
                <w:bCs/>
                <w:color w:val="000000"/>
                <w:lang w:val="id-ID" w:eastAsia="id-ID"/>
              </w:rPr>
            </w:pPr>
          </w:p>
        </w:tc>
        <w:tc>
          <w:tcPr>
            <w:tcW w:w="599" w:type="dxa"/>
            <w:tcBorders>
              <w:top w:val="single" w:sz="4" w:space="0" w:color="auto"/>
              <w:left w:val="nil"/>
              <w:bottom w:val="single" w:sz="4" w:space="0" w:color="auto"/>
              <w:right w:val="single" w:sz="4" w:space="0" w:color="auto"/>
            </w:tcBorders>
            <w:shd w:val="clear" w:color="auto" w:fill="auto"/>
            <w:vAlign w:val="center"/>
          </w:tcPr>
          <w:p w:rsidR="000020C4" w:rsidRPr="007F4BEF" w:rsidRDefault="000020C4" w:rsidP="00C248C2">
            <w:pPr>
              <w:jc w:val="center"/>
              <w:rPr>
                <w:rFonts w:ascii="Tahoma" w:hAnsi="Tahoma" w:cs="Tahoma"/>
                <w:b/>
                <w:bCs/>
                <w:color w:val="000000"/>
                <w:lang w:val="id-ID" w:eastAsia="id-ID"/>
              </w:rPr>
            </w:pPr>
          </w:p>
        </w:tc>
      </w:tr>
    </w:tbl>
    <w:p w:rsidR="000020C4" w:rsidRPr="007F4BEF" w:rsidRDefault="000020C4" w:rsidP="000020C4">
      <w:pPr>
        <w:tabs>
          <w:tab w:val="left" w:pos="540"/>
          <w:tab w:val="left" w:pos="567"/>
        </w:tabs>
        <w:spacing w:after="120"/>
        <w:jc w:val="both"/>
        <w:rPr>
          <w:rFonts w:ascii="Tahoma" w:hAnsi="Tahoma" w:cs="Tahoma"/>
          <w:bCs/>
          <w:lang w:val="sv-SE" w:eastAsia="id-ID"/>
        </w:rPr>
      </w:pPr>
    </w:p>
    <w:p w:rsidR="000020C4" w:rsidRPr="00412CE3" w:rsidRDefault="000020C4" w:rsidP="00A84F83">
      <w:pPr>
        <w:numPr>
          <w:ilvl w:val="0"/>
          <w:numId w:val="152"/>
        </w:numPr>
        <w:spacing w:after="0" w:line="360" w:lineRule="auto"/>
        <w:ind w:left="1530"/>
        <w:jc w:val="both"/>
        <w:rPr>
          <w:rFonts w:ascii="Arial" w:hAnsi="Arial" w:cs="Arial"/>
          <w:lang w:val="sv-SE" w:eastAsia="id-ID"/>
        </w:rPr>
      </w:pPr>
      <w:r w:rsidRPr="00412CE3">
        <w:rPr>
          <w:rFonts w:ascii="Arial" w:hAnsi="Arial" w:cs="Arial"/>
          <w:lang w:val="sv-SE" w:eastAsia="id-ID"/>
        </w:rPr>
        <w:t>Sosialisasi Potensi Kawasan Hutan Pada Wilayah Kelola KPHl BB</w:t>
      </w:r>
    </w:p>
    <w:p w:rsidR="000020C4" w:rsidRPr="00412CE3" w:rsidRDefault="000020C4" w:rsidP="000020C4">
      <w:pPr>
        <w:spacing w:after="0" w:line="360" w:lineRule="auto"/>
        <w:ind w:left="1530"/>
        <w:jc w:val="both"/>
        <w:rPr>
          <w:rFonts w:ascii="Arial" w:hAnsi="Arial" w:cs="Arial"/>
          <w:lang w:val="sv-SE" w:eastAsia="id-ID"/>
        </w:rPr>
      </w:pPr>
      <w:r w:rsidRPr="00412CE3">
        <w:rPr>
          <w:rFonts w:ascii="Arial" w:hAnsi="Arial" w:cs="Arial"/>
          <w:lang w:val="sv-SE" w:eastAsia="id-ID"/>
        </w:rPr>
        <w:t>Sosialiasi Kegiatan Hasil Hutan Kayu, Hasil Hutan Bukan Kayu dan Jasa Lingkungan merupakan penyampaian pelaksanaan kegiatan di lokasi kegiatan kepada pemerintah daerah dan masyarakat sekitar hutan denagn harapan kegiatan dapat dilaksanakan dengan kerja sama yang baik antara pelaksana kegiatan dan masyarakat sekitar hutan dan pemangku kepentingan.</w:t>
      </w:r>
    </w:p>
    <w:p w:rsidR="000020C4" w:rsidRPr="00412CE3" w:rsidRDefault="000020C4" w:rsidP="000020C4">
      <w:pPr>
        <w:spacing w:after="0" w:line="360" w:lineRule="auto"/>
        <w:ind w:left="1530"/>
        <w:rPr>
          <w:rFonts w:ascii="Arial" w:hAnsi="Arial" w:cs="Arial"/>
          <w:lang w:val="sv-SE" w:eastAsia="id-ID"/>
        </w:rPr>
      </w:pPr>
      <w:r w:rsidRPr="00412CE3">
        <w:rPr>
          <w:rFonts w:ascii="Arial" w:hAnsi="Arial" w:cs="Arial"/>
          <w:lang w:val="sv-SE" w:eastAsia="id-ID"/>
        </w:rPr>
        <w:t xml:space="preserve">Secara garis besar </w:t>
      </w:r>
      <w:r w:rsidRPr="00412CE3">
        <w:rPr>
          <w:rFonts w:ascii="Arial" w:hAnsi="Arial" w:cs="Arial"/>
          <w:lang w:val="fi-FI" w:eastAsia="id-ID"/>
        </w:rPr>
        <w:t xml:space="preserve">Sosialisasi Kegiatan Hasil Hutan Kayu, Hasil Hutan Bukan Kayu dan Jasa lingkungan  </w:t>
      </w:r>
      <w:r w:rsidRPr="00412CE3">
        <w:rPr>
          <w:rFonts w:ascii="Arial" w:hAnsi="Arial" w:cs="Arial"/>
          <w:lang w:val="sv-SE" w:eastAsia="id-ID"/>
        </w:rPr>
        <w:t>ini terbagi 2 kegiatan pokok yaitu :</w:t>
      </w:r>
    </w:p>
    <w:p w:rsidR="000020C4" w:rsidRPr="00412CE3" w:rsidRDefault="000020C4" w:rsidP="00B96A61">
      <w:pPr>
        <w:pStyle w:val="ListParagraph"/>
        <w:numPr>
          <w:ilvl w:val="2"/>
          <w:numId w:val="89"/>
        </w:numPr>
        <w:spacing w:after="0" w:line="360" w:lineRule="auto"/>
        <w:ind w:left="1800" w:hanging="270"/>
        <w:jc w:val="both"/>
        <w:rPr>
          <w:rFonts w:ascii="Arial" w:hAnsi="Arial" w:cs="Arial"/>
          <w:bCs/>
          <w:lang w:val="sv-SE" w:eastAsia="id-ID"/>
        </w:rPr>
      </w:pPr>
      <w:r w:rsidRPr="00412CE3">
        <w:rPr>
          <w:rFonts w:ascii="Arial" w:hAnsi="Arial" w:cs="Arial"/>
          <w:lang w:val="sv-SE" w:eastAsia="id-ID"/>
        </w:rPr>
        <w:t xml:space="preserve">Koordinasi pelaksanaan </w:t>
      </w:r>
    </w:p>
    <w:p w:rsidR="000020C4" w:rsidRPr="00412CE3" w:rsidRDefault="000020C4" w:rsidP="000020C4">
      <w:pPr>
        <w:tabs>
          <w:tab w:val="left" w:pos="935"/>
        </w:tabs>
        <w:spacing w:after="0" w:line="360" w:lineRule="auto"/>
        <w:ind w:left="1800"/>
        <w:jc w:val="both"/>
        <w:rPr>
          <w:rFonts w:ascii="Arial" w:hAnsi="Arial" w:cs="Arial"/>
          <w:bCs/>
          <w:lang w:val="id-ID" w:eastAsia="id-ID"/>
        </w:rPr>
      </w:pPr>
      <w:r w:rsidRPr="00412CE3">
        <w:rPr>
          <w:rFonts w:ascii="Arial" w:hAnsi="Arial" w:cs="Arial"/>
          <w:bCs/>
          <w:lang w:val="sv-SE" w:eastAsia="id-ID"/>
        </w:rPr>
        <w:t>Koordinasi dilakukan dengan cara melakukan pertemuan dengan dinas</w:t>
      </w:r>
      <w:r w:rsidRPr="00412CE3">
        <w:rPr>
          <w:rFonts w:ascii="Arial" w:hAnsi="Arial" w:cs="Arial"/>
          <w:bCs/>
          <w:lang w:val="id-ID" w:eastAsia="id-ID"/>
        </w:rPr>
        <w:t>/</w:t>
      </w:r>
      <w:r w:rsidRPr="00412CE3">
        <w:rPr>
          <w:rFonts w:ascii="Arial" w:hAnsi="Arial" w:cs="Arial"/>
          <w:bCs/>
          <w:lang w:val="sv-SE" w:eastAsia="id-ID"/>
        </w:rPr>
        <w:t>instansi dan masyarakat terkait yang me</w:t>
      </w:r>
      <w:r w:rsidRPr="00412CE3">
        <w:rPr>
          <w:rFonts w:ascii="Arial" w:hAnsi="Arial" w:cs="Arial"/>
          <w:bCs/>
          <w:lang w:val="id-ID" w:eastAsia="id-ID"/>
        </w:rPr>
        <w:t>mbidangi</w:t>
      </w:r>
      <w:r w:rsidRPr="00412CE3">
        <w:rPr>
          <w:rFonts w:ascii="Arial" w:hAnsi="Arial" w:cs="Arial"/>
          <w:bCs/>
          <w:lang w:val="sv-SE" w:eastAsia="id-ID"/>
        </w:rPr>
        <w:t xml:space="preserve"> Kehutanan </w:t>
      </w:r>
      <w:r w:rsidRPr="00412CE3">
        <w:rPr>
          <w:rFonts w:ascii="Arial" w:hAnsi="Arial" w:cs="Arial"/>
          <w:bCs/>
          <w:lang w:val="id-ID" w:eastAsia="id-ID"/>
        </w:rPr>
        <w:t>di daerah.</w:t>
      </w:r>
    </w:p>
    <w:p w:rsidR="000020C4" w:rsidRPr="00412CE3" w:rsidRDefault="000020C4" w:rsidP="00A84F83">
      <w:pPr>
        <w:pStyle w:val="ListParagraph"/>
        <w:numPr>
          <w:ilvl w:val="1"/>
          <w:numId w:val="144"/>
        </w:numPr>
        <w:spacing w:after="0" w:line="360" w:lineRule="auto"/>
        <w:ind w:left="1800" w:hanging="270"/>
        <w:jc w:val="both"/>
        <w:rPr>
          <w:rFonts w:ascii="Arial" w:hAnsi="Arial" w:cs="Arial"/>
          <w:lang w:val="fi-FI" w:eastAsia="id-ID"/>
        </w:rPr>
      </w:pPr>
      <w:r w:rsidRPr="00412CE3">
        <w:rPr>
          <w:rFonts w:ascii="Arial" w:hAnsi="Arial" w:cs="Arial"/>
          <w:lang w:val="fi-FI" w:eastAsia="id-ID"/>
        </w:rPr>
        <w:t>Sosialisasi Kegiatan Hasil Hutan Kayu, Hasil Hutan Bukan Kayu dan Jasa Lingkungan</w:t>
      </w:r>
    </w:p>
    <w:p w:rsidR="000020C4" w:rsidRPr="00412CE3" w:rsidRDefault="000020C4" w:rsidP="000020C4">
      <w:pPr>
        <w:spacing w:after="0" w:line="360" w:lineRule="auto"/>
        <w:ind w:left="1800"/>
        <w:jc w:val="both"/>
        <w:rPr>
          <w:rFonts w:ascii="Arial" w:hAnsi="Arial" w:cs="Arial"/>
          <w:lang w:val="sv-SE" w:eastAsia="id-ID"/>
        </w:rPr>
      </w:pPr>
      <w:r w:rsidRPr="00412CE3">
        <w:rPr>
          <w:rFonts w:ascii="Arial" w:hAnsi="Arial" w:cs="Arial"/>
          <w:lang w:val="sv-SE" w:eastAsia="id-ID"/>
        </w:rPr>
        <w:t xml:space="preserve">Setelah Orientasi Hasil Hutan Kayu, Hasil Hutan Bukan Kayu dan Jasa Lingkungan hasil koordinasi dan penegumpulan data pada dinas/instansi yang membidangi Kehutanan selanjutnya  ditentukan kawasan yang akan </w:t>
      </w:r>
      <w:r w:rsidRPr="00412CE3">
        <w:rPr>
          <w:rFonts w:ascii="Arial" w:hAnsi="Arial" w:cs="Arial"/>
          <w:lang w:val="sv-SE" w:eastAsia="id-ID"/>
        </w:rPr>
        <w:lastRenderedPageBreak/>
        <w:t xml:space="preserve">dijadikan lokasi tanam dilakukan kegiatan sosialisasi yang berkaitan dengan kegiatan yang akan dilaksanakan dikawasan tersebut demi tercapainya kesepahaman. </w:t>
      </w:r>
    </w:p>
    <w:p w:rsidR="000020C4" w:rsidRPr="00412CE3" w:rsidRDefault="000020C4" w:rsidP="000020C4">
      <w:pPr>
        <w:spacing w:after="0" w:line="360" w:lineRule="auto"/>
        <w:ind w:left="1800"/>
        <w:jc w:val="both"/>
        <w:rPr>
          <w:rFonts w:ascii="Arial" w:hAnsi="Arial" w:cs="Arial"/>
          <w:bCs/>
          <w:lang w:eastAsia="id-ID"/>
        </w:rPr>
      </w:pPr>
      <w:r w:rsidRPr="00412CE3">
        <w:rPr>
          <w:rFonts w:ascii="Arial" w:hAnsi="Arial" w:cs="Arial"/>
          <w:bCs/>
          <w:lang w:eastAsia="id-ID"/>
        </w:rPr>
        <w:t>Dalam penyampaian informasi melalui kegiatan sosialisasi kepada pejabat/petugas dan masyarakat sekitar hutan dilakukan dengan teknik sosialisasi dua arah. Dimana pihak KPHL Bukit Barisan  dan peserta memiliki hubungan komunikasi yang baik. KPHL Bukit Barisan  menyampaikan maksud dan tujuan sosialisasi ini. Selain itu penyampai menyampaikan kawasan yang akan dikelola dan kegitan yang akan dilaksanakan berupa Pembangunan Hutan Tanaman Jabon. Peserta yang merupakan masyarakat sekitar hutan dapat mengajukan pertanyaan yang bersangkutan dengan kegiatan tersebut. Selain sosialisasi pihak KPHL Bukit Barisan bersama masyarakat sekitar hutan akan bekerja sama demi pengelolaan kawasan hutan yang berkelanjutan, lestari, efektif dan efisien.</w:t>
      </w:r>
    </w:p>
    <w:p w:rsidR="000020C4" w:rsidRPr="00412CE3" w:rsidRDefault="000020C4" w:rsidP="000020C4">
      <w:pPr>
        <w:spacing w:after="0" w:line="360" w:lineRule="auto"/>
        <w:jc w:val="both"/>
        <w:rPr>
          <w:rFonts w:ascii="Arial" w:hAnsi="Arial" w:cs="Arial"/>
          <w:bCs/>
          <w:lang w:eastAsia="id-ID"/>
        </w:rPr>
      </w:pPr>
    </w:p>
    <w:p w:rsidR="000020C4" w:rsidRPr="00412CE3" w:rsidRDefault="00F775BD" w:rsidP="000020C4">
      <w:pPr>
        <w:spacing w:after="0" w:line="360" w:lineRule="auto"/>
        <w:ind w:left="-1080"/>
        <w:jc w:val="center"/>
        <w:rPr>
          <w:rFonts w:ascii="Arial" w:hAnsi="Arial" w:cs="Arial"/>
          <w:b/>
          <w:bCs/>
          <w:lang w:eastAsia="id-ID"/>
        </w:rPr>
      </w:pPr>
      <w:r>
        <w:rPr>
          <w:rFonts w:ascii="Arial" w:hAnsi="Arial" w:cs="Arial"/>
          <w:b/>
          <w:bCs/>
          <w:lang w:eastAsia="id-ID"/>
        </w:rPr>
        <w:t>Tabel 2.45</w:t>
      </w:r>
      <w:r w:rsidR="000020C4">
        <w:rPr>
          <w:rFonts w:ascii="Arial" w:hAnsi="Arial" w:cs="Arial"/>
          <w:b/>
          <w:bCs/>
          <w:lang w:eastAsia="id-ID"/>
        </w:rPr>
        <w:t xml:space="preserve"> </w:t>
      </w:r>
      <w:r w:rsidR="000020C4" w:rsidRPr="00412CE3">
        <w:rPr>
          <w:rFonts w:ascii="Arial" w:hAnsi="Arial" w:cs="Arial"/>
          <w:b/>
          <w:bCs/>
          <w:lang w:eastAsia="id-ID"/>
        </w:rPr>
        <w:t xml:space="preserve"> : Hasil Pelaksanaan Kegiatan</w:t>
      </w:r>
    </w:p>
    <w:p w:rsidR="000020C4" w:rsidRPr="007F4BEF" w:rsidRDefault="000020C4" w:rsidP="000020C4">
      <w:pPr>
        <w:spacing w:after="120"/>
        <w:ind w:left="1440"/>
        <w:jc w:val="both"/>
        <w:rPr>
          <w:rFonts w:ascii="Tahoma" w:hAnsi="Tahoma" w:cs="Tahoma"/>
          <w:lang w:val="id-ID" w:eastAsia="id-ID"/>
        </w:rPr>
      </w:pPr>
    </w:p>
    <w:tbl>
      <w:tblPr>
        <w:tblW w:w="10319" w:type="dxa"/>
        <w:tblInd w:w="-972" w:type="dxa"/>
        <w:tblLook w:val="04A0" w:firstRow="1" w:lastRow="0" w:firstColumn="1" w:lastColumn="0" w:noHBand="0" w:noVBand="1"/>
      </w:tblPr>
      <w:tblGrid>
        <w:gridCol w:w="509"/>
        <w:gridCol w:w="1426"/>
        <w:gridCol w:w="1259"/>
        <w:gridCol w:w="1612"/>
        <w:gridCol w:w="1444"/>
        <w:gridCol w:w="1424"/>
        <w:gridCol w:w="1632"/>
        <w:gridCol w:w="1013"/>
      </w:tblGrid>
      <w:tr w:rsidR="000020C4" w:rsidRPr="007F4BEF" w:rsidTr="00C248C2">
        <w:trPr>
          <w:trHeight w:val="600"/>
        </w:trPr>
        <w:tc>
          <w:tcPr>
            <w:tcW w:w="5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20C4" w:rsidRPr="007F4BEF" w:rsidRDefault="000020C4" w:rsidP="00C248C2">
            <w:pPr>
              <w:ind w:left="-113"/>
              <w:jc w:val="center"/>
              <w:rPr>
                <w:rFonts w:ascii="Tahoma" w:hAnsi="Tahoma" w:cs="Tahoma"/>
                <w:b/>
                <w:bCs/>
                <w:color w:val="000000"/>
                <w:lang w:val="id-ID" w:eastAsia="id-ID"/>
              </w:rPr>
            </w:pPr>
            <w:r w:rsidRPr="007F4BEF">
              <w:rPr>
                <w:rFonts w:ascii="Tahoma" w:hAnsi="Tahoma" w:cs="Tahoma"/>
                <w:b/>
                <w:bCs/>
                <w:color w:val="000000"/>
                <w:lang w:val="id-ID" w:eastAsia="id-ID"/>
              </w:rPr>
              <w:t>No</w:t>
            </w:r>
          </w:p>
        </w:tc>
        <w:tc>
          <w:tcPr>
            <w:tcW w:w="1443" w:type="dxa"/>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jc w:val="center"/>
              <w:rPr>
                <w:rFonts w:ascii="Tahoma" w:hAnsi="Tahoma" w:cs="Tahoma"/>
                <w:b/>
                <w:bCs/>
                <w:color w:val="000000"/>
                <w:lang w:val="id-ID" w:eastAsia="id-ID"/>
              </w:rPr>
            </w:pPr>
            <w:r w:rsidRPr="007F4BEF">
              <w:rPr>
                <w:rFonts w:ascii="Tahoma" w:hAnsi="Tahoma" w:cs="Tahoma"/>
                <w:b/>
                <w:bCs/>
                <w:color w:val="000000"/>
                <w:lang w:val="id-ID" w:eastAsia="id-ID"/>
              </w:rPr>
              <w:t>Kegiatan</w:t>
            </w:r>
          </w:p>
        </w:tc>
        <w:tc>
          <w:tcPr>
            <w:tcW w:w="1349" w:type="dxa"/>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jc w:val="center"/>
              <w:rPr>
                <w:rFonts w:ascii="Tahoma" w:hAnsi="Tahoma" w:cs="Tahoma"/>
                <w:b/>
                <w:bCs/>
                <w:color w:val="000000"/>
                <w:lang w:val="id-ID" w:eastAsia="id-ID"/>
              </w:rPr>
            </w:pPr>
            <w:r w:rsidRPr="007F4BEF">
              <w:rPr>
                <w:rFonts w:ascii="Tahoma" w:hAnsi="Tahoma" w:cs="Tahoma"/>
                <w:b/>
                <w:bCs/>
                <w:color w:val="000000"/>
                <w:lang w:val="id-ID" w:eastAsia="id-ID"/>
              </w:rPr>
              <w:t>Lokasi</w:t>
            </w:r>
          </w:p>
        </w:tc>
        <w:tc>
          <w:tcPr>
            <w:tcW w:w="1362" w:type="dxa"/>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jc w:val="center"/>
              <w:rPr>
                <w:rFonts w:ascii="Tahoma" w:hAnsi="Tahoma" w:cs="Tahoma"/>
                <w:b/>
                <w:bCs/>
                <w:color w:val="000000"/>
                <w:lang w:val="id-ID" w:eastAsia="id-ID"/>
              </w:rPr>
            </w:pPr>
            <w:r w:rsidRPr="007F4BEF">
              <w:rPr>
                <w:rFonts w:ascii="Tahoma" w:hAnsi="Tahoma" w:cs="Tahoma"/>
                <w:b/>
                <w:bCs/>
                <w:color w:val="000000"/>
                <w:lang w:val="id-ID" w:eastAsia="id-ID"/>
              </w:rPr>
              <w:t>Tanggal Pelaksanaan</w:t>
            </w:r>
          </w:p>
        </w:tc>
        <w:tc>
          <w:tcPr>
            <w:tcW w:w="1333" w:type="dxa"/>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jc w:val="center"/>
              <w:rPr>
                <w:rFonts w:ascii="Tahoma" w:hAnsi="Tahoma" w:cs="Tahoma"/>
                <w:b/>
                <w:bCs/>
                <w:color w:val="000000"/>
                <w:lang w:val="id-ID" w:eastAsia="id-ID"/>
              </w:rPr>
            </w:pPr>
            <w:r w:rsidRPr="007F4BEF">
              <w:rPr>
                <w:rFonts w:ascii="Tahoma" w:hAnsi="Tahoma" w:cs="Tahoma"/>
                <w:b/>
                <w:bCs/>
                <w:color w:val="000000"/>
                <w:lang w:val="id-ID" w:eastAsia="id-ID"/>
              </w:rPr>
              <w:t>Pelaksana</w:t>
            </w:r>
          </w:p>
        </w:tc>
        <w:tc>
          <w:tcPr>
            <w:tcW w:w="1448" w:type="dxa"/>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jc w:val="center"/>
              <w:rPr>
                <w:rFonts w:ascii="Tahoma" w:hAnsi="Tahoma" w:cs="Tahoma"/>
                <w:b/>
                <w:bCs/>
                <w:color w:val="000000"/>
                <w:lang w:val="id-ID" w:eastAsia="id-ID"/>
              </w:rPr>
            </w:pPr>
            <w:r w:rsidRPr="007F4BEF">
              <w:rPr>
                <w:rFonts w:ascii="Tahoma" w:hAnsi="Tahoma" w:cs="Tahoma"/>
                <w:b/>
                <w:bCs/>
                <w:color w:val="000000"/>
                <w:lang w:val="id-ID" w:eastAsia="id-ID"/>
              </w:rPr>
              <w:t>Anggaran</w:t>
            </w:r>
          </w:p>
        </w:tc>
        <w:tc>
          <w:tcPr>
            <w:tcW w:w="1724" w:type="dxa"/>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jc w:val="center"/>
              <w:rPr>
                <w:rFonts w:ascii="Tahoma" w:hAnsi="Tahoma" w:cs="Tahoma"/>
                <w:b/>
                <w:bCs/>
                <w:color w:val="000000"/>
                <w:lang w:val="id-ID" w:eastAsia="id-ID"/>
              </w:rPr>
            </w:pPr>
            <w:r w:rsidRPr="007F4BEF">
              <w:rPr>
                <w:rFonts w:ascii="Tahoma" w:hAnsi="Tahoma" w:cs="Tahoma"/>
                <w:b/>
                <w:bCs/>
                <w:color w:val="000000"/>
                <w:lang w:val="id-ID" w:eastAsia="id-ID"/>
              </w:rPr>
              <w:t xml:space="preserve">Hasil </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jc w:val="center"/>
              <w:rPr>
                <w:rFonts w:ascii="Tahoma" w:hAnsi="Tahoma" w:cs="Tahoma"/>
                <w:b/>
                <w:bCs/>
                <w:color w:val="000000"/>
                <w:lang w:val="id-ID" w:eastAsia="id-ID"/>
              </w:rPr>
            </w:pPr>
            <w:r w:rsidRPr="007F4BEF">
              <w:rPr>
                <w:rFonts w:ascii="Tahoma" w:hAnsi="Tahoma" w:cs="Tahoma"/>
                <w:b/>
                <w:bCs/>
                <w:color w:val="000000"/>
                <w:lang w:val="id-ID" w:eastAsia="id-ID"/>
              </w:rPr>
              <w:t>Ket</w:t>
            </w:r>
          </w:p>
        </w:tc>
      </w:tr>
      <w:tr w:rsidR="000020C4" w:rsidRPr="007F4BEF" w:rsidTr="00C248C2">
        <w:trPr>
          <w:trHeight w:val="600"/>
        </w:trPr>
        <w:tc>
          <w:tcPr>
            <w:tcW w:w="5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20C4" w:rsidRPr="007F4BEF" w:rsidRDefault="000020C4" w:rsidP="00C248C2">
            <w:pPr>
              <w:ind w:left="-113"/>
              <w:jc w:val="center"/>
              <w:rPr>
                <w:rFonts w:ascii="Tahoma" w:hAnsi="Tahoma" w:cs="Tahoma"/>
                <w:b/>
                <w:bCs/>
                <w:color w:val="000000"/>
                <w:lang w:eastAsia="id-ID"/>
              </w:rPr>
            </w:pPr>
            <w:r w:rsidRPr="007F4BEF">
              <w:rPr>
                <w:rFonts w:ascii="Tahoma" w:hAnsi="Tahoma" w:cs="Tahoma"/>
                <w:b/>
                <w:bCs/>
                <w:color w:val="000000"/>
                <w:lang w:val="id-ID" w:eastAsia="id-ID"/>
              </w:rPr>
              <w:t> </w:t>
            </w:r>
            <w:r w:rsidRPr="007F4BEF">
              <w:rPr>
                <w:rFonts w:ascii="Tahoma" w:hAnsi="Tahoma" w:cs="Tahoma"/>
                <w:b/>
                <w:bCs/>
                <w:color w:val="000000"/>
                <w:lang w:eastAsia="id-ID"/>
              </w:rPr>
              <w:t>1</w:t>
            </w:r>
          </w:p>
        </w:tc>
        <w:tc>
          <w:tcPr>
            <w:tcW w:w="1443" w:type="dxa"/>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jc w:val="center"/>
              <w:rPr>
                <w:rFonts w:ascii="Tahoma" w:hAnsi="Tahoma" w:cs="Tahoma"/>
                <w:b/>
                <w:bCs/>
                <w:color w:val="000000"/>
                <w:lang w:val="id-ID" w:eastAsia="id-ID"/>
              </w:rPr>
            </w:pPr>
            <w:r w:rsidRPr="007F4BEF">
              <w:rPr>
                <w:rFonts w:ascii="Tahoma" w:hAnsi="Tahoma" w:cs="Tahoma"/>
                <w:b/>
                <w:bCs/>
                <w:color w:val="000000"/>
                <w:lang w:val="id-ID" w:eastAsia="id-ID"/>
              </w:rPr>
              <w:t xml:space="preserve">Sosialisasi Potensi Kawasan Hutan pada Wilayah  Kelola KPHL Bukit Barisan </w:t>
            </w:r>
          </w:p>
        </w:tc>
        <w:tc>
          <w:tcPr>
            <w:tcW w:w="1349" w:type="dxa"/>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jc w:val="center"/>
              <w:rPr>
                <w:rFonts w:ascii="Tahoma" w:hAnsi="Tahoma" w:cs="Tahoma"/>
                <w:b/>
                <w:bCs/>
                <w:color w:val="000000"/>
                <w:lang w:val="id-ID" w:eastAsia="id-ID"/>
              </w:rPr>
            </w:pPr>
            <w:r w:rsidRPr="007F4BEF">
              <w:rPr>
                <w:rFonts w:ascii="Tahoma" w:hAnsi="Tahoma" w:cs="Tahoma"/>
                <w:b/>
                <w:bCs/>
                <w:color w:val="000000"/>
                <w:lang w:val="id-ID" w:eastAsia="id-ID"/>
              </w:rPr>
              <w:t>Kab. Tanah Datar</w:t>
            </w:r>
          </w:p>
        </w:tc>
        <w:tc>
          <w:tcPr>
            <w:tcW w:w="1362" w:type="dxa"/>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jc w:val="center"/>
              <w:rPr>
                <w:rFonts w:ascii="Tahoma" w:hAnsi="Tahoma" w:cs="Tahoma"/>
                <w:b/>
                <w:bCs/>
                <w:color w:val="000000"/>
                <w:lang w:eastAsia="id-ID"/>
              </w:rPr>
            </w:pPr>
            <w:r w:rsidRPr="007F4BEF">
              <w:rPr>
                <w:rFonts w:ascii="Tahoma" w:hAnsi="Tahoma" w:cs="Tahoma"/>
                <w:b/>
                <w:bCs/>
                <w:color w:val="000000"/>
                <w:lang w:eastAsia="id-ID"/>
              </w:rPr>
              <w:t>15 s/d 16 Mei 2017</w:t>
            </w:r>
          </w:p>
        </w:tc>
        <w:tc>
          <w:tcPr>
            <w:tcW w:w="1333" w:type="dxa"/>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rPr>
                <w:rFonts w:ascii="Tahoma" w:hAnsi="Tahoma" w:cs="Tahoma"/>
                <w:b/>
                <w:bCs/>
                <w:color w:val="000000"/>
                <w:lang w:eastAsia="id-ID"/>
              </w:rPr>
            </w:pPr>
            <w:r w:rsidRPr="007F4BEF">
              <w:rPr>
                <w:rFonts w:ascii="Tahoma" w:hAnsi="Tahoma" w:cs="Tahoma"/>
                <w:b/>
                <w:bCs/>
                <w:color w:val="000000"/>
                <w:lang w:eastAsia="id-ID"/>
              </w:rPr>
              <w:t>Hendra Bakti Putra, Sasri, Agitha Putri</w:t>
            </w:r>
          </w:p>
        </w:tc>
        <w:tc>
          <w:tcPr>
            <w:tcW w:w="1448" w:type="dxa"/>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jc w:val="center"/>
              <w:rPr>
                <w:rFonts w:ascii="Tahoma" w:hAnsi="Tahoma" w:cs="Tahoma"/>
                <w:b/>
                <w:bCs/>
                <w:color w:val="000000"/>
                <w:lang w:eastAsia="id-ID"/>
              </w:rPr>
            </w:pPr>
            <w:r w:rsidRPr="007F4BEF">
              <w:rPr>
                <w:rFonts w:ascii="Tahoma" w:hAnsi="Tahoma" w:cs="Tahoma"/>
                <w:b/>
                <w:bCs/>
                <w:color w:val="000000"/>
                <w:lang w:val="id-ID" w:eastAsia="id-ID"/>
              </w:rPr>
              <w:t>3.440.</w:t>
            </w:r>
            <w:r w:rsidRPr="007F4BEF">
              <w:rPr>
                <w:rFonts w:ascii="Tahoma" w:hAnsi="Tahoma" w:cs="Tahoma"/>
                <w:b/>
                <w:bCs/>
                <w:color w:val="000000"/>
                <w:lang w:eastAsia="id-ID"/>
              </w:rPr>
              <w:t>000</w:t>
            </w:r>
          </w:p>
        </w:tc>
        <w:tc>
          <w:tcPr>
            <w:tcW w:w="1724" w:type="dxa"/>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jc w:val="center"/>
              <w:rPr>
                <w:rFonts w:ascii="Tahoma" w:hAnsi="Tahoma" w:cs="Tahoma"/>
                <w:b/>
                <w:bCs/>
                <w:color w:val="000000"/>
                <w:lang w:eastAsia="id-ID"/>
              </w:rPr>
            </w:pPr>
            <w:r w:rsidRPr="007F4BEF">
              <w:rPr>
                <w:rFonts w:ascii="Tahoma" w:hAnsi="Tahoma" w:cs="Tahoma"/>
                <w:b/>
                <w:bCs/>
                <w:color w:val="000000"/>
                <w:lang w:eastAsia="id-ID"/>
              </w:rPr>
              <w:t>Terlampir</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jc w:val="center"/>
              <w:rPr>
                <w:rFonts w:ascii="Tahoma" w:hAnsi="Tahoma" w:cs="Tahoma"/>
                <w:b/>
                <w:bCs/>
                <w:color w:val="000000"/>
                <w:lang w:val="id-ID" w:eastAsia="id-ID"/>
              </w:rPr>
            </w:pPr>
            <w:r w:rsidRPr="007F4BEF">
              <w:rPr>
                <w:rFonts w:ascii="Tahoma" w:hAnsi="Tahoma" w:cs="Tahoma"/>
                <w:b/>
                <w:bCs/>
                <w:color w:val="000000"/>
                <w:lang w:val="id-ID" w:eastAsia="id-ID"/>
              </w:rPr>
              <w:t> </w:t>
            </w:r>
          </w:p>
        </w:tc>
      </w:tr>
      <w:tr w:rsidR="000020C4" w:rsidRPr="007F4BEF" w:rsidTr="00C248C2">
        <w:trPr>
          <w:trHeight w:val="600"/>
        </w:trPr>
        <w:tc>
          <w:tcPr>
            <w:tcW w:w="5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20C4" w:rsidRPr="007F4BEF" w:rsidRDefault="000020C4" w:rsidP="00C248C2">
            <w:pPr>
              <w:ind w:left="-113"/>
              <w:jc w:val="center"/>
              <w:rPr>
                <w:rFonts w:ascii="Tahoma" w:hAnsi="Tahoma" w:cs="Tahoma"/>
                <w:b/>
                <w:bCs/>
                <w:color w:val="000000"/>
                <w:lang w:val="id-ID" w:eastAsia="id-ID"/>
              </w:rPr>
            </w:pPr>
            <w:r w:rsidRPr="007F4BEF">
              <w:rPr>
                <w:rFonts w:ascii="Tahoma" w:hAnsi="Tahoma" w:cs="Tahoma"/>
                <w:b/>
                <w:bCs/>
                <w:color w:val="000000"/>
                <w:lang w:eastAsia="id-ID"/>
              </w:rPr>
              <w:t>2</w:t>
            </w:r>
            <w:r w:rsidRPr="007F4BEF">
              <w:rPr>
                <w:rFonts w:ascii="Tahoma" w:hAnsi="Tahoma" w:cs="Tahoma"/>
                <w:b/>
                <w:bCs/>
                <w:color w:val="000000"/>
                <w:lang w:val="id-ID" w:eastAsia="id-ID"/>
              </w:rPr>
              <w:t> </w:t>
            </w:r>
          </w:p>
        </w:tc>
        <w:tc>
          <w:tcPr>
            <w:tcW w:w="1443" w:type="dxa"/>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jc w:val="center"/>
              <w:rPr>
                <w:rFonts w:ascii="Tahoma" w:hAnsi="Tahoma" w:cs="Tahoma"/>
                <w:b/>
                <w:bCs/>
                <w:color w:val="000000"/>
                <w:lang w:val="id-ID" w:eastAsia="id-ID"/>
              </w:rPr>
            </w:pPr>
            <w:r w:rsidRPr="007F4BEF">
              <w:rPr>
                <w:rFonts w:ascii="Tahoma" w:hAnsi="Tahoma" w:cs="Tahoma"/>
                <w:b/>
                <w:bCs/>
                <w:color w:val="000000"/>
                <w:lang w:val="id-ID" w:eastAsia="id-ID"/>
              </w:rPr>
              <w:t> </w:t>
            </w:r>
          </w:p>
        </w:tc>
        <w:tc>
          <w:tcPr>
            <w:tcW w:w="1349" w:type="dxa"/>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jc w:val="center"/>
              <w:rPr>
                <w:rFonts w:ascii="Tahoma" w:hAnsi="Tahoma" w:cs="Tahoma"/>
                <w:b/>
                <w:bCs/>
                <w:color w:val="000000"/>
                <w:lang w:eastAsia="id-ID"/>
              </w:rPr>
            </w:pPr>
            <w:r w:rsidRPr="007F4BEF">
              <w:rPr>
                <w:rFonts w:ascii="Tahoma" w:hAnsi="Tahoma" w:cs="Tahoma"/>
                <w:b/>
                <w:bCs/>
                <w:color w:val="000000"/>
                <w:lang w:eastAsia="id-ID"/>
              </w:rPr>
              <w:t>KAb. Tanah Datar</w:t>
            </w:r>
          </w:p>
        </w:tc>
        <w:tc>
          <w:tcPr>
            <w:tcW w:w="1362" w:type="dxa"/>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jc w:val="center"/>
              <w:rPr>
                <w:rFonts w:ascii="Tahoma" w:hAnsi="Tahoma" w:cs="Tahoma"/>
                <w:b/>
                <w:bCs/>
                <w:color w:val="000000"/>
                <w:lang w:eastAsia="id-ID"/>
              </w:rPr>
            </w:pPr>
            <w:r w:rsidRPr="007F4BEF">
              <w:rPr>
                <w:rFonts w:ascii="Tahoma" w:hAnsi="Tahoma" w:cs="Tahoma"/>
                <w:b/>
                <w:bCs/>
                <w:color w:val="000000"/>
                <w:lang w:eastAsia="id-ID"/>
              </w:rPr>
              <w:t>15 s/d 16 Juni 2017</w:t>
            </w:r>
          </w:p>
        </w:tc>
        <w:tc>
          <w:tcPr>
            <w:tcW w:w="1333" w:type="dxa"/>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jc w:val="center"/>
              <w:rPr>
                <w:rFonts w:ascii="Tahoma" w:hAnsi="Tahoma" w:cs="Tahoma"/>
                <w:b/>
                <w:bCs/>
                <w:color w:val="000000"/>
                <w:lang w:eastAsia="id-ID"/>
              </w:rPr>
            </w:pPr>
            <w:r w:rsidRPr="007F4BEF">
              <w:rPr>
                <w:rFonts w:ascii="Tahoma" w:hAnsi="Tahoma" w:cs="Tahoma"/>
                <w:b/>
                <w:bCs/>
                <w:color w:val="000000"/>
                <w:lang w:eastAsia="id-ID"/>
              </w:rPr>
              <w:t>Yozawardi, Abdul Muthalib, Tuti</w:t>
            </w:r>
          </w:p>
        </w:tc>
        <w:tc>
          <w:tcPr>
            <w:tcW w:w="1448" w:type="dxa"/>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jc w:val="center"/>
              <w:rPr>
                <w:rFonts w:ascii="Tahoma" w:hAnsi="Tahoma" w:cs="Tahoma"/>
                <w:b/>
                <w:bCs/>
                <w:color w:val="000000"/>
                <w:lang w:val="id-ID" w:eastAsia="id-ID"/>
              </w:rPr>
            </w:pPr>
            <w:r w:rsidRPr="007F4BEF">
              <w:rPr>
                <w:rFonts w:ascii="Tahoma" w:hAnsi="Tahoma" w:cs="Tahoma"/>
                <w:b/>
                <w:bCs/>
                <w:color w:val="000000"/>
                <w:lang w:val="id-ID" w:eastAsia="id-ID"/>
              </w:rPr>
              <w:t>2,740.000</w:t>
            </w:r>
          </w:p>
        </w:tc>
        <w:tc>
          <w:tcPr>
            <w:tcW w:w="1724" w:type="dxa"/>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jc w:val="center"/>
              <w:rPr>
                <w:rFonts w:ascii="Tahoma" w:hAnsi="Tahoma" w:cs="Tahoma"/>
                <w:b/>
                <w:bCs/>
                <w:color w:val="000000"/>
                <w:lang w:val="id-ID" w:eastAsia="id-ID"/>
              </w:rPr>
            </w:pPr>
          </w:p>
        </w:tc>
        <w:tc>
          <w:tcPr>
            <w:tcW w:w="1125" w:type="dxa"/>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jc w:val="center"/>
              <w:rPr>
                <w:rFonts w:ascii="Tahoma" w:hAnsi="Tahoma" w:cs="Tahoma"/>
                <w:b/>
                <w:bCs/>
                <w:color w:val="000000"/>
                <w:lang w:val="id-ID" w:eastAsia="id-ID"/>
              </w:rPr>
            </w:pPr>
            <w:r w:rsidRPr="007F4BEF">
              <w:rPr>
                <w:rFonts w:ascii="Tahoma" w:hAnsi="Tahoma" w:cs="Tahoma"/>
                <w:b/>
                <w:bCs/>
                <w:color w:val="000000"/>
                <w:lang w:val="id-ID" w:eastAsia="id-ID"/>
              </w:rPr>
              <w:t> </w:t>
            </w:r>
          </w:p>
        </w:tc>
      </w:tr>
      <w:tr w:rsidR="000020C4" w:rsidRPr="007F4BEF" w:rsidTr="00C248C2">
        <w:trPr>
          <w:trHeight w:val="600"/>
        </w:trPr>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rsidR="000020C4" w:rsidRPr="007F4BEF" w:rsidRDefault="000020C4" w:rsidP="00C248C2">
            <w:pPr>
              <w:ind w:left="-113"/>
              <w:jc w:val="center"/>
              <w:rPr>
                <w:rFonts w:ascii="Tahoma" w:hAnsi="Tahoma" w:cs="Tahoma"/>
                <w:b/>
                <w:bCs/>
                <w:color w:val="000000"/>
                <w:lang w:val="id-ID" w:eastAsia="id-ID"/>
              </w:rPr>
            </w:pPr>
          </w:p>
        </w:tc>
        <w:tc>
          <w:tcPr>
            <w:tcW w:w="1443" w:type="dxa"/>
            <w:tcBorders>
              <w:top w:val="single" w:sz="4" w:space="0" w:color="auto"/>
              <w:left w:val="nil"/>
              <w:bottom w:val="single" w:sz="4" w:space="0" w:color="auto"/>
              <w:right w:val="single" w:sz="4" w:space="0" w:color="auto"/>
            </w:tcBorders>
            <w:shd w:val="clear" w:color="auto" w:fill="auto"/>
            <w:vAlign w:val="center"/>
          </w:tcPr>
          <w:p w:rsidR="000020C4" w:rsidRPr="007F4BEF" w:rsidRDefault="000020C4" w:rsidP="00C248C2">
            <w:pPr>
              <w:jc w:val="center"/>
              <w:rPr>
                <w:rFonts w:ascii="Tahoma" w:hAnsi="Tahoma" w:cs="Tahoma"/>
                <w:b/>
                <w:bCs/>
                <w:color w:val="000000"/>
                <w:lang w:eastAsia="id-ID"/>
              </w:rPr>
            </w:pPr>
            <w:r w:rsidRPr="007F4BEF">
              <w:rPr>
                <w:rFonts w:ascii="Tahoma" w:hAnsi="Tahoma" w:cs="Tahoma"/>
                <w:b/>
                <w:bCs/>
                <w:color w:val="000000"/>
                <w:lang w:eastAsia="id-ID"/>
              </w:rPr>
              <w:t>TOTAL</w:t>
            </w:r>
          </w:p>
        </w:tc>
        <w:tc>
          <w:tcPr>
            <w:tcW w:w="1349" w:type="dxa"/>
            <w:tcBorders>
              <w:top w:val="single" w:sz="4" w:space="0" w:color="auto"/>
              <w:left w:val="nil"/>
              <w:bottom w:val="single" w:sz="4" w:space="0" w:color="auto"/>
              <w:right w:val="single" w:sz="4" w:space="0" w:color="auto"/>
            </w:tcBorders>
            <w:shd w:val="clear" w:color="auto" w:fill="auto"/>
            <w:vAlign w:val="center"/>
          </w:tcPr>
          <w:p w:rsidR="000020C4" w:rsidRPr="007F4BEF" w:rsidRDefault="000020C4" w:rsidP="00C248C2">
            <w:pPr>
              <w:jc w:val="center"/>
              <w:rPr>
                <w:rFonts w:ascii="Tahoma" w:hAnsi="Tahoma" w:cs="Tahoma"/>
                <w:b/>
                <w:bCs/>
                <w:color w:val="000000"/>
                <w:lang w:val="id-ID" w:eastAsia="id-ID"/>
              </w:rPr>
            </w:pPr>
          </w:p>
        </w:tc>
        <w:tc>
          <w:tcPr>
            <w:tcW w:w="1362" w:type="dxa"/>
            <w:tcBorders>
              <w:top w:val="single" w:sz="4" w:space="0" w:color="auto"/>
              <w:left w:val="nil"/>
              <w:bottom w:val="single" w:sz="4" w:space="0" w:color="auto"/>
              <w:right w:val="single" w:sz="4" w:space="0" w:color="auto"/>
            </w:tcBorders>
            <w:shd w:val="clear" w:color="auto" w:fill="auto"/>
            <w:vAlign w:val="center"/>
          </w:tcPr>
          <w:p w:rsidR="000020C4" w:rsidRPr="007F4BEF" w:rsidRDefault="000020C4" w:rsidP="00C248C2">
            <w:pPr>
              <w:jc w:val="center"/>
              <w:rPr>
                <w:rFonts w:ascii="Tahoma" w:hAnsi="Tahoma" w:cs="Tahoma"/>
                <w:b/>
                <w:bCs/>
                <w:color w:val="000000"/>
                <w:lang w:val="id-ID" w:eastAsia="id-ID"/>
              </w:rPr>
            </w:pPr>
          </w:p>
        </w:tc>
        <w:tc>
          <w:tcPr>
            <w:tcW w:w="1333" w:type="dxa"/>
            <w:tcBorders>
              <w:top w:val="single" w:sz="4" w:space="0" w:color="auto"/>
              <w:left w:val="nil"/>
              <w:bottom w:val="single" w:sz="4" w:space="0" w:color="auto"/>
              <w:right w:val="single" w:sz="4" w:space="0" w:color="auto"/>
            </w:tcBorders>
            <w:shd w:val="clear" w:color="auto" w:fill="auto"/>
            <w:vAlign w:val="center"/>
          </w:tcPr>
          <w:p w:rsidR="000020C4" w:rsidRPr="007F4BEF" w:rsidRDefault="000020C4" w:rsidP="00C248C2">
            <w:pPr>
              <w:jc w:val="center"/>
              <w:rPr>
                <w:rFonts w:ascii="Tahoma" w:hAnsi="Tahoma" w:cs="Tahoma"/>
                <w:b/>
                <w:bCs/>
                <w:color w:val="000000"/>
                <w:lang w:val="id-ID" w:eastAsia="id-ID"/>
              </w:rPr>
            </w:pPr>
          </w:p>
        </w:tc>
        <w:tc>
          <w:tcPr>
            <w:tcW w:w="1448" w:type="dxa"/>
            <w:tcBorders>
              <w:top w:val="single" w:sz="4" w:space="0" w:color="auto"/>
              <w:left w:val="nil"/>
              <w:bottom w:val="single" w:sz="4" w:space="0" w:color="auto"/>
              <w:right w:val="single" w:sz="4" w:space="0" w:color="auto"/>
            </w:tcBorders>
            <w:shd w:val="clear" w:color="auto" w:fill="auto"/>
            <w:vAlign w:val="center"/>
          </w:tcPr>
          <w:p w:rsidR="000020C4" w:rsidRPr="007F4BEF" w:rsidRDefault="000020C4" w:rsidP="00C248C2">
            <w:pPr>
              <w:jc w:val="center"/>
              <w:rPr>
                <w:rFonts w:ascii="Tahoma" w:hAnsi="Tahoma" w:cs="Tahoma"/>
                <w:b/>
                <w:bCs/>
                <w:color w:val="000000"/>
                <w:lang w:eastAsia="id-ID"/>
              </w:rPr>
            </w:pPr>
            <w:r w:rsidRPr="007F4BEF">
              <w:rPr>
                <w:rFonts w:ascii="Tahoma" w:hAnsi="Tahoma" w:cs="Tahoma"/>
                <w:b/>
                <w:bCs/>
                <w:color w:val="000000"/>
                <w:lang w:eastAsia="id-ID"/>
              </w:rPr>
              <w:t>6.180.000</w:t>
            </w:r>
          </w:p>
        </w:tc>
        <w:tc>
          <w:tcPr>
            <w:tcW w:w="1724" w:type="dxa"/>
            <w:tcBorders>
              <w:top w:val="single" w:sz="4" w:space="0" w:color="auto"/>
              <w:left w:val="nil"/>
              <w:bottom w:val="single" w:sz="4" w:space="0" w:color="auto"/>
              <w:right w:val="single" w:sz="4" w:space="0" w:color="auto"/>
            </w:tcBorders>
            <w:shd w:val="clear" w:color="auto" w:fill="auto"/>
            <w:vAlign w:val="center"/>
          </w:tcPr>
          <w:p w:rsidR="000020C4" w:rsidRPr="007F4BEF" w:rsidRDefault="000020C4" w:rsidP="00C248C2">
            <w:pPr>
              <w:jc w:val="center"/>
              <w:rPr>
                <w:rFonts w:ascii="Tahoma" w:hAnsi="Tahoma" w:cs="Tahoma"/>
                <w:b/>
                <w:bCs/>
                <w:color w:val="000000"/>
                <w:lang w:val="id-ID" w:eastAsia="id-ID"/>
              </w:rPr>
            </w:pPr>
          </w:p>
        </w:tc>
        <w:tc>
          <w:tcPr>
            <w:tcW w:w="1125" w:type="dxa"/>
            <w:tcBorders>
              <w:top w:val="single" w:sz="4" w:space="0" w:color="auto"/>
              <w:left w:val="nil"/>
              <w:bottom w:val="single" w:sz="4" w:space="0" w:color="auto"/>
              <w:right w:val="single" w:sz="4" w:space="0" w:color="auto"/>
            </w:tcBorders>
            <w:shd w:val="clear" w:color="auto" w:fill="auto"/>
            <w:vAlign w:val="center"/>
          </w:tcPr>
          <w:p w:rsidR="000020C4" w:rsidRPr="007F4BEF" w:rsidRDefault="000020C4" w:rsidP="00C248C2">
            <w:pPr>
              <w:jc w:val="center"/>
              <w:rPr>
                <w:rFonts w:ascii="Tahoma" w:hAnsi="Tahoma" w:cs="Tahoma"/>
                <w:b/>
                <w:bCs/>
                <w:color w:val="000000"/>
                <w:lang w:val="id-ID" w:eastAsia="id-ID"/>
              </w:rPr>
            </w:pPr>
          </w:p>
        </w:tc>
      </w:tr>
    </w:tbl>
    <w:p w:rsidR="000020C4" w:rsidRPr="00412CE3" w:rsidRDefault="000020C4" w:rsidP="000020C4">
      <w:pPr>
        <w:spacing w:after="120"/>
        <w:rPr>
          <w:rFonts w:ascii="Arial" w:hAnsi="Arial" w:cs="Arial"/>
          <w:b/>
          <w:i/>
          <w:u w:val="single"/>
          <w:lang w:val="sv-SE" w:eastAsia="id-ID"/>
        </w:rPr>
      </w:pPr>
    </w:p>
    <w:p w:rsidR="000020C4" w:rsidRPr="00412CE3" w:rsidRDefault="000020C4" w:rsidP="00A84F83">
      <w:pPr>
        <w:numPr>
          <w:ilvl w:val="0"/>
          <w:numId w:val="152"/>
        </w:numPr>
        <w:spacing w:after="120"/>
        <w:ind w:left="1530" w:hanging="270"/>
        <w:jc w:val="both"/>
        <w:rPr>
          <w:rFonts w:ascii="Arial" w:hAnsi="Arial" w:cs="Arial"/>
          <w:lang w:val="sv-SE" w:eastAsia="id-ID"/>
        </w:rPr>
      </w:pPr>
      <w:r w:rsidRPr="00412CE3">
        <w:rPr>
          <w:rFonts w:ascii="Arial" w:hAnsi="Arial" w:cs="Arial"/>
          <w:lang w:val="sv-SE" w:eastAsia="id-ID"/>
        </w:rPr>
        <w:t>Koordinasi Potensi Kawasan Hutan Pada Wilayah Kelola KPHl BB</w:t>
      </w:r>
    </w:p>
    <w:p w:rsidR="000020C4" w:rsidRPr="00412CE3" w:rsidRDefault="000020C4" w:rsidP="000020C4">
      <w:pPr>
        <w:spacing w:after="120"/>
        <w:ind w:left="1530"/>
        <w:jc w:val="both"/>
        <w:rPr>
          <w:rFonts w:ascii="Arial" w:hAnsi="Arial" w:cs="Arial"/>
          <w:lang w:val="sv-SE" w:eastAsia="id-ID"/>
        </w:rPr>
      </w:pPr>
      <w:r w:rsidRPr="00412CE3">
        <w:rPr>
          <w:rFonts w:ascii="Arial" w:hAnsi="Arial" w:cs="Arial"/>
          <w:lang w:val="sv-SE" w:eastAsia="id-ID"/>
        </w:rPr>
        <w:lastRenderedPageBreak/>
        <w:t>Kelompok tani hutan perlu dibina dan diberdayakan lebih lanjut agar dapat berkembang secara optimal. Koordinasi merupakan salah satu faktor penting yang menentukan keberhasilan membangun sistem dan usaha pengelolaan kawasan hutan KPHL bukit Barisan. Sistem dan usaha akan tumbuh dan berkembang dengan baik apabila kelembagaan yang kuat.</w:t>
      </w:r>
    </w:p>
    <w:p w:rsidR="000020C4" w:rsidRPr="00412CE3" w:rsidRDefault="000020C4" w:rsidP="000020C4">
      <w:pPr>
        <w:tabs>
          <w:tab w:val="left" w:pos="561"/>
          <w:tab w:val="left" w:pos="935"/>
        </w:tabs>
        <w:spacing w:after="120"/>
        <w:ind w:left="1530"/>
        <w:jc w:val="both"/>
        <w:rPr>
          <w:rFonts w:ascii="Arial" w:hAnsi="Arial" w:cs="Arial"/>
          <w:lang w:val="sv-SE" w:eastAsia="id-ID"/>
        </w:rPr>
      </w:pPr>
      <w:r w:rsidRPr="00412CE3">
        <w:rPr>
          <w:rFonts w:ascii="Arial" w:hAnsi="Arial" w:cs="Arial"/>
          <w:lang w:val="sv-SE" w:eastAsia="id-ID"/>
        </w:rPr>
        <w:t xml:space="preserve">Secara garis besar kegiatan </w:t>
      </w:r>
      <w:r w:rsidRPr="00412CE3">
        <w:rPr>
          <w:rFonts w:ascii="Arial" w:hAnsi="Arial" w:cs="Arial"/>
          <w:lang w:eastAsia="id-ID"/>
        </w:rPr>
        <w:t>Koordinasi Potensi Kawasan Hutan</w:t>
      </w:r>
      <w:r w:rsidRPr="00412CE3">
        <w:rPr>
          <w:rFonts w:ascii="Arial" w:hAnsi="Arial" w:cs="Arial"/>
          <w:lang w:val="sv-SE" w:eastAsia="id-ID"/>
        </w:rPr>
        <w:t xml:space="preserve"> kegiatan pokok yaitu :</w:t>
      </w:r>
    </w:p>
    <w:p w:rsidR="000020C4" w:rsidRPr="00412CE3" w:rsidRDefault="000020C4" w:rsidP="00A84F83">
      <w:pPr>
        <w:pStyle w:val="ListParagraph"/>
        <w:numPr>
          <w:ilvl w:val="1"/>
          <w:numId w:val="161"/>
        </w:numPr>
        <w:spacing w:after="120"/>
        <w:ind w:left="1800" w:hanging="270"/>
        <w:jc w:val="both"/>
        <w:rPr>
          <w:rFonts w:ascii="Arial" w:hAnsi="Arial" w:cs="Arial"/>
          <w:lang w:val="sv-SE" w:eastAsia="id-ID"/>
        </w:rPr>
      </w:pPr>
      <w:r w:rsidRPr="00412CE3">
        <w:rPr>
          <w:rFonts w:ascii="Arial" w:hAnsi="Arial" w:cs="Arial"/>
          <w:lang w:val="sv-SE" w:eastAsia="id-ID"/>
        </w:rPr>
        <w:t xml:space="preserve">Koordinasi pelaksanaan </w:t>
      </w:r>
    </w:p>
    <w:p w:rsidR="000020C4" w:rsidRPr="00412CE3" w:rsidRDefault="000020C4" w:rsidP="000020C4">
      <w:pPr>
        <w:tabs>
          <w:tab w:val="left" w:pos="935"/>
        </w:tabs>
        <w:ind w:left="1800"/>
        <w:jc w:val="both"/>
        <w:rPr>
          <w:rFonts w:ascii="Arial" w:hAnsi="Arial" w:cs="Arial"/>
          <w:bCs/>
          <w:lang w:val="id-ID" w:eastAsia="id-ID"/>
        </w:rPr>
      </w:pPr>
      <w:r w:rsidRPr="00412CE3">
        <w:rPr>
          <w:rFonts w:ascii="Arial" w:hAnsi="Arial" w:cs="Arial"/>
          <w:bCs/>
          <w:lang w:val="sv-SE" w:eastAsia="id-ID"/>
        </w:rPr>
        <w:t>Koordinasi dilakukan dengan cara melakukan pertemuan  dengan dinas</w:t>
      </w:r>
      <w:r w:rsidRPr="00412CE3">
        <w:rPr>
          <w:rFonts w:ascii="Arial" w:hAnsi="Arial" w:cs="Arial"/>
          <w:bCs/>
          <w:lang w:val="id-ID" w:eastAsia="id-ID"/>
        </w:rPr>
        <w:t>/</w:t>
      </w:r>
      <w:r w:rsidRPr="00412CE3">
        <w:rPr>
          <w:rFonts w:ascii="Arial" w:hAnsi="Arial" w:cs="Arial"/>
          <w:bCs/>
          <w:lang w:val="sv-SE" w:eastAsia="id-ID"/>
        </w:rPr>
        <w:t>instansi yang me</w:t>
      </w:r>
      <w:r w:rsidRPr="00412CE3">
        <w:rPr>
          <w:rFonts w:ascii="Arial" w:hAnsi="Arial" w:cs="Arial"/>
          <w:bCs/>
          <w:lang w:val="id-ID" w:eastAsia="id-ID"/>
        </w:rPr>
        <w:t>mbidangi</w:t>
      </w:r>
      <w:r w:rsidRPr="00412CE3">
        <w:rPr>
          <w:rFonts w:ascii="Arial" w:hAnsi="Arial" w:cs="Arial"/>
          <w:bCs/>
          <w:lang w:val="sv-SE" w:eastAsia="id-ID"/>
        </w:rPr>
        <w:t xml:space="preserve"> kehutanan </w:t>
      </w:r>
      <w:r w:rsidRPr="00412CE3">
        <w:rPr>
          <w:rFonts w:ascii="Arial" w:hAnsi="Arial" w:cs="Arial"/>
          <w:bCs/>
          <w:lang w:val="id-ID" w:eastAsia="id-ID"/>
        </w:rPr>
        <w:t>di daerah.</w:t>
      </w:r>
    </w:p>
    <w:p w:rsidR="000020C4" w:rsidRPr="00412CE3" w:rsidRDefault="000020C4" w:rsidP="000020C4">
      <w:pPr>
        <w:tabs>
          <w:tab w:val="left" w:pos="360"/>
        </w:tabs>
        <w:spacing w:after="120"/>
        <w:ind w:left="1800"/>
        <w:jc w:val="both"/>
        <w:rPr>
          <w:rFonts w:ascii="Arial" w:hAnsi="Arial" w:cs="Arial"/>
          <w:bCs/>
          <w:lang w:val="sv-SE" w:eastAsia="id-ID"/>
        </w:rPr>
      </w:pPr>
      <w:r w:rsidRPr="00412CE3">
        <w:rPr>
          <w:rFonts w:ascii="Arial" w:hAnsi="Arial" w:cs="Arial"/>
          <w:bCs/>
          <w:lang w:val="sv-SE" w:eastAsia="id-ID"/>
        </w:rPr>
        <w:t>Tehnik yang dilakukan dalam koordinasi ini adalah sebagai berikut :</w:t>
      </w:r>
      <w:r w:rsidRPr="00412CE3">
        <w:rPr>
          <w:rFonts w:ascii="Arial" w:hAnsi="Arial" w:cs="Arial"/>
          <w:lang w:val="id-ID" w:eastAsia="id-ID"/>
        </w:rPr>
        <w:t xml:space="preserve">.  </w:t>
      </w:r>
    </w:p>
    <w:p w:rsidR="000020C4" w:rsidRPr="00412CE3" w:rsidRDefault="000020C4" w:rsidP="00A84F83">
      <w:pPr>
        <w:pStyle w:val="ListParagraph"/>
        <w:numPr>
          <w:ilvl w:val="0"/>
          <w:numId w:val="155"/>
        </w:numPr>
        <w:tabs>
          <w:tab w:val="left" w:pos="374"/>
          <w:tab w:val="left" w:pos="561"/>
        </w:tabs>
        <w:spacing w:after="120"/>
        <w:ind w:left="2160"/>
        <w:jc w:val="both"/>
        <w:rPr>
          <w:rFonts w:ascii="Arial" w:hAnsi="Arial" w:cs="Arial"/>
          <w:lang w:val="sv-SE" w:eastAsia="id-ID"/>
        </w:rPr>
      </w:pPr>
      <w:r w:rsidRPr="00412CE3">
        <w:rPr>
          <w:rFonts w:ascii="Arial" w:hAnsi="Arial" w:cs="Arial"/>
          <w:lang w:val="sv-SE" w:eastAsia="id-ID"/>
        </w:rPr>
        <w:t>Diskusi</w:t>
      </w:r>
    </w:p>
    <w:p w:rsidR="000020C4" w:rsidRPr="00412CE3" w:rsidRDefault="000020C4" w:rsidP="000020C4">
      <w:pPr>
        <w:spacing w:after="120"/>
        <w:ind w:left="2160" w:hanging="270"/>
        <w:jc w:val="both"/>
        <w:rPr>
          <w:rFonts w:ascii="Arial" w:hAnsi="Arial" w:cs="Arial"/>
          <w:lang w:val="sv-SE" w:eastAsia="id-ID"/>
        </w:rPr>
      </w:pPr>
      <w:r w:rsidRPr="00412CE3">
        <w:rPr>
          <w:rFonts w:ascii="Arial" w:hAnsi="Arial" w:cs="Arial"/>
          <w:lang w:val="sv-SE" w:eastAsia="id-ID"/>
        </w:rPr>
        <w:t xml:space="preserve"> </w:t>
      </w:r>
      <w:r w:rsidRPr="00412CE3">
        <w:rPr>
          <w:rFonts w:ascii="Arial" w:hAnsi="Arial" w:cs="Arial"/>
          <w:lang w:val="sv-SE" w:eastAsia="id-ID"/>
        </w:rPr>
        <w:tab/>
        <w:t>Diskusi adalah komunikasi dua arah dalam rangka membahas sesuatu atau mencari penyelesaian suatu permasalahan, kegiatan ini dapat dilakukan untuk mendapatkan data atau informasi secara tidak langsung.</w:t>
      </w:r>
    </w:p>
    <w:p w:rsidR="000020C4" w:rsidRDefault="000020C4" w:rsidP="000020C4">
      <w:pPr>
        <w:tabs>
          <w:tab w:val="left" w:pos="561"/>
        </w:tabs>
        <w:spacing w:after="120"/>
        <w:ind w:left="2160"/>
        <w:jc w:val="both"/>
        <w:rPr>
          <w:rFonts w:ascii="Arial" w:hAnsi="Arial" w:cs="Arial"/>
          <w:lang w:eastAsia="id-ID"/>
        </w:rPr>
      </w:pPr>
      <w:r w:rsidRPr="00412CE3">
        <w:rPr>
          <w:rFonts w:ascii="Arial" w:hAnsi="Arial" w:cs="Arial"/>
          <w:lang w:val="sv-SE" w:eastAsia="id-ID"/>
        </w:rPr>
        <w:t xml:space="preserve">Pemberian informasi teknis baik secara pelatihan maupun referensi teknis </w:t>
      </w:r>
      <w:r w:rsidRPr="00412CE3">
        <w:rPr>
          <w:rFonts w:ascii="Arial" w:hAnsi="Arial" w:cs="Arial"/>
          <w:lang w:val="id-ID" w:eastAsia="id-ID"/>
        </w:rPr>
        <w:t>yang terdapat pada Dinas/Instansi yang membidangi Kehutanan di Kabupaten/Kota</w:t>
      </w:r>
      <w:r w:rsidRPr="00412CE3">
        <w:rPr>
          <w:rFonts w:ascii="Arial" w:hAnsi="Arial" w:cs="Arial"/>
          <w:lang w:eastAsia="id-ID"/>
        </w:rPr>
        <w:t>.</w:t>
      </w:r>
    </w:p>
    <w:p w:rsidR="000020C4" w:rsidRDefault="000020C4" w:rsidP="000020C4">
      <w:pPr>
        <w:tabs>
          <w:tab w:val="left" w:pos="561"/>
        </w:tabs>
        <w:spacing w:after="120"/>
        <w:ind w:left="2160"/>
        <w:jc w:val="both"/>
        <w:rPr>
          <w:rFonts w:ascii="Arial" w:hAnsi="Arial" w:cs="Arial"/>
          <w:lang w:eastAsia="id-ID"/>
        </w:rPr>
      </w:pPr>
    </w:p>
    <w:p w:rsidR="00F775BD" w:rsidRDefault="00F775BD" w:rsidP="000020C4">
      <w:pPr>
        <w:tabs>
          <w:tab w:val="left" w:pos="561"/>
        </w:tabs>
        <w:spacing w:after="120"/>
        <w:ind w:left="2160"/>
        <w:jc w:val="both"/>
        <w:rPr>
          <w:rFonts w:ascii="Arial" w:hAnsi="Arial" w:cs="Arial"/>
          <w:lang w:eastAsia="id-ID"/>
        </w:rPr>
      </w:pPr>
    </w:p>
    <w:p w:rsidR="00F775BD" w:rsidRDefault="00F775BD" w:rsidP="000020C4">
      <w:pPr>
        <w:tabs>
          <w:tab w:val="left" w:pos="561"/>
        </w:tabs>
        <w:spacing w:after="120"/>
        <w:ind w:left="2160"/>
        <w:jc w:val="both"/>
        <w:rPr>
          <w:rFonts w:ascii="Arial" w:hAnsi="Arial" w:cs="Arial"/>
          <w:lang w:eastAsia="id-ID"/>
        </w:rPr>
      </w:pPr>
    </w:p>
    <w:p w:rsidR="00F775BD" w:rsidRDefault="00F775BD" w:rsidP="000020C4">
      <w:pPr>
        <w:tabs>
          <w:tab w:val="left" w:pos="561"/>
        </w:tabs>
        <w:spacing w:after="120"/>
        <w:ind w:left="2160"/>
        <w:jc w:val="both"/>
        <w:rPr>
          <w:rFonts w:ascii="Arial" w:hAnsi="Arial" w:cs="Arial"/>
          <w:lang w:eastAsia="id-ID"/>
        </w:rPr>
      </w:pPr>
    </w:p>
    <w:p w:rsidR="00F775BD" w:rsidRDefault="00F775BD" w:rsidP="000020C4">
      <w:pPr>
        <w:tabs>
          <w:tab w:val="left" w:pos="561"/>
        </w:tabs>
        <w:spacing w:after="120"/>
        <w:ind w:left="2160"/>
        <w:jc w:val="both"/>
        <w:rPr>
          <w:rFonts w:ascii="Arial" w:hAnsi="Arial" w:cs="Arial"/>
          <w:lang w:eastAsia="id-ID"/>
        </w:rPr>
      </w:pPr>
    </w:p>
    <w:p w:rsidR="00F775BD" w:rsidRDefault="00F775BD" w:rsidP="000020C4">
      <w:pPr>
        <w:tabs>
          <w:tab w:val="left" w:pos="561"/>
        </w:tabs>
        <w:spacing w:after="120"/>
        <w:ind w:left="2160"/>
        <w:jc w:val="both"/>
        <w:rPr>
          <w:rFonts w:ascii="Arial" w:hAnsi="Arial" w:cs="Arial"/>
          <w:lang w:eastAsia="id-ID"/>
        </w:rPr>
      </w:pPr>
    </w:p>
    <w:p w:rsidR="00F775BD" w:rsidRDefault="00F775BD" w:rsidP="000020C4">
      <w:pPr>
        <w:tabs>
          <w:tab w:val="left" w:pos="561"/>
        </w:tabs>
        <w:spacing w:after="120"/>
        <w:ind w:left="2160"/>
        <w:jc w:val="both"/>
        <w:rPr>
          <w:rFonts w:ascii="Arial" w:hAnsi="Arial" w:cs="Arial"/>
          <w:lang w:eastAsia="id-ID"/>
        </w:rPr>
      </w:pPr>
    </w:p>
    <w:p w:rsidR="00F775BD" w:rsidRDefault="00F775BD" w:rsidP="000020C4">
      <w:pPr>
        <w:tabs>
          <w:tab w:val="left" w:pos="561"/>
        </w:tabs>
        <w:spacing w:after="120"/>
        <w:ind w:left="2160"/>
        <w:jc w:val="both"/>
        <w:rPr>
          <w:rFonts w:ascii="Arial" w:hAnsi="Arial" w:cs="Arial"/>
          <w:lang w:eastAsia="id-ID"/>
        </w:rPr>
      </w:pPr>
    </w:p>
    <w:p w:rsidR="00F775BD" w:rsidRDefault="00F775BD" w:rsidP="000020C4">
      <w:pPr>
        <w:tabs>
          <w:tab w:val="left" w:pos="561"/>
        </w:tabs>
        <w:spacing w:after="120"/>
        <w:ind w:left="2160"/>
        <w:jc w:val="both"/>
        <w:rPr>
          <w:rFonts w:ascii="Arial" w:hAnsi="Arial" w:cs="Arial"/>
          <w:lang w:eastAsia="id-ID"/>
        </w:rPr>
      </w:pPr>
    </w:p>
    <w:p w:rsidR="00F775BD" w:rsidRPr="00412CE3" w:rsidRDefault="00F775BD" w:rsidP="000020C4">
      <w:pPr>
        <w:tabs>
          <w:tab w:val="left" w:pos="561"/>
        </w:tabs>
        <w:spacing w:after="120"/>
        <w:ind w:left="2160"/>
        <w:jc w:val="both"/>
        <w:rPr>
          <w:rFonts w:ascii="Arial" w:hAnsi="Arial" w:cs="Arial"/>
          <w:lang w:eastAsia="id-ID"/>
        </w:rPr>
      </w:pPr>
    </w:p>
    <w:p w:rsidR="000020C4" w:rsidRPr="003000FF" w:rsidRDefault="00F775BD" w:rsidP="000020C4">
      <w:pPr>
        <w:tabs>
          <w:tab w:val="left" w:pos="374"/>
          <w:tab w:val="left" w:pos="561"/>
        </w:tabs>
        <w:spacing w:after="120"/>
        <w:jc w:val="center"/>
        <w:rPr>
          <w:rFonts w:ascii="Arial" w:hAnsi="Arial" w:cs="Arial"/>
          <w:b/>
          <w:lang w:eastAsia="id-ID"/>
        </w:rPr>
      </w:pPr>
      <w:r>
        <w:rPr>
          <w:rFonts w:ascii="Arial" w:hAnsi="Arial" w:cs="Arial"/>
          <w:b/>
          <w:lang w:eastAsia="id-ID"/>
        </w:rPr>
        <w:t>Tabel 2.46</w:t>
      </w:r>
      <w:r w:rsidR="000020C4">
        <w:rPr>
          <w:rFonts w:ascii="Arial" w:hAnsi="Arial" w:cs="Arial"/>
          <w:b/>
          <w:lang w:eastAsia="id-ID"/>
        </w:rPr>
        <w:t xml:space="preserve"> </w:t>
      </w:r>
      <w:r w:rsidR="000020C4" w:rsidRPr="003000FF">
        <w:rPr>
          <w:rFonts w:ascii="Arial" w:hAnsi="Arial" w:cs="Arial"/>
          <w:b/>
          <w:lang w:eastAsia="id-ID"/>
        </w:rPr>
        <w:t>: Hasil Pelaksanaan Kegiatan</w:t>
      </w:r>
    </w:p>
    <w:tbl>
      <w:tblPr>
        <w:tblW w:w="10620" w:type="dxa"/>
        <w:tblInd w:w="-882" w:type="dxa"/>
        <w:tblLook w:val="04A0" w:firstRow="1" w:lastRow="0" w:firstColumn="1" w:lastColumn="0" w:noHBand="0" w:noVBand="1"/>
      </w:tblPr>
      <w:tblGrid>
        <w:gridCol w:w="539"/>
        <w:gridCol w:w="1259"/>
        <w:gridCol w:w="1510"/>
        <w:gridCol w:w="1620"/>
        <w:gridCol w:w="1350"/>
        <w:gridCol w:w="1310"/>
        <w:gridCol w:w="1968"/>
        <w:gridCol w:w="1064"/>
      </w:tblGrid>
      <w:tr w:rsidR="000020C4" w:rsidRPr="007F4BEF" w:rsidTr="00C248C2">
        <w:trPr>
          <w:trHeight w:val="315"/>
        </w:trPr>
        <w:tc>
          <w:tcPr>
            <w:tcW w:w="5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20C4" w:rsidRPr="007F4BEF" w:rsidRDefault="000020C4" w:rsidP="00C248C2">
            <w:pPr>
              <w:rPr>
                <w:rFonts w:ascii="Tahoma" w:hAnsi="Tahoma" w:cs="Tahoma"/>
                <w:b/>
                <w:bCs/>
                <w:color w:val="000000"/>
              </w:rPr>
            </w:pPr>
            <w:r w:rsidRPr="007F4BEF">
              <w:rPr>
                <w:rFonts w:ascii="Tahoma" w:hAnsi="Tahoma" w:cs="Tahoma"/>
                <w:b/>
                <w:bCs/>
                <w:color w:val="000000"/>
                <w:lang w:val="id-ID" w:eastAsia="id-ID"/>
              </w:rPr>
              <w:t>No</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rsidR="000020C4" w:rsidRPr="007F4BEF" w:rsidRDefault="000020C4" w:rsidP="00C248C2">
            <w:pPr>
              <w:rPr>
                <w:rFonts w:ascii="Tahoma" w:hAnsi="Tahoma" w:cs="Tahoma"/>
                <w:b/>
                <w:bCs/>
                <w:color w:val="000000"/>
                <w:lang w:val="id-ID" w:eastAsia="id-ID"/>
              </w:rPr>
            </w:pPr>
            <w:r w:rsidRPr="007F4BEF">
              <w:rPr>
                <w:rFonts w:ascii="Tahoma" w:hAnsi="Tahoma" w:cs="Tahoma"/>
                <w:b/>
                <w:bCs/>
                <w:color w:val="000000"/>
                <w:lang w:val="id-ID" w:eastAsia="id-ID"/>
              </w:rPr>
              <w:t>Kegiatan</w:t>
            </w:r>
          </w:p>
        </w:tc>
        <w:tc>
          <w:tcPr>
            <w:tcW w:w="1530" w:type="dxa"/>
            <w:tcBorders>
              <w:top w:val="single" w:sz="4" w:space="0" w:color="auto"/>
              <w:left w:val="nil"/>
              <w:bottom w:val="single" w:sz="4" w:space="0" w:color="auto"/>
              <w:right w:val="single" w:sz="4" w:space="0" w:color="auto"/>
            </w:tcBorders>
            <w:shd w:val="clear" w:color="auto" w:fill="auto"/>
            <w:vAlign w:val="bottom"/>
            <w:hideMark/>
          </w:tcPr>
          <w:p w:rsidR="000020C4" w:rsidRPr="007F4BEF" w:rsidRDefault="000020C4" w:rsidP="00C248C2">
            <w:pPr>
              <w:rPr>
                <w:rFonts w:ascii="Tahoma" w:hAnsi="Tahoma" w:cs="Tahoma"/>
                <w:b/>
                <w:bCs/>
                <w:color w:val="000000"/>
                <w:lang w:val="id-ID" w:eastAsia="id-ID"/>
              </w:rPr>
            </w:pPr>
            <w:r w:rsidRPr="007F4BEF">
              <w:rPr>
                <w:rFonts w:ascii="Tahoma" w:hAnsi="Tahoma" w:cs="Tahoma"/>
                <w:b/>
                <w:bCs/>
                <w:color w:val="000000"/>
                <w:lang w:val="id-ID" w:eastAsia="id-ID"/>
              </w:rPr>
              <w:t>Lokasi</w:t>
            </w:r>
          </w:p>
        </w:tc>
        <w:tc>
          <w:tcPr>
            <w:tcW w:w="1620" w:type="dxa"/>
            <w:tcBorders>
              <w:top w:val="single" w:sz="4" w:space="0" w:color="auto"/>
              <w:left w:val="nil"/>
              <w:bottom w:val="single" w:sz="4" w:space="0" w:color="auto"/>
              <w:right w:val="single" w:sz="4" w:space="0" w:color="auto"/>
            </w:tcBorders>
            <w:shd w:val="clear" w:color="auto" w:fill="auto"/>
            <w:vAlign w:val="bottom"/>
            <w:hideMark/>
          </w:tcPr>
          <w:p w:rsidR="000020C4" w:rsidRPr="007F4BEF" w:rsidRDefault="000020C4" w:rsidP="00C248C2">
            <w:pPr>
              <w:rPr>
                <w:rFonts w:ascii="Tahoma" w:hAnsi="Tahoma" w:cs="Tahoma"/>
                <w:b/>
                <w:bCs/>
                <w:color w:val="000000"/>
                <w:lang w:val="id-ID" w:eastAsia="id-ID"/>
              </w:rPr>
            </w:pPr>
            <w:r w:rsidRPr="007F4BEF">
              <w:rPr>
                <w:rFonts w:ascii="Tahoma" w:hAnsi="Tahoma" w:cs="Tahoma"/>
                <w:b/>
                <w:bCs/>
                <w:color w:val="000000"/>
                <w:lang w:val="id-ID" w:eastAsia="id-ID"/>
              </w:rPr>
              <w:t>Tanggal Pelaksanaan</w:t>
            </w:r>
          </w:p>
        </w:tc>
        <w:tc>
          <w:tcPr>
            <w:tcW w:w="1350" w:type="dxa"/>
            <w:tcBorders>
              <w:top w:val="single" w:sz="4" w:space="0" w:color="auto"/>
              <w:left w:val="nil"/>
              <w:bottom w:val="single" w:sz="4" w:space="0" w:color="auto"/>
              <w:right w:val="single" w:sz="4" w:space="0" w:color="auto"/>
            </w:tcBorders>
            <w:shd w:val="clear" w:color="auto" w:fill="auto"/>
            <w:vAlign w:val="bottom"/>
            <w:hideMark/>
          </w:tcPr>
          <w:p w:rsidR="000020C4" w:rsidRPr="007F4BEF" w:rsidRDefault="000020C4" w:rsidP="00C248C2">
            <w:pPr>
              <w:rPr>
                <w:rFonts w:ascii="Tahoma" w:hAnsi="Tahoma" w:cs="Tahoma"/>
                <w:b/>
                <w:bCs/>
                <w:color w:val="000000"/>
                <w:lang w:val="id-ID" w:eastAsia="id-ID"/>
              </w:rPr>
            </w:pPr>
            <w:r w:rsidRPr="007F4BEF">
              <w:rPr>
                <w:rFonts w:ascii="Tahoma" w:hAnsi="Tahoma" w:cs="Tahoma"/>
                <w:b/>
                <w:bCs/>
                <w:color w:val="000000"/>
                <w:lang w:val="id-ID" w:eastAsia="id-ID"/>
              </w:rPr>
              <w:t>Pelaksana</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rsidR="000020C4" w:rsidRPr="007F4BEF" w:rsidRDefault="000020C4" w:rsidP="00C248C2">
            <w:pPr>
              <w:rPr>
                <w:rFonts w:ascii="Tahoma" w:hAnsi="Tahoma" w:cs="Tahoma"/>
                <w:b/>
                <w:bCs/>
                <w:color w:val="000000"/>
                <w:lang w:val="id-ID" w:eastAsia="id-ID"/>
              </w:rPr>
            </w:pPr>
            <w:r w:rsidRPr="007F4BEF">
              <w:rPr>
                <w:rFonts w:ascii="Tahoma" w:hAnsi="Tahoma" w:cs="Tahoma"/>
                <w:b/>
                <w:bCs/>
                <w:color w:val="000000"/>
                <w:lang w:val="id-ID" w:eastAsia="id-ID"/>
              </w:rPr>
              <w:t>Anggaran</w:t>
            </w:r>
          </w:p>
        </w:tc>
        <w:tc>
          <w:tcPr>
            <w:tcW w:w="1980" w:type="dxa"/>
            <w:tcBorders>
              <w:top w:val="single" w:sz="4" w:space="0" w:color="auto"/>
              <w:left w:val="nil"/>
              <w:bottom w:val="single" w:sz="4" w:space="0" w:color="auto"/>
              <w:right w:val="single" w:sz="4" w:space="0" w:color="auto"/>
            </w:tcBorders>
            <w:shd w:val="clear" w:color="auto" w:fill="auto"/>
            <w:vAlign w:val="bottom"/>
            <w:hideMark/>
          </w:tcPr>
          <w:p w:rsidR="000020C4" w:rsidRPr="007F4BEF" w:rsidRDefault="000020C4" w:rsidP="00C248C2">
            <w:pPr>
              <w:rPr>
                <w:rFonts w:ascii="Tahoma" w:hAnsi="Tahoma" w:cs="Tahoma"/>
                <w:b/>
                <w:bCs/>
                <w:color w:val="000000"/>
                <w:lang w:val="id-ID" w:eastAsia="id-ID"/>
              </w:rPr>
            </w:pPr>
            <w:r w:rsidRPr="007F4BEF">
              <w:rPr>
                <w:rFonts w:ascii="Tahoma" w:hAnsi="Tahoma" w:cs="Tahoma"/>
                <w:b/>
                <w:bCs/>
                <w:color w:val="000000"/>
                <w:lang w:val="id-ID" w:eastAsia="id-ID"/>
              </w:rPr>
              <w:t xml:space="preserve">Hasil </w:t>
            </w:r>
          </w:p>
        </w:tc>
        <w:tc>
          <w:tcPr>
            <w:tcW w:w="1080" w:type="dxa"/>
            <w:tcBorders>
              <w:top w:val="single" w:sz="4" w:space="0" w:color="auto"/>
              <w:left w:val="nil"/>
              <w:bottom w:val="single" w:sz="4" w:space="0" w:color="auto"/>
              <w:right w:val="single" w:sz="4" w:space="0" w:color="auto"/>
            </w:tcBorders>
            <w:shd w:val="clear" w:color="auto" w:fill="auto"/>
            <w:vAlign w:val="bottom"/>
            <w:hideMark/>
          </w:tcPr>
          <w:p w:rsidR="000020C4" w:rsidRPr="007F4BEF" w:rsidRDefault="000020C4" w:rsidP="00C248C2">
            <w:pPr>
              <w:rPr>
                <w:rFonts w:ascii="Tahoma" w:hAnsi="Tahoma" w:cs="Tahoma"/>
                <w:b/>
                <w:bCs/>
                <w:color w:val="000000"/>
                <w:lang w:val="id-ID" w:eastAsia="id-ID"/>
              </w:rPr>
            </w:pPr>
            <w:r w:rsidRPr="007F4BEF">
              <w:rPr>
                <w:rFonts w:ascii="Tahoma" w:hAnsi="Tahoma" w:cs="Tahoma"/>
                <w:b/>
                <w:bCs/>
                <w:color w:val="000000"/>
                <w:lang w:val="id-ID" w:eastAsia="id-ID"/>
              </w:rPr>
              <w:t>Ket</w:t>
            </w:r>
          </w:p>
        </w:tc>
      </w:tr>
      <w:tr w:rsidR="000020C4" w:rsidRPr="007F4BEF" w:rsidTr="00C248C2">
        <w:trPr>
          <w:trHeight w:val="3000"/>
        </w:trPr>
        <w:tc>
          <w:tcPr>
            <w:tcW w:w="540" w:type="dxa"/>
            <w:tcBorders>
              <w:top w:val="nil"/>
              <w:left w:val="single" w:sz="4" w:space="0" w:color="auto"/>
              <w:bottom w:val="single" w:sz="4" w:space="0" w:color="auto"/>
              <w:right w:val="single" w:sz="4" w:space="0" w:color="auto"/>
            </w:tcBorders>
            <w:shd w:val="clear" w:color="auto" w:fill="auto"/>
            <w:hideMark/>
          </w:tcPr>
          <w:p w:rsidR="000020C4" w:rsidRPr="007F4BEF" w:rsidRDefault="000020C4" w:rsidP="00C248C2">
            <w:pPr>
              <w:rPr>
                <w:rFonts w:ascii="Tahoma" w:hAnsi="Tahoma" w:cs="Tahoma"/>
                <w:color w:val="000000"/>
                <w:lang w:val="id-ID" w:eastAsia="id-ID"/>
              </w:rPr>
            </w:pPr>
          </w:p>
        </w:tc>
        <w:tc>
          <w:tcPr>
            <w:tcW w:w="1260" w:type="dxa"/>
            <w:tcBorders>
              <w:top w:val="nil"/>
              <w:left w:val="nil"/>
              <w:bottom w:val="single" w:sz="4" w:space="0" w:color="auto"/>
              <w:right w:val="single" w:sz="4" w:space="0" w:color="auto"/>
            </w:tcBorders>
            <w:shd w:val="clear" w:color="auto" w:fill="auto"/>
            <w:hideMark/>
          </w:tcPr>
          <w:p w:rsidR="000020C4" w:rsidRPr="007F4BEF" w:rsidRDefault="000020C4" w:rsidP="00C248C2">
            <w:pPr>
              <w:rPr>
                <w:rFonts w:ascii="Tahoma" w:hAnsi="Tahoma" w:cs="Tahoma"/>
                <w:lang w:val="id-ID" w:eastAsia="id-ID"/>
              </w:rPr>
            </w:pPr>
            <w:r w:rsidRPr="007F4BEF">
              <w:rPr>
                <w:rFonts w:ascii="Tahoma" w:hAnsi="Tahoma" w:cs="Tahoma"/>
                <w:color w:val="000000"/>
                <w:lang w:val="id-ID" w:eastAsia="id-ID"/>
              </w:rPr>
              <w:t>Koordinasi Potensi Kawasan Hutan Pada Wilayah KPHL Bukit Barisan</w:t>
            </w:r>
          </w:p>
        </w:tc>
        <w:tc>
          <w:tcPr>
            <w:tcW w:w="1530" w:type="dxa"/>
            <w:tcBorders>
              <w:top w:val="nil"/>
              <w:left w:val="nil"/>
              <w:bottom w:val="single" w:sz="4" w:space="0" w:color="auto"/>
              <w:right w:val="single" w:sz="4" w:space="0" w:color="auto"/>
            </w:tcBorders>
            <w:shd w:val="clear" w:color="auto" w:fill="auto"/>
            <w:hideMark/>
          </w:tcPr>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t>Kab. Pesisir Selatan</w:t>
            </w:r>
          </w:p>
        </w:tc>
        <w:tc>
          <w:tcPr>
            <w:tcW w:w="1620" w:type="dxa"/>
            <w:tcBorders>
              <w:top w:val="nil"/>
              <w:left w:val="nil"/>
              <w:bottom w:val="single" w:sz="4" w:space="0" w:color="auto"/>
              <w:right w:val="single" w:sz="4" w:space="0" w:color="auto"/>
            </w:tcBorders>
            <w:shd w:val="clear" w:color="auto" w:fill="auto"/>
            <w:hideMark/>
          </w:tcPr>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t>1 s/d 2 Agustus 2017</w:t>
            </w:r>
          </w:p>
        </w:tc>
        <w:tc>
          <w:tcPr>
            <w:tcW w:w="1350" w:type="dxa"/>
            <w:tcBorders>
              <w:top w:val="nil"/>
              <w:left w:val="nil"/>
              <w:bottom w:val="single" w:sz="4" w:space="0" w:color="auto"/>
              <w:right w:val="single" w:sz="4" w:space="0" w:color="auto"/>
            </w:tcBorders>
            <w:shd w:val="clear" w:color="auto" w:fill="auto"/>
            <w:hideMark/>
          </w:tcPr>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t>Hendra Bakti Putra, Agitha Putri Br. Bangun dan yulisaman</w:t>
            </w:r>
          </w:p>
        </w:tc>
        <w:tc>
          <w:tcPr>
            <w:tcW w:w="1260" w:type="dxa"/>
            <w:tcBorders>
              <w:top w:val="nil"/>
              <w:left w:val="nil"/>
              <w:bottom w:val="single" w:sz="4" w:space="0" w:color="auto"/>
              <w:right w:val="single" w:sz="4" w:space="0" w:color="auto"/>
            </w:tcBorders>
            <w:shd w:val="clear" w:color="auto" w:fill="auto"/>
            <w:hideMark/>
          </w:tcPr>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t>2,290,000</w:t>
            </w:r>
          </w:p>
        </w:tc>
        <w:tc>
          <w:tcPr>
            <w:tcW w:w="1980" w:type="dxa"/>
            <w:tcBorders>
              <w:top w:val="nil"/>
              <w:left w:val="nil"/>
              <w:bottom w:val="single" w:sz="4" w:space="0" w:color="auto"/>
              <w:right w:val="single" w:sz="4" w:space="0" w:color="auto"/>
            </w:tcBorders>
            <w:shd w:val="clear" w:color="auto" w:fill="auto"/>
            <w:hideMark/>
          </w:tcPr>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t>Nagari Sungai Nyalo Mudiak Aia kaya akan potensi hasil hutan yang harus lebih ditekankan dalam pengumpulan datanya, seperti potensi jasa lingkungan (landscap dan air) serta potensi hhbk seperti rotan dan lain-lain, masyarakat dan pemerintahan mengharpkan pemberdyaan masyarakat yang lebih intens.</w:t>
            </w:r>
          </w:p>
        </w:tc>
        <w:tc>
          <w:tcPr>
            <w:tcW w:w="1080" w:type="dxa"/>
            <w:tcBorders>
              <w:top w:val="nil"/>
              <w:left w:val="nil"/>
              <w:bottom w:val="single" w:sz="4" w:space="0" w:color="auto"/>
              <w:right w:val="single" w:sz="4" w:space="0" w:color="auto"/>
            </w:tcBorders>
            <w:shd w:val="clear" w:color="auto" w:fill="auto"/>
            <w:vAlign w:val="bottom"/>
            <w:hideMark/>
          </w:tcPr>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t> </w:t>
            </w:r>
          </w:p>
        </w:tc>
      </w:tr>
      <w:tr w:rsidR="000020C4" w:rsidRPr="007F4BEF" w:rsidTr="00C248C2">
        <w:trPr>
          <w:trHeight w:val="2100"/>
        </w:trPr>
        <w:tc>
          <w:tcPr>
            <w:tcW w:w="540" w:type="dxa"/>
            <w:tcBorders>
              <w:top w:val="nil"/>
              <w:left w:val="single" w:sz="4" w:space="0" w:color="auto"/>
              <w:bottom w:val="single" w:sz="4" w:space="0" w:color="auto"/>
              <w:right w:val="single" w:sz="4" w:space="0" w:color="auto"/>
            </w:tcBorders>
            <w:shd w:val="clear" w:color="auto" w:fill="auto"/>
            <w:hideMark/>
          </w:tcPr>
          <w:p w:rsidR="000020C4" w:rsidRPr="007F4BEF" w:rsidRDefault="000020C4" w:rsidP="00C248C2">
            <w:pPr>
              <w:rPr>
                <w:rFonts w:ascii="Tahoma" w:hAnsi="Tahoma" w:cs="Tahoma"/>
                <w:color w:val="000000"/>
                <w:lang w:val="id-ID" w:eastAsia="id-ID"/>
              </w:rPr>
            </w:pPr>
          </w:p>
        </w:tc>
        <w:tc>
          <w:tcPr>
            <w:tcW w:w="1260" w:type="dxa"/>
            <w:tcBorders>
              <w:top w:val="nil"/>
              <w:left w:val="nil"/>
              <w:bottom w:val="single" w:sz="4" w:space="0" w:color="auto"/>
              <w:right w:val="single" w:sz="4" w:space="0" w:color="auto"/>
            </w:tcBorders>
            <w:shd w:val="clear" w:color="auto" w:fill="auto"/>
            <w:hideMark/>
          </w:tcPr>
          <w:p w:rsidR="000020C4" w:rsidRPr="007F4BEF" w:rsidRDefault="000020C4" w:rsidP="00C248C2">
            <w:pPr>
              <w:rPr>
                <w:rFonts w:ascii="Tahoma" w:hAnsi="Tahoma" w:cs="Tahoma"/>
                <w:lang w:val="id-ID" w:eastAsia="id-ID"/>
              </w:rPr>
            </w:pPr>
            <w:r w:rsidRPr="007F4BEF">
              <w:rPr>
                <w:rFonts w:ascii="Tahoma" w:hAnsi="Tahoma" w:cs="Tahoma"/>
                <w:color w:val="000000"/>
                <w:lang w:val="id-ID" w:eastAsia="id-ID"/>
              </w:rPr>
              <w:t>Koordinasi Potensi Kawasan Hutan Pada Wilayah KPHL Bukit Barisan</w:t>
            </w:r>
          </w:p>
        </w:tc>
        <w:tc>
          <w:tcPr>
            <w:tcW w:w="1530" w:type="dxa"/>
            <w:tcBorders>
              <w:top w:val="nil"/>
              <w:left w:val="nil"/>
              <w:bottom w:val="single" w:sz="4" w:space="0" w:color="auto"/>
              <w:right w:val="single" w:sz="4" w:space="0" w:color="auto"/>
            </w:tcBorders>
            <w:shd w:val="clear" w:color="auto" w:fill="auto"/>
            <w:hideMark/>
          </w:tcPr>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t>Kab. Pesisir Selatan</w:t>
            </w:r>
          </w:p>
        </w:tc>
        <w:tc>
          <w:tcPr>
            <w:tcW w:w="1620" w:type="dxa"/>
            <w:tcBorders>
              <w:top w:val="nil"/>
              <w:left w:val="nil"/>
              <w:bottom w:val="single" w:sz="4" w:space="0" w:color="auto"/>
              <w:right w:val="single" w:sz="4" w:space="0" w:color="auto"/>
            </w:tcBorders>
            <w:shd w:val="clear" w:color="auto" w:fill="auto"/>
            <w:hideMark/>
          </w:tcPr>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t>1 s/d 2 Agustus 2017</w:t>
            </w:r>
          </w:p>
        </w:tc>
        <w:tc>
          <w:tcPr>
            <w:tcW w:w="1350" w:type="dxa"/>
            <w:tcBorders>
              <w:top w:val="nil"/>
              <w:left w:val="nil"/>
              <w:bottom w:val="single" w:sz="4" w:space="0" w:color="auto"/>
              <w:right w:val="single" w:sz="4" w:space="0" w:color="auto"/>
            </w:tcBorders>
            <w:shd w:val="clear" w:color="auto" w:fill="auto"/>
            <w:hideMark/>
          </w:tcPr>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t>Rucitra, Prima Praditya, Syafrial Toni</w:t>
            </w:r>
          </w:p>
        </w:tc>
        <w:tc>
          <w:tcPr>
            <w:tcW w:w="1260" w:type="dxa"/>
            <w:tcBorders>
              <w:top w:val="nil"/>
              <w:left w:val="nil"/>
              <w:bottom w:val="single" w:sz="4" w:space="0" w:color="auto"/>
              <w:right w:val="single" w:sz="4" w:space="0" w:color="auto"/>
            </w:tcBorders>
            <w:shd w:val="clear" w:color="auto" w:fill="auto"/>
            <w:hideMark/>
          </w:tcPr>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t>2,400,000</w:t>
            </w:r>
          </w:p>
        </w:tc>
        <w:tc>
          <w:tcPr>
            <w:tcW w:w="1980" w:type="dxa"/>
            <w:tcBorders>
              <w:top w:val="nil"/>
              <w:left w:val="nil"/>
              <w:bottom w:val="single" w:sz="4" w:space="0" w:color="auto"/>
              <w:right w:val="single" w:sz="4" w:space="0" w:color="auto"/>
            </w:tcBorders>
            <w:shd w:val="clear" w:color="auto" w:fill="auto"/>
            <w:hideMark/>
          </w:tcPr>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t>Nagari Mandeh terdapat potensi yang dapat dikembangkan yaitu rotan, manau, karet, petai,  jengkol dan durian serta terdapat pembuatan arang bakau, madu, sirup mangrove kue mangrove dan kerajinan ukiran</w:t>
            </w:r>
          </w:p>
        </w:tc>
        <w:tc>
          <w:tcPr>
            <w:tcW w:w="1080" w:type="dxa"/>
            <w:tcBorders>
              <w:top w:val="nil"/>
              <w:left w:val="nil"/>
              <w:bottom w:val="single" w:sz="4" w:space="0" w:color="auto"/>
              <w:right w:val="single" w:sz="4" w:space="0" w:color="auto"/>
            </w:tcBorders>
            <w:shd w:val="clear" w:color="auto" w:fill="auto"/>
            <w:vAlign w:val="bottom"/>
            <w:hideMark/>
          </w:tcPr>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t> </w:t>
            </w:r>
          </w:p>
        </w:tc>
      </w:tr>
      <w:tr w:rsidR="000020C4" w:rsidRPr="007F4BEF" w:rsidTr="00C248C2">
        <w:trPr>
          <w:trHeight w:val="1200"/>
        </w:trPr>
        <w:tc>
          <w:tcPr>
            <w:tcW w:w="540" w:type="dxa"/>
            <w:tcBorders>
              <w:top w:val="nil"/>
              <w:left w:val="single" w:sz="4" w:space="0" w:color="auto"/>
              <w:bottom w:val="single" w:sz="4" w:space="0" w:color="auto"/>
              <w:right w:val="single" w:sz="4" w:space="0" w:color="auto"/>
            </w:tcBorders>
            <w:shd w:val="clear" w:color="auto" w:fill="auto"/>
            <w:hideMark/>
          </w:tcPr>
          <w:p w:rsidR="000020C4" w:rsidRPr="007F4BEF" w:rsidRDefault="000020C4" w:rsidP="00C248C2">
            <w:pPr>
              <w:rPr>
                <w:rFonts w:ascii="Tahoma" w:hAnsi="Tahoma" w:cs="Tahoma"/>
                <w:color w:val="000000"/>
                <w:lang w:val="id-ID" w:eastAsia="id-ID"/>
              </w:rPr>
            </w:pPr>
          </w:p>
        </w:tc>
        <w:tc>
          <w:tcPr>
            <w:tcW w:w="1260" w:type="dxa"/>
            <w:tcBorders>
              <w:top w:val="nil"/>
              <w:left w:val="nil"/>
              <w:bottom w:val="single" w:sz="4" w:space="0" w:color="auto"/>
              <w:right w:val="single" w:sz="4" w:space="0" w:color="auto"/>
            </w:tcBorders>
            <w:shd w:val="clear" w:color="auto" w:fill="auto"/>
            <w:hideMark/>
          </w:tcPr>
          <w:p w:rsidR="000020C4" w:rsidRPr="007F4BEF" w:rsidRDefault="000020C4" w:rsidP="00C248C2">
            <w:pPr>
              <w:rPr>
                <w:rFonts w:ascii="Tahoma" w:hAnsi="Tahoma" w:cs="Tahoma"/>
                <w:lang w:val="id-ID" w:eastAsia="id-ID"/>
              </w:rPr>
            </w:pPr>
            <w:r w:rsidRPr="007F4BEF">
              <w:rPr>
                <w:rFonts w:ascii="Tahoma" w:hAnsi="Tahoma" w:cs="Tahoma"/>
                <w:color w:val="000000"/>
                <w:lang w:val="id-ID" w:eastAsia="id-ID"/>
              </w:rPr>
              <w:t xml:space="preserve">Koordinasi Potensi Kawasan Hutan Pada Wilayah KPHL </w:t>
            </w:r>
            <w:r w:rsidRPr="007F4BEF">
              <w:rPr>
                <w:rFonts w:ascii="Tahoma" w:hAnsi="Tahoma" w:cs="Tahoma"/>
                <w:color w:val="000000"/>
                <w:lang w:val="id-ID" w:eastAsia="id-ID"/>
              </w:rPr>
              <w:lastRenderedPageBreak/>
              <w:t>Bukit Barisan</w:t>
            </w:r>
          </w:p>
        </w:tc>
        <w:tc>
          <w:tcPr>
            <w:tcW w:w="1530" w:type="dxa"/>
            <w:tcBorders>
              <w:top w:val="nil"/>
              <w:left w:val="nil"/>
              <w:bottom w:val="single" w:sz="4" w:space="0" w:color="auto"/>
              <w:right w:val="single" w:sz="4" w:space="0" w:color="auto"/>
            </w:tcBorders>
            <w:shd w:val="clear" w:color="auto" w:fill="auto"/>
            <w:hideMark/>
          </w:tcPr>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lastRenderedPageBreak/>
              <w:t>Kab. Pesisir Selatan</w:t>
            </w:r>
          </w:p>
        </w:tc>
        <w:tc>
          <w:tcPr>
            <w:tcW w:w="1620" w:type="dxa"/>
            <w:tcBorders>
              <w:top w:val="nil"/>
              <w:left w:val="nil"/>
              <w:bottom w:val="single" w:sz="4" w:space="0" w:color="auto"/>
              <w:right w:val="single" w:sz="4" w:space="0" w:color="auto"/>
            </w:tcBorders>
            <w:shd w:val="clear" w:color="auto" w:fill="auto"/>
            <w:hideMark/>
          </w:tcPr>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t>1 s/d 2 Agustus 2017</w:t>
            </w:r>
          </w:p>
        </w:tc>
        <w:tc>
          <w:tcPr>
            <w:tcW w:w="1350" w:type="dxa"/>
            <w:tcBorders>
              <w:top w:val="nil"/>
              <w:left w:val="nil"/>
              <w:bottom w:val="single" w:sz="4" w:space="0" w:color="auto"/>
              <w:right w:val="single" w:sz="4" w:space="0" w:color="auto"/>
            </w:tcBorders>
            <w:shd w:val="clear" w:color="auto" w:fill="auto"/>
            <w:hideMark/>
          </w:tcPr>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t>Abdul Muthalib, Yoga Aprianto, Fernando Simbolon</w:t>
            </w:r>
          </w:p>
        </w:tc>
        <w:tc>
          <w:tcPr>
            <w:tcW w:w="1260" w:type="dxa"/>
            <w:tcBorders>
              <w:top w:val="nil"/>
              <w:left w:val="nil"/>
              <w:bottom w:val="single" w:sz="4" w:space="0" w:color="auto"/>
              <w:right w:val="single" w:sz="4" w:space="0" w:color="auto"/>
            </w:tcBorders>
            <w:shd w:val="clear" w:color="auto" w:fill="auto"/>
            <w:hideMark/>
          </w:tcPr>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t>3,060,000</w:t>
            </w:r>
          </w:p>
        </w:tc>
        <w:tc>
          <w:tcPr>
            <w:tcW w:w="1980" w:type="dxa"/>
            <w:tcBorders>
              <w:top w:val="nil"/>
              <w:left w:val="nil"/>
              <w:bottom w:val="single" w:sz="4" w:space="0" w:color="auto"/>
              <w:right w:val="single" w:sz="4" w:space="0" w:color="auto"/>
            </w:tcBorders>
            <w:shd w:val="clear" w:color="auto" w:fill="auto"/>
            <w:hideMark/>
          </w:tcPr>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t xml:space="preserve">memiki potensi kawasan hutan yaitu Air Terjun Tujuh Tingkat, HHBK (durian, Rotan, Manau ) yang berdapa </w:t>
            </w:r>
            <w:r w:rsidRPr="007F4BEF">
              <w:rPr>
                <w:rFonts w:ascii="Tahoma" w:hAnsi="Tahoma" w:cs="Tahoma"/>
                <w:color w:val="000000"/>
                <w:lang w:val="id-ID" w:eastAsia="id-ID"/>
              </w:rPr>
              <w:lastRenderedPageBreak/>
              <w:t>dalam kawasan KP</w:t>
            </w:r>
          </w:p>
        </w:tc>
        <w:tc>
          <w:tcPr>
            <w:tcW w:w="1080" w:type="dxa"/>
            <w:tcBorders>
              <w:top w:val="nil"/>
              <w:left w:val="nil"/>
              <w:bottom w:val="single" w:sz="4" w:space="0" w:color="auto"/>
              <w:right w:val="single" w:sz="4" w:space="0" w:color="auto"/>
            </w:tcBorders>
            <w:shd w:val="clear" w:color="auto" w:fill="auto"/>
            <w:vAlign w:val="bottom"/>
            <w:hideMark/>
          </w:tcPr>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lastRenderedPageBreak/>
              <w:t> </w:t>
            </w:r>
          </w:p>
        </w:tc>
      </w:tr>
      <w:tr w:rsidR="000020C4" w:rsidRPr="007F4BEF" w:rsidTr="00C248C2">
        <w:trPr>
          <w:trHeight w:val="1800"/>
        </w:trPr>
        <w:tc>
          <w:tcPr>
            <w:tcW w:w="540" w:type="dxa"/>
            <w:tcBorders>
              <w:top w:val="nil"/>
              <w:left w:val="single" w:sz="4" w:space="0" w:color="auto"/>
              <w:bottom w:val="single" w:sz="4" w:space="0" w:color="auto"/>
              <w:right w:val="single" w:sz="4" w:space="0" w:color="auto"/>
            </w:tcBorders>
            <w:shd w:val="clear" w:color="auto" w:fill="auto"/>
            <w:hideMark/>
          </w:tcPr>
          <w:p w:rsidR="000020C4" w:rsidRPr="007F4BEF" w:rsidRDefault="000020C4" w:rsidP="00C248C2">
            <w:pPr>
              <w:rPr>
                <w:rFonts w:ascii="Tahoma" w:hAnsi="Tahoma" w:cs="Tahoma"/>
                <w:color w:val="000000"/>
                <w:lang w:val="id-ID" w:eastAsia="id-ID"/>
              </w:rPr>
            </w:pPr>
          </w:p>
        </w:tc>
        <w:tc>
          <w:tcPr>
            <w:tcW w:w="1260" w:type="dxa"/>
            <w:tcBorders>
              <w:top w:val="nil"/>
              <w:left w:val="nil"/>
              <w:bottom w:val="single" w:sz="4" w:space="0" w:color="auto"/>
              <w:right w:val="single" w:sz="4" w:space="0" w:color="auto"/>
            </w:tcBorders>
            <w:shd w:val="clear" w:color="auto" w:fill="auto"/>
            <w:hideMark/>
          </w:tcPr>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t>Koordinasi Potensi Kawasan Hutan Pada Wilayah KPHL Bukit Barisan</w:t>
            </w:r>
          </w:p>
        </w:tc>
        <w:tc>
          <w:tcPr>
            <w:tcW w:w="1530" w:type="dxa"/>
            <w:tcBorders>
              <w:top w:val="nil"/>
              <w:left w:val="nil"/>
              <w:bottom w:val="single" w:sz="4" w:space="0" w:color="auto"/>
              <w:right w:val="single" w:sz="4" w:space="0" w:color="auto"/>
            </w:tcBorders>
            <w:shd w:val="clear" w:color="auto" w:fill="auto"/>
            <w:hideMark/>
          </w:tcPr>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t>Kab. Pesisir Selatan</w:t>
            </w:r>
          </w:p>
        </w:tc>
        <w:tc>
          <w:tcPr>
            <w:tcW w:w="1620" w:type="dxa"/>
            <w:tcBorders>
              <w:top w:val="nil"/>
              <w:left w:val="nil"/>
              <w:bottom w:val="single" w:sz="4" w:space="0" w:color="auto"/>
              <w:right w:val="single" w:sz="4" w:space="0" w:color="auto"/>
            </w:tcBorders>
            <w:shd w:val="clear" w:color="auto" w:fill="auto"/>
            <w:hideMark/>
          </w:tcPr>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t>8 s/d 9 Agustus 2017</w:t>
            </w:r>
          </w:p>
        </w:tc>
        <w:tc>
          <w:tcPr>
            <w:tcW w:w="1350" w:type="dxa"/>
            <w:tcBorders>
              <w:top w:val="nil"/>
              <w:left w:val="nil"/>
              <w:bottom w:val="single" w:sz="4" w:space="0" w:color="auto"/>
              <w:right w:val="single" w:sz="4" w:space="0" w:color="auto"/>
            </w:tcBorders>
            <w:shd w:val="clear" w:color="auto" w:fill="auto"/>
            <w:hideMark/>
          </w:tcPr>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t>Jumianta, Mardiyios, wandra Zulia farma</w:t>
            </w:r>
          </w:p>
        </w:tc>
        <w:tc>
          <w:tcPr>
            <w:tcW w:w="1260" w:type="dxa"/>
            <w:tcBorders>
              <w:top w:val="nil"/>
              <w:left w:val="nil"/>
              <w:bottom w:val="single" w:sz="4" w:space="0" w:color="auto"/>
              <w:right w:val="single" w:sz="4" w:space="0" w:color="auto"/>
            </w:tcBorders>
            <w:shd w:val="clear" w:color="auto" w:fill="auto"/>
            <w:hideMark/>
          </w:tcPr>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t>3,060,000</w:t>
            </w:r>
          </w:p>
        </w:tc>
        <w:tc>
          <w:tcPr>
            <w:tcW w:w="1980" w:type="dxa"/>
            <w:tcBorders>
              <w:top w:val="nil"/>
              <w:left w:val="nil"/>
              <w:bottom w:val="single" w:sz="4" w:space="0" w:color="auto"/>
              <w:right w:val="single" w:sz="4" w:space="0" w:color="auto"/>
            </w:tcBorders>
            <w:shd w:val="clear" w:color="auto" w:fill="auto"/>
            <w:hideMark/>
          </w:tcPr>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t>Nagari Mandeh terdapat potensi rotan manau, keret, petai dan jengkol, buah durian, buah barangan dan pengelolaan mangrove yang telah didata dan dicatat oleh Wali Nagari Mandeh.</w:t>
            </w:r>
          </w:p>
        </w:tc>
        <w:tc>
          <w:tcPr>
            <w:tcW w:w="1080" w:type="dxa"/>
            <w:tcBorders>
              <w:top w:val="nil"/>
              <w:left w:val="nil"/>
              <w:bottom w:val="single" w:sz="4" w:space="0" w:color="auto"/>
              <w:right w:val="single" w:sz="4" w:space="0" w:color="auto"/>
            </w:tcBorders>
            <w:shd w:val="clear" w:color="auto" w:fill="auto"/>
            <w:vAlign w:val="bottom"/>
            <w:hideMark/>
          </w:tcPr>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t> </w:t>
            </w:r>
          </w:p>
        </w:tc>
      </w:tr>
      <w:tr w:rsidR="000020C4" w:rsidRPr="007F4BEF" w:rsidTr="00C248C2">
        <w:trPr>
          <w:trHeight w:val="1800"/>
        </w:trPr>
        <w:tc>
          <w:tcPr>
            <w:tcW w:w="540" w:type="dxa"/>
            <w:tcBorders>
              <w:top w:val="single" w:sz="4" w:space="0" w:color="auto"/>
              <w:left w:val="single" w:sz="4" w:space="0" w:color="auto"/>
              <w:bottom w:val="single" w:sz="4" w:space="0" w:color="auto"/>
              <w:right w:val="single" w:sz="4" w:space="0" w:color="auto"/>
            </w:tcBorders>
            <w:shd w:val="clear" w:color="auto" w:fill="auto"/>
          </w:tcPr>
          <w:p w:rsidR="000020C4" w:rsidRPr="007F4BEF" w:rsidRDefault="000020C4" w:rsidP="00C248C2">
            <w:pPr>
              <w:rPr>
                <w:rFonts w:ascii="Tahoma" w:hAnsi="Tahoma" w:cs="Tahoma"/>
                <w:color w:val="000000"/>
                <w:lang w:val="id-ID" w:eastAsia="id-ID"/>
              </w:rPr>
            </w:pPr>
          </w:p>
        </w:tc>
        <w:tc>
          <w:tcPr>
            <w:tcW w:w="1260" w:type="dxa"/>
            <w:tcBorders>
              <w:top w:val="single" w:sz="4" w:space="0" w:color="auto"/>
              <w:left w:val="nil"/>
              <w:bottom w:val="single" w:sz="4" w:space="0" w:color="auto"/>
              <w:right w:val="single" w:sz="4" w:space="0" w:color="auto"/>
            </w:tcBorders>
            <w:shd w:val="clear" w:color="auto" w:fill="auto"/>
          </w:tcPr>
          <w:p w:rsidR="000020C4" w:rsidRPr="007F4BEF" w:rsidRDefault="000020C4" w:rsidP="00C248C2">
            <w:pPr>
              <w:rPr>
                <w:rFonts w:ascii="Tahoma" w:hAnsi="Tahoma" w:cs="Tahoma"/>
                <w:color w:val="000000"/>
                <w:lang w:eastAsia="id-ID"/>
              </w:rPr>
            </w:pPr>
            <w:r w:rsidRPr="007F4BEF">
              <w:rPr>
                <w:rFonts w:ascii="Tahoma" w:hAnsi="Tahoma" w:cs="Tahoma"/>
                <w:color w:val="000000"/>
                <w:lang w:eastAsia="id-ID"/>
              </w:rPr>
              <w:t>TOTAL</w:t>
            </w:r>
          </w:p>
        </w:tc>
        <w:tc>
          <w:tcPr>
            <w:tcW w:w="1530" w:type="dxa"/>
            <w:tcBorders>
              <w:top w:val="single" w:sz="4" w:space="0" w:color="auto"/>
              <w:left w:val="nil"/>
              <w:bottom w:val="single" w:sz="4" w:space="0" w:color="auto"/>
              <w:right w:val="single" w:sz="4" w:space="0" w:color="auto"/>
            </w:tcBorders>
            <w:shd w:val="clear" w:color="auto" w:fill="auto"/>
          </w:tcPr>
          <w:p w:rsidR="000020C4" w:rsidRPr="007F4BEF" w:rsidRDefault="000020C4" w:rsidP="00C248C2">
            <w:pPr>
              <w:rPr>
                <w:rFonts w:ascii="Tahoma" w:hAnsi="Tahoma" w:cs="Tahoma"/>
                <w:color w:val="000000"/>
                <w:lang w:val="id-ID" w:eastAsia="id-ID"/>
              </w:rPr>
            </w:pPr>
          </w:p>
        </w:tc>
        <w:tc>
          <w:tcPr>
            <w:tcW w:w="1620" w:type="dxa"/>
            <w:tcBorders>
              <w:top w:val="single" w:sz="4" w:space="0" w:color="auto"/>
              <w:left w:val="nil"/>
              <w:bottom w:val="single" w:sz="4" w:space="0" w:color="auto"/>
              <w:right w:val="single" w:sz="4" w:space="0" w:color="auto"/>
            </w:tcBorders>
            <w:shd w:val="clear" w:color="auto" w:fill="auto"/>
          </w:tcPr>
          <w:p w:rsidR="000020C4" w:rsidRPr="007F4BEF" w:rsidRDefault="000020C4" w:rsidP="00C248C2">
            <w:pPr>
              <w:rPr>
                <w:rFonts w:ascii="Tahoma" w:hAnsi="Tahoma" w:cs="Tahoma"/>
                <w:color w:val="000000"/>
                <w:lang w:val="id-ID" w:eastAsia="id-ID"/>
              </w:rPr>
            </w:pPr>
          </w:p>
        </w:tc>
        <w:tc>
          <w:tcPr>
            <w:tcW w:w="1350" w:type="dxa"/>
            <w:tcBorders>
              <w:top w:val="single" w:sz="4" w:space="0" w:color="auto"/>
              <w:left w:val="nil"/>
              <w:bottom w:val="single" w:sz="4" w:space="0" w:color="auto"/>
              <w:right w:val="single" w:sz="4" w:space="0" w:color="auto"/>
            </w:tcBorders>
            <w:shd w:val="clear" w:color="auto" w:fill="auto"/>
          </w:tcPr>
          <w:p w:rsidR="000020C4" w:rsidRPr="007F4BEF" w:rsidRDefault="000020C4" w:rsidP="00C248C2">
            <w:pPr>
              <w:rPr>
                <w:rFonts w:ascii="Tahoma" w:hAnsi="Tahoma" w:cs="Tahoma"/>
                <w:color w:val="000000"/>
                <w:lang w:val="id-ID" w:eastAsia="id-ID"/>
              </w:rPr>
            </w:pPr>
          </w:p>
        </w:tc>
        <w:tc>
          <w:tcPr>
            <w:tcW w:w="1260" w:type="dxa"/>
            <w:tcBorders>
              <w:top w:val="single" w:sz="4" w:space="0" w:color="auto"/>
              <w:left w:val="nil"/>
              <w:bottom w:val="single" w:sz="4" w:space="0" w:color="auto"/>
              <w:right w:val="single" w:sz="4" w:space="0" w:color="auto"/>
            </w:tcBorders>
            <w:shd w:val="clear" w:color="auto" w:fill="auto"/>
          </w:tcPr>
          <w:p w:rsidR="000020C4" w:rsidRPr="007F4BEF" w:rsidRDefault="000020C4" w:rsidP="00C248C2">
            <w:pPr>
              <w:rPr>
                <w:rFonts w:ascii="Tahoma" w:hAnsi="Tahoma" w:cs="Tahoma"/>
                <w:color w:val="000000"/>
                <w:lang w:eastAsia="id-ID"/>
              </w:rPr>
            </w:pPr>
            <w:r w:rsidRPr="007F4BEF">
              <w:rPr>
                <w:rFonts w:ascii="Tahoma" w:hAnsi="Tahoma" w:cs="Tahoma"/>
                <w:color w:val="000000"/>
                <w:lang w:eastAsia="id-ID"/>
              </w:rPr>
              <w:t>10.810.000</w:t>
            </w:r>
          </w:p>
        </w:tc>
        <w:tc>
          <w:tcPr>
            <w:tcW w:w="1980" w:type="dxa"/>
            <w:tcBorders>
              <w:top w:val="single" w:sz="4" w:space="0" w:color="auto"/>
              <w:left w:val="nil"/>
              <w:bottom w:val="single" w:sz="4" w:space="0" w:color="auto"/>
              <w:right w:val="single" w:sz="4" w:space="0" w:color="auto"/>
            </w:tcBorders>
            <w:shd w:val="clear" w:color="auto" w:fill="auto"/>
          </w:tcPr>
          <w:p w:rsidR="000020C4" w:rsidRPr="007F4BEF" w:rsidRDefault="000020C4" w:rsidP="00C248C2">
            <w:pPr>
              <w:rPr>
                <w:rFonts w:ascii="Tahoma" w:hAnsi="Tahoma" w:cs="Tahoma"/>
                <w:color w:val="000000"/>
                <w:lang w:val="id-ID" w:eastAsia="id-ID"/>
              </w:rPr>
            </w:pPr>
          </w:p>
        </w:tc>
        <w:tc>
          <w:tcPr>
            <w:tcW w:w="1080" w:type="dxa"/>
            <w:tcBorders>
              <w:top w:val="single" w:sz="4" w:space="0" w:color="auto"/>
              <w:left w:val="nil"/>
              <w:bottom w:val="single" w:sz="4" w:space="0" w:color="auto"/>
              <w:right w:val="single" w:sz="4" w:space="0" w:color="auto"/>
            </w:tcBorders>
            <w:shd w:val="clear" w:color="auto" w:fill="auto"/>
            <w:vAlign w:val="bottom"/>
          </w:tcPr>
          <w:p w:rsidR="000020C4" w:rsidRPr="007F4BEF" w:rsidRDefault="000020C4" w:rsidP="00C248C2">
            <w:pPr>
              <w:rPr>
                <w:rFonts w:ascii="Tahoma" w:hAnsi="Tahoma" w:cs="Tahoma"/>
                <w:color w:val="000000"/>
                <w:lang w:val="id-ID" w:eastAsia="id-ID"/>
              </w:rPr>
            </w:pPr>
          </w:p>
        </w:tc>
      </w:tr>
    </w:tbl>
    <w:p w:rsidR="000020C4" w:rsidRPr="003000FF" w:rsidRDefault="000020C4" w:rsidP="000020C4">
      <w:pPr>
        <w:spacing w:after="0" w:line="360" w:lineRule="auto"/>
        <w:jc w:val="both"/>
        <w:rPr>
          <w:rFonts w:ascii="Arial" w:hAnsi="Arial" w:cs="Arial"/>
          <w:lang w:eastAsia="id-ID"/>
        </w:rPr>
      </w:pPr>
    </w:p>
    <w:p w:rsidR="000020C4" w:rsidRPr="003000FF" w:rsidRDefault="000020C4" w:rsidP="00A84F83">
      <w:pPr>
        <w:pStyle w:val="ListParagraph"/>
        <w:numPr>
          <w:ilvl w:val="0"/>
          <w:numId w:val="152"/>
        </w:numPr>
        <w:spacing w:after="0" w:line="360" w:lineRule="auto"/>
        <w:ind w:left="1530" w:hanging="270"/>
        <w:jc w:val="both"/>
        <w:rPr>
          <w:rFonts w:ascii="Arial" w:hAnsi="Arial" w:cs="Arial"/>
          <w:lang w:val="sv-SE" w:eastAsia="id-ID"/>
        </w:rPr>
      </w:pPr>
      <w:r w:rsidRPr="003000FF">
        <w:rPr>
          <w:rFonts w:ascii="Arial" w:hAnsi="Arial" w:cs="Arial"/>
          <w:lang w:val="sv-SE" w:eastAsia="id-ID"/>
        </w:rPr>
        <w:t xml:space="preserve"> Inventarisasi Potensi Kawasan Hutan Pada Wilayah Kelola KPH</w:t>
      </w:r>
      <w:r>
        <w:rPr>
          <w:rFonts w:ascii="Arial" w:hAnsi="Arial" w:cs="Arial"/>
          <w:lang w:val="sv-SE" w:eastAsia="id-ID"/>
        </w:rPr>
        <w:t>.</w:t>
      </w:r>
    </w:p>
    <w:p w:rsidR="000020C4" w:rsidRPr="003000FF" w:rsidRDefault="000020C4" w:rsidP="000020C4">
      <w:pPr>
        <w:spacing w:after="0" w:line="360" w:lineRule="auto"/>
        <w:ind w:left="1620"/>
        <w:jc w:val="both"/>
        <w:rPr>
          <w:rFonts w:ascii="Arial" w:hAnsi="Arial" w:cs="Arial"/>
          <w:lang w:val="sv-SE" w:eastAsia="id-ID"/>
        </w:rPr>
      </w:pPr>
      <w:r w:rsidRPr="003000FF">
        <w:rPr>
          <w:rFonts w:ascii="Arial" w:hAnsi="Arial" w:cs="Arial"/>
          <w:lang w:val="sv-SE" w:eastAsia="id-ID"/>
        </w:rPr>
        <w:t>Inventarisasi hutan adalah rangkaian kegiatan pengumpulan data untuk mengetahui dan memperoleh data dan informasi tentang sumber daya, potensi kekayaan alam hutan, serta lingkungannya secara lengkap. Dilakukan dengan survei mengenai status dan keadaan fisik hutan, flora dan fauna, sumber daya manusia, serta kondisi sosial masyarakat.</w:t>
      </w:r>
    </w:p>
    <w:p w:rsidR="000020C4" w:rsidRPr="003000FF" w:rsidRDefault="000020C4" w:rsidP="000020C4">
      <w:pPr>
        <w:spacing w:after="0" w:line="360" w:lineRule="auto"/>
        <w:ind w:left="1440"/>
        <w:jc w:val="both"/>
        <w:rPr>
          <w:rFonts w:ascii="Arial" w:hAnsi="Arial" w:cs="Arial"/>
          <w:lang w:val="sv-SE" w:eastAsia="id-ID"/>
        </w:rPr>
      </w:pPr>
      <w:r>
        <w:rPr>
          <w:rFonts w:ascii="Arial" w:hAnsi="Arial" w:cs="Arial"/>
          <w:lang w:val="sv-SE" w:eastAsia="id-ID"/>
        </w:rPr>
        <w:t xml:space="preserve"> </w:t>
      </w:r>
    </w:p>
    <w:p w:rsidR="000020C4" w:rsidRDefault="000020C4" w:rsidP="000020C4">
      <w:pPr>
        <w:spacing w:after="0" w:line="360" w:lineRule="auto"/>
        <w:ind w:left="1620"/>
        <w:jc w:val="both"/>
        <w:rPr>
          <w:rFonts w:ascii="Arial" w:hAnsi="Arial" w:cs="Arial"/>
          <w:lang w:val="sv-SE" w:eastAsia="id-ID"/>
        </w:rPr>
      </w:pPr>
      <w:r w:rsidRPr="003000FF">
        <w:rPr>
          <w:rFonts w:ascii="Arial" w:hAnsi="Arial" w:cs="Arial"/>
          <w:lang w:val="sv-SE" w:eastAsia="id-ID"/>
        </w:rPr>
        <w:t>Inventarisasi Jasa Lingkungan bertujuan untuk mengumpulkan data untuk mengetahui dan memperoleh data dan informasi tentang potensi jasa lingku</w:t>
      </w:r>
      <w:r>
        <w:rPr>
          <w:rFonts w:ascii="Arial" w:hAnsi="Arial" w:cs="Arial"/>
          <w:lang w:val="sv-SE" w:eastAsia="id-ID"/>
        </w:rPr>
        <w:t>ngan di suatu kawasan tertentu.</w:t>
      </w:r>
    </w:p>
    <w:p w:rsidR="000020C4" w:rsidRPr="003000FF" w:rsidRDefault="000020C4" w:rsidP="000020C4">
      <w:pPr>
        <w:spacing w:after="0" w:line="360" w:lineRule="auto"/>
        <w:jc w:val="both"/>
        <w:rPr>
          <w:rFonts w:ascii="Arial" w:hAnsi="Arial" w:cs="Arial"/>
          <w:lang w:val="sv-SE" w:eastAsia="id-ID"/>
        </w:rPr>
      </w:pPr>
    </w:p>
    <w:p w:rsidR="000020C4" w:rsidRPr="003000FF" w:rsidRDefault="000020C4" w:rsidP="000020C4">
      <w:pPr>
        <w:tabs>
          <w:tab w:val="left" w:pos="561"/>
          <w:tab w:val="left" w:pos="935"/>
        </w:tabs>
        <w:spacing w:after="0" w:line="360" w:lineRule="auto"/>
        <w:ind w:left="1620"/>
        <w:jc w:val="both"/>
        <w:rPr>
          <w:rFonts w:ascii="Arial" w:hAnsi="Arial" w:cs="Arial"/>
          <w:lang w:val="sv-SE" w:eastAsia="id-ID"/>
        </w:rPr>
      </w:pPr>
      <w:r w:rsidRPr="003000FF">
        <w:rPr>
          <w:rFonts w:ascii="Arial" w:hAnsi="Arial" w:cs="Arial"/>
          <w:lang w:val="sv-SE" w:eastAsia="id-ID"/>
        </w:rPr>
        <w:t xml:space="preserve">Secara garis besar </w:t>
      </w:r>
      <w:r w:rsidRPr="003000FF">
        <w:rPr>
          <w:rFonts w:ascii="Arial" w:hAnsi="Arial" w:cs="Arial"/>
          <w:lang w:val="id-ID" w:eastAsia="id-ID"/>
        </w:rPr>
        <w:t xml:space="preserve">Inventarisasi HHBK dan Jasling di  KPHL Bukit Barisan </w:t>
      </w:r>
      <w:r w:rsidRPr="003000FF">
        <w:rPr>
          <w:rFonts w:ascii="Arial" w:hAnsi="Arial" w:cs="Arial"/>
          <w:lang w:val="sv-SE" w:eastAsia="id-ID"/>
        </w:rPr>
        <w:t xml:space="preserve"> ini terbagi 2 kegiatan pokok yaitu :</w:t>
      </w:r>
    </w:p>
    <w:p w:rsidR="000020C4" w:rsidRPr="003000FF" w:rsidRDefault="000020C4" w:rsidP="000020C4">
      <w:pPr>
        <w:pStyle w:val="ListParagraph"/>
        <w:spacing w:after="0" w:line="360" w:lineRule="auto"/>
        <w:ind w:left="1980" w:hanging="360"/>
        <w:jc w:val="both"/>
        <w:rPr>
          <w:rFonts w:ascii="Arial" w:hAnsi="Arial" w:cs="Arial"/>
          <w:bCs/>
          <w:lang w:val="sv-SE" w:eastAsia="id-ID"/>
        </w:rPr>
      </w:pPr>
      <w:r>
        <w:rPr>
          <w:rFonts w:ascii="Arial" w:hAnsi="Arial" w:cs="Arial"/>
          <w:lang w:val="sv-SE" w:eastAsia="id-ID"/>
        </w:rPr>
        <w:t xml:space="preserve">a. </w:t>
      </w:r>
      <w:r>
        <w:rPr>
          <w:rFonts w:ascii="Arial" w:hAnsi="Arial" w:cs="Arial"/>
          <w:lang w:val="sv-SE" w:eastAsia="id-ID"/>
        </w:rPr>
        <w:tab/>
      </w:r>
      <w:r w:rsidRPr="003000FF">
        <w:rPr>
          <w:rFonts w:ascii="Arial" w:hAnsi="Arial" w:cs="Arial"/>
          <w:lang w:val="sv-SE" w:eastAsia="id-ID"/>
        </w:rPr>
        <w:t xml:space="preserve">Koordinasi pelaksanaan </w:t>
      </w:r>
    </w:p>
    <w:p w:rsidR="000020C4" w:rsidRPr="0074037A" w:rsidRDefault="000020C4" w:rsidP="000020C4">
      <w:pPr>
        <w:tabs>
          <w:tab w:val="left" w:pos="935"/>
        </w:tabs>
        <w:spacing w:after="0" w:line="360" w:lineRule="auto"/>
        <w:ind w:left="1980"/>
        <w:jc w:val="both"/>
        <w:rPr>
          <w:rFonts w:ascii="Arial" w:hAnsi="Arial" w:cs="Arial"/>
          <w:bCs/>
          <w:lang w:eastAsia="id-ID"/>
        </w:rPr>
      </w:pPr>
      <w:r w:rsidRPr="003000FF">
        <w:rPr>
          <w:rFonts w:ascii="Arial" w:hAnsi="Arial" w:cs="Arial"/>
          <w:bCs/>
          <w:lang w:val="sv-SE" w:eastAsia="id-ID"/>
        </w:rPr>
        <w:t>Koordinasi dilakukan dengan cara melakukan pertemuan  dengan dinas</w:t>
      </w:r>
      <w:r w:rsidRPr="003000FF">
        <w:rPr>
          <w:rFonts w:ascii="Arial" w:hAnsi="Arial" w:cs="Arial"/>
          <w:bCs/>
          <w:lang w:val="id-ID" w:eastAsia="id-ID"/>
        </w:rPr>
        <w:t>/</w:t>
      </w:r>
      <w:r w:rsidRPr="003000FF">
        <w:rPr>
          <w:rFonts w:ascii="Arial" w:hAnsi="Arial" w:cs="Arial"/>
          <w:bCs/>
          <w:lang w:val="sv-SE" w:eastAsia="id-ID"/>
        </w:rPr>
        <w:t>instansi yang me</w:t>
      </w:r>
      <w:r w:rsidRPr="003000FF">
        <w:rPr>
          <w:rFonts w:ascii="Arial" w:hAnsi="Arial" w:cs="Arial"/>
          <w:bCs/>
          <w:lang w:val="id-ID" w:eastAsia="id-ID"/>
        </w:rPr>
        <w:t>mbidangi</w:t>
      </w:r>
      <w:r w:rsidRPr="003000FF">
        <w:rPr>
          <w:rFonts w:ascii="Arial" w:hAnsi="Arial" w:cs="Arial"/>
          <w:bCs/>
          <w:lang w:val="sv-SE" w:eastAsia="id-ID"/>
        </w:rPr>
        <w:t xml:space="preserve"> kehutanan </w:t>
      </w:r>
      <w:r w:rsidRPr="003000FF">
        <w:rPr>
          <w:rFonts w:ascii="Arial" w:hAnsi="Arial" w:cs="Arial"/>
          <w:bCs/>
          <w:lang w:val="id-ID" w:eastAsia="id-ID"/>
        </w:rPr>
        <w:t>di daerah.</w:t>
      </w:r>
    </w:p>
    <w:p w:rsidR="000020C4" w:rsidRPr="00BA2726" w:rsidRDefault="000020C4" w:rsidP="00A84F83">
      <w:pPr>
        <w:pStyle w:val="ListParagraph"/>
        <w:numPr>
          <w:ilvl w:val="1"/>
          <w:numId w:val="161"/>
        </w:numPr>
        <w:tabs>
          <w:tab w:val="left" w:pos="450"/>
          <w:tab w:val="left" w:pos="720"/>
          <w:tab w:val="left" w:pos="990"/>
        </w:tabs>
        <w:spacing w:after="0" w:line="360" w:lineRule="auto"/>
        <w:ind w:left="1980"/>
        <w:jc w:val="both"/>
        <w:rPr>
          <w:rFonts w:ascii="Arial" w:hAnsi="Arial" w:cs="Arial"/>
          <w:lang w:val="fi-FI" w:eastAsia="id-ID"/>
        </w:rPr>
      </w:pPr>
      <w:r w:rsidRPr="00BA2726">
        <w:rPr>
          <w:rFonts w:ascii="Arial" w:hAnsi="Arial" w:cs="Arial"/>
          <w:lang w:val="fi-FI" w:eastAsia="id-ID"/>
        </w:rPr>
        <w:t>Inventarisasi Hasil Hutan Bukan Kayu dan Jasa Lingkungan</w:t>
      </w:r>
    </w:p>
    <w:p w:rsidR="000020C4" w:rsidRPr="003000FF" w:rsidRDefault="000020C4" w:rsidP="000020C4">
      <w:pPr>
        <w:tabs>
          <w:tab w:val="left" w:pos="450"/>
          <w:tab w:val="left" w:pos="720"/>
          <w:tab w:val="left" w:pos="990"/>
        </w:tabs>
        <w:spacing w:after="0" w:line="360" w:lineRule="auto"/>
        <w:ind w:left="1980"/>
        <w:jc w:val="both"/>
        <w:rPr>
          <w:rFonts w:ascii="Arial" w:hAnsi="Arial" w:cs="Arial"/>
          <w:lang w:val="fi-FI" w:eastAsia="id-ID"/>
        </w:rPr>
      </w:pPr>
      <w:r w:rsidRPr="003000FF">
        <w:rPr>
          <w:rFonts w:ascii="Arial" w:hAnsi="Arial" w:cs="Arial"/>
          <w:lang w:val="fi-FI" w:eastAsia="id-ID"/>
        </w:rPr>
        <w:lastRenderedPageBreak/>
        <w:t xml:space="preserve">Inventarisasi </w:t>
      </w:r>
      <w:r>
        <w:rPr>
          <w:rFonts w:ascii="Arial" w:hAnsi="Arial" w:cs="Arial"/>
          <w:lang w:val="fi-FI" w:eastAsia="id-ID"/>
        </w:rPr>
        <w:t xml:space="preserve">hasil hutan bukan kayu dan </w:t>
      </w:r>
      <w:r w:rsidRPr="003000FF">
        <w:rPr>
          <w:rFonts w:ascii="Arial" w:hAnsi="Arial" w:cs="Arial"/>
          <w:lang w:val="fi-FI" w:eastAsia="id-ID"/>
        </w:rPr>
        <w:t>Jasa Lingkungan dilakukan dengan mengumpulkan data-data yang terkait dengan lokasi atau potensi Air, tutupan Lahan, Carbon, Keanekaragaman hayati dll</w:t>
      </w:r>
    </w:p>
    <w:p w:rsidR="000020C4" w:rsidRPr="003000FF" w:rsidRDefault="000020C4" w:rsidP="000020C4">
      <w:pPr>
        <w:tabs>
          <w:tab w:val="left" w:pos="450"/>
          <w:tab w:val="left" w:pos="720"/>
          <w:tab w:val="left" w:pos="990"/>
        </w:tabs>
        <w:spacing w:after="0" w:line="360" w:lineRule="auto"/>
        <w:ind w:left="374"/>
        <w:jc w:val="both"/>
        <w:rPr>
          <w:rFonts w:ascii="Arial" w:hAnsi="Arial" w:cs="Arial"/>
          <w:lang w:val="fi-FI" w:eastAsia="id-ID"/>
        </w:rPr>
      </w:pPr>
    </w:p>
    <w:p w:rsidR="000020C4" w:rsidRPr="00BA2726" w:rsidRDefault="00F775BD" w:rsidP="000020C4">
      <w:pPr>
        <w:tabs>
          <w:tab w:val="left" w:pos="450"/>
          <w:tab w:val="left" w:pos="720"/>
          <w:tab w:val="left" w:pos="990"/>
        </w:tabs>
        <w:spacing w:after="120"/>
        <w:ind w:left="-1260"/>
        <w:jc w:val="center"/>
        <w:rPr>
          <w:rFonts w:ascii="Arial" w:hAnsi="Arial" w:cs="Arial"/>
          <w:b/>
          <w:lang w:val="fi-FI" w:eastAsia="id-ID"/>
        </w:rPr>
      </w:pPr>
      <w:r>
        <w:rPr>
          <w:rFonts w:ascii="Arial" w:hAnsi="Arial" w:cs="Arial"/>
          <w:b/>
          <w:lang w:val="fi-FI" w:eastAsia="id-ID"/>
        </w:rPr>
        <w:t>Tabel 2.47</w:t>
      </w:r>
      <w:r w:rsidR="000020C4" w:rsidRPr="00BA2726">
        <w:rPr>
          <w:rFonts w:ascii="Arial" w:hAnsi="Arial" w:cs="Arial"/>
          <w:b/>
          <w:lang w:val="fi-FI" w:eastAsia="id-ID"/>
        </w:rPr>
        <w:t xml:space="preserve"> : Hasil Pelaksanaan Kegiatan</w:t>
      </w:r>
    </w:p>
    <w:tbl>
      <w:tblPr>
        <w:tblW w:w="10710" w:type="dxa"/>
        <w:tblInd w:w="-1152" w:type="dxa"/>
        <w:tblLayout w:type="fixed"/>
        <w:tblLook w:val="04A0" w:firstRow="1" w:lastRow="0" w:firstColumn="1" w:lastColumn="0" w:noHBand="0" w:noVBand="1"/>
      </w:tblPr>
      <w:tblGrid>
        <w:gridCol w:w="900"/>
        <w:gridCol w:w="14"/>
        <w:gridCol w:w="2326"/>
        <w:gridCol w:w="1080"/>
        <w:gridCol w:w="1350"/>
        <w:gridCol w:w="12"/>
        <w:gridCol w:w="1068"/>
        <w:gridCol w:w="1059"/>
        <w:gridCol w:w="21"/>
        <w:gridCol w:w="1080"/>
        <w:gridCol w:w="25"/>
        <w:gridCol w:w="1775"/>
      </w:tblGrid>
      <w:tr w:rsidR="000020C4" w:rsidRPr="007F4BEF" w:rsidTr="00C248C2">
        <w:trPr>
          <w:trHeight w:val="1050"/>
        </w:trPr>
        <w:tc>
          <w:tcPr>
            <w:tcW w:w="9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20C4" w:rsidRPr="007F4BEF" w:rsidRDefault="000020C4" w:rsidP="00C248C2">
            <w:pPr>
              <w:ind w:left="-103" w:firstLine="103"/>
              <w:jc w:val="center"/>
              <w:rPr>
                <w:rFonts w:ascii="Tahoma" w:hAnsi="Tahoma" w:cs="Tahoma"/>
                <w:b/>
                <w:bCs/>
                <w:color w:val="000000"/>
                <w:lang w:val="id-ID" w:eastAsia="id-ID"/>
              </w:rPr>
            </w:pPr>
            <w:r w:rsidRPr="007F4BEF">
              <w:rPr>
                <w:rFonts w:ascii="Tahoma" w:hAnsi="Tahoma" w:cs="Tahoma"/>
                <w:b/>
                <w:bCs/>
                <w:color w:val="000000"/>
                <w:lang w:val="id-ID" w:eastAsia="id-ID"/>
              </w:rPr>
              <w:t>Nomor Tim</w:t>
            </w:r>
          </w:p>
        </w:tc>
        <w:tc>
          <w:tcPr>
            <w:tcW w:w="2326" w:type="dxa"/>
            <w:tcBorders>
              <w:top w:val="single" w:sz="4" w:space="0" w:color="auto"/>
              <w:left w:val="nil"/>
              <w:bottom w:val="nil"/>
              <w:right w:val="single" w:sz="4" w:space="0" w:color="auto"/>
            </w:tcBorders>
            <w:shd w:val="clear" w:color="auto" w:fill="auto"/>
            <w:noWrap/>
            <w:vAlign w:val="center"/>
            <w:hideMark/>
          </w:tcPr>
          <w:p w:rsidR="000020C4" w:rsidRPr="007F4BEF" w:rsidRDefault="000020C4" w:rsidP="00C248C2">
            <w:pPr>
              <w:jc w:val="center"/>
              <w:rPr>
                <w:rFonts w:ascii="Tahoma" w:hAnsi="Tahoma" w:cs="Tahoma"/>
                <w:b/>
                <w:bCs/>
                <w:color w:val="000000"/>
                <w:lang w:val="id-ID" w:eastAsia="id-ID"/>
              </w:rPr>
            </w:pPr>
            <w:r w:rsidRPr="007F4BEF">
              <w:rPr>
                <w:rFonts w:ascii="Tahoma" w:hAnsi="Tahoma" w:cs="Tahoma"/>
                <w:b/>
                <w:bCs/>
                <w:color w:val="000000"/>
                <w:lang w:val="id-ID" w:eastAsia="id-ID"/>
              </w:rPr>
              <w:t>Pelaksana</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0020C4" w:rsidRPr="007F4BEF" w:rsidRDefault="000020C4" w:rsidP="00C248C2">
            <w:pPr>
              <w:jc w:val="center"/>
              <w:rPr>
                <w:rFonts w:ascii="Tahoma" w:hAnsi="Tahoma" w:cs="Tahoma"/>
                <w:b/>
                <w:bCs/>
                <w:color w:val="000000"/>
                <w:lang w:val="id-ID" w:eastAsia="id-ID"/>
              </w:rPr>
            </w:pPr>
            <w:r w:rsidRPr="007F4BEF">
              <w:rPr>
                <w:rFonts w:ascii="Tahoma" w:hAnsi="Tahoma" w:cs="Tahoma"/>
                <w:b/>
                <w:bCs/>
                <w:color w:val="000000"/>
                <w:lang w:val="id-ID" w:eastAsia="id-ID"/>
              </w:rPr>
              <w:t>Nomor Jalur</w:t>
            </w:r>
          </w:p>
        </w:tc>
        <w:tc>
          <w:tcPr>
            <w:tcW w:w="1362" w:type="dxa"/>
            <w:gridSpan w:val="2"/>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jc w:val="center"/>
              <w:rPr>
                <w:rFonts w:ascii="Tahoma" w:hAnsi="Tahoma" w:cs="Tahoma"/>
                <w:b/>
                <w:bCs/>
                <w:color w:val="000000"/>
                <w:lang w:val="id-ID" w:eastAsia="id-ID"/>
              </w:rPr>
            </w:pPr>
            <w:r w:rsidRPr="007F4BEF">
              <w:rPr>
                <w:rFonts w:ascii="Tahoma" w:hAnsi="Tahoma" w:cs="Tahoma"/>
                <w:b/>
                <w:bCs/>
                <w:color w:val="000000"/>
                <w:lang w:val="id-ID" w:eastAsia="id-ID"/>
              </w:rPr>
              <w:t>Panjang Track Jalur (meter)</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jc w:val="center"/>
              <w:rPr>
                <w:rFonts w:ascii="Tahoma" w:hAnsi="Tahoma" w:cs="Tahoma"/>
                <w:b/>
                <w:bCs/>
                <w:color w:val="000000"/>
                <w:lang w:val="id-ID" w:eastAsia="id-ID"/>
              </w:rPr>
            </w:pPr>
            <w:r w:rsidRPr="007F4BEF">
              <w:rPr>
                <w:rFonts w:ascii="Tahoma" w:hAnsi="Tahoma" w:cs="Tahoma"/>
                <w:b/>
                <w:bCs/>
                <w:color w:val="000000"/>
                <w:lang w:val="id-ID" w:eastAsia="id-ID"/>
              </w:rPr>
              <w:t>Luasan (m²)</w:t>
            </w:r>
          </w:p>
        </w:tc>
        <w:tc>
          <w:tcPr>
            <w:tcW w:w="1059" w:type="dxa"/>
            <w:tcBorders>
              <w:top w:val="single" w:sz="4" w:space="0" w:color="auto"/>
              <w:left w:val="nil"/>
              <w:bottom w:val="single" w:sz="4" w:space="0" w:color="auto"/>
              <w:right w:val="single" w:sz="4" w:space="0" w:color="auto"/>
            </w:tcBorders>
            <w:shd w:val="clear" w:color="auto" w:fill="auto"/>
            <w:vAlign w:val="center"/>
            <w:hideMark/>
          </w:tcPr>
          <w:p w:rsidR="000020C4" w:rsidRPr="007F4BEF" w:rsidRDefault="000020C4" w:rsidP="00C248C2">
            <w:pPr>
              <w:jc w:val="center"/>
              <w:rPr>
                <w:rFonts w:ascii="Tahoma" w:hAnsi="Tahoma" w:cs="Tahoma"/>
                <w:b/>
                <w:bCs/>
                <w:color w:val="000000"/>
                <w:lang w:val="id-ID" w:eastAsia="id-ID"/>
              </w:rPr>
            </w:pPr>
            <w:r w:rsidRPr="007F4BEF">
              <w:rPr>
                <w:rFonts w:ascii="Tahoma" w:hAnsi="Tahoma" w:cs="Tahoma"/>
                <w:b/>
                <w:bCs/>
                <w:color w:val="000000"/>
                <w:lang w:val="id-ID" w:eastAsia="id-ID"/>
              </w:rPr>
              <w:t>Nomor Petak</w:t>
            </w:r>
          </w:p>
        </w:tc>
        <w:tc>
          <w:tcPr>
            <w:tcW w:w="1126" w:type="dxa"/>
            <w:gridSpan w:val="3"/>
            <w:tcBorders>
              <w:top w:val="single" w:sz="4" w:space="0" w:color="auto"/>
              <w:left w:val="nil"/>
              <w:bottom w:val="single" w:sz="4" w:space="0" w:color="auto"/>
              <w:right w:val="single" w:sz="4" w:space="0" w:color="auto"/>
            </w:tcBorders>
            <w:shd w:val="clear" w:color="auto" w:fill="auto"/>
            <w:vAlign w:val="center"/>
          </w:tcPr>
          <w:p w:rsidR="000020C4" w:rsidRPr="007F4BEF" w:rsidRDefault="000020C4" w:rsidP="00C248C2">
            <w:pPr>
              <w:jc w:val="center"/>
              <w:rPr>
                <w:rFonts w:ascii="Tahoma" w:hAnsi="Tahoma" w:cs="Tahoma"/>
                <w:b/>
                <w:bCs/>
                <w:color w:val="000000"/>
                <w:lang w:val="id-ID" w:eastAsia="id-ID"/>
              </w:rPr>
            </w:pPr>
            <w:r w:rsidRPr="007F4BEF">
              <w:rPr>
                <w:rFonts w:ascii="Tahoma" w:hAnsi="Tahoma" w:cs="Tahoma"/>
                <w:b/>
                <w:bCs/>
                <w:color w:val="000000"/>
                <w:lang w:val="id-ID" w:eastAsia="id-ID"/>
              </w:rPr>
              <w:t>Jumlah Pinus (pohon)</w:t>
            </w:r>
          </w:p>
        </w:tc>
        <w:tc>
          <w:tcPr>
            <w:tcW w:w="1775" w:type="dxa"/>
            <w:tcBorders>
              <w:top w:val="single" w:sz="4" w:space="0" w:color="auto"/>
              <w:left w:val="nil"/>
              <w:bottom w:val="single" w:sz="4" w:space="0" w:color="auto"/>
              <w:right w:val="single" w:sz="4" w:space="0" w:color="auto"/>
            </w:tcBorders>
            <w:vAlign w:val="center"/>
          </w:tcPr>
          <w:p w:rsidR="000020C4" w:rsidRPr="007F4BEF" w:rsidRDefault="000020C4" w:rsidP="00C248C2">
            <w:pPr>
              <w:jc w:val="center"/>
              <w:rPr>
                <w:rFonts w:ascii="Tahoma" w:hAnsi="Tahoma" w:cs="Tahoma"/>
                <w:b/>
                <w:bCs/>
                <w:color w:val="000000"/>
                <w:lang w:eastAsia="id-ID"/>
              </w:rPr>
            </w:pPr>
            <w:r w:rsidRPr="007F4BEF">
              <w:rPr>
                <w:rFonts w:ascii="Tahoma" w:hAnsi="Tahoma" w:cs="Tahoma"/>
                <w:b/>
                <w:bCs/>
                <w:color w:val="000000"/>
                <w:lang w:eastAsia="id-ID"/>
              </w:rPr>
              <w:t>Anggaran</w:t>
            </w:r>
          </w:p>
        </w:tc>
      </w:tr>
      <w:tr w:rsidR="000020C4" w:rsidRPr="007F4BEF" w:rsidTr="00C248C2">
        <w:trPr>
          <w:trHeight w:val="300"/>
        </w:trPr>
        <w:tc>
          <w:tcPr>
            <w:tcW w:w="914" w:type="dxa"/>
            <w:gridSpan w:val="2"/>
            <w:vMerge w:val="restart"/>
            <w:tcBorders>
              <w:top w:val="nil"/>
              <w:left w:val="single" w:sz="4" w:space="0" w:color="auto"/>
              <w:bottom w:val="single" w:sz="4" w:space="0" w:color="000000"/>
              <w:right w:val="nil"/>
            </w:tcBorders>
            <w:shd w:val="clear" w:color="auto" w:fill="auto"/>
            <w:noWrap/>
            <w:hideMark/>
          </w:tcPr>
          <w:p w:rsidR="000020C4" w:rsidRPr="007F4BEF" w:rsidRDefault="000020C4" w:rsidP="00C248C2">
            <w:pPr>
              <w:jc w:val="center"/>
              <w:rPr>
                <w:rFonts w:ascii="Tahoma" w:hAnsi="Tahoma" w:cs="Tahoma"/>
                <w:b/>
                <w:bCs/>
                <w:color w:val="000000"/>
                <w:lang w:val="id-ID" w:eastAsia="id-ID"/>
              </w:rPr>
            </w:pPr>
            <w:r w:rsidRPr="007F4BEF">
              <w:rPr>
                <w:rFonts w:ascii="Tahoma" w:hAnsi="Tahoma" w:cs="Tahoma"/>
                <w:b/>
                <w:bCs/>
                <w:color w:val="000000"/>
                <w:lang w:val="id-ID" w:eastAsia="id-ID"/>
              </w:rPr>
              <w:t>1</w:t>
            </w:r>
          </w:p>
        </w:tc>
        <w:tc>
          <w:tcPr>
            <w:tcW w:w="2326" w:type="dxa"/>
            <w:tcBorders>
              <w:top w:val="single" w:sz="4" w:space="0" w:color="auto"/>
              <w:left w:val="single" w:sz="4" w:space="0" w:color="auto"/>
              <w:bottom w:val="nil"/>
              <w:right w:val="single" w:sz="4" w:space="0" w:color="auto"/>
            </w:tcBorders>
            <w:shd w:val="clear" w:color="auto" w:fill="auto"/>
            <w:noWrap/>
            <w:vAlign w:val="bottom"/>
            <w:hideMark/>
          </w:tcPr>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t>Ir. Eka Meinarsih</w:t>
            </w:r>
          </w:p>
        </w:tc>
        <w:tc>
          <w:tcPr>
            <w:tcW w:w="1080" w:type="dxa"/>
            <w:tcBorders>
              <w:top w:val="nil"/>
              <w:left w:val="nil"/>
              <w:bottom w:val="single" w:sz="4" w:space="0" w:color="auto"/>
              <w:right w:val="single" w:sz="4" w:space="0" w:color="auto"/>
            </w:tcBorders>
            <w:shd w:val="clear" w:color="auto" w:fill="auto"/>
            <w:noWrap/>
            <w:vAlign w:val="bottom"/>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10a - 10b</w:t>
            </w:r>
          </w:p>
        </w:tc>
        <w:tc>
          <w:tcPr>
            <w:tcW w:w="1362" w:type="dxa"/>
            <w:gridSpan w:val="2"/>
            <w:tcBorders>
              <w:top w:val="nil"/>
              <w:left w:val="nil"/>
              <w:bottom w:val="single" w:sz="4" w:space="0" w:color="auto"/>
              <w:right w:val="single" w:sz="4" w:space="0" w:color="auto"/>
            </w:tcBorders>
            <w:shd w:val="clear" w:color="auto" w:fill="auto"/>
            <w:noWrap/>
            <w:vAlign w:val="bottom"/>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1.000</w:t>
            </w:r>
          </w:p>
        </w:tc>
        <w:tc>
          <w:tcPr>
            <w:tcW w:w="1068" w:type="dxa"/>
            <w:tcBorders>
              <w:top w:val="nil"/>
              <w:left w:val="nil"/>
              <w:bottom w:val="single" w:sz="4" w:space="0" w:color="auto"/>
              <w:right w:val="single" w:sz="4" w:space="0" w:color="auto"/>
            </w:tcBorders>
            <w:shd w:val="clear" w:color="auto" w:fill="auto"/>
            <w:noWrap/>
            <w:vAlign w:val="bottom"/>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20.000</w:t>
            </w:r>
          </w:p>
        </w:tc>
        <w:tc>
          <w:tcPr>
            <w:tcW w:w="1059" w:type="dxa"/>
            <w:vMerge w:val="restart"/>
            <w:tcBorders>
              <w:top w:val="nil"/>
              <w:left w:val="single" w:sz="4" w:space="0" w:color="auto"/>
              <w:bottom w:val="single" w:sz="4" w:space="0" w:color="000000"/>
              <w:right w:val="single" w:sz="4" w:space="0" w:color="auto"/>
            </w:tcBorders>
            <w:shd w:val="clear" w:color="auto" w:fill="auto"/>
            <w:noWrap/>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HP 163</w:t>
            </w:r>
          </w:p>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HP 165</w:t>
            </w:r>
          </w:p>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HP 166</w:t>
            </w:r>
          </w:p>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HP 167</w:t>
            </w:r>
          </w:p>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HP 169</w:t>
            </w:r>
          </w:p>
          <w:p w:rsidR="000020C4" w:rsidRPr="007F4BEF" w:rsidRDefault="000020C4" w:rsidP="00C248C2">
            <w:pPr>
              <w:jc w:val="center"/>
              <w:rPr>
                <w:rFonts w:ascii="Tahoma" w:hAnsi="Tahoma" w:cs="Tahoma"/>
                <w:color w:val="000000"/>
                <w:lang w:val="id-ID" w:eastAsia="id-ID"/>
              </w:rPr>
            </w:pPr>
          </w:p>
        </w:tc>
        <w:tc>
          <w:tcPr>
            <w:tcW w:w="1126" w:type="dxa"/>
            <w:gridSpan w:val="3"/>
            <w:vMerge w:val="restart"/>
            <w:tcBorders>
              <w:top w:val="nil"/>
              <w:left w:val="single" w:sz="4" w:space="0" w:color="auto"/>
              <w:bottom w:val="single" w:sz="4" w:space="0" w:color="000000"/>
              <w:right w:val="single" w:sz="4" w:space="0" w:color="auto"/>
            </w:tcBorders>
            <w:shd w:val="clear" w:color="auto" w:fill="auto"/>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2.242</w:t>
            </w:r>
          </w:p>
        </w:tc>
        <w:tc>
          <w:tcPr>
            <w:tcW w:w="1775" w:type="dxa"/>
            <w:vMerge w:val="restart"/>
            <w:tcBorders>
              <w:top w:val="single" w:sz="4" w:space="0" w:color="auto"/>
              <w:left w:val="single" w:sz="4" w:space="0" w:color="auto"/>
              <w:right w:val="single" w:sz="4" w:space="0" w:color="auto"/>
            </w:tcBorders>
          </w:tcPr>
          <w:p w:rsidR="000020C4" w:rsidRPr="007F4BEF" w:rsidRDefault="000020C4" w:rsidP="00C248C2">
            <w:pPr>
              <w:jc w:val="center"/>
              <w:rPr>
                <w:rFonts w:ascii="Tahoma" w:hAnsi="Tahoma" w:cs="Tahoma"/>
                <w:color w:val="000000"/>
                <w:lang w:eastAsia="id-ID"/>
              </w:rPr>
            </w:pPr>
            <w:r w:rsidRPr="007F4BEF">
              <w:rPr>
                <w:rFonts w:ascii="Tahoma" w:hAnsi="Tahoma" w:cs="Tahoma"/>
                <w:color w:val="000000"/>
                <w:lang w:eastAsia="id-ID"/>
              </w:rPr>
              <w:t>Rp. 6.320.000</w:t>
            </w:r>
          </w:p>
        </w:tc>
      </w:tr>
      <w:tr w:rsidR="000020C4" w:rsidRPr="007F4BEF" w:rsidTr="00C248C2">
        <w:trPr>
          <w:trHeight w:val="300"/>
        </w:trPr>
        <w:tc>
          <w:tcPr>
            <w:tcW w:w="914" w:type="dxa"/>
            <w:gridSpan w:val="2"/>
            <w:vMerge/>
            <w:tcBorders>
              <w:top w:val="nil"/>
              <w:left w:val="single" w:sz="4" w:space="0" w:color="auto"/>
              <w:bottom w:val="single" w:sz="4" w:space="0" w:color="000000"/>
              <w:right w:val="nil"/>
            </w:tcBorders>
            <w:vAlign w:val="center"/>
            <w:hideMark/>
          </w:tcPr>
          <w:p w:rsidR="000020C4" w:rsidRPr="007F4BEF" w:rsidRDefault="000020C4" w:rsidP="00C248C2">
            <w:pPr>
              <w:jc w:val="center"/>
              <w:rPr>
                <w:rFonts w:ascii="Tahoma" w:hAnsi="Tahoma" w:cs="Tahoma"/>
                <w:b/>
                <w:bCs/>
                <w:color w:val="000000"/>
                <w:lang w:val="id-ID" w:eastAsia="id-ID"/>
              </w:rPr>
            </w:pPr>
          </w:p>
        </w:tc>
        <w:tc>
          <w:tcPr>
            <w:tcW w:w="2326" w:type="dxa"/>
            <w:tcBorders>
              <w:top w:val="nil"/>
              <w:left w:val="single" w:sz="4" w:space="0" w:color="auto"/>
              <w:bottom w:val="nil"/>
              <w:right w:val="single" w:sz="4" w:space="0" w:color="auto"/>
            </w:tcBorders>
            <w:shd w:val="clear" w:color="auto" w:fill="auto"/>
            <w:noWrap/>
            <w:vAlign w:val="bottom"/>
            <w:hideMark/>
          </w:tcPr>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t>Kamisal</w:t>
            </w:r>
          </w:p>
        </w:tc>
        <w:tc>
          <w:tcPr>
            <w:tcW w:w="1080" w:type="dxa"/>
            <w:tcBorders>
              <w:top w:val="nil"/>
              <w:left w:val="nil"/>
              <w:bottom w:val="single" w:sz="4" w:space="0" w:color="auto"/>
              <w:right w:val="single" w:sz="4" w:space="0" w:color="auto"/>
            </w:tcBorders>
            <w:shd w:val="clear" w:color="auto" w:fill="auto"/>
            <w:noWrap/>
            <w:vAlign w:val="bottom"/>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11a - 11b</w:t>
            </w:r>
          </w:p>
        </w:tc>
        <w:tc>
          <w:tcPr>
            <w:tcW w:w="1362" w:type="dxa"/>
            <w:gridSpan w:val="2"/>
            <w:tcBorders>
              <w:top w:val="nil"/>
              <w:left w:val="nil"/>
              <w:bottom w:val="single" w:sz="4" w:space="0" w:color="auto"/>
              <w:right w:val="single" w:sz="4" w:space="0" w:color="auto"/>
            </w:tcBorders>
            <w:shd w:val="clear" w:color="auto" w:fill="auto"/>
            <w:noWrap/>
            <w:vAlign w:val="bottom"/>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1.000</w:t>
            </w:r>
          </w:p>
        </w:tc>
        <w:tc>
          <w:tcPr>
            <w:tcW w:w="1068" w:type="dxa"/>
            <w:tcBorders>
              <w:top w:val="nil"/>
              <w:left w:val="nil"/>
              <w:bottom w:val="single" w:sz="4" w:space="0" w:color="auto"/>
              <w:right w:val="single" w:sz="4" w:space="0" w:color="auto"/>
            </w:tcBorders>
            <w:shd w:val="clear" w:color="auto" w:fill="auto"/>
            <w:noWrap/>
            <w:vAlign w:val="bottom"/>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20.000</w:t>
            </w:r>
          </w:p>
        </w:tc>
        <w:tc>
          <w:tcPr>
            <w:tcW w:w="1059" w:type="dxa"/>
            <w:vMerge/>
            <w:tcBorders>
              <w:top w:val="nil"/>
              <w:left w:val="single" w:sz="4" w:space="0" w:color="auto"/>
              <w:bottom w:val="single" w:sz="4" w:space="0" w:color="000000"/>
              <w:right w:val="single" w:sz="4" w:space="0" w:color="auto"/>
            </w:tcBorders>
            <w:vAlign w:val="center"/>
            <w:hideMark/>
          </w:tcPr>
          <w:p w:rsidR="000020C4" w:rsidRPr="007F4BEF" w:rsidRDefault="000020C4" w:rsidP="00C248C2">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000000"/>
              <w:right w:val="single" w:sz="4" w:space="0" w:color="auto"/>
            </w:tcBorders>
            <w:vAlign w:val="center"/>
          </w:tcPr>
          <w:p w:rsidR="000020C4" w:rsidRPr="007F4BEF" w:rsidRDefault="000020C4" w:rsidP="00C248C2">
            <w:pPr>
              <w:jc w:val="center"/>
              <w:rPr>
                <w:rFonts w:ascii="Tahoma" w:hAnsi="Tahoma" w:cs="Tahoma"/>
                <w:color w:val="000000"/>
                <w:lang w:val="id-ID" w:eastAsia="id-ID"/>
              </w:rPr>
            </w:pPr>
          </w:p>
        </w:tc>
        <w:tc>
          <w:tcPr>
            <w:tcW w:w="1775" w:type="dxa"/>
            <w:vMerge/>
            <w:tcBorders>
              <w:left w:val="single" w:sz="4" w:space="0" w:color="auto"/>
              <w:right w:val="single" w:sz="4" w:space="0" w:color="auto"/>
            </w:tcBorders>
          </w:tcPr>
          <w:p w:rsidR="000020C4" w:rsidRPr="007F4BEF" w:rsidRDefault="000020C4" w:rsidP="00C248C2">
            <w:pPr>
              <w:jc w:val="center"/>
              <w:rPr>
                <w:rFonts w:ascii="Tahoma" w:hAnsi="Tahoma" w:cs="Tahoma"/>
                <w:color w:val="000000"/>
                <w:lang w:val="id-ID" w:eastAsia="id-ID"/>
              </w:rPr>
            </w:pPr>
          </w:p>
        </w:tc>
      </w:tr>
      <w:tr w:rsidR="000020C4" w:rsidRPr="007F4BEF" w:rsidTr="00C248C2">
        <w:trPr>
          <w:trHeight w:val="1564"/>
        </w:trPr>
        <w:tc>
          <w:tcPr>
            <w:tcW w:w="914" w:type="dxa"/>
            <w:gridSpan w:val="2"/>
            <w:vMerge/>
            <w:tcBorders>
              <w:top w:val="nil"/>
              <w:left w:val="single" w:sz="4" w:space="0" w:color="auto"/>
              <w:bottom w:val="single" w:sz="4" w:space="0" w:color="000000"/>
              <w:right w:val="nil"/>
            </w:tcBorders>
            <w:vAlign w:val="center"/>
            <w:hideMark/>
          </w:tcPr>
          <w:p w:rsidR="000020C4" w:rsidRPr="007F4BEF" w:rsidRDefault="000020C4" w:rsidP="00C248C2">
            <w:pPr>
              <w:jc w:val="center"/>
              <w:rPr>
                <w:rFonts w:ascii="Tahoma" w:hAnsi="Tahoma" w:cs="Tahoma"/>
                <w:b/>
                <w:bCs/>
                <w:color w:val="000000"/>
                <w:lang w:val="id-ID" w:eastAsia="id-ID"/>
              </w:rPr>
            </w:pPr>
          </w:p>
        </w:tc>
        <w:tc>
          <w:tcPr>
            <w:tcW w:w="2326" w:type="dxa"/>
            <w:tcBorders>
              <w:top w:val="nil"/>
              <w:left w:val="single" w:sz="4" w:space="0" w:color="auto"/>
              <w:bottom w:val="nil"/>
              <w:right w:val="single" w:sz="4" w:space="0" w:color="auto"/>
            </w:tcBorders>
            <w:shd w:val="clear" w:color="auto" w:fill="auto"/>
            <w:noWrap/>
            <w:hideMark/>
          </w:tcPr>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t>Prima Praditya Wahyudi</w:t>
            </w:r>
          </w:p>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t>Fatma Yulis</w:t>
            </w:r>
          </w:p>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t>Maju Karo Karo</w:t>
            </w:r>
          </w:p>
          <w:p w:rsidR="000020C4" w:rsidRPr="007F4BEF" w:rsidRDefault="000020C4" w:rsidP="00C248C2">
            <w:pPr>
              <w:jc w:val="both"/>
              <w:rPr>
                <w:rFonts w:ascii="Tahoma" w:hAnsi="Tahoma" w:cs="Tahoma"/>
                <w:color w:val="000000"/>
                <w:lang w:val="id-ID" w:eastAsia="id-ID"/>
              </w:rPr>
            </w:pPr>
            <w:r w:rsidRPr="007F4BEF">
              <w:rPr>
                <w:rFonts w:ascii="Tahoma" w:hAnsi="Tahoma" w:cs="Tahoma"/>
                <w:color w:val="000000"/>
                <w:lang w:val="id-ID" w:eastAsia="id-ID"/>
              </w:rPr>
              <w:t xml:space="preserve"> Yang dilaksanakan pada tanggal 19 Mei s/d 22 Mei 2017</w:t>
            </w:r>
          </w:p>
        </w:tc>
        <w:tc>
          <w:tcPr>
            <w:tcW w:w="1080" w:type="dxa"/>
            <w:tcBorders>
              <w:top w:val="nil"/>
              <w:left w:val="nil"/>
              <w:bottom w:val="single" w:sz="4" w:space="0" w:color="auto"/>
              <w:right w:val="single" w:sz="4" w:space="0" w:color="auto"/>
            </w:tcBorders>
            <w:shd w:val="clear" w:color="auto" w:fill="auto"/>
            <w:noWrap/>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12a - 12b</w:t>
            </w:r>
          </w:p>
        </w:tc>
        <w:tc>
          <w:tcPr>
            <w:tcW w:w="1362" w:type="dxa"/>
            <w:gridSpan w:val="2"/>
            <w:tcBorders>
              <w:top w:val="nil"/>
              <w:left w:val="nil"/>
              <w:bottom w:val="single" w:sz="4" w:space="0" w:color="auto"/>
              <w:right w:val="single" w:sz="4" w:space="0" w:color="auto"/>
            </w:tcBorders>
            <w:shd w:val="clear" w:color="auto" w:fill="auto"/>
            <w:noWrap/>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1.000</w:t>
            </w:r>
          </w:p>
        </w:tc>
        <w:tc>
          <w:tcPr>
            <w:tcW w:w="1068" w:type="dxa"/>
            <w:tcBorders>
              <w:top w:val="nil"/>
              <w:left w:val="nil"/>
              <w:bottom w:val="single" w:sz="4" w:space="0" w:color="auto"/>
              <w:right w:val="single" w:sz="4" w:space="0" w:color="auto"/>
            </w:tcBorders>
            <w:shd w:val="clear" w:color="auto" w:fill="auto"/>
            <w:noWrap/>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20.000</w:t>
            </w:r>
          </w:p>
        </w:tc>
        <w:tc>
          <w:tcPr>
            <w:tcW w:w="1059" w:type="dxa"/>
            <w:vMerge/>
            <w:tcBorders>
              <w:top w:val="nil"/>
              <w:left w:val="single" w:sz="4" w:space="0" w:color="auto"/>
              <w:bottom w:val="single" w:sz="4" w:space="0" w:color="000000"/>
              <w:right w:val="single" w:sz="4" w:space="0" w:color="auto"/>
            </w:tcBorders>
            <w:vAlign w:val="center"/>
            <w:hideMark/>
          </w:tcPr>
          <w:p w:rsidR="000020C4" w:rsidRPr="007F4BEF" w:rsidRDefault="000020C4" w:rsidP="00C248C2">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000000"/>
              <w:right w:val="single" w:sz="4" w:space="0" w:color="auto"/>
            </w:tcBorders>
            <w:vAlign w:val="center"/>
          </w:tcPr>
          <w:p w:rsidR="000020C4" w:rsidRPr="007F4BEF" w:rsidRDefault="000020C4" w:rsidP="00C248C2">
            <w:pPr>
              <w:jc w:val="center"/>
              <w:rPr>
                <w:rFonts w:ascii="Tahoma" w:hAnsi="Tahoma" w:cs="Tahoma"/>
                <w:color w:val="000000"/>
                <w:lang w:val="id-ID" w:eastAsia="id-ID"/>
              </w:rPr>
            </w:pPr>
          </w:p>
        </w:tc>
        <w:tc>
          <w:tcPr>
            <w:tcW w:w="1775" w:type="dxa"/>
            <w:vMerge/>
            <w:tcBorders>
              <w:left w:val="single" w:sz="4" w:space="0" w:color="auto"/>
              <w:right w:val="single" w:sz="4" w:space="0" w:color="auto"/>
            </w:tcBorders>
          </w:tcPr>
          <w:p w:rsidR="000020C4" w:rsidRPr="007F4BEF" w:rsidRDefault="000020C4" w:rsidP="00C248C2">
            <w:pPr>
              <w:jc w:val="center"/>
              <w:rPr>
                <w:rFonts w:ascii="Tahoma" w:hAnsi="Tahoma" w:cs="Tahoma"/>
                <w:color w:val="000000"/>
                <w:lang w:val="id-ID" w:eastAsia="id-ID"/>
              </w:rPr>
            </w:pPr>
          </w:p>
        </w:tc>
      </w:tr>
      <w:tr w:rsidR="000020C4" w:rsidRPr="007F4BEF" w:rsidTr="00C248C2">
        <w:trPr>
          <w:trHeight w:val="300"/>
        </w:trPr>
        <w:tc>
          <w:tcPr>
            <w:tcW w:w="914" w:type="dxa"/>
            <w:gridSpan w:val="2"/>
            <w:vMerge/>
            <w:tcBorders>
              <w:top w:val="nil"/>
              <w:left w:val="single" w:sz="4" w:space="0" w:color="auto"/>
              <w:bottom w:val="single" w:sz="4" w:space="0" w:color="000000"/>
              <w:right w:val="single" w:sz="4" w:space="0" w:color="auto"/>
            </w:tcBorders>
            <w:vAlign w:val="center"/>
            <w:hideMark/>
          </w:tcPr>
          <w:p w:rsidR="000020C4" w:rsidRPr="007F4BEF" w:rsidRDefault="000020C4" w:rsidP="00C248C2">
            <w:pPr>
              <w:jc w:val="center"/>
              <w:rPr>
                <w:rFonts w:ascii="Tahoma" w:hAnsi="Tahoma" w:cs="Tahoma"/>
                <w:b/>
                <w:bCs/>
                <w:color w:val="000000"/>
                <w:lang w:val="id-ID" w:eastAsia="id-ID"/>
              </w:rPr>
            </w:pPr>
          </w:p>
        </w:tc>
        <w:tc>
          <w:tcPr>
            <w:tcW w:w="2326" w:type="dxa"/>
            <w:tcBorders>
              <w:top w:val="nil"/>
              <w:left w:val="nil"/>
              <w:bottom w:val="nil"/>
              <w:right w:val="single" w:sz="4" w:space="0" w:color="auto"/>
            </w:tcBorders>
            <w:shd w:val="clear" w:color="auto" w:fill="auto"/>
            <w:noWrap/>
            <w:vAlign w:val="bottom"/>
            <w:hideMark/>
          </w:tcPr>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t>Angga Febriano</w:t>
            </w:r>
          </w:p>
        </w:tc>
        <w:tc>
          <w:tcPr>
            <w:tcW w:w="1080" w:type="dxa"/>
            <w:tcBorders>
              <w:top w:val="nil"/>
              <w:left w:val="nil"/>
              <w:bottom w:val="single" w:sz="4" w:space="0" w:color="auto"/>
              <w:right w:val="single" w:sz="4" w:space="0" w:color="auto"/>
            </w:tcBorders>
            <w:shd w:val="clear" w:color="auto" w:fill="auto"/>
            <w:noWrap/>
            <w:vAlign w:val="bottom"/>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18a - 18b</w:t>
            </w:r>
          </w:p>
        </w:tc>
        <w:tc>
          <w:tcPr>
            <w:tcW w:w="1362" w:type="dxa"/>
            <w:gridSpan w:val="2"/>
            <w:tcBorders>
              <w:top w:val="nil"/>
              <w:left w:val="nil"/>
              <w:bottom w:val="single" w:sz="4" w:space="0" w:color="auto"/>
              <w:right w:val="single" w:sz="4" w:space="0" w:color="auto"/>
            </w:tcBorders>
            <w:shd w:val="clear" w:color="auto" w:fill="auto"/>
            <w:noWrap/>
            <w:vAlign w:val="bottom"/>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500</w:t>
            </w:r>
          </w:p>
        </w:tc>
        <w:tc>
          <w:tcPr>
            <w:tcW w:w="1068" w:type="dxa"/>
            <w:tcBorders>
              <w:top w:val="nil"/>
              <w:left w:val="nil"/>
              <w:bottom w:val="single" w:sz="4" w:space="0" w:color="auto"/>
              <w:right w:val="single" w:sz="4" w:space="0" w:color="auto"/>
            </w:tcBorders>
            <w:shd w:val="clear" w:color="auto" w:fill="auto"/>
            <w:noWrap/>
            <w:vAlign w:val="bottom"/>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10.000</w:t>
            </w:r>
          </w:p>
        </w:tc>
        <w:tc>
          <w:tcPr>
            <w:tcW w:w="1059" w:type="dxa"/>
            <w:vMerge/>
            <w:tcBorders>
              <w:top w:val="nil"/>
              <w:left w:val="single" w:sz="4" w:space="0" w:color="auto"/>
              <w:bottom w:val="single" w:sz="4" w:space="0" w:color="000000"/>
              <w:right w:val="single" w:sz="4" w:space="0" w:color="auto"/>
            </w:tcBorders>
            <w:vAlign w:val="center"/>
            <w:hideMark/>
          </w:tcPr>
          <w:p w:rsidR="000020C4" w:rsidRPr="007F4BEF" w:rsidRDefault="000020C4" w:rsidP="00C248C2">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000000"/>
              <w:right w:val="single" w:sz="4" w:space="0" w:color="auto"/>
            </w:tcBorders>
            <w:vAlign w:val="center"/>
          </w:tcPr>
          <w:p w:rsidR="000020C4" w:rsidRPr="007F4BEF" w:rsidRDefault="000020C4" w:rsidP="00C248C2">
            <w:pPr>
              <w:jc w:val="center"/>
              <w:rPr>
                <w:rFonts w:ascii="Tahoma" w:hAnsi="Tahoma" w:cs="Tahoma"/>
                <w:color w:val="000000"/>
                <w:lang w:val="id-ID" w:eastAsia="id-ID"/>
              </w:rPr>
            </w:pPr>
          </w:p>
        </w:tc>
        <w:tc>
          <w:tcPr>
            <w:tcW w:w="1775" w:type="dxa"/>
            <w:vMerge/>
            <w:tcBorders>
              <w:left w:val="single" w:sz="4" w:space="0" w:color="auto"/>
              <w:right w:val="single" w:sz="4" w:space="0" w:color="auto"/>
            </w:tcBorders>
          </w:tcPr>
          <w:p w:rsidR="000020C4" w:rsidRPr="007F4BEF" w:rsidRDefault="000020C4" w:rsidP="00C248C2">
            <w:pPr>
              <w:jc w:val="center"/>
              <w:rPr>
                <w:rFonts w:ascii="Tahoma" w:hAnsi="Tahoma" w:cs="Tahoma"/>
                <w:color w:val="000000"/>
                <w:lang w:val="id-ID" w:eastAsia="id-ID"/>
              </w:rPr>
            </w:pPr>
          </w:p>
        </w:tc>
      </w:tr>
      <w:tr w:rsidR="000020C4" w:rsidRPr="007F4BEF" w:rsidTr="00C248C2">
        <w:trPr>
          <w:trHeight w:val="300"/>
        </w:trPr>
        <w:tc>
          <w:tcPr>
            <w:tcW w:w="914" w:type="dxa"/>
            <w:gridSpan w:val="2"/>
            <w:vMerge/>
            <w:tcBorders>
              <w:top w:val="nil"/>
              <w:left w:val="single" w:sz="4" w:space="0" w:color="auto"/>
              <w:bottom w:val="single" w:sz="4" w:space="0" w:color="000000"/>
              <w:right w:val="single" w:sz="4" w:space="0" w:color="auto"/>
            </w:tcBorders>
            <w:vAlign w:val="center"/>
            <w:hideMark/>
          </w:tcPr>
          <w:p w:rsidR="000020C4" w:rsidRPr="007F4BEF" w:rsidRDefault="000020C4" w:rsidP="00C248C2">
            <w:pPr>
              <w:jc w:val="center"/>
              <w:rPr>
                <w:rFonts w:ascii="Tahoma" w:hAnsi="Tahoma" w:cs="Tahoma"/>
                <w:b/>
                <w:bCs/>
                <w:color w:val="000000"/>
                <w:lang w:val="id-ID" w:eastAsia="id-ID"/>
              </w:rPr>
            </w:pPr>
          </w:p>
        </w:tc>
        <w:tc>
          <w:tcPr>
            <w:tcW w:w="2326" w:type="dxa"/>
            <w:tcBorders>
              <w:top w:val="nil"/>
              <w:left w:val="nil"/>
              <w:bottom w:val="nil"/>
              <w:right w:val="single" w:sz="4" w:space="0" w:color="auto"/>
            </w:tcBorders>
            <w:shd w:val="clear" w:color="auto" w:fill="auto"/>
            <w:noWrap/>
            <w:vAlign w:val="bottom"/>
            <w:hideMark/>
          </w:tcPr>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t>Zulyasri</w:t>
            </w:r>
          </w:p>
        </w:tc>
        <w:tc>
          <w:tcPr>
            <w:tcW w:w="1080" w:type="dxa"/>
            <w:tcBorders>
              <w:top w:val="nil"/>
              <w:left w:val="nil"/>
              <w:bottom w:val="single" w:sz="4" w:space="0" w:color="auto"/>
              <w:right w:val="single" w:sz="4" w:space="0" w:color="auto"/>
            </w:tcBorders>
            <w:shd w:val="clear" w:color="auto" w:fill="auto"/>
            <w:noWrap/>
            <w:vAlign w:val="bottom"/>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19a -19b</w:t>
            </w:r>
          </w:p>
        </w:tc>
        <w:tc>
          <w:tcPr>
            <w:tcW w:w="1362" w:type="dxa"/>
            <w:gridSpan w:val="2"/>
            <w:tcBorders>
              <w:top w:val="nil"/>
              <w:left w:val="nil"/>
              <w:bottom w:val="single" w:sz="4" w:space="0" w:color="auto"/>
              <w:right w:val="single" w:sz="4" w:space="0" w:color="auto"/>
            </w:tcBorders>
            <w:shd w:val="clear" w:color="auto" w:fill="auto"/>
            <w:noWrap/>
            <w:vAlign w:val="bottom"/>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500</w:t>
            </w:r>
          </w:p>
        </w:tc>
        <w:tc>
          <w:tcPr>
            <w:tcW w:w="1068" w:type="dxa"/>
            <w:tcBorders>
              <w:top w:val="nil"/>
              <w:left w:val="nil"/>
              <w:bottom w:val="single" w:sz="4" w:space="0" w:color="auto"/>
              <w:right w:val="single" w:sz="4" w:space="0" w:color="auto"/>
            </w:tcBorders>
            <w:shd w:val="clear" w:color="auto" w:fill="auto"/>
            <w:noWrap/>
            <w:vAlign w:val="bottom"/>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10.000</w:t>
            </w:r>
          </w:p>
        </w:tc>
        <w:tc>
          <w:tcPr>
            <w:tcW w:w="1059" w:type="dxa"/>
            <w:vMerge/>
            <w:tcBorders>
              <w:top w:val="nil"/>
              <w:left w:val="single" w:sz="4" w:space="0" w:color="auto"/>
              <w:bottom w:val="single" w:sz="4" w:space="0" w:color="000000"/>
              <w:right w:val="single" w:sz="4" w:space="0" w:color="auto"/>
            </w:tcBorders>
            <w:vAlign w:val="center"/>
            <w:hideMark/>
          </w:tcPr>
          <w:p w:rsidR="000020C4" w:rsidRPr="007F4BEF" w:rsidRDefault="000020C4" w:rsidP="00C248C2">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000000"/>
              <w:right w:val="single" w:sz="4" w:space="0" w:color="auto"/>
            </w:tcBorders>
            <w:vAlign w:val="center"/>
          </w:tcPr>
          <w:p w:rsidR="000020C4" w:rsidRPr="007F4BEF" w:rsidRDefault="000020C4" w:rsidP="00C248C2">
            <w:pPr>
              <w:jc w:val="center"/>
              <w:rPr>
                <w:rFonts w:ascii="Tahoma" w:hAnsi="Tahoma" w:cs="Tahoma"/>
                <w:color w:val="000000"/>
                <w:lang w:val="id-ID" w:eastAsia="id-ID"/>
              </w:rPr>
            </w:pPr>
          </w:p>
        </w:tc>
        <w:tc>
          <w:tcPr>
            <w:tcW w:w="1775" w:type="dxa"/>
            <w:vMerge/>
            <w:tcBorders>
              <w:left w:val="single" w:sz="4" w:space="0" w:color="auto"/>
              <w:right w:val="single" w:sz="4" w:space="0" w:color="auto"/>
            </w:tcBorders>
          </w:tcPr>
          <w:p w:rsidR="000020C4" w:rsidRPr="007F4BEF" w:rsidRDefault="000020C4" w:rsidP="00C248C2">
            <w:pPr>
              <w:jc w:val="center"/>
              <w:rPr>
                <w:rFonts w:ascii="Tahoma" w:hAnsi="Tahoma" w:cs="Tahoma"/>
                <w:color w:val="000000"/>
                <w:lang w:val="id-ID" w:eastAsia="id-ID"/>
              </w:rPr>
            </w:pPr>
          </w:p>
        </w:tc>
      </w:tr>
      <w:tr w:rsidR="000020C4" w:rsidRPr="007F4BEF" w:rsidTr="00C248C2">
        <w:trPr>
          <w:trHeight w:val="1473"/>
        </w:trPr>
        <w:tc>
          <w:tcPr>
            <w:tcW w:w="914" w:type="dxa"/>
            <w:gridSpan w:val="2"/>
            <w:vMerge/>
            <w:tcBorders>
              <w:top w:val="nil"/>
              <w:left w:val="single" w:sz="4" w:space="0" w:color="auto"/>
              <w:bottom w:val="single" w:sz="4" w:space="0" w:color="auto"/>
              <w:right w:val="single" w:sz="4" w:space="0" w:color="auto"/>
            </w:tcBorders>
            <w:vAlign w:val="center"/>
            <w:hideMark/>
          </w:tcPr>
          <w:p w:rsidR="000020C4" w:rsidRPr="007F4BEF" w:rsidRDefault="000020C4" w:rsidP="00C248C2">
            <w:pPr>
              <w:jc w:val="center"/>
              <w:rPr>
                <w:rFonts w:ascii="Tahoma" w:hAnsi="Tahoma" w:cs="Tahoma"/>
                <w:b/>
                <w:bCs/>
                <w:color w:val="000000"/>
                <w:lang w:val="id-ID" w:eastAsia="id-ID"/>
              </w:rPr>
            </w:pPr>
          </w:p>
        </w:tc>
        <w:tc>
          <w:tcPr>
            <w:tcW w:w="2326" w:type="dxa"/>
            <w:tcBorders>
              <w:top w:val="nil"/>
              <w:left w:val="nil"/>
              <w:bottom w:val="single" w:sz="4" w:space="0" w:color="auto"/>
              <w:right w:val="single" w:sz="4" w:space="0" w:color="auto"/>
            </w:tcBorders>
            <w:shd w:val="clear" w:color="auto" w:fill="auto"/>
            <w:noWrap/>
            <w:hideMark/>
          </w:tcPr>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t>Irfan Oktavianus</w:t>
            </w:r>
          </w:p>
          <w:p w:rsidR="000020C4" w:rsidRPr="007F4BEF" w:rsidRDefault="000020C4" w:rsidP="00C248C2">
            <w:pPr>
              <w:jc w:val="both"/>
              <w:rPr>
                <w:rFonts w:ascii="Tahoma" w:hAnsi="Tahoma" w:cs="Tahoma"/>
                <w:color w:val="000000"/>
                <w:lang w:val="id-ID" w:eastAsia="id-ID"/>
              </w:rPr>
            </w:pPr>
            <w:r w:rsidRPr="007F4BEF">
              <w:rPr>
                <w:rFonts w:ascii="Tahoma" w:hAnsi="Tahoma" w:cs="Tahoma"/>
                <w:color w:val="000000"/>
                <w:lang w:val="id-ID" w:eastAsia="id-ID"/>
              </w:rPr>
              <w:t>Yang dilaksanakan pada tanggal 19 Mei s/d 22 Mei 2017</w:t>
            </w:r>
          </w:p>
          <w:p w:rsidR="000020C4" w:rsidRPr="007F4BEF" w:rsidRDefault="000020C4" w:rsidP="00C248C2">
            <w:pPr>
              <w:rPr>
                <w:rFonts w:ascii="Tahoma" w:hAnsi="Tahoma" w:cs="Tahoma"/>
                <w:color w:val="000000"/>
                <w:lang w:val="id-ID" w:eastAsia="id-ID"/>
              </w:rPr>
            </w:pPr>
          </w:p>
        </w:tc>
        <w:tc>
          <w:tcPr>
            <w:tcW w:w="1080" w:type="dxa"/>
            <w:tcBorders>
              <w:top w:val="nil"/>
              <w:left w:val="nil"/>
              <w:bottom w:val="single" w:sz="4" w:space="0" w:color="auto"/>
              <w:right w:val="single" w:sz="4" w:space="0" w:color="auto"/>
            </w:tcBorders>
            <w:shd w:val="clear" w:color="auto" w:fill="auto"/>
            <w:noWrap/>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20a - 20b</w:t>
            </w:r>
          </w:p>
        </w:tc>
        <w:tc>
          <w:tcPr>
            <w:tcW w:w="1362" w:type="dxa"/>
            <w:gridSpan w:val="2"/>
            <w:tcBorders>
              <w:top w:val="nil"/>
              <w:left w:val="nil"/>
              <w:bottom w:val="single" w:sz="4" w:space="0" w:color="auto"/>
              <w:right w:val="single" w:sz="4" w:space="0" w:color="auto"/>
            </w:tcBorders>
            <w:shd w:val="clear" w:color="auto" w:fill="auto"/>
            <w:noWrap/>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500</w:t>
            </w:r>
          </w:p>
        </w:tc>
        <w:tc>
          <w:tcPr>
            <w:tcW w:w="1068" w:type="dxa"/>
            <w:tcBorders>
              <w:top w:val="nil"/>
              <w:left w:val="nil"/>
              <w:bottom w:val="single" w:sz="4" w:space="0" w:color="auto"/>
              <w:right w:val="single" w:sz="4" w:space="0" w:color="auto"/>
            </w:tcBorders>
            <w:shd w:val="clear" w:color="auto" w:fill="auto"/>
            <w:noWrap/>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10.000</w:t>
            </w:r>
          </w:p>
        </w:tc>
        <w:tc>
          <w:tcPr>
            <w:tcW w:w="1059" w:type="dxa"/>
            <w:vMerge/>
            <w:tcBorders>
              <w:top w:val="nil"/>
              <w:left w:val="single" w:sz="4" w:space="0" w:color="auto"/>
              <w:bottom w:val="single" w:sz="4" w:space="0" w:color="000000"/>
              <w:right w:val="single" w:sz="4" w:space="0" w:color="auto"/>
            </w:tcBorders>
            <w:vAlign w:val="center"/>
            <w:hideMark/>
          </w:tcPr>
          <w:p w:rsidR="000020C4" w:rsidRPr="007F4BEF" w:rsidRDefault="000020C4" w:rsidP="00C248C2">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000000"/>
              <w:right w:val="single" w:sz="4" w:space="0" w:color="auto"/>
            </w:tcBorders>
            <w:vAlign w:val="center"/>
          </w:tcPr>
          <w:p w:rsidR="000020C4" w:rsidRPr="007F4BEF" w:rsidRDefault="000020C4" w:rsidP="00C248C2">
            <w:pPr>
              <w:jc w:val="center"/>
              <w:rPr>
                <w:rFonts w:ascii="Tahoma" w:hAnsi="Tahoma" w:cs="Tahoma"/>
                <w:color w:val="000000"/>
                <w:lang w:val="id-ID" w:eastAsia="id-ID"/>
              </w:rPr>
            </w:pPr>
          </w:p>
        </w:tc>
        <w:tc>
          <w:tcPr>
            <w:tcW w:w="1775" w:type="dxa"/>
            <w:vMerge/>
            <w:tcBorders>
              <w:left w:val="single" w:sz="4" w:space="0" w:color="auto"/>
              <w:bottom w:val="single" w:sz="4" w:space="0" w:color="000000"/>
              <w:right w:val="single" w:sz="4" w:space="0" w:color="auto"/>
            </w:tcBorders>
          </w:tcPr>
          <w:p w:rsidR="000020C4" w:rsidRPr="007F4BEF" w:rsidRDefault="000020C4" w:rsidP="00C248C2">
            <w:pPr>
              <w:jc w:val="center"/>
              <w:rPr>
                <w:rFonts w:ascii="Tahoma" w:hAnsi="Tahoma" w:cs="Tahoma"/>
                <w:color w:val="000000"/>
                <w:lang w:val="id-ID" w:eastAsia="id-ID"/>
              </w:rPr>
            </w:pPr>
          </w:p>
        </w:tc>
      </w:tr>
      <w:tr w:rsidR="000020C4" w:rsidRPr="007F4BEF" w:rsidTr="00C248C2">
        <w:trPr>
          <w:trHeight w:val="300"/>
        </w:trPr>
        <w:tc>
          <w:tcPr>
            <w:tcW w:w="914"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0020C4" w:rsidRPr="007F4BEF" w:rsidRDefault="000020C4" w:rsidP="00C248C2">
            <w:pPr>
              <w:jc w:val="center"/>
              <w:rPr>
                <w:rFonts w:ascii="Tahoma" w:hAnsi="Tahoma" w:cs="Tahoma"/>
                <w:b/>
                <w:bCs/>
                <w:color w:val="000000"/>
                <w:lang w:val="id-ID" w:eastAsia="id-ID"/>
              </w:rPr>
            </w:pPr>
            <w:r w:rsidRPr="007F4BEF">
              <w:rPr>
                <w:rFonts w:ascii="Tahoma" w:hAnsi="Tahoma" w:cs="Tahoma"/>
                <w:b/>
                <w:bCs/>
                <w:color w:val="000000"/>
                <w:lang w:val="id-ID" w:eastAsia="id-ID"/>
              </w:rPr>
              <w:t>2</w:t>
            </w:r>
          </w:p>
        </w:tc>
        <w:tc>
          <w:tcPr>
            <w:tcW w:w="2326" w:type="dxa"/>
            <w:tcBorders>
              <w:top w:val="single" w:sz="4" w:space="0" w:color="auto"/>
              <w:left w:val="nil"/>
              <w:bottom w:val="nil"/>
              <w:right w:val="single" w:sz="4" w:space="0" w:color="auto"/>
            </w:tcBorders>
            <w:shd w:val="clear" w:color="auto" w:fill="auto"/>
            <w:noWrap/>
            <w:vAlign w:val="bottom"/>
            <w:hideMark/>
          </w:tcPr>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t>Wandra Zulia Farma, S.Hut</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21a - 21b</w:t>
            </w:r>
          </w:p>
        </w:tc>
        <w:tc>
          <w:tcPr>
            <w:tcW w:w="1362" w:type="dxa"/>
            <w:gridSpan w:val="2"/>
            <w:tcBorders>
              <w:top w:val="single" w:sz="4" w:space="0" w:color="auto"/>
              <w:left w:val="nil"/>
              <w:bottom w:val="single" w:sz="4" w:space="0" w:color="auto"/>
              <w:right w:val="single" w:sz="4" w:space="0" w:color="auto"/>
            </w:tcBorders>
            <w:shd w:val="clear" w:color="auto" w:fill="auto"/>
            <w:noWrap/>
            <w:vAlign w:val="bottom"/>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500</w:t>
            </w:r>
          </w:p>
        </w:tc>
        <w:tc>
          <w:tcPr>
            <w:tcW w:w="1068" w:type="dxa"/>
            <w:tcBorders>
              <w:top w:val="single" w:sz="4" w:space="0" w:color="auto"/>
              <w:left w:val="nil"/>
              <w:bottom w:val="single" w:sz="4" w:space="0" w:color="auto"/>
              <w:right w:val="single" w:sz="4" w:space="0" w:color="auto"/>
            </w:tcBorders>
            <w:shd w:val="clear" w:color="auto" w:fill="auto"/>
            <w:noWrap/>
            <w:vAlign w:val="bottom"/>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10.000</w:t>
            </w:r>
          </w:p>
        </w:tc>
        <w:tc>
          <w:tcPr>
            <w:tcW w:w="1059"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HL.172</w:t>
            </w:r>
          </w:p>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HL.173</w:t>
            </w:r>
          </w:p>
        </w:tc>
        <w:tc>
          <w:tcPr>
            <w:tcW w:w="1126" w:type="dxa"/>
            <w:gridSpan w:val="3"/>
            <w:vMerge w:val="restart"/>
            <w:tcBorders>
              <w:top w:val="single" w:sz="4" w:space="0" w:color="auto"/>
              <w:left w:val="single" w:sz="4" w:space="0" w:color="auto"/>
              <w:bottom w:val="single" w:sz="4" w:space="0" w:color="000000"/>
              <w:right w:val="single" w:sz="4" w:space="0" w:color="auto"/>
            </w:tcBorders>
            <w:shd w:val="clear" w:color="auto" w:fill="auto"/>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251</w:t>
            </w:r>
          </w:p>
        </w:tc>
        <w:tc>
          <w:tcPr>
            <w:tcW w:w="1775" w:type="dxa"/>
            <w:vMerge w:val="restart"/>
            <w:tcBorders>
              <w:top w:val="single" w:sz="4" w:space="0" w:color="auto"/>
              <w:left w:val="single" w:sz="4" w:space="0" w:color="auto"/>
              <w:right w:val="single" w:sz="4" w:space="0" w:color="auto"/>
            </w:tcBorders>
          </w:tcPr>
          <w:p w:rsidR="000020C4" w:rsidRPr="007F4BEF" w:rsidRDefault="000020C4" w:rsidP="00C248C2">
            <w:pPr>
              <w:jc w:val="center"/>
              <w:rPr>
                <w:rFonts w:ascii="Tahoma" w:hAnsi="Tahoma" w:cs="Tahoma"/>
                <w:color w:val="000000"/>
                <w:lang w:eastAsia="id-ID"/>
              </w:rPr>
            </w:pPr>
            <w:r w:rsidRPr="007F4BEF">
              <w:rPr>
                <w:rFonts w:ascii="Tahoma" w:hAnsi="Tahoma" w:cs="Tahoma"/>
                <w:color w:val="000000"/>
                <w:lang w:eastAsia="id-ID"/>
              </w:rPr>
              <w:t>Rp. 5.760.000</w:t>
            </w:r>
          </w:p>
        </w:tc>
      </w:tr>
      <w:tr w:rsidR="000020C4" w:rsidRPr="007F4BEF" w:rsidTr="00C248C2">
        <w:trPr>
          <w:trHeight w:val="300"/>
        </w:trPr>
        <w:tc>
          <w:tcPr>
            <w:tcW w:w="914" w:type="dxa"/>
            <w:gridSpan w:val="2"/>
            <w:vMerge/>
            <w:tcBorders>
              <w:top w:val="nil"/>
              <w:left w:val="single" w:sz="4" w:space="0" w:color="auto"/>
              <w:bottom w:val="single" w:sz="4" w:space="0" w:color="000000"/>
              <w:right w:val="single" w:sz="4" w:space="0" w:color="auto"/>
            </w:tcBorders>
            <w:vAlign w:val="center"/>
            <w:hideMark/>
          </w:tcPr>
          <w:p w:rsidR="000020C4" w:rsidRPr="007F4BEF" w:rsidRDefault="000020C4" w:rsidP="00C248C2">
            <w:pPr>
              <w:jc w:val="center"/>
              <w:rPr>
                <w:rFonts w:ascii="Tahoma" w:hAnsi="Tahoma" w:cs="Tahoma"/>
                <w:b/>
                <w:bCs/>
                <w:color w:val="000000"/>
                <w:lang w:val="id-ID" w:eastAsia="id-ID"/>
              </w:rPr>
            </w:pPr>
          </w:p>
        </w:tc>
        <w:tc>
          <w:tcPr>
            <w:tcW w:w="2326" w:type="dxa"/>
            <w:tcBorders>
              <w:top w:val="nil"/>
              <w:left w:val="nil"/>
              <w:bottom w:val="nil"/>
              <w:right w:val="single" w:sz="4" w:space="0" w:color="auto"/>
            </w:tcBorders>
            <w:shd w:val="clear" w:color="auto" w:fill="auto"/>
            <w:noWrap/>
            <w:vAlign w:val="bottom"/>
            <w:hideMark/>
          </w:tcPr>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t>Rucitra, S.Hut</w:t>
            </w:r>
          </w:p>
        </w:tc>
        <w:tc>
          <w:tcPr>
            <w:tcW w:w="1080" w:type="dxa"/>
            <w:tcBorders>
              <w:top w:val="nil"/>
              <w:left w:val="nil"/>
              <w:bottom w:val="single" w:sz="4" w:space="0" w:color="auto"/>
              <w:right w:val="single" w:sz="4" w:space="0" w:color="auto"/>
            </w:tcBorders>
            <w:shd w:val="clear" w:color="auto" w:fill="auto"/>
            <w:noWrap/>
            <w:vAlign w:val="bottom"/>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22a - 22b</w:t>
            </w:r>
          </w:p>
        </w:tc>
        <w:tc>
          <w:tcPr>
            <w:tcW w:w="1362" w:type="dxa"/>
            <w:gridSpan w:val="2"/>
            <w:tcBorders>
              <w:top w:val="nil"/>
              <w:left w:val="nil"/>
              <w:bottom w:val="single" w:sz="4" w:space="0" w:color="auto"/>
              <w:right w:val="single" w:sz="4" w:space="0" w:color="auto"/>
            </w:tcBorders>
            <w:shd w:val="clear" w:color="auto" w:fill="auto"/>
            <w:noWrap/>
            <w:vAlign w:val="bottom"/>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500</w:t>
            </w:r>
          </w:p>
        </w:tc>
        <w:tc>
          <w:tcPr>
            <w:tcW w:w="1068" w:type="dxa"/>
            <w:tcBorders>
              <w:top w:val="nil"/>
              <w:left w:val="nil"/>
              <w:bottom w:val="single" w:sz="4" w:space="0" w:color="auto"/>
              <w:right w:val="single" w:sz="4" w:space="0" w:color="auto"/>
            </w:tcBorders>
            <w:shd w:val="clear" w:color="auto" w:fill="auto"/>
            <w:noWrap/>
            <w:vAlign w:val="bottom"/>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10.000</w:t>
            </w:r>
          </w:p>
        </w:tc>
        <w:tc>
          <w:tcPr>
            <w:tcW w:w="1059" w:type="dxa"/>
            <w:vMerge/>
            <w:tcBorders>
              <w:top w:val="nil"/>
              <w:left w:val="single" w:sz="4" w:space="0" w:color="auto"/>
              <w:bottom w:val="single" w:sz="4" w:space="0" w:color="000000"/>
              <w:right w:val="single" w:sz="4" w:space="0" w:color="auto"/>
            </w:tcBorders>
            <w:vAlign w:val="center"/>
            <w:hideMark/>
          </w:tcPr>
          <w:p w:rsidR="000020C4" w:rsidRPr="007F4BEF" w:rsidRDefault="000020C4" w:rsidP="00C248C2">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000000"/>
              <w:right w:val="single" w:sz="4" w:space="0" w:color="auto"/>
            </w:tcBorders>
            <w:vAlign w:val="center"/>
          </w:tcPr>
          <w:p w:rsidR="000020C4" w:rsidRPr="007F4BEF" w:rsidRDefault="000020C4" w:rsidP="00C248C2">
            <w:pPr>
              <w:jc w:val="center"/>
              <w:rPr>
                <w:rFonts w:ascii="Tahoma" w:hAnsi="Tahoma" w:cs="Tahoma"/>
                <w:color w:val="000000"/>
                <w:lang w:val="id-ID" w:eastAsia="id-ID"/>
              </w:rPr>
            </w:pPr>
          </w:p>
        </w:tc>
        <w:tc>
          <w:tcPr>
            <w:tcW w:w="1775" w:type="dxa"/>
            <w:vMerge/>
            <w:tcBorders>
              <w:left w:val="single" w:sz="4" w:space="0" w:color="auto"/>
              <w:right w:val="single" w:sz="4" w:space="0" w:color="auto"/>
            </w:tcBorders>
          </w:tcPr>
          <w:p w:rsidR="000020C4" w:rsidRPr="007F4BEF" w:rsidRDefault="000020C4" w:rsidP="00C248C2">
            <w:pPr>
              <w:jc w:val="center"/>
              <w:rPr>
                <w:rFonts w:ascii="Tahoma" w:hAnsi="Tahoma" w:cs="Tahoma"/>
                <w:color w:val="000000"/>
                <w:lang w:val="id-ID" w:eastAsia="id-ID"/>
              </w:rPr>
            </w:pPr>
          </w:p>
        </w:tc>
      </w:tr>
      <w:tr w:rsidR="000020C4" w:rsidRPr="007F4BEF" w:rsidTr="00C248C2">
        <w:trPr>
          <w:trHeight w:val="312"/>
        </w:trPr>
        <w:tc>
          <w:tcPr>
            <w:tcW w:w="914" w:type="dxa"/>
            <w:gridSpan w:val="2"/>
            <w:vMerge/>
            <w:tcBorders>
              <w:top w:val="nil"/>
              <w:left w:val="single" w:sz="4" w:space="0" w:color="auto"/>
              <w:bottom w:val="single" w:sz="4" w:space="0" w:color="000000"/>
              <w:right w:val="single" w:sz="4" w:space="0" w:color="auto"/>
            </w:tcBorders>
            <w:vAlign w:val="center"/>
            <w:hideMark/>
          </w:tcPr>
          <w:p w:rsidR="000020C4" w:rsidRPr="007F4BEF" w:rsidRDefault="000020C4" w:rsidP="00C248C2">
            <w:pPr>
              <w:jc w:val="center"/>
              <w:rPr>
                <w:rFonts w:ascii="Tahoma" w:hAnsi="Tahoma" w:cs="Tahoma"/>
                <w:b/>
                <w:bCs/>
                <w:color w:val="000000"/>
                <w:lang w:val="id-ID" w:eastAsia="id-ID"/>
              </w:rPr>
            </w:pPr>
          </w:p>
        </w:tc>
        <w:tc>
          <w:tcPr>
            <w:tcW w:w="2326" w:type="dxa"/>
            <w:tcBorders>
              <w:top w:val="nil"/>
              <w:left w:val="nil"/>
              <w:bottom w:val="nil"/>
              <w:right w:val="single" w:sz="4" w:space="0" w:color="auto"/>
            </w:tcBorders>
            <w:shd w:val="clear" w:color="auto" w:fill="auto"/>
            <w:noWrap/>
            <w:vAlign w:val="bottom"/>
            <w:hideMark/>
          </w:tcPr>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t>Fernando Simbolon</w:t>
            </w:r>
          </w:p>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lastRenderedPageBreak/>
              <w:t>Pono Raharjo</w:t>
            </w:r>
          </w:p>
        </w:tc>
        <w:tc>
          <w:tcPr>
            <w:tcW w:w="1080" w:type="dxa"/>
            <w:tcBorders>
              <w:top w:val="nil"/>
              <w:left w:val="nil"/>
              <w:bottom w:val="single" w:sz="4" w:space="0" w:color="auto"/>
              <w:right w:val="single" w:sz="4" w:space="0" w:color="auto"/>
            </w:tcBorders>
            <w:shd w:val="clear" w:color="auto" w:fill="auto"/>
            <w:noWrap/>
            <w:vAlign w:val="bottom"/>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lastRenderedPageBreak/>
              <w:t xml:space="preserve">23a - </w:t>
            </w:r>
            <w:r w:rsidRPr="007F4BEF">
              <w:rPr>
                <w:rFonts w:ascii="Tahoma" w:hAnsi="Tahoma" w:cs="Tahoma"/>
                <w:color w:val="000000"/>
                <w:lang w:val="id-ID" w:eastAsia="id-ID"/>
              </w:rPr>
              <w:lastRenderedPageBreak/>
              <w:t>23b</w:t>
            </w:r>
          </w:p>
        </w:tc>
        <w:tc>
          <w:tcPr>
            <w:tcW w:w="1362" w:type="dxa"/>
            <w:gridSpan w:val="2"/>
            <w:tcBorders>
              <w:top w:val="nil"/>
              <w:left w:val="nil"/>
              <w:bottom w:val="single" w:sz="4" w:space="0" w:color="auto"/>
              <w:right w:val="single" w:sz="4" w:space="0" w:color="auto"/>
            </w:tcBorders>
            <w:shd w:val="clear" w:color="auto" w:fill="auto"/>
            <w:noWrap/>
            <w:vAlign w:val="bottom"/>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lastRenderedPageBreak/>
              <w:t>500</w:t>
            </w:r>
          </w:p>
        </w:tc>
        <w:tc>
          <w:tcPr>
            <w:tcW w:w="1068" w:type="dxa"/>
            <w:tcBorders>
              <w:top w:val="nil"/>
              <w:left w:val="nil"/>
              <w:bottom w:val="single" w:sz="4" w:space="0" w:color="auto"/>
              <w:right w:val="single" w:sz="4" w:space="0" w:color="auto"/>
            </w:tcBorders>
            <w:shd w:val="clear" w:color="auto" w:fill="auto"/>
            <w:noWrap/>
            <w:vAlign w:val="bottom"/>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10.000</w:t>
            </w:r>
          </w:p>
        </w:tc>
        <w:tc>
          <w:tcPr>
            <w:tcW w:w="1059" w:type="dxa"/>
            <w:vMerge/>
            <w:tcBorders>
              <w:top w:val="nil"/>
              <w:left w:val="single" w:sz="4" w:space="0" w:color="auto"/>
              <w:bottom w:val="single" w:sz="4" w:space="0" w:color="000000"/>
              <w:right w:val="single" w:sz="4" w:space="0" w:color="auto"/>
            </w:tcBorders>
            <w:vAlign w:val="center"/>
            <w:hideMark/>
          </w:tcPr>
          <w:p w:rsidR="000020C4" w:rsidRPr="007F4BEF" w:rsidRDefault="000020C4" w:rsidP="00C248C2">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000000"/>
              <w:right w:val="single" w:sz="4" w:space="0" w:color="auto"/>
            </w:tcBorders>
            <w:vAlign w:val="center"/>
          </w:tcPr>
          <w:p w:rsidR="000020C4" w:rsidRPr="007F4BEF" w:rsidRDefault="000020C4" w:rsidP="00C248C2">
            <w:pPr>
              <w:jc w:val="center"/>
              <w:rPr>
                <w:rFonts w:ascii="Tahoma" w:hAnsi="Tahoma" w:cs="Tahoma"/>
                <w:color w:val="000000"/>
                <w:lang w:val="id-ID" w:eastAsia="id-ID"/>
              </w:rPr>
            </w:pPr>
          </w:p>
        </w:tc>
        <w:tc>
          <w:tcPr>
            <w:tcW w:w="1775" w:type="dxa"/>
            <w:vMerge/>
            <w:tcBorders>
              <w:left w:val="single" w:sz="4" w:space="0" w:color="auto"/>
              <w:right w:val="single" w:sz="4" w:space="0" w:color="auto"/>
            </w:tcBorders>
          </w:tcPr>
          <w:p w:rsidR="000020C4" w:rsidRPr="007F4BEF" w:rsidRDefault="000020C4" w:rsidP="00C248C2">
            <w:pPr>
              <w:jc w:val="center"/>
              <w:rPr>
                <w:rFonts w:ascii="Tahoma" w:hAnsi="Tahoma" w:cs="Tahoma"/>
                <w:color w:val="000000"/>
                <w:lang w:val="id-ID" w:eastAsia="id-ID"/>
              </w:rPr>
            </w:pPr>
          </w:p>
        </w:tc>
      </w:tr>
      <w:tr w:rsidR="000020C4" w:rsidRPr="007F4BEF" w:rsidTr="00C248C2">
        <w:trPr>
          <w:trHeight w:val="1898"/>
        </w:trPr>
        <w:tc>
          <w:tcPr>
            <w:tcW w:w="914" w:type="dxa"/>
            <w:gridSpan w:val="2"/>
            <w:vMerge/>
            <w:tcBorders>
              <w:top w:val="nil"/>
              <w:left w:val="single" w:sz="4" w:space="0" w:color="auto"/>
              <w:bottom w:val="single" w:sz="4" w:space="0" w:color="000000"/>
              <w:right w:val="single" w:sz="4" w:space="0" w:color="auto"/>
            </w:tcBorders>
            <w:vAlign w:val="center"/>
            <w:hideMark/>
          </w:tcPr>
          <w:p w:rsidR="000020C4" w:rsidRPr="007F4BEF" w:rsidRDefault="000020C4" w:rsidP="00C248C2">
            <w:pPr>
              <w:jc w:val="center"/>
              <w:rPr>
                <w:rFonts w:ascii="Tahoma" w:hAnsi="Tahoma" w:cs="Tahoma"/>
                <w:b/>
                <w:bCs/>
                <w:color w:val="000000"/>
                <w:lang w:val="id-ID" w:eastAsia="id-ID"/>
              </w:rPr>
            </w:pPr>
          </w:p>
        </w:tc>
        <w:tc>
          <w:tcPr>
            <w:tcW w:w="2326" w:type="dxa"/>
            <w:tcBorders>
              <w:top w:val="nil"/>
              <w:left w:val="nil"/>
              <w:bottom w:val="nil"/>
              <w:right w:val="single" w:sz="4" w:space="0" w:color="auto"/>
            </w:tcBorders>
            <w:shd w:val="clear" w:color="auto" w:fill="auto"/>
            <w:noWrap/>
            <w:hideMark/>
          </w:tcPr>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t>Anton</w:t>
            </w:r>
          </w:p>
          <w:p w:rsidR="000020C4" w:rsidRPr="007F4BEF" w:rsidRDefault="000020C4" w:rsidP="00C248C2">
            <w:pPr>
              <w:jc w:val="both"/>
              <w:rPr>
                <w:rFonts w:ascii="Tahoma" w:hAnsi="Tahoma" w:cs="Tahoma"/>
                <w:color w:val="000000"/>
                <w:lang w:val="id-ID" w:eastAsia="id-ID"/>
              </w:rPr>
            </w:pPr>
            <w:r w:rsidRPr="007F4BEF">
              <w:rPr>
                <w:rFonts w:ascii="Tahoma" w:hAnsi="Tahoma" w:cs="Tahoma"/>
                <w:color w:val="000000"/>
                <w:lang w:val="id-ID" w:eastAsia="id-ID"/>
              </w:rPr>
              <w:t>Yang dilaksanakan pada tanggal 19 Mei s/d 22 Mei 2017</w:t>
            </w:r>
          </w:p>
          <w:p w:rsidR="000020C4" w:rsidRPr="007F4BEF" w:rsidRDefault="000020C4" w:rsidP="00C248C2">
            <w:pPr>
              <w:rPr>
                <w:rFonts w:ascii="Tahoma" w:hAnsi="Tahoma" w:cs="Tahoma"/>
                <w:lang w:val="id-ID" w:eastAsia="id-ID"/>
              </w:rPr>
            </w:pPr>
          </w:p>
        </w:tc>
        <w:tc>
          <w:tcPr>
            <w:tcW w:w="1080" w:type="dxa"/>
            <w:tcBorders>
              <w:top w:val="nil"/>
              <w:left w:val="nil"/>
              <w:bottom w:val="single" w:sz="4" w:space="0" w:color="auto"/>
              <w:right w:val="single" w:sz="4" w:space="0" w:color="auto"/>
            </w:tcBorders>
            <w:shd w:val="clear" w:color="auto" w:fill="auto"/>
            <w:noWrap/>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24a - 24b</w:t>
            </w:r>
          </w:p>
        </w:tc>
        <w:tc>
          <w:tcPr>
            <w:tcW w:w="1362" w:type="dxa"/>
            <w:gridSpan w:val="2"/>
            <w:tcBorders>
              <w:top w:val="nil"/>
              <w:left w:val="nil"/>
              <w:bottom w:val="single" w:sz="4" w:space="0" w:color="auto"/>
              <w:right w:val="single" w:sz="4" w:space="0" w:color="auto"/>
            </w:tcBorders>
            <w:shd w:val="clear" w:color="auto" w:fill="auto"/>
            <w:noWrap/>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500</w:t>
            </w:r>
          </w:p>
        </w:tc>
        <w:tc>
          <w:tcPr>
            <w:tcW w:w="1068" w:type="dxa"/>
            <w:tcBorders>
              <w:top w:val="nil"/>
              <w:left w:val="nil"/>
              <w:bottom w:val="single" w:sz="4" w:space="0" w:color="auto"/>
              <w:right w:val="single" w:sz="4" w:space="0" w:color="auto"/>
            </w:tcBorders>
            <w:shd w:val="clear" w:color="auto" w:fill="auto"/>
            <w:noWrap/>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10.000</w:t>
            </w:r>
          </w:p>
        </w:tc>
        <w:tc>
          <w:tcPr>
            <w:tcW w:w="1059" w:type="dxa"/>
            <w:vMerge/>
            <w:tcBorders>
              <w:top w:val="nil"/>
              <w:left w:val="single" w:sz="4" w:space="0" w:color="auto"/>
              <w:bottom w:val="single" w:sz="4" w:space="0" w:color="000000"/>
              <w:right w:val="single" w:sz="4" w:space="0" w:color="auto"/>
            </w:tcBorders>
            <w:vAlign w:val="center"/>
            <w:hideMark/>
          </w:tcPr>
          <w:p w:rsidR="000020C4" w:rsidRPr="007F4BEF" w:rsidRDefault="000020C4" w:rsidP="00C248C2">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000000"/>
              <w:right w:val="single" w:sz="4" w:space="0" w:color="auto"/>
            </w:tcBorders>
            <w:vAlign w:val="center"/>
          </w:tcPr>
          <w:p w:rsidR="000020C4" w:rsidRPr="007F4BEF" w:rsidRDefault="000020C4" w:rsidP="00C248C2">
            <w:pPr>
              <w:jc w:val="center"/>
              <w:rPr>
                <w:rFonts w:ascii="Tahoma" w:hAnsi="Tahoma" w:cs="Tahoma"/>
                <w:color w:val="000000"/>
                <w:lang w:val="id-ID" w:eastAsia="id-ID"/>
              </w:rPr>
            </w:pPr>
          </w:p>
        </w:tc>
        <w:tc>
          <w:tcPr>
            <w:tcW w:w="1775" w:type="dxa"/>
            <w:vMerge/>
            <w:tcBorders>
              <w:left w:val="single" w:sz="4" w:space="0" w:color="auto"/>
              <w:bottom w:val="single" w:sz="4" w:space="0" w:color="000000"/>
              <w:right w:val="single" w:sz="4" w:space="0" w:color="auto"/>
            </w:tcBorders>
          </w:tcPr>
          <w:p w:rsidR="000020C4" w:rsidRPr="007F4BEF" w:rsidRDefault="000020C4" w:rsidP="00C248C2">
            <w:pPr>
              <w:jc w:val="center"/>
              <w:rPr>
                <w:rFonts w:ascii="Tahoma" w:hAnsi="Tahoma" w:cs="Tahoma"/>
                <w:color w:val="000000"/>
                <w:lang w:val="id-ID" w:eastAsia="id-ID"/>
              </w:rPr>
            </w:pPr>
          </w:p>
        </w:tc>
      </w:tr>
      <w:tr w:rsidR="000020C4" w:rsidRPr="007F4BEF" w:rsidTr="00C248C2">
        <w:trPr>
          <w:trHeight w:val="300"/>
        </w:trPr>
        <w:tc>
          <w:tcPr>
            <w:tcW w:w="914" w:type="dxa"/>
            <w:gridSpan w:val="2"/>
            <w:vMerge w:val="restart"/>
            <w:tcBorders>
              <w:top w:val="nil"/>
              <w:left w:val="single" w:sz="4" w:space="0" w:color="auto"/>
              <w:bottom w:val="single" w:sz="4" w:space="0" w:color="auto"/>
              <w:right w:val="nil"/>
            </w:tcBorders>
            <w:shd w:val="clear" w:color="auto" w:fill="auto"/>
            <w:noWrap/>
            <w:hideMark/>
          </w:tcPr>
          <w:p w:rsidR="000020C4" w:rsidRPr="007F4BEF" w:rsidRDefault="000020C4" w:rsidP="00C248C2">
            <w:pPr>
              <w:jc w:val="center"/>
              <w:rPr>
                <w:rFonts w:ascii="Tahoma" w:hAnsi="Tahoma" w:cs="Tahoma"/>
                <w:b/>
                <w:bCs/>
                <w:color w:val="000000"/>
                <w:lang w:val="id-ID" w:eastAsia="id-ID"/>
              </w:rPr>
            </w:pPr>
            <w:r w:rsidRPr="007F4BEF">
              <w:rPr>
                <w:rFonts w:ascii="Tahoma" w:hAnsi="Tahoma" w:cs="Tahoma"/>
                <w:b/>
                <w:bCs/>
                <w:color w:val="000000"/>
                <w:lang w:val="id-ID" w:eastAsia="id-ID"/>
              </w:rPr>
              <w:t>3</w:t>
            </w:r>
          </w:p>
        </w:tc>
        <w:tc>
          <w:tcPr>
            <w:tcW w:w="2326" w:type="dxa"/>
            <w:tcBorders>
              <w:top w:val="single" w:sz="4" w:space="0" w:color="auto"/>
              <w:left w:val="single" w:sz="4" w:space="0" w:color="auto"/>
              <w:bottom w:val="nil"/>
              <w:right w:val="single" w:sz="4" w:space="0" w:color="auto"/>
            </w:tcBorders>
            <w:shd w:val="clear" w:color="auto" w:fill="auto"/>
            <w:noWrap/>
            <w:vAlign w:val="bottom"/>
            <w:hideMark/>
          </w:tcPr>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t>Hendra Bakti Putra, ST</w:t>
            </w:r>
          </w:p>
        </w:tc>
        <w:tc>
          <w:tcPr>
            <w:tcW w:w="1080" w:type="dxa"/>
            <w:tcBorders>
              <w:top w:val="nil"/>
              <w:left w:val="nil"/>
              <w:bottom w:val="single" w:sz="4" w:space="0" w:color="auto"/>
              <w:right w:val="single" w:sz="4" w:space="0" w:color="auto"/>
            </w:tcBorders>
            <w:shd w:val="clear" w:color="auto" w:fill="auto"/>
            <w:noWrap/>
            <w:vAlign w:val="bottom"/>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25a - 25b</w:t>
            </w:r>
          </w:p>
        </w:tc>
        <w:tc>
          <w:tcPr>
            <w:tcW w:w="1362" w:type="dxa"/>
            <w:gridSpan w:val="2"/>
            <w:tcBorders>
              <w:top w:val="nil"/>
              <w:left w:val="nil"/>
              <w:bottom w:val="single" w:sz="4" w:space="0" w:color="auto"/>
              <w:right w:val="single" w:sz="4" w:space="0" w:color="auto"/>
            </w:tcBorders>
            <w:shd w:val="clear" w:color="auto" w:fill="auto"/>
            <w:noWrap/>
            <w:vAlign w:val="bottom"/>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500</w:t>
            </w:r>
          </w:p>
        </w:tc>
        <w:tc>
          <w:tcPr>
            <w:tcW w:w="1068" w:type="dxa"/>
            <w:tcBorders>
              <w:top w:val="nil"/>
              <w:left w:val="nil"/>
              <w:bottom w:val="single" w:sz="4" w:space="0" w:color="auto"/>
              <w:right w:val="single" w:sz="4" w:space="0" w:color="auto"/>
            </w:tcBorders>
            <w:shd w:val="clear" w:color="auto" w:fill="auto"/>
            <w:noWrap/>
            <w:vAlign w:val="bottom"/>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10.000</w:t>
            </w:r>
          </w:p>
        </w:tc>
        <w:tc>
          <w:tcPr>
            <w:tcW w:w="1059" w:type="dxa"/>
            <w:vMerge w:val="restart"/>
            <w:tcBorders>
              <w:top w:val="nil"/>
              <w:left w:val="single" w:sz="4" w:space="0" w:color="auto"/>
              <w:bottom w:val="single" w:sz="4" w:space="0" w:color="auto"/>
              <w:right w:val="single" w:sz="4" w:space="0" w:color="auto"/>
            </w:tcBorders>
            <w:shd w:val="clear" w:color="auto" w:fill="auto"/>
            <w:noWrap/>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HP.192HP.397</w:t>
            </w:r>
          </w:p>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HP.205</w:t>
            </w:r>
          </w:p>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HP.214</w:t>
            </w:r>
          </w:p>
        </w:tc>
        <w:tc>
          <w:tcPr>
            <w:tcW w:w="1126" w:type="dxa"/>
            <w:gridSpan w:val="3"/>
            <w:vMerge w:val="restart"/>
            <w:tcBorders>
              <w:top w:val="nil"/>
              <w:left w:val="single" w:sz="4" w:space="0" w:color="auto"/>
              <w:bottom w:val="single" w:sz="4" w:space="0" w:color="auto"/>
              <w:right w:val="single" w:sz="4" w:space="0" w:color="auto"/>
            </w:tcBorders>
            <w:shd w:val="clear" w:color="auto" w:fill="auto"/>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2.050</w:t>
            </w:r>
          </w:p>
        </w:tc>
        <w:tc>
          <w:tcPr>
            <w:tcW w:w="1775" w:type="dxa"/>
            <w:vMerge w:val="restart"/>
            <w:tcBorders>
              <w:top w:val="nil"/>
              <w:left w:val="single" w:sz="4" w:space="0" w:color="auto"/>
              <w:right w:val="single" w:sz="4" w:space="0" w:color="auto"/>
            </w:tcBorders>
          </w:tcPr>
          <w:p w:rsidR="000020C4" w:rsidRPr="007F4BEF" w:rsidRDefault="000020C4" w:rsidP="00C248C2">
            <w:pPr>
              <w:jc w:val="center"/>
              <w:rPr>
                <w:rFonts w:ascii="Tahoma" w:hAnsi="Tahoma" w:cs="Tahoma"/>
                <w:color w:val="000000"/>
                <w:lang w:eastAsia="id-ID"/>
              </w:rPr>
            </w:pPr>
            <w:r w:rsidRPr="007F4BEF">
              <w:rPr>
                <w:rFonts w:ascii="Tahoma" w:hAnsi="Tahoma" w:cs="Tahoma"/>
                <w:color w:val="000000"/>
                <w:lang w:eastAsia="id-ID"/>
              </w:rPr>
              <w:t>Rp. 7.760.000</w:t>
            </w:r>
          </w:p>
        </w:tc>
      </w:tr>
      <w:tr w:rsidR="000020C4" w:rsidRPr="007F4BEF" w:rsidTr="00C248C2">
        <w:trPr>
          <w:trHeight w:val="300"/>
        </w:trPr>
        <w:tc>
          <w:tcPr>
            <w:tcW w:w="914" w:type="dxa"/>
            <w:gridSpan w:val="2"/>
            <w:vMerge/>
            <w:tcBorders>
              <w:top w:val="nil"/>
              <w:left w:val="single" w:sz="4" w:space="0" w:color="auto"/>
              <w:bottom w:val="single" w:sz="4" w:space="0" w:color="auto"/>
              <w:right w:val="nil"/>
            </w:tcBorders>
            <w:vAlign w:val="center"/>
            <w:hideMark/>
          </w:tcPr>
          <w:p w:rsidR="000020C4" w:rsidRPr="007F4BEF" w:rsidRDefault="000020C4" w:rsidP="00C248C2">
            <w:pPr>
              <w:jc w:val="center"/>
              <w:rPr>
                <w:rFonts w:ascii="Tahoma" w:hAnsi="Tahoma" w:cs="Tahoma"/>
                <w:b/>
                <w:bCs/>
                <w:color w:val="000000"/>
                <w:lang w:val="id-ID" w:eastAsia="id-ID"/>
              </w:rPr>
            </w:pPr>
          </w:p>
        </w:tc>
        <w:tc>
          <w:tcPr>
            <w:tcW w:w="2326" w:type="dxa"/>
            <w:tcBorders>
              <w:top w:val="nil"/>
              <w:left w:val="single" w:sz="4" w:space="0" w:color="auto"/>
              <w:bottom w:val="nil"/>
              <w:right w:val="single" w:sz="4" w:space="0" w:color="auto"/>
            </w:tcBorders>
            <w:shd w:val="clear" w:color="auto" w:fill="auto"/>
            <w:noWrap/>
            <w:vAlign w:val="bottom"/>
            <w:hideMark/>
          </w:tcPr>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t>Agitha Putri Br. Bangun</w:t>
            </w:r>
          </w:p>
        </w:tc>
        <w:tc>
          <w:tcPr>
            <w:tcW w:w="1080" w:type="dxa"/>
            <w:tcBorders>
              <w:top w:val="nil"/>
              <w:left w:val="nil"/>
              <w:bottom w:val="single" w:sz="4" w:space="0" w:color="auto"/>
              <w:right w:val="single" w:sz="4" w:space="0" w:color="auto"/>
            </w:tcBorders>
            <w:shd w:val="clear" w:color="auto" w:fill="auto"/>
            <w:noWrap/>
            <w:vAlign w:val="bottom"/>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26a - 26b</w:t>
            </w:r>
          </w:p>
        </w:tc>
        <w:tc>
          <w:tcPr>
            <w:tcW w:w="1362" w:type="dxa"/>
            <w:gridSpan w:val="2"/>
            <w:tcBorders>
              <w:top w:val="nil"/>
              <w:left w:val="nil"/>
              <w:bottom w:val="single" w:sz="4" w:space="0" w:color="auto"/>
              <w:right w:val="single" w:sz="4" w:space="0" w:color="auto"/>
            </w:tcBorders>
            <w:shd w:val="clear" w:color="auto" w:fill="auto"/>
            <w:noWrap/>
            <w:vAlign w:val="bottom"/>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500</w:t>
            </w:r>
          </w:p>
        </w:tc>
        <w:tc>
          <w:tcPr>
            <w:tcW w:w="1068" w:type="dxa"/>
            <w:tcBorders>
              <w:top w:val="nil"/>
              <w:left w:val="nil"/>
              <w:bottom w:val="single" w:sz="4" w:space="0" w:color="auto"/>
              <w:right w:val="single" w:sz="4" w:space="0" w:color="auto"/>
            </w:tcBorders>
            <w:shd w:val="clear" w:color="auto" w:fill="auto"/>
            <w:noWrap/>
            <w:vAlign w:val="bottom"/>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10.000</w:t>
            </w:r>
          </w:p>
        </w:tc>
        <w:tc>
          <w:tcPr>
            <w:tcW w:w="1059" w:type="dxa"/>
            <w:vMerge/>
            <w:tcBorders>
              <w:top w:val="nil"/>
              <w:left w:val="single" w:sz="4" w:space="0" w:color="auto"/>
              <w:bottom w:val="single" w:sz="4" w:space="0" w:color="auto"/>
              <w:right w:val="single" w:sz="4" w:space="0" w:color="auto"/>
            </w:tcBorders>
            <w:vAlign w:val="center"/>
            <w:hideMark/>
          </w:tcPr>
          <w:p w:rsidR="000020C4" w:rsidRPr="007F4BEF" w:rsidRDefault="000020C4" w:rsidP="00C248C2">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auto"/>
              <w:right w:val="single" w:sz="4" w:space="0" w:color="auto"/>
            </w:tcBorders>
            <w:vAlign w:val="center"/>
          </w:tcPr>
          <w:p w:rsidR="000020C4" w:rsidRPr="007F4BEF" w:rsidRDefault="000020C4" w:rsidP="00C248C2">
            <w:pPr>
              <w:jc w:val="center"/>
              <w:rPr>
                <w:rFonts w:ascii="Tahoma" w:hAnsi="Tahoma" w:cs="Tahoma"/>
                <w:color w:val="000000"/>
                <w:lang w:val="id-ID" w:eastAsia="id-ID"/>
              </w:rPr>
            </w:pPr>
          </w:p>
        </w:tc>
        <w:tc>
          <w:tcPr>
            <w:tcW w:w="1775" w:type="dxa"/>
            <w:vMerge/>
            <w:tcBorders>
              <w:left w:val="single" w:sz="4" w:space="0" w:color="auto"/>
              <w:right w:val="single" w:sz="4" w:space="0" w:color="auto"/>
            </w:tcBorders>
          </w:tcPr>
          <w:p w:rsidR="000020C4" w:rsidRPr="007F4BEF" w:rsidRDefault="000020C4" w:rsidP="00C248C2">
            <w:pPr>
              <w:jc w:val="center"/>
              <w:rPr>
                <w:rFonts w:ascii="Tahoma" w:hAnsi="Tahoma" w:cs="Tahoma"/>
                <w:color w:val="000000"/>
                <w:lang w:val="id-ID" w:eastAsia="id-ID"/>
              </w:rPr>
            </w:pPr>
          </w:p>
        </w:tc>
      </w:tr>
      <w:tr w:rsidR="000020C4" w:rsidRPr="007F4BEF" w:rsidTr="00C248C2">
        <w:trPr>
          <w:trHeight w:val="300"/>
        </w:trPr>
        <w:tc>
          <w:tcPr>
            <w:tcW w:w="914" w:type="dxa"/>
            <w:gridSpan w:val="2"/>
            <w:vMerge/>
            <w:tcBorders>
              <w:top w:val="nil"/>
              <w:left w:val="single" w:sz="4" w:space="0" w:color="auto"/>
              <w:bottom w:val="single" w:sz="4" w:space="0" w:color="auto"/>
              <w:right w:val="nil"/>
            </w:tcBorders>
            <w:vAlign w:val="center"/>
            <w:hideMark/>
          </w:tcPr>
          <w:p w:rsidR="000020C4" w:rsidRPr="007F4BEF" w:rsidRDefault="000020C4" w:rsidP="00C248C2">
            <w:pPr>
              <w:jc w:val="center"/>
              <w:rPr>
                <w:rFonts w:ascii="Tahoma" w:hAnsi="Tahoma" w:cs="Tahoma"/>
                <w:b/>
                <w:bCs/>
                <w:color w:val="000000"/>
                <w:lang w:val="id-ID" w:eastAsia="id-ID"/>
              </w:rPr>
            </w:pPr>
          </w:p>
        </w:tc>
        <w:tc>
          <w:tcPr>
            <w:tcW w:w="2326" w:type="dxa"/>
            <w:tcBorders>
              <w:top w:val="nil"/>
              <w:left w:val="single" w:sz="4" w:space="0" w:color="auto"/>
              <w:bottom w:val="nil"/>
              <w:right w:val="single" w:sz="4" w:space="0" w:color="auto"/>
            </w:tcBorders>
            <w:shd w:val="clear" w:color="auto" w:fill="auto"/>
            <w:noWrap/>
            <w:vAlign w:val="bottom"/>
            <w:hideMark/>
          </w:tcPr>
          <w:p w:rsidR="000020C4" w:rsidRPr="007F4BEF" w:rsidRDefault="000020C4" w:rsidP="00C248C2">
            <w:pPr>
              <w:rPr>
                <w:rFonts w:ascii="Tahoma" w:hAnsi="Tahoma" w:cs="Tahoma"/>
                <w:color w:val="000000"/>
                <w:lang w:val="id-ID" w:eastAsia="id-ID"/>
              </w:rPr>
            </w:pPr>
          </w:p>
        </w:tc>
        <w:tc>
          <w:tcPr>
            <w:tcW w:w="1080" w:type="dxa"/>
            <w:tcBorders>
              <w:top w:val="nil"/>
              <w:left w:val="nil"/>
              <w:bottom w:val="single" w:sz="4" w:space="0" w:color="auto"/>
              <w:right w:val="single" w:sz="4" w:space="0" w:color="auto"/>
            </w:tcBorders>
            <w:shd w:val="clear" w:color="auto" w:fill="auto"/>
            <w:noWrap/>
            <w:vAlign w:val="bottom"/>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27a - 27b</w:t>
            </w:r>
          </w:p>
        </w:tc>
        <w:tc>
          <w:tcPr>
            <w:tcW w:w="1362" w:type="dxa"/>
            <w:gridSpan w:val="2"/>
            <w:tcBorders>
              <w:top w:val="nil"/>
              <w:left w:val="nil"/>
              <w:bottom w:val="single" w:sz="4" w:space="0" w:color="auto"/>
              <w:right w:val="single" w:sz="4" w:space="0" w:color="auto"/>
            </w:tcBorders>
            <w:shd w:val="clear" w:color="auto" w:fill="auto"/>
            <w:noWrap/>
            <w:vAlign w:val="bottom"/>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500</w:t>
            </w:r>
          </w:p>
        </w:tc>
        <w:tc>
          <w:tcPr>
            <w:tcW w:w="1068" w:type="dxa"/>
            <w:tcBorders>
              <w:top w:val="nil"/>
              <w:left w:val="nil"/>
              <w:bottom w:val="single" w:sz="4" w:space="0" w:color="auto"/>
              <w:right w:val="single" w:sz="4" w:space="0" w:color="auto"/>
            </w:tcBorders>
            <w:shd w:val="clear" w:color="auto" w:fill="auto"/>
            <w:noWrap/>
            <w:vAlign w:val="bottom"/>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10.000</w:t>
            </w:r>
          </w:p>
        </w:tc>
        <w:tc>
          <w:tcPr>
            <w:tcW w:w="1059" w:type="dxa"/>
            <w:vMerge/>
            <w:tcBorders>
              <w:top w:val="nil"/>
              <w:left w:val="single" w:sz="4" w:space="0" w:color="auto"/>
              <w:bottom w:val="single" w:sz="4" w:space="0" w:color="auto"/>
              <w:right w:val="single" w:sz="4" w:space="0" w:color="auto"/>
            </w:tcBorders>
            <w:vAlign w:val="center"/>
            <w:hideMark/>
          </w:tcPr>
          <w:p w:rsidR="000020C4" w:rsidRPr="007F4BEF" w:rsidRDefault="000020C4" w:rsidP="00C248C2">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auto"/>
              <w:right w:val="single" w:sz="4" w:space="0" w:color="auto"/>
            </w:tcBorders>
            <w:vAlign w:val="center"/>
          </w:tcPr>
          <w:p w:rsidR="000020C4" w:rsidRPr="007F4BEF" w:rsidRDefault="000020C4" w:rsidP="00C248C2">
            <w:pPr>
              <w:jc w:val="center"/>
              <w:rPr>
                <w:rFonts w:ascii="Tahoma" w:hAnsi="Tahoma" w:cs="Tahoma"/>
                <w:color w:val="000000"/>
                <w:lang w:val="id-ID" w:eastAsia="id-ID"/>
              </w:rPr>
            </w:pPr>
          </w:p>
        </w:tc>
        <w:tc>
          <w:tcPr>
            <w:tcW w:w="1775" w:type="dxa"/>
            <w:vMerge/>
            <w:tcBorders>
              <w:left w:val="single" w:sz="4" w:space="0" w:color="auto"/>
              <w:right w:val="single" w:sz="4" w:space="0" w:color="auto"/>
            </w:tcBorders>
          </w:tcPr>
          <w:p w:rsidR="000020C4" w:rsidRPr="007F4BEF" w:rsidRDefault="000020C4" w:rsidP="00C248C2">
            <w:pPr>
              <w:jc w:val="center"/>
              <w:rPr>
                <w:rFonts w:ascii="Tahoma" w:hAnsi="Tahoma" w:cs="Tahoma"/>
                <w:color w:val="000000"/>
                <w:lang w:val="id-ID" w:eastAsia="id-ID"/>
              </w:rPr>
            </w:pPr>
          </w:p>
        </w:tc>
      </w:tr>
      <w:tr w:rsidR="000020C4" w:rsidRPr="007F4BEF" w:rsidTr="00C248C2">
        <w:trPr>
          <w:trHeight w:val="300"/>
        </w:trPr>
        <w:tc>
          <w:tcPr>
            <w:tcW w:w="914" w:type="dxa"/>
            <w:gridSpan w:val="2"/>
            <w:vMerge/>
            <w:tcBorders>
              <w:top w:val="nil"/>
              <w:left w:val="single" w:sz="4" w:space="0" w:color="auto"/>
              <w:bottom w:val="single" w:sz="4" w:space="0" w:color="auto"/>
              <w:right w:val="nil"/>
            </w:tcBorders>
            <w:vAlign w:val="center"/>
            <w:hideMark/>
          </w:tcPr>
          <w:p w:rsidR="000020C4" w:rsidRPr="007F4BEF" w:rsidRDefault="000020C4" w:rsidP="00C248C2">
            <w:pPr>
              <w:jc w:val="center"/>
              <w:rPr>
                <w:rFonts w:ascii="Tahoma" w:hAnsi="Tahoma" w:cs="Tahoma"/>
                <w:b/>
                <w:bCs/>
                <w:color w:val="000000"/>
                <w:lang w:val="id-ID" w:eastAsia="id-ID"/>
              </w:rPr>
            </w:pPr>
          </w:p>
        </w:tc>
        <w:tc>
          <w:tcPr>
            <w:tcW w:w="2326" w:type="dxa"/>
            <w:tcBorders>
              <w:top w:val="nil"/>
              <w:left w:val="single" w:sz="4" w:space="0" w:color="auto"/>
              <w:bottom w:val="nil"/>
              <w:right w:val="single" w:sz="4" w:space="0" w:color="auto"/>
            </w:tcBorders>
            <w:shd w:val="clear" w:color="auto" w:fill="auto"/>
            <w:noWrap/>
            <w:vAlign w:val="bottom"/>
            <w:hideMark/>
          </w:tcPr>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t>Gema Yudistira, SE</w:t>
            </w:r>
          </w:p>
        </w:tc>
        <w:tc>
          <w:tcPr>
            <w:tcW w:w="1080" w:type="dxa"/>
            <w:tcBorders>
              <w:top w:val="nil"/>
              <w:left w:val="nil"/>
              <w:bottom w:val="single" w:sz="4" w:space="0" w:color="auto"/>
              <w:right w:val="single" w:sz="4" w:space="0" w:color="auto"/>
            </w:tcBorders>
            <w:shd w:val="clear" w:color="auto" w:fill="auto"/>
            <w:noWrap/>
            <w:vAlign w:val="bottom"/>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28a - 28b</w:t>
            </w:r>
          </w:p>
        </w:tc>
        <w:tc>
          <w:tcPr>
            <w:tcW w:w="1362" w:type="dxa"/>
            <w:gridSpan w:val="2"/>
            <w:tcBorders>
              <w:top w:val="nil"/>
              <w:left w:val="nil"/>
              <w:bottom w:val="single" w:sz="4" w:space="0" w:color="auto"/>
              <w:right w:val="single" w:sz="4" w:space="0" w:color="auto"/>
            </w:tcBorders>
            <w:shd w:val="clear" w:color="auto" w:fill="auto"/>
            <w:noWrap/>
            <w:vAlign w:val="bottom"/>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500</w:t>
            </w:r>
          </w:p>
        </w:tc>
        <w:tc>
          <w:tcPr>
            <w:tcW w:w="1068" w:type="dxa"/>
            <w:tcBorders>
              <w:top w:val="nil"/>
              <w:left w:val="nil"/>
              <w:bottom w:val="single" w:sz="4" w:space="0" w:color="auto"/>
              <w:right w:val="single" w:sz="4" w:space="0" w:color="auto"/>
            </w:tcBorders>
            <w:shd w:val="clear" w:color="auto" w:fill="auto"/>
            <w:noWrap/>
            <w:vAlign w:val="bottom"/>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10.000</w:t>
            </w:r>
          </w:p>
        </w:tc>
        <w:tc>
          <w:tcPr>
            <w:tcW w:w="1059" w:type="dxa"/>
            <w:vMerge/>
            <w:tcBorders>
              <w:top w:val="nil"/>
              <w:left w:val="single" w:sz="4" w:space="0" w:color="auto"/>
              <w:bottom w:val="single" w:sz="4" w:space="0" w:color="auto"/>
              <w:right w:val="single" w:sz="4" w:space="0" w:color="auto"/>
            </w:tcBorders>
            <w:vAlign w:val="center"/>
            <w:hideMark/>
          </w:tcPr>
          <w:p w:rsidR="000020C4" w:rsidRPr="007F4BEF" w:rsidRDefault="000020C4" w:rsidP="00C248C2">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auto"/>
              <w:right w:val="single" w:sz="4" w:space="0" w:color="auto"/>
            </w:tcBorders>
            <w:vAlign w:val="center"/>
          </w:tcPr>
          <w:p w:rsidR="000020C4" w:rsidRPr="007F4BEF" w:rsidRDefault="000020C4" w:rsidP="00C248C2">
            <w:pPr>
              <w:jc w:val="center"/>
              <w:rPr>
                <w:rFonts w:ascii="Tahoma" w:hAnsi="Tahoma" w:cs="Tahoma"/>
                <w:color w:val="000000"/>
                <w:lang w:val="id-ID" w:eastAsia="id-ID"/>
              </w:rPr>
            </w:pPr>
          </w:p>
        </w:tc>
        <w:tc>
          <w:tcPr>
            <w:tcW w:w="1775" w:type="dxa"/>
            <w:vMerge/>
            <w:tcBorders>
              <w:left w:val="single" w:sz="4" w:space="0" w:color="auto"/>
              <w:right w:val="single" w:sz="4" w:space="0" w:color="auto"/>
            </w:tcBorders>
          </w:tcPr>
          <w:p w:rsidR="000020C4" w:rsidRPr="007F4BEF" w:rsidRDefault="000020C4" w:rsidP="00C248C2">
            <w:pPr>
              <w:jc w:val="center"/>
              <w:rPr>
                <w:rFonts w:ascii="Tahoma" w:hAnsi="Tahoma" w:cs="Tahoma"/>
                <w:color w:val="000000"/>
                <w:lang w:val="id-ID" w:eastAsia="id-ID"/>
              </w:rPr>
            </w:pPr>
          </w:p>
        </w:tc>
      </w:tr>
      <w:tr w:rsidR="000020C4" w:rsidRPr="007F4BEF" w:rsidTr="00C248C2">
        <w:trPr>
          <w:trHeight w:val="1822"/>
        </w:trPr>
        <w:tc>
          <w:tcPr>
            <w:tcW w:w="914" w:type="dxa"/>
            <w:gridSpan w:val="2"/>
            <w:vMerge/>
            <w:tcBorders>
              <w:top w:val="nil"/>
              <w:left w:val="single" w:sz="4" w:space="0" w:color="auto"/>
              <w:bottom w:val="single" w:sz="4" w:space="0" w:color="auto"/>
              <w:right w:val="nil"/>
            </w:tcBorders>
            <w:vAlign w:val="center"/>
            <w:hideMark/>
          </w:tcPr>
          <w:p w:rsidR="000020C4" w:rsidRPr="007F4BEF" w:rsidRDefault="000020C4" w:rsidP="00C248C2">
            <w:pPr>
              <w:jc w:val="center"/>
              <w:rPr>
                <w:rFonts w:ascii="Tahoma" w:hAnsi="Tahoma" w:cs="Tahoma"/>
                <w:b/>
                <w:bCs/>
                <w:color w:val="000000"/>
                <w:lang w:val="id-ID" w:eastAsia="id-ID"/>
              </w:rPr>
            </w:pPr>
          </w:p>
        </w:tc>
        <w:tc>
          <w:tcPr>
            <w:tcW w:w="2326" w:type="dxa"/>
            <w:tcBorders>
              <w:top w:val="nil"/>
              <w:left w:val="single" w:sz="4" w:space="0" w:color="auto"/>
              <w:bottom w:val="single" w:sz="4" w:space="0" w:color="auto"/>
              <w:right w:val="single" w:sz="4" w:space="0" w:color="auto"/>
            </w:tcBorders>
            <w:shd w:val="clear" w:color="auto" w:fill="auto"/>
            <w:noWrap/>
            <w:hideMark/>
          </w:tcPr>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t>Novita Anika, S.Hut</w:t>
            </w:r>
          </w:p>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t>Herlinawati</w:t>
            </w:r>
          </w:p>
          <w:p w:rsidR="000020C4" w:rsidRPr="007F4BEF" w:rsidRDefault="000020C4" w:rsidP="00C248C2">
            <w:pPr>
              <w:jc w:val="both"/>
              <w:rPr>
                <w:rFonts w:ascii="Tahoma" w:hAnsi="Tahoma" w:cs="Tahoma"/>
                <w:color w:val="000000"/>
                <w:lang w:val="id-ID" w:eastAsia="id-ID"/>
              </w:rPr>
            </w:pPr>
            <w:r w:rsidRPr="007F4BEF">
              <w:rPr>
                <w:rFonts w:ascii="Tahoma" w:hAnsi="Tahoma" w:cs="Tahoma"/>
                <w:color w:val="000000"/>
                <w:lang w:val="id-ID" w:eastAsia="id-ID"/>
              </w:rPr>
              <w:t>Yang dilaksanakan pada tanggal 23 Mei s/d 26 Mei 2017</w:t>
            </w:r>
          </w:p>
        </w:tc>
        <w:tc>
          <w:tcPr>
            <w:tcW w:w="1080" w:type="dxa"/>
            <w:tcBorders>
              <w:top w:val="nil"/>
              <w:left w:val="nil"/>
              <w:bottom w:val="single" w:sz="4" w:space="0" w:color="auto"/>
              <w:right w:val="single" w:sz="4" w:space="0" w:color="auto"/>
            </w:tcBorders>
            <w:shd w:val="clear" w:color="auto" w:fill="auto"/>
            <w:noWrap/>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29a - 29b</w:t>
            </w:r>
          </w:p>
        </w:tc>
        <w:tc>
          <w:tcPr>
            <w:tcW w:w="1362" w:type="dxa"/>
            <w:gridSpan w:val="2"/>
            <w:tcBorders>
              <w:top w:val="nil"/>
              <w:left w:val="nil"/>
              <w:bottom w:val="single" w:sz="4" w:space="0" w:color="auto"/>
              <w:right w:val="single" w:sz="4" w:space="0" w:color="auto"/>
            </w:tcBorders>
            <w:shd w:val="clear" w:color="auto" w:fill="auto"/>
            <w:noWrap/>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500</w:t>
            </w:r>
          </w:p>
        </w:tc>
        <w:tc>
          <w:tcPr>
            <w:tcW w:w="1068" w:type="dxa"/>
            <w:tcBorders>
              <w:top w:val="nil"/>
              <w:left w:val="nil"/>
              <w:bottom w:val="single" w:sz="4" w:space="0" w:color="auto"/>
              <w:right w:val="single" w:sz="4" w:space="0" w:color="auto"/>
            </w:tcBorders>
            <w:shd w:val="clear" w:color="auto" w:fill="auto"/>
            <w:noWrap/>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10.000</w:t>
            </w:r>
          </w:p>
        </w:tc>
        <w:tc>
          <w:tcPr>
            <w:tcW w:w="1059" w:type="dxa"/>
            <w:vMerge/>
            <w:tcBorders>
              <w:top w:val="nil"/>
              <w:left w:val="single" w:sz="4" w:space="0" w:color="auto"/>
              <w:bottom w:val="single" w:sz="4" w:space="0" w:color="auto"/>
              <w:right w:val="single" w:sz="4" w:space="0" w:color="auto"/>
            </w:tcBorders>
            <w:vAlign w:val="center"/>
            <w:hideMark/>
          </w:tcPr>
          <w:p w:rsidR="000020C4" w:rsidRPr="007F4BEF" w:rsidRDefault="000020C4" w:rsidP="00C248C2">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auto"/>
              <w:right w:val="single" w:sz="4" w:space="0" w:color="auto"/>
            </w:tcBorders>
            <w:vAlign w:val="center"/>
          </w:tcPr>
          <w:p w:rsidR="000020C4" w:rsidRPr="007F4BEF" w:rsidRDefault="000020C4" w:rsidP="00C248C2">
            <w:pPr>
              <w:jc w:val="center"/>
              <w:rPr>
                <w:rFonts w:ascii="Tahoma" w:hAnsi="Tahoma" w:cs="Tahoma"/>
                <w:color w:val="000000"/>
                <w:lang w:val="id-ID" w:eastAsia="id-ID"/>
              </w:rPr>
            </w:pPr>
          </w:p>
        </w:tc>
        <w:tc>
          <w:tcPr>
            <w:tcW w:w="1775" w:type="dxa"/>
            <w:vMerge/>
            <w:tcBorders>
              <w:left w:val="single" w:sz="4" w:space="0" w:color="auto"/>
              <w:bottom w:val="single" w:sz="4" w:space="0" w:color="auto"/>
              <w:right w:val="single" w:sz="4" w:space="0" w:color="auto"/>
            </w:tcBorders>
          </w:tcPr>
          <w:p w:rsidR="000020C4" w:rsidRPr="007F4BEF" w:rsidRDefault="000020C4" w:rsidP="00C248C2">
            <w:pPr>
              <w:jc w:val="center"/>
              <w:rPr>
                <w:rFonts w:ascii="Tahoma" w:hAnsi="Tahoma" w:cs="Tahoma"/>
                <w:color w:val="000000"/>
                <w:lang w:val="id-ID" w:eastAsia="id-ID"/>
              </w:rPr>
            </w:pPr>
          </w:p>
        </w:tc>
      </w:tr>
      <w:tr w:rsidR="000020C4" w:rsidRPr="007F4BEF" w:rsidTr="00C248C2">
        <w:trPr>
          <w:trHeight w:val="300"/>
        </w:trPr>
        <w:tc>
          <w:tcPr>
            <w:tcW w:w="914"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0020C4" w:rsidRPr="007F4BEF" w:rsidRDefault="000020C4" w:rsidP="00C248C2">
            <w:pPr>
              <w:jc w:val="center"/>
              <w:rPr>
                <w:rFonts w:ascii="Tahoma" w:hAnsi="Tahoma" w:cs="Tahoma"/>
                <w:b/>
                <w:color w:val="000000"/>
                <w:lang w:val="id-ID" w:eastAsia="id-ID"/>
              </w:rPr>
            </w:pPr>
            <w:r w:rsidRPr="007F4BEF">
              <w:rPr>
                <w:rFonts w:ascii="Tahoma" w:hAnsi="Tahoma" w:cs="Tahoma"/>
                <w:b/>
                <w:color w:val="000000"/>
                <w:lang w:val="id-ID" w:eastAsia="id-ID"/>
              </w:rPr>
              <w:t>4</w:t>
            </w:r>
          </w:p>
        </w:tc>
        <w:tc>
          <w:tcPr>
            <w:tcW w:w="2326" w:type="dxa"/>
            <w:tcBorders>
              <w:top w:val="single" w:sz="4" w:space="0" w:color="auto"/>
              <w:left w:val="nil"/>
              <w:bottom w:val="nil"/>
              <w:right w:val="single" w:sz="4" w:space="0" w:color="auto"/>
            </w:tcBorders>
            <w:shd w:val="clear" w:color="auto" w:fill="auto"/>
            <w:noWrap/>
            <w:vAlign w:val="bottom"/>
            <w:hideMark/>
          </w:tcPr>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t>Boy Martin, SH</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30a - 30b</w:t>
            </w:r>
          </w:p>
        </w:tc>
        <w:tc>
          <w:tcPr>
            <w:tcW w:w="1362" w:type="dxa"/>
            <w:gridSpan w:val="2"/>
            <w:tcBorders>
              <w:top w:val="single" w:sz="4" w:space="0" w:color="auto"/>
              <w:left w:val="nil"/>
              <w:bottom w:val="single" w:sz="4" w:space="0" w:color="auto"/>
              <w:right w:val="single" w:sz="4" w:space="0" w:color="auto"/>
            </w:tcBorders>
            <w:shd w:val="clear" w:color="auto" w:fill="auto"/>
            <w:noWrap/>
            <w:vAlign w:val="bottom"/>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300</w:t>
            </w:r>
          </w:p>
        </w:tc>
        <w:tc>
          <w:tcPr>
            <w:tcW w:w="1068" w:type="dxa"/>
            <w:tcBorders>
              <w:top w:val="single" w:sz="4" w:space="0" w:color="auto"/>
              <w:left w:val="nil"/>
              <w:bottom w:val="single" w:sz="4" w:space="0" w:color="auto"/>
              <w:right w:val="single" w:sz="4" w:space="0" w:color="auto"/>
            </w:tcBorders>
            <w:shd w:val="clear" w:color="auto" w:fill="auto"/>
            <w:noWrap/>
            <w:vAlign w:val="bottom"/>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6.000</w:t>
            </w:r>
          </w:p>
        </w:tc>
        <w:tc>
          <w:tcPr>
            <w:tcW w:w="1059"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HL.69</w:t>
            </w:r>
          </w:p>
        </w:tc>
        <w:tc>
          <w:tcPr>
            <w:tcW w:w="1126" w:type="dxa"/>
            <w:gridSpan w:val="3"/>
            <w:vMerge w:val="restart"/>
            <w:tcBorders>
              <w:top w:val="single" w:sz="4" w:space="0" w:color="auto"/>
              <w:left w:val="single" w:sz="4" w:space="0" w:color="auto"/>
              <w:bottom w:val="single" w:sz="4" w:space="0" w:color="000000"/>
              <w:right w:val="single" w:sz="4" w:space="0" w:color="auto"/>
            </w:tcBorders>
            <w:shd w:val="clear" w:color="auto" w:fill="auto"/>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0</w:t>
            </w:r>
          </w:p>
        </w:tc>
        <w:tc>
          <w:tcPr>
            <w:tcW w:w="1775" w:type="dxa"/>
            <w:vMerge w:val="restart"/>
            <w:tcBorders>
              <w:top w:val="single" w:sz="4" w:space="0" w:color="auto"/>
              <w:left w:val="single" w:sz="4" w:space="0" w:color="auto"/>
              <w:right w:val="single" w:sz="4" w:space="0" w:color="auto"/>
            </w:tcBorders>
          </w:tcPr>
          <w:p w:rsidR="000020C4" w:rsidRPr="007F4BEF" w:rsidRDefault="000020C4" w:rsidP="00C248C2">
            <w:pPr>
              <w:jc w:val="center"/>
              <w:rPr>
                <w:rFonts w:ascii="Tahoma" w:hAnsi="Tahoma" w:cs="Tahoma"/>
                <w:color w:val="000000"/>
                <w:lang w:eastAsia="id-ID"/>
              </w:rPr>
            </w:pPr>
            <w:r w:rsidRPr="007F4BEF">
              <w:rPr>
                <w:rFonts w:ascii="Tahoma" w:hAnsi="Tahoma" w:cs="Tahoma"/>
                <w:color w:val="000000"/>
                <w:lang w:eastAsia="id-ID"/>
              </w:rPr>
              <w:t>Rp. 6.320.000</w:t>
            </w:r>
          </w:p>
        </w:tc>
      </w:tr>
      <w:tr w:rsidR="000020C4" w:rsidRPr="007F4BEF" w:rsidTr="00C248C2">
        <w:trPr>
          <w:trHeight w:val="300"/>
        </w:trPr>
        <w:tc>
          <w:tcPr>
            <w:tcW w:w="914" w:type="dxa"/>
            <w:gridSpan w:val="2"/>
            <w:vMerge/>
            <w:tcBorders>
              <w:top w:val="nil"/>
              <w:left w:val="single" w:sz="4" w:space="0" w:color="auto"/>
              <w:bottom w:val="single" w:sz="4" w:space="0" w:color="000000"/>
              <w:right w:val="single" w:sz="4" w:space="0" w:color="auto"/>
            </w:tcBorders>
            <w:vAlign w:val="center"/>
            <w:hideMark/>
          </w:tcPr>
          <w:p w:rsidR="000020C4" w:rsidRPr="007F4BEF" w:rsidRDefault="000020C4" w:rsidP="00C248C2">
            <w:pPr>
              <w:jc w:val="center"/>
              <w:rPr>
                <w:rFonts w:ascii="Tahoma" w:hAnsi="Tahoma" w:cs="Tahoma"/>
                <w:color w:val="000000"/>
                <w:lang w:val="id-ID" w:eastAsia="id-ID"/>
              </w:rPr>
            </w:pPr>
          </w:p>
        </w:tc>
        <w:tc>
          <w:tcPr>
            <w:tcW w:w="2326" w:type="dxa"/>
            <w:tcBorders>
              <w:top w:val="nil"/>
              <w:left w:val="nil"/>
              <w:bottom w:val="nil"/>
              <w:right w:val="single" w:sz="4" w:space="0" w:color="auto"/>
            </w:tcBorders>
            <w:shd w:val="clear" w:color="auto" w:fill="auto"/>
            <w:noWrap/>
            <w:vAlign w:val="bottom"/>
            <w:hideMark/>
          </w:tcPr>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t>Angga Febriano</w:t>
            </w:r>
          </w:p>
        </w:tc>
        <w:tc>
          <w:tcPr>
            <w:tcW w:w="1080" w:type="dxa"/>
            <w:tcBorders>
              <w:top w:val="nil"/>
              <w:left w:val="nil"/>
              <w:bottom w:val="single" w:sz="4" w:space="0" w:color="auto"/>
              <w:right w:val="single" w:sz="4" w:space="0" w:color="auto"/>
            </w:tcBorders>
            <w:shd w:val="clear" w:color="auto" w:fill="auto"/>
            <w:noWrap/>
            <w:vAlign w:val="bottom"/>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31a - 31b</w:t>
            </w:r>
          </w:p>
        </w:tc>
        <w:tc>
          <w:tcPr>
            <w:tcW w:w="1362" w:type="dxa"/>
            <w:gridSpan w:val="2"/>
            <w:tcBorders>
              <w:top w:val="nil"/>
              <w:left w:val="nil"/>
              <w:bottom w:val="single" w:sz="4" w:space="0" w:color="auto"/>
              <w:right w:val="single" w:sz="4" w:space="0" w:color="auto"/>
            </w:tcBorders>
            <w:shd w:val="clear" w:color="auto" w:fill="auto"/>
            <w:noWrap/>
            <w:vAlign w:val="bottom"/>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300</w:t>
            </w:r>
          </w:p>
        </w:tc>
        <w:tc>
          <w:tcPr>
            <w:tcW w:w="1068" w:type="dxa"/>
            <w:tcBorders>
              <w:top w:val="nil"/>
              <w:left w:val="nil"/>
              <w:bottom w:val="single" w:sz="4" w:space="0" w:color="auto"/>
              <w:right w:val="single" w:sz="4" w:space="0" w:color="auto"/>
            </w:tcBorders>
            <w:shd w:val="clear" w:color="auto" w:fill="auto"/>
            <w:noWrap/>
            <w:vAlign w:val="bottom"/>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6.000</w:t>
            </w:r>
          </w:p>
        </w:tc>
        <w:tc>
          <w:tcPr>
            <w:tcW w:w="1059" w:type="dxa"/>
            <w:vMerge/>
            <w:tcBorders>
              <w:top w:val="nil"/>
              <w:left w:val="single" w:sz="4" w:space="0" w:color="auto"/>
              <w:bottom w:val="single" w:sz="4" w:space="0" w:color="000000"/>
              <w:right w:val="single" w:sz="4" w:space="0" w:color="auto"/>
            </w:tcBorders>
            <w:vAlign w:val="center"/>
            <w:hideMark/>
          </w:tcPr>
          <w:p w:rsidR="000020C4" w:rsidRPr="007F4BEF" w:rsidRDefault="000020C4" w:rsidP="00C248C2">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000000"/>
              <w:right w:val="single" w:sz="4" w:space="0" w:color="auto"/>
            </w:tcBorders>
            <w:vAlign w:val="center"/>
          </w:tcPr>
          <w:p w:rsidR="000020C4" w:rsidRPr="007F4BEF" w:rsidRDefault="000020C4" w:rsidP="00C248C2">
            <w:pPr>
              <w:jc w:val="center"/>
              <w:rPr>
                <w:rFonts w:ascii="Tahoma" w:hAnsi="Tahoma" w:cs="Tahoma"/>
                <w:color w:val="000000"/>
                <w:lang w:val="id-ID" w:eastAsia="id-ID"/>
              </w:rPr>
            </w:pPr>
          </w:p>
        </w:tc>
        <w:tc>
          <w:tcPr>
            <w:tcW w:w="1775" w:type="dxa"/>
            <w:vMerge/>
            <w:tcBorders>
              <w:left w:val="single" w:sz="4" w:space="0" w:color="auto"/>
              <w:right w:val="single" w:sz="4" w:space="0" w:color="auto"/>
            </w:tcBorders>
          </w:tcPr>
          <w:p w:rsidR="000020C4" w:rsidRPr="007F4BEF" w:rsidRDefault="000020C4" w:rsidP="00C248C2">
            <w:pPr>
              <w:jc w:val="center"/>
              <w:rPr>
                <w:rFonts w:ascii="Tahoma" w:hAnsi="Tahoma" w:cs="Tahoma"/>
                <w:color w:val="000000"/>
                <w:lang w:val="id-ID" w:eastAsia="id-ID"/>
              </w:rPr>
            </w:pPr>
          </w:p>
        </w:tc>
      </w:tr>
      <w:tr w:rsidR="000020C4" w:rsidRPr="007F4BEF" w:rsidTr="00C248C2">
        <w:trPr>
          <w:trHeight w:val="300"/>
        </w:trPr>
        <w:tc>
          <w:tcPr>
            <w:tcW w:w="914" w:type="dxa"/>
            <w:gridSpan w:val="2"/>
            <w:vMerge/>
            <w:tcBorders>
              <w:top w:val="nil"/>
              <w:left w:val="single" w:sz="4" w:space="0" w:color="auto"/>
              <w:bottom w:val="single" w:sz="4" w:space="0" w:color="000000"/>
              <w:right w:val="single" w:sz="4" w:space="0" w:color="auto"/>
            </w:tcBorders>
            <w:vAlign w:val="center"/>
            <w:hideMark/>
          </w:tcPr>
          <w:p w:rsidR="000020C4" w:rsidRPr="007F4BEF" w:rsidRDefault="000020C4" w:rsidP="00C248C2">
            <w:pPr>
              <w:jc w:val="center"/>
              <w:rPr>
                <w:rFonts w:ascii="Tahoma" w:hAnsi="Tahoma" w:cs="Tahoma"/>
                <w:color w:val="000000"/>
                <w:lang w:val="id-ID" w:eastAsia="id-ID"/>
              </w:rPr>
            </w:pPr>
          </w:p>
        </w:tc>
        <w:tc>
          <w:tcPr>
            <w:tcW w:w="2326" w:type="dxa"/>
            <w:tcBorders>
              <w:top w:val="nil"/>
              <w:left w:val="nil"/>
              <w:bottom w:val="nil"/>
              <w:right w:val="single" w:sz="4" w:space="0" w:color="auto"/>
            </w:tcBorders>
            <w:shd w:val="clear" w:color="auto" w:fill="auto"/>
            <w:noWrap/>
            <w:vAlign w:val="bottom"/>
            <w:hideMark/>
          </w:tcPr>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t>Nur Apni Riskiani</w:t>
            </w:r>
          </w:p>
        </w:tc>
        <w:tc>
          <w:tcPr>
            <w:tcW w:w="1080" w:type="dxa"/>
            <w:tcBorders>
              <w:top w:val="nil"/>
              <w:left w:val="nil"/>
              <w:bottom w:val="nil"/>
              <w:right w:val="single" w:sz="4" w:space="0" w:color="auto"/>
            </w:tcBorders>
            <w:shd w:val="clear" w:color="auto" w:fill="auto"/>
            <w:noWrap/>
            <w:vAlign w:val="bottom"/>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32a - 32b</w:t>
            </w:r>
          </w:p>
        </w:tc>
        <w:tc>
          <w:tcPr>
            <w:tcW w:w="1362" w:type="dxa"/>
            <w:gridSpan w:val="2"/>
            <w:tcBorders>
              <w:top w:val="nil"/>
              <w:left w:val="nil"/>
              <w:bottom w:val="nil"/>
              <w:right w:val="single" w:sz="4" w:space="0" w:color="auto"/>
            </w:tcBorders>
            <w:shd w:val="clear" w:color="auto" w:fill="auto"/>
            <w:noWrap/>
            <w:vAlign w:val="bottom"/>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300</w:t>
            </w:r>
          </w:p>
        </w:tc>
        <w:tc>
          <w:tcPr>
            <w:tcW w:w="1068" w:type="dxa"/>
            <w:tcBorders>
              <w:top w:val="nil"/>
              <w:left w:val="nil"/>
              <w:bottom w:val="nil"/>
              <w:right w:val="single" w:sz="4" w:space="0" w:color="auto"/>
            </w:tcBorders>
            <w:shd w:val="clear" w:color="auto" w:fill="auto"/>
            <w:noWrap/>
            <w:vAlign w:val="bottom"/>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6.000</w:t>
            </w:r>
          </w:p>
        </w:tc>
        <w:tc>
          <w:tcPr>
            <w:tcW w:w="1059" w:type="dxa"/>
            <w:vMerge/>
            <w:tcBorders>
              <w:top w:val="nil"/>
              <w:left w:val="single" w:sz="4" w:space="0" w:color="auto"/>
              <w:bottom w:val="single" w:sz="4" w:space="0" w:color="000000"/>
              <w:right w:val="single" w:sz="4" w:space="0" w:color="auto"/>
            </w:tcBorders>
            <w:vAlign w:val="center"/>
            <w:hideMark/>
          </w:tcPr>
          <w:p w:rsidR="000020C4" w:rsidRPr="007F4BEF" w:rsidRDefault="000020C4" w:rsidP="00C248C2">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000000"/>
              <w:right w:val="single" w:sz="4" w:space="0" w:color="auto"/>
            </w:tcBorders>
            <w:vAlign w:val="center"/>
          </w:tcPr>
          <w:p w:rsidR="000020C4" w:rsidRPr="007F4BEF" w:rsidRDefault="000020C4" w:rsidP="00C248C2">
            <w:pPr>
              <w:jc w:val="center"/>
              <w:rPr>
                <w:rFonts w:ascii="Tahoma" w:hAnsi="Tahoma" w:cs="Tahoma"/>
                <w:color w:val="000000"/>
                <w:lang w:val="id-ID" w:eastAsia="id-ID"/>
              </w:rPr>
            </w:pPr>
          </w:p>
        </w:tc>
        <w:tc>
          <w:tcPr>
            <w:tcW w:w="1775" w:type="dxa"/>
            <w:vMerge/>
            <w:tcBorders>
              <w:left w:val="single" w:sz="4" w:space="0" w:color="auto"/>
              <w:right w:val="single" w:sz="4" w:space="0" w:color="auto"/>
            </w:tcBorders>
          </w:tcPr>
          <w:p w:rsidR="000020C4" w:rsidRPr="007F4BEF" w:rsidRDefault="000020C4" w:rsidP="00C248C2">
            <w:pPr>
              <w:jc w:val="center"/>
              <w:rPr>
                <w:rFonts w:ascii="Tahoma" w:hAnsi="Tahoma" w:cs="Tahoma"/>
                <w:color w:val="000000"/>
                <w:lang w:val="id-ID" w:eastAsia="id-ID"/>
              </w:rPr>
            </w:pPr>
          </w:p>
        </w:tc>
      </w:tr>
      <w:tr w:rsidR="000020C4" w:rsidRPr="007F4BEF" w:rsidTr="00C248C2">
        <w:trPr>
          <w:trHeight w:val="300"/>
        </w:trPr>
        <w:tc>
          <w:tcPr>
            <w:tcW w:w="914" w:type="dxa"/>
            <w:gridSpan w:val="2"/>
            <w:vMerge/>
            <w:tcBorders>
              <w:top w:val="nil"/>
              <w:left w:val="single" w:sz="4" w:space="0" w:color="auto"/>
              <w:bottom w:val="single" w:sz="4" w:space="0" w:color="000000"/>
              <w:right w:val="single" w:sz="4" w:space="0" w:color="auto"/>
            </w:tcBorders>
            <w:vAlign w:val="center"/>
            <w:hideMark/>
          </w:tcPr>
          <w:p w:rsidR="000020C4" w:rsidRPr="007F4BEF" w:rsidRDefault="000020C4" w:rsidP="00C248C2">
            <w:pPr>
              <w:jc w:val="center"/>
              <w:rPr>
                <w:rFonts w:ascii="Tahoma" w:hAnsi="Tahoma" w:cs="Tahoma"/>
                <w:color w:val="000000"/>
                <w:lang w:val="id-ID" w:eastAsia="id-ID"/>
              </w:rPr>
            </w:pPr>
          </w:p>
        </w:tc>
        <w:tc>
          <w:tcPr>
            <w:tcW w:w="2326" w:type="dxa"/>
            <w:tcBorders>
              <w:top w:val="nil"/>
              <w:left w:val="nil"/>
              <w:bottom w:val="nil"/>
              <w:right w:val="nil"/>
            </w:tcBorders>
            <w:shd w:val="clear" w:color="auto" w:fill="auto"/>
            <w:noWrap/>
            <w:vAlign w:val="bottom"/>
            <w:hideMark/>
          </w:tcPr>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t>Rudi Hartono,S.Sos</w:t>
            </w:r>
          </w:p>
        </w:tc>
        <w:tc>
          <w:tcPr>
            <w:tcW w:w="1080" w:type="dxa"/>
            <w:tcBorders>
              <w:top w:val="single" w:sz="4" w:space="0" w:color="auto"/>
              <w:left w:val="single" w:sz="4" w:space="0" w:color="auto"/>
              <w:bottom w:val="nil"/>
              <w:right w:val="nil"/>
            </w:tcBorders>
            <w:shd w:val="clear" w:color="auto" w:fill="auto"/>
            <w:noWrap/>
            <w:vAlign w:val="bottom"/>
            <w:hideMark/>
          </w:tcPr>
          <w:p w:rsidR="000020C4" w:rsidRPr="007F4BEF" w:rsidRDefault="000020C4" w:rsidP="00C248C2">
            <w:pPr>
              <w:jc w:val="center"/>
              <w:rPr>
                <w:rFonts w:ascii="Tahoma" w:hAnsi="Tahoma" w:cs="Tahoma"/>
                <w:color w:val="000000"/>
                <w:lang w:val="id-ID" w:eastAsia="id-ID"/>
              </w:rPr>
            </w:pPr>
          </w:p>
        </w:tc>
        <w:tc>
          <w:tcPr>
            <w:tcW w:w="1362" w:type="dxa"/>
            <w:gridSpan w:val="2"/>
            <w:tcBorders>
              <w:top w:val="single" w:sz="4" w:space="0" w:color="auto"/>
              <w:left w:val="single" w:sz="4" w:space="0" w:color="auto"/>
              <w:bottom w:val="nil"/>
              <w:right w:val="nil"/>
            </w:tcBorders>
            <w:shd w:val="clear" w:color="auto" w:fill="auto"/>
            <w:noWrap/>
            <w:vAlign w:val="bottom"/>
            <w:hideMark/>
          </w:tcPr>
          <w:p w:rsidR="000020C4" w:rsidRPr="007F4BEF" w:rsidRDefault="000020C4" w:rsidP="00C248C2">
            <w:pPr>
              <w:jc w:val="center"/>
              <w:rPr>
                <w:rFonts w:ascii="Tahoma" w:hAnsi="Tahoma" w:cs="Tahoma"/>
                <w:color w:val="000000"/>
                <w:lang w:val="id-ID" w:eastAsia="id-ID"/>
              </w:rPr>
            </w:pPr>
          </w:p>
        </w:tc>
        <w:tc>
          <w:tcPr>
            <w:tcW w:w="1068" w:type="dxa"/>
            <w:tcBorders>
              <w:top w:val="single" w:sz="4" w:space="0" w:color="auto"/>
              <w:left w:val="single" w:sz="4" w:space="0" w:color="auto"/>
              <w:bottom w:val="nil"/>
              <w:right w:val="nil"/>
            </w:tcBorders>
            <w:shd w:val="clear" w:color="auto" w:fill="auto"/>
            <w:noWrap/>
            <w:vAlign w:val="bottom"/>
            <w:hideMark/>
          </w:tcPr>
          <w:p w:rsidR="000020C4" w:rsidRPr="007F4BEF" w:rsidRDefault="000020C4" w:rsidP="00C248C2">
            <w:pPr>
              <w:jc w:val="center"/>
              <w:rPr>
                <w:rFonts w:ascii="Tahoma" w:hAnsi="Tahoma" w:cs="Tahoma"/>
                <w:color w:val="000000"/>
                <w:lang w:val="id-ID" w:eastAsia="id-ID"/>
              </w:rPr>
            </w:pPr>
          </w:p>
        </w:tc>
        <w:tc>
          <w:tcPr>
            <w:tcW w:w="1059" w:type="dxa"/>
            <w:vMerge/>
            <w:tcBorders>
              <w:top w:val="nil"/>
              <w:left w:val="single" w:sz="4" w:space="0" w:color="auto"/>
              <w:bottom w:val="single" w:sz="4" w:space="0" w:color="000000"/>
              <w:right w:val="single" w:sz="4" w:space="0" w:color="auto"/>
            </w:tcBorders>
            <w:vAlign w:val="center"/>
            <w:hideMark/>
          </w:tcPr>
          <w:p w:rsidR="000020C4" w:rsidRPr="007F4BEF" w:rsidRDefault="000020C4" w:rsidP="00C248C2">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000000"/>
              <w:right w:val="single" w:sz="4" w:space="0" w:color="auto"/>
            </w:tcBorders>
            <w:vAlign w:val="center"/>
          </w:tcPr>
          <w:p w:rsidR="000020C4" w:rsidRPr="007F4BEF" w:rsidRDefault="000020C4" w:rsidP="00C248C2">
            <w:pPr>
              <w:jc w:val="center"/>
              <w:rPr>
                <w:rFonts w:ascii="Tahoma" w:hAnsi="Tahoma" w:cs="Tahoma"/>
                <w:color w:val="000000"/>
                <w:lang w:val="id-ID" w:eastAsia="id-ID"/>
              </w:rPr>
            </w:pPr>
          </w:p>
        </w:tc>
        <w:tc>
          <w:tcPr>
            <w:tcW w:w="1775" w:type="dxa"/>
            <w:vMerge/>
            <w:tcBorders>
              <w:left w:val="single" w:sz="4" w:space="0" w:color="auto"/>
              <w:right w:val="single" w:sz="4" w:space="0" w:color="auto"/>
            </w:tcBorders>
          </w:tcPr>
          <w:p w:rsidR="000020C4" w:rsidRPr="007F4BEF" w:rsidRDefault="000020C4" w:rsidP="00C248C2">
            <w:pPr>
              <w:jc w:val="center"/>
              <w:rPr>
                <w:rFonts w:ascii="Tahoma" w:hAnsi="Tahoma" w:cs="Tahoma"/>
                <w:color w:val="000000"/>
                <w:lang w:val="id-ID" w:eastAsia="id-ID"/>
              </w:rPr>
            </w:pPr>
          </w:p>
        </w:tc>
      </w:tr>
      <w:tr w:rsidR="000020C4" w:rsidRPr="007F4BEF" w:rsidTr="00C248C2">
        <w:trPr>
          <w:trHeight w:val="1335"/>
        </w:trPr>
        <w:tc>
          <w:tcPr>
            <w:tcW w:w="914" w:type="dxa"/>
            <w:gridSpan w:val="2"/>
            <w:vMerge/>
            <w:tcBorders>
              <w:top w:val="nil"/>
              <w:left w:val="single" w:sz="4" w:space="0" w:color="auto"/>
              <w:bottom w:val="single" w:sz="4" w:space="0" w:color="000000"/>
              <w:right w:val="single" w:sz="4" w:space="0" w:color="auto"/>
            </w:tcBorders>
            <w:vAlign w:val="center"/>
            <w:hideMark/>
          </w:tcPr>
          <w:p w:rsidR="000020C4" w:rsidRPr="007F4BEF" w:rsidRDefault="000020C4" w:rsidP="00C248C2">
            <w:pPr>
              <w:jc w:val="center"/>
              <w:rPr>
                <w:rFonts w:ascii="Tahoma" w:hAnsi="Tahoma" w:cs="Tahoma"/>
                <w:color w:val="000000"/>
                <w:lang w:val="id-ID" w:eastAsia="id-ID"/>
              </w:rPr>
            </w:pPr>
          </w:p>
        </w:tc>
        <w:tc>
          <w:tcPr>
            <w:tcW w:w="2326" w:type="dxa"/>
            <w:tcBorders>
              <w:top w:val="nil"/>
              <w:left w:val="nil"/>
              <w:bottom w:val="single" w:sz="4" w:space="0" w:color="auto"/>
              <w:right w:val="nil"/>
            </w:tcBorders>
            <w:shd w:val="clear" w:color="auto" w:fill="auto"/>
            <w:noWrap/>
            <w:hideMark/>
          </w:tcPr>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t>Mursyid, M.SP</w:t>
            </w:r>
          </w:p>
          <w:p w:rsidR="000020C4" w:rsidRPr="007F4BEF" w:rsidRDefault="000020C4" w:rsidP="00C248C2">
            <w:pPr>
              <w:jc w:val="both"/>
              <w:rPr>
                <w:rFonts w:ascii="Tahoma" w:hAnsi="Tahoma" w:cs="Tahoma"/>
                <w:color w:val="000000"/>
                <w:lang w:val="id-ID" w:eastAsia="id-ID"/>
              </w:rPr>
            </w:pPr>
            <w:r w:rsidRPr="007F4BEF">
              <w:rPr>
                <w:rFonts w:ascii="Tahoma" w:hAnsi="Tahoma" w:cs="Tahoma"/>
                <w:color w:val="000000"/>
                <w:lang w:val="id-ID" w:eastAsia="id-ID"/>
              </w:rPr>
              <w:t>Yang dilaksanakan pada tanggal 23 Mei s/d 26 Mei 2017</w:t>
            </w:r>
          </w:p>
          <w:p w:rsidR="000020C4" w:rsidRPr="007F4BEF" w:rsidRDefault="000020C4" w:rsidP="00C248C2">
            <w:pPr>
              <w:rPr>
                <w:rFonts w:ascii="Tahoma" w:hAnsi="Tahoma" w:cs="Tahoma"/>
                <w:color w:val="000000"/>
                <w:lang w:val="id-ID" w:eastAsia="id-ID"/>
              </w:rPr>
            </w:pPr>
          </w:p>
        </w:tc>
        <w:tc>
          <w:tcPr>
            <w:tcW w:w="1080" w:type="dxa"/>
            <w:tcBorders>
              <w:top w:val="nil"/>
              <w:left w:val="single" w:sz="4" w:space="0" w:color="auto"/>
              <w:bottom w:val="single" w:sz="4" w:space="0" w:color="auto"/>
              <w:right w:val="nil"/>
            </w:tcBorders>
            <w:shd w:val="clear" w:color="auto" w:fill="auto"/>
            <w:noWrap/>
            <w:hideMark/>
          </w:tcPr>
          <w:p w:rsidR="000020C4" w:rsidRPr="007F4BEF" w:rsidRDefault="000020C4" w:rsidP="00C248C2">
            <w:pPr>
              <w:jc w:val="center"/>
              <w:rPr>
                <w:rFonts w:ascii="Tahoma" w:hAnsi="Tahoma" w:cs="Tahoma"/>
                <w:color w:val="000000"/>
                <w:lang w:val="id-ID" w:eastAsia="id-ID"/>
              </w:rPr>
            </w:pPr>
          </w:p>
        </w:tc>
        <w:tc>
          <w:tcPr>
            <w:tcW w:w="1362" w:type="dxa"/>
            <w:gridSpan w:val="2"/>
            <w:tcBorders>
              <w:top w:val="nil"/>
              <w:left w:val="single" w:sz="4" w:space="0" w:color="auto"/>
              <w:bottom w:val="single" w:sz="4" w:space="0" w:color="auto"/>
              <w:right w:val="nil"/>
            </w:tcBorders>
            <w:shd w:val="clear" w:color="auto" w:fill="auto"/>
            <w:noWrap/>
            <w:hideMark/>
          </w:tcPr>
          <w:p w:rsidR="000020C4" w:rsidRPr="007F4BEF" w:rsidRDefault="000020C4" w:rsidP="00C248C2">
            <w:pPr>
              <w:jc w:val="center"/>
              <w:rPr>
                <w:rFonts w:ascii="Tahoma" w:hAnsi="Tahoma" w:cs="Tahoma"/>
                <w:color w:val="000000"/>
                <w:lang w:val="id-ID" w:eastAsia="id-ID"/>
              </w:rPr>
            </w:pPr>
          </w:p>
        </w:tc>
        <w:tc>
          <w:tcPr>
            <w:tcW w:w="1068" w:type="dxa"/>
            <w:tcBorders>
              <w:top w:val="nil"/>
              <w:left w:val="single" w:sz="4" w:space="0" w:color="auto"/>
              <w:bottom w:val="single" w:sz="4" w:space="0" w:color="auto"/>
              <w:right w:val="nil"/>
            </w:tcBorders>
            <w:shd w:val="clear" w:color="auto" w:fill="auto"/>
            <w:noWrap/>
            <w:hideMark/>
          </w:tcPr>
          <w:p w:rsidR="000020C4" w:rsidRPr="007F4BEF" w:rsidRDefault="000020C4" w:rsidP="00C248C2">
            <w:pPr>
              <w:jc w:val="center"/>
              <w:rPr>
                <w:rFonts w:ascii="Tahoma" w:hAnsi="Tahoma" w:cs="Tahoma"/>
                <w:color w:val="000000"/>
                <w:lang w:val="id-ID" w:eastAsia="id-ID"/>
              </w:rPr>
            </w:pPr>
          </w:p>
        </w:tc>
        <w:tc>
          <w:tcPr>
            <w:tcW w:w="1059" w:type="dxa"/>
            <w:vMerge/>
            <w:tcBorders>
              <w:top w:val="nil"/>
              <w:left w:val="single" w:sz="4" w:space="0" w:color="auto"/>
              <w:bottom w:val="single" w:sz="4" w:space="0" w:color="000000"/>
              <w:right w:val="single" w:sz="4" w:space="0" w:color="auto"/>
            </w:tcBorders>
            <w:vAlign w:val="center"/>
            <w:hideMark/>
          </w:tcPr>
          <w:p w:rsidR="000020C4" w:rsidRPr="007F4BEF" w:rsidRDefault="000020C4" w:rsidP="00C248C2">
            <w:pPr>
              <w:jc w:val="center"/>
              <w:rPr>
                <w:rFonts w:ascii="Tahoma" w:hAnsi="Tahoma" w:cs="Tahoma"/>
                <w:color w:val="000000"/>
                <w:lang w:val="id-ID" w:eastAsia="id-ID"/>
              </w:rPr>
            </w:pPr>
          </w:p>
        </w:tc>
        <w:tc>
          <w:tcPr>
            <w:tcW w:w="1126" w:type="dxa"/>
            <w:gridSpan w:val="3"/>
            <w:vMerge/>
            <w:tcBorders>
              <w:top w:val="nil"/>
              <w:left w:val="single" w:sz="4" w:space="0" w:color="auto"/>
              <w:bottom w:val="single" w:sz="4" w:space="0" w:color="000000"/>
              <w:right w:val="single" w:sz="4" w:space="0" w:color="auto"/>
            </w:tcBorders>
            <w:vAlign w:val="center"/>
          </w:tcPr>
          <w:p w:rsidR="000020C4" w:rsidRPr="007F4BEF" w:rsidRDefault="000020C4" w:rsidP="00C248C2">
            <w:pPr>
              <w:jc w:val="center"/>
              <w:rPr>
                <w:rFonts w:ascii="Tahoma" w:hAnsi="Tahoma" w:cs="Tahoma"/>
                <w:color w:val="000000"/>
                <w:lang w:val="id-ID" w:eastAsia="id-ID"/>
              </w:rPr>
            </w:pPr>
          </w:p>
        </w:tc>
        <w:tc>
          <w:tcPr>
            <w:tcW w:w="1775" w:type="dxa"/>
            <w:vMerge/>
            <w:tcBorders>
              <w:left w:val="single" w:sz="4" w:space="0" w:color="auto"/>
              <w:bottom w:val="single" w:sz="4" w:space="0" w:color="000000"/>
              <w:right w:val="single" w:sz="4" w:space="0" w:color="auto"/>
            </w:tcBorders>
          </w:tcPr>
          <w:p w:rsidR="000020C4" w:rsidRPr="007F4BEF" w:rsidRDefault="000020C4" w:rsidP="00C248C2">
            <w:pPr>
              <w:jc w:val="center"/>
              <w:rPr>
                <w:rFonts w:ascii="Tahoma" w:hAnsi="Tahoma" w:cs="Tahoma"/>
                <w:color w:val="000000"/>
                <w:lang w:val="id-ID" w:eastAsia="id-ID"/>
              </w:rPr>
            </w:pPr>
          </w:p>
        </w:tc>
      </w:tr>
      <w:tr w:rsidR="000020C4" w:rsidRPr="007F4BEF" w:rsidTr="00C248C2">
        <w:trPr>
          <w:trHeight w:val="300"/>
        </w:trPr>
        <w:tc>
          <w:tcPr>
            <w:tcW w:w="900" w:type="dxa"/>
            <w:vMerge w:val="restart"/>
            <w:tcBorders>
              <w:top w:val="nil"/>
              <w:left w:val="single" w:sz="4" w:space="0" w:color="auto"/>
              <w:bottom w:val="single" w:sz="4" w:space="0" w:color="auto"/>
              <w:right w:val="nil"/>
            </w:tcBorders>
            <w:shd w:val="clear" w:color="auto" w:fill="auto"/>
            <w:noWrap/>
            <w:hideMark/>
          </w:tcPr>
          <w:p w:rsidR="000020C4" w:rsidRPr="007F4BEF" w:rsidRDefault="000020C4" w:rsidP="00C248C2">
            <w:pPr>
              <w:jc w:val="center"/>
              <w:rPr>
                <w:rFonts w:ascii="Tahoma" w:hAnsi="Tahoma" w:cs="Tahoma"/>
                <w:b/>
                <w:bCs/>
                <w:color w:val="000000"/>
                <w:lang w:val="id-ID" w:eastAsia="id-ID"/>
              </w:rPr>
            </w:pPr>
            <w:r w:rsidRPr="007F4BEF">
              <w:rPr>
                <w:rFonts w:ascii="Tahoma" w:hAnsi="Tahoma" w:cs="Tahoma"/>
                <w:b/>
                <w:bCs/>
                <w:color w:val="000000"/>
                <w:lang w:val="id-ID" w:eastAsia="id-ID"/>
              </w:rPr>
              <w:t>5</w:t>
            </w:r>
          </w:p>
        </w:tc>
        <w:tc>
          <w:tcPr>
            <w:tcW w:w="2340" w:type="dxa"/>
            <w:gridSpan w:val="2"/>
            <w:tcBorders>
              <w:top w:val="single" w:sz="4" w:space="0" w:color="auto"/>
              <w:left w:val="single" w:sz="4" w:space="0" w:color="auto"/>
              <w:bottom w:val="nil"/>
              <w:right w:val="single" w:sz="4" w:space="0" w:color="auto"/>
            </w:tcBorders>
            <w:shd w:val="clear" w:color="auto" w:fill="auto"/>
            <w:noWrap/>
            <w:vAlign w:val="bottom"/>
            <w:hideMark/>
          </w:tcPr>
          <w:p w:rsidR="000020C4" w:rsidRPr="007F4BEF" w:rsidRDefault="000020C4" w:rsidP="00C248C2">
            <w:pPr>
              <w:jc w:val="both"/>
              <w:rPr>
                <w:rFonts w:ascii="Tahoma" w:hAnsi="Tahoma" w:cs="Tahoma"/>
                <w:color w:val="000000"/>
                <w:lang w:val="id-ID" w:eastAsia="id-ID"/>
              </w:rPr>
            </w:pPr>
            <w:r w:rsidRPr="007F4BEF">
              <w:rPr>
                <w:rFonts w:ascii="Tahoma" w:hAnsi="Tahoma" w:cs="Tahoma"/>
                <w:color w:val="000000"/>
                <w:lang w:val="id-ID" w:eastAsia="id-ID"/>
              </w:rPr>
              <w:t>Hendra Bakti Putra, S.T</w:t>
            </w:r>
          </w:p>
        </w:tc>
        <w:tc>
          <w:tcPr>
            <w:tcW w:w="1080" w:type="dxa"/>
            <w:tcBorders>
              <w:top w:val="nil"/>
              <w:left w:val="nil"/>
              <w:bottom w:val="single" w:sz="4" w:space="0" w:color="auto"/>
              <w:right w:val="single" w:sz="4" w:space="0" w:color="auto"/>
            </w:tcBorders>
            <w:shd w:val="clear" w:color="auto" w:fill="auto"/>
            <w:noWrap/>
            <w:vAlign w:val="bottom"/>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1a - 1b</w:t>
            </w:r>
          </w:p>
        </w:tc>
        <w:tc>
          <w:tcPr>
            <w:tcW w:w="1350" w:type="dxa"/>
            <w:tcBorders>
              <w:top w:val="nil"/>
              <w:left w:val="nil"/>
              <w:bottom w:val="single" w:sz="4" w:space="0" w:color="auto"/>
              <w:right w:val="single" w:sz="4" w:space="0" w:color="auto"/>
            </w:tcBorders>
            <w:shd w:val="clear" w:color="auto" w:fill="auto"/>
            <w:noWrap/>
            <w:vAlign w:val="bottom"/>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1.000</w:t>
            </w:r>
          </w:p>
        </w:tc>
        <w:tc>
          <w:tcPr>
            <w:tcW w:w="1080" w:type="dxa"/>
            <w:gridSpan w:val="2"/>
            <w:tcBorders>
              <w:top w:val="nil"/>
              <w:left w:val="nil"/>
              <w:bottom w:val="single" w:sz="4" w:space="0" w:color="auto"/>
              <w:right w:val="single" w:sz="4" w:space="0" w:color="auto"/>
            </w:tcBorders>
            <w:shd w:val="clear" w:color="auto" w:fill="auto"/>
            <w:noWrap/>
            <w:vAlign w:val="bottom"/>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20.000</w:t>
            </w:r>
          </w:p>
        </w:tc>
        <w:tc>
          <w:tcPr>
            <w:tcW w:w="1080" w:type="dxa"/>
            <w:gridSpan w:val="2"/>
            <w:vMerge w:val="restart"/>
            <w:tcBorders>
              <w:top w:val="nil"/>
              <w:left w:val="single" w:sz="4" w:space="0" w:color="auto"/>
              <w:bottom w:val="single" w:sz="4" w:space="0" w:color="auto"/>
              <w:right w:val="single" w:sz="4" w:space="0" w:color="auto"/>
            </w:tcBorders>
            <w:shd w:val="clear" w:color="auto" w:fill="auto"/>
            <w:noWrap/>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HP.128 HP.130H</w:t>
            </w:r>
            <w:r w:rsidRPr="007F4BEF">
              <w:rPr>
                <w:rFonts w:ascii="Tahoma" w:hAnsi="Tahoma" w:cs="Tahoma"/>
                <w:color w:val="000000"/>
                <w:lang w:val="id-ID" w:eastAsia="id-ID"/>
              </w:rPr>
              <w:lastRenderedPageBreak/>
              <w:t>P.132</w:t>
            </w:r>
          </w:p>
          <w:p w:rsidR="000020C4" w:rsidRPr="007F4BEF" w:rsidRDefault="000020C4" w:rsidP="00C248C2">
            <w:pPr>
              <w:jc w:val="center"/>
              <w:rPr>
                <w:rFonts w:ascii="Tahoma" w:hAnsi="Tahoma" w:cs="Tahoma"/>
                <w:color w:val="000000"/>
                <w:lang w:val="id-ID" w:eastAsia="id-ID"/>
              </w:rPr>
            </w:pPr>
          </w:p>
          <w:p w:rsidR="000020C4" w:rsidRPr="007F4BEF" w:rsidRDefault="000020C4" w:rsidP="00C248C2">
            <w:pPr>
              <w:jc w:val="center"/>
              <w:rPr>
                <w:rFonts w:ascii="Tahoma" w:hAnsi="Tahoma" w:cs="Tahoma"/>
                <w:color w:val="000000"/>
                <w:lang w:val="id-ID" w:eastAsia="id-ID"/>
              </w:rPr>
            </w:pPr>
          </w:p>
        </w:tc>
        <w:tc>
          <w:tcPr>
            <w:tcW w:w="1080" w:type="dxa"/>
            <w:vMerge w:val="restart"/>
            <w:tcBorders>
              <w:top w:val="nil"/>
              <w:left w:val="single" w:sz="4" w:space="0" w:color="auto"/>
              <w:bottom w:val="single" w:sz="4" w:space="0" w:color="auto"/>
              <w:right w:val="single" w:sz="4" w:space="0" w:color="auto"/>
            </w:tcBorders>
            <w:shd w:val="clear" w:color="auto" w:fill="auto"/>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lastRenderedPageBreak/>
              <w:t>2.179</w:t>
            </w:r>
          </w:p>
        </w:tc>
        <w:tc>
          <w:tcPr>
            <w:tcW w:w="1800" w:type="dxa"/>
            <w:gridSpan w:val="2"/>
            <w:vMerge w:val="restart"/>
            <w:tcBorders>
              <w:top w:val="single" w:sz="4" w:space="0" w:color="auto"/>
              <w:right w:val="single" w:sz="4" w:space="0" w:color="auto"/>
            </w:tcBorders>
            <w:shd w:val="clear" w:color="auto" w:fill="auto"/>
          </w:tcPr>
          <w:p w:rsidR="000020C4" w:rsidRPr="007F4BEF" w:rsidRDefault="000020C4" w:rsidP="00C248C2">
            <w:pPr>
              <w:rPr>
                <w:rFonts w:ascii="Tahoma" w:hAnsi="Tahoma" w:cs="Tahoma"/>
                <w:color w:val="000000"/>
                <w:lang w:eastAsia="id-ID"/>
              </w:rPr>
            </w:pPr>
            <w:r w:rsidRPr="007F4BEF">
              <w:rPr>
                <w:rFonts w:ascii="Tahoma" w:hAnsi="Tahoma" w:cs="Tahoma"/>
                <w:color w:val="000000"/>
                <w:lang w:eastAsia="id-ID"/>
              </w:rPr>
              <w:t>Rp. 6.320.000</w:t>
            </w:r>
          </w:p>
        </w:tc>
      </w:tr>
      <w:tr w:rsidR="000020C4" w:rsidRPr="007F4BEF" w:rsidTr="00C248C2">
        <w:trPr>
          <w:trHeight w:val="300"/>
        </w:trPr>
        <w:tc>
          <w:tcPr>
            <w:tcW w:w="900" w:type="dxa"/>
            <w:vMerge/>
            <w:tcBorders>
              <w:top w:val="nil"/>
              <w:left w:val="single" w:sz="4" w:space="0" w:color="auto"/>
              <w:bottom w:val="single" w:sz="4" w:space="0" w:color="auto"/>
              <w:right w:val="nil"/>
            </w:tcBorders>
            <w:vAlign w:val="center"/>
            <w:hideMark/>
          </w:tcPr>
          <w:p w:rsidR="000020C4" w:rsidRPr="007F4BEF" w:rsidRDefault="000020C4" w:rsidP="00C248C2">
            <w:pPr>
              <w:jc w:val="center"/>
              <w:rPr>
                <w:rFonts w:ascii="Tahoma" w:hAnsi="Tahoma" w:cs="Tahoma"/>
                <w:b/>
                <w:bCs/>
                <w:color w:val="000000"/>
                <w:lang w:val="id-ID" w:eastAsia="id-ID"/>
              </w:rPr>
            </w:pPr>
          </w:p>
        </w:tc>
        <w:tc>
          <w:tcPr>
            <w:tcW w:w="2340" w:type="dxa"/>
            <w:gridSpan w:val="2"/>
            <w:tcBorders>
              <w:top w:val="nil"/>
              <w:left w:val="single" w:sz="4" w:space="0" w:color="auto"/>
              <w:bottom w:val="nil"/>
              <w:right w:val="single" w:sz="4" w:space="0" w:color="auto"/>
            </w:tcBorders>
            <w:shd w:val="clear" w:color="auto" w:fill="auto"/>
            <w:noWrap/>
            <w:vAlign w:val="bottom"/>
            <w:hideMark/>
          </w:tcPr>
          <w:p w:rsidR="000020C4" w:rsidRPr="007F4BEF" w:rsidRDefault="000020C4" w:rsidP="00C248C2">
            <w:pPr>
              <w:jc w:val="both"/>
              <w:rPr>
                <w:rFonts w:ascii="Tahoma" w:hAnsi="Tahoma" w:cs="Tahoma"/>
                <w:color w:val="000000"/>
                <w:lang w:val="id-ID" w:eastAsia="id-ID"/>
              </w:rPr>
            </w:pPr>
          </w:p>
        </w:tc>
        <w:tc>
          <w:tcPr>
            <w:tcW w:w="1080" w:type="dxa"/>
            <w:tcBorders>
              <w:top w:val="nil"/>
              <w:left w:val="nil"/>
              <w:bottom w:val="single" w:sz="4" w:space="0" w:color="auto"/>
              <w:right w:val="single" w:sz="4" w:space="0" w:color="auto"/>
            </w:tcBorders>
            <w:shd w:val="clear" w:color="auto" w:fill="auto"/>
            <w:noWrap/>
            <w:vAlign w:val="bottom"/>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2a – 2b</w:t>
            </w:r>
          </w:p>
        </w:tc>
        <w:tc>
          <w:tcPr>
            <w:tcW w:w="1350" w:type="dxa"/>
            <w:tcBorders>
              <w:top w:val="nil"/>
              <w:left w:val="nil"/>
              <w:bottom w:val="single" w:sz="4" w:space="0" w:color="auto"/>
              <w:right w:val="single" w:sz="4" w:space="0" w:color="auto"/>
            </w:tcBorders>
            <w:shd w:val="clear" w:color="auto" w:fill="auto"/>
            <w:noWrap/>
            <w:vAlign w:val="bottom"/>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1.000</w:t>
            </w:r>
          </w:p>
        </w:tc>
        <w:tc>
          <w:tcPr>
            <w:tcW w:w="1080" w:type="dxa"/>
            <w:gridSpan w:val="2"/>
            <w:tcBorders>
              <w:top w:val="nil"/>
              <w:left w:val="nil"/>
              <w:bottom w:val="single" w:sz="4" w:space="0" w:color="auto"/>
              <w:right w:val="single" w:sz="4" w:space="0" w:color="auto"/>
            </w:tcBorders>
            <w:shd w:val="clear" w:color="auto" w:fill="auto"/>
            <w:noWrap/>
            <w:vAlign w:val="bottom"/>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20.000</w:t>
            </w:r>
          </w:p>
        </w:tc>
        <w:tc>
          <w:tcPr>
            <w:tcW w:w="1080" w:type="dxa"/>
            <w:gridSpan w:val="2"/>
            <w:vMerge/>
            <w:tcBorders>
              <w:top w:val="nil"/>
              <w:left w:val="single" w:sz="4" w:space="0" w:color="auto"/>
              <w:bottom w:val="single" w:sz="4" w:space="0" w:color="auto"/>
              <w:right w:val="single" w:sz="4" w:space="0" w:color="auto"/>
            </w:tcBorders>
            <w:vAlign w:val="center"/>
            <w:hideMark/>
          </w:tcPr>
          <w:p w:rsidR="000020C4" w:rsidRPr="007F4BEF" w:rsidRDefault="000020C4" w:rsidP="00C248C2">
            <w:pPr>
              <w:jc w:val="center"/>
              <w:rPr>
                <w:rFonts w:ascii="Tahoma" w:hAnsi="Tahoma" w:cs="Tahoma"/>
                <w:color w:val="000000"/>
                <w:lang w:val="id-ID" w:eastAsia="id-ID"/>
              </w:rPr>
            </w:pPr>
          </w:p>
        </w:tc>
        <w:tc>
          <w:tcPr>
            <w:tcW w:w="1080" w:type="dxa"/>
            <w:vMerge/>
            <w:tcBorders>
              <w:top w:val="nil"/>
              <w:left w:val="single" w:sz="4" w:space="0" w:color="auto"/>
              <w:bottom w:val="single" w:sz="4" w:space="0" w:color="auto"/>
              <w:right w:val="single" w:sz="4" w:space="0" w:color="auto"/>
            </w:tcBorders>
            <w:vAlign w:val="center"/>
          </w:tcPr>
          <w:p w:rsidR="000020C4" w:rsidRPr="007F4BEF" w:rsidRDefault="000020C4" w:rsidP="00C248C2">
            <w:pPr>
              <w:jc w:val="center"/>
              <w:rPr>
                <w:rFonts w:ascii="Tahoma" w:hAnsi="Tahoma" w:cs="Tahoma"/>
                <w:color w:val="000000"/>
                <w:lang w:val="id-ID" w:eastAsia="id-ID"/>
              </w:rPr>
            </w:pPr>
          </w:p>
        </w:tc>
        <w:tc>
          <w:tcPr>
            <w:tcW w:w="1800" w:type="dxa"/>
            <w:gridSpan w:val="2"/>
            <w:vMerge/>
            <w:tcBorders>
              <w:right w:val="single" w:sz="4" w:space="0" w:color="auto"/>
            </w:tcBorders>
            <w:shd w:val="clear" w:color="auto" w:fill="auto"/>
          </w:tcPr>
          <w:p w:rsidR="000020C4" w:rsidRPr="007F4BEF" w:rsidRDefault="000020C4" w:rsidP="00C248C2">
            <w:pPr>
              <w:rPr>
                <w:rFonts w:ascii="Tahoma" w:hAnsi="Tahoma" w:cs="Tahoma"/>
                <w:color w:val="000000"/>
                <w:lang w:val="id-ID" w:eastAsia="id-ID"/>
              </w:rPr>
            </w:pPr>
          </w:p>
        </w:tc>
      </w:tr>
      <w:tr w:rsidR="000020C4" w:rsidRPr="007F4BEF" w:rsidTr="00C248C2">
        <w:trPr>
          <w:trHeight w:val="1872"/>
        </w:trPr>
        <w:tc>
          <w:tcPr>
            <w:tcW w:w="900" w:type="dxa"/>
            <w:vMerge/>
            <w:tcBorders>
              <w:top w:val="nil"/>
              <w:left w:val="single" w:sz="4" w:space="0" w:color="auto"/>
              <w:bottom w:val="single" w:sz="4" w:space="0" w:color="auto"/>
              <w:right w:val="nil"/>
            </w:tcBorders>
            <w:vAlign w:val="center"/>
            <w:hideMark/>
          </w:tcPr>
          <w:p w:rsidR="000020C4" w:rsidRPr="007F4BEF" w:rsidRDefault="000020C4" w:rsidP="00C248C2">
            <w:pPr>
              <w:jc w:val="center"/>
              <w:rPr>
                <w:rFonts w:ascii="Tahoma" w:hAnsi="Tahoma" w:cs="Tahoma"/>
                <w:b/>
                <w:bCs/>
                <w:color w:val="000000"/>
                <w:lang w:val="id-ID" w:eastAsia="id-ID"/>
              </w:rPr>
            </w:pPr>
          </w:p>
        </w:tc>
        <w:tc>
          <w:tcPr>
            <w:tcW w:w="2340" w:type="dxa"/>
            <w:gridSpan w:val="2"/>
            <w:tcBorders>
              <w:top w:val="nil"/>
              <w:left w:val="single" w:sz="4" w:space="0" w:color="auto"/>
              <w:bottom w:val="single" w:sz="4" w:space="0" w:color="auto"/>
              <w:right w:val="single" w:sz="4" w:space="0" w:color="auto"/>
            </w:tcBorders>
            <w:shd w:val="clear" w:color="auto" w:fill="auto"/>
            <w:noWrap/>
            <w:hideMark/>
          </w:tcPr>
          <w:p w:rsidR="000020C4" w:rsidRPr="007F4BEF" w:rsidRDefault="000020C4" w:rsidP="00C248C2">
            <w:pPr>
              <w:jc w:val="both"/>
              <w:rPr>
                <w:rFonts w:ascii="Tahoma" w:hAnsi="Tahoma" w:cs="Tahoma"/>
                <w:color w:val="000000"/>
                <w:lang w:val="id-ID" w:eastAsia="id-ID"/>
              </w:rPr>
            </w:pPr>
            <w:r w:rsidRPr="007F4BEF">
              <w:rPr>
                <w:rFonts w:ascii="Tahoma" w:hAnsi="Tahoma" w:cs="Tahoma"/>
                <w:color w:val="000000"/>
                <w:lang w:val="id-ID" w:eastAsia="id-ID"/>
              </w:rPr>
              <w:t xml:space="preserve">Nur Apni Reskiani </w:t>
            </w:r>
          </w:p>
          <w:p w:rsidR="000020C4" w:rsidRPr="007F4BEF" w:rsidRDefault="000020C4" w:rsidP="00C248C2">
            <w:pPr>
              <w:jc w:val="both"/>
              <w:rPr>
                <w:rFonts w:ascii="Tahoma" w:hAnsi="Tahoma" w:cs="Tahoma"/>
                <w:color w:val="000000"/>
                <w:lang w:val="id-ID" w:eastAsia="id-ID"/>
              </w:rPr>
            </w:pPr>
            <w:r w:rsidRPr="007F4BEF">
              <w:rPr>
                <w:rFonts w:ascii="Tahoma" w:hAnsi="Tahoma" w:cs="Tahoma"/>
                <w:color w:val="000000"/>
                <w:lang w:val="id-ID" w:eastAsia="id-ID"/>
              </w:rPr>
              <w:t>Agitha Putri Bangun</w:t>
            </w:r>
          </w:p>
          <w:p w:rsidR="000020C4" w:rsidRPr="007F4BEF" w:rsidRDefault="000020C4" w:rsidP="00C248C2">
            <w:pPr>
              <w:jc w:val="both"/>
              <w:rPr>
                <w:rFonts w:ascii="Tahoma" w:hAnsi="Tahoma" w:cs="Tahoma"/>
                <w:color w:val="000000"/>
                <w:lang w:val="id-ID" w:eastAsia="id-ID"/>
              </w:rPr>
            </w:pPr>
            <w:r w:rsidRPr="007F4BEF">
              <w:rPr>
                <w:rFonts w:ascii="Tahoma" w:hAnsi="Tahoma" w:cs="Tahoma"/>
                <w:color w:val="000000"/>
                <w:lang w:val="id-ID" w:eastAsia="id-ID"/>
              </w:rPr>
              <w:t>Darliswarwati</w:t>
            </w:r>
          </w:p>
          <w:p w:rsidR="000020C4" w:rsidRPr="007F4BEF" w:rsidRDefault="000020C4" w:rsidP="00C248C2">
            <w:pPr>
              <w:jc w:val="both"/>
              <w:rPr>
                <w:rFonts w:ascii="Tahoma" w:hAnsi="Tahoma" w:cs="Tahoma"/>
                <w:color w:val="000000"/>
                <w:lang w:val="id-ID" w:eastAsia="id-ID"/>
              </w:rPr>
            </w:pPr>
            <w:r w:rsidRPr="007F4BEF">
              <w:rPr>
                <w:rFonts w:ascii="Tahoma" w:hAnsi="Tahoma" w:cs="Tahoma"/>
                <w:color w:val="000000"/>
                <w:lang w:val="id-ID" w:eastAsia="id-ID"/>
              </w:rPr>
              <w:t>Elisda</w:t>
            </w:r>
            <w:r>
              <w:rPr>
                <w:rFonts w:ascii="Tahoma" w:hAnsi="Tahoma" w:cs="Tahoma"/>
                <w:color w:val="000000"/>
                <w:lang w:val="en-GB" w:eastAsia="id-ID"/>
              </w:rPr>
              <w:t xml:space="preserve"> </w:t>
            </w:r>
            <w:r w:rsidRPr="007F4BEF">
              <w:rPr>
                <w:rFonts w:ascii="Tahoma" w:hAnsi="Tahoma" w:cs="Tahoma"/>
                <w:color w:val="000000"/>
                <w:lang w:val="id-ID" w:eastAsia="id-ID"/>
              </w:rPr>
              <w:t>Yang dilaksanakan pada tanggal 19 Mei s/d 22 Mei 2017</w:t>
            </w:r>
          </w:p>
        </w:tc>
        <w:tc>
          <w:tcPr>
            <w:tcW w:w="1080" w:type="dxa"/>
            <w:tcBorders>
              <w:top w:val="nil"/>
              <w:left w:val="nil"/>
              <w:bottom w:val="single" w:sz="4" w:space="0" w:color="auto"/>
              <w:right w:val="single" w:sz="4" w:space="0" w:color="auto"/>
            </w:tcBorders>
            <w:shd w:val="clear" w:color="auto" w:fill="auto"/>
            <w:noWrap/>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3a - 3b</w:t>
            </w:r>
          </w:p>
        </w:tc>
        <w:tc>
          <w:tcPr>
            <w:tcW w:w="1350" w:type="dxa"/>
            <w:tcBorders>
              <w:top w:val="nil"/>
              <w:left w:val="nil"/>
              <w:bottom w:val="single" w:sz="4" w:space="0" w:color="auto"/>
              <w:right w:val="single" w:sz="4" w:space="0" w:color="auto"/>
            </w:tcBorders>
            <w:shd w:val="clear" w:color="auto" w:fill="auto"/>
            <w:noWrap/>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1.000</w:t>
            </w:r>
          </w:p>
        </w:tc>
        <w:tc>
          <w:tcPr>
            <w:tcW w:w="1080" w:type="dxa"/>
            <w:gridSpan w:val="2"/>
            <w:tcBorders>
              <w:top w:val="nil"/>
              <w:left w:val="nil"/>
              <w:bottom w:val="single" w:sz="4" w:space="0" w:color="auto"/>
              <w:right w:val="single" w:sz="4" w:space="0" w:color="auto"/>
            </w:tcBorders>
            <w:shd w:val="clear" w:color="auto" w:fill="auto"/>
            <w:noWrap/>
            <w:hideMark/>
          </w:tcPr>
          <w:p w:rsidR="000020C4" w:rsidRPr="007F4BEF" w:rsidRDefault="000020C4" w:rsidP="00C248C2">
            <w:pPr>
              <w:jc w:val="center"/>
              <w:rPr>
                <w:rFonts w:ascii="Tahoma" w:hAnsi="Tahoma" w:cs="Tahoma"/>
                <w:color w:val="000000"/>
                <w:lang w:val="id-ID" w:eastAsia="id-ID"/>
              </w:rPr>
            </w:pPr>
            <w:r w:rsidRPr="007F4BEF">
              <w:rPr>
                <w:rFonts w:ascii="Tahoma" w:hAnsi="Tahoma" w:cs="Tahoma"/>
                <w:color w:val="000000"/>
                <w:lang w:val="id-ID" w:eastAsia="id-ID"/>
              </w:rPr>
              <w:t>20.000</w:t>
            </w:r>
          </w:p>
        </w:tc>
        <w:tc>
          <w:tcPr>
            <w:tcW w:w="1080" w:type="dxa"/>
            <w:gridSpan w:val="2"/>
            <w:vMerge/>
            <w:tcBorders>
              <w:top w:val="nil"/>
              <w:left w:val="single" w:sz="4" w:space="0" w:color="auto"/>
              <w:bottom w:val="single" w:sz="4" w:space="0" w:color="auto"/>
              <w:right w:val="single" w:sz="4" w:space="0" w:color="auto"/>
            </w:tcBorders>
            <w:vAlign w:val="center"/>
            <w:hideMark/>
          </w:tcPr>
          <w:p w:rsidR="000020C4" w:rsidRPr="007F4BEF" w:rsidRDefault="000020C4" w:rsidP="00C248C2">
            <w:pPr>
              <w:jc w:val="center"/>
              <w:rPr>
                <w:rFonts w:ascii="Tahoma" w:hAnsi="Tahoma" w:cs="Tahoma"/>
                <w:color w:val="000000"/>
                <w:lang w:val="id-ID" w:eastAsia="id-ID"/>
              </w:rPr>
            </w:pPr>
          </w:p>
        </w:tc>
        <w:tc>
          <w:tcPr>
            <w:tcW w:w="1080" w:type="dxa"/>
            <w:vMerge/>
            <w:tcBorders>
              <w:top w:val="nil"/>
              <w:left w:val="single" w:sz="4" w:space="0" w:color="auto"/>
              <w:bottom w:val="single" w:sz="4" w:space="0" w:color="auto"/>
              <w:right w:val="single" w:sz="4" w:space="0" w:color="auto"/>
            </w:tcBorders>
            <w:vAlign w:val="center"/>
          </w:tcPr>
          <w:p w:rsidR="000020C4" w:rsidRPr="007F4BEF" w:rsidRDefault="000020C4" w:rsidP="00C248C2">
            <w:pPr>
              <w:jc w:val="center"/>
              <w:rPr>
                <w:rFonts w:ascii="Tahoma" w:hAnsi="Tahoma" w:cs="Tahoma"/>
                <w:color w:val="000000"/>
                <w:lang w:val="id-ID" w:eastAsia="id-ID"/>
              </w:rPr>
            </w:pPr>
          </w:p>
        </w:tc>
        <w:tc>
          <w:tcPr>
            <w:tcW w:w="1800" w:type="dxa"/>
            <w:gridSpan w:val="2"/>
            <w:vMerge/>
            <w:tcBorders>
              <w:bottom w:val="single" w:sz="4" w:space="0" w:color="auto"/>
              <w:right w:val="single" w:sz="4" w:space="0" w:color="auto"/>
            </w:tcBorders>
            <w:shd w:val="clear" w:color="auto" w:fill="auto"/>
          </w:tcPr>
          <w:p w:rsidR="000020C4" w:rsidRPr="007F4BEF" w:rsidRDefault="000020C4" w:rsidP="00C248C2">
            <w:pPr>
              <w:rPr>
                <w:rFonts w:ascii="Tahoma" w:hAnsi="Tahoma" w:cs="Tahoma"/>
                <w:color w:val="000000"/>
                <w:lang w:val="id-ID" w:eastAsia="id-ID"/>
              </w:rPr>
            </w:pPr>
          </w:p>
        </w:tc>
      </w:tr>
      <w:tr w:rsidR="000020C4" w:rsidRPr="007F4BEF" w:rsidTr="00C248C2">
        <w:trPr>
          <w:trHeight w:val="699"/>
        </w:trPr>
        <w:tc>
          <w:tcPr>
            <w:tcW w:w="900" w:type="dxa"/>
            <w:tcBorders>
              <w:top w:val="single" w:sz="4" w:space="0" w:color="auto"/>
              <w:left w:val="single" w:sz="4" w:space="0" w:color="auto"/>
              <w:bottom w:val="single" w:sz="4" w:space="0" w:color="auto"/>
              <w:right w:val="nil"/>
            </w:tcBorders>
            <w:vAlign w:val="center"/>
          </w:tcPr>
          <w:p w:rsidR="000020C4" w:rsidRPr="007F4BEF" w:rsidRDefault="000020C4" w:rsidP="00C248C2">
            <w:pPr>
              <w:jc w:val="center"/>
              <w:rPr>
                <w:rFonts w:ascii="Tahoma" w:hAnsi="Tahoma" w:cs="Tahoma"/>
                <w:b/>
                <w:bCs/>
                <w:color w:val="000000"/>
                <w:lang w:val="id-ID" w:eastAsia="id-ID"/>
              </w:rPr>
            </w:pP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tcPr>
          <w:p w:rsidR="000020C4" w:rsidRPr="007F4BEF" w:rsidRDefault="000020C4" w:rsidP="00C248C2">
            <w:pPr>
              <w:jc w:val="both"/>
              <w:rPr>
                <w:rFonts w:ascii="Tahoma" w:hAnsi="Tahoma" w:cs="Tahoma"/>
                <w:color w:val="000000"/>
                <w:lang w:eastAsia="id-ID"/>
              </w:rPr>
            </w:pPr>
            <w:r w:rsidRPr="007F4BEF">
              <w:rPr>
                <w:rFonts w:ascii="Tahoma" w:hAnsi="Tahoma" w:cs="Tahoma"/>
                <w:color w:val="000000"/>
                <w:lang w:eastAsia="id-ID"/>
              </w:rPr>
              <w:t>TOTAL</w:t>
            </w:r>
          </w:p>
        </w:tc>
        <w:tc>
          <w:tcPr>
            <w:tcW w:w="1080" w:type="dxa"/>
            <w:tcBorders>
              <w:top w:val="single" w:sz="4" w:space="0" w:color="auto"/>
              <w:left w:val="nil"/>
              <w:bottom w:val="single" w:sz="4" w:space="0" w:color="auto"/>
              <w:right w:val="single" w:sz="4" w:space="0" w:color="auto"/>
            </w:tcBorders>
            <w:shd w:val="clear" w:color="auto" w:fill="auto"/>
            <w:noWrap/>
          </w:tcPr>
          <w:p w:rsidR="000020C4" w:rsidRPr="007F4BEF" w:rsidRDefault="000020C4" w:rsidP="00C248C2">
            <w:pPr>
              <w:jc w:val="center"/>
              <w:rPr>
                <w:rFonts w:ascii="Tahoma" w:hAnsi="Tahoma" w:cs="Tahoma"/>
                <w:color w:val="000000"/>
                <w:lang w:val="id-ID" w:eastAsia="id-ID"/>
              </w:rPr>
            </w:pPr>
          </w:p>
        </w:tc>
        <w:tc>
          <w:tcPr>
            <w:tcW w:w="1350" w:type="dxa"/>
            <w:tcBorders>
              <w:top w:val="single" w:sz="4" w:space="0" w:color="auto"/>
              <w:left w:val="nil"/>
              <w:bottom w:val="single" w:sz="4" w:space="0" w:color="auto"/>
              <w:right w:val="single" w:sz="4" w:space="0" w:color="auto"/>
            </w:tcBorders>
            <w:shd w:val="clear" w:color="auto" w:fill="auto"/>
            <w:noWrap/>
          </w:tcPr>
          <w:p w:rsidR="000020C4" w:rsidRPr="007F4BEF" w:rsidRDefault="000020C4" w:rsidP="00C248C2">
            <w:pPr>
              <w:jc w:val="center"/>
              <w:rPr>
                <w:rFonts w:ascii="Tahoma" w:hAnsi="Tahoma" w:cs="Tahoma"/>
                <w:color w:val="000000"/>
                <w:lang w:val="id-ID" w:eastAsia="id-ID"/>
              </w:rPr>
            </w:pPr>
          </w:p>
        </w:tc>
        <w:tc>
          <w:tcPr>
            <w:tcW w:w="1080" w:type="dxa"/>
            <w:gridSpan w:val="2"/>
            <w:tcBorders>
              <w:top w:val="single" w:sz="4" w:space="0" w:color="auto"/>
              <w:left w:val="nil"/>
              <w:bottom w:val="single" w:sz="4" w:space="0" w:color="auto"/>
              <w:right w:val="single" w:sz="4" w:space="0" w:color="auto"/>
            </w:tcBorders>
            <w:shd w:val="clear" w:color="auto" w:fill="auto"/>
            <w:noWrap/>
          </w:tcPr>
          <w:p w:rsidR="000020C4" w:rsidRPr="007F4BEF" w:rsidRDefault="000020C4" w:rsidP="00C248C2">
            <w:pPr>
              <w:jc w:val="center"/>
              <w:rPr>
                <w:rFonts w:ascii="Tahoma" w:hAnsi="Tahoma" w:cs="Tahoma"/>
                <w:color w:val="000000"/>
                <w:lang w:val="id-ID" w:eastAsia="id-ID"/>
              </w:rPr>
            </w:pP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0020C4" w:rsidRPr="007F4BEF" w:rsidRDefault="000020C4" w:rsidP="00C248C2">
            <w:pPr>
              <w:jc w:val="center"/>
              <w:rPr>
                <w:rFonts w:ascii="Tahoma" w:hAnsi="Tahoma" w:cs="Tahoma"/>
                <w:color w:val="000000"/>
                <w:lang w:val="id-ID" w:eastAsia="id-ID"/>
              </w:rPr>
            </w:pPr>
          </w:p>
        </w:tc>
        <w:tc>
          <w:tcPr>
            <w:tcW w:w="1080" w:type="dxa"/>
            <w:tcBorders>
              <w:top w:val="single" w:sz="4" w:space="0" w:color="auto"/>
              <w:left w:val="single" w:sz="4" w:space="0" w:color="auto"/>
              <w:bottom w:val="single" w:sz="4" w:space="0" w:color="auto"/>
              <w:right w:val="single" w:sz="4" w:space="0" w:color="auto"/>
            </w:tcBorders>
            <w:vAlign w:val="center"/>
          </w:tcPr>
          <w:p w:rsidR="000020C4" w:rsidRPr="007F4BEF" w:rsidRDefault="000020C4" w:rsidP="00C248C2">
            <w:pPr>
              <w:jc w:val="center"/>
              <w:rPr>
                <w:rFonts w:ascii="Tahoma" w:hAnsi="Tahoma" w:cs="Tahoma"/>
                <w:b/>
                <w:color w:val="000000"/>
                <w:lang w:val="id-ID" w:eastAsia="id-ID"/>
              </w:rPr>
            </w:pPr>
          </w:p>
        </w:tc>
        <w:tc>
          <w:tcPr>
            <w:tcW w:w="1800" w:type="dxa"/>
            <w:gridSpan w:val="2"/>
            <w:tcBorders>
              <w:top w:val="single" w:sz="4" w:space="0" w:color="auto"/>
              <w:bottom w:val="single" w:sz="4" w:space="0" w:color="auto"/>
              <w:right w:val="single" w:sz="4" w:space="0" w:color="auto"/>
            </w:tcBorders>
            <w:shd w:val="clear" w:color="auto" w:fill="auto"/>
          </w:tcPr>
          <w:p w:rsidR="000020C4" w:rsidRPr="007F4BEF" w:rsidRDefault="000020C4" w:rsidP="00C248C2">
            <w:pPr>
              <w:rPr>
                <w:rFonts w:ascii="Tahoma" w:hAnsi="Tahoma" w:cs="Tahoma"/>
                <w:b/>
                <w:color w:val="000000"/>
                <w:lang w:eastAsia="id-ID"/>
              </w:rPr>
            </w:pPr>
            <w:r w:rsidRPr="007F4BEF">
              <w:rPr>
                <w:rFonts w:ascii="Tahoma" w:hAnsi="Tahoma" w:cs="Tahoma"/>
                <w:b/>
                <w:color w:val="000000"/>
                <w:lang w:eastAsia="id-ID"/>
              </w:rPr>
              <w:t>Rp. 32.480.000</w:t>
            </w:r>
          </w:p>
        </w:tc>
      </w:tr>
    </w:tbl>
    <w:p w:rsidR="000020C4" w:rsidRPr="007F4BEF" w:rsidRDefault="000020C4" w:rsidP="000020C4">
      <w:pPr>
        <w:tabs>
          <w:tab w:val="left" w:pos="450"/>
          <w:tab w:val="left" w:pos="720"/>
          <w:tab w:val="left" w:pos="990"/>
        </w:tabs>
        <w:spacing w:after="120"/>
        <w:jc w:val="both"/>
        <w:rPr>
          <w:rFonts w:ascii="Tahoma" w:hAnsi="Tahoma" w:cs="Tahoma"/>
          <w:lang w:val="fi-FI" w:eastAsia="id-ID"/>
        </w:rPr>
      </w:pPr>
    </w:p>
    <w:p w:rsidR="000020C4" w:rsidRPr="00BE4CEF" w:rsidRDefault="000020C4" w:rsidP="00A84F83">
      <w:pPr>
        <w:numPr>
          <w:ilvl w:val="0"/>
          <w:numId w:val="152"/>
        </w:numPr>
        <w:spacing w:after="120"/>
        <w:ind w:left="2250"/>
        <w:jc w:val="both"/>
        <w:rPr>
          <w:rFonts w:ascii="Arial" w:hAnsi="Arial" w:cs="Arial"/>
          <w:b/>
          <w:lang w:val="sv-SE" w:eastAsia="id-ID"/>
        </w:rPr>
      </w:pPr>
      <w:r w:rsidRPr="00BE4CEF">
        <w:rPr>
          <w:rFonts w:ascii="Arial" w:hAnsi="Arial" w:cs="Arial"/>
          <w:b/>
          <w:lang w:val="sv-SE" w:eastAsia="id-ID"/>
        </w:rPr>
        <w:t xml:space="preserve"> Verivikasi Kemitraan </w:t>
      </w:r>
    </w:p>
    <w:p w:rsidR="000020C4" w:rsidRPr="007F4BEF" w:rsidRDefault="00F13FFF" w:rsidP="000020C4">
      <w:pPr>
        <w:spacing w:after="120"/>
        <w:ind w:left="2340"/>
        <w:jc w:val="both"/>
        <w:rPr>
          <w:rFonts w:ascii="Tahoma" w:hAnsi="Tahoma" w:cs="Tahoma"/>
          <w:lang w:val="sv-SE" w:eastAsia="id-ID"/>
        </w:rPr>
      </w:pPr>
      <w:r>
        <w:rPr>
          <w:rFonts w:ascii="Tahoma" w:hAnsi="Tahoma" w:cs="Tahoma"/>
          <w:lang w:val="sv-SE" w:eastAsia="id-ID"/>
        </w:rPr>
        <w:t>Verif</w:t>
      </w:r>
      <w:r w:rsidR="000020C4" w:rsidRPr="00BE4CEF">
        <w:rPr>
          <w:rFonts w:ascii="Tahoma" w:hAnsi="Tahoma" w:cs="Tahoma"/>
          <w:lang w:val="sv-SE" w:eastAsia="id-ID"/>
        </w:rPr>
        <w:t xml:space="preserve">ikasi adalah penelaahan administrasi dan teknis terhadap pelaksanaan kemitraan atas pemanfaatan potensi kawasan hutan di wilayah KPHL </w:t>
      </w:r>
      <w:r>
        <w:rPr>
          <w:rFonts w:ascii="Tahoma" w:hAnsi="Tahoma" w:cs="Tahoma"/>
          <w:lang w:val="sv-SE" w:eastAsia="id-ID"/>
        </w:rPr>
        <w:t>Bukit Barisan di lapangan. Verif</w:t>
      </w:r>
      <w:r w:rsidR="000020C4" w:rsidRPr="00BE4CEF">
        <w:rPr>
          <w:rFonts w:ascii="Tahoma" w:hAnsi="Tahoma" w:cs="Tahoma"/>
          <w:lang w:val="sv-SE" w:eastAsia="id-ID"/>
        </w:rPr>
        <w:t>ikasi ini bertujuan agar pemangku kemitraan mendapat kepastian prosedur dalam pengakuan kemitraan.</w:t>
      </w:r>
    </w:p>
    <w:p w:rsidR="000020C4" w:rsidRPr="007F4BEF" w:rsidRDefault="000020C4" w:rsidP="000020C4">
      <w:pPr>
        <w:spacing w:after="120" w:line="360" w:lineRule="auto"/>
        <w:ind w:left="2340"/>
        <w:jc w:val="both"/>
        <w:rPr>
          <w:rFonts w:ascii="Tahoma" w:hAnsi="Tahoma" w:cs="Tahoma"/>
          <w:lang w:val="sv-SE" w:eastAsia="id-ID"/>
        </w:rPr>
      </w:pPr>
      <w:r w:rsidRPr="007F4BEF">
        <w:rPr>
          <w:rFonts w:ascii="Tahoma" w:hAnsi="Tahoma" w:cs="Tahoma"/>
          <w:lang w:val="sv-SE" w:eastAsia="id-ID"/>
        </w:rPr>
        <w:t xml:space="preserve">Secara garis besar </w:t>
      </w:r>
      <w:r w:rsidRPr="007F4BEF">
        <w:rPr>
          <w:rFonts w:ascii="Tahoma" w:hAnsi="Tahoma" w:cs="Tahoma"/>
          <w:lang w:val="fi-FI" w:eastAsia="id-ID"/>
        </w:rPr>
        <w:t>verivikasi Kemitraan dilaksanakan dengan prosedur sebagai berikut</w:t>
      </w:r>
      <w:r w:rsidRPr="007F4BEF">
        <w:rPr>
          <w:rFonts w:ascii="Tahoma" w:hAnsi="Tahoma" w:cs="Tahoma"/>
          <w:lang w:val="sv-SE" w:eastAsia="id-ID"/>
        </w:rPr>
        <w:t xml:space="preserve"> :</w:t>
      </w:r>
    </w:p>
    <w:p w:rsidR="000020C4" w:rsidRPr="00BE4CEF" w:rsidRDefault="000020C4" w:rsidP="000020C4">
      <w:pPr>
        <w:pStyle w:val="ListParagraph"/>
        <w:spacing w:after="120" w:line="360" w:lineRule="auto"/>
        <w:ind w:left="2340" w:right="-15"/>
        <w:rPr>
          <w:rFonts w:ascii="Tahoma" w:hAnsi="Tahoma" w:cs="Tahoma"/>
          <w:lang w:eastAsia="id-ID"/>
        </w:rPr>
      </w:pPr>
      <w:r>
        <w:rPr>
          <w:rFonts w:ascii="Tahoma" w:eastAsia="Arial" w:hAnsi="Tahoma" w:cs="Tahoma"/>
          <w:lang w:eastAsia="id-ID"/>
        </w:rPr>
        <w:t xml:space="preserve">a.  </w:t>
      </w:r>
      <w:r w:rsidRPr="00BE4CEF">
        <w:rPr>
          <w:rFonts w:ascii="Tahoma" w:eastAsia="Arial" w:hAnsi="Tahoma" w:cs="Tahoma"/>
          <w:lang w:eastAsia="id-ID"/>
        </w:rPr>
        <w:t>Pen</w:t>
      </w:r>
      <w:r w:rsidRPr="00BE4CEF">
        <w:rPr>
          <w:rFonts w:ascii="Tahoma" w:hAnsi="Tahoma" w:cs="Tahoma"/>
          <w:lang w:val="id-ID" w:eastAsia="id-ID"/>
        </w:rPr>
        <w:t>gajuan Kemitraan</w:t>
      </w:r>
    </w:p>
    <w:p w:rsidR="000020C4" w:rsidRPr="00BE4CEF" w:rsidRDefault="000020C4" w:rsidP="00A84F83">
      <w:pPr>
        <w:numPr>
          <w:ilvl w:val="3"/>
          <w:numId w:val="151"/>
        </w:numPr>
        <w:spacing w:after="120" w:line="360" w:lineRule="auto"/>
        <w:ind w:left="2610" w:right="-15" w:hanging="270"/>
        <w:rPr>
          <w:rFonts w:ascii="Tahoma" w:hAnsi="Tahoma" w:cs="Tahoma"/>
        </w:rPr>
      </w:pPr>
      <w:r w:rsidRPr="007F4BEF">
        <w:rPr>
          <w:rFonts w:ascii="Tahoma" w:hAnsi="Tahoma" w:cs="Tahoma"/>
          <w:lang w:val="id-ID" w:eastAsia="id-ID"/>
        </w:rPr>
        <w:t xml:space="preserve"> Validasi </w:t>
      </w:r>
      <w:r w:rsidRPr="007F4BEF">
        <w:rPr>
          <w:rFonts w:ascii="Tahoma" w:hAnsi="Tahoma" w:cs="Tahoma"/>
          <w:lang w:eastAsia="id-ID"/>
        </w:rPr>
        <w:t>dokumen permohonan kemitraan</w:t>
      </w:r>
    </w:p>
    <w:p w:rsidR="000020C4" w:rsidRDefault="000020C4" w:rsidP="00A84F83">
      <w:pPr>
        <w:numPr>
          <w:ilvl w:val="3"/>
          <w:numId w:val="151"/>
        </w:numPr>
        <w:spacing w:after="120" w:line="360" w:lineRule="auto"/>
        <w:ind w:left="2700" w:right="-15"/>
        <w:rPr>
          <w:rFonts w:ascii="Tahoma" w:hAnsi="Tahoma" w:cs="Tahoma"/>
        </w:rPr>
      </w:pPr>
      <w:r w:rsidRPr="007F4BEF">
        <w:rPr>
          <w:rFonts w:ascii="Tahoma" w:hAnsi="Tahoma" w:cs="Tahoma"/>
          <w:lang w:eastAsia="id-ID"/>
        </w:rPr>
        <w:t>Verivikasi permohonan dan calon kemitraan</w:t>
      </w:r>
    </w:p>
    <w:p w:rsidR="000020C4" w:rsidRDefault="000020C4" w:rsidP="000020C4">
      <w:pPr>
        <w:spacing w:after="120" w:line="360" w:lineRule="auto"/>
        <w:ind w:left="2700" w:right="-15"/>
        <w:rPr>
          <w:rFonts w:ascii="Tahoma" w:hAnsi="Tahoma" w:cs="Tahoma"/>
        </w:rPr>
      </w:pPr>
    </w:p>
    <w:p w:rsidR="000020C4" w:rsidRDefault="000020C4" w:rsidP="000020C4">
      <w:pPr>
        <w:spacing w:after="120" w:line="360" w:lineRule="auto"/>
        <w:ind w:left="2700" w:right="-15"/>
        <w:rPr>
          <w:rFonts w:ascii="Tahoma" w:hAnsi="Tahoma" w:cs="Tahoma"/>
        </w:rPr>
      </w:pPr>
    </w:p>
    <w:p w:rsidR="000020C4" w:rsidRDefault="000020C4" w:rsidP="000020C4">
      <w:pPr>
        <w:spacing w:after="120" w:line="360" w:lineRule="auto"/>
        <w:ind w:left="2700" w:right="-15"/>
        <w:rPr>
          <w:rFonts w:ascii="Tahoma" w:hAnsi="Tahoma" w:cs="Tahoma"/>
        </w:rPr>
      </w:pPr>
    </w:p>
    <w:p w:rsidR="00F775BD" w:rsidRDefault="00F775BD" w:rsidP="000020C4">
      <w:pPr>
        <w:spacing w:after="120" w:line="360" w:lineRule="auto"/>
        <w:ind w:left="2700" w:right="-15"/>
        <w:rPr>
          <w:rFonts w:ascii="Tahoma" w:hAnsi="Tahoma" w:cs="Tahoma"/>
        </w:rPr>
      </w:pPr>
    </w:p>
    <w:p w:rsidR="000020C4" w:rsidRPr="00BE4CEF" w:rsidRDefault="000020C4" w:rsidP="000020C4">
      <w:pPr>
        <w:spacing w:after="120" w:line="360" w:lineRule="auto"/>
        <w:ind w:left="2700" w:right="-15"/>
        <w:rPr>
          <w:rFonts w:ascii="Tahoma" w:hAnsi="Tahoma" w:cs="Tahoma"/>
        </w:rPr>
      </w:pPr>
    </w:p>
    <w:p w:rsidR="000020C4" w:rsidRPr="00BE4CEF" w:rsidRDefault="00F775BD" w:rsidP="000020C4">
      <w:pPr>
        <w:ind w:left="-1260"/>
        <w:jc w:val="center"/>
        <w:rPr>
          <w:rFonts w:ascii="Arial" w:hAnsi="Arial" w:cs="Arial"/>
          <w:b/>
          <w:lang w:eastAsia="id-ID"/>
        </w:rPr>
      </w:pPr>
      <w:r>
        <w:rPr>
          <w:rFonts w:ascii="Arial" w:hAnsi="Arial" w:cs="Arial"/>
          <w:b/>
          <w:lang w:eastAsia="id-ID"/>
        </w:rPr>
        <w:t>Tabel 2.48</w:t>
      </w:r>
      <w:r w:rsidR="000020C4" w:rsidRPr="00BE4CEF">
        <w:rPr>
          <w:rFonts w:ascii="Arial" w:hAnsi="Arial" w:cs="Arial"/>
          <w:b/>
          <w:lang w:eastAsia="id-ID"/>
        </w:rPr>
        <w:t xml:space="preserve"> : Hasil Pelakasanaan Kegiatan</w:t>
      </w:r>
    </w:p>
    <w:tbl>
      <w:tblPr>
        <w:tblW w:w="10950" w:type="dxa"/>
        <w:tblInd w:w="-1152" w:type="dxa"/>
        <w:tblLayout w:type="fixed"/>
        <w:tblLook w:val="04A0" w:firstRow="1" w:lastRow="0" w:firstColumn="1" w:lastColumn="0" w:noHBand="0" w:noVBand="1"/>
      </w:tblPr>
      <w:tblGrid>
        <w:gridCol w:w="630"/>
        <w:gridCol w:w="1170"/>
        <w:gridCol w:w="1260"/>
        <w:gridCol w:w="1452"/>
        <w:gridCol w:w="1518"/>
        <w:gridCol w:w="1260"/>
        <w:gridCol w:w="2700"/>
        <w:gridCol w:w="960"/>
      </w:tblGrid>
      <w:tr w:rsidR="000020C4" w:rsidRPr="007F4BEF" w:rsidTr="00C248C2">
        <w:trPr>
          <w:trHeight w:val="60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20C4" w:rsidRPr="00CB5230" w:rsidRDefault="000020C4" w:rsidP="00C248C2">
            <w:pPr>
              <w:rPr>
                <w:rFonts w:ascii="Tahoma" w:hAnsi="Tahoma" w:cs="Tahoma"/>
                <w:b/>
                <w:bCs/>
                <w:color w:val="000000"/>
                <w:sz w:val="20"/>
                <w:szCs w:val="20"/>
              </w:rPr>
            </w:pPr>
            <w:r w:rsidRPr="00CB5230">
              <w:rPr>
                <w:rFonts w:ascii="Tahoma" w:hAnsi="Tahoma" w:cs="Tahoma"/>
                <w:b/>
                <w:bCs/>
                <w:color w:val="000000"/>
                <w:sz w:val="20"/>
                <w:szCs w:val="20"/>
                <w:lang w:val="id-ID" w:eastAsia="id-ID"/>
              </w:rPr>
              <w:t>No</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rsidR="000020C4" w:rsidRPr="00CB5230" w:rsidRDefault="000020C4" w:rsidP="00C248C2">
            <w:pPr>
              <w:rPr>
                <w:rFonts w:ascii="Tahoma" w:hAnsi="Tahoma" w:cs="Tahoma"/>
                <w:b/>
                <w:bCs/>
                <w:color w:val="000000"/>
                <w:sz w:val="20"/>
                <w:szCs w:val="20"/>
                <w:lang w:val="id-ID" w:eastAsia="id-ID"/>
              </w:rPr>
            </w:pPr>
            <w:r w:rsidRPr="00CB5230">
              <w:rPr>
                <w:rFonts w:ascii="Tahoma" w:hAnsi="Tahoma" w:cs="Tahoma"/>
                <w:b/>
                <w:bCs/>
                <w:color w:val="000000"/>
                <w:sz w:val="20"/>
                <w:szCs w:val="20"/>
                <w:lang w:val="id-ID" w:eastAsia="id-ID"/>
              </w:rPr>
              <w:t>Kegiatan</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0020C4" w:rsidRPr="00CB5230" w:rsidRDefault="000020C4" w:rsidP="00C248C2">
            <w:pPr>
              <w:rPr>
                <w:rFonts w:ascii="Tahoma" w:hAnsi="Tahoma" w:cs="Tahoma"/>
                <w:b/>
                <w:bCs/>
                <w:color w:val="000000"/>
                <w:sz w:val="20"/>
                <w:szCs w:val="20"/>
                <w:lang w:val="id-ID" w:eastAsia="id-ID"/>
              </w:rPr>
            </w:pPr>
            <w:r w:rsidRPr="00CB5230">
              <w:rPr>
                <w:rFonts w:ascii="Tahoma" w:hAnsi="Tahoma" w:cs="Tahoma"/>
                <w:b/>
                <w:bCs/>
                <w:color w:val="000000"/>
                <w:sz w:val="20"/>
                <w:szCs w:val="20"/>
                <w:lang w:val="id-ID" w:eastAsia="id-ID"/>
              </w:rPr>
              <w:t>Lokasi</w:t>
            </w:r>
          </w:p>
        </w:tc>
        <w:tc>
          <w:tcPr>
            <w:tcW w:w="1452" w:type="dxa"/>
            <w:tcBorders>
              <w:top w:val="single" w:sz="4" w:space="0" w:color="auto"/>
              <w:left w:val="nil"/>
              <w:bottom w:val="single" w:sz="4" w:space="0" w:color="auto"/>
              <w:right w:val="single" w:sz="4" w:space="0" w:color="auto"/>
            </w:tcBorders>
            <w:shd w:val="clear" w:color="auto" w:fill="auto"/>
            <w:vAlign w:val="center"/>
            <w:hideMark/>
          </w:tcPr>
          <w:p w:rsidR="000020C4" w:rsidRPr="00CB5230" w:rsidRDefault="000020C4" w:rsidP="00C248C2">
            <w:pPr>
              <w:rPr>
                <w:rFonts w:ascii="Tahoma" w:hAnsi="Tahoma" w:cs="Tahoma"/>
                <w:b/>
                <w:bCs/>
                <w:color w:val="000000"/>
                <w:sz w:val="20"/>
                <w:szCs w:val="20"/>
                <w:lang w:val="id-ID" w:eastAsia="id-ID"/>
              </w:rPr>
            </w:pPr>
            <w:r w:rsidRPr="00CB5230">
              <w:rPr>
                <w:rFonts w:ascii="Tahoma" w:hAnsi="Tahoma" w:cs="Tahoma"/>
                <w:b/>
                <w:bCs/>
                <w:color w:val="000000"/>
                <w:sz w:val="20"/>
                <w:szCs w:val="20"/>
                <w:lang w:val="id-ID" w:eastAsia="id-ID"/>
              </w:rPr>
              <w:t>Tanggal Pelaksanaan</w:t>
            </w:r>
          </w:p>
        </w:tc>
        <w:tc>
          <w:tcPr>
            <w:tcW w:w="1518" w:type="dxa"/>
            <w:tcBorders>
              <w:top w:val="single" w:sz="4" w:space="0" w:color="auto"/>
              <w:left w:val="nil"/>
              <w:bottom w:val="single" w:sz="4" w:space="0" w:color="auto"/>
              <w:right w:val="single" w:sz="4" w:space="0" w:color="auto"/>
            </w:tcBorders>
            <w:shd w:val="clear" w:color="auto" w:fill="auto"/>
            <w:vAlign w:val="center"/>
            <w:hideMark/>
          </w:tcPr>
          <w:p w:rsidR="000020C4" w:rsidRPr="00CB5230" w:rsidRDefault="000020C4" w:rsidP="00C248C2">
            <w:pPr>
              <w:rPr>
                <w:rFonts w:ascii="Tahoma" w:hAnsi="Tahoma" w:cs="Tahoma"/>
                <w:b/>
                <w:bCs/>
                <w:color w:val="000000"/>
                <w:sz w:val="20"/>
                <w:szCs w:val="20"/>
                <w:lang w:val="id-ID" w:eastAsia="id-ID"/>
              </w:rPr>
            </w:pPr>
            <w:r w:rsidRPr="00CB5230">
              <w:rPr>
                <w:rFonts w:ascii="Tahoma" w:hAnsi="Tahoma" w:cs="Tahoma"/>
                <w:b/>
                <w:bCs/>
                <w:color w:val="000000"/>
                <w:sz w:val="20"/>
                <w:szCs w:val="20"/>
                <w:lang w:val="id-ID" w:eastAsia="id-ID"/>
              </w:rPr>
              <w:t>Pelaksana</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0020C4" w:rsidRPr="00CB5230" w:rsidRDefault="000020C4" w:rsidP="00C248C2">
            <w:pPr>
              <w:rPr>
                <w:rFonts w:ascii="Tahoma" w:hAnsi="Tahoma" w:cs="Tahoma"/>
                <w:b/>
                <w:bCs/>
                <w:color w:val="000000"/>
                <w:sz w:val="20"/>
                <w:szCs w:val="20"/>
                <w:lang w:val="id-ID" w:eastAsia="id-ID"/>
              </w:rPr>
            </w:pPr>
            <w:r w:rsidRPr="00CB5230">
              <w:rPr>
                <w:rFonts w:ascii="Tahoma" w:hAnsi="Tahoma" w:cs="Tahoma"/>
                <w:b/>
                <w:bCs/>
                <w:color w:val="000000"/>
                <w:sz w:val="20"/>
                <w:szCs w:val="20"/>
                <w:lang w:val="id-ID" w:eastAsia="id-ID"/>
              </w:rPr>
              <w:t>Anggaran</w:t>
            </w:r>
          </w:p>
        </w:tc>
        <w:tc>
          <w:tcPr>
            <w:tcW w:w="2700" w:type="dxa"/>
            <w:tcBorders>
              <w:top w:val="single" w:sz="4" w:space="0" w:color="auto"/>
              <w:left w:val="nil"/>
              <w:bottom w:val="single" w:sz="4" w:space="0" w:color="auto"/>
              <w:right w:val="single" w:sz="4" w:space="0" w:color="auto"/>
            </w:tcBorders>
            <w:shd w:val="clear" w:color="auto" w:fill="auto"/>
            <w:vAlign w:val="center"/>
            <w:hideMark/>
          </w:tcPr>
          <w:p w:rsidR="000020C4" w:rsidRPr="00CB5230" w:rsidRDefault="000020C4" w:rsidP="00C248C2">
            <w:pPr>
              <w:rPr>
                <w:rFonts w:ascii="Tahoma" w:hAnsi="Tahoma" w:cs="Tahoma"/>
                <w:b/>
                <w:bCs/>
                <w:color w:val="000000"/>
                <w:sz w:val="20"/>
                <w:szCs w:val="20"/>
                <w:lang w:val="id-ID" w:eastAsia="id-ID"/>
              </w:rPr>
            </w:pPr>
            <w:r w:rsidRPr="00CB5230">
              <w:rPr>
                <w:rFonts w:ascii="Tahoma" w:hAnsi="Tahoma" w:cs="Tahoma"/>
                <w:b/>
                <w:bCs/>
                <w:color w:val="000000"/>
                <w:sz w:val="20"/>
                <w:szCs w:val="20"/>
                <w:lang w:val="id-ID" w:eastAsia="id-ID"/>
              </w:rPr>
              <w:t xml:space="preserve">Hasil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0020C4" w:rsidRPr="00CB5230" w:rsidRDefault="000020C4" w:rsidP="00C248C2">
            <w:pPr>
              <w:rPr>
                <w:rFonts w:ascii="Tahoma" w:hAnsi="Tahoma" w:cs="Tahoma"/>
                <w:b/>
                <w:bCs/>
                <w:color w:val="000000"/>
                <w:sz w:val="20"/>
                <w:szCs w:val="20"/>
                <w:lang w:val="id-ID" w:eastAsia="id-ID"/>
              </w:rPr>
            </w:pPr>
            <w:r w:rsidRPr="00CB5230">
              <w:rPr>
                <w:rFonts w:ascii="Tahoma" w:hAnsi="Tahoma" w:cs="Tahoma"/>
                <w:b/>
                <w:bCs/>
                <w:color w:val="000000"/>
                <w:sz w:val="20"/>
                <w:szCs w:val="20"/>
                <w:lang w:val="id-ID" w:eastAsia="id-ID"/>
              </w:rPr>
              <w:t>Ket</w:t>
            </w:r>
          </w:p>
        </w:tc>
      </w:tr>
      <w:tr w:rsidR="000020C4" w:rsidRPr="007F4BEF" w:rsidTr="00C248C2">
        <w:trPr>
          <w:trHeight w:val="2276"/>
        </w:trPr>
        <w:tc>
          <w:tcPr>
            <w:tcW w:w="630" w:type="dxa"/>
            <w:tcBorders>
              <w:top w:val="nil"/>
              <w:left w:val="single" w:sz="4" w:space="0" w:color="auto"/>
              <w:bottom w:val="single" w:sz="4" w:space="0" w:color="auto"/>
              <w:right w:val="single" w:sz="4" w:space="0" w:color="auto"/>
            </w:tcBorders>
            <w:shd w:val="clear" w:color="auto" w:fill="auto"/>
            <w:vAlign w:val="bottom"/>
            <w:hideMark/>
          </w:tcPr>
          <w:p w:rsidR="000020C4" w:rsidRPr="00CB5230" w:rsidRDefault="000020C4" w:rsidP="00C248C2">
            <w:pPr>
              <w:jc w:val="right"/>
              <w:rPr>
                <w:rFonts w:ascii="Tahoma" w:hAnsi="Tahoma" w:cs="Tahoma"/>
                <w:color w:val="000000"/>
                <w:sz w:val="20"/>
                <w:szCs w:val="20"/>
                <w:lang w:val="id-ID" w:eastAsia="id-ID"/>
              </w:rPr>
            </w:pPr>
            <w:r w:rsidRPr="00CB5230">
              <w:rPr>
                <w:rFonts w:ascii="Tahoma" w:hAnsi="Tahoma" w:cs="Tahoma"/>
                <w:color w:val="000000"/>
                <w:sz w:val="20"/>
                <w:szCs w:val="20"/>
                <w:lang w:val="id-ID" w:eastAsia="id-ID"/>
              </w:rPr>
              <w:lastRenderedPageBreak/>
              <w:t>1</w:t>
            </w:r>
          </w:p>
        </w:tc>
        <w:tc>
          <w:tcPr>
            <w:tcW w:w="1170"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Verivikasi Kemitraan</w:t>
            </w:r>
          </w:p>
        </w:tc>
        <w:tc>
          <w:tcPr>
            <w:tcW w:w="1260"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eastAsia="id-ID"/>
              </w:rPr>
            </w:pPr>
            <w:r w:rsidRPr="00CB5230">
              <w:rPr>
                <w:rFonts w:ascii="Tahoma" w:hAnsi="Tahoma" w:cs="Tahoma"/>
                <w:color w:val="000000"/>
                <w:sz w:val="20"/>
                <w:szCs w:val="20"/>
                <w:lang w:eastAsia="id-ID"/>
              </w:rPr>
              <w:t>Kab Tanah Datar</w:t>
            </w:r>
          </w:p>
        </w:tc>
        <w:tc>
          <w:tcPr>
            <w:tcW w:w="1452"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29 s/d 30 November 2017</w:t>
            </w:r>
          </w:p>
        </w:tc>
        <w:tc>
          <w:tcPr>
            <w:tcW w:w="1518"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eastAsia="id-ID"/>
              </w:rPr>
            </w:pPr>
            <w:r w:rsidRPr="00CB5230">
              <w:rPr>
                <w:rFonts w:ascii="Tahoma" w:hAnsi="Tahoma" w:cs="Tahoma"/>
                <w:color w:val="000000"/>
                <w:sz w:val="20"/>
                <w:szCs w:val="20"/>
                <w:lang w:eastAsia="id-ID"/>
              </w:rPr>
              <w:t>Hendra Bakti Putra, Agitha Putri, farida</w:t>
            </w:r>
          </w:p>
        </w:tc>
        <w:tc>
          <w:tcPr>
            <w:tcW w:w="1260"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jc w:val="right"/>
              <w:rPr>
                <w:rFonts w:ascii="Tahoma" w:hAnsi="Tahoma" w:cs="Tahoma"/>
                <w:color w:val="000000"/>
                <w:sz w:val="20"/>
                <w:szCs w:val="20"/>
                <w:lang w:val="id-ID" w:eastAsia="id-ID"/>
              </w:rPr>
            </w:pPr>
            <w:r w:rsidRPr="00CB5230">
              <w:rPr>
                <w:rFonts w:ascii="Tahoma" w:hAnsi="Tahoma" w:cs="Tahoma"/>
                <w:color w:val="000000"/>
                <w:sz w:val="20"/>
                <w:szCs w:val="20"/>
                <w:lang w:val="id-ID" w:eastAsia="id-ID"/>
              </w:rPr>
              <w:t>2.740.000</w:t>
            </w:r>
          </w:p>
        </w:tc>
        <w:tc>
          <w:tcPr>
            <w:tcW w:w="2700"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eastAsia="id-ID"/>
              </w:rPr>
            </w:pPr>
            <w:r w:rsidRPr="00CB5230">
              <w:rPr>
                <w:rFonts w:ascii="Tahoma" w:hAnsi="Tahoma" w:cs="Tahoma"/>
                <w:color w:val="000000"/>
                <w:sz w:val="20"/>
                <w:szCs w:val="20"/>
                <w:lang w:eastAsia="id-ID"/>
              </w:rPr>
              <w:t>Belum terdapat Kemitraan yang diverivikasi dikarenakan belum adanya masyarakat yang mengajukan perizinan atau pun klarifikasi pada tanggal tersebut, namun tim pelaksana menyampaikan prosedur perizinan kepada masyarakat jika ingin mengajukan perizinan terkait di kawasan KPH.</w:t>
            </w:r>
          </w:p>
        </w:tc>
        <w:tc>
          <w:tcPr>
            <w:tcW w:w="960" w:type="dxa"/>
            <w:tcBorders>
              <w:top w:val="nil"/>
              <w:left w:val="nil"/>
              <w:bottom w:val="single" w:sz="4" w:space="0" w:color="auto"/>
              <w:right w:val="single" w:sz="4" w:space="0" w:color="auto"/>
            </w:tcBorders>
            <w:shd w:val="clear" w:color="auto" w:fill="auto"/>
            <w:vAlign w:val="bottom"/>
            <w:hideMark/>
          </w:tcPr>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t> </w:t>
            </w:r>
          </w:p>
        </w:tc>
      </w:tr>
      <w:tr w:rsidR="000020C4" w:rsidRPr="007F4BEF" w:rsidTr="00C248C2">
        <w:trPr>
          <w:trHeight w:val="620"/>
        </w:trPr>
        <w:tc>
          <w:tcPr>
            <w:tcW w:w="630" w:type="dxa"/>
            <w:tcBorders>
              <w:top w:val="nil"/>
              <w:left w:val="single" w:sz="4" w:space="0" w:color="auto"/>
              <w:bottom w:val="single" w:sz="4" w:space="0" w:color="auto"/>
              <w:right w:val="single" w:sz="4" w:space="0" w:color="auto"/>
            </w:tcBorders>
            <w:shd w:val="clear" w:color="auto" w:fill="auto"/>
            <w:vAlign w:val="bottom"/>
            <w:hideMark/>
          </w:tcPr>
          <w:p w:rsidR="000020C4" w:rsidRPr="00CB5230" w:rsidRDefault="000020C4" w:rsidP="00C248C2">
            <w:pPr>
              <w:jc w:val="right"/>
              <w:rPr>
                <w:rFonts w:ascii="Tahoma" w:hAnsi="Tahoma" w:cs="Tahoma"/>
                <w:color w:val="000000"/>
                <w:sz w:val="20"/>
                <w:szCs w:val="20"/>
                <w:lang w:val="id-ID" w:eastAsia="id-ID"/>
              </w:rPr>
            </w:pPr>
            <w:r w:rsidRPr="00CB5230">
              <w:rPr>
                <w:rFonts w:ascii="Tahoma" w:hAnsi="Tahoma" w:cs="Tahoma"/>
                <w:color w:val="000000"/>
                <w:sz w:val="20"/>
                <w:szCs w:val="20"/>
                <w:lang w:val="id-ID" w:eastAsia="id-ID"/>
              </w:rPr>
              <w:t>2</w:t>
            </w:r>
          </w:p>
        </w:tc>
        <w:tc>
          <w:tcPr>
            <w:tcW w:w="1170"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c>
          <w:tcPr>
            <w:tcW w:w="1260"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eastAsia="id-ID"/>
              </w:rPr>
            </w:pPr>
            <w:r w:rsidRPr="00CB5230">
              <w:rPr>
                <w:rFonts w:ascii="Tahoma" w:hAnsi="Tahoma" w:cs="Tahoma"/>
                <w:color w:val="000000"/>
                <w:sz w:val="20"/>
                <w:szCs w:val="20"/>
                <w:lang w:eastAsia="id-ID"/>
              </w:rPr>
              <w:t>Kab Tanah Datar</w:t>
            </w:r>
          </w:p>
        </w:tc>
        <w:tc>
          <w:tcPr>
            <w:tcW w:w="1452"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29 s/d 30 November 2017</w:t>
            </w:r>
          </w:p>
        </w:tc>
        <w:tc>
          <w:tcPr>
            <w:tcW w:w="1518"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eastAsia="id-ID"/>
              </w:rPr>
            </w:pPr>
            <w:r w:rsidRPr="00CB5230">
              <w:rPr>
                <w:rFonts w:ascii="Tahoma" w:hAnsi="Tahoma" w:cs="Tahoma"/>
                <w:color w:val="000000"/>
                <w:sz w:val="20"/>
                <w:szCs w:val="20"/>
                <w:lang w:eastAsia="id-ID"/>
              </w:rPr>
              <w:t xml:space="preserve">Rucitra, Utami Sri rezeki, Fernando </w:t>
            </w:r>
          </w:p>
        </w:tc>
        <w:tc>
          <w:tcPr>
            <w:tcW w:w="1260"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jc w:val="right"/>
              <w:rPr>
                <w:rFonts w:ascii="Tahoma" w:hAnsi="Tahoma" w:cs="Tahoma"/>
                <w:color w:val="000000"/>
                <w:sz w:val="20"/>
                <w:szCs w:val="20"/>
                <w:lang w:val="id-ID" w:eastAsia="id-ID"/>
              </w:rPr>
            </w:pPr>
            <w:r w:rsidRPr="00CB5230">
              <w:rPr>
                <w:rFonts w:ascii="Tahoma" w:hAnsi="Tahoma" w:cs="Tahoma"/>
                <w:color w:val="000000"/>
                <w:sz w:val="20"/>
                <w:szCs w:val="20"/>
                <w:lang w:val="id-ID" w:eastAsia="id-ID"/>
              </w:rPr>
              <w:t>2,430,000</w:t>
            </w:r>
          </w:p>
        </w:tc>
        <w:tc>
          <w:tcPr>
            <w:tcW w:w="2700"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eastAsia="id-ID"/>
              </w:rPr>
              <w:t>Belum terdapat Kemitraan yang diverivikasi dikarenakan belum adanya masyarakat yang mengajukan perizinan atau pun klarifikasi pada tanggal tersebut, namun tim pelaksana menyampaikan prosedur perizinan kepada masyarakat jika ingin mengajukan perizinan terkait di kawasan KPH.</w:t>
            </w:r>
          </w:p>
        </w:tc>
        <w:tc>
          <w:tcPr>
            <w:tcW w:w="960" w:type="dxa"/>
            <w:tcBorders>
              <w:top w:val="nil"/>
              <w:left w:val="nil"/>
              <w:bottom w:val="single" w:sz="4" w:space="0" w:color="auto"/>
              <w:right w:val="single" w:sz="4" w:space="0" w:color="auto"/>
            </w:tcBorders>
            <w:shd w:val="clear" w:color="auto" w:fill="auto"/>
            <w:vAlign w:val="bottom"/>
            <w:hideMark/>
          </w:tcPr>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t> </w:t>
            </w:r>
          </w:p>
        </w:tc>
      </w:tr>
      <w:tr w:rsidR="000020C4" w:rsidRPr="007F4BEF" w:rsidTr="00C248C2">
        <w:trPr>
          <w:trHeight w:val="558"/>
        </w:trPr>
        <w:tc>
          <w:tcPr>
            <w:tcW w:w="630" w:type="dxa"/>
            <w:tcBorders>
              <w:top w:val="nil"/>
              <w:left w:val="single" w:sz="4" w:space="0" w:color="auto"/>
              <w:bottom w:val="single" w:sz="4" w:space="0" w:color="auto"/>
              <w:right w:val="single" w:sz="4" w:space="0" w:color="auto"/>
            </w:tcBorders>
            <w:shd w:val="clear" w:color="auto" w:fill="auto"/>
            <w:vAlign w:val="bottom"/>
            <w:hideMark/>
          </w:tcPr>
          <w:p w:rsidR="000020C4" w:rsidRPr="00CB5230" w:rsidRDefault="000020C4" w:rsidP="00C248C2">
            <w:pPr>
              <w:jc w:val="right"/>
              <w:rPr>
                <w:rFonts w:ascii="Tahoma" w:hAnsi="Tahoma" w:cs="Tahoma"/>
                <w:color w:val="000000"/>
                <w:sz w:val="20"/>
                <w:szCs w:val="20"/>
                <w:lang w:val="id-ID" w:eastAsia="id-ID"/>
              </w:rPr>
            </w:pPr>
            <w:r w:rsidRPr="00CB5230">
              <w:rPr>
                <w:rFonts w:ascii="Tahoma" w:hAnsi="Tahoma" w:cs="Tahoma"/>
                <w:color w:val="000000"/>
                <w:sz w:val="20"/>
                <w:szCs w:val="20"/>
                <w:lang w:val="id-ID" w:eastAsia="id-ID"/>
              </w:rPr>
              <w:t>3</w:t>
            </w:r>
          </w:p>
        </w:tc>
        <w:tc>
          <w:tcPr>
            <w:tcW w:w="1170"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c>
          <w:tcPr>
            <w:tcW w:w="1260"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eastAsia="id-ID"/>
              </w:rPr>
            </w:pPr>
            <w:r w:rsidRPr="00CB5230">
              <w:rPr>
                <w:rFonts w:ascii="Tahoma" w:hAnsi="Tahoma" w:cs="Tahoma"/>
                <w:color w:val="000000"/>
                <w:sz w:val="20"/>
                <w:szCs w:val="20"/>
                <w:lang w:eastAsia="id-ID"/>
              </w:rPr>
              <w:t>Kab Tanah Datar</w:t>
            </w:r>
          </w:p>
        </w:tc>
        <w:tc>
          <w:tcPr>
            <w:tcW w:w="1452"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29 s/d 30 November 2017</w:t>
            </w:r>
          </w:p>
        </w:tc>
        <w:tc>
          <w:tcPr>
            <w:tcW w:w="1518"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eastAsia="id-ID"/>
              </w:rPr>
            </w:pPr>
            <w:r w:rsidRPr="00CB5230">
              <w:rPr>
                <w:rFonts w:ascii="Tahoma" w:hAnsi="Tahoma" w:cs="Tahoma"/>
                <w:color w:val="000000"/>
                <w:sz w:val="20"/>
                <w:szCs w:val="20"/>
                <w:lang w:eastAsia="id-ID"/>
              </w:rPr>
              <w:t>Wandra Zulia, Yoga, Herlinawati</w:t>
            </w:r>
          </w:p>
        </w:tc>
        <w:tc>
          <w:tcPr>
            <w:tcW w:w="1260"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jc w:val="right"/>
              <w:rPr>
                <w:rFonts w:ascii="Tahoma" w:hAnsi="Tahoma" w:cs="Tahoma"/>
                <w:color w:val="000000"/>
                <w:sz w:val="20"/>
                <w:szCs w:val="20"/>
                <w:lang w:val="id-ID" w:eastAsia="id-ID"/>
              </w:rPr>
            </w:pPr>
            <w:r w:rsidRPr="00CB5230">
              <w:rPr>
                <w:rFonts w:ascii="Tahoma" w:hAnsi="Tahoma" w:cs="Tahoma"/>
                <w:color w:val="000000"/>
                <w:sz w:val="20"/>
                <w:szCs w:val="20"/>
                <w:lang w:val="id-ID" w:eastAsia="id-ID"/>
              </w:rPr>
              <w:t>2,430,000</w:t>
            </w:r>
          </w:p>
        </w:tc>
        <w:tc>
          <w:tcPr>
            <w:tcW w:w="2700"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eastAsia="id-ID"/>
              </w:rPr>
              <w:t xml:space="preserve">Belum terdapat Kemitraan yang diverivikasi dikarenakan belum adanya masyarakat yang mengajukan perizinan atau pun klarifikasi pada tanggal tersebut, namun tim pelaksana menyampaikan prosedur perizinan kepada masyarakat jika ingin mengajukan perizinan terkait di kawasan KPH. </w:t>
            </w:r>
            <w:r w:rsidRPr="00CB5230">
              <w:rPr>
                <w:rFonts w:ascii="Tahoma" w:hAnsi="Tahoma" w:cs="Tahoma"/>
                <w:color w:val="000000"/>
                <w:sz w:val="20"/>
                <w:szCs w:val="20"/>
                <w:lang w:val="id-ID" w:eastAsia="id-ID"/>
              </w:rPr>
              <w:t>Kemitraan kehutanan harus memakai prinsip, kesepakatan, kesetaraan, saling mengutungkan dan lokasl spesifik, kepercayaan, transparansi, partisipasi</w:t>
            </w:r>
          </w:p>
        </w:tc>
        <w:tc>
          <w:tcPr>
            <w:tcW w:w="960" w:type="dxa"/>
            <w:tcBorders>
              <w:top w:val="nil"/>
              <w:left w:val="nil"/>
              <w:bottom w:val="single" w:sz="4" w:space="0" w:color="auto"/>
              <w:right w:val="single" w:sz="4" w:space="0" w:color="auto"/>
            </w:tcBorders>
            <w:shd w:val="clear" w:color="auto" w:fill="auto"/>
            <w:vAlign w:val="bottom"/>
            <w:hideMark/>
          </w:tcPr>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t> </w:t>
            </w:r>
          </w:p>
        </w:tc>
      </w:tr>
      <w:tr w:rsidR="000020C4" w:rsidRPr="007F4BEF" w:rsidTr="00C248C2">
        <w:trPr>
          <w:trHeight w:val="926"/>
        </w:trPr>
        <w:tc>
          <w:tcPr>
            <w:tcW w:w="630" w:type="dxa"/>
            <w:tcBorders>
              <w:top w:val="nil"/>
              <w:left w:val="single" w:sz="4" w:space="0" w:color="auto"/>
              <w:bottom w:val="single" w:sz="4" w:space="0" w:color="auto"/>
              <w:right w:val="single" w:sz="4" w:space="0" w:color="auto"/>
            </w:tcBorders>
            <w:shd w:val="clear" w:color="auto" w:fill="auto"/>
            <w:vAlign w:val="bottom"/>
            <w:hideMark/>
          </w:tcPr>
          <w:p w:rsidR="000020C4" w:rsidRPr="00CB5230" w:rsidRDefault="000020C4" w:rsidP="00C248C2">
            <w:pPr>
              <w:jc w:val="right"/>
              <w:rPr>
                <w:rFonts w:ascii="Tahoma" w:hAnsi="Tahoma" w:cs="Tahoma"/>
                <w:color w:val="000000"/>
                <w:sz w:val="20"/>
                <w:szCs w:val="20"/>
                <w:lang w:val="id-ID" w:eastAsia="id-ID"/>
              </w:rPr>
            </w:pPr>
            <w:r w:rsidRPr="00CB5230">
              <w:rPr>
                <w:rFonts w:ascii="Tahoma" w:hAnsi="Tahoma" w:cs="Tahoma"/>
                <w:color w:val="000000"/>
                <w:sz w:val="20"/>
                <w:szCs w:val="20"/>
                <w:lang w:val="id-ID" w:eastAsia="id-ID"/>
              </w:rPr>
              <w:t>4</w:t>
            </w:r>
          </w:p>
        </w:tc>
        <w:tc>
          <w:tcPr>
            <w:tcW w:w="1170"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c>
          <w:tcPr>
            <w:tcW w:w="1260"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eastAsia="id-ID"/>
              </w:rPr>
              <w:t>Kab Tanah Datar</w:t>
            </w:r>
          </w:p>
        </w:tc>
        <w:tc>
          <w:tcPr>
            <w:tcW w:w="1452"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eastAsia="id-ID"/>
              </w:rPr>
            </w:pPr>
            <w:r w:rsidRPr="00CB5230">
              <w:rPr>
                <w:rFonts w:ascii="Tahoma" w:hAnsi="Tahoma" w:cs="Tahoma"/>
                <w:color w:val="000000"/>
                <w:sz w:val="20"/>
                <w:szCs w:val="20"/>
                <w:lang w:eastAsia="id-ID"/>
              </w:rPr>
              <w:t>4 s/d 5 Desember 2017</w:t>
            </w:r>
          </w:p>
        </w:tc>
        <w:tc>
          <w:tcPr>
            <w:tcW w:w="1518"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eastAsia="id-ID"/>
              </w:rPr>
            </w:pPr>
            <w:r w:rsidRPr="00CB5230">
              <w:rPr>
                <w:rFonts w:ascii="Tahoma" w:hAnsi="Tahoma" w:cs="Tahoma"/>
                <w:color w:val="000000"/>
                <w:sz w:val="20"/>
                <w:szCs w:val="20"/>
                <w:lang w:eastAsia="id-ID"/>
              </w:rPr>
              <w:t>Abdul Muthalib, Delfini, Septiana putri</w:t>
            </w:r>
          </w:p>
        </w:tc>
        <w:tc>
          <w:tcPr>
            <w:tcW w:w="1260"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jc w:val="right"/>
              <w:rPr>
                <w:rFonts w:ascii="Tahoma" w:hAnsi="Tahoma" w:cs="Tahoma"/>
                <w:color w:val="000000"/>
                <w:sz w:val="20"/>
                <w:szCs w:val="20"/>
                <w:lang w:val="id-ID" w:eastAsia="id-ID"/>
              </w:rPr>
            </w:pPr>
            <w:r w:rsidRPr="00CB5230">
              <w:rPr>
                <w:rFonts w:ascii="Tahoma" w:hAnsi="Tahoma" w:cs="Tahoma"/>
                <w:color w:val="000000"/>
                <w:sz w:val="20"/>
                <w:szCs w:val="20"/>
                <w:lang w:val="id-ID" w:eastAsia="id-ID"/>
              </w:rPr>
              <w:t>2,430,000</w:t>
            </w:r>
          </w:p>
        </w:tc>
        <w:tc>
          <w:tcPr>
            <w:tcW w:w="2700"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eastAsia="id-ID"/>
              </w:rPr>
              <w:t xml:space="preserve">Belum terdapat Kemitraan yang diverivikasi dikarenakan belum adanya masyarakat yang mengajukan perizinan atau </w:t>
            </w:r>
            <w:r w:rsidRPr="00CB5230">
              <w:rPr>
                <w:rFonts w:ascii="Tahoma" w:hAnsi="Tahoma" w:cs="Tahoma"/>
                <w:color w:val="000000"/>
                <w:sz w:val="20"/>
                <w:szCs w:val="20"/>
                <w:lang w:eastAsia="id-ID"/>
              </w:rPr>
              <w:lastRenderedPageBreak/>
              <w:t xml:space="preserve">pun klarifikasi pada tanggal tersebut, namun tim pelaksana menyampaikan prosedur perizinan kepada masyarakat jika ingin mengajukan perizinan terkait di kawasan KPH. </w:t>
            </w:r>
            <w:r w:rsidRPr="00CB5230">
              <w:rPr>
                <w:rFonts w:ascii="Tahoma" w:hAnsi="Tahoma" w:cs="Tahoma"/>
                <w:color w:val="000000"/>
                <w:sz w:val="20"/>
                <w:szCs w:val="20"/>
                <w:lang w:val="id-ID" w:eastAsia="id-ID"/>
              </w:rPr>
              <w:t>Kemitraan Kehutanan dilaksanakan oleh KPH baik dengan masyarakat sekitar hutan, penanam modal dan instansi terkait lainnya</w:t>
            </w:r>
          </w:p>
        </w:tc>
        <w:tc>
          <w:tcPr>
            <w:tcW w:w="960" w:type="dxa"/>
            <w:tcBorders>
              <w:top w:val="nil"/>
              <w:left w:val="nil"/>
              <w:bottom w:val="single" w:sz="4" w:space="0" w:color="auto"/>
              <w:right w:val="single" w:sz="4" w:space="0" w:color="auto"/>
            </w:tcBorders>
            <w:shd w:val="clear" w:color="auto" w:fill="auto"/>
            <w:vAlign w:val="bottom"/>
            <w:hideMark/>
          </w:tcPr>
          <w:p w:rsidR="000020C4" w:rsidRPr="007F4BEF" w:rsidRDefault="000020C4" w:rsidP="00C248C2">
            <w:pPr>
              <w:rPr>
                <w:rFonts w:ascii="Tahoma" w:hAnsi="Tahoma" w:cs="Tahoma"/>
                <w:color w:val="000000"/>
                <w:lang w:val="id-ID" w:eastAsia="id-ID"/>
              </w:rPr>
            </w:pPr>
            <w:r w:rsidRPr="007F4BEF">
              <w:rPr>
                <w:rFonts w:ascii="Tahoma" w:hAnsi="Tahoma" w:cs="Tahoma"/>
                <w:color w:val="000000"/>
                <w:lang w:val="id-ID" w:eastAsia="id-ID"/>
              </w:rPr>
              <w:lastRenderedPageBreak/>
              <w:t> </w:t>
            </w:r>
          </w:p>
        </w:tc>
      </w:tr>
      <w:tr w:rsidR="000020C4" w:rsidRPr="007F4BEF" w:rsidTr="00C248C2">
        <w:trPr>
          <w:trHeight w:val="926"/>
        </w:trPr>
        <w:tc>
          <w:tcPr>
            <w:tcW w:w="630" w:type="dxa"/>
            <w:tcBorders>
              <w:top w:val="single" w:sz="4" w:space="0" w:color="auto"/>
              <w:left w:val="single" w:sz="4" w:space="0" w:color="auto"/>
              <w:bottom w:val="single" w:sz="4" w:space="0" w:color="auto"/>
              <w:right w:val="single" w:sz="4" w:space="0" w:color="auto"/>
            </w:tcBorders>
            <w:shd w:val="clear" w:color="auto" w:fill="auto"/>
            <w:vAlign w:val="bottom"/>
          </w:tcPr>
          <w:p w:rsidR="000020C4" w:rsidRPr="00CB5230" w:rsidRDefault="000020C4" w:rsidP="00C248C2">
            <w:pPr>
              <w:jc w:val="right"/>
              <w:rPr>
                <w:rFonts w:ascii="Tahoma" w:hAnsi="Tahoma" w:cs="Tahoma"/>
                <w:color w:val="000000"/>
                <w:sz w:val="20"/>
                <w:szCs w:val="20"/>
                <w:lang w:val="id-ID" w:eastAsia="id-ID"/>
              </w:rPr>
            </w:pPr>
          </w:p>
        </w:tc>
        <w:tc>
          <w:tcPr>
            <w:tcW w:w="1170" w:type="dxa"/>
            <w:tcBorders>
              <w:top w:val="single" w:sz="4" w:space="0" w:color="auto"/>
              <w:left w:val="nil"/>
              <w:bottom w:val="single" w:sz="4" w:space="0" w:color="auto"/>
              <w:right w:val="single" w:sz="4" w:space="0" w:color="auto"/>
            </w:tcBorders>
            <w:shd w:val="clear" w:color="auto" w:fill="auto"/>
            <w:vAlign w:val="bottom"/>
          </w:tcPr>
          <w:p w:rsidR="000020C4" w:rsidRPr="00CB5230" w:rsidRDefault="000020C4" w:rsidP="00C248C2">
            <w:pPr>
              <w:rPr>
                <w:rFonts w:ascii="Tahoma" w:hAnsi="Tahoma" w:cs="Tahoma"/>
                <w:color w:val="000000"/>
                <w:sz w:val="20"/>
                <w:szCs w:val="20"/>
                <w:lang w:eastAsia="id-ID"/>
              </w:rPr>
            </w:pPr>
            <w:r w:rsidRPr="00CB5230">
              <w:rPr>
                <w:rFonts w:ascii="Tahoma" w:hAnsi="Tahoma" w:cs="Tahoma"/>
                <w:color w:val="000000"/>
                <w:sz w:val="20"/>
                <w:szCs w:val="20"/>
                <w:lang w:eastAsia="id-ID"/>
              </w:rPr>
              <w:t>TOTAL</w:t>
            </w:r>
          </w:p>
        </w:tc>
        <w:tc>
          <w:tcPr>
            <w:tcW w:w="1260" w:type="dxa"/>
            <w:tcBorders>
              <w:top w:val="single" w:sz="4" w:space="0" w:color="auto"/>
              <w:left w:val="nil"/>
              <w:bottom w:val="single" w:sz="4" w:space="0" w:color="auto"/>
              <w:right w:val="single" w:sz="4" w:space="0" w:color="auto"/>
            </w:tcBorders>
            <w:shd w:val="clear" w:color="auto" w:fill="auto"/>
            <w:vAlign w:val="bottom"/>
          </w:tcPr>
          <w:p w:rsidR="000020C4" w:rsidRPr="00CB5230" w:rsidRDefault="000020C4" w:rsidP="00C248C2">
            <w:pPr>
              <w:rPr>
                <w:rFonts w:ascii="Tahoma" w:hAnsi="Tahoma" w:cs="Tahoma"/>
                <w:color w:val="000000"/>
                <w:sz w:val="20"/>
                <w:szCs w:val="20"/>
                <w:lang w:eastAsia="id-ID"/>
              </w:rPr>
            </w:pPr>
          </w:p>
        </w:tc>
        <w:tc>
          <w:tcPr>
            <w:tcW w:w="1452" w:type="dxa"/>
            <w:tcBorders>
              <w:top w:val="single" w:sz="4" w:space="0" w:color="auto"/>
              <w:left w:val="nil"/>
              <w:bottom w:val="single" w:sz="4" w:space="0" w:color="auto"/>
              <w:right w:val="single" w:sz="4" w:space="0" w:color="auto"/>
            </w:tcBorders>
            <w:shd w:val="clear" w:color="auto" w:fill="auto"/>
            <w:vAlign w:val="bottom"/>
          </w:tcPr>
          <w:p w:rsidR="000020C4" w:rsidRPr="00CB5230" w:rsidRDefault="000020C4" w:rsidP="00C248C2">
            <w:pPr>
              <w:rPr>
                <w:rFonts w:ascii="Tahoma" w:hAnsi="Tahoma" w:cs="Tahoma"/>
                <w:color w:val="000000"/>
                <w:sz w:val="20"/>
                <w:szCs w:val="20"/>
                <w:lang w:eastAsia="id-ID"/>
              </w:rPr>
            </w:pPr>
          </w:p>
        </w:tc>
        <w:tc>
          <w:tcPr>
            <w:tcW w:w="1518" w:type="dxa"/>
            <w:tcBorders>
              <w:top w:val="single" w:sz="4" w:space="0" w:color="auto"/>
              <w:left w:val="nil"/>
              <w:bottom w:val="single" w:sz="4" w:space="0" w:color="auto"/>
              <w:right w:val="single" w:sz="4" w:space="0" w:color="auto"/>
            </w:tcBorders>
            <w:shd w:val="clear" w:color="auto" w:fill="auto"/>
            <w:vAlign w:val="bottom"/>
          </w:tcPr>
          <w:p w:rsidR="000020C4" w:rsidRPr="00CB5230" w:rsidRDefault="000020C4" w:rsidP="00C248C2">
            <w:pPr>
              <w:rPr>
                <w:rFonts w:ascii="Tahoma" w:hAnsi="Tahoma" w:cs="Tahoma"/>
                <w:color w:val="000000"/>
                <w:sz w:val="20"/>
                <w:szCs w:val="20"/>
                <w:lang w:eastAsia="id-ID"/>
              </w:rPr>
            </w:pPr>
          </w:p>
        </w:tc>
        <w:tc>
          <w:tcPr>
            <w:tcW w:w="1260" w:type="dxa"/>
            <w:tcBorders>
              <w:top w:val="single" w:sz="4" w:space="0" w:color="auto"/>
              <w:left w:val="nil"/>
              <w:bottom w:val="single" w:sz="4" w:space="0" w:color="auto"/>
              <w:right w:val="single" w:sz="4" w:space="0" w:color="auto"/>
            </w:tcBorders>
            <w:shd w:val="clear" w:color="auto" w:fill="auto"/>
            <w:vAlign w:val="bottom"/>
          </w:tcPr>
          <w:p w:rsidR="000020C4" w:rsidRPr="00CB5230" w:rsidRDefault="000020C4" w:rsidP="00C248C2">
            <w:pPr>
              <w:jc w:val="right"/>
              <w:rPr>
                <w:rFonts w:ascii="Tahoma" w:hAnsi="Tahoma" w:cs="Tahoma"/>
                <w:color w:val="000000"/>
                <w:sz w:val="20"/>
                <w:szCs w:val="20"/>
                <w:lang w:eastAsia="id-ID"/>
              </w:rPr>
            </w:pPr>
            <w:r w:rsidRPr="00CB5230">
              <w:rPr>
                <w:rFonts w:ascii="Tahoma" w:hAnsi="Tahoma" w:cs="Tahoma"/>
                <w:color w:val="000000"/>
                <w:sz w:val="20"/>
                <w:szCs w:val="20"/>
                <w:lang w:eastAsia="id-ID"/>
              </w:rPr>
              <w:t>10.030.000</w:t>
            </w:r>
          </w:p>
        </w:tc>
        <w:tc>
          <w:tcPr>
            <w:tcW w:w="2700" w:type="dxa"/>
            <w:tcBorders>
              <w:top w:val="single" w:sz="4" w:space="0" w:color="auto"/>
              <w:left w:val="nil"/>
              <w:bottom w:val="single" w:sz="4" w:space="0" w:color="auto"/>
              <w:right w:val="single" w:sz="4" w:space="0" w:color="auto"/>
            </w:tcBorders>
            <w:shd w:val="clear" w:color="auto" w:fill="auto"/>
            <w:vAlign w:val="bottom"/>
          </w:tcPr>
          <w:p w:rsidR="000020C4" w:rsidRPr="00CB5230" w:rsidRDefault="000020C4" w:rsidP="00C248C2">
            <w:pPr>
              <w:rPr>
                <w:rFonts w:ascii="Tahoma" w:hAnsi="Tahoma" w:cs="Tahoma"/>
                <w:color w:val="000000"/>
                <w:sz w:val="20"/>
                <w:szCs w:val="20"/>
                <w:lang w:eastAsia="id-ID"/>
              </w:rPr>
            </w:pPr>
          </w:p>
        </w:tc>
        <w:tc>
          <w:tcPr>
            <w:tcW w:w="960" w:type="dxa"/>
            <w:tcBorders>
              <w:top w:val="single" w:sz="4" w:space="0" w:color="auto"/>
              <w:left w:val="nil"/>
              <w:bottom w:val="single" w:sz="4" w:space="0" w:color="auto"/>
              <w:right w:val="single" w:sz="4" w:space="0" w:color="auto"/>
            </w:tcBorders>
            <w:shd w:val="clear" w:color="auto" w:fill="auto"/>
            <w:vAlign w:val="bottom"/>
          </w:tcPr>
          <w:p w:rsidR="000020C4" w:rsidRPr="007F4BEF" w:rsidRDefault="000020C4" w:rsidP="00C248C2">
            <w:pPr>
              <w:rPr>
                <w:rFonts w:ascii="Tahoma" w:hAnsi="Tahoma" w:cs="Tahoma"/>
                <w:color w:val="000000"/>
                <w:lang w:val="id-ID" w:eastAsia="id-ID"/>
              </w:rPr>
            </w:pPr>
          </w:p>
        </w:tc>
      </w:tr>
    </w:tbl>
    <w:p w:rsidR="000020C4" w:rsidRPr="007F4BEF" w:rsidRDefault="000020C4" w:rsidP="000020C4">
      <w:pPr>
        <w:rPr>
          <w:rFonts w:ascii="Tahoma" w:hAnsi="Tahoma" w:cs="Tahoma"/>
          <w:lang w:val="id-ID" w:eastAsia="id-ID"/>
        </w:rPr>
      </w:pPr>
    </w:p>
    <w:p w:rsidR="000020C4" w:rsidRPr="0074037A" w:rsidRDefault="000020C4" w:rsidP="000020C4">
      <w:pPr>
        <w:spacing w:after="0" w:line="360" w:lineRule="auto"/>
        <w:rPr>
          <w:rFonts w:ascii="Arial" w:hAnsi="Arial" w:cs="Arial"/>
          <w:lang w:val="id-ID" w:eastAsia="id-ID"/>
        </w:rPr>
      </w:pPr>
    </w:p>
    <w:p w:rsidR="000020C4" w:rsidRPr="0074037A" w:rsidRDefault="000020C4" w:rsidP="00A84F83">
      <w:pPr>
        <w:numPr>
          <w:ilvl w:val="0"/>
          <w:numId w:val="152"/>
        </w:numPr>
        <w:spacing w:after="0" w:line="360" w:lineRule="auto"/>
        <w:ind w:left="1530"/>
        <w:jc w:val="both"/>
        <w:rPr>
          <w:rFonts w:ascii="Arial" w:hAnsi="Arial" w:cs="Arial"/>
          <w:lang w:eastAsia="id-ID"/>
        </w:rPr>
      </w:pPr>
      <w:r w:rsidRPr="0074037A">
        <w:rPr>
          <w:rFonts w:ascii="Arial" w:hAnsi="Arial" w:cs="Arial"/>
          <w:lang w:eastAsia="id-ID"/>
        </w:rPr>
        <w:t>Bimbingan Teknis Kegiatan Pengelolaan Potensi Hutan Pada Wilayah Kelola KPH</w:t>
      </w:r>
    </w:p>
    <w:p w:rsidR="000020C4" w:rsidRPr="0074037A" w:rsidRDefault="000020C4" w:rsidP="000020C4">
      <w:pPr>
        <w:tabs>
          <w:tab w:val="left" w:pos="561"/>
          <w:tab w:val="left" w:pos="935"/>
        </w:tabs>
        <w:spacing w:after="0" w:line="360" w:lineRule="auto"/>
        <w:ind w:left="1530"/>
        <w:jc w:val="both"/>
        <w:rPr>
          <w:rFonts w:ascii="Arial" w:hAnsi="Arial" w:cs="Arial"/>
          <w:lang w:val="sv-SE" w:eastAsia="id-ID"/>
        </w:rPr>
      </w:pPr>
      <w:r w:rsidRPr="0074037A">
        <w:rPr>
          <w:rFonts w:ascii="Arial" w:hAnsi="Arial" w:cs="Arial"/>
          <w:lang w:val="id-ID" w:eastAsia="id-ID"/>
        </w:rPr>
        <w:t>Bimbingan Teknis</w:t>
      </w:r>
      <w:r w:rsidRPr="0074037A">
        <w:rPr>
          <w:rFonts w:ascii="Arial" w:hAnsi="Arial" w:cs="Arial"/>
          <w:lang w:eastAsia="id-ID"/>
        </w:rPr>
        <w:t xml:space="preserve"> Pembangunan Jalan Enterpreteur</w:t>
      </w:r>
      <w:r w:rsidRPr="0074037A">
        <w:rPr>
          <w:rFonts w:ascii="Arial" w:hAnsi="Arial" w:cs="Arial"/>
          <w:lang w:val="id-ID" w:eastAsia="id-ID"/>
        </w:rPr>
        <w:t xml:space="preserve"> di  KPHL Bukit Barisan </w:t>
      </w:r>
      <w:r w:rsidRPr="0074037A">
        <w:rPr>
          <w:rFonts w:ascii="Arial" w:hAnsi="Arial" w:cs="Arial"/>
          <w:lang w:val="sv-SE" w:eastAsia="id-ID"/>
        </w:rPr>
        <w:t xml:space="preserve"> ini terbagi 2 kegiatan pokok yaitu :</w:t>
      </w:r>
    </w:p>
    <w:p w:rsidR="000020C4" w:rsidRPr="0074037A" w:rsidRDefault="000020C4" w:rsidP="00A84F83">
      <w:pPr>
        <w:pStyle w:val="ListParagraph"/>
        <w:numPr>
          <w:ilvl w:val="0"/>
          <w:numId w:val="156"/>
        </w:numPr>
        <w:spacing w:after="0" w:line="360" w:lineRule="auto"/>
        <w:ind w:left="1800" w:hanging="270"/>
        <w:jc w:val="both"/>
        <w:rPr>
          <w:rFonts w:ascii="Arial" w:hAnsi="Arial" w:cs="Arial"/>
          <w:bCs/>
          <w:lang w:val="sv-SE" w:eastAsia="id-ID"/>
        </w:rPr>
      </w:pPr>
      <w:r w:rsidRPr="0074037A">
        <w:rPr>
          <w:rFonts w:ascii="Arial" w:hAnsi="Arial" w:cs="Arial"/>
          <w:lang w:val="sv-SE" w:eastAsia="id-ID"/>
        </w:rPr>
        <w:t xml:space="preserve">Koordinasi pelaksanaan </w:t>
      </w:r>
    </w:p>
    <w:p w:rsidR="000020C4" w:rsidRPr="0074037A" w:rsidRDefault="000020C4" w:rsidP="000020C4">
      <w:pPr>
        <w:tabs>
          <w:tab w:val="left" w:pos="935"/>
        </w:tabs>
        <w:spacing w:after="0" w:line="360" w:lineRule="auto"/>
        <w:ind w:left="1800"/>
        <w:jc w:val="both"/>
        <w:rPr>
          <w:rFonts w:ascii="Arial" w:hAnsi="Arial" w:cs="Arial"/>
          <w:bCs/>
          <w:lang w:eastAsia="id-ID"/>
        </w:rPr>
      </w:pPr>
      <w:r w:rsidRPr="0074037A">
        <w:rPr>
          <w:rFonts w:ascii="Arial" w:hAnsi="Arial" w:cs="Arial"/>
          <w:bCs/>
          <w:lang w:val="sv-SE" w:eastAsia="id-ID"/>
        </w:rPr>
        <w:t>Koordinasi dilakukan dengan cara melakukan pertemuan  dengan dinas</w:t>
      </w:r>
      <w:r w:rsidRPr="0074037A">
        <w:rPr>
          <w:rFonts w:ascii="Arial" w:hAnsi="Arial" w:cs="Arial"/>
          <w:bCs/>
          <w:lang w:val="id-ID" w:eastAsia="id-ID"/>
        </w:rPr>
        <w:t>/</w:t>
      </w:r>
      <w:r w:rsidRPr="0074037A">
        <w:rPr>
          <w:rFonts w:ascii="Arial" w:hAnsi="Arial" w:cs="Arial"/>
          <w:bCs/>
          <w:lang w:val="sv-SE" w:eastAsia="id-ID"/>
        </w:rPr>
        <w:t>instansi yang me</w:t>
      </w:r>
      <w:r w:rsidRPr="0074037A">
        <w:rPr>
          <w:rFonts w:ascii="Arial" w:hAnsi="Arial" w:cs="Arial"/>
          <w:bCs/>
          <w:lang w:val="id-ID" w:eastAsia="id-ID"/>
        </w:rPr>
        <w:t>mbidangi</w:t>
      </w:r>
      <w:r w:rsidRPr="0074037A">
        <w:rPr>
          <w:rFonts w:ascii="Arial" w:hAnsi="Arial" w:cs="Arial"/>
          <w:bCs/>
          <w:lang w:val="sv-SE" w:eastAsia="id-ID"/>
        </w:rPr>
        <w:t xml:space="preserve"> kehutanan </w:t>
      </w:r>
      <w:r w:rsidRPr="0074037A">
        <w:rPr>
          <w:rFonts w:ascii="Arial" w:hAnsi="Arial" w:cs="Arial"/>
          <w:bCs/>
          <w:lang w:val="id-ID" w:eastAsia="id-ID"/>
        </w:rPr>
        <w:t>di daerah.</w:t>
      </w:r>
    </w:p>
    <w:p w:rsidR="000020C4" w:rsidRPr="0074037A" w:rsidRDefault="000020C4" w:rsidP="00A84F83">
      <w:pPr>
        <w:pStyle w:val="ListParagraph"/>
        <w:numPr>
          <w:ilvl w:val="0"/>
          <w:numId w:val="156"/>
        </w:numPr>
        <w:tabs>
          <w:tab w:val="left" w:pos="720"/>
          <w:tab w:val="left" w:pos="990"/>
        </w:tabs>
        <w:spacing w:after="0" w:line="360" w:lineRule="auto"/>
        <w:ind w:left="1800" w:hanging="270"/>
        <w:jc w:val="both"/>
        <w:rPr>
          <w:rFonts w:ascii="Arial" w:hAnsi="Arial" w:cs="Arial"/>
          <w:lang w:val="id-ID" w:eastAsia="id-ID"/>
        </w:rPr>
      </w:pPr>
      <w:r w:rsidRPr="0074037A">
        <w:rPr>
          <w:rFonts w:ascii="Arial" w:hAnsi="Arial" w:cs="Arial"/>
          <w:lang w:val="fi-FI" w:eastAsia="id-ID"/>
        </w:rPr>
        <w:t xml:space="preserve">Bimbingan teknis </w:t>
      </w:r>
      <w:r w:rsidRPr="0074037A">
        <w:rPr>
          <w:rFonts w:ascii="Arial" w:hAnsi="Arial" w:cs="Arial"/>
          <w:lang w:eastAsia="id-ID"/>
        </w:rPr>
        <w:t>Pembangunan Jalan Enterpreteur</w:t>
      </w:r>
    </w:p>
    <w:p w:rsidR="000020C4" w:rsidRPr="0074037A" w:rsidRDefault="000020C4" w:rsidP="000020C4">
      <w:pPr>
        <w:tabs>
          <w:tab w:val="left" w:pos="1122"/>
        </w:tabs>
        <w:spacing w:after="0" w:line="360" w:lineRule="auto"/>
        <w:ind w:left="1800"/>
        <w:jc w:val="both"/>
        <w:rPr>
          <w:rFonts w:ascii="Arial" w:hAnsi="Arial" w:cs="Arial"/>
          <w:lang w:val="sv-SE" w:eastAsia="id-ID"/>
        </w:rPr>
      </w:pPr>
      <w:r w:rsidRPr="0074037A">
        <w:rPr>
          <w:rFonts w:ascii="Arial" w:hAnsi="Arial" w:cs="Arial"/>
          <w:lang w:val="sv-SE" w:eastAsia="id-ID"/>
        </w:rPr>
        <w:t xml:space="preserve">Bimbingan teknis </w:t>
      </w:r>
      <w:r w:rsidRPr="0074037A">
        <w:rPr>
          <w:rFonts w:ascii="Arial" w:hAnsi="Arial" w:cs="Arial"/>
          <w:lang w:eastAsia="id-ID"/>
        </w:rPr>
        <w:t>Pembangunan Jalan Enterpreteur</w:t>
      </w:r>
      <w:r w:rsidRPr="0074037A">
        <w:rPr>
          <w:rFonts w:ascii="Arial" w:hAnsi="Arial" w:cs="Arial"/>
          <w:lang w:val="id-ID" w:eastAsia="id-ID"/>
        </w:rPr>
        <w:t xml:space="preserve"> </w:t>
      </w:r>
      <w:r w:rsidRPr="0074037A">
        <w:rPr>
          <w:rFonts w:ascii="Arial" w:hAnsi="Arial" w:cs="Arial"/>
          <w:lang w:val="sv-SE" w:eastAsia="id-ID"/>
        </w:rPr>
        <w:t xml:space="preserve"> dilaksanakan di lokasi penanaman </w:t>
      </w:r>
      <w:r w:rsidRPr="0074037A">
        <w:rPr>
          <w:rFonts w:ascii="Arial" w:hAnsi="Arial" w:cs="Arial"/>
          <w:lang w:eastAsia="id-ID"/>
        </w:rPr>
        <w:t>Pembangunan Jalan Enterpreteur</w:t>
      </w:r>
      <w:r w:rsidRPr="0074037A">
        <w:rPr>
          <w:rFonts w:ascii="Arial" w:hAnsi="Arial" w:cs="Arial"/>
          <w:lang w:val="sv-SE" w:eastAsia="id-ID"/>
        </w:rPr>
        <w:t>. Dilakukan kepada kelompok tani hutan atau pekerja lapangan penanaman Pembangunan Bank Buah.</w:t>
      </w:r>
    </w:p>
    <w:p w:rsidR="000020C4" w:rsidRPr="0074037A" w:rsidRDefault="000020C4" w:rsidP="000020C4">
      <w:pPr>
        <w:tabs>
          <w:tab w:val="left" w:pos="1122"/>
        </w:tabs>
        <w:spacing w:after="0" w:line="360" w:lineRule="auto"/>
        <w:ind w:left="1800"/>
        <w:jc w:val="both"/>
        <w:rPr>
          <w:rFonts w:ascii="Arial" w:hAnsi="Arial" w:cs="Arial"/>
          <w:lang w:val="sv-SE" w:eastAsia="id-ID"/>
        </w:rPr>
      </w:pPr>
      <w:r w:rsidRPr="0074037A">
        <w:rPr>
          <w:rFonts w:ascii="Arial" w:hAnsi="Arial" w:cs="Arial"/>
          <w:lang w:val="sv-SE" w:eastAsia="id-ID"/>
        </w:rPr>
        <w:t xml:space="preserve">Prosedur bimbingan teknis </w:t>
      </w:r>
      <w:r w:rsidRPr="0074037A">
        <w:rPr>
          <w:rFonts w:ascii="Arial" w:hAnsi="Arial" w:cs="Arial"/>
          <w:lang w:eastAsia="id-ID"/>
        </w:rPr>
        <w:t>Pembangunan Jalan Enterpreteur</w:t>
      </w:r>
      <w:r w:rsidRPr="0074037A">
        <w:rPr>
          <w:rFonts w:ascii="Arial" w:hAnsi="Arial" w:cs="Arial"/>
          <w:lang w:val="id-ID" w:eastAsia="id-ID"/>
        </w:rPr>
        <w:t xml:space="preserve"> </w:t>
      </w:r>
      <w:r w:rsidRPr="0074037A">
        <w:rPr>
          <w:rFonts w:ascii="Arial" w:hAnsi="Arial" w:cs="Arial"/>
          <w:lang w:val="sv-SE" w:eastAsia="id-ID"/>
        </w:rPr>
        <w:t>antara lain:</w:t>
      </w:r>
    </w:p>
    <w:p w:rsidR="000020C4" w:rsidRPr="0074037A" w:rsidRDefault="000020C4" w:rsidP="00A84F83">
      <w:pPr>
        <w:pStyle w:val="ListParagraph"/>
        <w:numPr>
          <w:ilvl w:val="0"/>
          <w:numId w:val="154"/>
        </w:numPr>
        <w:spacing w:after="0" w:line="360" w:lineRule="auto"/>
        <w:ind w:left="2160"/>
        <w:jc w:val="both"/>
        <w:rPr>
          <w:rFonts w:ascii="Arial" w:hAnsi="Arial" w:cs="Arial"/>
          <w:lang w:val="sv-SE" w:eastAsia="id-ID"/>
        </w:rPr>
      </w:pPr>
      <w:r w:rsidRPr="0074037A">
        <w:rPr>
          <w:rFonts w:ascii="Arial" w:hAnsi="Arial" w:cs="Arial"/>
          <w:lang w:val="sv-SE" w:eastAsia="id-ID"/>
        </w:rPr>
        <w:t xml:space="preserve">Koordinasi dengan kepala desa atau ketua kelompok tani yang terkait dengan </w:t>
      </w:r>
      <w:r w:rsidRPr="0074037A">
        <w:rPr>
          <w:rFonts w:ascii="Arial" w:hAnsi="Arial" w:cs="Arial"/>
          <w:lang w:eastAsia="id-ID"/>
        </w:rPr>
        <w:t>Pembangunan Jalan Enterpreteur</w:t>
      </w:r>
      <w:r w:rsidRPr="0074037A">
        <w:rPr>
          <w:rFonts w:ascii="Arial" w:hAnsi="Arial" w:cs="Arial"/>
          <w:lang w:val="sv-SE" w:eastAsia="id-ID"/>
        </w:rPr>
        <w:t>.</w:t>
      </w:r>
    </w:p>
    <w:p w:rsidR="000020C4" w:rsidRPr="0074037A" w:rsidRDefault="000020C4" w:rsidP="00A84F83">
      <w:pPr>
        <w:numPr>
          <w:ilvl w:val="0"/>
          <w:numId w:val="154"/>
        </w:numPr>
        <w:spacing w:after="0" w:line="360" w:lineRule="auto"/>
        <w:ind w:left="2160"/>
        <w:jc w:val="both"/>
        <w:rPr>
          <w:rFonts w:ascii="Arial" w:hAnsi="Arial" w:cs="Arial"/>
          <w:lang w:val="sv-SE" w:eastAsia="id-ID"/>
        </w:rPr>
      </w:pPr>
      <w:r w:rsidRPr="0074037A">
        <w:rPr>
          <w:rFonts w:ascii="Arial" w:hAnsi="Arial" w:cs="Arial"/>
          <w:lang w:val="sv-SE" w:eastAsia="id-ID"/>
        </w:rPr>
        <w:t xml:space="preserve">Menyampaikan informasi teknis </w:t>
      </w:r>
      <w:r w:rsidRPr="0074037A">
        <w:rPr>
          <w:rFonts w:ascii="Arial" w:hAnsi="Arial" w:cs="Arial"/>
          <w:lang w:eastAsia="id-ID"/>
        </w:rPr>
        <w:t>Pembangunan Jalan Enterpreteur</w:t>
      </w:r>
      <w:r w:rsidRPr="0074037A">
        <w:rPr>
          <w:rFonts w:ascii="Arial" w:hAnsi="Arial" w:cs="Arial"/>
          <w:lang w:val="id-ID" w:eastAsia="id-ID"/>
        </w:rPr>
        <w:t xml:space="preserve"> </w:t>
      </w:r>
      <w:r w:rsidRPr="0074037A">
        <w:rPr>
          <w:rFonts w:ascii="Arial" w:hAnsi="Arial" w:cs="Arial"/>
          <w:lang w:val="sv-SE" w:eastAsia="id-ID"/>
        </w:rPr>
        <w:t xml:space="preserve">yang sesuai dengan Rancangan Teknis </w:t>
      </w:r>
      <w:r w:rsidRPr="0074037A">
        <w:rPr>
          <w:rFonts w:ascii="Arial" w:hAnsi="Arial" w:cs="Arial"/>
          <w:lang w:eastAsia="id-ID"/>
        </w:rPr>
        <w:t>Pembangunan Jalan Enterpreteur</w:t>
      </w:r>
      <w:r w:rsidRPr="0074037A">
        <w:rPr>
          <w:rFonts w:ascii="Arial" w:hAnsi="Arial" w:cs="Arial"/>
          <w:lang w:val="sv-SE" w:eastAsia="id-ID"/>
        </w:rPr>
        <w:t xml:space="preserve"> kepada kelompok tani dan pekerja lapangan terkait dengan </w:t>
      </w:r>
      <w:r w:rsidRPr="0074037A">
        <w:rPr>
          <w:rFonts w:ascii="Arial" w:hAnsi="Arial" w:cs="Arial"/>
          <w:lang w:eastAsia="id-ID"/>
        </w:rPr>
        <w:t>Pembangunan Jalan Enterpreteur</w:t>
      </w:r>
      <w:r w:rsidRPr="0074037A">
        <w:rPr>
          <w:rFonts w:ascii="Arial" w:hAnsi="Arial" w:cs="Arial"/>
          <w:lang w:val="id-ID" w:eastAsia="id-ID"/>
        </w:rPr>
        <w:t>.</w:t>
      </w:r>
    </w:p>
    <w:p w:rsidR="000020C4" w:rsidRPr="0074037A" w:rsidRDefault="000020C4" w:rsidP="00A84F83">
      <w:pPr>
        <w:numPr>
          <w:ilvl w:val="0"/>
          <w:numId w:val="154"/>
        </w:numPr>
        <w:spacing w:after="0" w:line="360" w:lineRule="auto"/>
        <w:ind w:left="2160"/>
        <w:jc w:val="both"/>
        <w:rPr>
          <w:rFonts w:ascii="Arial" w:hAnsi="Arial" w:cs="Arial"/>
          <w:lang w:val="sv-SE" w:eastAsia="id-ID"/>
        </w:rPr>
      </w:pPr>
      <w:r w:rsidRPr="0074037A">
        <w:rPr>
          <w:rFonts w:ascii="Arial" w:hAnsi="Arial" w:cs="Arial"/>
          <w:lang w:val="sv-SE" w:eastAsia="id-ID"/>
        </w:rPr>
        <w:t>Diskusi aktraktif dengan peserta bimbingan teknis dengan tujuan informasi yang disampaikan dapat diterima dengan baik.</w:t>
      </w:r>
    </w:p>
    <w:p w:rsidR="000020C4" w:rsidRPr="0074037A" w:rsidRDefault="000020C4" w:rsidP="00F775BD">
      <w:pPr>
        <w:tabs>
          <w:tab w:val="left" w:pos="540"/>
          <w:tab w:val="left" w:pos="567"/>
        </w:tabs>
        <w:spacing w:after="0" w:line="360" w:lineRule="auto"/>
        <w:ind w:left="2160"/>
        <w:jc w:val="both"/>
        <w:rPr>
          <w:rFonts w:ascii="Arial" w:hAnsi="Arial" w:cs="Arial"/>
          <w:bCs/>
          <w:lang w:val="sv-SE" w:eastAsia="id-ID"/>
        </w:rPr>
      </w:pPr>
      <w:r w:rsidRPr="0074037A">
        <w:rPr>
          <w:rFonts w:ascii="Arial" w:hAnsi="Arial" w:cs="Arial"/>
          <w:bCs/>
          <w:lang w:val="sv-SE" w:eastAsia="id-ID"/>
        </w:rPr>
        <w:lastRenderedPageBreak/>
        <w:t xml:space="preserve">Data dan informasi yang didapatkan dalam kegiatan Bimbingan Teknis  </w:t>
      </w:r>
      <w:r w:rsidRPr="0074037A">
        <w:rPr>
          <w:rFonts w:ascii="Arial" w:hAnsi="Arial" w:cs="Arial"/>
          <w:lang w:eastAsia="id-ID"/>
        </w:rPr>
        <w:t>Pembangunan Jalan Enterpreteur</w:t>
      </w:r>
      <w:r w:rsidRPr="0074037A">
        <w:rPr>
          <w:rFonts w:ascii="Arial" w:hAnsi="Arial" w:cs="Arial"/>
          <w:lang w:val="sv-SE" w:eastAsia="id-ID"/>
        </w:rPr>
        <w:t xml:space="preserve"> </w:t>
      </w:r>
      <w:r w:rsidRPr="0074037A">
        <w:rPr>
          <w:rFonts w:ascii="Arial" w:hAnsi="Arial" w:cs="Arial"/>
          <w:bCs/>
          <w:lang w:val="sv-SE" w:eastAsia="id-ID"/>
        </w:rPr>
        <w:t>selanjutnya dianalisa dan disajikan dalam</w:t>
      </w:r>
      <w:r w:rsidRPr="0074037A">
        <w:rPr>
          <w:rFonts w:ascii="Arial" w:hAnsi="Arial" w:cs="Arial"/>
          <w:bCs/>
          <w:lang w:val="id-ID" w:eastAsia="id-ID"/>
        </w:rPr>
        <w:t xml:space="preserve"> </w:t>
      </w:r>
      <w:r w:rsidRPr="0074037A">
        <w:rPr>
          <w:rFonts w:ascii="Arial" w:hAnsi="Arial" w:cs="Arial"/>
          <w:bCs/>
          <w:lang w:val="sv-SE" w:eastAsia="id-ID"/>
        </w:rPr>
        <w:t>laporan.</w:t>
      </w:r>
    </w:p>
    <w:p w:rsidR="000020C4" w:rsidRPr="0074037A" w:rsidRDefault="00F775BD" w:rsidP="000020C4">
      <w:pPr>
        <w:tabs>
          <w:tab w:val="left" w:pos="561"/>
          <w:tab w:val="left" w:pos="935"/>
        </w:tabs>
        <w:spacing w:after="120" w:line="360" w:lineRule="auto"/>
        <w:ind w:left="270"/>
        <w:jc w:val="center"/>
        <w:rPr>
          <w:rFonts w:ascii="Tahoma" w:hAnsi="Tahoma" w:cs="Tahoma"/>
          <w:b/>
          <w:lang w:val="sv-SE" w:eastAsia="id-ID"/>
        </w:rPr>
      </w:pPr>
      <w:r>
        <w:rPr>
          <w:rFonts w:ascii="Tahoma" w:hAnsi="Tahoma" w:cs="Tahoma"/>
          <w:b/>
          <w:lang w:val="sv-SE" w:eastAsia="id-ID"/>
        </w:rPr>
        <w:t>Tabel 2.49</w:t>
      </w:r>
      <w:r w:rsidR="000020C4" w:rsidRPr="0074037A">
        <w:rPr>
          <w:rFonts w:ascii="Tahoma" w:hAnsi="Tahoma" w:cs="Tahoma"/>
          <w:b/>
          <w:lang w:val="sv-SE" w:eastAsia="id-ID"/>
        </w:rPr>
        <w:t xml:space="preserve"> : Hasil Pelaksanaan Kegiatan Terlampir</w:t>
      </w:r>
    </w:p>
    <w:tbl>
      <w:tblPr>
        <w:tblW w:w="10680" w:type="dxa"/>
        <w:tblInd w:w="-1062" w:type="dxa"/>
        <w:tblLook w:val="04A0" w:firstRow="1" w:lastRow="0" w:firstColumn="1" w:lastColumn="0" w:noHBand="0" w:noVBand="1"/>
      </w:tblPr>
      <w:tblGrid>
        <w:gridCol w:w="628"/>
        <w:gridCol w:w="2144"/>
        <w:gridCol w:w="1518"/>
        <w:gridCol w:w="1485"/>
        <w:gridCol w:w="1436"/>
        <w:gridCol w:w="1218"/>
        <w:gridCol w:w="1298"/>
        <w:gridCol w:w="953"/>
      </w:tblGrid>
      <w:tr w:rsidR="000020C4" w:rsidRPr="007F4BEF" w:rsidTr="00C248C2">
        <w:trPr>
          <w:trHeight w:val="30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20C4" w:rsidRPr="00CB5230" w:rsidRDefault="000020C4" w:rsidP="00C248C2">
            <w:pPr>
              <w:jc w:val="center"/>
              <w:rPr>
                <w:rFonts w:ascii="Tahoma" w:hAnsi="Tahoma" w:cs="Tahoma"/>
                <w:b/>
                <w:bCs/>
                <w:color w:val="000000"/>
                <w:sz w:val="20"/>
                <w:szCs w:val="20"/>
              </w:rPr>
            </w:pPr>
            <w:r w:rsidRPr="00CB5230">
              <w:rPr>
                <w:rFonts w:ascii="Tahoma" w:hAnsi="Tahoma" w:cs="Tahoma"/>
                <w:b/>
                <w:bCs/>
                <w:color w:val="000000"/>
                <w:sz w:val="20"/>
                <w:szCs w:val="20"/>
                <w:lang w:val="id-ID" w:eastAsia="id-ID"/>
              </w:rPr>
              <w:t>No</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rsidR="000020C4" w:rsidRPr="00CB5230" w:rsidRDefault="000020C4" w:rsidP="00C248C2">
            <w:pPr>
              <w:jc w:val="center"/>
              <w:rPr>
                <w:rFonts w:ascii="Tahoma" w:hAnsi="Tahoma" w:cs="Tahoma"/>
                <w:b/>
                <w:bCs/>
                <w:color w:val="000000"/>
                <w:sz w:val="20"/>
                <w:szCs w:val="20"/>
                <w:lang w:val="id-ID" w:eastAsia="id-ID"/>
              </w:rPr>
            </w:pPr>
            <w:r w:rsidRPr="00CB5230">
              <w:rPr>
                <w:rFonts w:ascii="Tahoma" w:hAnsi="Tahoma" w:cs="Tahoma"/>
                <w:b/>
                <w:bCs/>
                <w:color w:val="000000"/>
                <w:sz w:val="20"/>
                <w:szCs w:val="20"/>
                <w:lang w:val="id-ID" w:eastAsia="id-ID"/>
              </w:rPr>
              <w:t>Kegiatan</w:t>
            </w:r>
          </w:p>
        </w:tc>
        <w:tc>
          <w:tcPr>
            <w:tcW w:w="1530" w:type="dxa"/>
            <w:tcBorders>
              <w:top w:val="single" w:sz="4" w:space="0" w:color="auto"/>
              <w:left w:val="nil"/>
              <w:bottom w:val="single" w:sz="4" w:space="0" w:color="auto"/>
              <w:right w:val="single" w:sz="4" w:space="0" w:color="auto"/>
            </w:tcBorders>
            <w:shd w:val="clear" w:color="auto" w:fill="auto"/>
            <w:vAlign w:val="center"/>
            <w:hideMark/>
          </w:tcPr>
          <w:p w:rsidR="000020C4" w:rsidRPr="00CB5230" w:rsidRDefault="000020C4" w:rsidP="00C248C2">
            <w:pPr>
              <w:jc w:val="center"/>
              <w:rPr>
                <w:rFonts w:ascii="Tahoma" w:hAnsi="Tahoma" w:cs="Tahoma"/>
                <w:b/>
                <w:bCs/>
                <w:color w:val="000000"/>
                <w:sz w:val="20"/>
                <w:szCs w:val="20"/>
                <w:lang w:val="id-ID" w:eastAsia="id-ID"/>
              </w:rPr>
            </w:pPr>
            <w:r w:rsidRPr="00CB5230">
              <w:rPr>
                <w:rFonts w:ascii="Tahoma" w:hAnsi="Tahoma" w:cs="Tahoma"/>
                <w:b/>
                <w:bCs/>
                <w:color w:val="000000"/>
                <w:sz w:val="20"/>
                <w:szCs w:val="20"/>
                <w:lang w:val="id-ID" w:eastAsia="id-ID"/>
              </w:rPr>
              <w:t>Lokasi</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0020C4" w:rsidRPr="00CB5230" w:rsidRDefault="000020C4" w:rsidP="00C248C2">
            <w:pPr>
              <w:jc w:val="center"/>
              <w:rPr>
                <w:rFonts w:ascii="Tahoma" w:hAnsi="Tahoma" w:cs="Tahoma"/>
                <w:b/>
                <w:bCs/>
                <w:color w:val="000000"/>
                <w:sz w:val="20"/>
                <w:szCs w:val="20"/>
                <w:lang w:val="id-ID" w:eastAsia="id-ID"/>
              </w:rPr>
            </w:pPr>
            <w:r w:rsidRPr="00CB5230">
              <w:rPr>
                <w:rFonts w:ascii="Tahoma" w:hAnsi="Tahoma" w:cs="Tahoma"/>
                <w:b/>
                <w:bCs/>
                <w:color w:val="000000"/>
                <w:sz w:val="20"/>
                <w:szCs w:val="20"/>
                <w:lang w:val="id-ID" w:eastAsia="id-ID"/>
              </w:rPr>
              <w:t>Tanggal Pelaksanaan</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0020C4" w:rsidRPr="00CB5230" w:rsidRDefault="000020C4" w:rsidP="00C248C2">
            <w:pPr>
              <w:jc w:val="center"/>
              <w:rPr>
                <w:rFonts w:ascii="Tahoma" w:hAnsi="Tahoma" w:cs="Tahoma"/>
                <w:b/>
                <w:bCs/>
                <w:color w:val="000000"/>
                <w:sz w:val="20"/>
                <w:szCs w:val="20"/>
                <w:lang w:val="id-ID" w:eastAsia="id-ID"/>
              </w:rPr>
            </w:pPr>
            <w:r w:rsidRPr="00CB5230">
              <w:rPr>
                <w:rFonts w:ascii="Tahoma" w:hAnsi="Tahoma" w:cs="Tahoma"/>
                <w:b/>
                <w:bCs/>
                <w:color w:val="000000"/>
                <w:sz w:val="20"/>
                <w:szCs w:val="20"/>
                <w:lang w:val="id-ID" w:eastAsia="id-ID"/>
              </w:rPr>
              <w:t>Pelaksana</w:t>
            </w:r>
          </w:p>
        </w:tc>
        <w:tc>
          <w:tcPr>
            <w:tcW w:w="1218" w:type="dxa"/>
            <w:tcBorders>
              <w:top w:val="single" w:sz="4" w:space="0" w:color="auto"/>
              <w:left w:val="nil"/>
              <w:bottom w:val="single" w:sz="4" w:space="0" w:color="auto"/>
              <w:right w:val="single" w:sz="4" w:space="0" w:color="auto"/>
            </w:tcBorders>
            <w:shd w:val="clear" w:color="auto" w:fill="auto"/>
            <w:vAlign w:val="center"/>
            <w:hideMark/>
          </w:tcPr>
          <w:p w:rsidR="000020C4" w:rsidRPr="00CB5230" w:rsidRDefault="000020C4" w:rsidP="00C248C2">
            <w:pPr>
              <w:jc w:val="center"/>
              <w:rPr>
                <w:rFonts w:ascii="Tahoma" w:hAnsi="Tahoma" w:cs="Tahoma"/>
                <w:b/>
                <w:bCs/>
                <w:color w:val="000000"/>
                <w:sz w:val="20"/>
                <w:szCs w:val="20"/>
                <w:lang w:val="id-ID" w:eastAsia="id-ID"/>
              </w:rPr>
            </w:pPr>
            <w:r w:rsidRPr="00CB5230">
              <w:rPr>
                <w:rFonts w:ascii="Tahoma" w:hAnsi="Tahoma" w:cs="Tahoma"/>
                <w:b/>
                <w:bCs/>
                <w:color w:val="000000"/>
                <w:sz w:val="20"/>
                <w:szCs w:val="20"/>
                <w:lang w:val="id-ID" w:eastAsia="id-ID"/>
              </w:rPr>
              <w:t>Anggaran</w:t>
            </w:r>
          </w:p>
        </w:tc>
        <w:tc>
          <w:tcPr>
            <w:tcW w:w="1302" w:type="dxa"/>
            <w:tcBorders>
              <w:top w:val="single" w:sz="4" w:space="0" w:color="auto"/>
              <w:left w:val="nil"/>
              <w:bottom w:val="single" w:sz="4" w:space="0" w:color="auto"/>
              <w:right w:val="single" w:sz="4" w:space="0" w:color="auto"/>
            </w:tcBorders>
            <w:shd w:val="clear" w:color="auto" w:fill="auto"/>
            <w:vAlign w:val="center"/>
            <w:hideMark/>
          </w:tcPr>
          <w:p w:rsidR="000020C4" w:rsidRPr="00CB5230" w:rsidRDefault="000020C4" w:rsidP="00C248C2">
            <w:pPr>
              <w:jc w:val="center"/>
              <w:rPr>
                <w:rFonts w:ascii="Tahoma" w:hAnsi="Tahoma" w:cs="Tahoma"/>
                <w:b/>
                <w:bCs/>
                <w:color w:val="000000"/>
                <w:sz w:val="20"/>
                <w:szCs w:val="20"/>
                <w:lang w:val="id-ID" w:eastAsia="id-ID"/>
              </w:rPr>
            </w:pPr>
            <w:r w:rsidRPr="00CB5230">
              <w:rPr>
                <w:rFonts w:ascii="Tahoma" w:hAnsi="Tahoma" w:cs="Tahoma"/>
                <w:b/>
                <w:bCs/>
                <w:color w:val="000000"/>
                <w:sz w:val="20"/>
                <w:szCs w:val="20"/>
                <w:lang w:val="id-ID" w:eastAsia="id-ID"/>
              </w:rPr>
              <w:t xml:space="preserve">Hasil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0020C4" w:rsidRPr="00CB5230" w:rsidRDefault="000020C4" w:rsidP="00C248C2">
            <w:pPr>
              <w:jc w:val="center"/>
              <w:rPr>
                <w:rFonts w:ascii="Tahoma" w:hAnsi="Tahoma" w:cs="Tahoma"/>
                <w:b/>
                <w:bCs/>
                <w:color w:val="000000"/>
                <w:sz w:val="20"/>
                <w:szCs w:val="20"/>
                <w:lang w:val="id-ID" w:eastAsia="id-ID"/>
              </w:rPr>
            </w:pPr>
            <w:r w:rsidRPr="00CB5230">
              <w:rPr>
                <w:rFonts w:ascii="Tahoma" w:hAnsi="Tahoma" w:cs="Tahoma"/>
                <w:b/>
                <w:bCs/>
                <w:color w:val="000000"/>
                <w:sz w:val="20"/>
                <w:szCs w:val="20"/>
                <w:lang w:val="id-ID" w:eastAsia="id-ID"/>
              </w:rPr>
              <w:t>Ket</w:t>
            </w:r>
          </w:p>
        </w:tc>
      </w:tr>
      <w:tr w:rsidR="000020C4" w:rsidRPr="007F4BEF" w:rsidTr="00C248C2">
        <w:trPr>
          <w:trHeight w:val="1200"/>
        </w:trPr>
        <w:tc>
          <w:tcPr>
            <w:tcW w:w="630" w:type="dxa"/>
            <w:tcBorders>
              <w:top w:val="nil"/>
              <w:left w:val="single" w:sz="4" w:space="0" w:color="auto"/>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c>
          <w:tcPr>
            <w:tcW w:w="2160"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xml:space="preserve">Bimbingan Teknis Pengelolaan Potensi Kawasan Hutan Pada Wilayah </w:t>
            </w:r>
          </w:p>
        </w:tc>
        <w:tc>
          <w:tcPr>
            <w:tcW w:w="1530"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Kab. Pesisir Selatan</w:t>
            </w:r>
          </w:p>
        </w:tc>
        <w:tc>
          <w:tcPr>
            <w:tcW w:w="1440"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30 s/d 31 Oktober 2017</w:t>
            </w:r>
          </w:p>
        </w:tc>
        <w:tc>
          <w:tcPr>
            <w:tcW w:w="1440"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Yusra, Wandra Zulia, Yulisaman</w:t>
            </w:r>
          </w:p>
        </w:tc>
        <w:tc>
          <w:tcPr>
            <w:tcW w:w="1218"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jc w:val="right"/>
              <w:rPr>
                <w:rFonts w:ascii="Tahoma" w:hAnsi="Tahoma" w:cs="Tahoma"/>
                <w:color w:val="000000"/>
                <w:sz w:val="20"/>
                <w:szCs w:val="20"/>
                <w:lang w:val="id-ID" w:eastAsia="id-ID"/>
              </w:rPr>
            </w:pPr>
            <w:r w:rsidRPr="00CB5230">
              <w:rPr>
                <w:rFonts w:ascii="Tahoma" w:hAnsi="Tahoma" w:cs="Tahoma"/>
                <w:color w:val="000000"/>
                <w:sz w:val="20"/>
                <w:szCs w:val="20"/>
                <w:lang w:val="id-ID" w:eastAsia="id-ID"/>
              </w:rPr>
              <w:t>2,400,000</w:t>
            </w:r>
          </w:p>
        </w:tc>
        <w:tc>
          <w:tcPr>
            <w:tcW w:w="1302"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Terlampir</w:t>
            </w:r>
          </w:p>
        </w:tc>
        <w:tc>
          <w:tcPr>
            <w:tcW w:w="960"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r>
      <w:tr w:rsidR="000020C4" w:rsidRPr="007F4BEF" w:rsidTr="00C248C2">
        <w:trPr>
          <w:trHeight w:val="1200"/>
        </w:trPr>
        <w:tc>
          <w:tcPr>
            <w:tcW w:w="630" w:type="dxa"/>
            <w:tcBorders>
              <w:top w:val="nil"/>
              <w:left w:val="single" w:sz="4" w:space="0" w:color="auto"/>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c>
          <w:tcPr>
            <w:tcW w:w="2160"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c>
          <w:tcPr>
            <w:tcW w:w="1530"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Kab. Pesisir Selatan</w:t>
            </w:r>
          </w:p>
        </w:tc>
        <w:tc>
          <w:tcPr>
            <w:tcW w:w="1440"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23 s/d 24 Oktober 2017</w:t>
            </w:r>
          </w:p>
        </w:tc>
        <w:tc>
          <w:tcPr>
            <w:tcW w:w="1440"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Eka Meinarsih, Abdul Muthalib, Effendi</w:t>
            </w:r>
          </w:p>
        </w:tc>
        <w:tc>
          <w:tcPr>
            <w:tcW w:w="1218"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jc w:val="right"/>
              <w:rPr>
                <w:rFonts w:ascii="Tahoma" w:hAnsi="Tahoma" w:cs="Tahoma"/>
                <w:color w:val="000000"/>
                <w:sz w:val="20"/>
                <w:szCs w:val="20"/>
                <w:lang w:val="id-ID" w:eastAsia="id-ID"/>
              </w:rPr>
            </w:pPr>
            <w:r w:rsidRPr="00CB5230">
              <w:rPr>
                <w:rFonts w:ascii="Tahoma" w:hAnsi="Tahoma" w:cs="Tahoma"/>
                <w:color w:val="000000"/>
                <w:sz w:val="20"/>
                <w:szCs w:val="20"/>
                <w:lang w:val="id-ID" w:eastAsia="id-ID"/>
              </w:rPr>
              <w:t>2,780,000</w:t>
            </w:r>
          </w:p>
        </w:tc>
        <w:tc>
          <w:tcPr>
            <w:tcW w:w="1302"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c>
          <w:tcPr>
            <w:tcW w:w="960"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r>
      <w:tr w:rsidR="000020C4" w:rsidRPr="007F4BEF" w:rsidTr="00C248C2">
        <w:trPr>
          <w:trHeight w:val="1800"/>
        </w:trPr>
        <w:tc>
          <w:tcPr>
            <w:tcW w:w="630" w:type="dxa"/>
            <w:tcBorders>
              <w:top w:val="nil"/>
              <w:left w:val="single" w:sz="4" w:space="0" w:color="auto"/>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c>
          <w:tcPr>
            <w:tcW w:w="2160"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c>
          <w:tcPr>
            <w:tcW w:w="1530"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Kab. Pesisir Selatan</w:t>
            </w:r>
          </w:p>
        </w:tc>
        <w:tc>
          <w:tcPr>
            <w:tcW w:w="1440"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19 s/d 30 Oktober 2017</w:t>
            </w:r>
          </w:p>
        </w:tc>
        <w:tc>
          <w:tcPr>
            <w:tcW w:w="1440"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Hendra Bakti Putra, ST, Agitha {Putri Br Bangun, Fernando Simbolon</w:t>
            </w:r>
          </w:p>
        </w:tc>
        <w:tc>
          <w:tcPr>
            <w:tcW w:w="1218"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jc w:val="right"/>
              <w:rPr>
                <w:rFonts w:ascii="Tahoma" w:hAnsi="Tahoma" w:cs="Tahoma"/>
                <w:color w:val="000000"/>
                <w:sz w:val="20"/>
                <w:szCs w:val="20"/>
                <w:lang w:val="id-ID" w:eastAsia="id-ID"/>
              </w:rPr>
            </w:pPr>
            <w:r w:rsidRPr="00CB5230">
              <w:rPr>
                <w:rFonts w:ascii="Tahoma" w:hAnsi="Tahoma" w:cs="Tahoma"/>
                <w:color w:val="000000"/>
                <w:sz w:val="20"/>
                <w:szCs w:val="20"/>
                <w:lang w:val="id-ID" w:eastAsia="id-ID"/>
              </w:rPr>
              <w:t>3,440,000</w:t>
            </w:r>
          </w:p>
        </w:tc>
        <w:tc>
          <w:tcPr>
            <w:tcW w:w="1302"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c>
          <w:tcPr>
            <w:tcW w:w="960"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r>
      <w:tr w:rsidR="000020C4" w:rsidRPr="007F4BEF" w:rsidTr="00C248C2">
        <w:trPr>
          <w:trHeight w:val="1200"/>
        </w:trPr>
        <w:tc>
          <w:tcPr>
            <w:tcW w:w="630" w:type="dxa"/>
            <w:tcBorders>
              <w:top w:val="nil"/>
              <w:left w:val="single" w:sz="4" w:space="0" w:color="auto"/>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c>
          <w:tcPr>
            <w:tcW w:w="2160"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c>
          <w:tcPr>
            <w:tcW w:w="1530"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Kab. Pesisir Selatan</w:t>
            </w:r>
          </w:p>
        </w:tc>
        <w:tc>
          <w:tcPr>
            <w:tcW w:w="1440"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16 s/d 17 Oktober 2017</w:t>
            </w:r>
          </w:p>
        </w:tc>
        <w:tc>
          <w:tcPr>
            <w:tcW w:w="1440"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Hendra Bakti putra, Angga Febriano Asri, Yoga Aprianto</w:t>
            </w:r>
          </w:p>
        </w:tc>
        <w:tc>
          <w:tcPr>
            <w:tcW w:w="1218"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jc w:val="right"/>
              <w:rPr>
                <w:rFonts w:ascii="Tahoma" w:hAnsi="Tahoma" w:cs="Tahoma"/>
                <w:color w:val="000000"/>
                <w:sz w:val="20"/>
                <w:szCs w:val="20"/>
                <w:lang w:val="id-ID" w:eastAsia="id-ID"/>
              </w:rPr>
            </w:pPr>
            <w:r w:rsidRPr="00CB5230">
              <w:rPr>
                <w:rFonts w:ascii="Tahoma" w:hAnsi="Tahoma" w:cs="Tahoma"/>
                <w:color w:val="000000"/>
                <w:sz w:val="20"/>
                <w:szCs w:val="20"/>
                <w:lang w:val="id-ID" w:eastAsia="id-ID"/>
              </w:rPr>
              <w:t>3,440,000</w:t>
            </w:r>
          </w:p>
        </w:tc>
        <w:tc>
          <w:tcPr>
            <w:tcW w:w="1302"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c>
          <w:tcPr>
            <w:tcW w:w="960"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r>
      <w:tr w:rsidR="000020C4" w:rsidRPr="007F4BEF" w:rsidTr="00C248C2">
        <w:trPr>
          <w:trHeight w:val="900"/>
        </w:trPr>
        <w:tc>
          <w:tcPr>
            <w:tcW w:w="630" w:type="dxa"/>
            <w:tcBorders>
              <w:top w:val="nil"/>
              <w:left w:val="single" w:sz="4" w:space="0" w:color="auto"/>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c>
          <w:tcPr>
            <w:tcW w:w="2160"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c>
          <w:tcPr>
            <w:tcW w:w="1530"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Kab. Pesisir Selatan</w:t>
            </w:r>
          </w:p>
        </w:tc>
        <w:tc>
          <w:tcPr>
            <w:tcW w:w="1440"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9 s/d 10 Oktober 2017</w:t>
            </w:r>
          </w:p>
        </w:tc>
        <w:tc>
          <w:tcPr>
            <w:tcW w:w="1440"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Eka Meinarsih, Rucitra, Prima praditya</w:t>
            </w:r>
          </w:p>
        </w:tc>
        <w:tc>
          <w:tcPr>
            <w:tcW w:w="1218"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jc w:val="right"/>
              <w:rPr>
                <w:rFonts w:ascii="Tahoma" w:hAnsi="Tahoma" w:cs="Tahoma"/>
                <w:color w:val="000000"/>
                <w:sz w:val="20"/>
                <w:szCs w:val="20"/>
                <w:lang w:val="id-ID" w:eastAsia="id-ID"/>
              </w:rPr>
            </w:pPr>
            <w:r w:rsidRPr="00CB5230">
              <w:rPr>
                <w:rFonts w:ascii="Tahoma" w:hAnsi="Tahoma" w:cs="Tahoma"/>
                <w:color w:val="000000"/>
                <w:sz w:val="20"/>
                <w:szCs w:val="20"/>
                <w:lang w:val="id-ID" w:eastAsia="id-ID"/>
              </w:rPr>
              <w:t>3,440,000</w:t>
            </w:r>
          </w:p>
        </w:tc>
        <w:tc>
          <w:tcPr>
            <w:tcW w:w="1302"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c>
          <w:tcPr>
            <w:tcW w:w="960"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r>
      <w:tr w:rsidR="000020C4" w:rsidRPr="007F4BEF" w:rsidTr="00C248C2">
        <w:trPr>
          <w:trHeight w:val="1200"/>
        </w:trPr>
        <w:tc>
          <w:tcPr>
            <w:tcW w:w="630" w:type="dxa"/>
            <w:tcBorders>
              <w:top w:val="nil"/>
              <w:left w:val="single" w:sz="4" w:space="0" w:color="auto"/>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c>
          <w:tcPr>
            <w:tcW w:w="2160"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c>
          <w:tcPr>
            <w:tcW w:w="1530"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Kab. Pesisir Selatan</w:t>
            </w:r>
          </w:p>
        </w:tc>
        <w:tc>
          <w:tcPr>
            <w:tcW w:w="1440"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23 s/d 24 Oktober 2017</w:t>
            </w:r>
          </w:p>
        </w:tc>
        <w:tc>
          <w:tcPr>
            <w:tcW w:w="1440"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Hendra Bakti Putra, Rucitra, Prima Praditya W</w:t>
            </w:r>
          </w:p>
        </w:tc>
        <w:tc>
          <w:tcPr>
            <w:tcW w:w="1218"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jc w:val="right"/>
              <w:rPr>
                <w:rFonts w:ascii="Tahoma" w:hAnsi="Tahoma" w:cs="Tahoma"/>
                <w:color w:val="000000"/>
                <w:sz w:val="20"/>
                <w:szCs w:val="20"/>
                <w:lang w:val="id-ID" w:eastAsia="id-ID"/>
              </w:rPr>
            </w:pPr>
            <w:r w:rsidRPr="00CB5230">
              <w:rPr>
                <w:rFonts w:ascii="Tahoma" w:hAnsi="Tahoma" w:cs="Tahoma"/>
                <w:color w:val="000000"/>
                <w:sz w:val="20"/>
                <w:szCs w:val="20"/>
                <w:lang w:val="id-ID" w:eastAsia="id-ID"/>
              </w:rPr>
              <w:t>3,440,000</w:t>
            </w:r>
          </w:p>
        </w:tc>
        <w:tc>
          <w:tcPr>
            <w:tcW w:w="1302"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c>
          <w:tcPr>
            <w:tcW w:w="960"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r>
      <w:tr w:rsidR="000020C4" w:rsidRPr="007F4BEF" w:rsidTr="00C248C2">
        <w:trPr>
          <w:trHeight w:val="510"/>
        </w:trPr>
        <w:tc>
          <w:tcPr>
            <w:tcW w:w="630" w:type="dxa"/>
            <w:tcBorders>
              <w:top w:val="nil"/>
              <w:left w:val="single" w:sz="4" w:space="0" w:color="auto"/>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c>
          <w:tcPr>
            <w:tcW w:w="2160"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TOTAL</w:t>
            </w:r>
          </w:p>
        </w:tc>
        <w:tc>
          <w:tcPr>
            <w:tcW w:w="1530"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c>
          <w:tcPr>
            <w:tcW w:w="1440"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c>
          <w:tcPr>
            <w:tcW w:w="1440"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c>
          <w:tcPr>
            <w:tcW w:w="1218"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jc w:val="right"/>
              <w:rPr>
                <w:rFonts w:ascii="Tahoma" w:hAnsi="Tahoma" w:cs="Tahoma"/>
                <w:color w:val="000000"/>
                <w:sz w:val="20"/>
                <w:szCs w:val="20"/>
                <w:lang w:val="id-ID" w:eastAsia="id-ID"/>
              </w:rPr>
            </w:pPr>
            <w:r w:rsidRPr="00CB5230">
              <w:rPr>
                <w:rFonts w:ascii="Tahoma" w:hAnsi="Tahoma" w:cs="Tahoma"/>
                <w:color w:val="000000"/>
                <w:sz w:val="20"/>
                <w:szCs w:val="20"/>
                <w:lang w:val="id-ID" w:eastAsia="id-ID"/>
              </w:rPr>
              <w:t>18,940,000</w:t>
            </w:r>
          </w:p>
        </w:tc>
        <w:tc>
          <w:tcPr>
            <w:tcW w:w="1302"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c>
          <w:tcPr>
            <w:tcW w:w="960" w:type="dxa"/>
            <w:tcBorders>
              <w:top w:val="nil"/>
              <w:left w:val="nil"/>
              <w:bottom w:val="single" w:sz="4" w:space="0" w:color="auto"/>
              <w:right w:val="single" w:sz="4" w:space="0" w:color="auto"/>
            </w:tcBorders>
            <w:shd w:val="clear" w:color="auto" w:fill="auto"/>
            <w:vAlign w:val="bottom"/>
            <w:hideMark/>
          </w:tcPr>
          <w:p w:rsidR="000020C4" w:rsidRPr="00CB5230" w:rsidRDefault="000020C4" w:rsidP="00C248C2">
            <w:pPr>
              <w:rPr>
                <w:rFonts w:ascii="Tahoma" w:hAnsi="Tahoma" w:cs="Tahoma"/>
                <w:color w:val="000000"/>
                <w:sz w:val="20"/>
                <w:szCs w:val="20"/>
                <w:lang w:val="id-ID" w:eastAsia="id-ID"/>
              </w:rPr>
            </w:pPr>
            <w:r w:rsidRPr="00CB5230">
              <w:rPr>
                <w:rFonts w:ascii="Tahoma" w:hAnsi="Tahoma" w:cs="Tahoma"/>
                <w:color w:val="000000"/>
                <w:sz w:val="20"/>
                <w:szCs w:val="20"/>
                <w:lang w:val="id-ID" w:eastAsia="id-ID"/>
              </w:rPr>
              <w:t> </w:t>
            </w:r>
          </w:p>
        </w:tc>
      </w:tr>
    </w:tbl>
    <w:p w:rsidR="000020C4" w:rsidRDefault="000020C4" w:rsidP="000020C4">
      <w:pPr>
        <w:autoSpaceDE w:val="0"/>
        <w:autoSpaceDN w:val="0"/>
        <w:adjustRightInd w:val="0"/>
        <w:spacing w:after="120"/>
        <w:jc w:val="both"/>
        <w:rPr>
          <w:rFonts w:ascii="Arial" w:hAnsi="Arial" w:cs="Arial"/>
        </w:rPr>
      </w:pPr>
    </w:p>
    <w:p w:rsidR="000020C4" w:rsidRDefault="000020C4" w:rsidP="000020C4">
      <w:pPr>
        <w:autoSpaceDE w:val="0"/>
        <w:autoSpaceDN w:val="0"/>
        <w:adjustRightInd w:val="0"/>
        <w:spacing w:after="120"/>
        <w:jc w:val="both"/>
        <w:rPr>
          <w:rFonts w:ascii="Arial" w:hAnsi="Arial" w:cs="Arial"/>
        </w:rPr>
      </w:pPr>
    </w:p>
    <w:p w:rsidR="000020C4" w:rsidRPr="00914020" w:rsidRDefault="000020C4" w:rsidP="00B96A61">
      <w:pPr>
        <w:pStyle w:val="ListParagraph"/>
        <w:numPr>
          <w:ilvl w:val="1"/>
          <w:numId w:val="89"/>
        </w:numPr>
        <w:spacing w:after="0"/>
        <w:ind w:left="630"/>
        <w:jc w:val="both"/>
        <w:rPr>
          <w:rFonts w:ascii="Arial" w:hAnsi="Arial" w:cs="Arial"/>
          <w:b/>
        </w:rPr>
      </w:pPr>
      <w:r w:rsidRPr="00914020">
        <w:rPr>
          <w:rFonts w:ascii="Arial" w:eastAsia="Times New Roman" w:hAnsi="Arial" w:cs="Arial"/>
          <w:b/>
        </w:rPr>
        <w:t xml:space="preserve">Program </w:t>
      </w:r>
      <w:r>
        <w:rPr>
          <w:rFonts w:ascii="Arial" w:eastAsia="Times New Roman" w:hAnsi="Arial" w:cs="Arial"/>
          <w:b/>
        </w:rPr>
        <w:t xml:space="preserve">Rehabilitasi Hutan dan Lahan </w:t>
      </w:r>
      <w:r w:rsidRPr="00914020">
        <w:rPr>
          <w:rFonts w:ascii="Arial" w:eastAsia="Times New Roman" w:hAnsi="Arial" w:cs="Arial"/>
          <w:b/>
        </w:rPr>
        <w:t xml:space="preserve"> </w:t>
      </w:r>
      <w:r w:rsidRPr="00914020">
        <w:rPr>
          <w:rFonts w:ascii="Arial" w:hAnsi="Arial" w:cs="Arial"/>
          <w:b/>
        </w:rPr>
        <w:t>:</w:t>
      </w:r>
    </w:p>
    <w:p w:rsidR="000020C4" w:rsidRPr="00D53718" w:rsidRDefault="000020C4" w:rsidP="00B96A61">
      <w:pPr>
        <w:pStyle w:val="ListParagraph"/>
        <w:numPr>
          <w:ilvl w:val="2"/>
          <w:numId w:val="89"/>
        </w:numPr>
        <w:spacing w:after="0"/>
        <w:ind w:left="990"/>
        <w:jc w:val="both"/>
        <w:rPr>
          <w:rFonts w:ascii="Arial" w:hAnsi="Arial" w:cs="Arial"/>
        </w:rPr>
      </w:pPr>
      <w:r>
        <w:rPr>
          <w:rFonts w:ascii="Arial" w:eastAsia="Times New Roman" w:hAnsi="Arial" w:cs="Arial"/>
          <w:b/>
        </w:rPr>
        <w:t>Kegiatan Pembuatan Bibit/Benih Tanaman Hutan</w:t>
      </w:r>
    </w:p>
    <w:tbl>
      <w:tblPr>
        <w:tblW w:w="8294" w:type="dxa"/>
        <w:tblInd w:w="1008" w:type="dxa"/>
        <w:tblLayout w:type="fixed"/>
        <w:tblLook w:val="04A0" w:firstRow="1" w:lastRow="0" w:firstColumn="1" w:lastColumn="0" w:noHBand="0" w:noVBand="1"/>
      </w:tblPr>
      <w:tblGrid>
        <w:gridCol w:w="246"/>
        <w:gridCol w:w="1301"/>
        <w:gridCol w:w="318"/>
        <w:gridCol w:w="6429"/>
      </w:tblGrid>
      <w:tr w:rsidR="000020C4" w:rsidRPr="00D53718" w:rsidTr="00C248C2">
        <w:tc>
          <w:tcPr>
            <w:tcW w:w="246" w:type="dxa"/>
          </w:tcPr>
          <w:p w:rsidR="000020C4" w:rsidRPr="00D53718" w:rsidRDefault="000020C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lastRenderedPageBreak/>
              <w:t>-</w:t>
            </w:r>
          </w:p>
          <w:p w:rsidR="000020C4" w:rsidRPr="00D53718" w:rsidRDefault="000020C4" w:rsidP="00C248C2">
            <w:pPr>
              <w:pStyle w:val="ListParagraph"/>
              <w:tabs>
                <w:tab w:val="left" w:pos="1683"/>
              </w:tabs>
              <w:spacing w:after="120"/>
              <w:ind w:left="0"/>
              <w:rPr>
                <w:rFonts w:ascii="Arial" w:hAnsi="Arial" w:cs="Arial"/>
                <w:b/>
                <w:lang w:eastAsia="id-ID"/>
              </w:rPr>
            </w:pPr>
          </w:p>
        </w:tc>
        <w:tc>
          <w:tcPr>
            <w:tcW w:w="1301" w:type="dxa"/>
            <w:hideMark/>
          </w:tcPr>
          <w:p w:rsidR="000020C4" w:rsidRPr="00D53718" w:rsidRDefault="000020C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autoSpaceDE w:val="0"/>
              <w:autoSpaceDN w:val="0"/>
              <w:adjustRightInd w:val="0"/>
              <w:spacing w:after="0"/>
              <w:rPr>
                <w:rFonts w:ascii="Arial" w:hAnsi="Arial" w:cs="Arial"/>
                <w:lang w:eastAsia="id-ID"/>
              </w:rPr>
            </w:pPr>
            <w:r>
              <w:rPr>
                <w:rFonts w:ascii="Arial" w:hAnsi="Arial" w:cs="Arial"/>
              </w:rPr>
              <w:t>Meningkatnya kualitas dan mutu benih/bibit tanaman hutan (40%)</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AF4C9E" w:rsidRDefault="000020C4" w:rsidP="00C248C2">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4.200.000.000</w:t>
            </w:r>
            <w:r w:rsidRPr="00D53718">
              <w:rPr>
                <w:rFonts w:ascii="Arial" w:hAnsi="Arial" w:cs="Arial"/>
                <w:lang w:eastAsia="id-ID"/>
              </w:rPr>
              <w:t xml:space="preserve">,- </w:t>
            </w:r>
            <w:r>
              <w:rPr>
                <w:rFonts w:ascii="Arial" w:hAnsi="Arial" w:cs="Arial"/>
              </w:rPr>
              <w:t>(Pagu DPPA)</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Tersedianya jumlah bibit yang berkualitas (250.000 batang /10 Unit/3 sertifikat/15 Kab/Kota</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Persentase penurunan luas lahan kritis (0,42 %).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0020C4" w:rsidRPr="00D53718" w:rsidRDefault="000020C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1.653.361.300</w:t>
            </w:r>
            <w:r w:rsidRPr="00D53718">
              <w:rPr>
                <w:rFonts w:ascii="Arial" w:hAnsi="Arial" w:cs="Arial"/>
              </w:rPr>
              <w:t>,- (</w:t>
            </w:r>
            <w:r>
              <w:rPr>
                <w:rFonts w:ascii="Arial" w:eastAsia="Times New Roman" w:hAnsi="Arial" w:cs="Arial"/>
              </w:rPr>
              <w:t xml:space="preserve">39,37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0020C4" w:rsidRPr="00D53718" w:rsidTr="00C248C2">
        <w:trPr>
          <w:trHeight w:val="270"/>
        </w:trPr>
        <w:tc>
          <w:tcPr>
            <w:tcW w:w="246" w:type="dxa"/>
          </w:tcPr>
          <w:p w:rsidR="000020C4" w:rsidRPr="00D53718" w:rsidRDefault="000020C4" w:rsidP="00C248C2">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0020C4" w:rsidRPr="00D53718" w:rsidRDefault="000020C4" w:rsidP="00C248C2">
            <w:pPr>
              <w:pStyle w:val="ListParagraph"/>
              <w:tabs>
                <w:tab w:val="left" w:pos="2142"/>
                <w:tab w:val="left" w:pos="2322"/>
              </w:tabs>
              <w:spacing w:after="0"/>
              <w:ind w:left="-36"/>
              <w:jc w:val="both"/>
              <w:rPr>
                <w:rFonts w:ascii="Arial" w:hAnsi="Arial" w:cs="Arial"/>
              </w:rPr>
            </w:pPr>
            <w:r w:rsidRPr="00D53718">
              <w:rPr>
                <w:rFonts w:ascii="Arial" w:hAnsi="Arial" w:cs="Arial"/>
              </w:rPr>
              <w:t xml:space="preserve">Pelaksanaan Kegiatan : </w:t>
            </w:r>
          </w:p>
        </w:tc>
      </w:tr>
    </w:tbl>
    <w:p w:rsidR="000020C4" w:rsidRDefault="000020C4" w:rsidP="000020C4">
      <w:pPr>
        <w:spacing w:line="360" w:lineRule="auto"/>
        <w:ind w:left="1260"/>
        <w:jc w:val="both"/>
        <w:rPr>
          <w:rFonts w:ascii="Tahoma" w:hAnsi="Tahoma" w:cs="Tahoma"/>
          <w:lang w:val="en-SG"/>
        </w:rPr>
      </w:pPr>
      <w:r>
        <w:rPr>
          <w:rFonts w:ascii="Tahoma" w:hAnsi="Tahoma" w:cs="Tahoma"/>
          <w:lang w:val="en-SG"/>
        </w:rPr>
        <w:t>Pelaksanaan kegiatan ini ditetapkan melalui Keputusan Kepala Dinas Kehutanan Provinsi Sumatera Barat Nomor 903/</w:t>
      </w:r>
      <w:r w:rsidRPr="00C352D1">
        <w:rPr>
          <w:rFonts w:ascii="Tahoma" w:hAnsi="Tahoma" w:cs="Tahoma"/>
          <w:color w:val="FFFFFF"/>
          <w:lang w:val="en-SG"/>
        </w:rPr>
        <w:t>304</w:t>
      </w:r>
      <w:r>
        <w:rPr>
          <w:rFonts w:ascii="Tahoma" w:hAnsi="Tahoma" w:cs="Tahoma"/>
          <w:lang w:val="en-SG"/>
        </w:rPr>
        <w:t xml:space="preserve">/BPTH-2017 tanggal </w:t>
      </w:r>
      <w:r w:rsidRPr="00C352D1">
        <w:rPr>
          <w:rFonts w:ascii="Tahoma" w:hAnsi="Tahoma" w:cs="Tahoma"/>
          <w:color w:val="FFFFFF"/>
          <w:lang w:val="en-SG"/>
        </w:rPr>
        <w:t>3</w:t>
      </w:r>
      <w:r>
        <w:rPr>
          <w:rFonts w:ascii="Tahoma" w:hAnsi="Tahoma" w:cs="Tahoma"/>
          <w:lang w:val="en-SG"/>
        </w:rPr>
        <w:t xml:space="preserve"> Februari 2017 tentang Pelaksanaan Kegiatan Pembuatan Bibit  Tanaman Hutan Tahun 2017.  </w:t>
      </w:r>
    </w:p>
    <w:p w:rsidR="000020C4" w:rsidRDefault="000020C4" w:rsidP="000020C4">
      <w:pPr>
        <w:spacing w:line="360" w:lineRule="auto"/>
        <w:ind w:left="1260"/>
        <w:jc w:val="both"/>
        <w:rPr>
          <w:rFonts w:ascii="Tahoma" w:hAnsi="Tahoma" w:cs="Tahoma"/>
        </w:rPr>
      </w:pPr>
      <w:r>
        <w:rPr>
          <w:rFonts w:ascii="Tahoma" w:hAnsi="Tahoma" w:cs="Tahoma"/>
          <w:lang w:val="en-SG"/>
        </w:rPr>
        <w:t>Kegiatan ini mendapat alokasi dana sebesar Rp</w:t>
      </w:r>
      <w:r w:rsidRPr="00C320C2">
        <w:rPr>
          <w:rFonts w:ascii="Tahoma" w:hAnsi="Tahoma" w:cs="Tahoma"/>
          <w:lang w:val="en-SG"/>
        </w:rPr>
        <w:t xml:space="preserve"> </w:t>
      </w:r>
      <w:r>
        <w:rPr>
          <w:rFonts w:ascii="Tahoma" w:hAnsi="Tahoma" w:cs="Tahoma"/>
        </w:rPr>
        <w:t>1.700.000.000,-</w:t>
      </w:r>
    </w:p>
    <w:p w:rsidR="000020C4" w:rsidRPr="00290CDB" w:rsidRDefault="000020C4" w:rsidP="000020C4">
      <w:pPr>
        <w:spacing w:line="360" w:lineRule="auto"/>
        <w:ind w:left="1260"/>
        <w:jc w:val="both"/>
        <w:rPr>
          <w:rFonts w:ascii="Tahoma" w:hAnsi="Tahoma" w:cs="Tahoma"/>
          <w:color w:val="000000"/>
          <w:lang w:val="en-SG"/>
        </w:rPr>
      </w:pPr>
      <w:r w:rsidRPr="00290CDB">
        <w:rPr>
          <w:rFonts w:ascii="Tahoma" w:hAnsi="Tahoma" w:cs="Tahoma"/>
          <w:color w:val="000000"/>
          <w:lang w:val="en-SG"/>
        </w:rPr>
        <w:t>Realisasi keuangan kegiatan ini adalah sebesar Rp</w:t>
      </w:r>
      <w:r w:rsidRPr="00806C7E">
        <w:rPr>
          <w:rFonts w:ascii="Tahoma" w:hAnsi="Tahoma" w:cs="Tahoma"/>
          <w:color w:val="000000"/>
          <w:lang w:val="en-SG"/>
        </w:rPr>
        <w:t xml:space="preserve"> </w:t>
      </w:r>
      <w:r>
        <w:rPr>
          <w:rFonts w:ascii="Tahoma" w:hAnsi="Tahoma" w:cs="Tahoma"/>
          <w:color w:val="000000"/>
          <w:lang w:val="en-SG"/>
        </w:rPr>
        <w:t>1.653.361.300,-</w:t>
      </w:r>
      <w:r w:rsidRPr="00D255CA">
        <w:rPr>
          <w:rFonts w:ascii="Tahoma" w:hAnsi="Tahoma" w:cs="Tahoma"/>
          <w:color w:val="000000"/>
          <w:lang w:val="en-SG"/>
        </w:rPr>
        <w:t xml:space="preserve"> </w:t>
      </w:r>
      <w:r w:rsidRPr="00290CDB">
        <w:rPr>
          <w:rFonts w:ascii="Tahoma" w:hAnsi="Tahoma" w:cs="Tahoma"/>
          <w:color w:val="000000"/>
          <w:lang w:val="en-SG"/>
        </w:rPr>
        <w:t xml:space="preserve">atau sebesar </w:t>
      </w:r>
      <w:r>
        <w:rPr>
          <w:rFonts w:ascii="Tahoma" w:hAnsi="Tahoma" w:cs="Tahoma"/>
          <w:color w:val="000000"/>
          <w:lang w:val="en-SG"/>
        </w:rPr>
        <w:t>97,256</w:t>
      </w:r>
      <w:r w:rsidRPr="00290CDB">
        <w:rPr>
          <w:rFonts w:ascii="Tahoma" w:hAnsi="Tahoma" w:cs="Tahoma"/>
          <w:color w:val="000000"/>
          <w:lang w:val="en-SG"/>
        </w:rPr>
        <w:t xml:space="preserve">%. Dana yang bersisa sebesar </w:t>
      </w:r>
      <w:r>
        <w:rPr>
          <w:rFonts w:ascii="Tahoma" w:hAnsi="Tahoma" w:cs="Tahoma"/>
          <w:color w:val="000000"/>
          <w:lang w:val="en-SG"/>
        </w:rPr>
        <w:t>Rp.</w:t>
      </w:r>
      <w:r w:rsidRPr="00D255CA">
        <w:rPr>
          <w:rFonts w:ascii="Tahoma" w:hAnsi="Tahoma" w:cs="Tahoma"/>
          <w:color w:val="000000"/>
          <w:lang w:val="en-SG"/>
        </w:rPr>
        <w:t xml:space="preserve"> </w:t>
      </w:r>
      <w:r w:rsidRPr="00C87FFD">
        <w:rPr>
          <w:rFonts w:ascii="Tahoma" w:hAnsi="Tahoma" w:cs="Tahoma"/>
          <w:lang w:val="en-SG"/>
        </w:rPr>
        <w:t>46.638.700,- atau sebesar 2,744% dengan</w:t>
      </w:r>
      <w:r w:rsidRPr="00290CDB">
        <w:rPr>
          <w:rFonts w:ascii="Tahoma" w:hAnsi="Tahoma" w:cs="Tahoma"/>
          <w:color w:val="000000"/>
          <w:lang w:val="en-SG"/>
        </w:rPr>
        <w:t xml:space="preserve"> rincian sebagai berikut :</w:t>
      </w:r>
    </w:p>
    <w:p w:rsidR="000020C4" w:rsidRPr="00C87FFD" w:rsidRDefault="000020C4" w:rsidP="00A84F83">
      <w:pPr>
        <w:numPr>
          <w:ilvl w:val="0"/>
          <w:numId w:val="123"/>
        </w:numPr>
        <w:spacing w:after="0" w:line="360" w:lineRule="auto"/>
        <w:ind w:left="1530" w:hanging="270"/>
        <w:jc w:val="both"/>
        <w:rPr>
          <w:rFonts w:ascii="Tahoma" w:hAnsi="Tahoma" w:cs="Tahoma"/>
          <w:lang w:val="en-SG"/>
        </w:rPr>
      </w:pPr>
      <w:r w:rsidRPr="00C87FFD">
        <w:rPr>
          <w:rFonts w:ascii="Tahoma" w:hAnsi="Tahoma" w:cs="Tahoma"/>
          <w:color w:val="000000"/>
          <w:lang w:val="en-SG"/>
        </w:rPr>
        <w:t>Belanja Bahan Pakai Habis</w:t>
      </w:r>
      <w:r>
        <w:rPr>
          <w:rFonts w:ascii="Tahoma" w:hAnsi="Tahoma" w:cs="Tahoma"/>
          <w:color w:val="000000"/>
          <w:lang w:val="en-SG"/>
        </w:rPr>
        <w:t xml:space="preserve"> </w:t>
      </w:r>
      <w:r w:rsidRPr="00C87FFD">
        <w:rPr>
          <w:rFonts w:ascii="Tahoma" w:hAnsi="Tahoma" w:cs="Tahoma"/>
          <w:color w:val="000000"/>
          <w:lang w:val="en-SG"/>
        </w:rPr>
        <w:t xml:space="preserve">Rp. </w:t>
      </w:r>
      <w:r>
        <w:rPr>
          <w:rFonts w:ascii="Tahoma" w:hAnsi="Tahoma" w:cs="Tahoma"/>
          <w:color w:val="000000"/>
          <w:lang w:val="en-SG"/>
        </w:rPr>
        <w:t xml:space="preserve"> 2.172.450,-</w:t>
      </w:r>
    </w:p>
    <w:p w:rsidR="000020C4" w:rsidRDefault="000020C4" w:rsidP="00A84F83">
      <w:pPr>
        <w:numPr>
          <w:ilvl w:val="0"/>
          <w:numId w:val="123"/>
        </w:numPr>
        <w:spacing w:after="0" w:line="360" w:lineRule="auto"/>
        <w:ind w:left="1530" w:hanging="270"/>
        <w:jc w:val="both"/>
        <w:rPr>
          <w:rFonts w:ascii="Tahoma" w:hAnsi="Tahoma" w:cs="Tahoma"/>
          <w:lang w:val="en-SG"/>
        </w:rPr>
      </w:pPr>
      <w:r>
        <w:rPr>
          <w:rFonts w:ascii="Tahoma" w:hAnsi="Tahoma" w:cs="Tahoma"/>
          <w:color w:val="000000"/>
          <w:lang w:val="en-SG"/>
        </w:rPr>
        <w:t>Belanja Bahan Materia</w:t>
      </w:r>
      <w:r>
        <w:rPr>
          <w:rFonts w:ascii="Tahoma" w:hAnsi="Tahoma" w:cs="Tahoma"/>
          <w:lang w:val="en-SG"/>
        </w:rPr>
        <w:t xml:space="preserve"> Rp.  61.200,-</w:t>
      </w:r>
    </w:p>
    <w:p w:rsidR="000020C4" w:rsidRDefault="000020C4" w:rsidP="00A84F83">
      <w:pPr>
        <w:numPr>
          <w:ilvl w:val="0"/>
          <w:numId w:val="123"/>
        </w:numPr>
        <w:spacing w:after="0" w:line="360" w:lineRule="auto"/>
        <w:ind w:left="1530" w:hanging="270"/>
        <w:jc w:val="both"/>
        <w:rPr>
          <w:rFonts w:ascii="Tahoma" w:hAnsi="Tahoma" w:cs="Tahoma"/>
          <w:lang w:val="en-SG"/>
        </w:rPr>
      </w:pPr>
      <w:r>
        <w:rPr>
          <w:rFonts w:ascii="Tahoma" w:hAnsi="Tahoma" w:cs="Tahoma"/>
          <w:lang w:val="en-SG"/>
        </w:rPr>
        <w:t>Belanja cetak dan penggandaan Rp.  80.450,-</w:t>
      </w:r>
    </w:p>
    <w:p w:rsidR="000020C4" w:rsidRDefault="000020C4" w:rsidP="00A84F83">
      <w:pPr>
        <w:numPr>
          <w:ilvl w:val="0"/>
          <w:numId w:val="123"/>
        </w:numPr>
        <w:spacing w:after="0" w:line="360" w:lineRule="auto"/>
        <w:ind w:left="1530" w:hanging="270"/>
        <w:jc w:val="both"/>
        <w:rPr>
          <w:rFonts w:ascii="Tahoma" w:hAnsi="Tahoma" w:cs="Tahoma"/>
          <w:lang w:val="en-SG"/>
        </w:rPr>
      </w:pPr>
      <w:r>
        <w:rPr>
          <w:rFonts w:ascii="Tahoma" w:hAnsi="Tahoma" w:cs="Tahoma"/>
          <w:lang w:val="en-SG"/>
        </w:rPr>
        <w:t>Belanja sewa tempat (sosialisasi kebun lokus) Rp. 1.700.000,-</w:t>
      </w:r>
    </w:p>
    <w:p w:rsidR="000020C4" w:rsidRDefault="000020C4" w:rsidP="00A84F83">
      <w:pPr>
        <w:numPr>
          <w:ilvl w:val="0"/>
          <w:numId w:val="123"/>
        </w:numPr>
        <w:spacing w:after="0" w:line="360" w:lineRule="auto"/>
        <w:ind w:left="1530" w:hanging="270"/>
        <w:jc w:val="both"/>
        <w:rPr>
          <w:rFonts w:ascii="Tahoma" w:hAnsi="Tahoma" w:cs="Tahoma"/>
          <w:lang w:val="en-SG"/>
        </w:rPr>
      </w:pPr>
      <w:r>
        <w:rPr>
          <w:rFonts w:ascii="Tahoma" w:hAnsi="Tahoma" w:cs="Tahoma"/>
          <w:lang w:val="en-SG"/>
        </w:rPr>
        <w:t xml:space="preserve">Perjalanan Dinas Rp. </w:t>
      </w:r>
      <w:r w:rsidRPr="006A63CB">
        <w:rPr>
          <w:rFonts w:ascii="Tahoma" w:hAnsi="Tahoma" w:cs="Tahoma"/>
          <w:lang w:val="en-SG"/>
        </w:rPr>
        <w:t xml:space="preserve"> </w:t>
      </w:r>
      <w:r>
        <w:rPr>
          <w:rFonts w:ascii="Tahoma" w:hAnsi="Tahoma" w:cs="Tahoma"/>
          <w:lang w:val="en-SG"/>
        </w:rPr>
        <w:t>10.167.200,-</w:t>
      </w:r>
    </w:p>
    <w:p w:rsidR="000020C4" w:rsidRDefault="000020C4" w:rsidP="00A84F83">
      <w:pPr>
        <w:numPr>
          <w:ilvl w:val="0"/>
          <w:numId w:val="123"/>
        </w:numPr>
        <w:spacing w:after="0" w:line="360" w:lineRule="auto"/>
        <w:ind w:left="1530" w:hanging="270"/>
        <w:jc w:val="both"/>
        <w:rPr>
          <w:rFonts w:ascii="Tahoma" w:hAnsi="Tahoma" w:cs="Tahoma"/>
          <w:lang w:val="en-SG"/>
        </w:rPr>
      </w:pPr>
      <w:r>
        <w:rPr>
          <w:rFonts w:ascii="Tahoma" w:hAnsi="Tahoma" w:cs="Tahoma"/>
          <w:lang w:val="en-SG"/>
        </w:rPr>
        <w:t>Honorarium non PNS Rp.  31.457.400,-</w:t>
      </w:r>
    </w:p>
    <w:p w:rsidR="000020C4" w:rsidRDefault="000020C4" w:rsidP="00A84F83">
      <w:pPr>
        <w:numPr>
          <w:ilvl w:val="0"/>
          <w:numId w:val="123"/>
        </w:numPr>
        <w:spacing w:after="0" w:line="360" w:lineRule="auto"/>
        <w:ind w:left="1530" w:hanging="270"/>
        <w:jc w:val="both"/>
        <w:rPr>
          <w:rFonts w:ascii="Tahoma" w:hAnsi="Tahoma" w:cs="Tahoma"/>
          <w:lang w:val="en-SG"/>
        </w:rPr>
      </w:pPr>
      <w:r>
        <w:rPr>
          <w:rFonts w:ascii="Tahoma" w:hAnsi="Tahoma" w:cs="Tahoma"/>
          <w:lang w:val="en-SG"/>
        </w:rPr>
        <w:t>Belanja Modal Pengadaan Rak Bibit Rp. 1.000.000,-</w:t>
      </w:r>
    </w:p>
    <w:p w:rsidR="000020C4" w:rsidRDefault="000020C4" w:rsidP="000020C4">
      <w:pPr>
        <w:spacing w:line="360" w:lineRule="auto"/>
        <w:ind w:left="1260"/>
        <w:jc w:val="both"/>
        <w:rPr>
          <w:rFonts w:ascii="Tahoma" w:hAnsi="Tahoma" w:cs="Tahoma"/>
          <w:lang w:val="en-SG"/>
        </w:rPr>
      </w:pPr>
      <w:r>
        <w:rPr>
          <w:rFonts w:ascii="Tahoma" w:hAnsi="Tahoma" w:cs="Tahoma"/>
          <w:lang w:val="en-SG"/>
        </w:rPr>
        <w:t>Realisasi anggaran terendah berada pada honorarium non PNS, disebabkan upah non PNS yang tidak dapat disalurkan karena terlambatnya anggaran perubahan disahkan.</w:t>
      </w:r>
    </w:p>
    <w:p w:rsidR="000020C4" w:rsidRDefault="000020C4" w:rsidP="000020C4">
      <w:pPr>
        <w:spacing w:line="360" w:lineRule="auto"/>
        <w:ind w:left="1260"/>
        <w:jc w:val="both"/>
        <w:rPr>
          <w:rFonts w:ascii="Tahoma" w:hAnsi="Tahoma" w:cs="Tahoma"/>
          <w:lang w:val="en-SG"/>
        </w:rPr>
      </w:pPr>
      <w:r>
        <w:rPr>
          <w:rFonts w:ascii="Tahoma" w:hAnsi="Tahoma" w:cs="Tahoma"/>
          <w:lang w:val="en-SG"/>
        </w:rPr>
        <w:t>Realisasi fisik kegiatan ini adalah sebesar 100%.  Kegiatan ini terdiri dari :</w:t>
      </w:r>
    </w:p>
    <w:p w:rsidR="000020C4" w:rsidRDefault="000020C4" w:rsidP="00A84F83">
      <w:pPr>
        <w:numPr>
          <w:ilvl w:val="3"/>
          <w:numId w:val="145"/>
        </w:numPr>
        <w:tabs>
          <w:tab w:val="clear" w:pos="2880"/>
          <w:tab w:val="left" w:pos="1530"/>
        </w:tabs>
        <w:spacing w:after="0" w:line="360" w:lineRule="auto"/>
        <w:ind w:left="1440" w:hanging="180"/>
        <w:jc w:val="both"/>
        <w:rPr>
          <w:rFonts w:ascii="Tahoma" w:hAnsi="Tahoma" w:cs="Tahoma"/>
          <w:lang w:val="en-SG"/>
        </w:rPr>
      </w:pPr>
      <w:r>
        <w:rPr>
          <w:rFonts w:ascii="Tahoma" w:hAnsi="Tahoma" w:cs="Tahoma"/>
          <w:lang w:val="en-SG"/>
        </w:rPr>
        <w:t>Terlaksananya pembuatan bibit tanaman hutan</w:t>
      </w:r>
    </w:p>
    <w:p w:rsidR="000020C4" w:rsidRDefault="000020C4" w:rsidP="000020C4">
      <w:pPr>
        <w:spacing w:line="360" w:lineRule="auto"/>
        <w:ind w:left="1530"/>
        <w:jc w:val="both"/>
        <w:rPr>
          <w:rFonts w:ascii="Tahoma" w:hAnsi="Tahoma" w:cs="Tahoma"/>
          <w:lang w:val="en-SG"/>
        </w:rPr>
      </w:pPr>
      <w:r>
        <w:rPr>
          <w:rFonts w:ascii="Tahoma" w:hAnsi="Tahoma" w:cs="Tahoma"/>
          <w:lang w:val="en-SG"/>
        </w:rPr>
        <w:t xml:space="preserve">Pembuatan bibit berada di areal persemaian UPTD BPTH seluas ± 0.04 Ha dengan kapasitas bibit maksimal 300.000 batang (rak bibit bertingkat). Tahun 2017 target penyediaan bibit untuk didistribusikan kepada masyarakat sebanyak 150.000 batang ditambah dari pembuatan bibit pada kebun lokus yang berada di kabupaten/kota sebanyak minimal 100.000 batang. Per 31 Desember 2017 telah tersalurkan  bibit sebanyak 150.000 </w:t>
      </w:r>
      <w:r>
        <w:rPr>
          <w:rFonts w:ascii="Tahoma" w:hAnsi="Tahoma" w:cs="Tahoma"/>
          <w:lang w:val="en-SG"/>
        </w:rPr>
        <w:lastRenderedPageBreak/>
        <w:t>batang kepada perorangan, kelompok tani, instansi pemerintah dan lembaga.</w:t>
      </w:r>
    </w:p>
    <w:p w:rsidR="000020C4" w:rsidRDefault="000020C4" w:rsidP="000020C4">
      <w:pPr>
        <w:spacing w:line="360" w:lineRule="auto"/>
        <w:ind w:left="1530"/>
        <w:jc w:val="both"/>
        <w:rPr>
          <w:rFonts w:ascii="Tahoma" w:hAnsi="Tahoma" w:cs="Tahoma"/>
          <w:lang w:val="de-DE"/>
        </w:rPr>
      </w:pPr>
      <w:r>
        <w:rPr>
          <w:rFonts w:ascii="Tahoma" w:hAnsi="Tahoma" w:cs="Tahoma"/>
          <w:lang w:val="en-SG"/>
        </w:rPr>
        <w:t xml:space="preserve">Anggaran yang dibebankan untuk pembuatan bibit berasal dari Dana APBD Tahun Anggaran 2017 sebesar Rp. </w:t>
      </w:r>
      <w:r w:rsidRPr="004E4CB7">
        <w:rPr>
          <w:rFonts w:ascii="Tahoma" w:hAnsi="Tahoma" w:cs="Tahoma"/>
          <w:lang w:val="de-DE"/>
        </w:rPr>
        <w:t>406.848.300,-</w:t>
      </w:r>
      <w:r>
        <w:rPr>
          <w:rFonts w:ascii="Tahoma" w:hAnsi="Tahoma" w:cs="Tahoma"/>
          <w:lang w:val="de-DE"/>
        </w:rPr>
        <w:t xml:space="preserve"> dengan komposisi pembiayaan :</w:t>
      </w:r>
    </w:p>
    <w:p w:rsidR="000020C4" w:rsidRPr="001922F7" w:rsidRDefault="000020C4" w:rsidP="00A84F83">
      <w:pPr>
        <w:numPr>
          <w:ilvl w:val="0"/>
          <w:numId w:val="86"/>
        </w:numPr>
        <w:tabs>
          <w:tab w:val="clear" w:pos="360"/>
        </w:tabs>
        <w:spacing w:after="0" w:line="360" w:lineRule="auto"/>
        <w:ind w:left="1800" w:hanging="270"/>
        <w:jc w:val="both"/>
        <w:rPr>
          <w:rFonts w:ascii="Tahoma" w:hAnsi="Tahoma" w:cs="Tahoma"/>
          <w:lang w:val="en-SG"/>
        </w:rPr>
      </w:pPr>
      <w:r>
        <w:rPr>
          <w:rFonts w:ascii="Tahoma" w:hAnsi="Tahoma" w:cs="Tahoma"/>
          <w:lang w:val="de-DE"/>
        </w:rPr>
        <w:t>Anggaran fisik (peralatan/bibit/media/bahan kimia) sebesar Rp. 288.387.800,-</w:t>
      </w:r>
    </w:p>
    <w:p w:rsidR="000020C4" w:rsidRPr="003A1F36" w:rsidRDefault="000020C4" w:rsidP="00A84F83">
      <w:pPr>
        <w:numPr>
          <w:ilvl w:val="0"/>
          <w:numId w:val="86"/>
        </w:numPr>
        <w:tabs>
          <w:tab w:val="clear" w:pos="360"/>
        </w:tabs>
        <w:spacing w:after="0" w:line="360" w:lineRule="auto"/>
        <w:ind w:left="1800" w:hanging="270"/>
        <w:jc w:val="both"/>
        <w:rPr>
          <w:rFonts w:ascii="Tahoma" w:hAnsi="Tahoma" w:cs="Tahoma"/>
          <w:lang w:val="en-SG"/>
        </w:rPr>
      </w:pPr>
      <w:r>
        <w:rPr>
          <w:rFonts w:ascii="Tahoma" w:hAnsi="Tahoma" w:cs="Tahoma"/>
          <w:lang w:val="de-DE"/>
        </w:rPr>
        <w:t>Anggaran pendukung (upah-upah) sebesar Rp. 81.754.600,-</w:t>
      </w:r>
    </w:p>
    <w:p w:rsidR="000020C4" w:rsidRPr="00F713F0" w:rsidRDefault="000020C4" w:rsidP="00A84F83">
      <w:pPr>
        <w:numPr>
          <w:ilvl w:val="0"/>
          <w:numId w:val="86"/>
        </w:numPr>
        <w:tabs>
          <w:tab w:val="clear" w:pos="360"/>
        </w:tabs>
        <w:spacing w:after="0" w:line="360" w:lineRule="auto"/>
        <w:ind w:left="1800" w:hanging="270"/>
        <w:jc w:val="both"/>
        <w:rPr>
          <w:rFonts w:ascii="Tahoma" w:hAnsi="Tahoma" w:cs="Tahoma"/>
          <w:lang w:val="en-SG"/>
        </w:rPr>
      </w:pPr>
      <w:r>
        <w:rPr>
          <w:rFonts w:ascii="Tahoma" w:hAnsi="Tahoma" w:cs="Tahoma"/>
          <w:lang w:val="de-DE"/>
        </w:rPr>
        <w:t>Perjalanan dinas untuk peningkatan kualitas bibit sebesar Rp. 36.705.800,-</w:t>
      </w:r>
    </w:p>
    <w:p w:rsidR="000020C4" w:rsidRDefault="000020C4" w:rsidP="000020C4">
      <w:pPr>
        <w:spacing w:line="360" w:lineRule="auto"/>
        <w:ind w:left="1530"/>
        <w:jc w:val="both"/>
        <w:rPr>
          <w:rFonts w:ascii="Tahoma" w:hAnsi="Tahoma" w:cs="Tahoma"/>
          <w:lang w:val="de-DE"/>
        </w:rPr>
      </w:pPr>
      <w:r>
        <w:rPr>
          <w:rFonts w:ascii="Tahoma" w:hAnsi="Tahoma" w:cs="Tahoma"/>
          <w:lang w:val="de-DE"/>
        </w:rPr>
        <w:t xml:space="preserve">Dalam pelaksanaan pembuatan bibit tanaman hutan ditemukan kendala dalam hal penyediaan bibit yang tidak tepat waktu. Hal tersebut diakibatkan musim panen tidak sesuai rencana dan jadwal penarikan dana pada aliran kas yang telah dibuat. </w:t>
      </w:r>
    </w:p>
    <w:p w:rsidR="000020C4" w:rsidRPr="00E41B7B" w:rsidRDefault="000020C4" w:rsidP="000020C4">
      <w:pPr>
        <w:spacing w:line="360" w:lineRule="auto"/>
        <w:ind w:left="1530"/>
        <w:jc w:val="both"/>
        <w:rPr>
          <w:rFonts w:ascii="Tahoma" w:hAnsi="Tahoma" w:cs="Tahoma"/>
          <w:lang w:val="de-DE"/>
        </w:rPr>
      </w:pPr>
      <w:r>
        <w:rPr>
          <w:rFonts w:ascii="Tahoma" w:hAnsi="Tahoma" w:cs="Tahoma"/>
          <w:lang w:val="de-DE"/>
        </w:rPr>
        <w:t xml:space="preserve">Solusi yang dapat dilakukan adalah </w:t>
      </w:r>
      <w:r w:rsidRPr="00F713F0">
        <w:rPr>
          <w:rFonts w:ascii="Tahoma" w:hAnsi="Tahoma" w:cs="Tahoma"/>
          <w:i/>
          <w:lang w:val="de-DE"/>
        </w:rPr>
        <w:t>reschedule</w:t>
      </w:r>
      <w:r>
        <w:rPr>
          <w:rFonts w:ascii="Tahoma" w:hAnsi="Tahoma" w:cs="Tahoma"/>
          <w:lang w:val="de-DE"/>
        </w:rPr>
        <w:t xml:space="preserve"> pembayaran kepada pemilik/pengelola sumber benih.</w:t>
      </w:r>
    </w:p>
    <w:p w:rsidR="000020C4" w:rsidRDefault="000020C4" w:rsidP="00A84F83">
      <w:pPr>
        <w:numPr>
          <w:ilvl w:val="3"/>
          <w:numId w:val="145"/>
        </w:numPr>
        <w:tabs>
          <w:tab w:val="clear" w:pos="2880"/>
        </w:tabs>
        <w:spacing w:after="0" w:line="360" w:lineRule="auto"/>
        <w:ind w:left="1530"/>
        <w:jc w:val="both"/>
        <w:rPr>
          <w:rFonts w:ascii="Tahoma" w:hAnsi="Tahoma" w:cs="Tahoma"/>
          <w:lang w:val="en-SG"/>
        </w:rPr>
      </w:pPr>
      <w:r>
        <w:rPr>
          <w:rFonts w:ascii="Tahoma" w:hAnsi="Tahoma" w:cs="Tahoma"/>
          <w:lang w:val="en-SG"/>
        </w:rPr>
        <w:t>Terlaksananya identifikasi calon lokasi sumber benih</w:t>
      </w:r>
    </w:p>
    <w:p w:rsidR="000020C4" w:rsidRDefault="000020C4" w:rsidP="000020C4">
      <w:pPr>
        <w:spacing w:line="360" w:lineRule="auto"/>
        <w:ind w:left="1530"/>
        <w:jc w:val="both"/>
        <w:rPr>
          <w:rFonts w:ascii="Tahoma" w:hAnsi="Tahoma" w:cs="Tahoma"/>
          <w:lang w:val="en-SG"/>
        </w:rPr>
      </w:pPr>
      <w:r>
        <w:rPr>
          <w:rFonts w:ascii="Tahoma" w:hAnsi="Tahoma" w:cs="Tahoma"/>
          <w:lang w:val="en-SG"/>
        </w:rPr>
        <w:t>Identifikasi calon lokasi sumber benih adalah kegiatan yang bertujuan memberikan jaminan sumber benih tanaman hutan milik perorangan/lembaga yang telah dikelola dengan baik. Produk akhir dari kegiatan ini adalah diterbitkannya sertifikat sumber benih tanaman hutan.</w:t>
      </w:r>
    </w:p>
    <w:p w:rsidR="000020C4" w:rsidRDefault="000020C4" w:rsidP="000020C4">
      <w:pPr>
        <w:spacing w:line="360" w:lineRule="auto"/>
        <w:ind w:left="1530"/>
        <w:jc w:val="both"/>
        <w:rPr>
          <w:rFonts w:ascii="Tahoma" w:hAnsi="Tahoma" w:cs="Tahoma"/>
          <w:lang w:val="en-SG"/>
        </w:rPr>
      </w:pPr>
      <w:r>
        <w:rPr>
          <w:rFonts w:ascii="Tahoma" w:hAnsi="Tahoma" w:cs="Tahoma"/>
          <w:lang w:val="en-SG"/>
        </w:rPr>
        <w:t>Sesuai dengan anggaran yang tersedia pada tahun 2017 target pelaksanaan sertifikasi adalah sebanyak 3 lokasi sumber benih baru, dengan alokasi anggaran terealisasi sebesar Rp.  14.422.700,-</w:t>
      </w:r>
    </w:p>
    <w:p w:rsidR="000020C4" w:rsidRDefault="000020C4" w:rsidP="000020C4">
      <w:pPr>
        <w:spacing w:line="360" w:lineRule="auto"/>
        <w:ind w:left="1530"/>
        <w:jc w:val="both"/>
        <w:rPr>
          <w:rFonts w:ascii="Tahoma" w:hAnsi="Tahoma" w:cs="Tahoma"/>
          <w:lang w:val="en-SG"/>
        </w:rPr>
      </w:pPr>
      <w:r>
        <w:rPr>
          <w:rFonts w:ascii="Tahoma" w:hAnsi="Tahoma" w:cs="Tahoma"/>
          <w:lang w:val="en-SG"/>
        </w:rPr>
        <w:t>Kendala yang ditemui pada pelaksanaan identifikasi calon sumber benih ini adalah sulitnya menyusun jadwal pelaksanaan kegiatan disebabkan belum masuknya permohonan sertifikasi dari pemilik/pengelola sumber benih. Akibatnya rencana kegiatan tidak sesuai dengan schedule penarikan dana pada aliran kas Seksi Pengembangan Sumber Benih.</w:t>
      </w:r>
    </w:p>
    <w:p w:rsidR="000020C4" w:rsidRDefault="000020C4" w:rsidP="000020C4">
      <w:pPr>
        <w:spacing w:line="360" w:lineRule="auto"/>
        <w:ind w:left="1530"/>
        <w:jc w:val="both"/>
        <w:rPr>
          <w:rFonts w:ascii="Tahoma" w:hAnsi="Tahoma" w:cs="Tahoma"/>
          <w:lang w:val="en-SG"/>
        </w:rPr>
      </w:pPr>
      <w:r>
        <w:rPr>
          <w:rFonts w:ascii="Tahoma" w:hAnsi="Tahoma" w:cs="Tahoma"/>
          <w:lang w:val="en-SG"/>
        </w:rPr>
        <w:t>Untuk mengatasi kendala yang dihadapi maka pada awal tahun anggaran 2018 akan segera disampaikan rencana kegiatan sertifikasi melalui koordinator wilayah Dinas Kehutanan yang ada di kabupaten/kota.</w:t>
      </w:r>
    </w:p>
    <w:p w:rsidR="000020C4" w:rsidRDefault="000020C4" w:rsidP="00A84F83">
      <w:pPr>
        <w:numPr>
          <w:ilvl w:val="3"/>
          <w:numId w:val="145"/>
        </w:numPr>
        <w:tabs>
          <w:tab w:val="clear" w:pos="2880"/>
        </w:tabs>
        <w:spacing w:after="0" w:line="360" w:lineRule="auto"/>
        <w:ind w:left="1530"/>
        <w:jc w:val="both"/>
        <w:rPr>
          <w:rFonts w:ascii="Tahoma" w:hAnsi="Tahoma" w:cs="Tahoma"/>
          <w:lang w:val="en-SG"/>
        </w:rPr>
      </w:pPr>
      <w:r>
        <w:rPr>
          <w:rFonts w:ascii="Tahoma" w:hAnsi="Tahoma" w:cs="Tahoma"/>
          <w:lang w:val="en-SG"/>
        </w:rPr>
        <w:lastRenderedPageBreak/>
        <w:t>Terlaksananya monitoring pendistribusian bibit</w:t>
      </w:r>
    </w:p>
    <w:p w:rsidR="000020C4" w:rsidRDefault="000020C4" w:rsidP="000020C4">
      <w:pPr>
        <w:spacing w:line="360" w:lineRule="auto"/>
        <w:ind w:left="1530"/>
        <w:jc w:val="both"/>
        <w:rPr>
          <w:rFonts w:ascii="Tahoma" w:hAnsi="Tahoma" w:cs="Tahoma"/>
          <w:lang w:val="en-SG"/>
        </w:rPr>
      </w:pPr>
      <w:r>
        <w:rPr>
          <w:rFonts w:ascii="Tahoma" w:hAnsi="Tahoma" w:cs="Tahoma"/>
          <w:lang w:val="en-SG"/>
        </w:rPr>
        <w:t>Kegiatan monitoring pendistribusian bibit persemaian UPTD BPTH merupakan tindak lanjut temuan laporan hasil pemeriksaan Inspektorat Provinsi Sumatera Barat Tahun 2016 yang lalu, agar pendistribusian bibit tepat sasaran maka perlu selalu dimonitor.</w:t>
      </w:r>
    </w:p>
    <w:p w:rsidR="000020C4" w:rsidRDefault="000020C4" w:rsidP="000020C4">
      <w:pPr>
        <w:spacing w:line="360" w:lineRule="auto"/>
        <w:ind w:left="1530"/>
        <w:jc w:val="both"/>
        <w:rPr>
          <w:rFonts w:ascii="Tahoma" w:hAnsi="Tahoma" w:cs="Tahoma"/>
          <w:lang w:val="en-SG"/>
        </w:rPr>
      </w:pPr>
      <w:r>
        <w:rPr>
          <w:rFonts w:ascii="Tahoma" w:hAnsi="Tahoma" w:cs="Tahoma"/>
          <w:lang w:val="en-SG"/>
        </w:rPr>
        <w:t>Sesuai target dari DPA tahun anggaran 2017 dana yang terealisasi untuk monitoring pendistribusian bibit persemaian sebesar Rp. 18.060.000,- dari Rp. 21.780.000 yang dialokasikan. Capaian target sebanyak 9 kab/kota dapat terpenuhi/terealisasi, namun belum mencapai 50 persen dari jumlah total bibit terdistribusi. Hal ini disebabkan luasnya sebaran penanaman bibit sehingga Tim kesulitan melakukan pengecekan secara detail.</w:t>
      </w:r>
    </w:p>
    <w:p w:rsidR="000020C4" w:rsidRDefault="000020C4" w:rsidP="000020C4">
      <w:pPr>
        <w:spacing w:line="360" w:lineRule="auto"/>
        <w:ind w:left="1530"/>
        <w:jc w:val="both"/>
        <w:rPr>
          <w:rFonts w:ascii="Tahoma" w:hAnsi="Tahoma" w:cs="Tahoma"/>
          <w:lang w:val="en-SG"/>
        </w:rPr>
      </w:pPr>
      <w:r>
        <w:rPr>
          <w:rFonts w:ascii="Tahoma" w:hAnsi="Tahoma" w:cs="Tahoma"/>
          <w:lang w:val="en-SG"/>
        </w:rPr>
        <w:t>Untuk mengatasi kendala yang ada maka Seksi Pengembangan Sumber Benih di tahun 2018 akan mencoba membuat pemetaan lokasi penanaman berbasis aplikasi untuk memudahkan mengetahui lokasi penanaman bibit dari UPTD BPTH.</w:t>
      </w:r>
    </w:p>
    <w:p w:rsidR="000020C4" w:rsidRDefault="000020C4" w:rsidP="00A84F83">
      <w:pPr>
        <w:numPr>
          <w:ilvl w:val="3"/>
          <w:numId w:val="145"/>
        </w:numPr>
        <w:tabs>
          <w:tab w:val="clear" w:pos="2880"/>
        </w:tabs>
        <w:spacing w:after="0" w:line="360" w:lineRule="auto"/>
        <w:ind w:left="1530" w:hanging="270"/>
        <w:jc w:val="both"/>
        <w:rPr>
          <w:rFonts w:ascii="Tahoma" w:hAnsi="Tahoma" w:cs="Tahoma"/>
          <w:lang w:val="en-SG"/>
        </w:rPr>
      </w:pPr>
      <w:r>
        <w:rPr>
          <w:rFonts w:ascii="Tahoma" w:hAnsi="Tahoma" w:cs="Tahoma"/>
          <w:lang w:val="en-SG"/>
        </w:rPr>
        <w:t>Terlaksananya pembinaan sumber benih bersertifikat</w:t>
      </w:r>
    </w:p>
    <w:p w:rsidR="000020C4" w:rsidRDefault="000020C4" w:rsidP="000020C4">
      <w:pPr>
        <w:spacing w:line="360" w:lineRule="auto"/>
        <w:ind w:left="1530"/>
        <w:jc w:val="both"/>
        <w:rPr>
          <w:rFonts w:ascii="Tahoma" w:hAnsi="Tahoma" w:cs="Tahoma"/>
          <w:lang w:val="en-SG"/>
        </w:rPr>
      </w:pPr>
      <w:r>
        <w:rPr>
          <w:rFonts w:ascii="Tahoma" w:hAnsi="Tahoma" w:cs="Tahoma"/>
          <w:lang w:val="en-SG"/>
        </w:rPr>
        <w:t>Pembinaan teknis sumber benih bersertifikat bertujuan untuk mempertahankan keberadaan pohon induk tanaman hutan sebagai sumber benih yang memiliki nilai ekonomi cukup tinggi.</w:t>
      </w:r>
    </w:p>
    <w:p w:rsidR="000020C4" w:rsidRDefault="000020C4" w:rsidP="000020C4">
      <w:pPr>
        <w:spacing w:line="360" w:lineRule="auto"/>
        <w:ind w:left="1530"/>
        <w:jc w:val="both"/>
        <w:rPr>
          <w:rFonts w:ascii="Tahoma" w:hAnsi="Tahoma" w:cs="Tahoma"/>
          <w:bCs/>
        </w:rPr>
      </w:pPr>
      <w:r>
        <w:rPr>
          <w:rFonts w:ascii="Tahoma" w:hAnsi="Tahoma" w:cs="Tahoma"/>
          <w:lang w:val="en-SG"/>
        </w:rPr>
        <w:t>Tahun 2017 berhasil dilaksanakan pembinaan terhadap 10 pemilik/pengelola sumber benih Sumatera Barat, yang satu diantaranya merupakan hasil kolaborasi kegiatan yang didanai oleh BPDASHL Agam Kuantan. Dana yang terealisasi untuk kegiatan ini sebesar Rp.</w:t>
      </w:r>
      <w:r w:rsidRPr="004A076C">
        <w:rPr>
          <w:rFonts w:ascii="Verdana" w:hAnsi="Verdana" w:cs="Tahoma"/>
          <w:bCs/>
          <w:sz w:val="16"/>
          <w:szCs w:val="16"/>
        </w:rPr>
        <w:t xml:space="preserve"> </w:t>
      </w:r>
      <w:r w:rsidRPr="004A076C">
        <w:rPr>
          <w:rFonts w:ascii="Tahoma" w:hAnsi="Tahoma" w:cs="Tahoma"/>
          <w:bCs/>
        </w:rPr>
        <w:t>25.320.000,-</w:t>
      </w:r>
      <w:r>
        <w:rPr>
          <w:rFonts w:ascii="Tahoma" w:hAnsi="Tahoma" w:cs="Tahoma"/>
          <w:bCs/>
        </w:rPr>
        <w:t xml:space="preserve"> dari Rp. 24.200.000,- yang dialokasikan. Kekurangan pembiayaan kegiatan merupakan hasil efisiensi penginapan yang telah disahkan pada pembahasan anggaran perubahan Bulan Oktober 2017.</w:t>
      </w:r>
    </w:p>
    <w:p w:rsidR="000020C4" w:rsidRDefault="000020C4" w:rsidP="000020C4">
      <w:pPr>
        <w:spacing w:line="360" w:lineRule="auto"/>
        <w:ind w:left="1530"/>
        <w:jc w:val="both"/>
        <w:rPr>
          <w:rFonts w:ascii="Tahoma" w:hAnsi="Tahoma" w:cs="Tahoma"/>
          <w:bCs/>
        </w:rPr>
      </w:pPr>
      <w:r>
        <w:rPr>
          <w:rFonts w:ascii="Tahoma" w:hAnsi="Tahoma" w:cs="Tahoma"/>
          <w:bCs/>
        </w:rPr>
        <w:t xml:space="preserve">Kendala dalam hal pelaksanaan pembinaan teknis sumber benih bersertifikat adalah lokasi yang relatif susah dijangkau jika cuaca kurang baik serta rendahnya keinginan pemilik/pengelola sumber benih untuk tetap mempertahankan pohon induk jika tidak ada insentif dari pemerintah.  </w:t>
      </w:r>
    </w:p>
    <w:p w:rsidR="000020C4" w:rsidRPr="004A076C" w:rsidRDefault="000020C4" w:rsidP="000020C4">
      <w:pPr>
        <w:spacing w:line="360" w:lineRule="auto"/>
        <w:ind w:left="1530"/>
        <w:jc w:val="both"/>
        <w:rPr>
          <w:rFonts w:ascii="Tahoma" w:hAnsi="Tahoma" w:cs="Tahoma"/>
          <w:lang w:val="en-SG"/>
        </w:rPr>
      </w:pPr>
      <w:r>
        <w:rPr>
          <w:rFonts w:ascii="Tahoma" w:hAnsi="Tahoma" w:cs="Tahoma"/>
          <w:bCs/>
        </w:rPr>
        <w:t xml:space="preserve">Hal yang dapat dilakukan untuk mengatasi kendala tersebut adalah tetap menyampaikan tujuan dan manfaat dari mempertahankan sumber benih </w:t>
      </w:r>
      <w:r>
        <w:rPr>
          <w:rFonts w:ascii="Tahoma" w:hAnsi="Tahoma" w:cs="Tahoma"/>
          <w:bCs/>
        </w:rPr>
        <w:lastRenderedPageBreak/>
        <w:t>serta menunjukkan wadah pemasaran bagi produk sumber benih Sumatera Barat melalui kelompok media sosial yang dikelola oleh insan perbenihan itu sendiri.</w:t>
      </w:r>
    </w:p>
    <w:p w:rsidR="000020C4" w:rsidRDefault="000020C4" w:rsidP="00A84F83">
      <w:pPr>
        <w:numPr>
          <w:ilvl w:val="3"/>
          <w:numId w:val="145"/>
        </w:numPr>
        <w:tabs>
          <w:tab w:val="clear" w:pos="2880"/>
        </w:tabs>
        <w:spacing w:after="0" w:line="360" w:lineRule="auto"/>
        <w:ind w:left="1530" w:hanging="270"/>
        <w:jc w:val="both"/>
        <w:rPr>
          <w:rFonts w:ascii="Tahoma" w:hAnsi="Tahoma" w:cs="Tahoma"/>
          <w:lang w:val="en-SG"/>
        </w:rPr>
      </w:pPr>
      <w:r>
        <w:rPr>
          <w:rFonts w:ascii="Tahoma" w:hAnsi="Tahoma" w:cs="Tahoma"/>
          <w:lang w:val="en-SG"/>
        </w:rPr>
        <w:t>Terlaksananya pembuatan kebun bibit lokus.</w:t>
      </w:r>
    </w:p>
    <w:p w:rsidR="000020C4" w:rsidRDefault="000020C4" w:rsidP="000020C4">
      <w:pPr>
        <w:spacing w:line="360" w:lineRule="auto"/>
        <w:ind w:left="1530"/>
        <w:jc w:val="both"/>
        <w:rPr>
          <w:rFonts w:ascii="Tahoma" w:hAnsi="Tahoma" w:cs="Tahoma"/>
        </w:rPr>
      </w:pPr>
      <w:r>
        <w:rPr>
          <w:rFonts w:ascii="Tahoma" w:hAnsi="Tahoma" w:cs="Tahoma"/>
        </w:rPr>
        <w:t xml:space="preserve">Kebun bibit lokus merupakan manifestasi persemaian UPTD BPTH di wilayah KPH yang dibuat dan dikelola oleh kelompok masyarakat dengan mekanisme swakelola. Kriteria pemilihan kelompok adalah kelompok tani/kelompok tani hutan/lembaga desa di wilayah nagari pangan atau </w:t>
      </w:r>
      <w:r w:rsidRPr="00D454EF">
        <w:rPr>
          <w:rFonts w:ascii="Tahoma" w:hAnsi="Tahoma" w:cs="Tahoma"/>
          <w:i/>
        </w:rPr>
        <w:t>bufferzone</w:t>
      </w:r>
      <w:r>
        <w:rPr>
          <w:rFonts w:ascii="Tahoma" w:hAnsi="Tahoma" w:cs="Tahoma"/>
        </w:rPr>
        <w:t xml:space="preserve"> dengan status lahan berada di luar kawasan hutan.  </w:t>
      </w:r>
    </w:p>
    <w:p w:rsidR="000020C4" w:rsidRDefault="000020C4" w:rsidP="000020C4">
      <w:pPr>
        <w:spacing w:line="360" w:lineRule="auto"/>
        <w:ind w:left="1530"/>
        <w:jc w:val="both"/>
        <w:rPr>
          <w:rFonts w:ascii="Tahoma" w:hAnsi="Tahoma" w:cs="Tahoma"/>
        </w:rPr>
      </w:pPr>
      <w:r>
        <w:rPr>
          <w:rFonts w:ascii="Tahoma" w:hAnsi="Tahoma" w:cs="Tahoma"/>
        </w:rPr>
        <w:t>Hak dan tanggung jawab kelompok sebagai pemegang mandat pembuatan kebun lokus dituangkan dalam SPKS yang ditanda tangani oleh Pejabat Pelaksana Teknis Kegiatan dan Ketua Kelompok Tani. Jumlah kelompok pengelola kebun lokus adalah 20 unit dengan total anggaran per kelompok sebesar Rp. 46.000.000,- terdiri dari 1) biaya pembelian peralatan/perlengkapan persemaian, 2) biaya bahan kimia, 3) biaya pembelian media dan bibit serta 4) upah-upah.</w:t>
      </w:r>
    </w:p>
    <w:p w:rsidR="000020C4" w:rsidRDefault="000020C4" w:rsidP="000020C4">
      <w:pPr>
        <w:spacing w:line="360" w:lineRule="auto"/>
        <w:ind w:left="1530"/>
        <w:jc w:val="both"/>
        <w:rPr>
          <w:rFonts w:ascii="Tahoma" w:hAnsi="Tahoma" w:cs="Tahoma"/>
          <w:bCs/>
        </w:rPr>
      </w:pPr>
      <w:r>
        <w:rPr>
          <w:rFonts w:ascii="Tahoma" w:hAnsi="Tahoma" w:cs="Tahoma"/>
        </w:rPr>
        <w:t xml:space="preserve">Total anggaran yang dialokasikan untuk pembiayaan 20 unit kebun lokus sebesar  Rp. 1.200.000.000,- dan telah terealisasi sebesar Rp. </w:t>
      </w:r>
      <w:r w:rsidRPr="00EC23FC">
        <w:rPr>
          <w:rFonts w:ascii="Tahoma" w:hAnsi="Tahoma" w:cs="Tahoma"/>
          <w:bCs/>
        </w:rPr>
        <w:t>1.188.709.450,-</w:t>
      </w:r>
      <w:r>
        <w:rPr>
          <w:rFonts w:ascii="Tahoma" w:hAnsi="Tahoma" w:cs="Tahoma"/>
          <w:bCs/>
        </w:rPr>
        <w:t xml:space="preserve"> terdiri dari :</w:t>
      </w:r>
    </w:p>
    <w:p w:rsidR="000020C4" w:rsidRPr="00EC23FC" w:rsidRDefault="000020C4" w:rsidP="00A84F83">
      <w:pPr>
        <w:numPr>
          <w:ilvl w:val="0"/>
          <w:numId w:val="86"/>
        </w:numPr>
        <w:tabs>
          <w:tab w:val="clear" w:pos="360"/>
          <w:tab w:val="left" w:pos="1890"/>
        </w:tabs>
        <w:spacing w:after="0" w:line="360" w:lineRule="auto"/>
        <w:ind w:left="1890"/>
        <w:jc w:val="both"/>
        <w:rPr>
          <w:rFonts w:ascii="Tahoma" w:hAnsi="Tahoma" w:cs="Tahoma"/>
        </w:rPr>
      </w:pPr>
      <w:r>
        <w:rPr>
          <w:rFonts w:ascii="Tahoma" w:hAnsi="Tahoma" w:cs="Tahoma"/>
          <w:bCs/>
        </w:rPr>
        <w:t>Biaya sesuai SPKS Rp. 48.702.300,- per kelompok.  Total sebesar Rp. 974.046.000,-</w:t>
      </w:r>
    </w:p>
    <w:p w:rsidR="000020C4" w:rsidRPr="00EC23FC" w:rsidRDefault="000020C4" w:rsidP="00A84F83">
      <w:pPr>
        <w:numPr>
          <w:ilvl w:val="0"/>
          <w:numId w:val="86"/>
        </w:numPr>
        <w:tabs>
          <w:tab w:val="clear" w:pos="360"/>
          <w:tab w:val="left" w:pos="1890"/>
        </w:tabs>
        <w:spacing w:after="0" w:line="360" w:lineRule="auto"/>
        <w:ind w:left="1890"/>
        <w:jc w:val="both"/>
        <w:rPr>
          <w:rFonts w:ascii="Tahoma" w:hAnsi="Tahoma" w:cs="Tahoma"/>
        </w:rPr>
      </w:pPr>
      <w:r>
        <w:rPr>
          <w:rFonts w:ascii="Tahoma" w:hAnsi="Tahoma" w:cs="Tahoma"/>
          <w:bCs/>
        </w:rPr>
        <w:t>Biaya pendukung (sosialisasi/survei lokasi/monitoring dan evaluasi/pembinaan kelompok) sebesar Rp. 214.663.450,-</w:t>
      </w:r>
    </w:p>
    <w:p w:rsidR="000020C4" w:rsidRDefault="000020C4" w:rsidP="000020C4">
      <w:pPr>
        <w:spacing w:line="360" w:lineRule="auto"/>
        <w:ind w:left="1530"/>
        <w:jc w:val="both"/>
        <w:rPr>
          <w:rFonts w:ascii="Tahoma" w:hAnsi="Tahoma" w:cs="Tahoma"/>
          <w:bCs/>
        </w:rPr>
      </w:pPr>
      <w:r>
        <w:rPr>
          <w:rFonts w:ascii="Tahoma" w:hAnsi="Tahoma" w:cs="Tahoma"/>
          <w:bCs/>
        </w:rPr>
        <w:t>Berdasarkan hasil monitoring dan evaluasi pelaksanaan kebun lokus di bulan Desember 2017 yang lalu, diperkirakan 70% kelompok telah siap untuk mendistribusikan bibit di kebun lokus mereka. Hal itu berarti minimal 280.000 batang telah siap dibagikan kepada anggota kelompok/masyarakat sekitar pada bulan Desember 2017.</w:t>
      </w:r>
    </w:p>
    <w:p w:rsidR="000020C4" w:rsidRPr="00D601BF" w:rsidRDefault="000020C4" w:rsidP="000020C4">
      <w:pPr>
        <w:spacing w:line="360" w:lineRule="auto"/>
        <w:ind w:left="1530"/>
        <w:jc w:val="both"/>
        <w:rPr>
          <w:rFonts w:ascii="Tahoma" w:hAnsi="Tahoma" w:cs="Tahoma"/>
        </w:rPr>
      </w:pPr>
      <w:r>
        <w:rPr>
          <w:rFonts w:ascii="Tahoma" w:hAnsi="Tahoma" w:cs="Tahoma"/>
        </w:rPr>
        <w:t xml:space="preserve">Kendala selama pelaksanaan pembuatan kebun lokus adalah adanya kelompok tani yang belum memenuhi kewajiban untuk menyediakan bibit sebanyak 20.000 batang (minimal) sampai awal Bulan Desember 2017 sehingga kelompok yang bersangkutan kami berikan teguran lisan. Namun </w:t>
      </w:r>
      <w:r>
        <w:rPr>
          <w:rFonts w:ascii="Tahoma" w:hAnsi="Tahoma" w:cs="Tahoma"/>
        </w:rPr>
        <w:lastRenderedPageBreak/>
        <w:t xml:space="preserve">pada saat SPKS berakhir seluruh bibit sudah tersedia di areal persemaian kebun lokus kelompok. </w:t>
      </w:r>
    </w:p>
    <w:p w:rsidR="000020C4" w:rsidRPr="00D53718" w:rsidRDefault="000020C4" w:rsidP="00B96A61">
      <w:pPr>
        <w:pStyle w:val="ListParagraph"/>
        <w:numPr>
          <w:ilvl w:val="2"/>
          <w:numId w:val="89"/>
        </w:numPr>
        <w:spacing w:after="0"/>
        <w:ind w:left="990"/>
        <w:jc w:val="both"/>
        <w:rPr>
          <w:rFonts w:ascii="Arial" w:hAnsi="Arial" w:cs="Arial"/>
        </w:rPr>
      </w:pPr>
      <w:r>
        <w:rPr>
          <w:rFonts w:ascii="Arial" w:eastAsia="Times New Roman" w:hAnsi="Arial" w:cs="Arial"/>
          <w:b/>
        </w:rPr>
        <w:t xml:space="preserve">Kegiatan Pengembangan Perbenihan Tanaman Hutan </w:t>
      </w:r>
    </w:p>
    <w:tbl>
      <w:tblPr>
        <w:tblW w:w="8294" w:type="dxa"/>
        <w:tblInd w:w="1008" w:type="dxa"/>
        <w:tblLayout w:type="fixed"/>
        <w:tblLook w:val="04A0" w:firstRow="1" w:lastRow="0" w:firstColumn="1" w:lastColumn="0" w:noHBand="0" w:noVBand="1"/>
      </w:tblPr>
      <w:tblGrid>
        <w:gridCol w:w="246"/>
        <w:gridCol w:w="1301"/>
        <w:gridCol w:w="318"/>
        <w:gridCol w:w="6429"/>
      </w:tblGrid>
      <w:tr w:rsidR="000020C4" w:rsidRPr="00D53718" w:rsidTr="00C248C2">
        <w:tc>
          <w:tcPr>
            <w:tcW w:w="246" w:type="dxa"/>
          </w:tcPr>
          <w:p w:rsidR="000020C4" w:rsidRPr="00D53718" w:rsidRDefault="000020C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0020C4" w:rsidRPr="00D53718" w:rsidRDefault="000020C4" w:rsidP="00C248C2">
            <w:pPr>
              <w:pStyle w:val="ListParagraph"/>
              <w:tabs>
                <w:tab w:val="left" w:pos="1683"/>
              </w:tabs>
              <w:spacing w:after="120"/>
              <w:ind w:left="0"/>
              <w:rPr>
                <w:rFonts w:ascii="Arial" w:hAnsi="Arial" w:cs="Arial"/>
                <w:b/>
                <w:lang w:eastAsia="id-ID"/>
              </w:rPr>
            </w:pPr>
          </w:p>
        </w:tc>
        <w:tc>
          <w:tcPr>
            <w:tcW w:w="1301" w:type="dxa"/>
            <w:hideMark/>
          </w:tcPr>
          <w:p w:rsidR="000020C4" w:rsidRPr="00D53718" w:rsidRDefault="000020C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autoSpaceDE w:val="0"/>
              <w:autoSpaceDN w:val="0"/>
              <w:adjustRightInd w:val="0"/>
              <w:spacing w:after="0"/>
              <w:rPr>
                <w:rFonts w:ascii="Arial" w:hAnsi="Arial" w:cs="Arial"/>
                <w:lang w:eastAsia="id-ID"/>
              </w:rPr>
            </w:pPr>
            <w:r>
              <w:rPr>
                <w:rFonts w:ascii="Arial" w:hAnsi="Arial" w:cs="Arial"/>
              </w:rPr>
              <w:t>Meningkatnya kualitas dan mutu benih/bibit tanaman hutan (40%)</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AF4C9E" w:rsidRDefault="000020C4" w:rsidP="00C248C2">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125.000.000</w:t>
            </w:r>
            <w:r w:rsidRPr="00D53718">
              <w:rPr>
                <w:rFonts w:ascii="Arial" w:hAnsi="Arial" w:cs="Arial"/>
                <w:lang w:eastAsia="id-ID"/>
              </w:rPr>
              <w:t xml:space="preserve">,- </w:t>
            </w:r>
            <w:r>
              <w:rPr>
                <w:rFonts w:ascii="Arial" w:hAnsi="Arial" w:cs="Arial"/>
              </w:rPr>
              <w:t>(Pagu DPPA)</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Tersedianya data produksi, peredaran benih/bibit tanaman hutan untuk kegiatan RHL serta pembangunan hutan tanaman, terbentuknya pengada/pengedar benih/bibit tanaman hutan, tersedianya bibit tanaman hutan yang bermutu baik, tersedianya informasi perbenihan tanaman hutan (13 Kabupaten/Kota/dokumen laporan)</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Persentase penurunan luas lahan kritis (0,42 %).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0020C4" w:rsidRPr="00D53718" w:rsidRDefault="000020C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Rp</w:t>
            </w:r>
            <w:r>
              <w:rPr>
                <w:rFonts w:ascii="Arial" w:hAnsi="Arial" w:cs="Arial"/>
              </w:rPr>
              <w:t>115.960.450</w:t>
            </w:r>
            <w:r w:rsidRPr="00D53718">
              <w:rPr>
                <w:rFonts w:ascii="Arial" w:hAnsi="Arial" w:cs="Arial"/>
              </w:rPr>
              <w:t>,- (</w:t>
            </w:r>
            <w:r>
              <w:rPr>
                <w:rFonts w:ascii="Arial" w:eastAsia="Times New Roman" w:hAnsi="Arial" w:cs="Arial"/>
              </w:rPr>
              <w:t xml:space="preserve">92,77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0020C4" w:rsidRPr="00D0465D" w:rsidTr="00C248C2">
        <w:trPr>
          <w:trHeight w:val="270"/>
        </w:trPr>
        <w:tc>
          <w:tcPr>
            <w:tcW w:w="246" w:type="dxa"/>
          </w:tcPr>
          <w:p w:rsidR="000020C4" w:rsidRPr="00D0465D" w:rsidRDefault="000020C4" w:rsidP="00C248C2">
            <w:pPr>
              <w:pStyle w:val="ListParagraph"/>
              <w:tabs>
                <w:tab w:val="left" w:pos="2142"/>
                <w:tab w:val="left" w:pos="2322"/>
              </w:tabs>
              <w:spacing w:after="120"/>
              <w:ind w:left="0"/>
              <w:rPr>
                <w:rFonts w:ascii="Arial" w:hAnsi="Arial" w:cs="Arial"/>
              </w:rPr>
            </w:pPr>
            <w:r w:rsidRPr="00D0465D">
              <w:rPr>
                <w:rFonts w:ascii="Arial" w:hAnsi="Arial" w:cs="Arial"/>
              </w:rPr>
              <w:t>-</w:t>
            </w:r>
          </w:p>
        </w:tc>
        <w:tc>
          <w:tcPr>
            <w:tcW w:w="8048" w:type="dxa"/>
            <w:gridSpan w:val="3"/>
          </w:tcPr>
          <w:p w:rsidR="000020C4" w:rsidRPr="00D0465D" w:rsidRDefault="000020C4" w:rsidP="00C248C2">
            <w:pPr>
              <w:pStyle w:val="ListParagraph"/>
              <w:tabs>
                <w:tab w:val="left" w:pos="2142"/>
                <w:tab w:val="left" w:pos="2322"/>
              </w:tabs>
              <w:spacing w:after="0"/>
              <w:ind w:left="-36"/>
              <w:jc w:val="both"/>
              <w:rPr>
                <w:rFonts w:ascii="Arial" w:hAnsi="Arial" w:cs="Arial"/>
              </w:rPr>
            </w:pPr>
            <w:r w:rsidRPr="00D0465D">
              <w:rPr>
                <w:rFonts w:ascii="Arial" w:hAnsi="Arial" w:cs="Arial"/>
              </w:rPr>
              <w:t>Pelaksanaan Kegiatan :</w:t>
            </w:r>
          </w:p>
          <w:p w:rsidR="000020C4" w:rsidRPr="00D0465D" w:rsidRDefault="000020C4" w:rsidP="00C248C2">
            <w:pPr>
              <w:pStyle w:val="ListParagraph"/>
              <w:tabs>
                <w:tab w:val="left" w:pos="2142"/>
                <w:tab w:val="left" w:pos="2322"/>
              </w:tabs>
              <w:spacing w:after="0"/>
              <w:ind w:left="-36"/>
              <w:jc w:val="both"/>
              <w:rPr>
                <w:rFonts w:ascii="Arial" w:hAnsi="Arial" w:cs="Arial"/>
              </w:rPr>
            </w:pPr>
          </w:p>
          <w:p w:rsidR="000020C4" w:rsidRPr="00D0465D" w:rsidRDefault="000020C4" w:rsidP="00C248C2">
            <w:pPr>
              <w:tabs>
                <w:tab w:val="left" w:pos="1276"/>
              </w:tabs>
              <w:spacing w:after="0" w:line="360" w:lineRule="auto"/>
              <w:jc w:val="both"/>
              <w:rPr>
                <w:rFonts w:ascii="Arial" w:hAnsi="Arial" w:cs="Arial"/>
                <w:b/>
              </w:rPr>
            </w:pPr>
            <w:r w:rsidRPr="00D0465D">
              <w:rPr>
                <w:rFonts w:ascii="Arial" w:hAnsi="Arial" w:cs="Arial"/>
                <w:b/>
                <w:lang w:val="es-ES"/>
              </w:rPr>
              <w:t xml:space="preserve">Realisasi Kegiatan </w:t>
            </w:r>
            <w:r w:rsidRPr="00D0465D">
              <w:rPr>
                <w:rFonts w:ascii="Arial" w:hAnsi="Arial" w:cs="Arial"/>
                <w:b/>
              </w:rPr>
              <w:t>Pengembangan Perbenihan Tanaman Hutan.</w:t>
            </w:r>
          </w:p>
          <w:p w:rsidR="000020C4" w:rsidRPr="00D0465D" w:rsidRDefault="000020C4" w:rsidP="00C248C2">
            <w:pPr>
              <w:pStyle w:val="BodyText"/>
              <w:spacing w:line="360" w:lineRule="auto"/>
              <w:rPr>
                <w:szCs w:val="22"/>
                <w:lang w:val="es-ES"/>
              </w:rPr>
            </w:pPr>
            <w:r w:rsidRPr="00D0465D">
              <w:rPr>
                <w:szCs w:val="22"/>
                <w:lang w:val="en-SG"/>
              </w:rPr>
              <w:t>Pelaksanaan kegiatan agar terlaksana sesuai dengan rencana telah ditetapkan Keputusan Kepala Dinas Kehutanan Provinsi Sumatera Barat Nomor 903/098/UPTD BPTH -2017 tanggal 19 Januari 2017 tentang Penetapan Pelaksanaan Kegiatan Pengembangan Perbenihan Tanaman Hutan Tahun 2017.</w:t>
            </w:r>
            <w:r w:rsidRPr="00D0465D">
              <w:rPr>
                <w:color w:val="FF0000"/>
                <w:szCs w:val="22"/>
                <w:lang w:val="en-SG"/>
              </w:rPr>
              <w:t xml:space="preserve"> </w:t>
            </w:r>
          </w:p>
          <w:p w:rsidR="000020C4" w:rsidRPr="00D0465D" w:rsidRDefault="000020C4" w:rsidP="00C248C2">
            <w:pPr>
              <w:pStyle w:val="BodyText"/>
              <w:spacing w:line="360" w:lineRule="auto"/>
              <w:rPr>
                <w:szCs w:val="22"/>
                <w:lang w:val="es-ES"/>
              </w:rPr>
            </w:pPr>
            <w:r w:rsidRPr="00D0465D">
              <w:rPr>
                <w:szCs w:val="22"/>
                <w:lang w:val="es-ES"/>
              </w:rPr>
              <w:t xml:space="preserve">Kegiatan ini mendapat alokasi dana sebesar Rp 125.000.000,-.  Realisasi keuangan kegiatan ini adalah sebesar </w:t>
            </w:r>
            <w:r w:rsidRPr="00D0465D">
              <w:rPr>
                <w:szCs w:val="22"/>
                <w:lang w:val="en-SG"/>
              </w:rPr>
              <w:t xml:space="preserve">115.960.450,- </w:t>
            </w:r>
            <w:r w:rsidRPr="00D0465D">
              <w:rPr>
                <w:szCs w:val="22"/>
                <w:lang w:val="es-ES"/>
              </w:rPr>
              <w:t>atau sekitar 92,77 %.</w:t>
            </w:r>
          </w:p>
          <w:p w:rsidR="000020C4" w:rsidRPr="00D0465D" w:rsidRDefault="000020C4" w:rsidP="00C248C2">
            <w:pPr>
              <w:pStyle w:val="BodyText"/>
              <w:spacing w:line="360" w:lineRule="auto"/>
              <w:rPr>
                <w:szCs w:val="22"/>
                <w:lang w:val="es-ES"/>
              </w:rPr>
            </w:pPr>
            <w:r w:rsidRPr="00D0465D">
              <w:rPr>
                <w:szCs w:val="22"/>
                <w:lang w:val="es-ES"/>
              </w:rPr>
              <w:t xml:space="preserve">Dana yang </w:t>
            </w:r>
            <w:r w:rsidRPr="00D0465D">
              <w:rPr>
                <w:szCs w:val="22"/>
              </w:rPr>
              <w:t>tidak</w:t>
            </w:r>
            <w:r w:rsidRPr="00D0465D">
              <w:rPr>
                <w:szCs w:val="22"/>
                <w:lang w:val="es-ES"/>
              </w:rPr>
              <w:t xml:space="preserve"> </w:t>
            </w:r>
            <w:r w:rsidRPr="00D0465D">
              <w:rPr>
                <w:szCs w:val="22"/>
                <w:lang w:val="id-ID"/>
              </w:rPr>
              <w:t>terealisasi</w:t>
            </w:r>
            <w:r w:rsidRPr="00D0465D">
              <w:rPr>
                <w:szCs w:val="22"/>
                <w:lang w:val="es-ES"/>
              </w:rPr>
              <w:t xml:space="preserve"> adalah sebesar Rp 9.039.550,- atau sebesar 7,23 %</w:t>
            </w:r>
            <w:r w:rsidRPr="00D0465D">
              <w:rPr>
                <w:szCs w:val="22"/>
                <w:lang w:val="id-ID"/>
              </w:rPr>
              <w:t xml:space="preserve"> </w:t>
            </w:r>
            <w:r w:rsidRPr="00D0465D">
              <w:rPr>
                <w:szCs w:val="22"/>
                <w:lang w:val="es-ES"/>
              </w:rPr>
              <w:t>dengan rincian sebagai berikut :</w:t>
            </w:r>
          </w:p>
          <w:p w:rsidR="000020C4" w:rsidRPr="00D0465D" w:rsidRDefault="000020C4" w:rsidP="00A84F83">
            <w:pPr>
              <w:pStyle w:val="BodyTextIndent3"/>
              <w:numPr>
                <w:ilvl w:val="0"/>
                <w:numId w:val="40"/>
              </w:numPr>
              <w:tabs>
                <w:tab w:val="left" w:pos="366"/>
              </w:tabs>
              <w:spacing w:after="0" w:line="360" w:lineRule="auto"/>
              <w:ind w:left="276" w:hanging="276"/>
              <w:jc w:val="both"/>
              <w:rPr>
                <w:rFonts w:ascii="Arial" w:hAnsi="Arial" w:cs="Arial"/>
                <w:sz w:val="22"/>
                <w:szCs w:val="22"/>
              </w:rPr>
            </w:pPr>
            <w:r w:rsidRPr="00D0465D">
              <w:rPr>
                <w:rFonts w:ascii="Arial" w:hAnsi="Arial" w:cs="Arial"/>
                <w:sz w:val="22"/>
                <w:szCs w:val="22"/>
              </w:rPr>
              <w:t>Belanja BBM perjalanan dinas sebesar Rp 1.319.550,-</w:t>
            </w:r>
          </w:p>
          <w:p w:rsidR="000020C4" w:rsidRPr="00D0465D" w:rsidRDefault="000020C4" w:rsidP="00A84F83">
            <w:pPr>
              <w:pStyle w:val="BodyTextIndent3"/>
              <w:numPr>
                <w:ilvl w:val="0"/>
                <w:numId w:val="40"/>
              </w:numPr>
              <w:tabs>
                <w:tab w:val="left" w:pos="366"/>
              </w:tabs>
              <w:spacing w:after="0" w:line="360" w:lineRule="auto"/>
              <w:ind w:left="276" w:hanging="276"/>
              <w:jc w:val="both"/>
              <w:rPr>
                <w:rFonts w:ascii="Arial" w:hAnsi="Arial" w:cs="Arial"/>
                <w:sz w:val="22"/>
                <w:szCs w:val="22"/>
              </w:rPr>
            </w:pPr>
            <w:r w:rsidRPr="00D0465D">
              <w:rPr>
                <w:rFonts w:ascii="Arial" w:hAnsi="Arial" w:cs="Arial"/>
                <w:sz w:val="22"/>
                <w:szCs w:val="22"/>
              </w:rPr>
              <w:t>Foto copy sebesar Rp 100,-</w:t>
            </w:r>
          </w:p>
          <w:p w:rsidR="000020C4" w:rsidRPr="00D0465D" w:rsidRDefault="000020C4" w:rsidP="00A84F83">
            <w:pPr>
              <w:pStyle w:val="BodyTextIndent3"/>
              <w:numPr>
                <w:ilvl w:val="0"/>
                <w:numId w:val="40"/>
              </w:numPr>
              <w:tabs>
                <w:tab w:val="left" w:pos="366"/>
              </w:tabs>
              <w:spacing w:after="0" w:line="360" w:lineRule="auto"/>
              <w:ind w:left="276" w:hanging="276"/>
              <w:jc w:val="both"/>
              <w:rPr>
                <w:rFonts w:ascii="Arial" w:hAnsi="Arial" w:cs="Arial"/>
                <w:sz w:val="22"/>
                <w:szCs w:val="22"/>
              </w:rPr>
            </w:pPr>
            <w:r w:rsidRPr="00D0465D">
              <w:rPr>
                <w:rFonts w:ascii="Arial" w:hAnsi="Arial" w:cs="Arial"/>
                <w:sz w:val="22"/>
                <w:szCs w:val="22"/>
              </w:rPr>
              <w:t xml:space="preserve">Belanja perjalanan dinas dalam daerah : </w:t>
            </w:r>
          </w:p>
          <w:p w:rsidR="000020C4" w:rsidRPr="00D0465D" w:rsidRDefault="000020C4" w:rsidP="00C248C2">
            <w:pPr>
              <w:pStyle w:val="BodyTextIndent3"/>
              <w:tabs>
                <w:tab w:val="left" w:pos="35"/>
                <w:tab w:val="left" w:pos="276"/>
              </w:tabs>
              <w:spacing w:after="0" w:line="360" w:lineRule="auto"/>
              <w:ind w:left="276" w:hanging="276"/>
              <w:jc w:val="both"/>
              <w:rPr>
                <w:rFonts w:ascii="Arial" w:hAnsi="Arial" w:cs="Arial"/>
                <w:sz w:val="22"/>
                <w:szCs w:val="22"/>
              </w:rPr>
            </w:pPr>
            <w:r w:rsidRPr="00D0465D">
              <w:rPr>
                <w:rFonts w:ascii="Arial" w:hAnsi="Arial" w:cs="Arial"/>
                <w:sz w:val="22"/>
                <w:szCs w:val="22"/>
              </w:rPr>
              <w:t>√ Uang penginapan Eselon III/IV sebesar Rp 938.000,-</w:t>
            </w:r>
          </w:p>
          <w:p w:rsidR="000020C4" w:rsidRPr="00D0465D" w:rsidRDefault="000020C4" w:rsidP="00C248C2">
            <w:pPr>
              <w:pStyle w:val="BodyTextIndent3"/>
              <w:tabs>
                <w:tab w:val="left" w:pos="636"/>
              </w:tabs>
              <w:spacing w:after="0" w:line="360" w:lineRule="auto"/>
              <w:ind w:left="456" w:hanging="456"/>
              <w:jc w:val="both"/>
              <w:rPr>
                <w:rFonts w:ascii="Arial" w:hAnsi="Arial" w:cs="Arial"/>
                <w:sz w:val="22"/>
                <w:szCs w:val="22"/>
              </w:rPr>
            </w:pPr>
            <w:r w:rsidRPr="00D0465D">
              <w:rPr>
                <w:rFonts w:ascii="Arial" w:hAnsi="Arial" w:cs="Arial"/>
                <w:sz w:val="22"/>
                <w:szCs w:val="22"/>
              </w:rPr>
              <w:t>√ Uang penginapan staf golongan III,II sebesar Rp 5.838.000,-</w:t>
            </w:r>
          </w:p>
          <w:p w:rsidR="000020C4" w:rsidRPr="00D0465D" w:rsidRDefault="000020C4" w:rsidP="00C248C2">
            <w:pPr>
              <w:pStyle w:val="BodyTextIndent3"/>
              <w:spacing w:after="0" w:line="360" w:lineRule="auto"/>
              <w:ind w:left="276"/>
              <w:jc w:val="both"/>
              <w:rPr>
                <w:rFonts w:ascii="Arial" w:hAnsi="Arial" w:cs="Arial"/>
                <w:sz w:val="22"/>
                <w:szCs w:val="22"/>
              </w:rPr>
            </w:pPr>
            <w:r w:rsidRPr="00D0465D">
              <w:rPr>
                <w:rFonts w:ascii="Arial" w:hAnsi="Arial" w:cs="Arial"/>
                <w:sz w:val="22"/>
                <w:szCs w:val="22"/>
              </w:rPr>
              <w:t xml:space="preserve">Total uang penginapan yang bersisa seperti tersebut di atas sebesar Rp 6.776.000, sebagian digunakan kembali untuk menindak lanjuti adanya permohonan yang masuk terkait penetapan pengada/ pengedar bibit tanaman hutan terdaftar An.CV.Rimba Nusa Flona di Kab.Pasaman Barat dan monitoring produksi dan peredaran benih/bibit An.Nandhya Agro Utama di Kab.50 Kota  </w:t>
            </w:r>
          </w:p>
          <w:p w:rsidR="000020C4" w:rsidRPr="00D0465D" w:rsidRDefault="000020C4" w:rsidP="00A84F83">
            <w:pPr>
              <w:pStyle w:val="BodyTextIndent3"/>
              <w:numPr>
                <w:ilvl w:val="0"/>
                <w:numId w:val="40"/>
              </w:numPr>
              <w:spacing w:after="0" w:line="360" w:lineRule="auto"/>
              <w:ind w:left="276" w:hanging="283"/>
              <w:jc w:val="both"/>
              <w:rPr>
                <w:rFonts w:ascii="Arial" w:hAnsi="Arial" w:cs="Arial"/>
                <w:sz w:val="22"/>
                <w:szCs w:val="22"/>
              </w:rPr>
            </w:pPr>
            <w:r w:rsidRPr="00D0465D">
              <w:rPr>
                <w:rFonts w:ascii="Arial" w:hAnsi="Arial" w:cs="Arial"/>
                <w:sz w:val="22"/>
                <w:szCs w:val="22"/>
              </w:rPr>
              <w:t xml:space="preserve">Belanja perjalanan dinas luar daerah (tidak dapat dilaksanakan) karena tidak </w:t>
            </w:r>
            <w:r w:rsidRPr="00D0465D">
              <w:rPr>
                <w:rFonts w:ascii="Arial" w:hAnsi="Arial" w:cs="Arial"/>
                <w:sz w:val="22"/>
                <w:szCs w:val="22"/>
              </w:rPr>
              <w:lastRenderedPageBreak/>
              <w:t xml:space="preserve">adanya undangan dari Kementerian Lingkungan Hidup dan Kehutanan: </w:t>
            </w:r>
          </w:p>
          <w:p w:rsidR="000020C4" w:rsidRPr="00D0465D" w:rsidRDefault="000020C4" w:rsidP="00C248C2">
            <w:pPr>
              <w:pStyle w:val="BodyTextIndent3"/>
              <w:spacing w:after="0" w:line="360" w:lineRule="auto"/>
              <w:ind w:left="636" w:hanging="360"/>
              <w:jc w:val="both"/>
              <w:rPr>
                <w:rFonts w:ascii="Arial" w:hAnsi="Arial" w:cs="Arial"/>
                <w:sz w:val="22"/>
                <w:szCs w:val="22"/>
              </w:rPr>
            </w:pPr>
            <w:r w:rsidRPr="00D0465D">
              <w:rPr>
                <w:rFonts w:ascii="Arial" w:hAnsi="Arial" w:cs="Arial"/>
                <w:sz w:val="22"/>
                <w:szCs w:val="22"/>
              </w:rPr>
              <w:t>√ Uang harian Eselon III/IV sebesar Rp 1.800.000,-</w:t>
            </w:r>
          </w:p>
          <w:p w:rsidR="000020C4" w:rsidRPr="00D0465D" w:rsidRDefault="000020C4" w:rsidP="00C248C2">
            <w:pPr>
              <w:pStyle w:val="BodyTextIndent3"/>
              <w:spacing w:after="0" w:line="360" w:lineRule="auto"/>
              <w:ind w:left="636" w:hanging="360"/>
              <w:jc w:val="both"/>
              <w:rPr>
                <w:rFonts w:ascii="Arial" w:hAnsi="Arial" w:cs="Arial"/>
                <w:sz w:val="22"/>
                <w:szCs w:val="22"/>
              </w:rPr>
            </w:pPr>
            <w:r w:rsidRPr="00D0465D">
              <w:rPr>
                <w:rFonts w:ascii="Arial" w:hAnsi="Arial" w:cs="Arial"/>
                <w:sz w:val="22"/>
                <w:szCs w:val="22"/>
              </w:rPr>
              <w:t>√ Uang penginapan Eselon III/IV sebesar Rp 992.000,-</w:t>
            </w:r>
          </w:p>
          <w:p w:rsidR="000020C4" w:rsidRPr="00D0465D" w:rsidRDefault="000020C4" w:rsidP="00C248C2">
            <w:pPr>
              <w:pStyle w:val="BodyTextIndent3"/>
              <w:spacing w:after="0" w:line="360" w:lineRule="auto"/>
              <w:ind w:left="546"/>
              <w:jc w:val="both"/>
              <w:rPr>
                <w:rFonts w:ascii="Arial" w:hAnsi="Arial" w:cs="Arial"/>
                <w:sz w:val="22"/>
                <w:szCs w:val="22"/>
              </w:rPr>
            </w:pPr>
            <w:r w:rsidRPr="00D0465D">
              <w:rPr>
                <w:rFonts w:ascii="Arial" w:hAnsi="Arial" w:cs="Arial"/>
                <w:sz w:val="22"/>
                <w:szCs w:val="22"/>
              </w:rPr>
              <w:t xml:space="preserve">Transportasi : </w:t>
            </w:r>
          </w:p>
          <w:p w:rsidR="000020C4" w:rsidRPr="00D0465D" w:rsidRDefault="000020C4" w:rsidP="00C248C2">
            <w:pPr>
              <w:pStyle w:val="BodyTextIndent3"/>
              <w:spacing w:after="0" w:line="360" w:lineRule="auto"/>
              <w:ind w:left="276"/>
              <w:jc w:val="both"/>
              <w:rPr>
                <w:rFonts w:ascii="Arial" w:hAnsi="Arial" w:cs="Arial"/>
                <w:sz w:val="22"/>
                <w:szCs w:val="22"/>
              </w:rPr>
            </w:pPr>
            <w:r w:rsidRPr="00D0465D">
              <w:rPr>
                <w:rFonts w:ascii="Arial" w:hAnsi="Arial" w:cs="Arial"/>
                <w:sz w:val="22"/>
                <w:szCs w:val="22"/>
              </w:rPr>
              <w:t>√ Tiket Pesawat sebesar Rp 2.952.000,-</w:t>
            </w:r>
          </w:p>
          <w:p w:rsidR="000020C4" w:rsidRPr="00D0465D" w:rsidRDefault="000020C4" w:rsidP="00C248C2">
            <w:pPr>
              <w:pStyle w:val="BodyTextIndent3"/>
              <w:spacing w:after="0" w:line="360" w:lineRule="auto"/>
              <w:ind w:left="276"/>
              <w:jc w:val="both"/>
              <w:rPr>
                <w:rFonts w:ascii="Arial" w:hAnsi="Arial" w:cs="Arial"/>
                <w:sz w:val="22"/>
                <w:szCs w:val="22"/>
              </w:rPr>
            </w:pPr>
            <w:r w:rsidRPr="00D0465D">
              <w:rPr>
                <w:rFonts w:ascii="Arial" w:hAnsi="Arial" w:cs="Arial"/>
                <w:sz w:val="22"/>
                <w:szCs w:val="22"/>
              </w:rPr>
              <w:t>√ Taksi Sumbar sebesar Rp 380.000,-</w:t>
            </w:r>
          </w:p>
          <w:p w:rsidR="000020C4" w:rsidRPr="00D0465D" w:rsidRDefault="000020C4" w:rsidP="00C248C2">
            <w:pPr>
              <w:pStyle w:val="BodyTextIndent3"/>
              <w:spacing w:after="0" w:line="360" w:lineRule="auto"/>
              <w:ind w:left="276"/>
              <w:jc w:val="both"/>
              <w:rPr>
                <w:rFonts w:ascii="Arial" w:hAnsi="Arial" w:cs="Arial"/>
                <w:sz w:val="22"/>
                <w:szCs w:val="22"/>
              </w:rPr>
            </w:pPr>
            <w:r w:rsidRPr="00D0465D">
              <w:rPr>
                <w:rFonts w:ascii="Arial" w:hAnsi="Arial" w:cs="Arial"/>
                <w:sz w:val="22"/>
                <w:szCs w:val="22"/>
              </w:rPr>
              <w:t>√ Taksi Jakarta sebesar Rp 420.000,-</w:t>
            </w:r>
          </w:p>
          <w:p w:rsidR="000020C4" w:rsidRPr="00D0465D" w:rsidRDefault="000020C4" w:rsidP="00C248C2">
            <w:pPr>
              <w:pStyle w:val="BodyTextIndent3"/>
              <w:spacing w:after="0"/>
              <w:ind w:left="0"/>
              <w:jc w:val="both"/>
              <w:rPr>
                <w:rFonts w:ascii="Arial" w:hAnsi="Arial" w:cs="Arial"/>
                <w:sz w:val="22"/>
                <w:szCs w:val="22"/>
              </w:rPr>
            </w:pPr>
          </w:p>
          <w:p w:rsidR="000020C4" w:rsidRPr="00D0465D" w:rsidRDefault="000020C4" w:rsidP="00C248C2">
            <w:pPr>
              <w:pStyle w:val="BodyTextIndent3"/>
              <w:ind w:left="0"/>
              <w:jc w:val="both"/>
              <w:rPr>
                <w:rFonts w:ascii="Arial" w:hAnsi="Arial" w:cs="Arial"/>
                <w:sz w:val="22"/>
                <w:szCs w:val="22"/>
              </w:rPr>
            </w:pPr>
            <w:r w:rsidRPr="00D0465D">
              <w:rPr>
                <w:rFonts w:ascii="Arial" w:hAnsi="Arial" w:cs="Arial"/>
                <w:sz w:val="22"/>
                <w:szCs w:val="22"/>
              </w:rPr>
              <w:t>Realisasi fisik kegiatan ini secara keseluruhan adalah sebesar 100 % yang terdiri dari :</w:t>
            </w:r>
          </w:p>
          <w:p w:rsidR="000020C4" w:rsidRPr="00D0465D" w:rsidRDefault="000020C4" w:rsidP="00A84F83">
            <w:pPr>
              <w:pStyle w:val="BodyTextIndent3"/>
              <w:numPr>
                <w:ilvl w:val="0"/>
                <w:numId w:val="146"/>
              </w:numPr>
              <w:spacing w:after="0" w:line="360" w:lineRule="auto"/>
              <w:ind w:left="366" w:hanging="366"/>
              <w:jc w:val="both"/>
              <w:rPr>
                <w:rFonts w:ascii="Arial" w:hAnsi="Arial" w:cs="Arial"/>
                <w:sz w:val="22"/>
                <w:szCs w:val="22"/>
              </w:rPr>
            </w:pPr>
            <w:r w:rsidRPr="00D0465D">
              <w:rPr>
                <w:rFonts w:ascii="Arial" w:hAnsi="Arial" w:cs="Arial"/>
                <w:sz w:val="22"/>
                <w:szCs w:val="22"/>
              </w:rPr>
              <w:t>Terlaksananya monitoring produksi dan peredaran benih/bibit tanaman hutan di Kabupaten/kota pada 22 lokasi (16 PPBTH terdaftar dan 6 SB bersertifikat) . Berdasarkan data dan laporan yang diterima (15 laporan) diperoleh data jumlah produksi bibit tahun 2017 dipengada/pengedar sebanyak 1.520.800 batang (tanaman hutan dan MPTS) . Anggaran sebesar Rp 37.320.000 dengan realisasi fisik 100%.</w:t>
            </w:r>
          </w:p>
          <w:p w:rsidR="000020C4" w:rsidRPr="00D0465D" w:rsidRDefault="000020C4" w:rsidP="00A84F83">
            <w:pPr>
              <w:pStyle w:val="BodyTextIndent3"/>
              <w:numPr>
                <w:ilvl w:val="0"/>
                <w:numId w:val="146"/>
              </w:numPr>
              <w:spacing w:after="0" w:line="360" w:lineRule="auto"/>
              <w:ind w:left="366" w:hanging="366"/>
              <w:jc w:val="both"/>
              <w:rPr>
                <w:rFonts w:ascii="Arial" w:hAnsi="Arial" w:cs="Arial"/>
                <w:sz w:val="22"/>
                <w:szCs w:val="22"/>
              </w:rPr>
            </w:pPr>
            <w:r w:rsidRPr="00D0465D">
              <w:rPr>
                <w:rFonts w:ascii="Arial" w:hAnsi="Arial" w:cs="Arial"/>
                <w:sz w:val="22"/>
                <w:szCs w:val="22"/>
              </w:rPr>
              <w:t>Terlaksananya penilaian lapangan permohonan rekomendasi pengada/ pengedar bibit tanaman hutan terdaftar (PPBTH) pada 7 lokasi  calon PPBTH terdaftar di Provinsi Sumatera Barat (sesuai permohonan) dengan rincian ;</w:t>
            </w:r>
          </w:p>
          <w:p w:rsidR="000020C4" w:rsidRPr="00D0465D" w:rsidRDefault="000020C4" w:rsidP="00A84F83">
            <w:pPr>
              <w:pStyle w:val="BodyTextIndent3"/>
              <w:numPr>
                <w:ilvl w:val="0"/>
                <w:numId w:val="40"/>
              </w:numPr>
              <w:spacing w:after="0" w:line="360" w:lineRule="auto"/>
              <w:jc w:val="both"/>
              <w:rPr>
                <w:rFonts w:ascii="Arial" w:hAnsi="Arial" w:cs="Arial"/>
                <w:sz w:val="22"/>
                <w:szCs w:val="22"/>
              </w:rPr>
            </w:pPr>
            <w:r w:rsidRPr="00D0465D">
              <w:rPr>
                <w:rFonts w:ascii="Arial" w:hAnsi="Arial" w:cs="Arial"/>
                <w:sz w:val="22"/>
                <w:szCs w:val="22"/>
              </w:rPr>
              <w:t>Alokasi Dana dari DPA perubahan sebesar Rp 20.640.000,- (6 lokasi sesuai permohonan yang masuk);</w:t>
            </w:r>
          </w:p>
          <w:p w:rsidR="000020C4" w:rsidRPr="00D0465D" w:rsidRDefault="000020C4" w:rsidP="00A84F83">
            <w:pPr>
              <w:pStyle w:val="BodyTextIndent3"/>
              <w:numPr>
                <w:ilvl w:val="0"/>
                <w:numId w:val="40"/>
              </w:numPr>
              <w:spacing w:after="0" w:line="360" w:lineRule="auto"/>
              <w:jc w:val="both"/>
              <w:rPr>
                <w:rFonts w:ascii="Arial" w:hAnsi="Arial" w:cs="Arial"/>
                <w:sz w:val="22"/>
                <w:szCs w:val="22"/>
              </w:rPr>
            </w:pPr>
            <w:r w:rsidRPr="00D0465D">
              <w:rPr>
                <w:rFonts w:ascii="Arial" w:hAnsi="Arial" w:cs="Arial"/>
                <w:sz w:val="22"/>
                <w:szCs w:val="22"/>
              </w:rPr>
              <w:t>Alokasi Dana dari sisa lebih penginapan perjalanan dinas Eselon dan staf dari DPA perubahan sebesar Rp 2.740.000,- (1 lokasi/permohonan yang masuk);</w:t>
            </w:r>
          </w:p>
          <w:p w:rsidR="000020C4" w:rsidRPr="00D0465D" w:rsidRDefault="000020C4" w:rsidP="00A84F83">
            <w:pPr>
              <w:pStyle w:val="BodyTextIndent3"/>
              <w:numPr>
                <w:ilvl w:val="0"/>
                <w:numId w:val="40"/>
              </w:numPr>
              <w:spacing w:after="0" w:line="360" w:lineRule="auto"/>
              <w:jc w:val="both"/>
              <w:rPr>
                <w:rFonts w:ascii="Arial" w:hAnsi="Arial" w:cs="Arial"/>
                <w:sz w:val="22"/>
                <w:szCs w:val="22"/>
              </w:rPr>
            </w:pPr>
            <w:r w:rsidRPr="00D0465D">
              <w:rPr>
                <w:rFonts w:ascii="Arial" w:hAnsi="Arial" w:cs="Arial"/>
                <w:sz w:val="22"/>
                <w:szCs w:val="22"/>
              </w:rPr>
              <w:t>Realisasi fisik kegiatan sebesar 116,67%;</w:t>
            </w:r>
          </w:p>
          <w:p w:rsidR="000020C4" w:rsidRPr="00D0465D" w:rsidRDefault="000020C4" w:rsidP="00C248C2">
            <w:pPr>
              <w:pStyle w:val="BodyTextIndent3"/>
              <w:spacing w:after="0" w:line="360" w:lineRule="auto"/>
              <w:ind w:left="720"/>
              <w:jc w:val="both"/>
              <w:rPr>
                <w:rFonts w:ascii="Arial" w:hAnsi="Arial" w:cs="Arial"/>
                <w:sz w:val="22"/>
                <w:szCs w:val="22"/>
              </w:rPr>
            </w:pPr>
            <w:r w:rsidRPr="00D0465D">
              <w:rPr>
                <w:rFonts w:ascii="Arial" w:hAnsi="Arial" w:cs="Arial"/>
                <w:sz w:val="22"/>
                <w:szCs w:val="22"/>
              </w:rPr>
              <w:t>Ke 7 lokasi PPBTH terdaftar tersebut di atas, telah diterbitkan SK Penetapannya oleh Bapak Kepala Dinas Kehutanan Provisi Sumatera Barat;</w:t>
            </w:r>
          </w:p>
          <w:p w:rsidR="000020C4" w:rsidRPr="00D0465D" w:rsidRDefault="000020C4" w:rsidP="00A84F83">
            <w:pPr>
              <w:pStyle w:val="BodyTextIndent3"/>
              <w:numPr>
                <w:ilvl w:val="0"/>
                <w:numId w:val="146"/>
              </w:numPr>
              <w:spacing w:after="0" w:line="360" w:lineRule="auto"/>
              <w:ind w:left="425" w:hanging="425"/>
              <w:jc w:val="both"/>
              <w:rPr>
                <w:rFonts w:ascii="Arial" w:hAnsi="Arial" w:cs="Arial"/>
                <w:sz w:val="22"/>
                <w:szCs w:val="22"/>
              </w:rPr>
            </w:pPr>
            <w:r w:rsidRPr="00D0465D">
              <w:rPr>
                <w:rFonts w:ascii="Arial" w:hAnsi="Arial" w:cs="Arial"/>
                <w:sz w:val="22"/>
                <w:szCs w:val="22"/>
              </w:rPr>
              <w:t>Terlaksananya sertifikasi mutu bibit tanaman hutan terdaftar, pada 2 lokasi PPBTH terdaftar  pada 2 lokasi  calon PPBTH terdaftar (sesuai permohonan) dengan rincian ;</w:t>
            </w:r>
          </w:p>
          <w:p w:rsidR="000020C4" w:rsidRPr="00D0465D" w:rsidRDefault="000020C4" w:rsidP="00A84F83">
            <w:pPr>
              <w:pStyle w:val="BodyTextIndent3"/>
              <w:numPr>
                <w:ilvl w:val="0"/>
                <w:numId w:val="40"/>
              </w:numPr>
              <w:spacing w:after="0" w:line="360" w:lineRule="auto"/>
              <w:jc w:val="both"/>
              <w:rPr>
                <w:rFonts w:ascii="Arial" w:hAnsi="Arial" w:cs="Arial"/>
                <w:sz w:val="22"/>
                <w:szCs w:val="22"/>
              </w:rPr>
            </w:pPr>
            <w:r w:rsidRPr="00D0465D">
              <w:rPr>
                <w:rFonts w:ascii="Arial" w:hAnsi="Arial" w:cs="Arial"/>
                <w:sz w:val="22"/>
                <w:szCs w:val="22"/>
              </w:rPr>
              <w:t>Alokasi Dana dari DPA perubahan sebesar Rp 6.880.000,- (2 lokasi);</w:t>
            </w:r>
          </w:p>
          <w:p w:rsidR="000020C4" w:rsidRPr="00D0465D" w:rsidRDefault="000020C4" w:rsidP="00A84F83">
            <w:pPr>
              <w:pStyle w:val="BodyTextIndent3"/>
              <w:numPr>
                <w:ilvl w:val="0"/>
                <w:numId w:val="40"/>
              </w:numPr>
              <w:spacing w:after="0" w:line="360" w:lineRule="auto"/>
              <w:jc w:val="both"/>
              <w:rPr>
                <w:rFonts w:ascii="Arial" w:hAnsi="Arial" w:cs="Arial"/>
                <w:sz w:val="22"/>
                <w:szCs w:val="22"/>
              </w:rPr>
            </w:pPr>
            <w:r w:rsidRPr="00D0465D">
              <w:rPr>
                <w:rFonts w:ascii="Arial" w:hAnsi="Arial" w:cs="Arial"/>
                <w:sz w:val="22"/>
                <w:szCs w:val="22"/>
              </w:rPr>
              <w:t>Realisasi fisik kegiatan sebesar 100 %</w:t>
            </w:r>
          </w:p>
          <w:p w:rsidR="000020C4" w:rsidRPr="00D0465D" w:rsidRDefault="000020C4" w:rsidP="00C248C2">
            <w:pPr>
              <w:pStyle w:val="BodyTextIndent3"/>
              <w:spacing w:after="0" w:line="360" w:lineRule="auto"/>
              <w:ind w:left="720"/>
              <w:jc w:val="both"/>
              <w:rPr>
                <w:rFonts w:ascii="Arial" w:hAnsi="Arial" w:cs="Arial"/>
                <w:sz w:val="22"/>
                <w:szCs w:val="22"/>
              </w:rPr>
            </w:pPr>
            <w:r w:rsidRPr="00D0465D">
              <w:rPr>
                <w:rFonts w:ascii="Arial" w:hAnsi="Arial" w:cs="Arial"/>
                <w:sz w:val="22"/>
                <w:szCs w:val="22"/>
              </w:rPr>
              <w:t>Ke 2 lokasi sertifikasi mutu bibit tanaman hutan terdaftar tersebut di atas, telah diterbitkan Sertifikatnya (1 sertifikat , 1 surat ket mutu bibit).</w:t>
            </w:r>
          </w:p>
          <w:p w:rsidR="000020C4" w:rsidRPr="00D0465D" w:rsidRDefault="000020C4" w:rsidP="00A84F83">
            <w:pPr>
              <w:pStyle w:val="BodyTextIndent3"/>
              <w:numPr>
                <w:ilvl w:val="0"/>
                <w:numId w:val="146"/>
              </w:numPr>
              <w:spacing w:after="0" w:line="360" w:lineRule="auto"/>
              <w:ind w:left="425" w:hanging="425"/>
              <w:jc w:val="both"/>
              <w:rPr>
                <w:rFonts w:ascii="Arial" w:hAnsi="Arial" w:cs="Arial"/>
                <w:sz w:val="22"/>
                <w:szCs w:val="22"/>
              </w:rPr>
            </w:pPr>
            <w:r w:rsidRPr="00D0465D">
              <w:rPr>
                <w:rFonts w:ascii="Arial" w:hAnsi="Arial" w:cs="Arial"/>
                <w:sz w:val="22"/>
                <w:szCs w:val="22"/>
              </w:rPr>
              <w:t xml:space="preserve">Terlaksananya cetak leaflet dan data base perbenihan tanaman hutan </w:t>
            </w:r>
            <w:r w:rsidRPr="00D0465D">
              <w:rPr>
                <w:rFonts w:ascii="Arial" w:hAnsi="Arial" w:cs="Arial"/>
                <w:sz w:val="22"/>
                <w:szCs w:val="22"/>
              </w:rPr>
              <w:lastRenderedPageBreak/>
              <w:t>tahun 2017 dengan rincian ;</w:t>
            </w:r>
          </w:p>
          <w:p w:rsidR="000020C4" w:rsidRPr="00D0465D" w:rsidRDefault="000020C4" w:rsidP="00A84F83">
            <w:pPr>
              <w:pStyle w:val="BodyTextIndent3"/>
              <w:numPr>
                <w:ilvl w:val="0"/>
                <w:numId w:val="40"/>
              </w:numPr>
              <w:spacing w:after="0" w:line="360" w:lineRule="auto"/>
              <w:jc w:val="both"/>
              <w:rPr>
                <w:rFonts w:ascii="Arial" w:hAnsi="Arial" w:cs="Arial"/>
                <w:sz w:val="22"/>
                <w:szCs w:val="22"/>
              </w:rPr>
            </w:pPr>
            <w:r w:rsidRPr="00D0465D">
              <w:rPr>
                <w:rFonts w:ascii="Arial" w:hAnsi="Arial" w:cs="Arial"/>
                <w:sz w:val="22"/>
                <w:szCs w:val="22"/>
              </w:rPr>
              <w:t xml:space="preserve">Pengadaan/pencetakan dengan pihak pengada barang dan jasa  yaitu Pekerjaan Pengadaan Cetak Leaflet </w:t>
            </w:r>
            <w:r w:rsidRPr="00D0465D">
              <w:rPr>
                <w:rFonts w:ascii="Arial" w:hAnsi="Arial" w:cs="Arial"/>
                <w:sz w:val="22"/>
                <w:szCs w:val="22"/>
                <w:lang w:val="id-ID"/>
              </w:rPr>
              <w:t>perbenihan</w:t>
            </w:r>
            <w:r w:rsidRPr="00D0465D">
              <w:rPr>
                <w:rFonts w:ascii="Arial" w:hAnsi="Arial" w:cs="Arial"/>
                <w:sz w:val="22"/>
                <w:szCs w:val="22"/>
              </w:rPr>
              <w:t xml:space="preserve"> tanaman hutan sebanyak 5.000 lembar dan Pengadaan Cetak </w:t>
            </w:r>
            <w:r w:rsidRPr="00D0465D">
              <w:rPr>
                <w:rFonts w:ascii="Arial" w:hAnsi="Arial" w:cs="Arial"/>
                <w:sz w:val="22"/>
                <w:szCs w:val="22"/>
                <w:lang w:val="id-ID"/>
              </w:rPr>
              <w:t>Data Base</w:t>
            </w:r>
            <w:r w:rsidRPr="00D0465D">
              <w:rPr>
                <w:rFonts w:ascii="Arial" w:hAnsi="Arial" w:cs="Arial"/>
                <w:sz w:val="22"/>
                <w:szCs w:val="22"/>
              </w:rPr>
              <w:t xml:space="preserve"> </w:t>
            </w:r>
            <w:r w:rsidRPr="00D0465D">
              <w:rPr>
                <w:rFonts w:ascii="Arial" w:hAnsi="Arial" w:cs="Arial"/>
                <w:sz w:val="22"/>
                <w:szCs w:val="22"/>
                <w:lang w:val="id-ID"/>
              </w:rPr>
              <w:t>perbenihan</w:t>
            </w:r>
            <w:r w:rsidRPr="00D0465D">
              <w:rPr>
                <w:rFonts w:ascii="Arial" w:hAnsi="Arial" w:cs="Arial"/>
                <w:sz w:val="22"/>
                <w:szCs w:val="22"/>
              </w:rPr>
              <w:t xml:space="preserve"> tanaman hutan</w:t>
            </w:r>
            <w:r w:rsidRPr="00D0465D">
              <w:rPr>
                <w:rFonts w:ascii="Arial" w:hAnsi="Arial" w:cs="Arial"/>
                <w:sz w:val="22"/>
                <w:szCs w:val="22"/>
                <w:lang w:val="id-ID"/>
              </w:rPr>
              <w:t xml:space="preserve"> tahun </w:t>
            </w:r>
            <w:r w:rsidRPr="00D0465D">
              <w:rPr>
                <w:rFonts w:ascii="Arial" w:hAnsi="Arial" w:cs="Arial"/>
                <w:sz w:val="22"/>
                <w:szCs w:val="22"/>
              </w:rPr>
              <w:t xml:space="preserve"> sebanyak </w:t>
            </w:r>
            <w:r w:rsidRPr="00D0465D">
              <w:rPr>
                <w:rFonts w:ascii="Arial" w:hAnsi="Arial" w:cs="Arial"/>
                <w:sz w:val="22"/>
                <w:szCs w:val="22"/>
                <w:lang w:val="id-ID"/>
              </w:rPr>
              <w:t>100</w:t>
            </w:r>
            <w:r w:rsidRPr="00D0465D">
              <w:rPr>
                <w:rFonts w:ascii="Arial" w:hAnsi="Arial" w:cs="Arial"/>
                <w:sz w:val="22"/>
                <w:szCs w:val="22"/>
              </w:rPr>
              <w:t xml:space="preserve"> </w:t>
            </w:r>
            <w:r w:rsidRPr="00D0465D">
              <w:rPr>
                <w:rFonts w:ascii="Arial" w:hAnsi="Arial" w:cs="Arial"/>
                <w:sz w:val="22"/>
                <w:szCs w:val="22"/>
                <w:lang w:val="id-ID"/>
              </w:rPr>
              <w:t xml:space="preserve">buku </w:t>
            </w:r>
            <w:r w:rsidRPr="00D0465D">
              <w:rPr>
                <w:rFonts w:ascii="Arial" w:hAnsi="Arial" w:cs="Arial"/>
                <w:sz w:val="22"/>
                <w:szCs w:val="22"/>
              </w:rPr>
              <w:t>sebagaimana Surat Penawaran</w:t>
            </w:r>
            <w:r w:rsidRPr="00D0465D">
              <w:rPr>
                <w:rFonts w:ascii="Arial" w:hAnsi="Arial" w:cs="Arial"/>
                <w:color w:val="FF0000"/>
                <w:sz w:val="22"/>
                <w:szCs w:val="22"/>
              </w:rPr>
              <w:t xml:space="preserve"> </w:t>
            </w:r>
            <w:r w:rsidRPr="00D0465D">
              <w:rPr>
                <w:rFonts w:ascii="Arial" w:hAnsi="Arial" w:cs="Arial"/>
                <w:sz w:val="22"/>
                <w:szCs w:val="22"/>
              </w:rPr>
              <w:t xml:space="preserve">Nomor </w:t>
            </w:r>
            <w:r w:rsidRPr="00D0465D">
              <w:rPr>
                <w:rFonts w:ascii="Arial" w:hAnsi="Arial" w:cs="Arial"/>
                <w:sz w:val="22"/>
                <w:szCs w:val="22"/>
                <w:lang w:val="en-ID"/>
              </w:rPr>
              <w:t>280</w:t>
            </w:r>
            <w:r w:rsidRPr="00D0465D">
              <w:rPr>
                <w:rFonts w:ascii="Arial" w:hAnsi="Arial" w:cs="Arial"/>
                <w:sz w:val="22"/>
                <w:szCs w:val="22"/>
              </w:rPr>
              <w:t>/SP/DPA-OPD/UPTD BPTH-201</w:t>
            </w:r>
            <w:r w:rsidRPr="00D0465D">
              <w:rPr>
                <w:rFonts w:ascii="Arial" w:hAnsi="Arial" w:cs="Arial"/>
                <w:sz w:val="22"/>
                <w:szCs w:val="22"/>
                <w:lang w:val="en-ID"/>
              </w:rPr>
              <w:t>7</w:t>
            </w:r>
            <w:r w:rsidRPr="00D0465D">
              <w:rPr>
                <w:rFonts w:ascii="Arial" w:hAnsi="Arial" w:cs="Arial"/>
                <w:sz w:val="22"/>
                <w:szCs w:val="22"/>
              </w:rPr>
              <w:t xml:space="preserve"> tanggal </w:t>
            </w:r>
            <w:r w:rsidRPr="00D0465D">
              <w:rPr>
                <w:rFonts w:ascii="Arial" w:hAnsi="Arial" w:cs="Arial"/>
                <w:sz w:val="22"/>
                <w:szCs w:val="22"/>
                <w:lang w:val="en-ID"/>
              </w:rPr>
              <w:t>01</w:t>
            </w:r>
            <w:r w:rsidRPr="00D0465D">
              <w:rPr>
                <w:rFonts w:ascii="Arial" w:hAnsi="Arial" w:cs="Arial"/>
                <w:sz w:val="22"/>
                <w:szCs w:val="22"/>
                <w:lang w:val="id-ID"/>
              </w:rPr>
              <w:t xml:space="preserve"> </w:t>
            </w:r>
            <w:r w:rsidRPr="00D0465D">
              <w:rPr>
                <w:rFonts w:ascii="Arial" w:hAnsi="Arial" w:cs="Arial"/>
                <w:sz w:val="22"/>
                <w:szCs w:val="22"/>
                <w:lang w:val="en-ID"/>
              </w:rPr>
              <w:t>November</w:t>
            </w:r>
            <w:r w:rsidRPr="00D0465D">
              <w:rPr>
                <w:rFonts w:ascii="Arial" w:hAnsi="Arial" w:cs="Arial"/>
                <w:sz w:val="22"/>
                <w:szCs w:val="22"/>
              </w:rPr>
              <w:t xml:space="preserve"> 201</w:t>
            </w:r>
            <w:r w:rsidRPr="00D0465D">
              <w:rPr>
                <w:rFonts w:ascii="Arial" w:hAnsi="Arial" w:cs="Arial"/>
                <w:sz w:val="22"/>
                <w:szCs w:val="22"/>
                <w:lang w:val="en-ID"/>
              </w:rPr>
              <w:t>7</w:t>
            </w:r>
            <w:r w:rsidRPr="00D0465D">
              <w:rPr>
                <w:rFonts w:ascii="Arial" w:hAnsi="Arial" w:cs="Arial"/>
                <w:sz w:val="22"/>
                <w:szCs w:val="22"/>
              </w:rPr>
              <w:t xml:space="preserve"> antara Kuasa Pengguna Anggaran (KPA) dengan CV.Renal Jaya, dengan nilai kontrak Rp.33.</w:t>
            </w:r>
            <w:r w:rsidRPr="00D0465D">
              <w:rPr>
                <w:rFonts w:ascii="Arial" w:hAnsi="Arial" w:cs="Arial"/>
                <w:sz w:val="22"/>
                <w:szCs w:val="22"/>
                <w:lang w:val="en-ID"/>
              </w:rPr>
              <w:t>7</w:t>
            </w:r>
            <w:r w:rsidRPr="00D0465D">
              <w:rPr>
                <w:rFonts w:ascii="Arial" w:hAnsi="Arial" w:cs="Arial"/>
                <w:sz w:val="22"/>
                <w:szCs w:val="22"/>
                <w:lang w:val="id-ID"/>
              </w:rPr>
              <w:t>0</w:t>
            </w:r>
            <w:r w:rsidRPr="00D0465D">
              <w:rPr>
                <w:rFonts w:ascii="Arial" w:hAnsi="Arial" w:cs="Arial"/>
                <w:sz w:val="22"/>
                <w:szCs w:val="22"/>
              </w:rPr>
              <w:t>0.000,-</w:t>
            </w:r>
          </w:p>
          <w:p w:rsidR="000020C4" w:rsidRPr="00D0465D" w:rsidRDefault="000020C4" w:rsidP="00A84F83">
            <w:pPr>
              <w:pStyle w:val="BodyTextIndent3"/>
              <w:numPr>
                <w:ilvl w:val="0"/>
                <w:numId w:val="40"/>
              </w:numPr>
              <w:spacing w:after="0" w:line="360" w:lineRule="auto"/>
              <w:jc w:val="both"/>
              <w:rPr>
                <w:rFonts w:ascii="Arial" w:hAnsi="Arial" w:cs="Arial"/>
                <w:sz w:val="22"/>
                <w:szCs w:val="22"/>
              </w:rPr>
            </w:pPr>
            <w:r w:rsidRPr="00D0465D">
              <w:rPr>
                <w:rFonts w:ascii="Arial" w:hAnsi="Arial" w:cs="Arial"/>
                <w:sz w:val="22"/>
                <w:szCs w:val="22"/>
              </w:rPr>
              <w:t>Realisasi fisik kegiatan sebesar 100 % dan telah di distribusikan ke Instansi kehutanan lingkup Provinsi Sumatera Barat dan Kabupaten/kota (UPTD KPH), Pengada/pengedar bibit tanaman hutan terdaftar, pengelola sumber benih,  dan kelompok tani/LSM bidang lingkungan hidup dan Kehutanan.</w:t>
            </w:r>
          </w:p>
          <w:p w:rsidR="000020C4" w:rsidRPr="00D0465D" w:rsidRDefault="000020C4" w:rsidP="00A84F83">
            <w:pPr>
              <w:pStyle w:val="BodyTextIndent3"/>
              <w:numPr>
                <w:ilvl w:val="0"/>
                <w:numId w:val="146"/>
              </w:numPr>
              <w:spacing w:after="0" w:line="360" w:lineRule="auto"/>
              <w:ind w:left="425" w:hanging="425"/>
              <w:jc w:val="both"/>
              <w:rPr>
                <w:rFonts w:ascii="Arial" w:hAnsi="Arial" w:cs="Arial"/>
                <w:sz w:val="22"/>
                <w:szCs w:val="22"/>
              </w:rPr>
            </w:pPr>
            <w:r w:rsidRPr="00D0465D">
              <w:rPr>
                <w:rFonts w:ascii="Arial" w:hAnsi="Arial" w:cs="Arial"/>
                <w:sz w:val="22"/>
                <w:szCs w:val="22"/>
              </w:rPr>
              <w:t xml:space="preserve">Kegiatan perjalanan dinas dalam rangka meengikuti kegiatan perbenihan tanaman hutan ke Kementerian Lingkungan Hidup dan Kehutanan, </w:t>
            </w:r>
            <w:r w:rsidRPr="00D0465D">
              <w:rPr>
                <w:rFonts w:ascii="Arial" w:hAnsi="Arial" w:cs="Arial"/>
                <w:sz w:val="22"/>
                <w:szCs w:val="22"/>
                <w:u w:val="single"/>
              </w:rPr>
              <w:t>tidak dapat dilaksanakan</w:t>
            </w:r>
            <w:r w:rsidRPr="00D0465D">
              <w:rPr>
                <w:rFonts w:ascii="Arial" w:hAnsi="Arial" w:cs="Arial"/>
                <w:sz w:val="22"/>
                <w:szCs w:val="22"/>
              </w:rPr>
              <w:t xml:space="preserve">  karena tidak adanya undangan dari Kementerian LHK , sehingga kegiatan tersebut di atas tidak terlaksana. Alokasi dana sebesar Rp 6.544.000,- menjadi sisa mati kegiatan.</w:t>
            </w:r>
          </w:p>
          <w:p w:rsidR="000020C4" w:rsidRPr="00D0465D" w:rsidRDefault="000020C4" w:rsidP="00C248C2">
            <w:pPr>
              <w:tabs>
                <w:tab w:val="left" w:pos="2142"/>
                <w:tab w:val="left" w:pos="2322"/>
              </w:tabs>
              <w:spacing w:after="0"/>
              <w:jc w:val="both"/>
              <w:rPr>
                <w:rFonts w:ascii="Arial" w:hAnsi="Arial" w:cs="Arial"/>
              </w:rPr>
            </w:pPr>
          </w:p>
        </w:tc>
      </w:tr>
    </w:tbl>
    <w:p w:rsidR="000020C4" w:rsidRPr="00D53718" w:rsidRDefault="000020C4" w:rsidP="00B96A61">
      <w:pPr>
        <w:pStyle w:val="ListParagraph"/>
        <w:numPr>
          <w:ilvl w:val="2"/>
          <w:numId w:val="89"/>
        </w:numPr>
        <w:spacing w:after="0"/>
        <w:ind w:left="990"/>
        <w:jc w:val="both"/>
        <w:rPr>
          <w:rFonts w:ascii="Arial" w:hAnsi="Arial" w:cs="Arial"/>
        </w:rPr>
      </w:pPr>
      <w:r w:rsidRPr="00D0465D">
        <w:rPr>
          <w:rFonts w:ascii="Arial" w:eastAsia="Times New Roman" w:hAnsi="Arial" w:cs="Arial"/>
          <w:b/>
        </w:rPr>
        <w:lastRenderedPageBreak/>
        <w:t>Kegiatan Konservasi Sumber</w:t>
      </w:r>
      <w:r>
        <w:rPr>
          <w:rFonts w:ascii="Arial" w:eastAsia="Times New Roman" w:hAnsi="Arial" w:cs="Arial"/>
          <w:b/>
        </w:rPr>
        <w:t xml:space="preserve"> Daya Genetik</w:t>
      </w:r>
    </w:p>
    <w:tbl>
      <w:tblPr>
        <w:tblW w:w="8294" w:type="dxa"/>
        <w:tblInd w:w="1008" w:type="dxa"/>
        <w:tblLayout w:type="fixed"/>
        <w:tblLook w:val="04A0" w:firstRow="1" w:lastRow="0" w:firstColumn="1" w:lastColumn="0" w:noHBand="0" w:noVBand="1"/>
      </w:tblPr>
      <w:tblGrid>
        <w:gridCol w:w="246"/>
        <w:gridCol w:w="1301"/>
        <w:gridCol w:w="318"/>
        <w:gridCol w:w="6429"/>
      </w:tblGrid>
      <w:tr w:rsidR="000020C4" w:rsidRPr="00D53718" w:rsidTr="00C248C2">
        <w:tc>
          <w:tcPr>
            <w:tcW w:w="246" w:type="dxa"/>
          </w:tcPr>
          <w:p w:rsidR="000020C4" w:rsidRPr="00D53718" w:rsidRDefault="000020C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0020C4" w:rsidRPr="00D53718" w:rsidRDefault="000020C4" w:rsidP="00C248C2">
            <w:pPr>
              <w:pStyle w:val="ListParagraph"/>
              <w:tabs>
                <w:tab w:val="left" w:pos="1683"/>
              </w:tabs>
              <w:spacing w:after="120"/>
              <w:ind w:left="0"/>
              <w:rPr>
                <w:rFonts w:ascii="Arial" w:hAnsi="Arial" w:cs="Arial"/>
                <w:b/>
                <w:lang w:eastAsia="id-ID"/>
              </w:rPr>
            </w:pPr>
          </w:p>
        </w:tc>
        <w:tc>
          <w:tcPr>
            <w:tcW w:w="1301" w:type="dxa"/>
            <w:hideMark/>
          </w:tcPr>
          <w:p w:rsidR="000020C4" w:rsidRPr="00D53718" w:rsidRDefault="000020C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autoSpaceDE w:val="0"/>
              <w:autoSpaceDN w:val="0"/>
              <w:adjustRightInd w:val="0"/>
              <w:spacing w:after="0"/>
              <w:rPr>
                <w:rFonts w:ascii="Arial" w:hAnsi="Arial" w:cs="Arial"/>
                <w:lang w:eastAsia="id-ID"/>
              </w:rPr>
            </w:pPr>
            <w:r>
              <w:rPr>
                <w:rFonts w:ascii="Arial" w:hAnsi="Arial" w:cs="Arial"/>
              </w:rPr>
              <w:t>Meningkatnya kualitas dan mutu benih/bibit tanaman hutan (40%)</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AF4C9E" w:rsidRDefault="000020C4" w:rsidP="00C248C2">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 60.000.000</w:t>
            </w:r>
            <w:r w:rsidRPr="00D53718">
              <w:rPr>
                <w:rFonts w:ascii="Arial" w:hAnsi="Arial" w:cs="Arial"/>
                <w:lang w:eastAsia="id-ID"/>
              </w:rPr>
              <w:t xml:space="preserve">,- </w:t>
            </w:r>
            <w:r>
              <w:rPr>
                <w:rFonts w:ascii="Arial" w:hAnsi="Arial" w:cs="Arial"/>
              </w:rPr>
              <w:t>(Pagu DPPA)</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Terpeliharanya sumber daya genetik tanaman hutan (4 Lokasi)</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Persentase penurunan luas lahan kritis (0,42 %).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0020C4" w:rsidRPr="00D53718" w:rsidRDefault="000020C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pStyle w:val="ListParagraph"/>
              <w:tabs>
                <w:tab w:val="left" w:pos="2142"/>
                <w:tab w:val="left" w:pos="2322"/>
              </w:tabs>
              <w:spacing w:after="120"/>
              <w:ind w:left="0"/>
              <w:jc w:val="both"/>
              <w:rPr>
                <w:rFonts w:ascii="Arial" w:hAnsi="Arial" w:cs="Arial"/>
              </w:rPr>
            </w:pPr>
            <w:r>
              <w:rPr>
                <w:rFonts w:ascii="Arial" w:hAnsi="Arial" w:cs="Arial"/>
              </w:rPr>
              <w:t>Realisasi Fisik</w:t>
            </w:r>
            <w:r>
              <w:rPr>
                <w:rFonts w:ascii="Arial" w:hAnsi="Arial" w:cs="Arial"/>
              </w:rPr>
              <w:tab/>
              <w:t>:</w:t>
            </w:r>
            <w:r>
              <w:rPr>
                <w:rFonts w:ascii="Arial" w:hAnsi="Arial" w:cs="Arial"/>
              </w:rPr>
              <w:tab/>
              <w:t>91,00</w:t>
            </w:r>
            <w:r w:rsidRPr="00D53718">
              <w:rPr>
                <w:rFonts w:ascii="Arial" w:hAnsi="Arial" w:cs="Arial"/>
              </w:rPr>
              <w:t xml:space="preserve"> %</w:t>
            </w:r>
          </w:p>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Rp</w:t>
            </w:r>
            <w:r>
              <w:rPr>
                <w:rFonts w:ascii="Arial" w:hAnsi="Arial" w:cs="Arial"/>
              </w:rPr>
              <w:t>. 47.430.950</w:t>
            </w:r>
            <w:r w:rsidRPr="00D53718">
              <w:rPr>
                <w:rFonts w:ascii="Arial" w:hAnsi="Arial" w:cs="Arial"/>
              </w:rPr>
              <w:t>,- (</w:t>
            </w:r>
            <w:r>
              <w:rPr>
                <w:rFonts w:ascii="Arial" w:eastAsia="Times New Roman" w:hAnsi="Arial" w:cs="Arial"/>
              </w:rPr>
              <w:t xml:space="preserve">79,05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0020C4" w:rsidRPr="00D53718" w:rsidTr="00C248C2">
        <w:trPr>
          <w:trHeight w:val="270"/>
        </w:trPr>
        <w:tc>
          <w:tcPr>
            <w:tcW w:w="246" w:type="dxa"/>
          </w:tcPr>
          <w:p w:rsidR="000020C4" w:rsidRPr="00D53718" w:rsidRDefault="000020C4" w:rsidP="00C248C2">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0020C4" w:rsidRPr="00C528EB" w:rsidRDefault="000020C4" w:rsidP="00C248C2">
            <w:pPr>
              <w:pStyle w:val="ListParagraph"/>
              <w:tabs>
                <w:tab w:val="left" w:pos="2142"/>
                <w:tab w:val="left" w:pos="2322"/>
              </w:tabs>
              <w:spacing w:after="0"/>
              <w:ind w:left="-36"/>
              <w:jc w:val="both"/>
              <w:rPr>
                <w:rFonts w:ascii="Arial" w:hAnsi="Arial" w:cs="Arial"/>
              </w:rPr>
            </w:pPr>
            <w:r>
              <w:rPr>
                <w:rFonts w:ascii="Arial" w:hAnsi="Arial" w:cs="Arial"/>
              </w:rPr>
              <w:t>Pelaksanaan Kegiatan :</w:t>
            </w:r>
          </w:p>
          <w:p w:rsidR="000020C4" w:rsidRPr="00C528EB" w:rsidRDefault="000020C4" w:rsidP="00C248C2">
            <w:pPr>
              <w:jc w:val="both"/>
              <w:rPr>
                <w:rFonts w:ascii="Tahoma" w:hAnsi="Tahoma" w:cs="Tahoma"/>
              </w:rPr>
            </w:pPr>
            <w:r w:rsidRPr="00C528EB">
              <w:rPr>
                <w:rFonts w:ascii="Tahoma" w:hAnsi="Tahoma" w:cs="Tahoma"/>
              </w:rPr>
              <w:t>Realisasi pelaksanaan Kegiatan Konservasi Sumber Daya Genetik  pada Tahun 2017</w:t>
            </w:r>
            <w:r>
              <w:rPr>
                <w:rFonts w:ascii="Tahoma" w:hAnsi="Tahoma" w:cs="Tahoma"/>
              </w:rPr>
              <w:t xml:space="preserve">  yang bersumber dari dana Anggaran Pendapatan Belanja Daerah (Belanja Langsung) yang digunakan untuk mewujudkan kinerja Sub Bagian </w:t>
            </w:r>
            <w:r>
              <w:rPr>
                <w:rFonts w:ascii="Tahoma" w:hAnsi="Tahoma" w:cs="Tahoma"/>
                <w:lang w:val="id-ID"/>
              </w:rPr>
              <w:t>Tata Usaha</w:t>
            </w:r>
            <w:r>
              <w:rPr>
                <w:rFonts w:ascii="Tahoma" w:hAnsi="Tahoma" w:cs="Tahoma"/>
              </w:rPr>
              <w:t xml:space="preserve"> sesuai dengan dokumen Perjanjian Kinerja adalah sebesar Rp</w:t>
            </w:r>
            <w:r>
              <w:rPr>
                <w:rFonts w:ascii="Tahoma" w:hAnsi="Tahoma" w:cs="Tahoma"/>
                <w:lang w:val="id-ID"/>
              </w:rPr>
              <w:t>.    60.000.000 dengan realisasi Rp. 47.430.9</w:t>
            </w:r>
            <w:r>
              <w:rPr>
                <w:rFonts w:ascii="Tahoma" w:hAnsi="Tahoma" w:cs="Tahoma"/>
              </w:rPr>
              <w:t>5</w:t>
            </w:r>
            <w:r>
              <w:rPr>
                <w:rFonts w:ascii="Tahoma" w:hAnsi="Tahoma" w:cs="Tahoma"/>
                <w:lang w:val="id-ID"/>
              </w:rPr>
              <w:t>0,. dengan realisasi fisik 100%</w:t>
            </w:r>
            <w:r>
              <w:rPr>
                <w:rFonts w:ascii="Tahoma" w:hAnsi="Tahoma" w:cs="Tahoma"/>
              </w:rPr>
              <w:t>.</w:t>
            </w:r>
          </w:p>
          <w:p w:rsidR="000020C4" w:rsidRPr="00C528EB" w:rsidRDefault="000020C4" w:rsidP="00C248C2">
            <w:pPr>
              <w:jc w:val="both"/>
              <w:rPr>
                <w:rFonts w:ascii="Tahoma" w:hAnsi="Tahoma" w:cs="Tahoma"/>
              </w:rPr>
            </w:pPr>
            <w:r>
              <w:rPr>
                <w:rFonts w:ascii="Tahoma" w:hAnsi="Tahoma" w:cs="Tahoma"/>
                <w:lang w:val="id-ID"/>
              </w:rPr>
              <w:t>Sedangkan realisasi kinerja Sub Bagian Tata Usaha sesuai Dokumen Pelaksanaan Anggaran (DPA) Kegiatan Konservasi Sumberdaya Genetik dimana target sebesar Rp. 60.000.000, - dengan realisasi Rp. 47.430.9</w:t>
            </w:r>
            <w:r>
              <w:rPr>
                <w:rFonts w:ascii="Tahoma" w:hAnsi="Tahoma" w:cs="Tahoma"/>
              </w:rPr>
              <w:t>5</w:t>
            </w:r>
            <w:r>
              <w:rPr>
                <w:rFonts w:ascii="Tahoma" w:hAnsi="Tahoma" w:cs="Tahoma"/>
                <w:lang w:val="id-ID"/>
              </w:rPr>
              <w:t>0 dan realisasi fisik 91 %</w:t>
            </w:r>
            <w:r>
              <w:rPr>
                <w:rFonts w:ascii="Tahoma" w:hAnsi="Tahoma" w:cs="Tahoma"/>
              </w:rPr>
              <w:t>.</w:t>
            </w:r>
          </w:p>
          <w:p w:rsidR="000020C4" w:rsidRPr="00C528EB" w:rsidRDefault="000020C4" w:rsidP="00C248C2">
            <w:pPr>
              <w:jc w:val="both"/>
              <w:rPr>
                <w:rFonts w:ascii="Tahoma" w:hAnsi="Tahoma" w:cs="Tahoma"/>
              </w:rPr>
            </w:pPr>
            <w:r>
              <w:rPr>
                <w:rFonts w:ascii="Tahoma" w:hAnsi="Tahoma" w:cs="Tahoma"/>
                <w:lang w:val="id-ID"/>
              </w:rPr>
              <w:t>Terdapat selisih target keuangan dengan realisasi keuangan sebesar Rp. 12.569.0</w:t>
            </w:r>
            <w:r>
              <w:rPr>
                <w:rFonts w:ascii="Tahoma" w:hAnsi="Tahoma" w:cs="Tahoma"/>
              </w:rPr>
              <w:t>50</w:t>
            </w:r>
            <w:r>
              <w:rPr>
                <w:rFonts w:ascii="Tahoma" w:hAnsi="Tahoma" w:cs="Tahoma"/>
                <w:lang w:val="id-ID"/>
              </w:rPr>
              <w:t xml:space="preserve"> dari pagu dana/ anggaran</w:t>
            </w:r>
            <w:r>
              <w:rPr>
                <w:rFonts w:ascii="Tahoma" w:hAnsi="Tahoma" w:cs="Tahoma"/>
              </w:rPr>
              <w:t xml:space="preserve"> </w:t>
            </w:r>
            <w:r>
              <w:rPr>
                <w:rFonts w:ascii="Tahoma" w:hAnsi="Tahoma" w:cs="Tahoma"/>
                <w:lang w:val="id-ID"/>
              </w:rPr>
              <w:t>tahun.</w:t>
            </w:r>
            <w:r>
              <w:rPr>
                <w:rFonts w:ascii="Tahoma" w:hAnsi="Tahoma" w:cs="Tahoma"/>
              </w:rPr>
              <w:t xml:space="preserve"> </w:t>
            </w:r>
            <w:r>
              <w:rPr>
                <w:rFonts w:ascii="Tahoma" w:hAnsi="Tahoma" w:cs="Tahoma"/>
                <w:lang w:val="id-ID"/>
              </w:rPr>
              <w:t xml:space="preserve">Selisih tersebut terdiri dari </w:t>
            </w:r>
            <w:r>
              <w:rPr>
                <w:rFonts w:ascii="Tahoma" w:hAnsi="Tahoma" w:cs="Tahoma"/>
              </w:rPr>
              <w:t xml:space="preserve"> </w:t>
            </w:r>
            <w:r>
              <w:rPr>
                <w:rFonts w:ascii="Tahoma" w:hAnsi="Tahoma" w:cs="Tahoma"/>
              </w:rPr>
              <w:lastRenderedPageBreak/>
              <w:t xml:space="preserve">efisiensi/sisa anggaran sebesar Rp </w:t>
            </w:r>
            <w:r>
              <w:rPr>
                <w:rFonts w:ascii="Tahoma" w:hAnsi="Tahoma" w:cs="Tahoma"/>
                <w:lang w:val="id-ID"/>
              </w:rPr>
              <w:t>7.169.</w:t>
            </w:r>
            <w:r>
              <w:rPr>
                <w:rFonts w:ascii="Tahoma" w:hAnsi="Tahoma" w:cs="Tahoma"/>
              </w:rPr>
              <w:t>05</w:t>
            </w:r>
            <w:r>
              <w:rPr>
                <w:rFonts w:ascii="Tahoma" w:hAnsi="Tahoma" w:cs="Tahoma"/>
                <w:lang w:val="id-ID"/>
              </w:rPr>
              <w:t>0</w:t>
            </w:r>
            <w:r>
              <w:rPr>
                <w:rFonts w:ascii="Tahoma" w:hAnsi="Tahoma" w:cs="Tahoma"/>
              </w:rPr>
              <w:t>,-.  adalah murni efisiensi belanja  perjalanan dinas</w:t>
            </w:r>
            <w:r>
              <w:rPr>
                <w:rFonts w:ascii="Tahoma" w:hAnsi="Tahoma" w:cs="Tahoma"/>
                <w:lang w:val="id-ID"/>
              </w:rPr>
              <w:t xml:space="preserve"> dalam daerah, belanja bahan pakai habis (bahan bakar minyak untuk kegiatan), belanja bahan material, dan belanja cetak penggandaan, sedangkan sisa sebesar Rp. 5.400.000,- </w:t>
            </w:r>
            <w:r>
              <w:rPr>
                <w:rFonts w:ascii="Tahoma" w:hAnsi="Tahoma" w:cs="Tahoma"/>
              </w:rPr>
              <w:t xml:space="preserve"> </w:t>
            </w:r>
            <w:r>
              <w:rPr>
                <w:rFonts w:ascii="Tahoma" w:hAnsi="Tahoma" w:cs="Tahoma"/>
                <w:lang w:val="id-ID"/>
              </w:rPr>
              <w:t xml:space="preserve">adalah merupakan perjalanan dinas luar provinsi yang tidak dapat dibelanjakan atau kegiatannya tidak dilaksanakan. </w:t>
            </w:r>
          </w:p>
          <w:p w:rsidR="000020C4" w:rsidRPr="00C528EB" w:rsidRDefault="000020C4" w:rsidP="00C248C2">
            <w:pPr>
              <w:ind w:firstLine="11"/>
              <w:jc w:val="both"/>
              <w:rPr>
                <w:rFonts w:ascii="Tahoma" w:hAnsi="Tahoma" w:cs="Tahoma"/>
              </w:rPr>
            </w:pPr>
            <w:r>
              <w:rPr>
                <w:rFonts w:ascii="Tahoma" w:hAnsi="Tahoma" w:cs="Tahoma"/>
                <w:lang w:val="id-ID"/>
              </w:rPr>
              <w:t xml:space="preserve">Efisiensi/ sisa anggaran tersebut di atas, tidak mengurangi capaian realisasi fisik pada pos-pos belanja tersebut, karena secara substansi output tercapai maksimal. </w:t>
            </w:r>
          </w:p>
          <w:p w:rsidR="000020C4" w:rsidRDefault="000020C4" w:rsidP="00C248C2">
            <w:pPr>
              <w:jc w:val="both"/>
              <w:rPr>
                <w:rFonts w:ascii="Tahoma" w:hAnsi="Tahoma" w:cs="Tahoma"/>
                <w:lang w:val="id-ID"/>
              </w:rPr>
            </w:pPr>
            <w:r>
              <w:rPr>
                <w:rFonts w:ascii="Tahoma" w:hAnsi="Tahoma" w:cs="Tahoma"/>
                <w:lang w:val="id-ID"/>
              </w:rPr>
              <w:t>Tidak terlaksanannya kegiatan perjalanan dinas luar provinsi, disebabkan oleh karena tidak adanya kegiatan rapat-rapat, sosialisasi dan penguatan SDM yang berkaitan dengan konservasi sumberdaya genetik yang dilkasanakan Kementrian LHK beserta jajarnya melibatkan UPTD BPTH.</w:t>
            </w:r>
          </w:p>
          <w:p w:rsidR="000020C4" w:rsidRPr="00BF0929" w:rsidRDefault="000020C4" w:rsidP="00C248C2">
            <w:pPr>
              <w:tabs>
                <w:tab w:val="left" w:pos="2142"/>
                <w:tab w:val="left" w:pos="2322"/>
              </w:tabs>
              <w:spacing w:after="0"/>
              <w:jc w:val="both"/>
              <w:rPr>
                <w:rFonts w:ascii="Arial" w:hAnsi="Arial" w:cs="Arial"/>
              </w:rPr>
            </w:pPr>
          </w:p>
        </w:tc>
      </w:tr>
    </w:tbl>
    <w:p w:rsidR="000020C4" w:rsidRPr="00914020" w:rsidRDefault="000020C4" w:rsidP="00B96A61">
      <w:pPr>
        <w:pStyle w:val="ListParagraph"/>
        <w:numPr>
          <w:ilvl w:val="1"/>
          <w:numId w:val="89"/>
        </w:numPr>
        <w:spacing w:after="0"/>
        <w:ind w:left="630"/>
        <w:jc w:val="both"/>
        <w:rPr>
          <w:rFonts w:ascii="Arial" w:hAnsi="Arial" w:cs="Arial"/>
          <w:b/>
        </w:rPr>
      </w:pPr>
      <w:r w:rsidRPr="00914020">
        <w:rPr>
          <w:rFonts w:ascii="Arial" w:eastAsia="Times New Roman" w:hAnsi="Arial" w:cs="Arial"/>
          <w:b/>
        </w:rPr>
        <w:lastRenderedPageBreak/>
        <w:t xml:space="preserve">Program </w:t>
      </w:r>
      <w:r>
        <w:rPr>
          <w:rFonts w:ascii="Arial" w:eastAsia="Times New Roman" w:hAnsi="Arial" w:cs="Arial"/>
          <w:b/>
        </w:rPr>
        <w:t>Pelayanan Administrasi Perkantoran</w:t>
      </w:r>
      <w:r w:rsidRPr="00914020">
        <w:rPr>
          <w:rFonts w:ascii="Arial" w:hAnsi="Arial" w:cs="Arial"/>
          <w:b/>
        </w:rPr>
        <w:t>:</w:t>
      </w:r>
    </w:p>
    <w:p w:rsidR="000020C4" w:rsidRPr="00D53718" w:rsidRDefault="000020C4" w:rsidP="00B96A61">
      <w:pPr>
        <w:pStyle w:val="ListParagraph"/>
        <w:numPr>
          <w:ilvl w:val="2"/>
          <w:numId w:val="89"/>
        </w:numPr>
        <w:spacing w:after="0"/>
        <w:ind w:left="990"/>
        <w:jc w:val="both"/>
        <w:rPr>
          <w:rFonts w:ascii="Arial" w:hAnsi="Arial" w:cs="Arial"/>
        </w:rPr>
      </w:pPr>
      <w:r>
        <w:rPr>
          <w:rFonts w:ascii="Arial" w:eastAsia="Times New Roman" w:hAnsi="Arial" w:cs="Arial"/>
          <w:b/>
        </w:rPr>
        <w:t xml:space="preserve">Kegiatan Penyediaan Jasa Surat Menyurat </w:t>
      </w:r>
    </w:p>
    <w:tbl>
      <w:tblPr>
        <w:tblW w:w="8294" w:type="dxa"/>
        <w:tblInd w:w="1008" w:type="dxa"/>
        <w:tblLayout w:type="fixed"/>
        <w:tblLook w:val="04A0" w:firstRow="1" w:lastRow="0" w:firstColumn="1" w:lastColumn="0" w:noHBand="0" w:noVBand="1"/>
      </w:tblPr>
      <w:tblGrid>
        <w:gridCol w:w="246"/>
        <w:gridCol w:w="1301"/>
        <w:gridCol w:w="318"/>
        <w:gridCol w:w="6429"/>
      </w:tblGrid>
      <w:tr w:rsidR="000020C4" w:rsidRPr="00D53718" w:rsidTr="00C248C2">
        <w:tc>
          <w:tcPr>
            <w:tcW w:w="246" w:type="dxa"/>
          </w:tcPr>
          <w:p w:rsidR="000020C4" w:rsidRPr="00D53718" w:rsidRDefault="000020C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0020C4" w:rsidRPr="00D53718" w:rsidRDefault="000020C4" w:rsidP="00C248C2">
            <w:pPr>
              <w:pStyle w:val="ListParagraph"/>
              <w:tabs>
                <w:tab w:val="left" w:pos="1683"/>
              </w:tabs>
              <w:spacing w:after="120"/>
              <w:ind w:left="0"/>
              <w:rPr>
                <w:rFonts w:ascii="Arial" w:hAnsi="Arial" w:cs="Arial"/>
                <w:b/>
                <w:lang w:eastAsia="id-ID"/>
              </w:rPr>
            </w:pPr>
          </w:p>
        </w:tc>
        <w:tc>
          <w:tcPr>
            <w:tcW w:w="1301" w:type="dxa"/>
            <w:hideMark/>
          </w:tcPr>
          <w:p w:rsidR="000020C4" w:rsidRPr="00D53718" w:rsidRDefault="000020C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autoSpaceDE w:val="0"/>
              <w:autoSpaceDN w:val="0"/>
              <w:adjustRightInd w:val="0"/>
              <w:spacing w:after="0"/>
              <w:rPr>
                <w:rFonts w:ascii="Arial" w:hAnsi="Arial" w:cs="Arial"/>
                <w:lang w:eastAsia="id-ID"/>
              </w:rPr>
            </w:pPr>
            <w:r>
              <w:rPr>
                <w:rFonts w:ascii="Arial" w:hAnsi="Arial" w:cs="Arial"/>
              </w:rPr>
              <w:t>Peningkatan pelayanan administrasi perkantoran (100 %)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AF4C9E" w:rsidRDefault="000020C4" w:rsidP="00C248C2">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100.000.000</w:t>
            </w:r>
            <w:r w:rsidRPr="00D53718">
              <w:rPr>
                <w:rFonts w:ascii="Arial" w:hAnsi="Arial" w:cs="Arial"/>
                <w:lang w:eastAsia="id-ID"/>
              </w:rPr>
              <w:t xml:space="preserve">,- </w:t>
            </w:r>
            <w:r>
              <w:rPr>
                <w:rFonts w:ascii="Arial" w:hAnsi="Arial" w:cs="Arial"/>
              </w:rPr>
              <w:t>(Pagu DPPA)</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Tersedianya barang-barang pendukung jasa surat menyurat (12 Bulan)</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Persentase pelayanan administrasi perkantoran (100 %)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0020C4" w:rsidRPr="00D53718" w:rsidRDefault="000020C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76.314.150</w:t>
            </w:r>
            <w:r w:rsidRPr="00D53718">
              <w:rPr>
                <w:rFonts w:ascii="Arial" w:hAnsi="Arial" w:cs="Arial"/>
              </w:rPr>
              <w:t>,- (</w:t>
            </w:r>
            <w:r>
              <w:rPr>
                <w:rFonts w:ascii="Arial" w:eastAsia="Times New Roman" w:hAnsi="Arial" w:cs="Arial"/>
              </w:rPr>
              <w:t xml:space="preserve">76,31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0020C4" w:rsidRPr="00D53718" w:rsidTr="00C248C2">
        <w:trPr>
          <w:trHeight w:val="270"/>
        </w:trPr>
        <w:tc>
          <w:tcPr>
            <w:tcW w:w="246" w:type="dxa"/>
          </w:tcPr>
          <w:p w:rsidR="000020C4" w:rsidRPr="00D53718" w:rsidRDefault="000020C4" w:rsidP="00C248C2">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0020C4" w:rsidRDefault="000020C4" w:rsidP="00C248C2">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p w:rsidR="000020C4" w:rsidRPr="00553765" w:rsidRDefault="000020C4" w:rsidP="00C248C2">
            <w:pPr>
              <w:tabs>
                <w:tab w:val="left" w:pos="2142"/>
                <w:tab w:val="left" w:pos="2322"/>
              </w:tabs>
              <w:spacing w:after="0"/>
              <w:jc w:val="both"/>
              <w:rPr>
                <w:rFonts w:ascii="Arial" w:hAnsi="Arial" w:cs="Arial"/>
              </w:rPr>
            </w:pPr>
            <w:r>
              <w:rPr>
                <w:rFonts w:ascii="Arial" w:hAnsi="Arial" w:cs="Arial"/>
              </w:rPr>
              <w:t>Kegiatan Penyediaan Jasa Surat Menyurat dengan dana sebesar Rp. 100.000.000,-, realisasi keuangan sebesar Rp. 76.314.150,- (76,31 %) dengan fisik 100 %. Sisa mati sebesar Rp. 23.685.850,- terdiri dari :  sebesar Rp. 3.300.000.- merupakan sisa mati belanja perangko, materai dan benda pos, sebesar Rp. 19.932.250,- sisa penghematan BBM caraka, sebesar Rp.120.000,- sisa mati paket pengiriman, dan sebesar Rp. 333.600,- sisa mati honor.</w:t>
            </w:r>
          </w:p>
          <w:p w:rsidR="000020C4" w:rsidRPr="00D53718" w:rsidRDefault="000020C4" w:rsidP="00C248C2">
            <w:pPr>
              <w:pStyle w:val="ListParagraph"/>
              <w:tabs>
                <w:tab w:val="left" w:pos="2142"/>
                <w:tab w:val="left" w:pos="2322"/>
              </w:tabs>
              <w:spacing w:after="0"/>
              <w:ind w:left="-36"/>
              <w:jc w:val="both"/>
              <w:rPr>
                <w:rFonts w:ascii="Arial" w:hAnsi="Arial" w:cs="Arial"/>
              </w:rPr>
            </w:pPr>
          </w:p>
        </w:tc>
      </w:tr>
    </w:tbl>
    <w:p w:rsidR="000020C4" w:rsidRPr="00D53718" w:rsidRDefault="000020C4" w:rsidP="00B96A61">
      <w:pPr>
        <w:pStyle w:val="ListParagraph"/>
        <w:numPr>
          <w:ilvl w:val="2"/>
          <w:numId w:val="89"/>
        </w:numPr>
        <w:spacing w:after="0"/>
        <w:ind w:left="990"/>
        <w:jc w:val="both"/>
        <w:rPr>
          <w:rFonts w:ascii="Arial" w:hAnsi="Arial" w:cs="Arial"/>
        </w:rPr>
      </w:pPr>
      <w:r>
        <w:rPr>
          <w:rFonts w:ascii="Arial" w:eastAsia="Times New Roman" w:hAnsi="Arial" w:cs="Arial"/>
          <w:b/>
        </w:rPr>
        <w:t>Kegiatan Penyediaan Jasa Komunikasi, Sumber Daya Air dan Listrik</w:t>
      </w:r>
    </w:p>
    <w:tbl>
      <w:tblPr>
        <w:tblW w:w="8294" w:type="dxa"/>
        <w:tblInd w:w="1008" w:type="dxa"/>
        <w:tblLayout w:type="fixed"/>
        <w:tblLook w:val="04A0" w:firstRow="1" w:lastRow="0" w:firstColumn="1" w:lastColumn="0" w:noHBand="0" w:noVBand="1"/>
      </w:tblPr>
      <w:tblGrid>
        <w:gridCol w:w="246"/>
        <w:gridCol w:w="1301"/>
        <w:gridCol w:w="318"/>
        <w:gridCol w:w="6429"/>
      </w:tblGrid>
      <w:tr w:rsidR="000020C4" w:rsidRPr="00D53718" w:rsidTr="00C248C2">
        <w:tc>
          <w:tcPr>
            <w:tcW w:w="246" w:type="dxa"/>
          </w:tcPr>
          <w:p w:rsidR="000020C4" w:rsidRPr="00D53718" w:rsidRDefault="000020C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0020C4" w:rsidRPr="00D53718" w:rsidRDefault="000020C4" w:rsidP="00C248C2">
            <w:pPr>
              <w:pStyle w:val="ListParagraph"/>
              <w:tabs>
                <w:tab w:val="left" w:pos="1683"/>
              </w:tabs>
              <w:spacing w:after="120"/>
              <w:ind w:left="0"/>
              <w:rPr>
                <w:rFonts w:ascii="Arial" w:hAnsi="Arial" w:cs="Arial"/>
                <w:b/>
                <w:lang w:eastAsia="id-ID"/>
              </w:rPr>
            </w:pPr>
          </w:p>
        </w:tc>
        <w:tc>
          <w:tcPr>
            <w:tcW w:w="1301" w:type="dxa"/>
            <w:hideMark/>
          </w:tcPr>
          <w:p w:rsidR="000020C4" w:rsidRPr="00D53718" w:rsidRDefault="000020C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autoSpaceDE w:val="0"/>
              <w:autoSpaceDN w:val="0"/>
              <w:adjustRightInd w:val="0"/>
              <w:spacing w:after="0"/>
              <w:rPr>
                <w:rFonts w:ascii="Arial" w:hAnsi="Arial" w:cs="Arial"/>
                <w:lang w:eastAsia="id-ID"/>
              </w:rPr>
            </w:pPr>
            <w:r>
              <w:rPr>
                <w:rFonts w:ascii="Arial" w:hAnsi="Arial" w:cs="Arial"/>
              </w:rPr>
              <w:t>Peningkatan pelayanan administrasi perkantoran (100 %)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AF4C9E" w:rsidRDefault="000020C4" w:rsidP="00C248C2">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527.500.000</w:t>
            </w:r>
            <w:r w:rsidRPr="00D53718">
              <w:rPr>
                <w:rFonts w:ascii="Arial" w:hAnsi="Arial" w:cs="Arial"/>
                <w:lang w:eastAsia="id-ID"/>
              </w:rPr>
              <w:t xml:space="preserve">,- </w:t>
            </w:r>
            <w:r>
              <w:rPr>
                <w:rFonts w:ascii="Arial" w:hAnsi="Arial" w:cs="Arial"/>
              </w:rPr>
              <w:t>(Pagu DPPA)</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Terlaksananya pembayaran tagihan rekening telepon, listrik, air dan internet (12 Bulan)</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Persentase pelayanan administrasi perkantoran (100 %)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0020C4" w:rsidRPr="00D53718" w:rsidRDefault="000020C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76.314.150</w:t>
            </w:r>
            <w:r w:rsidRPr="00D53718">
              <w:rPr>
                <w:rFonts w:ascii="Arial" w:hAnsi="Arial" w:cs="Arial"/>
              </w:rPr>
              <w:t>,- (</w:t>
            </w:r>
            <w:r>
              <w:rPr>
                <w:rFonts w:ascii="Arial" w:eastAsia="Times New Roman" w:hAnsi="Arial" w:cs="Arial"/>
              </w:rPr>
              <w:t xml:space="preserve">76,31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0020C4" w:rsidRPr="00D53718" w:rsidTr="00C248C2">
        <w:trPr>
          <w:trHeight w:val="270"/>
        </w:trPr>
        <w:tc>
          <w:tcPr>
            <w:tcW w:w="246" w:type="dxa"/>
          </w:tcPr>
          <w:p w:rsidR="000020C4" w:rsidRPr="00D53718" w:rsidRDefault="000020C4" w:rsidP="00C248C2">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0020C4" w:rsidRDefault="000020C4" w:rsidP="00C248C2">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p w:rsidR="000020C4" w:rsidRPr="00553765" w:rsidRDefault="000020C4" w:rsidP="00C248C2">
            <w:pPr>
              <w:pStyle w:val="ListParagraph"/>
              <w:tabs>
                <w:tab w:val="left" w:pos="2142"/>
                <w:tab w:val="left" w:pos="2322"/>
              </w:tabs>
              <w:spacing w:after="0"/>
              <w:ind w:left="-36"/>
              <w:jc w:val="both"/>
              <w:rPr>
                <w:rFonts w:ascii="Arial" w:hAnsi="Arial" w:cs="Arial"/>
              </w:rPr>
            </w:pPr>
            <w:r>
              <w:rPr>
                <w:rFonts w:ascii="Arial" w:hAnsi="Arial" w:cs="Arial"/>
              </w:rPr>
              <w:t xml:space="preserve">Kegiatan Penyediaan Jasa Komunikasi, Sumber Daya Air dan Listrik dengan </w:t>
            </w:r>
            <w:r>
              <w:rPr>
                <w:rFonts w:ascii="Arial" w:hAnsi="Arial" w:cs="Arial"/>
              </w:rPr>
              <w:lastRenderedPageBreak/>
              <w:t>semula Rp. 1.000.000.000,-, setelah perubahan menjadi sebesar Rp. 527.500.000,-, realisasi keuangan sebesar Rp. 293.410.941,- (55,62 %) dengan fisik 100 %. Sisa anggaran sebesar Rp. 234.089.050,- merupakan sisa mati, karena masih ada pembayaran listrik, air, telepon dibayar oleh kabupaten, untuk pembayaran bulan Desember 2017 baru dapat dibayarkan di Januari 2018, sehingga menjadi hutang jangka pendek.</w:t>
            </w:r>
          </w:p>
          <w:p w:rsidR="000020C4" w:rsidRPr="00D53718" w:rsidRDefault="000020C4" w:rsidP="00C248C2">
            <w:pPr>
              <w:pStyle w:val="ListParagraph"/>
              <w:tabs>
                <w:tab w:val="left" w:pos="2142"/>
                <w:tab w:val="left" w:pos="2322"/>
              </w:tabs>
              <w:spacing w:after="0"/>
              <w:ind w:left="-36"/>
              <w:jc w:val="both"/>
              <w:rPr>
                <w:rFonts w:ascii="Arial" w:hAnsi="Arial" w:cs="Arial"/>
              </w:rPr>
            </w:pPr>
          </w:p>
        </w:tc>
      </w:tr>
    </w:tbl>
    <w:p w:rsidR="000020C4" w:rsidRPr="00D53718" w:rsidRDefault="000020C4" w:rsidP="00B96A61">
      <w:pPr>
        <w:pStyle w:val="ListParagraph"/>
        <w:numPr>
          <w:ilvl w:val="2"/>
          <w:numId w:val="89"/>
        </w:numPr>
        <w:spacing w:after="0"/>
        <w:ind w:left="990"/>
        <w:jc w:val="both"/>
        <w:rPr>
          <w:rFonts w:ascii="Arial" w:hAnsi="Arial" w:cs="Arial"/>
        </w:rPr>
      </w:pPr>
      <w:r>
        <w:rPr>
          <w:rFonts w:ascii="Arial" w:eastAsia="Times New Roman" w:hAnsi="Arial" w:cs="Arial"/>
          <w:b/>
        </w:rPr>
        <w:lastRenderedPageBreak/>
        <w:t>Kegiatan Penyediaan Jasa Jaminan Barang Milik Daerah :</w:t>
      </w:r>
    </w:p>
    <w:tbl>
      <w:tblPr>
        <w:tblW w:w="8294" w:type="dxa"/>
        <w:tblInd w:w="1008" w:type="dxa"/>
        <w:tblLayout w:type="fixed"/>
        <w:tblLook w:val="04A0" w:firstRow="1" w:lastRow="0" w:firstColumn="1" w:lastColumn="0" w:noHBand="0" w:noVBand="1"/>
      </w:tblPr>
      <w:tblGrid>
        <w:gridCol w:w="246"/>
        <w:gridCol w:w="1301"/>
        <w:gridCol w:w="318"/>
        <w:gridCol w:w="6183"/>
        <w:gridCol w:w="246"/>
      </w:tblGrid>
      <w:tr w:rsidR="000020C4" w:rsidRPr="00D53718" w:rsidTr="00C248C2">
        <w:tc>
          <w:tcPr>
            <w:tcW w:w="246" w:type="dxa"/>
          </w:tcPr>
          <w:p w:rsidR="000020C4" w:rsidRPr="00D53718" w:rsidRDefault="000020C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0020C4" w:rsidRPr="00D53718" w:rsidRDefault="000020C4" w:rsidP="00C248C2">
            <w:pPr>
              <w:pStyle w:val="ListParagraph"/>
              <w:tabs>
                <w:tab w:val="left" w:pos="1683"/>
              </w:tabs>
              <w:spacing w:after="120"/>
              <w:ind w:left="0"/>
              <w:rPr>
                <w:rFonts w:ascii="Arial" w:hAnsi="Arial" w:cs="Arial"/>
                <w:b/>
                <w:lang w:eastAsia="id-ID"/>
              </w:rPr>
            </w:pPr>
          </w:p>
        </w:tc>
        <w:tc>
          <w:tcPr>
            <w:tcW w:w="1301" w:type="dxa"/>
            <w:hideMark/>
          </w:tcPr>
          <w:p w:rsidR="000020C4" w:rsidRPr="00D53718" w:rsidRDefault="000020C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gridSpan w:val="2"/>
          </w:tcPr>
          <w:p w:rsidR="000020C4" w:rsidRPr="00D53718" w:rsidRDefault="000020C4" w:rsidP="00C248C2">
            <w:pPr>
              <w:autoSpaceDE w:val="0"/>
              <w:autoSpaceDN w:val="0"/>
              <w:adjustRightInd w:val="0"/>
              <w:spacing w:after="0"/>
              <w:rPr>
                <w:rFonts w:ascii="Arial" w:hAnsi="Arial" w:cs="Arial"/>
                <w:lang w:eastAsia="id-ID"/>
              </w:rPr>
            </w:pPr>
            <w:r>
              <w:rPr>
                <w:rFonts w:ascii="Arial" w:hAnsi="Arial" w:cs="Arial"/>
              </w:rPr>
              <w:t>Peningkatan pelayanan administrasi perkantoran (100 %)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gridSpan w:val="2"/>
            <w:hideMark/>
          </w:tcPr>
          <w:p w:rsidR="000020C4" w:rsidRPr="00AF4C9E" w:rsidRDefault="000020C4" w:rsidP="00C248C2">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1.000.000</w:t>
            </w:r>
            <w:r w:rsidRPr="00D53718">
              <w:rPr>
                <w:rFonts w:ascii="Arial" w:hAnsi="Arial" w:cs="Arial"/>
                <w:lang w:eastAsia="id-ID"/>
              </w:rPr>
              <w:t xml:space="preserve">,- </w:t>
            </w:r>
            <w:r>
              <w:rPr>
                <w:rFonts w:ascii="Arial" w:hAnsi="Arial" w:cs="Arial"/>
              </w:rPr>
              <w:t>(Pagu DPPA)</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gridSpan w:val="2"/>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Terlaksananya pembayaran tagihan rekening pajak bumi dan bangunan (1 Tahun)</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gridSpan w:val="2"/>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Persentase pelayanan administrasi perkantoran (100 %)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0020C4" w:rsidRPr="00D53718" w:rsidRDefault="000020C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gridSpan w:val="2"/>
          </w:tcPr>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989.323</w:t>
            </w:r>
            <w:r w:rsidRPr="00D53718">
              <w:rPr>
                <w:rFonts w:ascii="Arial" w:hAnsi="Arial" w:cs="Arial"/>
              </w:rPr>
              <w:t>,- (</w:t>
            </w:r>
            <w:r>
              <w:rPr>
                <w:rFonts w:ascii="Arial" w:eastAsia="Times New Roman" w:hAnsi="Arial" w:cs="Arial"/>
              </w:rPr>
              <w:t xml:space="preserve">98,93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0020C4" w:rsidRPr="00D53718" w:rsidTr="00C248C2">
        <w:trPr>
          <w:trHeight w:val="270"/>
        </w:trPr>
        <w:tc>
          <w:tcPr>
            <w:tcW w:w="246" w:type="dxa"/>
          </w:tcPr>
          <w:p w:rsidR="000020C4" w:rsidRPr="00D53718" w:rsidRDefault="000020C4" w:rsidP="00C248C2">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4"/>
          </w:tcPr>
          <w:p w:rsidR="000020C4" w:rsidRDefault="000020C4" w:rsidP="00C248C2">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p w:rsidR="000020C4" w:rsidRDefault="000020C4" w:rsidP="00C248C2">
            <w:pPr>
              <w:pStyle w:val="ListParagraph"/>
              <w:tabs>
                <w:tab w:val="left" w:pos="2142"/>
                <w:tab w:val="left" w:pos="2322"/>
              </w:tabs>
              <w:spacing w:after="0"/>
              <w:ind w:left="-36"/>
              <w:jc w:val="both"/>
              <w:rPr>
                <w:rFonts w:ascii="Arial" w:hAnsi="Arial" w:cs="Arial"/>
              </w:rPr>
            </w:pPr>
            <w:r>
              <w:rPr>
                <w:rFonts w:ascii="Arial" w:hAnsi="Arial" w:cs="Arial"/>
              </w:rPr>
              <w:t>Kegiatan Penyediaan Jasa Jaminan Barang Milik Daerah dengan dana semula Rp. 15.400.000,- , setelah perubahan menjadi Rp. 1.000.000,- , realisasi keuangan sebesar Rp. 989.323 (98,93 %) dengan fisik 100 %.</w:t>
            </w:r>
          </w:p>
          <w:p w:rsidR="000020C4" w:rsidRPr="00D53718" w:rsidRDefault="000020C4" w:rsidP="00C248C2">
            <w:pPr>
              <w:pStyle w:val="ListParagraph"/>
              <w:tabs>
                <w:tab w:val="left" w:pos="2142"/>
                <w:tab w:val="left" w:pos="2322"/>
              </w:tabs>
              <w:spacing w:after="0"/>
              <w:ind w:left="-36"/>
              <w:jc w:val="both"/>
              <w:rPr>
                <w:rFonts w:ascii="Arial" w:hAnsi="Arial" w:cs="Arial"/>
              </w:rPr>
            </w:pPr>
          </w:p>
        </w:tc>
      </w:tr>
      <w:tr w:rsidR="000020C4" w:rsidRPr="00D53718" w:rsidTr="00C248C2">
        <w:trPr>
          <w:gridAfter w:val="1"/>
          <w:wAfter w:w="246" w:type="dxa"/>
          <w:trHeight w:val="270"/>
        </w:trPr>
        <w:tc>
          <w:tcPr>
            <w:tcW w:w="8048" w:type="dxa"/>
            <w:gridSpan w:val="4"/>
          </w:tcPr>
          <w:p w:rsidR="000020C4" w:rsidRPr="00D53718" w:rsidRDefault="000020C4" w:rsidP="00C248C2">
            <w:pPr>
              <w:pStyle w:val="ListParagraph"/>
              <w:tabs>
                <w:tab w:val="left" w:pos="2142"/>
                <w:tab w:val="left" w:pos="2322"/>
              </w:tabs>
              <w:spacing w:after="0"/>
              <w:ind w:left="-36"/>
              <w:jc w:val="both"/>
              <w:rPr>
                <w:rFonts w:ascii="Arial" w:hAnsi="Arial" w:cs="Arial"/>
              </w:rPr>
            </w:pPr>
          </w:p>
        </w:tc>
      </w:tr>
    </w:tbl>
    <w:p w:rsidR="000020C4" w:rsidRPr="00D53718" w:rsidRDefault="000020C4" w:rsidP="00B96A61">
      <w:pPr>
        <w:pStyle w:val="ListParagraph"/>
        <w:numPr>
          <w:ilvl w:val="2"/>
          <w:numId w:val="89"/>
        </w:numPr>
        <w:spacing w:after="0"/>
        <w:ind w:left="990"/>
        <w:jc w:val="both"/>
        <w:rPr>
          <w:rFonts w:ascii="Arial" w:hAnsi="Arial" w:cs="Arial"/>
        </w:rPr>
      </w:pPr>
      <w:r>
        <w:rPr>
          <w:rFonts w:ascii="Arial" w:eastAsia="Times New Roman" w:hAnsi="Arial" w:cs="Arial"/>
          <w:b/>
        </w:rPr>
        <w:t>Kegiatan Penyediaan Jasa Kebersihan, Pengamanan dan Sopir Kantor :</w:t>
      </w:r>
    </w:p>
    <w:tbl>
      <w:tblPr>
        <w:tblW w:w="8294" w:type="dxa"/>
        <w:tblInd w:w="1008" w:type="dxa"/>
        <w:tblLayout w:type="fixed"/>
        <w:tblLook w:val="04A0" w:firstRow="1" w:lastRow="0" w:firstColumn="1" w:lastColumn="0" w:noHBand="0" w:noVBand="1"/>
      </w:tblPr>
      <w:tblGrid>
        <w:gridCol w:w="246"/>
        <w:gridCol w:w="1301"/>
        <w:gridCol w:w="318"/>
        <w:gridCol w:w="6183"/>
        <w:gridCol w:w="246"/>
      </w:tblGrid>
      <w:tr w:rsidR="000020C4" w:rsidRPr="00D53718" w:rsidTr="00C248C2">
        <w:tc>
          <w:tcPr>
            <w:tcW w:w="246" w:type="dxa"/>
          </w:tcPr>
          <w:p w:rsidR="000020C4" w:rsidRPr="00D53718" w:rsidRDefault="000020C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0020C4" w:rsidRPr="00D53718" w:rsidRDefault="000020C4" w:rsidP="00C248C2">
            <w:pPr>
              <w:pStyle w:val="ListParagraph"/>
              <w:tabs>
                <w:tab w:val="left" w:pos="1683"/>
              </w:tabs>
              <w:spacing w:after="120"/>
              <w:ind w:left="0"/>
              <w:rPr>
                <w:rFonts w:ascii="Arial" w:hAnsi="Arial" w:cs="Arial"/>
                <w:b/>
                <w:lang w:eastAsia="id-ID"/>
              </w:rPr>
            </w:pPr>
          </w:p>
        </w:tc>
        <w:tc>
          <w:tcPr>
            <w:tcW w:w="1301" w:type="dxa"/>
            <w:hideMark/>
          </w:tcPr>
          <w:p w:rsidR="000020C4" w:rsidRPr="00D53718" w:rsidRDefault="000020C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gridSpan w:val="2"/>
          </w:tcPr>
          <w:p w:rsidR="000020C4" w:rsidRPr="00D53718" w:rsidRDefault="000020C4" w:rsidP="00C248C2">
            <w:pPr>
              <w:autoSpaceDE w:val="0"/>
              <w:autoSpaceDN w:val="0"/>
              <w:adjustRightInd w:val="0"/>
              <w:spacing w:after="0"/>
              <w:rPr>
                <w:rFonts w:ascii="Arial" w:hAnsi="Arial" w:cs="Arial"/>
                <w:lang w:eastAsia="id-ID"/>
              </w:rPr>
            </w:pPr>
            <w:r>
              <w:rPr>
                <w:rFonts w:ascii="Arial" w:hAnsi="Arial" w:cs="Arial"/>
              </w:rPr>
              <w:t>Peningkatan pelayanan administrasi perkantoran (100 %)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gridSpan w:val="2"/>
            <w:hideMark/>
          </w:tcPr>
          <w:p w:rsidR="000020C4" w:rsidRPr="00AF4C9E" w:rsidRDefault="000020C4" w:rsidP="00C248C2">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1.055.920.360</w:t>
            </w:r>
            <w:r w:rsidRPr="00D53718">
              <w:rPr>
                <w:rFonts w:ascii="Arial" w:hAnsi="Arial" w:cs="Arial"/>
                <w:lang w:eastAsia="id-ID"/>
              </w:rPr>
              <w:t xml:space="preserve">,- </w:t>
            </w:r>
            <w:r>
              <w:rPr>
                <w:rFonts w:ascii="Arial" w:hAnsi="Arial" w:cs="Arial"/>
              </w:rPr>
              <w:t>(Pagu DPPA)</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gridSpan w:val="2"/>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Terlaksananya penyediaan jasa kebersihan, pengamanan dan sopir kantor (1 Tahun)</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gridSpan w:val="2"/>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Persentase pelayanan administrasi perkantoran (100 %)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0020C4" w:rsidRPr="00D53718" w:rsidRDefault="000020C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gridSpan w:val="2"/>
          </w:tcPr>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980.140.241</w:t>
            </w:r>
            <w:r w:rsidRPr="00D53718">
              <w:rPr>
                <w:rFonts w:ascii="Arial" w:hAnsi="Arial" w:cs="Arial"/>
              </w:rPr>
              <w:t>,- (</w:t>
            </w:r>
            <w:r>
              <w:rPr>
                <w:rFonts w:ascii="Arial" w:eastAsia="Times New Roman" w:hAnsi="Arial" w:cs="Arial"/>
              </w:rPr>
              <w:t xml:space="preserve">92,82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0020C4" w:rsidRPr="00D53718" w:rsidTr="00C248C2">
        <w:trPr>
          <w:trHeight w:val="270"/>
        </w:trPr>
        <w:tc>
          <w:tcPr>
            <w:tcW w:w="246" w:type="dxa"/>
          </w:tcPr>
          <w:p w:rsidR="000020C4" w:rsidRPr="00D53718" w:rsidRDefault="000020C4" w:rsidP="00C248C2">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4"/>
          </w:tcPr>
          <w:p w:rsidR="000020C4" w:rsidRDefault="000020C4" w:rsidP="00C248C2">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p w:rsidR="000020C4" w:rsidRDefault="000020C4" w:rsidP="00C248C2">
            <w:pPr>
              <w:pStyle w:val="ListParagraph"/>
              <w:tabs>
                <w:tab w:val="left" w:pos="2142"/>
                <w:tab w:val="left" w:pos="2322"/>
              </w:tabs>
              <w:spacing w:after="0"/>
              <w:ind w:left="-36"/>
              <w:jc w:val="both"/>
              <w:rPr>
                <w:rFonts w:ascii="Arial" w:hAnsi="Arial" w:cs="Arial"/>
              </w:rPr>
            </w:pPr>
            <w:r>
              <w:rPr>
                <w:rFonts w:ascii="Arial" w:hAnsi="Arial" w:cs="Arial"/>
              </w:rPr>
              <w:t>Kegiatan Penyediaan Jasa Kebersihan Kantor dengan dana sebesar Rp. 1.055.920.360,-, realisasi keuangan sebesar Rp. 980.140.241,- (92,82 %) dengan fisik 100 %. Sisa anggaran sebesar 75.780.119,- merupakan sisa mati, dibayarkan sesuai dengan nilai yang ada dalam kontrak.</w:t>
            </w:r>
          </w:p>
          <w:p w:rsidR="000020C4" w:rsidRPr="00D53718" w:rsidRDefault="000020C4" w:rsidP="00C248C2">
            <w:pPr>
              <w:pStyle w:val="ListParagraph"/>
              <w:tabs>
                <w:tab w:val="left" w:pos="2142"/>
                <w:tab w:val="left" w:pos="2322"/>
              </w:tabs>
              <w:spacing w:after="0"/>
              <w:ind w:left="-36"/>
              <w:jc w:val="both"/>
              <w:rPr>
                <w:rFonts w:ascii="Arial" w:hAnsi="Arial" w:cs="Arial"/>
              </w:rPr>
            </w:pPr>
          </w:p>
        </w:tc>
      </w:tr>
      <w:tr w:rsidR="000020C4" w:rsidRPr="00D53718" w:rsidTr="00C248C2">
        <w:trPr>
          <w:gridAfter w:val="1"/>
          <w:wAfter w:w="246" w:type="dxa"/>
          <w:trHeight w:val="270"/>
        </w:trPr>
        <w:tc>
          <w:tcPr>
            <w:tcW w:w="8048" w:type="dxa"/>
            <w:gridSpan w:val="4"/>
          </w:tcPr>
          <w:p w:rsidR="000020C4" w:rsidRPr="00D53718" w:rsidRDefault="000020C4" w:rsidP="00C248C2">
            <w:pPr>
              <w:pStyle w:val="ListParagraph"/>
              <w:tabs>
                <w:tab w:val="left" w:pos="2142"/>
                <w:tab w:val="left" w:pos="2322"/>
              </w:tabs>
              <w:spacing w:after="0"/>
              <w:ind w:left="-36"/>
              <w:jc w:val="both"/>
              <w:rPr>
                <w:rFonts w:ascii="Arial" w:hAnsi="Arial" w:cs="Arial"/>
              </w:rPr>
            </w:pPr>
          </w:p>
        </w:tc>
      </w:tr>
    </w:tbl>
    <w:p w:rsidR="000020C4" w:rsidRPr="00D53718" w:rsidRDefault="000020C4" w:rsidP="00B96A61">
      <w:pPr>
        <w:pStyle w:val="ListParagraph"/>
        <w:numPr>
          <w:ilvl w:val="2"/>
          <w:numId w:val="89"/>
        </w:numPr>
        <w:spacing w:after="0"/>
        <w:ind w:left="990"/>
        <w:jc w:val="both"/>
        <w:rPr>
          <w:rFonts w:ascii="Arial" w:hAnsi="Arial" w:cs="Arial"/>
        </w:rPr>
      </w:pPr>
      <w:r>
        <w:rPr>
          <w:rFonts w:ascii="Arial" w:eastAsia="Times New Roman" w:hAnsi="Arial" w:cs="Arial"/>
          <w:b/>
        </w:rPr>
        <w:t>Kegiatan Penyediaan Alat Tulis Kantor  :</w:t>
      </w:r>
    </w:p>
    <w:tbl>
      <w:tblPr>
        <w:tblW w:w="8294" w:type="dxa"/>
        <w:tblInd w:w="1008" w:type="dxa"/>
        <w:tblLayout w:type="fixed"/>
        <w:tblLook w:val="04A0" w:firstRow="1" w:lastRow="0" w:firstColumn="1" w:lastColumn="0" w:noHBand="0" w:noVBand="1"/>
      </w:tblPr>
      <w:tblGrid>
        <w:gridCol w:w="246"/>
        <w:gridCol w:w="1301"/>
        <w:gridCol w:w="318"/>
        <w:gridCol w:w="6429"/>
      </w:tblGrid>
      <w:tr w:rsidR="000020C4" w:rsidRPr="00D53718" w:rsidTr="00C248C2">
        <w:tc>
          <w:tcPr>
            <w:tcW w:w="246" w:type="dxa"/>
          </w:tcPr>
          <w:p w:rsidR="000020C4" w:rsidRPr="00D53718" w:rsidRDefault="000020C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0020C4" w:rsidRPr="00D53718" w:rsidRDefault="000020C4" w:rsidP="00C248C2">
            <w:pPr>
              <w:pStyle w:val="ListParagraph"/>
              <w:tabs>
                <w:tab w:val="left" w:pos="1683"/>
              </w:tabs>
              <w:spacing w:after="120"/>
              <w:ind w:left="0"/>
              <w:rPr>
                <w:rFonts w:ascii="Arial" w:hAnsi="Arial" w:cs="Arial"/>
                <w:b/>
                <w:lang w:eastAsia="id-ID"/>
              </w:rPr>
            </w:pPr>
          </w:p>
        </w:tc>
        <w:tc>
          <w:tcPr>
            <w:tcW w:w="1301" w:type="dxa"/>
            <w:hideMark/>
          </w:tcPr>
          <w:p w:rsidR="000020C4" w:rsidRPr="00D53718" w:rsidRDefault="000020C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autoSpaceDE w:val="0"/>
              <w:autoSpaceDN w:val="0"/>
              <w:adjustRightInd w:val="0"/>
              <w:spacing w:after="0"/>
              <w:rPr>
                <w:rFonts w:ascii="Arial" w:hAnsi="Arial" w:cs="Arial"/>
                <w:lang w:eastAsia="id-ID"/>
              </w:rPr>
            </w:pPr>
            <w:r>
              <w:rPr>
                <w:rFonts w:ascii="Arial" w:hAnsi="Arial" w:cs="Arial"/>
              </w:rPr>
              <w:t>Peningkatan pelayanan administrasi perkantoran (100 %)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AF4C9E" w:rsidRDefault="000020C4" w:rsidP="00C248C2">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125.000.000</w:t>
            </w:r>
            <w:r w:rsidRPr="00D53718">
              <w:rPr>
                <w:rFonts w:ascii="Arial" w:hAnsi="Arial" w:cs="Arial"/>
                <w:lang w:eastAsia="id-ID"/>
              </w:rPr>
              <w:t xml:space="preserve">,- </w:t>
            </w:r>
            <w:r>
              <w:rPr>
                <w:rFonts w:ascii="Arial" w:hAnsi="Arial" w:cs="Arial"/>
              </w:rPr>
              <w:t>(Pagu DPPA)</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Tersedianya alat-alat tulis kantor (12 Bulan)</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Persentase pelayanan administrasi perkantoran (100 %)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rPr>
            </w:pPr>
            <w:r w:rsidRPr="00D53718">
              <w:rPr>
                <w:rFonts w:ascii="Arial" w:hAnsi="Arial" w:cs="Arial"/>
                <w:b/>
              </w:rPr>
              <w:lastRenderedPageBreak/>
              <w:t>-</w:t>
            </w:r>
          </w:p>
        </w:tc>
        <w:tc>
          <w:tcPr>
            <w:tcW w:w="1301" w:type="dxa"/>
          </w:tcPr>
          <w:p w:rsidR="000020C4" w:rsidRPr="00D53718" w:rsidRDefault="000020C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124.919.000</w:t>
            </w:r>
            <w:r w:rsidRPr="00D53718">
              <w:rPr>
                <w:rFonts w:ascii="Arial" w:hAnsi="Arial" w:cs="Arial"/>
              </w:rPr>
              <w:t>,- (</w:t>
            </w:r>
            <w:r>
              <w:rPr>
                <w:rFonts w:ascii="Arial" w:eastAsia="Times New Roman" w:hAnsi="Arial" w:cs="Arial"/>
              </w:rPr>
              <w:t xml:space="preserve">99,94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0020C4" w:rsidRPr="00D53718" w:rsidTr="00C248C2">
        <w:trPr>
          <w:trHeight w:val="270"/>
        </w:trPr>
        <w:tc>
          <w:tcPr>
            <w:tcW w:w="246" w:type="dxa"/>
          </w:tcPr>
          <w:p w:rsidR="000020C4" w:rsidRPr="00D53718" w:rsidRDefault="000020C4" w:rsidP="00C248C2">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0020C4" w:rsidRDefault="000020C4" w:rsidP="00C248C2">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p w:rsidR="000020C4" w:rsidRDefault="000020C4" w:rsidP="00C248C2">
            <w:pPr>
              <w:pStyle w:val="ListParagraph"/>
              <w:tabs>
                <w:tab w:val="left" w:pos="2142"/>
                <w:tab w:val="left" w:pos="2322"/>
              </w:tabs>
              <w:spacing w:after="0"/>
              <w:ind w:left="-36"/>
              <w:jc w:val="both"/>
              <w:rPr>
                <w:rFonts w:ascii="Arial" w:hAnsi="Arial" w:cs="Arial"/>
              </w:rPr>
            </w:pPr>
            <w:r>
              <w:rPr>
                <w:rFonts w:ascii="Arial" w:hAnsi="Arial" w:cs="Arial"/>
              </w:rPr>
              <w:t>Kegiatan Penyediaan Alat Tulis Kantor dengan dana sebesar Rp. 125.000.000,-, realisasi keuangan sebesar Rp. 124.919.000,- (99,94 %) dengan fisik 100 %.</w:t>
            </w:r>
          </w:p>
          <w:p w:rsidR="000020C4" w:rsidRPr="00D53718" w:rsidRDefault="000020C4" w:rsidP="00C248C2">
            <w:pPr>
              <w:pStyle w:val="ListParagraph"/>
              <w:tabs>
                <w:tab w:val="left" w:pos="2142"/>
                <w:tab w:val="left" w:pos="2322"/>
              </w:tabs>
              <w:spacing w:after="0"/>
              <w:ind w:left="-36"/>
              <w:jc w:val="both"/>
              <w:rPr>
                <w:rFonts w:ascii="Arial" w:hAnsi="Arial" w:cs="Arial"/>
              </w:rPr>
            </w:pPr>
          </w:p>
        </w:tc>
      </w:tr>
    </w:tbl>
    <w:p w:rsidR="000020C4" w:rsidRPr="00D53718" w:rsidRDefault="000020C4" w:rsidP="00B96A61">
      <w:pPr>
        <w:pStyle w:val="ListParagraph"/>
        <w:numPr>
          <w:ilvl w:val="2"/>
          <w:numId w:val="89"/>
        </w:numPr>
        <w:spacing w:after="0"/>
        <w:ind w:left="990"/>
        <w:jc w:val="both"/>
        <w:rPr>
          <w:rFonts w:ascii="Arial" w:hAnsi="Arial" w:cs="Arial"/>
        </w:rPr>
      </w:pPr>
      <w:r>
        <w:rPr>
          <w:rFonts w:ascii="Arial" w:eastAsia="Times New Roman" w:hAnsi="Arial" w:cs="Arial"/>
          <w:b/>
        </w:rPr>
        <w:t>Kegiatan Penyediaan Barang Cetakan dan Penggandaan :</w:t>
      </w:r>
    </w:p>
    <w:tbl>
      <w:tblPr>
        <w:tblW w:w="8294" w:type="dxa"/>
        <w:tblInd w:w="1008" w:type="dxa"/>
        <w:tblLayout w:type="fixed"/>
        <w:tblLook w:val="04A0" w:firstRow="1" w:lastRow="0" w:firstColumn="1" w:lastColumn="0" w:noHBand="0" w:noVBand="1"/>
      </w:tblPr>
      <w:tblGrid>
        <w:gridCol w:w="246"/>
        <w:gridCol w:w="1301"/>
        <w:gridCol w:w="318"/>
        <w:gridCol w:w="6429"/>
      </w:tblGrid>
      <w:tr w:rsidR="000020C4" w:rsidRPr="00D53718" w:rsidTr="00C248C2">
        <w:tc>
          <w:tcPr>
            <w:tcW w:w="246" w:type="dxa"/>
          </w:tcPr>
          <w:p w:rsidR="000020C4" w:rsidRPr="00D53718" w:rsidRDefault="000020C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0020C4" w:rsidRPr="00D53718" w:rsidRDefault="000020C4" w:rsidP="00C248C2">
            <w:pPr>
              <w:pStyle w:val="ListParagraph"/>
              <w:tabs>
                <w:tab w:val="left" w:pos="1683"/>
              </w:tabs>
              <w:spacing w:after="120"/>
              <w:ind w:left="0"/>
              <w:rPr>
                <w:rFonts w:ascii="Arial" w:hAnsi="Arial" w:cs="Arial"/>
                <w:b/>
                <w:lang w:eastAsia="id-ID"/>
              </w:rPr>
            </w:pPr>
          </w:p>
        </w:tc>
        <w:tc>
          <w:tcPr>
            <w:tcW w:w="1301" w:type="dxa"/>
            <w:hideMark/>
          </w:tcPr>
          <w:p w:rsidR="000020C4" w:rsidRPr="00D53718" w:rsidRDefault="000020C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autoSpaceDE w:val="0"/>
              <w:autoSpaceDN w:val="0"/>
              <w:adjustRightInd w:val="0"/>
              <w:spacing w:after="0"/>
              <w:rPr>
                <w:rFonts w:ascii="Arial" w:hAnsi="Arial" w:cs="Arial"/>
                <w:lang w:eastAsia="id-ID"/>
              </w:rPr>
            </w:pPr>
            <w:r>
              <w:rPr>
                <w:rFonts w:ascii="Arial" w:hAnsi="Arial" w:cs="Arial"/>
              </w:rPr>
              <w:t>Peningkatan pelayanan administrasi perkantoran (100 %)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AF4C9E" w:rsidRDefault="000020C4" w:rsidP="00C248C2">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120.000.000</w:t>
            </w:r>
            <w:r w:rsidRPr="00D53718">
              <w:rPr>
                <w:rFonts w:ascii="Arial" w:hAnsi="Arial" w:cs="Arial"/>
                <w:lang w:eastAsia="id-ID"/>
              </w:rPr>
              <w:t xml:space="preserve">,- </w:t>
            </w:r>
            <w:r>
              <w:rPr>
                <w:rFonts w:ascii="Arial" w:hAnsi="Arial" w:cs="Arial"/>
              </w:rPr>
              <w:t>(Pagu DPPA)</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Terlaksananya pengadaan barang-barang cetakan dan penggandaan untuk dinas dan UPTD (1 Tahun)</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Persentase pelayanan administrasi perkantoran (100 %)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0020C4" w:rsidRPr="00D53718" w:rsidRDefault="000020C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120.000.000</w:t>
            </w:r>
            <w:r w:rsidRPr="00D53718">
              <w:rPr>
                <w:rFonts w:ascii="Arial" w:hAnsi="Arial" w:cs="Arial"/>
              </w:rPr>
              <w:t>,- (</w:t>
            </w:r>
            <w:r>
              <w:rPr>
                <w:rFonts w:ascii="Arial" w:eastAsia="Times New Roman" w:hAnsi="Arial" w:cs="Arial"/>
              </w:rPr>
              <w:t xml:space="preserve">100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0020C4" w:rsidRPr="00D53718" w:rsidTr="00C248C2">
        <w:trPr>
          <w:trHeight w:val="1107"/>
        </w:trPr>
        <w:tc>
          <w:tcPr>
            <w:tcW w:w="246" w:type="dxa"/>
          </w:tcPr>
          <w:p w:rsidR="000020C4" w:rsidRPr="00D53718" w:rsidRDefault="000020C4" w:rsidP="00C248C2">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0020C4" w:rsidRDefault="000020C4" w:rsidP="00C248C2">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p w:rsidR="000020C4" w:rsidRDefault="000020C4" w:rsidP="00C248C2">
            <w:pPr>
              <w:tabs>
                <w:tab w:val="left" w:pos="2142"/>
                <w:tab w:val="left" w:pos="2322"/>
              </w:tabs>
              <w:spacing w:after="0"/>
              <w:jc w:val="both"/>
              <w:rPr>
                <w:rFonts w:ascii="Arial" w:hAnsi="Arial" w:cs="Arial"/>
              </w:rPr>
            </w:pPr>
            <w:r>
              <w:rPr>
                <w:rFonts w:ascii="Arial" w:hAnsi="Arial" w:cs="Arial"/>
              </w:rPr>
              <w:t>Kegiatan Penyediaan Barang Cetakan dan Penggandaan dengan dana sebesar Rp. 120.000.000,-, realisasi keuangan sebesar Rp. 120.000.000,- (100 %) dengan fisik 100 %.</w:t>
            </w:r>
          </w:p>
          <w:p w:rsidR="000020C4" w:rsidRPr="004161AC" w:rsidRDefault="000020C4" w:rsidP="00C248C2">
            <w:pPr>
              <w:tabs>
                <w:tab w:val="left" w:pos="2142"/>
                <w:tab w:val="left" w:pos="2322"/>
              </w:tabs>
              <w:spacing w:after="0"/>
              <w:jc w:val="both"/>
              <w:rPr>
                <w:rFonts w:ascii="Arial" w:hAnsi="Arial" w:cs="Arial"/>
              </w:rPr>
            </w:pPr>
          </w:p>
        </w:tc>
      </w:tr>
      <w:tr w:rsidR="000020C4" w:rsidRPr="00D53718" w:rsidTr="00C248C2">
        <w:trPr>
          <w:trHeight w:val="87"/>
        </w:trPr>
        <w:tc>
          <w:tcPr>
            <w:tcW w:w="8294" w:type="dxa"/>
            <w:gridSpan w:val="4"/>
          </w:tcPr>
          <w:p w:rsidR="000020C4" w:rsidRPr="00D53718" w:rsidRDefault="000020C4" w:rsidP="00C248C2">
            <w:pPr>
              <w:tabs>
                <w:tab w:val="left" w:pos="2142"/>
                <w:tab w:val="left" w:pos="2322"/>
              </w:tabs>
              <w:spacing w:after="0"/>
              <w:jc w:val="both"/>
              <w:rPr>
                <w:rFonts w:ascii="Arial" w:hAnsi="Arial" w:cs="Arial"/>
              </w:rPr>
            </w:pPr>
          </w:p>
        </w:tc>
      </w:tr>
    </w:tbl>
    <w:p w:rsidR="000020C4" w:rsidRPr="00D53718" w:rsidRDefault="000020C4" w:rsidP="00B96A61">
      <w:pPr>
        <w:pStyle w:val="ListParagraph"/>
        <w:numPr>
          <w:ilvl w:val="2"/>
          <w:numId w:val="89"/>
        </w:numPr>
        <w:spacing w:after="0"/>
        <w:ind w:left="990"/>
        <w:jc w:val="both"/>
        <w:rPr>
          <w:rFonts w:ascii="Arial" w:hAnsi="Arial" w:cs="Arial"/>
        </w:rPr>
      </w:pPr>
      <w:r>
        <w:rPr>
          <w:rFonts w:ascii="Arial" w:eastAsia="Times New Roman" w:hAnsi="Arial" w:cs="Arial"/>
          <w:b/>
        </w:rPr>
        <w:t>Kegiatan Komponen Instalasi Listrik/Penerangan Bangunan Kantor :</w:t>
      </w:r>
    </w:p>
    <w:tbl>
      <w:tblPr>
        <w:tblW w:w="8294" w:type="dxa"/>
        <w:tblInd w:w="1008" w:type="dxa"/>
        <w:tblLayout w:type="fixed"/>
        <w:tblLook w:val="04A0" w:firstRow="1" w:lastRow="0" w:firstColumn="1" w:lastColumn="0" w:noHBand="0" w:noVBand="1"/>
      </w:tblPr>
      <w:tblGrid>
        <w:gridCol w:w="246"/>
        <w:gridCol w:w="1301"/>
        <w:gridCol w:w="318"/>
        <w:gridCol w:w="6429"/>
      </w:tblGrid>
      <w:tr w:rsidR="000020C4" w:rsidRPr="00D53718" w:rsidTr="00C248C2">
        <w:tc>
          <w:tcPr>
            <w:tcW w:w="246" w:type="dxa"/>
          </w:tcPr>
          <w:p w:rsidR="000020C4" w:rsidRPr="00D53718" w:rsidRDefault="000020C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0020C4" w:rsidRPr="00D53718" w:rsidRDefault="000020C4" w:rsidP="00C248C2">
            <w:pPr>
              <w:pStyle w:val="ListParagraph"/>
              <w:tabs>
                <w:tab w:val="left" w:pos="1683"/>
              </w:tabs>
              <w:spacing w:after="120"/>
              <w:ind w:left="0"/>
              <w:rPr>
                <w:rFonts w:ascii="Arial" w:hAnsi="Arial" w:cs="Arial"/>
                <w:b/>
                <w:lang w:eastAsia="id-ID"/>
              </w:rPr>
            </w:pPr>
          </w:p>
        </w:tc>
        <w:tc>
          <w:tcPr>
            <w:tcW w:w="1301" w:type="dxa"/>
            <w:hideMark/>
          </w:tcPr>
          <w:p w:rsidR="000020C4" w:rsidRPr="00D53718" w:rsidRDefault="000020C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autoSpaceDE w:val="0"/>
              <w:autoSpaceDN w:val="0"/>
              <w:adjustRightInd w:val="0"/>
              <w:spacing w:after="0"/>
              <w:rPr>
                <w:rFonts w:ascii="Arial" w:hAnsi="Arial" w:cs="Arial"/>
                <w:lang w:eastAsia="id-ID"/>
              </w:rPr>
            </w:pPr>
            <w:r>
              <w:rPr>
                <w:rFonts w:ascii="Arial" w:hAnsi="Arial" w:cs="Arial"/>
              </w:rPr>
              <w:t>Peningkatan pelayanan administrasi perkantoran (100 %)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AF4C9E" w:rsidRDefault="000020C4" w:rsidP="00C248C2">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62.000.000</w:t>
            </w:r>
            <w:r w:rsidRPr="00D53718">
              <w:rPr>
                <w:rFonts w:ascii="Arial" w:hAnsi="Arial" w:cs="Arial"/>
                <w:lang w:eastAsia="id-ID"/>
              </w:rPr>
              <w:t xml:space="preserve">,- </w:t>
            </w:r>
            <w:r>
              <w:rPr>
                <w:rFonts w:ascii="Arial" w:hAnsi="Arial" w:cs="Arial"/>
              </w:rPr>
              <w:t>(Pagu DPPA)</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Tersedianya komponen instalasi listrik/penerangan (12 Bulan)</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Persentase pelayanan administrasi perkantoran (100 %)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0020C4" w:rsidRPr="00D53718" w:rsidRDefault="000020C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62.000.000</w:t>
            </w:r>
            <w:r w:rsidRPr="00D53718">
              <w:rPr>
                <w:rFonts w:ascii="Arial" w:hAnsi="Arial" w:cs="Arial"/>
              </w:rPr>
              <w:t>,- (</w:t>
            </w:r>
            <w:r>
              <w:rPr>
                <w:rFonts w:ascii="Arial" w:eastAsia="Times New Roman" w:hAnsi="Arial" w:cs="Arial"/>
              </w:rPr>
              <w:t xml:space="preserve">100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0020C4" w:rsidRPr="00D53718" w:rsidTr="00C248C2">
        <w:trPr>
          <w:trHeight w:val="1341"/>
        </w:trPr>
        <w:tc>
          <w:tcPr>
            <w:tcW w:w="246" w:type="dxa"/>
          </w:tcPr>
          <w:p w:rsidR="000020C4" w:rsidRPr="00D53718" w:rsidRDefault="000020C4" w:rsidP="00C248C2">
            <w:pPr>
              <w:pStyle w:val="ListParagraph"/>
              <w:tabs>
                <w:tab w:val="left" w:pos="2142"/>
                <w:tab w:val="left" w:pos="2322"/>
              </w:tabs>
              <w:spacing w:after="0" w:line="360" w:lineRule="auto"/>
              <w:ind w:left="0"/>
              <w:rPr>
                <w:rFonts w:ascii="Arial" w:hAnsi="Arial" w:cs="Arial"/>
              </w:rPr>
            </w:pPr>
            <w:r w:rsidRPr="00D53718">
              <w:rPr>
                <w:rFonts w:ascii="Arial" w:hAnsi="Arial" w:cs="Arial"/>
              </w:rPr>
              <w:t>-</w:t>
            </w:r>
          </w:p>
        </w:tc>
        <w:tc>
          <w:tcPr>
            <w:tcW w:w="8048" w:type="dxa"/>
            <w:gridSpan w:val="3"/>
          </w:tcPr>
          <w:p w:rsidR="000020C4" w:rsidRDefault="000020C4" w:rsidP="00C248C2">
            <w:pPr>
              <w:pStyle w:val="ListParagraph"/>
              <w:tabs>
                <w:tab w:val="left" w:pos="2142"/>
                <w:tab w:val="left" w:pos="2322"/>
              </w:tabs>
              <w:spacing w:after="0" w:line="360" w:lineRule="auto"/>
              <w:ind w:left="-36"/>
              <w:jc w:val="both"/>
              <w:rPr>
                <w:rFonts w:ascii="Arial" w:hAnsi="Arial" w:cs="Arial"/>
              </w:rPr>
            </w:pPr>
            <w:r w:rsidRPr="00D53718">
              <w:rPr>
                <w:rFonts w:ascii="Arial" w:hAnsi="Arial" w:cs="Arial"/>
              </w:rPr>
              <w:t>Pelaksanaan Kegiatan :</w:t>
            </w:r>
            <w:r>
              <w:rPr>
                <w:rFonts w:ascii="Arial" w:hAnsi="Arial" w:cs="Arial"/>
              </w:rPr>
              <w:t xml:space="preserve"> </w:t>
            </w:r>
          </w:p>
          <w:p w:rsidR="000020C4" w:rsidRDefault="000020C4" w:rsidP="00C248C2">
            <w:pPr>
              <w:pStyle w:val="ListParagraph"/>
              <w:tabs>
                <w:tab w:val="left" w:pos="2142"/>
                <w:tab w:val="left" w:pos="2322"/>
              </w:tabs>
              <w:spacing w:after="0" w:line="360" w:lineRule="auto"/>
              <w:ind w:left="-36"/>
              <w:jc w:val="both"/>
              <w:rPr>
                <w:rFonts w:ascii="Arial" w:hAnsi="Arial" w:cs="Arial"/>
              </w:rPr>
            </w:pPr>
            <w:r>
              <w:rPr>
                <w:rFonts w:ascii="Arial" w:hAnsi="Arial" w:cs="Arial"/>
              </w:rPr>
              <w:t>Kegiatan Penyediaan Komponen Instalasi Listrik/Penerangan Bangunan Kantor dengan dana Rp. 62.000.000,-, realisasi keuangan sebesar Rp. 62.000.000,- (100 %) dengan fisik 100 %.</w:t>
            </w:r>
          </w:p>
          <w:p w:rsidR="000020C4" w:rsidRDefault="000020C4" w:rsidP="00C248C2">
            <w:pPr>
              <w:pStyle w:val="ListParagraph"/>
              <w:tabs>
                <w:tab w:val="left" w:pos="2142"/>
                <w:tab w:val="left" w:pos="2322"/>
              </w:tabs>
              <w:spacing w:after="0" w:line="360" w:lineRule="auto"/>
              <w:ind w:left="-36"/>
              <w:jc w:val="both"/>
              <w:rPr>
                <w:rFonts w:ascii="Arial" w:hAnsi="Arial" w:cs="Arial"/>
              </w:rPr>
            </w:pPr>
          </w:p>
          <w:p w:rsidR="000020C4" w:rsidRDefault="000020C4" w:rsidP="00C248C2">
            <w:pPr>
              <w:pStyle w:val="ListParagraph"/>
              <w:tabs>
                <w:tab w:val="left" w:pos="2142"/>
                <w:tab w:val="left" w:pos="2322"/>
              </w:tabs>
              <w:spacing w:after="0" w:line="360" w:lineRule="auto"/>
              <w:ind w:left="-36"/>
              <w:jc w:val="both"/>
              <w:rPr>
                <w:rFonts w:ascii="Arial" w:hAnsi="Arial" w:cs="Arial"/>
              </w:rPr>
            </w:pPr>
          </w:p>
          <w:p w:rsidR="00F775BD" w:rsidRPr="00D53718" w:rsidRDefault="00F775BD" w:rsidP="00C248C2">
            <w:pPr>
              <w:pStyle w:val="ListParagraph"/>
              <w:tabs>
                <w:tab w:val="left" w:pos="2142"/>
                <w:tab w:val="left" w:pos="2322"/>
              </w:tabs>
              <w:spacing w:after="0" w:line="360" w:lineRule="auto"/>
              <w:ind w:left="-36"/>
              <w:jc w:val="both"/>
              <w:rPr>
                <w:rFonts w:ascii="Arial" w:hAnsi="Arial" w:cs="Arial"/>
              </w:rPr>
            </w:pPr>
          </w:p>
        </w:tc>
      </w:tr>
    </w:tbl>
    <w:p w:rsidR="000020C4" w:rsidRPr="00D53718" w:rsidRDefault="000020C4" w:rsidP="00B96A61">
      <w:pPr>
        <w:pStyle w:val="ListParagraph"/>
        <w:numPr>
          <w:ilvl w:val="2"/>
          <w:numId w:val="89"/>
        </w:numPr>
        <w:spacing w:after="0" w:line="360" w:lineRule="auto"/>
        <w:ind w:left="990"/>
        <w:jc w:val="both"/>
        <w:rPr>
          <w:rFonts w:ascii="Arial" w:hAnsi="Arial" w:cs="Arial"/>
        </w:rPr>
      </w:pPr>
      <w:r>
        <w:rPr>
          <w:rFonts w:ascii="Arial" w:eastAsia="Times New Roman" w:hAnsi="Arial" w:cs="Arial"/>
          <w:b/>
        </w:rPr>
        <w:t>Kegiatan Penyediaan Bahan Bacaan dan Peraturan Perundang-Undangan :</w:t>
      </w:r>
    </w:p>
    <w:tbl>
      <w:tblPr>
        <w:tblW w:w="8294" w:type="dxa"/>
        <w:tblInd w:w="1008" w:type="dxa"/>
        <w:tblLayout w:type="fixed"/>
        <w:tblLook w:val="04A0" w:firstRow="1" w:lastRow="0" w:firstColumn="1" w:lastColumn="0" w:noHBand="0" w:noVBand="1"/>
      </w:tblPr>
      <w:tblGrid>
        <w:gridCol w:w="246"/>
        <w:gridCol w:w="1301"/>
        <w:gridCol w:w="318"/>
        <w:gridCol w:w="6429"/>
      </w:tblGrid>
      <w:tr w:rsidR="000020C4" w:rsidRPr="00D53718" w:rsidTr="00C248C2">
        <w:tc>
          <w:tcPr>
            <w:tcW w:w="246" w:type="dxa"/>
          </w:tcPr>
          <w:p w:rsidR="000020C4" w:rsidRPr="00D53718" w:rsidRDefault="000020C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0020C4" w:rsidRPr="00D53718" w:rsidRDefault="000020C4" w:rsidP="00C248C2">
            <w:pPr>
              <w:pStyle w:val="ListParagraph"/>
              <w:tabs>
                <w:tab w:val="left" w:pos="1683"/>
              </w:tabs>
              <w:spacing w:after="120"/>
              <w:ind w:left="0"/>
              <w:rPr>
                <w:rFonts w:ascii="Arial" w:hAnsi="Arial" w:cs="Arial"/>
                <w:b/>
                <w:lang w:eastAsia="id-ID"/>
              </w:rPr>
            </w:pPr>
          </w:p>
        </w:tc>
        <w:tc>
          <w:tcPr>
            <w:tcW w:w="1301" w:type="dxa"/>
            <w:hideMark/>
          </w:tcPr>
          <w:p w:rsidR="000020C4" w:rsidRPr="00D53718" w:rsidRDefault="000020C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autoSpaceDE w:val="0"/>
              <w:autoSpaceDN w:val="0"/>
              <w:adjustRightInd w:val="0"/>
              <w:spacing w:after="0"/>
              <w:rPr>
                <w:rFonts w:ascii="Arial" w:hAnsi="Arial" w:cs="Arial"/>
                <w:lang w:eastAsia="id-ID"/>
              </w:rPr>
            </w:pPr>
            <w:r>
              <w:rPr>
                <w:rFonts w:ascii="Arial" w:hAnsi="Arial" w:cs="Arial"/>
              </w:rPr>
              <w:t>Peningkatan pelayanan administrasi perkantoran (100 %)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AF4C9E" w:rsidRDefault="000020C4" w:rsidP="00C248C2">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41.400.000</w:t>
            </w:r>
            <w:r w:rsidRPr="00D53718">
              <w:rPr>
                <w:rFonts w:ascii="Arial" w:hAnsi="Arial" w:cs="Arial"/>
                <w:lang w:eastAsia="id-ID"/>
              </w:rPr>
              <w:t xml:space="preserve">,- </w:t>
            </w:r>
            <w:r>
              <w:rPr>
                <w:rFonts w:ascii="Arial" w:hAnsi="Arial" w:cs="Arial"/>
              </w:rPr>
              <w:t>(Pagu DPPA)</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Tersedianya bahan bacaan surat kabar dan warta perundang-undangan (12 Bulan)</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lastRenderedPageBreak/>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Persentase pelayanan administrasi perkantoran (100 %)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0020C4" w:rsidRPr="00D53718" w:rsidRDefault="000020C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10.704.000</w:t>
            </w:r>
            <w:r w:rsidRPr="00D53718">
              <w:rPr>
                <w:rFonts w:ascii="Arial" w:hAnsi="Arial" w:cs="Arial"/>
              </w:rPr>
              <w:t>,- (</w:t>
            </w:r>
            <w:r>
              <w:rPr>
                <w:rFonts w:ascii="Arial" w:eastAsia="Times New Roman" w:hAnsi="Arial" w:cs="Arial"/>
              </w:rPr>
              <w:t xml:space="preserve">25,86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0020C4" w:rsidRPr="00D53718" w:rsidTr="00C248C2">
        <w:trPr>
          <w:trHeight w:val="270"/>
        </w:trPr>
        <w:tc>
          <w:tcPr>
            <w:tcW w:w="246" w:type="dxa"/>
          </w:tcPr>
          <w:p w:rsidR="000020C4" w:rsidRPr="00D53718" w:rsidRDefault="000020C4" w:rsidP="00C248C2">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0020C4" w:rsidRDefault="000020C4" w:rsidP="00C248C2">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p w:rsidR="000020C4" w:rsidRDefault="000020C4" w:rsidP="00C248C2">
            <w:pPr>
              <w:pStyle w:val="ListParagraph"/>
              <w:tabs>
                <w:tab w:val="left" w:pos="2142"/>
                <w:tab w:val="left" w:pos="2322"/>
              </w:tabs>
              <w:spacing w:after="0" w:line="360" w:lineRule="auto"/>
              <w:ind w:left="-43"/>
              <w:jc w:val="both"/>
              <w:rPr>
                <w:rFonts w:ascii="Arial" w:hAnsi="Arial" w:cs="Arial"/>
              </w:rPr>
            </w:pPr>
            <w:r>
              <w:rPr>
                <w:rFonts w:ascii="Arial" w:hAnsi="Arial" w:cs="Arial"/>
              </w:rPr>
              <w:t>Kegiatan Penyediaan Bahan Bacaan dan Peraturan Perundang-Undangan  dengan dana sebesar Rp. 41.400.000,-, realisasi keuangan sebesar Rp. 10.704.000,- (25,86 %) dengan fisik 100%. Sisa anggaran sebesar Rp. 30.696.000,- merupakan penyediaan bahan bacaan untuk UPTD KPH yang sampai saat ini belum definitif.</w:t>
            </w:r>
          </w:p>
          <w:p w:rsidR="000020C4" w:rsidRPr="00F775BD" w:rsidRDefault="000020C4" w:rsidP="00F775BD">
            <w:pPr>
              <w:tabs>
                <w:tab w:val="left" w:pos="2142"/>
                <w:tab w:val="left" w:pos="2322"/>
              </w:tabs>
              <w:spacing w:after="0"/>
              <w:jc w:val="both"/>
              <w:rPr>
                <w:rFonts w:ascii="Arial" w:hAnsi="Arial" w:cs="Arial"/>
              </w:rPr>
            </w:pPr>
          </w:p>
        </w:tc>
      </w:tr>
    </w:tbl>
    <w:p w:rsidR="000020C4" w:rsidRPr="00D53718" w:rsidRDefault="000020C4" w:rsidP="00B96A61">
      <w:pPr>
        <w:pStyle w:val="ListParagraph"/>
        <w:numPr>
          <w:ilvl w:val="2"/>
          <w:numId w:val="89"/>
        </w:numPr>
        <w:spacing w:after="0" w:line="360" w:lineRule="auto"/>
        <w:ind w:left="990"/>
        <w:jc w:val="both"/>
        <w:rPr>
          <w:rFonts w:ascii="Arial" w:hAnsi="Arial" w:cs="Arial"/>
        </w:rPr>
      </w:pPr>
      <w:r>
        <w:rPr>
          <w:rFonts w:ascii="Arial" w:eastAsia="Times New Roman" w:hAnsi="Arial" w:cs="Arial"/>
          <w:b/>
        </w:rPr>
        <w:t>Kegiatan Penyediaan Makanan dan Minuman  :</w:t>
      </w:r>
    </w:p>
    <w:tbl>
      <w:tblPr>
        <w:tblW w:w="8294" w:type="dxa"/>
        <w:tblInd w:w="1008" w:type="dxa"/>
        <w:tblLayout w:type="fixed"/>
        <w:tblLook w:val="04A0" w:firstRow="1" w:lastRow="0" w:firstColumn="1" w:lastColumn="0" w:noHBand="0" w:noVBand="1"/>
      </w:tblPr>
      <w:tblGrid>
        <w:gridCol w:w="246"/>
        <w:gridCol w:w="1301"/>
        <w:gridCol w:w="318"/>
        <w:gridCol w:w="6429"/>
      </w:tblGrid>
      <w:tr w:rsidR="000020C4" w:rsidRPr="00D53718" w:rsidTr="00C248C2">
        <w:tc>
          <w:tcPr>
            <w:tcW w:w="246" w:type="dxa"/>
          </w:tcPr>
          <w:p w:rsidR="000020C4" w:rsidRPr="00D53718" w:rsidRDefault="000020C4" w:rsidP="00C248C2">
            <w:pPr>
              <w:pStyle w:val="ListParagraph"/>
              <w:tabs>
                <w:tab w:val="left" w:pos="1683"/>
              </w:tabs>
              <w:spacing w:after="0" w:line="360" w:lineRule="auto"/>
              <w:ind w:left="0"/>
              <w:rPr>
                <w:rFonts w:ascii="Arial" w:hAnsi="Arial" w:cs="Arial"/>
                <w:b/>
                <w:lang w:eastAsia="id-ID"/>
              </w:rPr>
            </w:pPr>
            <w:r w:rsidRPr="00D53718">
              <w:rPr>
                <w:rFonts w:ascii="Arial" w:hAnsi="Arial" w:cs="Arial"/>
                <w:b/>
                <w:lang w:eastAsia="id-ID"/>
              </w:rPr>
              <w:t>-</w:t>
            </w:r>
          </w:p>
          <w:p w:rsidR="000020C4" w:rsidRPr="00D53718" w:rsidRDefault="000020C4" w:rsidP="00C248C2">
            <w:pPr>
              <w:pStyle w:val="ListParagraph"/>
              <w:tabs>
                <w:tab w:val="left" w:pos="1683"/>
              </w:tabs>
              <w:spacing w:after="0" w:line="360" w:lineRule="auto"/>
              <w:ind w:left="0"/>
              <w:rPr>
                <w:rFonts w:ascii="Arial" w:hAnsi="Arial" w:cs="Arial"/>
                <w:b/>
                <w:lang w:eastAsia="id-ID"/>
              </w:rPr>
            </w:pPr>
          </w:p>
        </w:tc>
        <w:tc>
          <w:tcPr>
            <w:tcW w:w="1301" w:type="dxa"/>
            <w:hideMark/>
          </w:tcPr>
          <w:p w:rsidR="000020C4" w:rsidRPr="00D53718" w:rsidRDefault="000020C4" w:rsidP="00C248C2">
            <w:pPr>
              <w:pStyle w:val="ListParagraph"/>
              <w:tabs>
                <w:tab w:val="left" w:pos="1683"/>
              </w:tabs>
              <w:spacing w:after="0" w:line="360" w:lineRule="auto"/>
              <w:ind w:left="-36"/>
              <w:rPr>
                <w:rFonts w:ascii="Arial" w:hAnsi="Arial" w:cs="Arial"/>
                <w:lang w:eastAsia="id-ID"/>
              </w:rPr>
            </w:pPr>
            <w:r w:rsidRPr="00D53718">
              <w:rPr>
                <w:rFonts w:ascii="Arial" w:hAnsi="Arial" w:cs="Arial"/>
                <w:lang w:eastAsia="id-ID"/>
              </w:rPr>
              <w:t>Capaian Program</w:t>
            </w:r>
          </w:p>
        </w:tc>
        <w:tc>
          <w:tcPr>
            <w:tcW w:w="318" w:type="dxa"/>
          </w:tcPr>
          <w:p w:rsidR="000020C4" w:rsidRPr="00D53718" w:rsidRDefault="000020C4" w:rsidP="00C248C2">
            <w:pPr>
              <w:pStyle w:val="ListParagraph"/>
              <w:spacing w:after="0" w:line="360" w:lineRule="auto"/>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autoSpaceDE w:val="0"/>
              <w:autoSpaceDN w:val="0"/>
              <w:adjustRightInd w:val="0"/>
              <w:spacing w:after="0" w:line="360" w:lineRule="auto"/>
              <w:rPr>
                <w:rFonts w:ascii="Arial" w:hAnsi="Arial" w:cs="Arial"/>
                <w:lang w:eastAsia="id-ID"/>
              </w:rPr>
            </w:pPr>
            <w:r>
              <w:rPr>
                <w:rFonts w:ascii="Arial" w:hAnsi="Arial" w:cs="Arial"/>
              </w:rPr>
              <w:t>Peningkatan pelayanan administrasi perkantoran (100 %)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0" w:line="360" w:lineRule="auto"/>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0" w:line="360" w:lineRule="auto"/>
              <w:ind w:left="-36"/>
              <w:rPr>
                <w:rFonts w:ascii="Arial" w:hAnsi="Arial" w:cs="Arial"/>
                <w:lang w:eastAsia="id-ID"/>
              </w:rPr>
            </w:pPr>
            <w:r w:rsidRPr="00D53718">
              <w:rPr>
                <w:rFonts w:ascii="Arial" w:hAnsi="Arial" w:cs="Arial"/>
                <w:lang w:eastAsia="id-ID"/>
              </w:rPr>
              <w:t>Input</w:t>
            </w:r>
          </w:p>
        </w:tc>
        <w:tc>
          <w:tcPr>
            <w:tcW w:w="318" w:type="dxa"/>
          </w:tcPr>
          <w:p w:rsidR="000020C4" w:rsidRPr="00D53718" w:rsidRDefault="000020C4" w:rsidP="00C248C2">
            <w:pPr>
              <w:pStyle w:val="ListParagraph"/>
              <w:spacing w:after="0" w:line="360" w:lineRule="auto"/>
              <w:ind w:left="0"/>
              <w:rPr>
                <w:rFonts w:ascii="Arial" w:hAnsi="Arial" w:cs="Arial"/>
                <w:lang w:eastAsia="id-ID"/>
              </w:rPr>
            </w:pPr>
            <w:r w:rsidRPr="00D53718">
              <w:rPr>
                <w:rFonts w:ascii="Arial" w:hAnsi="Arial" w:cs="Arial"/>
                <w:lang w:eastAsia="id-ID"/>
              </w:rPr>
              <w:t>:</w:t>
            </w:r>
          </w:p>
        </w:tc>
        <w:tc>
          <w:tcPr>
            <w:tcW w:w="6429" w:type="dxa"/>
            <w:hideMark/>
          </w:tcPr>
          <w:p w:rsidR="000020C4" w:rsidRPr="00AF4C9E" w:rsidRDefault="000020C4" w:rsidP="00C248C2">
            <w:pPr>
              <w:pStyle w:val="ListParagraph"/>
              <w:spacing w:after="0" w:line="360" w:lineRule="auto"/>
              <w:ind w:left="0"/>
              <w:jc w:val="both"/>
              <w:rPr>
                <w:rFonts w:ascii="Arial" w:hAnsi="Arial" w:cs="Arial"/>
              </w:rPr>
            </w:pPr>
            <w:r w:rsidRPr="00D53718">
              <w:rPr>
                <w:rFonts w:ascii="Arial" w:hAnsi="Arial" w:cs="Arial"/>
                <w:lang w:eastAsia="id-ID"/>
              </w:rPr>
              <w:t>Jumlah dana sebesar Rp.</w:t>
            </w:r>
            <w:r>
              <w:rPr>
                <w:rFonts w:ascii="Arial" w:hAnsi="Arial" w:cs="Arial"/>
                <w:lang w:eastAsia="id-ID"/>
              </w:rPr>
              <w:t>75.000.000</w:t>
            </w:r>
            <w:r w:rsidRPr="00D53718">
              <w:rPr>
                <w:rFonts w:ascii="Arial" w:hAnsi="Arial" w:cs="Arial"/>
                <w:lang w:eastAsia="id-ID"/>
              </w:rPr>
              <w:t xml:space="preserve">,- </w:t>
            </w:r>
            <w:r>
              <w:rPr>
                <w:rFonts w:ascii="Arial" w:hAnsi="Arial" w:cs="Arial"/>
              </w:rPr>
              <w:t>(Pagu DPPA)</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0" w:line="360" w:lineRule="auto"/>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0" w:line="360" w:lineRule="auto"/>
              <w:ind w:left="-36"/>
              <w:rPr>
                <w:rFonts w:ascii="Arial" w:hAnsi="Arial" w:cs="Arial"/>
                <w:lang w:eastAsia="id-ID"/>
              </w:rPr>
            </w:pPr>
            <w:r w:rsidRPr="00D53718">
              <w:rPr>
                <w:rFonts w:ascii="Arial" w:hAnsi="Arial" w:cs="Arial"/>
                <w:lang w:eastAsia="id-ID"/>
              </w:rPr>
              <w:t>Output</w:t>
            </w:r>
          </w:p>
        </w:tc>
        <w:tc>
          <w:tcPr>
            <w:tcW w:w="318" w:type="dxa"/>
          </w:tcPr>
          <w:p w:rsidR="000020C4" w:rsidRPr="00D53718" w:rsidRDefault="000020C4" w:rsidP="00C248C2">
            <w:pPr>
              <w:pStyle w:val="ListParagraph"/>
              <w:spacing w:after="0" w:line="360" w:lineRule="auto"/>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line="360" w:lineRule="auto"/>
              <w:rPr>
                <w:rFonts w:ascii="Arial" w:hAnsi="Arial" w:cs="Arial"/>
              </w:rPr>
            </w:pPr>
            <w:r>
              <w:rPr>
                <w:rFonts w:ascii="Arial" w:hAnsi="Arial" w:cs="Arial"/>
              </w:rPr>
              <w:t>Terlaksananya pengadaan makanan dan minuman rapat (12 Bulan)</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0" w:line="360" w:lineRule="auto"/>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0" w:line="360" w:lineRule="auto"/>
              <w:ind w:left="-36"/>
              <w:rPr>
                <w:rFonts w:ascii="Arial" w:hAnsi="Arial" w:cs="Arial"/>
                <w:lang w:eastAsia="id-ID"/>
              </w:rPr>
            </w:pPr>
            <w:r w:rsidRPr="00D53718">
              <w:rPr>
                <w:rFonts w:ascii="Arial" w:hAnsi="Arial" w:cs="Arial"/>
                <w:lang w:eastAsia="id-ID"/>
              </w:rPr>
              <w:t>Outcome</w:t>
            </w:r>
          </w:p>
        </w:tc>
        <w:tc>
          <w:tcPr>
            <w:tcW w:w="318" w:type="dxa"/>
          </w:tcPr>
          <w:p w:rsidR="000020C4" w:rsidRPr="00D53718" w:rsidRDefault="000020C4" w:rsidP="00C248C2">
            <w:pPr>
              <w:pStyle w:val="ListParagraph"/>
              <w:spacing w:after="0" w:line="360" w:lineRule="auto"/>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line="360" w:lineRule="auto"/>
              <w:rPr>
                <w:rFonts w:ascii="Arial" w:hAnsi="Arial" w:cs="Arial"/>
              </w:rPr>
            </w:pPr>
            <w:r>
              <w:rPr>
                <w:rFonts w:ascii="Arial" w:hAnsi="Arial" w:cs="Arial"/>
              </w:rPr>
              <w:t>Persentase pelayanan administrasi perkantoran (100 %)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0" w:line="360" w:lineRule="auto"/>
              <w:ind w:left="0"/>
              <w:rPr>
                <w:rFonts w:ascii="Arial" w:hAnsi="Arial" w:cs="Arial"/>
                <w:b/>
              </w:rPr>
            </w:pPr>
            <w:r w:rsidRPr="00D53718">
              <w:rPr>
                <w:rFonts w:ascii="Arial" w:hAnsi="Arial" w:cs="Arial"/>
                <w:b/>
              </w:rPr>
              <w:t>-</w:t>
            </w:r>
          </w:p>
        </w:tc>
        <w:tc>
          <w:tcPr>
            <w:tcW w:w="1301" w:type="dxa"/>
          </w:tcPr>
          <w:p w:rsidR="000020C4" w:rsidRPr="00D53718" w:rsidRDefault="000020C4" w:rsidP="00C248C2">
            <w:pPr>
              <w:pStyle w:val="ListParagraph"/>
              <w:tabs>
                <w:tab w:val="left" w:pos="1683"/>
                <w:tab w:val="left" w:pos="2127"/>
              </w:tabs>
              <w:spacing w:after="0" w:line="360" w:lineRule="auto"/>
              <w:ind w:left="-36"/>
              <w:rPr>
                <w:rFonts w:ascii="Arial" w:hAnsi="Arial" w:cs="Arial"/>
              </w:rPr>
            </w:pPr>
            <w:r w:rsidRPr="00D53718">
              <w:rPr>
                <w:rFonts w:ascii="Arial" w:hAnsi="Arial" w:cs="Arial"/>
              </w:rPr>
              <w:t xml:space="preserve">Realisasi </w:t>
            </w:r>
          </w:p>
        </w:tc>
        <w:tc>
          <w:tcPr>
            <w:tcW w:w="318" w:type="dxa"/>
          </w:tcPr>
          <w:p w:rsidR="000020C4" w:rsidRPr="00D53718" w:rsidRDefault="000020C4" w:rsidP="00C248C2">
            <w:pPr>
              <w:pStyle w:val="ListParagraph"/>
              <w:spacing w:after="0" w:line="360" w:lineRule="auto"/>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pStyle w:val="ListParagraph"/>
              <w:tabs>
                <w:tab w:val="left" w:pos="2142"/>
                <w:tab w:val="left" w:pos="2322"/>
              </w:tabs>
              <w:spacing w:after="0" w:line="360" w:lineRule="auto"/>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0020C4" w:rsidRPr="00D53718" w:rsidRDefault="000020C4" w:rsidP="00C248C2">
            <w:pPr>
              <w:pStyle w:val="ListParagraph"/>
              <w:tabs>
                <w:tab w:val="left" w:pos="2142"/>
                <w:tab w:val="left" w:pos="2322"/>
              </w:tabs>
              <w:spacing w:after="0" w:line="360" w:lineRule="auto"/>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52.034.000</w:t>
            </w:r>
            <w:r w:rsidRPr="00D53718">
              <w:rPr>
                <w:rFonts w:ascii="Arial" w:hAnsi="Arial" w:cs="Arial"/>
              </w:rPr>
              <w:t>,- (</w:t>
            </w:r>
            <w:r>
              <w:rPr>
                <w:rFonts w:ascii="Arial" w:eastAsia="Times New Roman" w:hAnsi="Arial" w:cs="Arial"/>
              </w:rPr>
              <w:t xml:space="preserve">69,38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0020C4" w:rsidRPr="00D53718" w:rsidTr="00C248C2">
        <w:trPr>
          <w:trHeight w:val="270"/>
        </w:trPr>
        <w:tc>
          <w:tcPr>
            <w:tcW w:w="246" w:type="dxa"/>
          </w:tcPr>
          <w:p w:rsidR="000020C4" w:rsidRPr="00D53718" w:rsidRDefault="000020C4" w:rsidP="00C248C2">
            <w:pPr>
              <w:pStyle w:val="ListParagraph"/>
              <w:tabs>
                <w:tab w:val="left" w:pos="2142"/>
                <w:tab w:val="left" w:pos="2322"/>
              </w:tabs>
              <w:spacing w:after="0" w:line="360" w:lineRule="auto"/>
              <w:ind w:left="0"/>
              <w:rPr>
                <w:rFonts w:ascii="Arial" w:hAnsi="Arial" w:cs="Arial"/>
              </w:rPr>
            </w:pPr>
            <w:r w:rsidRPr="00D53718">
              <w:rPr>
                <w:rFonts w:ascii="Arial" w:hAnsi="Arial" w:cs="Arial"/>
              </w:rPr>
              <w:t>-</w:t>
            </w:r>
          </w:p>
        </w:tc>
        <w:tc>
          <w:tcPr>
            <w:tcW w:w="8048" w:type="dxa"/>
            <w:gridSpan w:val="3"/>
          </w:tcPr>
          <w:p w:rsidR="000020C4" w:rsidRDefault="000020C4" w:rsidP="00C248C2">
            <w:pPr>
              <w:pStyle w:val="ListParagraph"/>
              <w:tabs>
                <w:tab w:val="left" w:pos="2142"/>
                <w:tab w:val="left" w:pos="2322"/>
              </w:tabs>
              <w:spacing w:after="0" w:line="360" w:lineRule="auto"/>
              <w:ind w:left="-36"/>
              <w:jc w:val="both"/>
              <w:rPr>
                <w:rFonts w:ascii="Arial" w:hAnsi="Arial" w:cs="Arial"/>
              </w:rPr>
            </w:pPr>
            <w:r w:rsidRPr="00D53718">
              <w:rPr>
                <w:rFonts w:ascii="Arial" w:hAnsi="Arial" w:cs="Arial"/>
              </w:rPr>
              <w:t>Pelaksanaan Kegiatan :</w:t>
            </w:r>
          </w:p>
          <w:p w:rsidR="000020C4" w:rsidRPr="00B35272" w:rsidRDefault="000020C4" w:rsidP="00C248C2">
            <w:pPr>
              <w:pStyle w:val="ListParagraph"/>
              <w:tabs>
                <w:tab w:val="left" w:pos="2142"/>
                <w:tab w:val="left" w:pos="2322"/>
              </w:tabs>
              <w:spacing w:after="0" w:line="360" w:lineRule="auto"/>
              <w:ind w:left="-36"/>
              <w:jc w:val="both"/>
              <w:rPr>
                <w:rFonts w:ascii="Arial" w:hAnsi="Arial" w:cs="Arial"/>
              </w:rPr>
            </w:pPr>
            <w:r>
              <w:rPr>
                <w:rFonts w:ascii="Arial" w:hAnsi="Arial" w:cs="Arial"/>
              </w:rPr>
              <w:t>Kegiatan Penyediaan Makanan dan Minuman dengan dana sebesar Rp. 75.000.000,- tidak mengalami perubahan, realisasi keuangan sebesar Rp. 52.034.000,- (69,38 %) dengan fisik (100 %). Sisa anggaran sebesar Rp. 22.966.000,- merupakan sisa mati</w:t>
            </w:r>
          </w:p>
          <w:p w:rsidR="000020C4" w:rsidRPr="00D53718" w:rsidRDefault="000020C4" w:rsidP="00C248C2">
            <w:pPr>
              <w:pStyle w:val="ListParagraph"/>
              <w:tabs>
                <w:tab w:val="left" w:pos="2142"/>
                <w:tab w:val="left" w:pos="2322"/>
              </w:tabs>
              <w:spacing w:after="0" w:line="360" w:lineRule="auto"/>
              <w:ind w:left="-36"/>
              <w:jc w:val="both"/>
              <w:rPr>
                <w:rFonts w:ascii="Arial" w:hAnsi="Arial" w:cs="Arial"/>
              </w:rPr>
            </w:pPr>
          </w:p>
        </w:tc>
      </w:tr>
    </w:tbl>
    <w:p w:rsidR="000020C4" w:rsidRPr="00D53718" w:rsidRDefault="000020C4" w:rsidP="00B96A61">
      <w:pPr>
        <w:pStyle w:val="ListParagraph"/>
        <w:numPr>
          <w:ilvl w:val="2"/>
          <w:numId w:val="89"/>
        </w:numPr>
        <w:spacing w:after="0"/>
        <w:ind w:left="990"/>
        <w:jc w:val="both"/>
        <w:rPr>
          <w:rFonts w:ascii="Arial" w:hAnsi="Arial" w:cs="Arial"/>
        </w:rPr>
      </w:pPr>
      <w:r>
        <w:rPr>
          <w:rFonts w:ascii="Arial" w:eastAsia="Times New Roman" w:hAnsi="Arial" w:cs="Arial"/>
          <w:b/>
        </w:rPr>
        <w:t>Kegiatan Rapat-Rapat Koordinasi dan Konsultasi Dalam dan Luar Daerah :</w:t>
      </w:r>
    </w:p>
    <w:tbl>
      <w:tblPr>
        <w:tblW w:w="8294" w:type="dxa"/>
        <w:tblInd w:w="1008" w:type="dxa"/>
        <w:tblLayout w:type="fixed"/>
        <w:tblLook w:val="04A0" w:firstRow="1" w:lastRow="0" w:firstColumn="1" w:lastColumn="0" w:noHBand="0" w:noVBand="1"/>
      </w:tblPr>
      <w:tblGrid>
        <w:gridCol w:w="246"/>
        <w:gridCol w:w="1301"/>
        <w:gridCol w:w="318"/>
        <w:gridCol w:w="6429"/>
      </w:tblGrid>
      <w:tr w:rsidR="000020C4" w:rsidRPr="00D53718" w:rsidTr="00C248C2">
        <w:tc>
          <w:tcPr>
            <w:tcW w:w="246" w:type="dxa"/>
          </w:tcPr>
          <w:p w:rsidR="000020C4" w:rsidRPr="00D53718" w:rsidRDefault="000020C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0020C4" w:rsidRPr="00D53718" w:rsidRDefault="000020C4" w:rsidP="00C248C2">
            <w:pPr>
              <w:pStyle w:val="ListParagraph"/>
              <w:tabs>
                <w:tab w:val="left" w:pos="1683"/>
              </w:tabs>
              <w:spacing w:after="120"/>
              <w:ind w:left="0"/>
              <w:rPr>
                <w:rFonts w:ascii="Arial" w:hAnsi="Arial" w:cs="Arial"/>
                <w:b/>
                <w:lang w:eastAsia="id-ID"/>
              </w:rPr>
            </w:pPr>
          </w:p>
        </w:tc>
        <w:tc>
          <w:tcPr>
            <w:tcW w:w="1301" w:type="dxa"/>
            <w:hideMark/>
          </w:tcPr>
          <w:p w:rsidR="000020C4" w:rsidRPr="00D53718" w:rsidRDefault="000020C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autoSpaceDE w:val="0"/>
              <w:autoSpaceDN w:val="0"/>
              <w:adjustRightInd w:val="0"/>
              <w:spacing w:after="0"/>
              <w:rPr>
                <w:rFonts w:ascii="Arial" w:hAnsi="Arial" w:cs="Arial"/>
                <w:lang w:eastAsia="id-ID"/>
              </w:rPr>
            </w:pPr>
            <w:r>
              <w:rPr>
                <w:rFonts w:ascii="Arial" w:hAnsi="Arial" w:cs="Arial"/>
              </w:rPr>
              <w:t>Peningkatan pelayanan administrasi perkantoran (100 %)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AF4C9E" w:rsidRDefault="000020C4" w:rsidP="00C248C2">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75.000.000</w:t>
            </w:r>
            <w:r w:rsidRPr="00D53718">
              <w:rPr>
                <w:rFonts w:ascii="Arial" w:hAnsi="Arial" w:cs="Arial"/>
                <w:lang w:eastAsia="id-ID"/>
              </w:rPr>
              <w:t xml:space="preserve">,- </w:t>
            </w:r>
            <w:r>
              <w:rPr>
                <w:rFonts w:ascii="Arial" w:hAnsi="Arial" w:cs="Arial"/>
              </w:rPr>
              <w:t>(Pagu DPPA)</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Terselenggaranya rapat-rapat koordinasi dan konsultasi ke dalam dan ke luar daerah (12 Bulan)</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Default="000020C4" w:rsidP="00C248C2">
            <w:pPr>
              <w:autoSpaceDE w:val="0"/>
              <w:autoSpaceDN w:val="0"/>
              <w:adjustRightInd w:val="0"/>
              <w:spacing w:after="0"/>
              <w:rPr>
                <w:rFonts w:ascii="Arial" w:hAnsi="Arial" w:cs="Arial"/>
              </w:rPr>
            </w:pPr>
            <w:r>
              <w:rPr>
                <w:rFonts w:ascii="Arial" w:hAnsi="Arial" w:cs="Arial"/>
              </w:rPr>
              <w:t>Persentase pelayanan administrasi perkantoran (100 %)</w:t>
            </w:r>
          </w:p>
          <w:p w:rsidR="000020C4" w:rsidRPr="00D53718" w:rsidRDefault="000020C4" w:rsidP="00C248C2">
            <w:pPr>
              <w:autoSpaceDE w:val="0"/>
              <w:autoSpaceDN w:val="0"/>
              <w:adjustRightInd w:val="0"/>
              <w:spacing w:after="0"/>
              <w:rPr>
                <w:rFonts w:ascii="Arial" w:hAnsi="Arial" w:cs="Arial"/>
              </w:rPr>
            </w:pP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0020C4" w:rsidRPr="00D53718" w:rsidRDefault="000020C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423.542.379</w:t>
            </w:r>
            <w:r w:rsidRPr="00D53718">
              <w:rPr>
                <w:rFonts w:ascii="Arial" w:hAnsi="Arial" w:cs="Arial"/>
              </w:rPr>
              <w:t>,- (</w:t>
            </w:r>
            <w:r>
              <w:rPr>
                <w:rFonts w:ascii="Arial" w:eastAsia="Times New Roman" w:hAnsi="Arial" w:cs="Arial"/>
              </w:rPr>
              <w:t xml:space="preserve">76,87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0020C4" w:rsidRPr="00D53718" w:rsidTr="00C248C2">
        <w:trPr>
          <w:trHeight w:val="270"/>
        </w:trPr>
        <w:tc>
          <w:tcPr>
            <w:tcW w:w="246" w:type="dxa"/>
          </w:tcPr>
          <w:p w:rsidR="000020C4" w:rsidRPr="00D53718" w:rsidRDefault="000020C4" w:rsidP="00C248C2">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0020C4" w:rsidRDefault="000020C4" w:rsidP="00C248C2">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p w:rsidR="000020C4" w:rsidRDefault="000020C4" w:rsidP="00C248C2">
            <w:pPr>
              <w:spacing w:after="0" w:line="360" w:lineRule="auto"/>
              <w:jc w:val="both"/>
              <w:rPr>
                <w:rFonts w:ascii="Times New Roman" w:hAnsi="Times New Roman"/>
                <w:sz w:val="24"/>
                <w:szCs w:val="24"/>
              </w:rPr>
            </w:pPr>
            <w:r>
              <w:rPr>
                <w:rFonts w:ascii="Times New Roman" w:hAnsi="Times New Roman"/>
                <w:sz w:val="24"/>
                <w:szCs w:val="24"/>
              </w:rPr>
              <w:t>Realisasi Kegiatan Rapat- rapat koordinasi dan konsultasi dalam dan luar daerah dapat dilihat pada Tabel berikut :</w:t>
            </w:r>
          </w:p>
          <w:p w:rsidR="000020C4" w:rsidRDefault="00F775BD" w:rsidP="00C248C2">
            <w:pPr>
              <w:spacing w:after="0" w:line="360" w:lineRule="auto"/>
              <w:ind w:left="1356" w:hanging="1356"/>
              <w:jc w:val="both"/>
              <w:rPr>
                <w:rFonts w:ascii="Times New Roman" w:hAnsi="Times New Roman"/>
                <w:sz w:val="24"/>
                <w:szCs w:val="24"/>
              </w:rPr>
            </w:pPr>
            <w:r>
              <w:rPr>
                <w:rFonts w:ascii="Times New Roman" w:hAnsi="Times New Roman"/>
                <w:sz w:val="24"/>
                <w:szCs w:val="24"/>
              </w:rPr>
              <w:t>Tabel 2.50</w:t>
            </w:r>
            <w:r w:rsidR="000020C4">
              <w:rPr>
                <w:rFonts w:ascii="Times New Roman" w:hAnsi="Times New Roman"/>
                <w:sz w:val="24"/>
                <w:szCs w:val="24"/>
              </w:rPr>
              <w:t xml:space="preserve">  :   Realisasi Kegiatan Rapat-Rapat Koordinasi dan Konsultasi Dalam </w:t>
            </w:r>
            <w:r w:rsidR="000020C4">
              <w:rPr>
                <w:rFonts w:ascii="Times New Roman" w:hAnsi="Times New Roman"/>
                <w:sz w:val="24"/>
                <w:szCs w:val="24"/>
              </w:rPr>
              <w:lastRenderedPageBreak/>
              <w:t xml:space="preserve">dan Luar Daerah </w:t>
            </w:r>
          </w:p>
          <w:tbl>
            <w:tblPr>
              <w:tblW w:w="0" w:type="auto"/>
              <w:tblLayout w:type="fixed"/>
              <w:tblLook w:val="0000" w:firstRow="0" w:lastRow="0" w:firstColumn="0" w:lastColumn="0" w:noHBand="0" w:noVBand="0"/>
            </w:tblPr>
            <w:tblGrid>
              <w:gridCol w:w="2600"/>
              <w:gridCol w:w="1360"/>
              <w:gridCol w:w="1420"/>
              <w:gridCol w:w="1480"/>
              <w:gridCol w:w="880"/>
            </w:tblGrid>
            <w:tr w:rsidR="000020C4" w:rsidTr="00C248C2">
              <w:trPr>
                <w:trHeight w:val="525"/>
              </w:trPr>
              <w:tc>
                <w:tcPr>
                  <w:tcW w:w="2600" w:type="dxa"/>
                  <w:tcBorders>
                    <w:top w:val="single" w:sz="8" w:space="0" w:color="auto"/>
                    <w:left w:val="single" w:sz="8" w:space="0" w:color="auto"/>
                    <w:bottom w:val="single" w:sz="8" w:space="0" w:color="auto"/>
                    <w:right w:val="single" w:sz="8" w:space="0" w:color="auto"/>
                  </w:tcBorders>
                  <w:vAlign w:val="center"/>
                </w:tcPr>
                <w:p w:rsidR="000020C4" w:rsidRDefault="000020C4" w:rsidP="00C248C2">
                  <w:pPr>
                    <w:jc w:val="center"/>
                    <w:rPr>
                      <w:color w:val="000000"/>
                      <w:sz w:val="20"/>
                      <w:szCs w:val="20"/>
                    </w:rPr>
                  </w:pPr>
                  <w:r>
                    <w:rPr>
                      <w:color w:val="000000"/>
                      <w:sz w:val="20"/>
                      <w:szCs w:val="20"/>
                    </w:rPr>
                    <w:t>Rincian Belanja</w:t>
                  </w:r>
                </w:p>
              </w:tc>
              <w:tc>
                <w:tcPr>
                  <w:tcW w:w="1360" w:type="dxa"/>
                  <w:tcBorders>
                    <w:top w:val="single" w:sz="8" w:space="0" w:color="auto"/>
                    <w:left w:val="nil"/>
                    <w:bottom w:val="single" w:sz="8" w:space="0" w:color="auto"/>
                    <w:right w:val="single" w:sz="8" w:space="0" w:color="auto"/>
                  </w:tcBorders>
                  <w:vAlign w:val="center"/>
                </w:tcPr>
                <w:p w:rsidR="000020C4" w:rsidRDefault="000020C4" w:rsidP="00C248C2">
                  <w:pPr>
                    <w:jc w:val="center"/>
                    <w:rPr>
                      <w:color w:val="000000"/>
                      <w:sz w:val="20"/>
                      <w:szCs w:val="20"/>
                    </w:rPr>
                  </w:pPr>
                  <w:r>
                    <w:rPr>
                      <w:rFonts w:cs="Arial-Narrow-Bold"/>
                      <w:color w:val="000000"/>
                      <w:sz w:val="20"/>
                      <w:szCs w:val="20"/>
                    </w:rPr>
                    <w:t>Pagu dana</w:t>
                  </w:r>
                </w:p>
              </w:tc>
              <w:tc>
                <w:tcPr>
                  <w:tcW w:w="1420" w:type="dxa"/>
                  <w:tcBorders>
                    <w:top w:val="single" w:sz="8" w:space="0" w:color="auto"/>
                    <w:left w:val="nil"/>
                    <w:bottom w:val="single" w:sz="8" w:space="0" w:color="auto"/>
                    <w:right w:val="single" w:sz="8" w:space="0" w:color="auto"/>
                  </w:tcBorders>
                  <w:vAlign w:val="center"/>
                </w:tcPr>
                <w:p w:rsidR="000020C4" w:rsidRDefault="000020C4" w:rsidP="00C248C2">
                  <w:pPr>
                    <w:jc w:val="center"/>
                    <w:rPr>
                      <w:color w:val="000000"/>
                      <w:sz w:val="20"/>
                      <w:szCs w:val="20"/>
                    </w:rPr>
                  </w:pPr>
                  <w:r>
                    <w:rPr>
                      <w:color w:val="000000"/>
                      <w:sz w:val="20"/>
                      <w:szCs w:val="20"/>
                    </w:rPr>
                    <w:t>Realisasi</w:t>
                  </w:r>
                </w:p>
              </w:tc>
              <w:tc>
                <w:tcPr>
                  <w:tcW w:w="1480" w:type="dxa"/>
                  <w:tcBorders>
                    <w:top w:val="single" w:sz="8" w:space="0" w:color="auto"/>
                    <w:left w:val="nil"/>
                    <w:bottom w:val="single" w:sz="8" w:space="0" w:color="auto"/>
                    <w:right w:val="single" w:sz="8" w:space="0" w:color="auto"/>
                  </w:tcBorders>
                  <w:vAlign w:val="center"/>
                </w:tcPr>
                <w:p w:rsidR="000020C4" w:rsidRDefault="000020C4" w:rsidP="00C248C2">
                  <w:pPr>
                    <w:jc w:val="center"/>
                    <w:rPr>
                      <w:color w:val="000000"/>
                      <w:sz w:val="20"/>
                      <w:szCs w:val="20"/>
                    </w:rPr>
                  </w:pPr>
                  <w:r>
                    <w:rPr>
                      <w:color w:val="000000"/>
                      <w:sz w:val="20"/>
                      <w:szCs w:val="20"/>
                    </w:rPr>
                    <w:t>Sisa Dana</w:t>
                  </w:r>
                </w:p>
              </w:tc>
              <w:tc>
                <w:tcPr>
                  <w:tcW w:w="880" w:type="dxa"/>
                  <w:tcBorders>
                    <w:top w:val="single" w:sz="8" w:space="0" w:color="auto"/>
                    <w:left w:val="nil"/>
                    <w:bottom w:val="single" w:sz="8" w:space="0" w:color="auto"/>
                    <w:right w:val="single" w:sz="8" w:space="0" w:color="auto"/>
                  </w:tcBorders>
                  <w:vAlign w:val="center"/>
                </w:tcPr>
                <w:p w:rsidR="000020C4" w:rsidRDefault="000020C4" w:rsidP="00C248C2">
                  <w:pPr>
                    <w:jc w:val="center"/>
                    <w:rPr>
                      <w:color w:val="000000"/>
                      <w:sz w:val="20"/>
                      <w:szCs w:val="20"/>
                    </w:rPr>
                  </w:pPr>
                  <w:r>
                    <w:rPr>
                      <w:color w:val="000000"/>
                      <w:sz w:val="20"/>
                      <w:szCs w:val="20"/>
                    </w:rPr>
                    <w:t>Capaian (%)</w:t>
                  </w:r>
                </w:p>
              </w:tc>
            </w:tr>
            <w:tr w:rsidR="000020C4" w:rsidTr="00C248C2">
              <w:trPr>
                <w:trHeight w:val="315"/>
              </w:trPr>
              <w:tc>
                <w:tcPr>
                  <w:tcW w:w="2600" w:type="dxa"/>
                  <w:tcBorders>
                    <w:top w:val="nil"/>
                    <w:left w:val="single" w:sz="8" w:space="0" w:color="auto"/>
                    <w:bottom w:val="nil"/>
                    <w:right w:val="single" w:sz="8" w:space="0" w:color="auto"/>
                  </w:tcBorders>
                  <w:vAlign w:val="center"/>
                </w:tcPr>
                <w:p w:rsidR="000020C4" w:rsidRDefault="000020C4" w:rsidP="00C248C2">
                  <w:pPr>
                    <w:rPr>
                      <w:color w:val="000000"/>
                      <w:sz w:val="20"/>
                      <w:szCs w:val="20"/>
                    </w:rPr>
                  </w:pPr>
                </w:p>
              </w:tc>
              <w:tc>
                <w:tcPr>
                  <w:tcW w:w="1360" w:type="dxa"/>
                  <w:tcBorders>
                    <w:top w:val="single" w:sz="8" w:space="0" w:color="auto"/>
                    <w:left w:val="nil"/>
                    <w:bottom w:val="nil"/>
                    <w:right w:val="single" w:sz="8" w:space="0" w:color="auto"/>
                  </w:tcBorders>
                  <w:vAlign w:val="center"/>
                </w:tcPr>
                <w:p w:rsidR="000020C4" w:rsidRDefault="000020C4" w:rsidP="00C248C2">
                  <w:pPr>
                    <w:rPr>
                      <w:color w:val="000000"/>
                      <w:sz w:val="20"/>
                      <w:szCs w:val="20"/>
                    </w:rPr>
                  </w:pPr>
                  <w:r>
                    <w:rPr>
                      <w:rFonts w:cs="Arial-Narrow-Bold"/>
                      <w:color w:val="000000"/>
                      <w:sz w:val="20"/>
                      <w:szCs w:val="20"/>
                    </w:rPr>
                    <w:t xml:space="preserve">         </w:t>
                  </w:r>
                </w:p>
              </w:tc>
              <w:tc>
                <w:tcPr>
                  <w:tcW w:w="1420" w:type="dxa"/>
                  <w:tcBorders>
                    <w:top w:val="single" w:sz="8" w:space="0" w:color="auto"/>
                    <w:left w:val="nil"/>
                    <w:bottom w:val="nil"/>
                    <w:right w:val="single" w:sz="8" w:space="0" w:color="auto"/>
                  </w:tcBorders>
                  <w:vAlign w:val="center"/>
                </w:tcPr>
                <w:p w:rsidR="000020C4" w:rsidRDefault="000020C4" w:rsidP="00C248C2">
                  <w:pPr>
                    <w:rPr>
                      <w:color w:val="000000"/>
                      <w:sz w:val="20"/>
                      <w:szCs w:val="20"/>
                    </w:rPr>
                  </w:pPr>
                  <w:r>
                    <w:rPr>
                      <w:rFonts w:cs="Arial-Narrow-Bold"/>
                      <w:color w:val="000000"/>
                      <w:sz w:val="20"/>
                      <w:szCs w:val="20"/>
                    </w:rPr>
                    <w:t xml:space="preserve">          </w:t>
                  </w:r>
                </w:p>
              </w:tc>
              <w:tc>
                <w:tcPr>
                  <w:tcW w:w="1480" w:type="dxa"/>
                  <w:tcBorders>
                    <w:top w:val="single" w:sz="8" w:space="0" w:color="auto"/>
                    <w:left w:val="nil"/>
                    <w:bottom w:val="nil"/>
                    <w:right w:val="single" w:sz="8" w:space="0" w:color="auto"/>
                  </w:tcBorders>
                  <w:vAlign w:val="center"/>
                </w:tcPr>
                <w:p w:rsidR="000020C4" w:rsidRDefault="000020C4" w:rsidP="00C248C2">
                  <w:pPr>
                    <w:rPr>
                      <w:color w:val="000000"/>
                      <w:sz w:val="20"/>
                      <w:szCs w:val="20"/>
                    </w:rPr>
                  </w:pPr>
                  <w:r>
                    <w:rPr>
                      <w:color w:val="000000"/>
                      <w:sz w:val="20"/>
                      <w:szCs w:val="20"/>
                    </w:rPr>
                    <w:t xml:space="preserve">           </w:t>
                  </w:r>
                </w:p>
              </w:tc>
              <w:tc>
                <w:tcPr>
                  <w:tcW w:w="880" w:type="dxa"/>
                  <w:tcBorders>
                    <w:top w:val="nil"/>
                    <w:left w:val="nil"/>
                    <w:bottom w:val="nil"/>
                    <w:right w:val="single" w:sz="8" w:space="0" w:color="auto"/>
                  </w:tcBorders>
                  <w:vAlign w:val="center"/>
                </w:tcPr>
                <w:p w:rsidR="000020C4" w:rsidRDefault="000020C4" w:rsidP="00C248C2">
                  <w:pPr>
                    <w:jc w:val="right"/>
                    <w:rPr>
                      <w:color w:val="000000"/>
                      <w:sz w:val="20"/>
                      <w:szCs w:val="20"/>
                    </w:rPr>
                  </w:pPr>
                </w:p>
              </w:tc>
            </w:tr>
            <w:tr w:rsidR="000020C4" w:rsidTr="00C248C2">
              <w:trPr>
                <w:trHeight w:val="300"/>
              </w:trPr>
              <w:tc>
                <w:tcPr>
                  <w:tcW w:w="2600" w:type="dxa"/>
                  <w:tcBorders>
                    <w:top w:val="nil"/>
                    <w:left w:val="single" w:sz="8" w:space="0" w:color="auto"/>
                    <w:bottom w:val="nil"/>
                    <w:right w:val="single" w:sz="8" w:space="0" w:color="auto"/>
                  </w:tcBorders>
                  <w:vAlign w:val="center"/>
                </w:tcPr>
                <w:p w:rsidR="000020C4" w:rsidRDefault="000020C4" w:rsidP="00C248C2">
                  <w:pPr>
                    <w:rPr>
                      <w:color w:val="000000"/>
                      <w:sz w:val="20"/>
                      <w:szCs w:val="20"/>
                    </w:rPr>
                  </w:pPr>
                  <w:r>
                    <w:rPr>
                      <w:rFonts w:cs="Arial-Narrow-Bold"/>
                      <w:color w:val="000000"/>
                      <w:sz w:val="20"/>
                      <w:szCs w:val="20"/>
                    </w:rPr>
                    <w:t>Bahan Bakar Minyak/Gas (digunakan langsung untuk kegiatan)</w:t>
                  </w:r>
                </w:p>
              </w:tc>
              <w:tc>
                <w:tcPr>
                  <w:tcW w:w="1360" w:type="dxa"/>
                  <w:tcBorders>
                    <w:top w:val="nil"/>
                    <w:left w:val="nil"/>
                    <w:bottom w:val="nil"/>
                    <w:right w:val="single" w:sz="8" w:space="0" w:color="auto"/>
                  </w:tcBorders>
                  <w:vAlign w:val="center"/>
                </w:tcPr>
                <w:p w:rsidR="000020C4" w:rsidRDefault="000020C4" w:rsidP="00C248C2">
                  <w:pPr>
                    <w:rPr>
                      <w:color w:val="000000"/>
                      <w:sz w:val="20"/>
                      <w:szCs w:val="20"/>
                    </w:rPr>
                  </w:pPr>
                  <w:r>
                    <w:rPr>
                      <w:color w:val="000000"/>
                      <w:sz w:val="20"/>
                      <w:szCs w:val="20"/>
                    </w:rPr>
                    <w:t> 8.371.000</w:t>
                  </w:r>
                </w:p>
                <w:p w:rsidR="000020C4" w:rsidRDefault="000020C4" w:rsidP="00C248C2">
                  <w:pPr>
                    <w:rPr>
                      <w:color w:val="000000"/>
                      <w:sz w:val="20"/>
                      <w:szCs w:val="20"/>
                    </w:rPr>
                  </w:pPr>
                </w:p>
              </w:tc>
              <w:tc>
                <w:tcPr>
                  <w:tcW w:w="1420" w:type="dxa"/>
                  <w:tcBorders>
                    <w:top w:val="nil"/>
                    <w:left w:val="nil"/>
                    <w:bottom w:val="nil"/>
                    <w:right w:val="single" w:sz="8" w:space="0" w:color="auto"/>
                  </w:tcBorders>
                  <w:vAlign w:val="center"/>
                </w:tcPr>
                <w:p w:rsidR="000020C4" w:rsidRDefault="000020C4" w:rsidP="00C248C2">
                  <w:pPr>
                    <w:rPr>
                      <w:color w:val="000000"/>
                      <w:sz w:val="20"/>
                      <w:szCs w:val="20"/>
                    </w:rPr>
                  </w:pPr>
                  <w:r>
                    <w:rPr>
                      <w:color w:val="000000"/>
                      <w:sz w:val="20"/>
                      <w:szCs w:val="20"/>
                    </w:rPr>
                    <w:t> 8.371.000</w:t>
                  </w:r>
                </w:p>
                <w:p w:rsidR="000020C4" w:rsidRDefault="000020C4" w:rsidP="00C248C2">
                  <w:pPr>
                    <w:rPr>
                      <w:color w:val="000000"/>
                      <w:sz w:val="20"/>
                      <w:szCs w:val="20"/>
                    </w:rPr>
                  </w:pPr>
                </w:p>
              </w:tc>
              <w:tc>
                <w:tcPr>
                  <w:tcW w:w="1480" w:type="dxa"/>
                  <w:tcBorders>
                    <w:top w:val="nil"/>
                    <w:left w:val="nil"/>
                    <w:bottom w:val="nil"/>
                    <w:right w:val="single" w:sz="8" w:space="0" w:color="auto"/>
                  </w:tcBorders>
                  <w:vAlign w:val="center"/>
                </w:tcPr>
                <w:p w:rsidR="000020C4" w:rsidRDefault="000020C4" w:rsidP="00C248C2">
                  <w:pPr>
                    <w:rPr>
                      <w:color w:val="000000"/>
                      <w:sz w:val="20"/>
                      <w:szCs w:val="20"/>
                    </w:rPr>
                  </w:pPr>
                  <w:r>
                    <w:rPr>
                      <w:color w:val="000000"/>
                      <w:sz w:val="20"/>
                      <w:szCs w:val="20"/>
                    </w:rPr>
                    <w:t>-</w:t>
                  </w:r>
                </w:p>
                <w:p w:rsidR="000020C4" w:rsidRDefault="000020C4" w:rsidP="00C248C2">
                  <w:pPr>
                    <w:rPr>
                      <w:color w:val="000000"/>
                      <w:sz w:val="20"/>
                      <w:szCs w:val="20"/>
                    </w:rPr>
                  </w:pPr>
                  <w:r>
                    <w:rPr>
                      <w:color w:val="000000"/>
                      <w:sz w:val="20"/>
                      <w:szCs w:val="20"/>
                    </w:rPr>
                    <w:t> </w:t>
                  </w:r>
                </w:p>
              </w:tc>
              <w:tc>
                <w:tcPr>
                  <w:tcW w:w="880" w:type="dxa"/>
                  <w:tcBorders>
                    <w:top w:val="nil"/>
                    <w:left w:val="nil"/>
                    <w:bottom w:val="nil"/>
                    <w:right w:val="single" w:sz="8" w:space="0" w:color="auto"/>
                  </w:tcBorders>
                  <w:vAlign w:val="center"/>
                </w:tcPr>
                <w:p w:rsidR="000020C4" w:rsidRDefault="000020C4" w:rsidP="00C248C2">
                  <w:pPr>
                    <w:rPr>
                      <w:color w:val="000000"/>
                      <w:sz w:val="20"/>
                      <w:szCs w:val="20"/>
                    </w:rPr>
                  </w:pPr>
                  <w:r>
                    <w:rPr>
                      <w:color w:val="000000"/>
                      <w:sz w:val="20"/>
                      <w:szCs w:val="20"/>
                    </w:rPr>
                    <w:t> 100</w:t>
                  </w:r>
                </w:p>
                <w:p w:rsidR="000020C4" w:rsidRDefault="000020C4" w:rsidP="00C248C2">
                  <w:pPr>
                    <w:rPr>
                      <w:color w:val="000000"/>
                      <w:sz w:val="20"/>
                      <w:szCs w:val="20"/>
                    </w:rPr>
                  </w:pPr>
                </w:p>
              </w:tc>
            </w:tr>
            <w:tr w:rsidR="000020C4" w:rsidTr="00C248C2">
              <w:trPr>
                <w:trHeight w:val="525"/>
              </w:trPr>
              <w:tc>
                <w:tcPr>
                  <w:tcW w:w="2600" w:type="dxa"/>
                  <w:tcBorders>
                    <w:top w:val="single" w:sz="8" w:space="0" w:color="auto"/>
                    <w:left w:val="single" w:sz="8" w:space="0" w:color="auto"/>
                    <w:bottom w:val="nil"/>
                    <w:right w:val="single" w:sz="8" w:space="0" w:color="auto"/>
                  </w:tcBorders>
                  <w:vAlign w:val="center"/>
                </w:tcPr>
                <w:p w:rsidR="000020C4" w:rsidRDefault="000020C4" w:rsidP="00C248C2">
                  <w:pPr>
                    <w:rPr>
                      <w:color w:val="000000"/>
                      <w:sz w:val="20"/>
                      <w:szCs w:val="20"/>
                    </w:rPr>
                  </w:pPr>
                  <w:r>
                    <w:rPr>
                      <w:rFonts w:cs="Arial-Narrow-Bold"/>
                      <w:color w:val="000000"/>
                      <w:sz w:val="20"/>
                      <w:szCs w:val="20"/>
                    </w:rPr>
                    <w:t>Perjalanan dinas dalam daerah</w:t>
                  </w:r>
                </w:p>
              </w:tc>
              <w:tc>
                <w:tcPr>
                  <w:tcW w:w="1360" w:type="dxa"/>
                  <w:tcBorders>
                    <w:top w:val="single" w:sz="8" w:space="0" w:color="auto"/>
                    <w:left w:val="nil"/>
                    <w:bottom w:val="nil"/>
                    <w:right w:val="single" w:sz="8" w:space="0" w:color="auto"/>
                  </w:tcBorders>
                  <w:vAlign w:val="center"/>
                </w:tcPr>
                <w:p w:rsidR="000020C4" w:rsidRDefault="000020C4" w:rsidP="00C248C2">
                  <w:pPr>
                    <w:rPr>
                      <w:color w:val="000000"/>
                      <w:sz w:val="20"/>
                      <w:szCs w:val="20"/>
                    </w:rPr>
                  </w:pPr>
                  <w:r>
                    <w:rPr>
                      <w:rFonts w:cs="Arial-Narrow-Bold"/>
                      <w:color w:val="000000"/>
                      <w:sz w:val="20"/>
                      <w:szCs w:val="20"/>
                    </w:rPr>
                    <w:t xml:space="preserve">  158.200.000        </w:t>
                  </w:r>
                </w:p>
              </w:tc>
              <w:tc>
                <w:tcPr>
                  <w:tcW w:w="1420" w:type="dxa"/>
                  <w:tcBorders>
                    <w:top w:val="single" w:sz="8" w:space="0" w:color="auto"/>
                    <w:left w:val="nil"/>
                    <w:bottom w:val="nil"/>
                    <w:right w:val="single" w:sz="8" w:space="0" w:color="auto"/>
                  </w:tcBorders>
                  <w:vAlign w:val="center"/>
                </w:tcPr>
                <w:p w:rsidR="000020C4" w:rsidRDefault="000020C4" w:rsidP="00C248C2">
                  <w:pPr>
                    <w:rPr>
                      <w:rFonts w:cs="Arial-Narrow-Bold"/>
                      <w:color w:val="000000"/>
                      <w:sz w:val="20"/>
                      <w:szCs w:val="20"/>
                    </w:rPr>
                  </w:pPr>
                  <w:r>
                    <w:rPr>
                      <w:rFonts w:cs="Arial-Narrow-Bold"/>
                      <w:color w:val="000000"/>
                      <w:sz w:val="20"/>
                      <w:szCs w:val="20"/>
                    </w:rPr>
                    <w:t xml:space="preserve">      </w:t>
                  </w:r>
                </w:p>
                <w:p w:rsidR="000020C4" w:rsidRDefault="000020C4" w:rsidP="00C248C2">
                  <w:pPr>
                    <w:rPr>
                      <w:rFonts w:cs="Arial-Narrow-Bold"/>
                      <w:color w:val="000000"/>
                      <w:sz w:val="20"/>
                      <w:szCs w:val="20"/>
                    </w:rPr>
                  </w:pPr>
                  <w:r>
                    <w:rPr>
                      <w:rFonts w:cs="Arial-Narrow-Bold"/>
                      <w:color w:val="000000"/>
                      <w:sz w:val="20"/>
                      <w:szCs w:val="20"/>
                    </w:rPr>
                    <w:t>143..415.000</w:t>
                  </w:r>
                </w:p>
                <w:p w:rsidR="000020C4" w:rsidRDefault="000020C4" w:rsidP="00C248C2">
                  <w:pPr>
                    <w:rPr>
                      <w:color w:val="000000"/>
                      <w:sz w:val="20"/>
                      <w:szCs w:val="20"/>
                    </w:rPr>
                  </w:pPr>
                  <w:r>
                    <w:rPr>
                      <w:rFonts w:cs="Arial-Narrow-Bold"/>
                      <w:color w:val="000000"/>
                      <w:sz w:val="20"/>
                      <w:szCs w:val="20"/>
                    </w:rPr>
                    <w:t xml:space="preserve">  </w:t>
                  </w:r>
                </w:p>
              </w:tc>
              <w:tc>
                <w:tcPr>
                  <w:tcW w:w="1480" w:type="dxa"/>
                  <w:tcBorders>
                    <w:top w:val="single" w:sz="8" w:space="0" w:color="auto"/>
                    <w:left w:val="nil"/>
                    <w:bottom w:val="nil"/>
                    <w:right w:val="single" w:sz="8" w:space="0" w:color="auto"/>
                  </w:tcBorders>
                  <w:vAlign w:val="center"/>
                </w:tcPr>
                <w:p w:rsidR="000020C4" w:rsidRDefault="000020C4" w:rsidP="00C248C2">
                  <w:pPr>
                    <w:rPr>
                      <w:color w:val="000000"/>
                      <w:sz w:val="20"/>
                      <w:szCs w:val="20"/>
                    </w:rPr>
                  </w:pPr>
                  <w:r>
                    <w:rPr>
                      <w:color w:val="000000"/>
                      <w:sz w:val="20"/>
                      <w:szCs w:val="20"/>
                    </w:rPr>
                    <w:t xml:space="preserve">           14.785.000</w:t>
                  </w:r>
                </w:p>
              </w:tc>
              <w:tc>
                <w:tcPr>
                  <w:tcW w:w="880" w:type="dxa"/>
                  <w:tcBorders>
                    <w:top w:val="single" w:sz="8" w:space="0" w:color="auto"/>
                    <w:left w:val="nil"/>
                    <w:bottom w:val="nil"/>
                    <w:right w:val="single" w:sz="8" w:space="0" w:color="auto"/>
                  </w:tcBorders>
                  <w:vAlign w:val="center"/>
                </w:tcPr>
                <w:p w:rsidR="000020C4" w:rsidRDefault="000020C4" w:rsidP="00C248C2">
                  <w:pPr>
                    <w:rPr>
                      <w:color w:val="000000"/>
                      <w:sz w:val="20"/>
                      <w:szCs w:val="20"/>
                    </w:rPr>
                  </w:pPr>
                  <w:r>
                    <w:rPr>
                      <w:color w:val="000000"/>
                      <w:sz w:val="20"/>
                      <w:szCs w:val="20"/>
                    </w:rPr>
                    <w:t>90.65</w:t>
                  </w:r>
                </w:p>
              </w:tc>
            </w:tr>
            <w:tr w:rsidR="000020C4" w:rsidTr="00C248C2">
              <w:trPr>
                <w:trHeight w:val="300"/>
              </w:trPr>
              <w:tc>
                <w:tcPr>
                  <w:tcW w:w="2600" w:type="dxa"/>
                  <w:tcBorders>
                    <w:top w:val="nil"/>
                    <w:left w:val="single" w:sz="8" w:space="0" w:color="auto"/>
                    <w:bottom w:val="single" w:sz="8" w:space="0" w:color="auto"/>
                    <w:right w:val="single" w:sz="8" w:space="0" w:color="auto"/>
                  </w:tcBorders>
                  <w:vAlign w:val="center"/>
                </w:tcPr>
                <w:p w:rsidR="000020C4" w:rsidRDefault="000020C4" w:rsidP="00C248C2">
                  <w:pPr>
                    <w:rPr>
                      <w:color w:val="000000"/>
                      <w:sz w:val="20"/>
                      <w:szCs w:val="20"/>
                    </w:rPr>
                  </w:pPr>
                </w:p>
              </w:tc>
              <w:tc>
                <w:tcPr>
                  <w:tcW w:w="1360" w:type="dxa"/>
                  <w:tcBorders>
                    <w:top w:val="nil"/>
                    <w:left w:val="nil"/>
                    <w:bottom w:val="single" w:sz="8" w:space="0" w:color="auto"/>
                    <w:right w:val="single" w:sz="8" w:space="0" w:color="auto"/>
                  </w:tcBorders>
                  <w:vAlign w:val="center"/>
                </w:tcPr>
                <w:p w:rsidR="000020C4" w:rsidRDefault="000020C4" w:rsidP="00C248C2">
                  <w:pPr>
                    <w:rPr>
                      <w:color w:val="000000"/>
                      <w:sz w:val="20"/>
                      <w:szCs w:val="20"/>
                    </w:rPr>
                  </w:pPr>
                  <w:r>
                    <w:rPr>
                      <w:color w:val="000000"/>
                      <w:sz w:val="20"/>
                      <w:szCs w:val="20"/>
                    </w:rPr>
                    <w:t> </w:t>
                  </w:r>
                </w:p>
              </w:tc>
              <w:tc>
                <w:tcPr>
                  <w:tcW w:w="1420" w:type="dxa"/>
                  <w:tcBorders>
                    <w:top w:val="nil"/>
                    <w:left w:val="nil"/>
                    <w:bottom w:val="nil"/>
                    <w:right w:val="single" w:sz="8" w:space="0" w:color="auto"/>
                  </w:tcBorders>
                  <w:vAlign w:val="center"/>
                </w:tcPr>
                <w:p w:rsidR="000020C4" w:rsidRDefault="000020C4" w:rsidP="00C248C2">
                  <w:pPr>
                    <w:rPr>
                      <w:color w:val="000000"/>
                      <w:sz w:val="20"/>
                      <w:szCs w:val="20"/>
                    </w:rPr>
                  </w:pPr>
                  <w:r>
                    <w:rPr>
                      <w:color w:val="000000"/>
                      <w:sz w:val="20"/>
                      <w:szCs w:val="20"/>
                    </w:rPr>
                    <w:t> </w:t>
                  </w:r>
                </w:p>
              </w:tc>
              <w:tc>
                <w:tcPr>
                  <w:tcW w:w="1480" w:type="dxa"/>
                  <w:tcBorders>
                    <w:top w:val="nil"/>
                    <w:left w:val="nil"/>
                    <w:bottom w:val="single" w:sz="8" w:space="0" w:color="auto"/>
                    <w:right w:val="single" w:sz="8" w:space="0" w:color="auto"/>
                  </w:tcBorders>
                  <w:vAlign w:val="center"/>
                </w:tcPr>
                <w:p w:rsidR="000020C4" w:rsidRDefault="000020C4" w:rsidP="00C248C2">
                  <w:pPr>
                    <w:rPr>
                      <w:color w:val="000000"/>
                      <w:sz w:val="20"/>
                      <w:szCs w:val="20"/>
                    </w:rPr>
                  </w:pPr>
                  <w:r>
                    <w:rPr>
                      <w:color w:val="000000"/>
                      <w:sz w:val="20"/>
                      <w:szCs w:val="20"/>
                    </w:rPr>
                    <w:t> </w:t>
                  </w:r>
                </w:p>
              </w:tc>
              <w:tc>
                <w:tcPr>
                  <w:tcW w:w="880" w:type="dxa"/>
                  <w:tcBorders>
                    <w:top w:val="nil"/>
                    <w:left w:val="nil"/>
                    <w:bottom w:val="single" w:sz="8" w:space="0" w:color="auto"/>
                    <w:right w:val="single" w:sz="8" w:space="0" w:color="auto"/>
                  </w:tcBorders>
                  <w:vAlign w:val="center"/>
                </w:tcPr>
                <w:p w:rsidR="000020C4" w:rsidRDefault="000020C4" w:rsidP="00C248C2">
                  <w:pPr>
                    <w:rPr>
                      <w:color w:val="000000"/>
                      <w:sz w:val="20"/>
                      <w:szCs w:val="20"/>
                    </w:rPr>
                  </w:pPr>
                  <w:r>
                    <w:rPr>
                      <w:color w:val="000000"/>
                      <w:sz w:val="20"/>
                      <w:szCs w:val="20"/>
                    </w:rPr>
                    <w:t> </w:t>
                  </w:r>
                </w:p>
              </w:tc>
            </w:tr>
            <w:tr w:rsidR="000020C4" w:rsidTr="00C248C2">
              <w:trPr>
                <w:trHeight w:val="315"/>
              </w:trPr>
              <w:tc>
                <w:tcPr>
                  <w:tcW w:w="2600" w:type="dxa"/>
                  <w:tcBorders>
                    <w:top w:val="nil"/>
                    <w:left w:val="single" w:sz="8" w:space="0" w:color="auto"/>
                    <w:bottom w:val="single" w:sz="8" w:space="0" w:color="auto"/>
                    <w:right w:val="single" w:sz="8" w:space="0" w:color="auto"/>
                  </w:tcBorders>
                  <w:vAlign w:val="center"/>
                </w:tcPr>
                <w:p w:rsidR="000020C4" w:rsidRDefault="000020C4" w:rsidP="00C248C2">
                  <w:pPr>
                    <w:rPr>
                      <w:color w:val="000000"/>
                      <w:sz w:val="20"/>
                      <w:szCs w:val="20"/>
                    </w:rPr>
                  </w:pPr>
                  <w:r>
                    <w:rPr>
                      <w:rFonts w:cs="Arial-Narrow-Bold"/>
                      <w:color w:val="000000"/>
                      <w:sz w:val="20"/>
                      <w:szCs w:val="20"/>
                    </w:rPr>
                    <w:t>Perjalanan dinas luar daerah</w:t>
                  </w:r>
                </w:p>
              </w:tc>
              <w:tc>
                <w:tcPr>
                  <w:tcW w:w="1360" w:type="dxa"/>
                  <w:tcBorders>
                    <w:top w:val="nil"/>
                    <w:left w:val="nil"/>
                    <w:bottom w:val="nil"/>
                    <w:right w:val="single" w:sz="8" w:space="0" w:color="auto"/>
                  </w:tcBorders>
                  <w:vAlign w:val="center"/>
                </w:tcPr>
                <w:p w:rsidR="000020C4" w:rsidRDefault="000020C4" w:rsidP="00C248C2">
                  <w:pPr>
                    <w:rPr>
                      <w:color w:val="000000"/>
                      <w:sz w:val="20"/>
                      <w:szCs w:val="20"/>
                    </w:rPr>
                  </w:pPr>
                  <w:r>
                    <w:rPr>
                      <w:rFonts w:cs="Arial-Narrow-Bold"/>
                      <w:color w:val="000000"/>
                      <w:sz w:val="20"/>
                      <w:szCs w:val="20"/>
                    </w:rPr>
                    <w:t xml:space="preserve">267.168.000          </w:t>
                  </w:r>
                </w:p>
              </w:tc>
              <w:tc>
                <w:tcPr>
                  <w:tcW w:w="1420" w:type="dxa"/>
                  <w:tcBorders>
                    <w:top w:val="single" w:sz="8" w:space="0" w:color="auto"/>
                    <w:left w:val="nil"/>
                    <w:bottom w:val="nil"/>
                    <w:right w:val="single" w:sz="8" w:space="0" w:color="auto"/>
                  </w:tcBorders>
                  <w:vAlign w:val="center"/>
                </w:tcPr>
                <w:p w:rsidR="000020C4" w:rsidRDefault="000020C4" w:rsidP="00C248C2">
                  <w:pPr>
                    <w:rPr>
                      <w:color w:val="000000"/>
                      <w:sz w:val="20"/>
                      <w:szCs w:val="20"/>
                    </w:rPr>
                  </w:pPr>
                  <w:r>
                    <w:rPr>
                      <w:rFonts w:cs="Arial-Narrow-Bold"/>
                      <w:color w:val="000000"/>
                      <w:sz w:val="20"/>
                      <w:szCs w:val="20"/>
                    </w:rPr>
                    <w:t xml:space="preserve">          199.772.448</w:t>
                  </w:r>
                </w:p>
              </w:tc>
              <w:tc>
                <w:tcPr>
                  <w:tcW w:w="1480" w:type="dxa"/>
                  <w:tcBorders>
                    <w:top w:val="nil"/>
                    <w:left w:val="nil"/>
                    <w:bottom w:val="nil"/>
                    <w:right w:val="single" w:sz="8" w:space="0" w:color="auto"/>
                  </w:tcBorders>
                  <w:vAlign w:val="center"/>
                </w:tcPr>
                <w:p w:rsidR="000020C4" w:rsidRDefault="000020C4" w:rsidP="00C248C2">
                  <w:pPr>
                    <w:rPr>
                      <w:color w:val="000000"/>
                      <w:sz w:val="20"/>
                      <w:szCs w:val="20"/>
                    </w:rPr>
                  </w:pPr>
                  <w:r>
                    <w:rPr>
                      <w:color w:val="000000"/>
                      <w:sz w:val="20"/>
                      <w:szCs w:val="20"/>
                    </w:rPr>
                    <w:t xml:space="preserve">    67.395.5</w:t>
                  </w:r>
                  <w:r>
                    <w:rPr>
                      <w:color w:val="000000"/>
                      <w:sz w:val="20"/>
                      <w:szCs w:val="20"/>
                      <w:lang w:val="id-ID"/>
                    </w:rPr>
                    <w:t>52</w:t>
                  </w:r>
                  <w:r>
                    <w:rPr>
                      <w:color w:val="000000"/>
                      <w:sz w:val="20"/>
                      <w:szCs w:val="20"/>
                    </w:rPr>
                    <w:t xml:space="preserve">                   -   </w:t>
                  </w:r>
                </w:p>
              </w:tc>
              <w:tc>
                <w:tcPr>
                  <w:tcW w:w="880" w:type="dxa"/>
                  <w:tcBorders>
                    <w:top w:val="nil"/>
                    <w:left w:val="nil"/>
                    <w:bottom w:val="nil"/>
                    <w:right w:val="single" w:sz="8" w:space="0" w:color="auto"/>
                  </w:tcBorders>
                  <w:vAlign w:val="center"/>
                </w:tcPr>
                <w:p w:rsidR="000020C4" w:rsidRDefault="000020C4" w:rsidP="00C248C2">
                  <w:pPr>
                    <w:jc w:val="right"/>
                    <w:rPr>
                      <w:color w:val="000000"/>
                      <w:sz w:val="20"/>
                      <w:szCs w:val="20"/>
                    </w:rPr>
                  </w:pPr>
                  <w:r>
                    <w:rPr>
                      <w:color w:val="000000"/>
                      <w:sz w:val="20"/>
                      <w:szCs w:val="20"/>
                    </w:rPr>
                    <w:t>74,77</w:t>
                  </w:r>
                </w:p>
              </w:tc>
            </w:tr>
            <w:tr w:rsidR="000020C4" w:rsidTr="00C248C2">
              <w:trPr>
                <w:trHeight w:val="315"/>
              </w:trPr>
              <w:tc>
                <w:tcPr>
                  <w:tcW w:w="2600" w:type="dxa"/>
                  <w:tcBorders>
                    <w:top w:val="nil"/>
                    <w:left w:val="single" w:sz="8" w:space="0" w:color="auto"/>
                    <w:bottom w:val="single" w:sz="8" w:space="0" w:color="auto"/>
                    <w:right w:val="single" w:sz="8" w:space="0" w:color="auto"/>
                  </w:tcBorders>
                  <w:vAlign w:val="center"/>
                </w:tcPr>
                <w:p w:rsidR="000020C4" w:rsidRDefault="000020C4" w:rsidP="00C248C2">
                  <w:pPr>
                    <w:rPr>
                      <w:color w:val="000000"/>
                      <w:sz w:val="20"/>
                      <w:szCs w:val="20"/>
                    </w:rPr>
                  </w:pPr>
                  <w:r>
                    <w:rPr>
                      <w:rFonts w:cs="Arial-Narrow-Bold"/>
                      <w:color w:val="000000"/>
                      <w:sz w:val="20"/>
                      <w:szCs w:val="20"/>
                    </w:rPr>
                    <w:t>Perjalanan dinas luar negeri</w:t>
                  </w:r>
                </w:p>
              </w:tc>
              <w:tc>
                <w:tcPr>
                  <w:tcW w:w="1360" w:type="dxa"/>
                  <w:tcBorders>
                    <w:top w:val="single" w:sz="8" w:space="0" w:color="auto"/>
                    <w:left w:val="nil"/>
                    <w:bottom w:val="single" w:sz="4" w:space="0" w:color="auto"/>
                    <w:right w:val="single" w:sz="8" w:space="0" w:color="auto"/>
                  </w:tcBorders>
                  <w:vAlign w:val="center"/>
                </w:tcPr>
                <w:p w:rsidR="000020C4" w:rsidRDefault="000020C4" w:rsidP="00C248C2">
                  <w:pPr>
                    <w:rPr>
                      <w:color w:val="000000"/>
                      <w:sz w:val="20"/>
                      <w:szCs w:val="20"/>
                    </w:rPr>
                  </w:pPr>
                  <w:r>
                    <w:rPr>
                      <w:rFonts w:cs="Arial-Narrow-Bold"/>
                      <w:color w:val="000000"/>
                      <w:sz w:val="20"/>
                      <w:szCs w:val="20"/>
                    </w:rPr>
                    <w:t xml:space="preserve">         117.261.000 </w:t>
                  </w:r>
                </w:p>
              </w:tc>
              <w:tc>
                <w:tcPr>
                  <w:tcW w:w="1420" w:type="dxa"/>
                  <w:tcBorders>
                    <w:top w:val="single" w:sz="8" w:space="0" w:color="auto"/>
                    <w:left w:val="nil"/>
                    <w:bottom w:val="single" w:sz="4" w:space="0" w:color="auto"/>
                    <w:right w:val="single" w:sz="8" w:space="0" w:color="auto"/>
                  </w:tcBorders>
                  <w:vAlign w:val="center"/>
                </w:tcPr>
                <w:p w:rsidR="000020C4" w:rsidRDefault="000020C4" w:rsidP="00C248C2">
                  <w:pPr>
                    <w:rPr>
                      <w:color w:val="000000"/>
                      <w:sz w:val="20"/>
                      <w:szCs w:val="20"/>
                    </w:rPr>
                  </w:pPr>
                  <w:r>
                    <w:rPr>
                      <w:rFonts w:cs="Arial-Narrow-Bold"/>
                      <w:color w:val="000000"/>
                      <w:sz w:val="20"/>
                      <w:szCs w:val="20"/>
                    </w:rPr>
                    <w:t xml:space="preserve">71.983.931          </w:t>
                  </w:r>
                </w:p>
              </w:tc>
              <w:tc>
                <w:tcPr>
                  <w:tcW w:w="1480" w:type="dxa"/>
                  <w:tcBorders>
                    <w:top w:val="single" w:sz="8" w:space="0" w:color="auto"/>
                    <w:left w:val="nil"/>
                    <w:bottom w:val="single" w:sz="4" w:space="0" w:color="auto"/>
                    <w:right w:val="single" w:sz="8" w:space="0" w:color="auto"/>
                  </w:tcBorders>
                  <w:vAlign w:val="center"/>
                </w:tcPr>
                <w:p w:rsidR="000020C4" w:rsidRDefault="000020C4" w:rsidP="00C248C2">
                  <w:pPr>
                    <w:rPr>
                      <w:color w:val="000000"/>
                      <w:sz w:val="20"/>
                      <w:szCs w:val="20"/>
                    </w:rPr>
                  </w:pPr>
                  <w:r>
                    <w:rPr>
                      <w:color w:val="000000"/>
                      <w:sz w:val="20"/>
                      <w:szCs w:val="20"/>
                    </w:rPr>
                    <w:t xml:space="preserve">            45.277.069</w:t>
                  </w:r>
                </w:p>
              </w:tc>
              <w:tc>
                <w:tcPr>
                  <w:tcW w:w="880" w:type="dxa"/>
                  <w:tcBorders>
                    <w:top w:val="single" w:sz="8" w:space="0" w:color="auto"/>
                    <w:left w:val="nil"/>
                    <w:bottom w:val="single" w:sz="4" w:space="0" w:color="auto"/>
                    <w:right w:val="single" w:sz="8" w:space="0" w:color="auto"/>
                  </w:tcBorders>
                  <w:vAlign w:val="center"/>
                </w:tcPr>
                <w:p w:rsidR="000020C4" w:rsidRDefault="000020C4" w:rsidP="00C248C2">
                  <w:pPr>
                    <w:jc w:val="right"/>
                    <w:rPr>
                      <w:color w:val="000000"/>
                      <w:sz w:val="20"/>
                      <w:szCs w:val="20"/>
                    </w:rPr>
                  </w:pPr>
                  <w:r>
                    <w:rPr>
                      <w:color w:val="000000"/>
                      <w:sz w:val="20"/>
                      <w:szCs w:val="20"/>
                    </w:rPr>
                    <w:t>61.39</w:t>
                  </w:r>
                </w:p>
                <w:p w:rsidR="000020C4" w:rsidRDefault="000020C4" w:rsidP="00C248C2">
                  <w:pPr>
                    <w:jc w:val="right"/>
                    <w:rPr>
                      <w:color w:val="000000"/>
                      <w:sz w:val="20"/>
                      <w:szCs w:val="20"/>
                    </w:rPr>
                  </w:pPr>
                </w:p>
              </w:tc>
            </w:tr>
            <w:tr w:rsidR="000020C4" w:rsidTr="00C248C2">
              <w:trPr>
                <w:trHeight w:val="315"/>
              </w:trPr>
              <w:tc>
                <w:tcPr>
                  <w:tcW w:w="2600" w:type="dxa"/>
                  <w:tcBorders>
                    <w:top w:val="nil"/>
                    <w:left w:val="single" w:sz="8" w:space="0" w:color="auto"/>
                    <w:bottom w:val="single" w:sz="8" w:space="0" w:color="auto"/>
                    <w:right w:val="single" w:sz="4" w:space="0" w:color="auto"/>
                  </w:tcBorders>
                  <w:vAlign w:val="center"/>
                </w:tcPr>
                <w:p w:rsidR="000020C4" w:rsidRDefault="000020C4" w:rsidP="00C248C2">
                  <w:pPr>
                    <w:rPr>
                      <w:color w:val="000000"/>
                      <w:sz w:val="20"/>
                      <w:szCs w:val="20"/>
                      <w:lang w:val="id-ID"/>
                    </w:rPr>
                  </w:pPr>
                  <w:r>
                    <w:rPr>
                      <w:color w:val="000000"/>
                      <w:sz w:val="20"/>
                      <w:szCs w:val="20"/>
                      <w:lang w:val="id-ID"/>
                    </w:rPr>
                    <w:t>Jumlah</w:t>
                  </w:r>
                </w:p>
              </w:tc>
              <w:tc>
                <w:tcPr>
                  <w:tcW w:w="1360" w:type="dxa"/>
                  <w:tcBorders>
                    <w:top w:val="single" w:sz="4" w:space="0" w:color="auto"/>
                    <w:left w:val="single" w:sz="4" w:space="0" w:color="auto"/>
                    <w:bottom w:val="single" w:sz="4" w:space="0" w:color="auto"/>
                    <w:right w:val="single" w:sz="8" w:space="0" w:color="auto"/>
                  </w:tcBorders>
                  <w:vAlign w:val="center"/>
                </w:tcPr>
                <w:p w:rsidR="000020C4" w:rsidRDefault="000020C4" w:rsidP="00C248C2">
                  <w:pPr>
                    <w:rPr>
                      <w:color w:val="000000"/>
                      <w:sz w:val="20"/>
                      <w:szCs w:val="20"/>
                      <w:lang w:val="id-ID"/>
                    </w:rPr>
                  </w:pPr>
                  <w:r>
                    <w:rPr>
                      <w:color w:val="000000"/>
                      <w:sz w:val="20"/>
                      <w:szCs w:val="20"/>
                      <w:lang w:val="id-ID"/>
                    </w:rPr>
                    <w:t>551.000.000</w:t>
                  </w:r>
                </w:p>
              </w:tc>
              <w:tc>
                <w:tcPr>
                  <w:tcW w:w="1420" w:type="dxa"/>
                  <w:tcBorders>
                    <w:top w:val="single" w:sz="4" w:space="0" w:color="auto"/>
                    <w:left w:val="nil"/>
                    <w:bottom w:val="single" w:sz="4" w:space="0" w:color="auto"/>
                    <w:right w:val="single" w:sz="8" w:space="0" w:color="auto"/>
                  </w:tcBorders>
                  <w:vAlign w:val="center"/>
                </w:tcPr>
                <w:p w:rsidR="000020C4" w:rsidRDefault="000020C4" w:rsidP="00C248C2">
                  <w:pPr>
                    <w:rPr>
                      <w:color w:val="000000"/>
                      <w:sz w:val="20"/>
                      <w:szCs w:val="20"/>
                      <w:lang w:val="id-ID"/>
                    </w:rPr>
                  </w:pPr>
                  <w:r>
                    <w:rPr>
                      <w:color w:val="000000"/>
                      <w:sz w:val="20"/>
                      <w:szCs w:val="20"/>
                      <w:lang w:val="id-ID"/>
                    </w:rPr>
                    <w:t>423.542.379</w:t>
                  </w:r>
                </w:p>
              </w:tc>
              <w:tc>
                <w:tcPr>
                  <w:tcW w:w="1480" w:type="dxa"/>
                  <w:tcBorders>
                    <w:top w:val="single" w:sz="4" w:space="0" w:color="auto"/>
                    <w:left w:val="nil"/>
                    <w:bottom w:val="single" w:sz="4" w:space="0" w:color="auto"/>
                    <w:right w:val="single" w:sz="8" w:space="0" w:color="auto"/>
                  </w:tcBorders>
                  <w:vAlign w:val="center"/>
                </w:tcPr>
                <w:p w:rsidR="000020C4" w:rsidRDefault="000020C4" w:rsidP="00C248C2">
                  <w:pPr>
                    <w:rPr>
                      <w:color w:val="000000"/>
                      <w:sz w:val="20"/>
                      <w:szCs w:val="20"/>
                      <w:lang w:val="id-ID"/>
                    </w:rPr>
                  </w:pPr>
                  <w:r>
                    <w:rPr>
                      <w:color w:val="000000"/>
                      <w:sz w:val="20"/>
                      <w:szCs w:val="20"/>
                      <w:lang w:val="id-ID"/>
                    </w:rPr>
                    <w:t>127.457.621</w:t>
                  </w:r>
                </w:p>
              </w:tc>
              <w:tc>
                <w:tcPr>
                  <w:tcW w:w="880" w:type="dxa"/>
                  <w:tcBorders>
                    <w:top w:val="single" w:sz="4" w:space="0" w:color="auto"/>
                    <w:left w:val="nil"/>
                    <w:bottom w:val="single" w:sz="4" w:space="0" w:color="auto"/>
                    <w:right w:val="single" w:sz="4" w:space="0" w:color="auto"/>
                  </w:tcBorders>
                  <w:vAlign w:val="center"/>
                </w:tcPr>
                <w:p w:rsidR="000020C4" w:rsidRDefault="000020C4" w:rsidP="00C248C2">
                  <w:pPr>
                    <w:jc w:val="right"/>
                    <w:rPr>
                      <w:color w:val="000000"/>
                      <w:sz w:val="20"/>
                      <w:szCs w:val="20"/>
                      <w:lang w:val="id-ID"/>
                    </w:rPr>
                  </w:pPr>
                  <w:r>
                    <w:rPr>
                      <w:color w:val="000000"/>
                      <w:sz w:val="20"/>
                      <w:szCs w:val="20"/>
                      <w:lang w:val="id-ID"/>
                    </w:rPr>
                    <w:t>76.87</w:t>
                  </w:r>
                </w:p>
              </w:tc>
            </w:tr>
          </w:tbl>
          <w:p w:rsidR="000020C4" w:rsidRPr="00DC1684" w:rsidRDefault="000020C4" w:rsidP="00C248C2">
            <w:pPr>
              <w:tabs>
                <w:tab w:val="left" w:pos="709"/>
              </w:tabs>
              <w:spacing w:line="360" w:lineRule="auto"/>
              <w:ind w:left="709"/>
              <w:rPr>
                <w:rFonts w:ascii="Arial" w:hAnsi="Arial" w:cs="Arial"/>
              </w:rPr>
            </w:pPr>
            <w:r w:rsidRPr="00DC1684">
              <w:rPr>
                <w:rFonts w:ascii="Arial" w:hAnsi="Arial" w:cs="Arial"/>
              </w:rPr>
              <w:t>Rendahnya realisasi anggaran pada kegiatan di atas merupakan penghematan/ efisiensi sebagai berikut:</w:t>
            </w:r>
          </w:p>
          <w:p w:rsidR="000020C4" w:rsidRPr="00DC1684" w:rsidRDefault="000020C4" w:rsidP="00A84F83">
            <w:pPr>
              <w:numPr>
                <w:ilvl w:val="0"/>
                <w:numId w:val="90"/>
              </w:numPr>
              <w:tabs>
                <w:tab w:val="left" w:pos="709"/>
              </w:tabs>
              <w:spacing w:after="0" w:line="360" w:lineRule="auto"/>
              <w:rPr>
                <w:rFonts w:ascii="Arial" w:hAnsi="Arial" w:cs="Arial"/>
              </w:rPr>
            </w:pPr>
            <w:r w:rsidRPr="00DC1684">
              <w:rPr>
                <w:rFonts w:ascii="Arial" w:hAnsi="Arial" w:cs="Arial"/>
              </w:rPr>
              <w:t>Penghematan perjalanan dinas dalam daerah yang merupakan sisa penginapan</w:t>
            </w:r>
            <w:r w:rsidR="00DC1684">
              <w:rPr>
                <w:rFonts w:ascii="Arial" w:hAnsi="Arial" w:cs="Arial"/>
              </w:rPr>
              <w:t>.</w:t>
            </w:r>
          </w:p>
          <w:p w:rsidR="000020C4" w:rsidRPr="00DC1684" w:rsidRDefault="000020C4" w:rsidP="00A84F83">
            <w:pPr>
              <w:numPr>
                <w:ilvl w:val="0"/>
                <w:numId w:val="90"/>
              </w:numPr>
              <w:tabs>
                <w:tab w:val="left" w:pos="709"/>
              </w:tabs>
              <w:spacing w:after="0" w:line="360" w:lineRule="auto"/>
              <w:rPr>
                <w:rFonts w:ascii="Arial" w:hAnsi="Arial" w:cs="Arial"/>
              </w:rPr>
            </w:pPr>
            <w:r w:rsidRPr="00DC1684">
              <w:rPr>
                <w:rFonts w:ascii="Arial" w:hAnsi="Arial" w:cs="Arial"/>
              </w:rPr>
              <w:t>Penghematan perjalanan dinas luar dae</w:t>
            </w:r>
            <w:r w:rsidRPr="00DC1684">
              <w:rPr>
                <w:rFonts w:ascii="Arial" w:hAnsi="Arial" w:cs="Arial"/>
                <w:lang w:val="id-ID"/>
              </w:rPr>
              <w:t>rah</w:t>
            </w:r>
            <w:r w:rsidRPr="00DC1684">
              <w:rPr>
                <w:rFonts w:ascii="Arial" w:hAnsi="Arial" w:cs="Arial"/>
              </w:rPr>
              <w:t xml:space="preserve">  yang merupakan </w:t>
            </w:r>
            <w:r w:rsidRPr="00DC1684">
              <w:rPr>
                <w:rFonts w:ascii="Arial" w:hAnsi="Arial" w:cs="Arial"/>
                <w:lang w:val="id-ID"/>
              </w:rPr>
              <w:t>dari</w:t>
            </w:r>
            <w:r w:rsidRPr="00DC1684">
              <w:rPr>
                <w:rFonts w:ascii="Arial" w:hAnsi="Arial" w:cs="Arial"/>
              </w:rPr>
              <w:t xml:space="preserve"> sisa uang harian, penginapan,dan tiket (sesuai undangan).</w:t>
            </w:r>
          </w:p>
          <w:p w:rsidR="000020C4" w:rsidRDefault="000020C4" w:rsidP="00A84F83">
            <w:pPr>
              <w:numPr>
                <w:ilvl w:val="0"/>
                <w:numId w:val="90"/>
              </w:numPr>
              <w:tabs>
                <w:tab w:val="left" w:pos="709"/>
              </w:tabs>
              <w:spacing w:after="0" w:line="360" w:lineRule="auto"/>
              <w:rPr>
                <w:rFonts w:ascii="Arial" w:hAnsi="Arial" w:cs="Arial"/>
              </w:rPr>
            </w:pPr>
            <w:r w:rsidRPr="00DC1684">
              <w:rPr>
                <w:rFonts w:ascii="Arial" w:hAnsi="Arial" w:cs="Arial"/>
              </w:rPr>
              <w:t>Penghematan perjalanan dinas luar negeri yang merupakan sisa uang harian dan tiket.</w:t>
            </w:r>
          </w:p>
          <w:p w:rsidR="00DC1684" w:rsidRPr="00DC1684" w:rsidRDefault="00DC1684" w:rsidP="00DC1684">
            <w:pPr>
              <w:tabs>
                <w:tab w:val="left" w:pos="709"/>
              </w:tabs>
              <w:spacing w:after="0" w:line="360" w:lineRule="auto"/>
              <w:ind w:left="1429"/>
              <w:rPr>
                <w:rFonts w:ascii="Arial" w:hAnsi="Arial" w:cs="Arial"/>
              </w:rPr>
            </w:pPr>
          </w:p>
          <w:p w:rsidR="000020C4" w:rsidRPr="00DC1684" w:rsidRDefault="000020C4" w:rsidP="00C248C2">
            <w:pPr>
              <w:tabs>
                <w:tab w:val="left" w:pos="1935"/>
              </w:tabs>
              <w:spacing w:after="0" w:line="360" w:lineRule="auto"/>
              <w:ind w:left="1429"/>
              <w:jc w:val="both"/>
              <w:rPr>
                <w:rFonts w:ascii="Arial" w:hAnsi="Arial" w:cs="Arial"/>
              </w:rPr>
            </w:pPr>
            <w:r w:rsidRPr="00DC1684">
              <w:rPr>
                <w:rFonts w:ascii="Arial" w:hAnsi="Arial" w:cs="Arial"/>
                <w:lang w:val="id-ID"/>
              </w:rPr>
              <w:t>Manfaat dari Kegiatan Rapat Koordinasi dan Konsultasi Dinas Kehutanan Provinsi Sumatera Barat lancarnya pembiayaan dalam hal menghadiri rapat-rapat dan menyelesaikan berbagai keperluan terkait teknis kehutanan baik yang diadakan di Kabupaten dan Kota Dalam Daerah</w:t>
            </w:r>
            <w:r w:rsidRPr="00DC1684">
              <w:rPr>
                <w:rFonts w:ascii="Arial" w:hAnsi="Arial" w:cs="Arial"/>
              </w:rPr>
              <w:t>,</w:t>
            </w:r>
            <w:r w:rsidRPr="00DC1684">
              <w:rPr>
                <w:rFonts w:ascii="Arial" w:hAnsi="Arial" w:cs="Arial"/>
                <w:lang w:val="id-ID"/>
              </w:rPr>
              <w:t xml:space="preserve"> Luar Daerah Provinsi Sumatera Barat.</w:t>
            </w:r>
            <w:r w:rsidRPr="00DC1684">
              <w:rPr>
                <w:rFonts w:ascii="Arial" w:hAnsi="Arial" w:cs="Arial"/>
              </w:rPr>
              <w:t>dan  Luar Negeri..</w:t>
            </w:r>
          </w:p>
          <w:p w:rsidR="000020C4" w:rsidRPr="00DC1684" w:rsidRDefault="000020C4" w:rsidP="00C248C2">
            <w:pPr>
              <w:pStyle w:val="ListParagraph"/>
              <w:tabs>
                <w:tab w:val="left" w:pos="2142"/>
                <w:tab w:val="left" w:pos="2322"/>
              </w:tabs>
              <w:spacing w:after="0"/>
              <w:ind w:left="-36"/>
              <w:jc w:val="both"/>
              <w:rPr>
                <w:rFonts w:ascii="Arial" w:hAnsi="Arial" w:cs="Arial"/>
              </w:rPr>
            </w:pPr>
          </w:p>
          <w:p w:rsidR="000020C4" w:rsidRPr="00D53718" w:rsidRDefault="000020C4" w:rsidP="00C248C2">
            <w:pPr>
              <w:pStyle w:val="ListParagraph"/>
              <w:tabs>
                <w:tab w:val="left" w:pos="2142"/>
                <w:tab w:val="left" w:pos="2322"/>
              </w:tabs>
              <w:spacing w:after="0"/>
              <w:ind w:left="-36"/>
              <w:jc w:val="both"/>
              <w:rPr>
                <w:rFonts w:ascii="Arial" w:hAnsi="Arial" w:cs="Arial"/>
              </w:rPr>
            </w:pPr>
          </w:p>
        </w:tc>
      </w:tr>
    </w:tbl>
    <w:p w:rsidR="000020C4" w:rsidRPr="00D53718" w:rsidRDefault="000020C4" w:rsidP="00B96A61">
      <w:pPr>
        <w:pStyle w:val="ListParagraph"/>
        <w:numPr>
          <w:ilvl w:val="2"/>
          <w:numId w:val="89"/>
        </w:numPr>
        <w:spacing w:after="0"/>
        <w:ind w:left="990"/>
        <w:jc w:val="both"/>
        <w:rPr>
          <w:rFonts w:ascii="Arial" w:hAnsi="Arial" w:cs="Arial"/>
        </w:rPr>
      </w:pPr>
      <w:r>
        <w:rPr>
          <w:rFonts w:ascii="Arial" w:eastAsia="Times New Roman" w:hAnsi="Arial" w:cs="Arial"/>
          <w:b/>
        </w:rPr>
        <w:lastRenderedPageBreak/>
        <w:t>Kegiatan Penyediaan Jasa Informasi, Dokumentasi dan Publikasi :</w:t>
      </w:r>
    </w:p>
    <w:tbl>
      <w:tblPr>
        <w:tblW w:w="8294" w:type="dxa"/>
        <w:tblInd w:w="1008" w:type="dxa"/>
        <w:tblLayout w:type="fixed"/>
        <w:tblLook w:val="04A0" w:firstRow="1" w:lastRow="0" w:firstColumn="1" w:lastColumn="0" w:noHBand="0" w:noVBand="1"/>
      </w:tblPr>
      <w:tblGrid>
        <w:gridCol w:w="246"/>
        <w:gridCol w:w="1301"/>
        <w:gridCol w:w="318"/>
        <w:gridCol w:w="6429"/>
      </w:tblGrid>
      <w:tr w:rsidR="000020C4" w:rsidRPr="00D53718" w:rsidTr="00C248C2">
        <w:tc>
          <w:tcPr>
            <w:tcW w:w="246" w:type="dxa"/>
          </w:tcPr>
          <w:p w:rsidR="000020C4" w:rsidRPr="00D53718" w:rsidRDefault="000020C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lastRenderedPageBreak/>
              <w:t>-</w:t>
            </w:r>
          </w:p>
          <w:p w:rsidR="000020C4" w:rsidRPr="00D53718" w:rsidRDefault="000020C4" w:rsidP="00C248C2">
            <w:pPr>
              <w:pStyle w:val="ListParagraph"/>
              <w:tabs>
                <w:tab w:val="left" w:pos="1683"/>
              </w:tabs>
              <w:spacing w:after="120"/>
              <w:ind w:left="0"/>
              <w:rPr>
                <w:rFonts w:ascii="Arial" w:hAnsi="Arial" w:cs="Arial"/>
                <w:b/>
                <w:lang w:eastAsia="id-ID"/>
              </w:rPr>
            </w:pPr>
          </w:p>
        </w:tc>
        <w:tc>
          <w:tcPr>
            <w:tcW w:w="1301" w:type="dxa"/>
            <w:hideMark/>
          </w:tcPr>
          <w:p w:rsidR="000020C4" w:rsidRPr="00D53718" w:rsidRDefault="000020C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autoSpaceDE w:val="0"/>
              <w:autoSpaceDN w:val="0"/>
              <w:adjustRightInd w:val="0"/>
              <w:spacing w:after="0"/>
              <w:rPr>
                <w:rFonts w:ascii="Arial" w:hAnsi="Arial" w:cs="Arial"/>
                <w:lang w:eastAsia="id-ID"/>
              </w:rPr>
            </w:pPr>
            <w:r>
              <w:rPr>
                <w:rFonts w:ascii="Arial" w:hAnsi="Arial" w:cs="Arial"/>
              </w:rPr>
              <w:t>Peningkatan pelayanan administrasi perkantoran (100 %)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AF4C9E" w:rsidRDefault="000020C4" w:rsidP="00C248C2">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8.500.000</w:t>
            </w:r>
            <w:r w:rsidRPr="00D53718">
              <w:rPr>
                <w:rFonts w:ascii="Arial" w:hAnsi="Arial" w:cs="Arial"/>
                <w:lang w:eastAsia="id-ID"/>
              </w:rPr>
              <w:t xml:space="preserve">,- </w:t>
            </w:r>
            <w:r>
              <w:rPr>
                <w:rFonts w:ascii="Arial" w:hAnsi="Arial" w:cs="Arial"/>
              </w:rPr>
              <w:t>(Pagu DPPA)</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Terlaksananya penyediaan jasa dokumentasi dan publikasi (12 Bulan)</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Persentase pelayanan administrasi perkantoran (100 %)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0020C4" w:rsidRPr="00D53718" w:rsidRDefault="000020C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8.500.000</w:t>
            </w:r>
            <w:r w:rsidRPr="00D53718">
              <w:rPr>
                <w:rFonts w:ascii="Arial" w:hAnsi="Arial" w:cs="Arial"/>
              </w:rPr>
              <w:t>,- (</w:t>
            </w:r>
            <w:r>
              <w:rPr>
                <w:rFonts w:ascii="Arial" w:eastAsia="Times New Roman" w:hAnsi="Arial" w:cs="Arial"/>
              </w:rPr>
              <w:t xml:space="preserve">100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0020C4" w:rsidRPr="00D53718" w:rsidTr="00C248C2">
        <w:trPr>
          <w:trHeight w:val="270"/>
        </w:trPr>
        <w:tc>
          <w:tcPr>
            <w:tcW w:w="246" w:type="dxa"/>
          </w:tcPr>
          <w:p w:rsidR="000020C4" w:rsidRPr="00D53718" w:rsidRDefault="000020C4" w:rsidP="00C248C2">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0020C4" w:rsidRDefault="000020C4" w:rsidP="00C248C2">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p w:rsidR="000020C4" w:rsidRDefault="000020C4" w:rsidP="00C248C2">
            <w:pPr>
              <w:pStyle w:val="ListParagraph"/>
              <w:tabs>
                <w:tab w:val="left" w:pos="2142"/>
                <w:tab w:val="left" w:pos="2322"/>
              </w:tabs>
              <w:spacing w:after="0"/>
              <w:ind w:left="-36"/>
              <w:jc w:val="both"/>
              <w:rPr>
                <w:rFonts w:ascii="Arial" w:hAnsi="Arial" w:cs="Arial"/>
              </w:rPr>
            </w:pPr>
            <w:r>
              <w:rPr>
                <w:rFonts w:ascii="Arial" w:hAnsi="Arial" w:cs="Arial"/>
              </w:rPr>
              <w:t>Kegiatan Penyediaan Jasa Informasi, Dokumentasi dan Publikasi dengan dana sebesar Rp. 20.000.000,- dan setelah perubahan menjadi Rp. 8.500.000,-, realisasi keuangan sebesar Rp. 8.500.000,-  (100 %) dengan fisik 100 %.</w:t>
            </w:r>
          </w:p>
          <w:p w:rsidR="000020C4" w:rsidRDefault="000020C4" w:rsidP="00C248C2">
            <w:pPr>
              <w:pStyle w:val="ListParagraph"/>
              <w:tabs>
                <w:tab w:val="left" w:pos="2142"/>
                <w:tab w:val="left" w:pos="2322"/>
              </w:tabs>
              <w:spacing w:after="0"/>
              <w:ind w:left="-36"/>
              <w:jc w:val="both"/>
              <w:rPr>
                <w:rFonts w:ascii="Arial" w:hAnsi="Arial" w:cs="Arial"/>
              </w:rPr>
            </w:pPr>
          </w:p>
          <w:p w:rsidR="000020C4" w:rsidRPr="00D53718" w:rsidRDefault="000020C4" w:rsidP="00C248C2">
            <w:pPr>
              <w:pStyle w:val="ListParagraph"/>
              <w:tabs>
                <w:tab w:val="left" w:pos="2142"/>
                <w:tab w:val="left" w:pos="2322"/>
              </w:tabs>
              <w:spacing w:after="0"/>
              <w:ind w:left="-36"/>
              <w:jc w:val="both"/>
              <w:rPr>
                <w:rFonts w:ascii="Arial" w:hAnsi="Arial" w:cs="Arial"/>
              </w:rPr>
            </w:pPr>
          </w:p>
        </w:tc>
      </w:tr>
    </w:tbl>
    <w:p w:rsidR="000020C4" w:rsidRPr="00D53718" w:rsidRDefault="000020C4" w:rsidP="00B96A61">
      <w:pPr>
        <w:pStyle w:val="ListParagraph"/>
        <w:numPr>
          <w:ilvl w:val="2"/>
          <w:numId w:val="89"/>
        </w:numPr>
        <w:spacing w:after="0"/>
        <w:ind w:left="990"/>
        <w:jc w:val="both"/>
        <w:rPr>
          <w:rFonts w:ascii="Arial" w:hAnsi="Arial" w:cs="Arial"/>
        </w:rPr>
      </w:pPr>
      <w:r>
        <w:rPr>
          <w:rFonts w:ascii="Arial" w:eastAsia="Times New Roman" w:hAnsi="Arial" w:cs="Arial"/>
          <w:b/>
        </w:rPr>
        <w:t>Kegiatan Penyediaan Jasa Pembinaan Mental dan Fisik Aparatur :</w:t>
      </w:r>
    </w:p>
    <w:tbl>
      <w:tblPr>
        <w:tblW w:w="8294" w:type="dxa"/>
        <w:tblInd w:w="1008" w:type="dxa"/>
        <w:tblLayout w:type="fixed"/>
        <w:tblLook w:val="04A0" w:firstRow="1" w:lastRow="0" w:firstColumn="1" w:lastColumn="0" w:noHBand="0" w:noVBand="1"/>
      </w:tblPr>
      <w:tblGrid>
        <w:gridCol w:w="246"/>
        <w:gridCol w:w="1301"/>
        <w:gridCol w:w="318"/>
        <w:gridCol w:w="6429"/>
      </w:tblGrid>
      <w:tr w:rsidR="000020C4" w:rsidRPr="00D53718" w:rsidTr="00C248C2">
        <w:tc>
          <w:tcPr>
            <w:tcW w:w="246" w:type="dxa"/>
          </w:tcPr>
          <w:p w:rsidR="000020C4" w:rsidRPr="00D53718" w:rsidRDefault="000020C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0020C4" w:rsidRPr="00D53718" w:rsidRDefault="000020C4" w:rsidP="00C248C2">
            <w:pPr>
              <w:pStyle w:val="ListParagraph"/>
              <w:tabs>
                <w:tab w:val="left" w:pos="1683"/>
              </w:tabs>
              <w:spacing w:after="120"/>
              <w:ind w:left="0"/>
              <w:rPr>
                <w:rFonts w:ascii="Arial" w:hAnsi="Arial" w:cs="Arial"/>
                <w:b/>
                <w:lang w:eastAsia="id-ID"/>
              </w:rPr>
            </w:pPr>
          </w:p>
        </w:tc>
        <w:tc>
          <w:tcPr>
            <w:tcW w:w="1301" w:type="dxa"/>
            <w:hideMark/>
          </w:tcPr>
          <w:p w:rsidR="000020C4" w:rsidRPr="00D53718" w:rsidRDefault="000020C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autoSpaceDE w:val="0"/>
              <w:autoSpaceDN w:val="0"/>
              <w:adjustRightInd w:val="0"/>
              <w:spacing w:after="0"/>
              <w:rPr>
                <w:rFonts w:ascii="Arial" w:hAnsi="Arial" w:cs="Arial"/>
                <w:lang w:eastAsia="id-ID"/>
              </w:rPr>
            </w:pPr>
            <w:r>
              <w:rPr>
                <w:rFonts w:ascii="Arial" w:hAnsi="Arial" w:cs="Arial"/>
              </w:rPr>
              <w:t>Peningkatan pelayanan administrasi perkantoran (100 %)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AF4C9E" w:rsidRDefault="000020C4" w:rsidP="00C248C2">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15.000.000</w:t>
            </w:r>
            <w:r w:rsidRPr="00D53718">
              <w:rPr>
                <w:rFonts w:ascii="Arial" w:hAnsi="Arial" w:cs="Arial"/>
                <w:lang w:eastAsia="id-ID"/>
              </w:rPr>
              <w:t xml:space="preserve">,- </w:t>
            </w:r>
            <w:r>
              <w:rPr>
                <w:rFonts w:ascii="Arial" w:hAnsi="Arial" w:cs="Arial"/>
              </w:rPr>
              <w:t>(Pagu DPPA)</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Terlaksananya pembinaan fisik dan mental aparatur  : instruktur senam, pembaca Al-Qur’an dan Ustad (12 Bulan)</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Persentase pelayanan administrasi perkantoran (100 %)</w:t>
            </w:r>
            <w:r w:rsidR="00DC1684">
              <w:rPr>
                <w:rFonts w:ascii="Arial" w:hAnsi="Arial" w:cs="Arial"/>
              </w:rPr>
              <w:t>.</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0020C4" w:rsidRPr="00D53718" w:rsidRDefault="000020C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r w:rsidR="00DC1684">
              <w:rPr>
                <w:rFonts w:ascii="Arial" w:hAnsi="Arial" w:cs="Arial"/>
              </w:rPr>
              <w:t>.</w:t>
            </w:r>
          </w:p>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14.000.000</w:t>
            </w:r>
            <w:r w:rsidRPr="00D53718">
              <w:rPr>
                <w:rFonts w:ascii="Arial" w:hAnsi="Arial" w:cs="Arial"/>
              </w:rPr>
              <w:t>,- (</w:t>
            </w:r>
            <w:r>
              <w:rPr>
                <w:rFonts w:ascii="Arial" w:eastAsia="Times New Roman" w:hAnsi="Arial" w:cs="Arial"/>
              </w:rPr>
              <w:t xml:space="preserve">93,33 </w:t>
            </w:r>
            <w:r w:rsidRPr="00D53718">
              <w:rPr>
                <w:rFonts w:ascii="Arial" w:eastAsia="Times New Roman" w:hAnsi="Arial" w:cs="Arial"/>
              </w:rPr>
              <w:t>%</w:t>
            </w:r>
            <w:r w:rsidRPr="00D53718">
              <w:rPr>
                <w:rFonts w:ascii="Arial" w:hAnsi="Arial" w:cs="Arial"/>
              </w:rPr>
              <w:t>)</w:t>
            </w:r>
            <w:r w:rsidRPr="00D53718">
              <w:rPr>
                <w:rFonts w:ascii="Arial" w:hAnsi="Arial" w:cs="Arial"/>
              </w:rPr>
              <w:tab/>
            </w:r>
            <w:r w:rsidR="00DC1684">
              <w:rPr>
                <w:rFonts w:ascii="Arial" w:hAnsi="Arial" w:cs="Arial"/>
              </w:rPr>
              <w:t>.</w:t>
            </w:r>
          </w:p>
        </w:tc>
      </w:tr>
      <w:tr w:rsidR="000020C4" w:rsidRPr="00D53718" w:rsidTr="00C248C2">
        <w:trPr>
          <w:trHeight w:val="270"/>
        </w:trPr>
        <w:tc>
          <w:tcPr>
            <w:tcW w:w="246" w:type="dxa"/>
          </w:tcPr>
          <w:p w:rsidR="000020C4" w:rsidRPr="00D53718" w:rsidRDefault="000020C4" w:rsidP="00C248C2">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0020C4" w:rsidRDefault="000020C4" w:rsidP="00C248C2">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p w:rsidR="00F775BD" w:rsidRPr="00DC1684" w:rsidRDefault="000020C4" w:rsidP="00DC1684">
            <w:pPr>
              <w:pStyle w:val="ListParagraph"/>
              <w:tabs>
                <w:tab w:val="left" w:pos="2142"/>
                <w:tab w:val="left" w:pos="2322"/>
              </w:tabs>
              <w:spacing w:after="0"/>
              <w:ind w:left="-36"/>
              <w:jc w:val="both"/>
              <w:rPr>
                <w:rFonts w:ascii="Arial" w:hAnsi="Arial" w:cs="Arial"/>
              </w:rPr>
            </w:pPr>
            <w:r>
              <w:rPr>
                <w:rFonts w:ascii="Arial" w:hAnsi="Arial" w:cs="Arial"/>
              </w:rPr>
              <w:t>Kegiatan Penyediaan Jasa Pembinaan Mental dan Fisik Aparatur dengan dana sebesar Rp. 15.000.000,- tidak mengalami perubahan, realisasi keuangan sebesar Rp. 14.000.000,- dengan fisik 100 %. Sisa anggaran sebesar Rp.1.000.000,- merupakan sisa mati makan dan minuman rapat.</w:t>
            </w:r>
          </w:p>
          <w:p w:rsidR="00F775BD" w:rsidRPr="00D53718" w:rsidRDefault="00F775BD" w:rsidP="00C248C2">
            <w:pPr>
              <w:pStyle w:val="ListParagraph"/>
              <w:tabs>
                <w:tab w:val="left" w:pos="2142"/>
                <w:tab w:val="left" w:pos="2322"/>
              </w:tabs>
              <w:spacing w:after="0"/>
              <w:ind w:left="-36"/>
              <w:jc w:val="both"/>
              <w:rPr>
                <w:rFonts w:ascii="Arial" w:hAnsi="Arial" w:cs="Arial"/>
              </w:rPr>
            </w:pPr>
          </w:p>
        </w:tc>
      </w:tr>
    </w:tbl>
    <w:p w:rsidR="000020C4" w:rsidRPr="00914020" w:rsidRDefault="000020C4" w:rsidP="00B96A61">
      <w:pPr>
        <w:pStyle w:val="ListParagraph"/>
        <w:numPr>
          <w:ilvl w:val="1"/>
          <w:numId w:val="89"/>
        </w:numPr>
        <w:spacing w:after="0"/>
        <w:ind w:left="630"/>
        <w:jc w:val="both"/>
        <w:rPr>
          <w:rFonts w:ascii="Arial" w:hAnsi="Arial" w:cs="Arial"/>
          <w:b/>
        </w:rPr>
      </w:pPr>
      <w:r w:rsidRPr="00914020">
        <w:rPr>
          <w:rFonts w:ascii="Arial" w:eastAsia="Times New Roman" w:hAnsi="Arial" w:cs="Arial"/>
          <w:b/>
        </w:rPr>
        <w:t xml:space="preserve">Program </w:t>
      </w:r>
      <w:r>
        <w:rPr>
          <w:rFonts w:ascii="Arial" w:eastAsia="Times New Roman" w:hAnsi="Arial" w:cs="Arial"/>
          <w:b/>
        </w:rPr>
        <w:t xml:space="preserve">Peningkatan Sarana dan Prasarana </w:t>
      </w:r>
      <w:r w:rsidRPr="00914020">
        <w:rPr>
          <w:rFonts w:ascii="Arial" w:hAnsi="Arial" w:cs="Arial"/>
          <w:b/>
        </w:rPr>
        <w:t>:</w:t>
      </w:r>
    </w:p>
    <w:p w:rsidR="000020C4" w:rsidRPr="00D53718" w:rsidRDefault="000020C4" w:rsidP="00B96A61">
      <w:pPr>
        <w:pStyle w:val="ListParagraph"/>
        <w:numPr>
          <w:ilvl w:val="2"/>
          <w:numId w:val="89"/>
        </w:numPr>
        <w:spacing w:after="0"/>
        <w:ind w:left="990"/>
        <w:jc w:val="both"/>
        <w:rPr>
          <w:rFonts w:ascii="Arial" w:hAnsi="Arial" w:cs="Arial"/>
        </w:rPr>
      </w:pPr>
      <w:r>
        <w:rPr>
          <w:rFonts w:ascii="Arial" w:eastAsia="Times New Roman" w:hAnsi="Arial" w:cs="Arial"/>
          <w:b/>
        </w:rPr>
        <w:t xml:space="preserve">Kegiatan Pembangunan Gedung Kantor </w:t>
      </w:r>
    </w:p>
    <w:tbl>
      <w:tblPr>
        <w:tblW w:w="8294" w:type="dxa"/>
        <w:tblInd w:w="1008" w:type="dxa"/>
        <w:tblLayout w:type="fixed"/>
        <w:tblLook w:val="04A0" w:firstRow="1" w:lastRow="0" w:firstColumn="1" w:lastColumn="0" w:noHBand="0" w:noVBand="1"/>
      </w:tblPr>
      <w:tblGrid>
        <w:gridCol w:w="246"/>
        <w:gridCol w:w="1301"/>
        <w:gridCol w:w="318"/>
        <w:gridCol w:w="6429"/>
      </w:tblGrid>
      <w:tr w:rsidR="000020C4" w:rsidRPr="00D53718" w:rsidTr="00C248C2">
        <w:tc>
          <w:tcPr>
            <w:tcW w:w="246" w:type="dxa"/>
          </w:tcPr>
          <w:p w:rsidR="000020C4" w:rsidRPr="00D53718" w:rsidRDefault="000020C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0020C4" w:rsidRPr="00D53718" w:rsidRDefault="000020C4" w:rsidP="00C248C2">
            <w:pPr>
              <w:pStyle w:val="ListParagraph"/>
              <w:tabs>
                <w:tab w:val="left" w:pos="1683"/>
              </w:tabs>
              <w:spacing w:after="120"/>
              <w:ind w:left="0"/>
              <w:rPr>
                <w:rFonts w:ascii="Arial" w:hAnsi="Arial" w:cs="Arial"/>
                <w:b/>
                <w:lang w:eastAsia="id-ID"/>
              </w:rPr>
            </w:pPr>
          </w:p>
        </w:tc>
        <w:tc>
          <w:tcPr>
            <w:tcW w:w="1301" w:type="dxa"/>
            <w:hideMark/>
          </w:tcPr>
          <w:p w:rsidR="000020C4" w:rsidRPr="00D53718" w:rsidRDefault="000020C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autoSpaceDE w:val="0"/>
              <w:autoSpaceDN w:val="0"/>
              <w:adjustRightInd w:val="0"/>
              <w:spacing w:after="0"/>
              <w:rPr>
                <w:rFonts w:ascii="Arial" w:hAnsi="Arial" w:cs="Arial"/>
                <w:lang w:eastAsia="id-ID"/>
              </w:rPr>
            </w:pPr>
            <w:r>
              <w:rPr>
                <w:rFonts w:ascii="Arial" w:hAnsi="Arial" w:cs="Arial"/>
              </w:rPr>
              <w:t>Peningkatan pelayanan administrasi perkantoran (100 %)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AF4C9E" w:rsidRDefault="000020C4" w:rsidP="00C248C2">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199.000.000</w:t>
            </w:r>
            <w:r w:rsidRPr="00D53718">
              <w:rPr>
                <w:rFonts w:ascii="Arial" w:hAnsi="Arial" w:cs="Arial"/>
                <w:lang w:eastAsia="id-ID"/>
              </w:rPr>
              <w:t xml:space="preserve">,- </w:t>
            </w:r>
            <w:r>
              <w:rPr>
                <w:rFonts w:ascii="Arial" w:hAnsi="Arial" w:cs="Arial"/>
              </w:rPr>
              <w:t>(Pagu DPPA)</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Tersedianya barang-barang pendukung jasa surat menyurat (12 Bulan)</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Persentase pelayanan administrasi perkantoran (100 %)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0020C4" w:rsidRPr="00D53718" w:rsidRDefault="000020C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194.745.000</w:t>
            </w:r>
            <w:r w:rsidRPr="00D53718">
              <w:rPr>
                <w:rFonts w:ascii="Arial" w:hAnsi="Arial" w:cs="Arial"/>
              </w:rPr>
              <w:t>,- (</w:t>
            </w:r>
            <w:r>
              <w:rPr>
                <w:rFonts w:ascii="Arial" w:eastAsia="Times New Roman" w:hAnsi="Arial" w:cs="Arial"/>
              </w:rPr>
              <w:t xml:space="preserve">97,86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0020C4" w:rsidRPr="00D53718" w:rsidTr="00C248C2">
        <w:trPr>
          <w:trHeight w:val="270"/>
        </w:trPr>
        <w:tc>
          <w:tcPr>
            <w:tcW w:w="246" w:type="dxa"/>
          </w:tcPr>
          <w:p w:rsidR="000020C4" w:rsidRPr="00D53718" w:rsidRDefault="000020C4" w:rsidP="00C248C2">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0020C4" w:rsidRDefault="000020C4" w:rsidP="00C248C2">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p w:rsidR="000020C4" w:rsidRPr="00B75A27" w:rsidRDefault="000020C4" w:rsidP="00C248C2">
            <w:pPr>
              <w:tabs>
                <w:tab w:val="left" w:pos="2142"/>
                <w:tab w:val="left" w:pos="2322"/>
              </w:tabs>
              <w:spacing w:after="0"/>
              <w:jc w:val="both"/>
              <w:rPr>
                <w:rFonts w:ascii="Arial" w:hAnsi="Arial" w:cs="Arial"/>
              </w:rPr>
            </w:pPr>
            <w:r>
              <w:rPr>
                <w:rFonts w:ascii="Arial" w:hAnsi="Arial" w:cs="Arial"/>
              </w:rPr>
              <w:t xml:space="preserve">Kegiatan Pembangunan Gedung Kantor dengan dana sebesar Rp. 199.000.000,-, realisasi sebesar Rp. 194.745.000,-  (97,86 %) dengan fisik 100%. Sisa anggaran sebesar Rp. 4.255.000,-. </w:t>
            </w:r>
          </w:p>
          <w:p w:rsidR="000020C4" w:rsidRPr="00553765" w:rsidRDefault="000020C4" w:rsidP="00C248C2">
            <w:pPr>
              <w:tabs>
                <w:tab w:val="left" w:pos="2142"/>
                <w:tab w:val="left" w:pos="2322"/>
              </w:tabs>
              <w:spacing w:after="0"/>
              <w:jc w:val="both"/>
              <w:rPr>
                <w:rFonts w:ascii="Arial" w:hAnsi="Arial" w:cs="Arial"/>
              </w:rPr>
            </w:pPr>
          </w:p>
          <w:p w:rsidR="000020C4" w:rsidRPr="00D53718" w:rsidRDefault="000020C4" w:rsidP="00C248C2">
            <w:pPr>
              <w:pStyle w:val="ListParagraph"/>
              <w:tabs>
                <w:tab w:val="left" w:pos="2142"/>
                <w:tab w:val="left" w:pos="2322"/>
              </w:tabs>
              <w:spacing w:after="0"/>
              <w:ind w:left="-36"/>
              <w:jc w:val="both"/>
              <w:rPr>
                <w:rFonts w:ascii="Arial" w:hAnsi="Arial" w:cs="Arial"/>
              </w:rPr>
            </w:pPr>
          </w:p>
        </w:tc>
      </w:tr>
    </w:tbl>
    <w:p w:rsidR="000020C4" w:rsidRPr="00D53718" w:rsidRDefault="000020C4" w:rsidP="00B96A61">
      <w:pPr>
        <w:pStyle w:val="ListParagraph"/>
        <w:numPr>
          <w:ilvl w:val="2"/>
          <w:numId w:val="89"/>
        </w:numPr>
        <w:spacing w:after="0"/>
        <w:ind w:left="990"/>
        <w:jc w:val="both"/>
        <w:rPr>
          <w:rFonts w:ascii="Arial" w:hAnsi="Arial" w:cs="Arial"/>
        </w:rPr>
      </w:pPr>
      <w:r>
        <w:rPr>
          <w:rFonts w:ascii="Arial" w:eastAsia="Times New Roman" w:hAnsi="Arial" w:cs="Arial"/>
          <w:b/>
        </w:rPr>
        <w:lastRenderedPageBreak/>
        <w:t xml:space="preserve">Kegiatan Pengadaan Kendaraan Dinas/Operasional : </w:t>
      </w:r>
    </w:p>
    <w:tbl>
      <w:tblPr>
        <w:tblW w:w="8294" w:type="dxa"/>
        <w:tblInd w:w="1008" w:type="dxa"/>
        <w:tblLayout w:type="fixed"/>
        <w:tblLook w:val="04A0" w:firstRow="1" w:lastRow="0" w:firstColumn="1" w:lastColumn="0" w:noHBand="0" w:noVBand="1"/>
      </w:tblPr>
      <w:tblGrid>
        <w:gridCol w:w="246"/>
        <w:gridCol w:w="1301"/>
        <w:gridCol w:w="318"/>
        <w:gridCol w:w="6429"/>
      </w:tblGrid>
      <w:tr w:rsidR="000020C4" w:rsidRPr="00D53718" w:rsidTr="00C248C2">
        <w:tc>
          <w:tcPr>
            <w:tcW w:w="246" w:type="dxa"/>
          </w:tcPr>
          <w:p w:rsidR="000020C4" w:rsidRPr="00D53718" w:rsidRDefault="000020C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0020C4" w:rsidRPr="00D53718" w:rsidRDefault="000020C4" w:rsidP="00C248C2">
            <w:pPr>
              <w:pStyle w:val="ListParagraph"/>
              <w:tabs>
                <w:tab w:val="left" w:pos="1683"/>
              </w:tabs>
              <w:spacing w:after="120"/>
              <w:ind w:left="0"/>
              <w:rPr>
                <w:rFonts w:ascii="Arial" w:hAnsi="Arial" w:cs="Arial"/>
                <w:b/>
                <w:lang w:eastAsia="id-ID"/>
              </w:rPr>
            </w:pPr>
          </w:p>
        </w:tc>
        <w:tc>
          <w:tcPr>
            <w:tcW w:w="1301" w:type="dxa"/>
            <w:hideMark/>
          </w:tcPr>
          <w:p w:rsidR="000020C4" w:rsidRPr="00D53718" w:rsidRDefault="000020C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autoSpaceDE w:val="0"/>
              <w:autoSpaceDN w:val="0"/>
              <w:adjustRightInd w:val="0"/>
              <w:spacing w:after="0"/>
              <w:rPr>
                <w:rFonts w:ascii="Arial" w:hAnsi="Arial" w:cs="Arial"/>
                <w:lang w:eastAsia="id-ID"/>
              </w:rPr>
            </w:pPr>
            <w:r>
              <w:rPr>
                <w:rFonts w:ascii="Arial" w:hAnsi="Arial" w:cs="Arial"/>
              </w:rPr>
              <w:t>Peningkatan pelayanan administrasi perkantoran (100 %)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AF4C9E" w:rsidRDefault="000020C4" w:rsidP="00C248C2">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1.276.500.000</w:t>
            </w:r>
            <w:r w:rsidRPr="00D53718">
              <w:rPr>
                <w:rFonts w:ascii="Arial" w:hAnsi="Arial" w:cs="Arial"/>
                <w:lang w:eastAsia="id-ID"/>
              </w:rPr>
              <w:t xml:space="preserve">,- </w:t>
            </w:r>
            <w:r>
              <w:rPr>
                <w:rFonts w:ascii="Arial" w:hAnsi="Arial" w:cs="Arial"/>
              </w:rPr>
              <w:t>(Pagu DPPA)</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Tersedianya barang-barang pendukung jasa surat menyurat (12 Bulan)</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Persentase pelayanan administrasi perkantoran (100 %)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0020C4" w:rsidRPr="00D53718" w:rsidRDefault="000020C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1.225.708.500</w:t>
            </w:r>
            <w:r w:rsidRPr="00D53718">
              <w:rPr>
                <w:rFonts w:ascii="Arial" w:hAnsi="Arial" w:cs="Arial"/>
              </w:rPr>
              <w:t>,- (</w:t>
            </w:r>
            <w:r>
              <w:rPr>
                <w:rFonts w:ascii="Arial" w:eastAsia="Times New Roman" w:hAnsi="Arial" w:cs="Arial"/>
              </w:rPr>
              <w:t xml:space="preserve">96,02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0020C4" w:rsidRPr="00D53718" w:rsidTr="00C248C2">
        <w:trPr>
          <w:trHeight w:val="1755"/>
        </w:trPr>
        <w:tc>
          <w:tcPr>
            <w:tcW w:w="246" w:type="dxa"/>
          </w:tcPr>
          <w:p w:rsidR="000020C4" w:rsidRPr="00D53718" w:rsidRDefault="000020C4" w:rsidP="00C248C2">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0020C4" w:rsidRDefault="000020C4" w:rsidP="00C248C2">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p w:rsidR="000020C4" w:rsidRPr="00B75A27" w:rsidRDefault="000020C4" w:rsidP="00C248C2">
            <w:pPr>
              <w:tabs>
                <w:tab w:val="left" w:pos="2142"/>
                <w:tab w:val="left" w:pos="2322"/>
              </w:tabs>
              <w:spacing w:after="0"/>
              <w:jc w:val="both"/>
              <w:rPr>
                <w:rFonts w:ascii="Arial" w:hAnsi="Arial" w:cs="Arial"/>
              </w:rPr>
            </w:pPr>
            <w:r>
              <w:rPr>
                <w:rFonts w:ascii="Arial" w:hAnsi="Arial" w:cs="Arial"/>
              </w:rPr>
              <w:t>Kegiatan Pengadaan Dinas Operasional dengan dana sebesar Rp. 1.276.500.000,-, realisasi sebesar Rp. 1.225.708.500,-  (96,02 %) dengan fisik 100 %. Sisa anggaran sebesar Rp. 50.791.500,- merupakan sisa mati.</w:t>
            </w:r>
          </w:p>
          <w:p w:rsidR="000020C4" w:rsidRPr="00553765" w:rsidRDefault="000020C4" w:rsidP="00C248C2">
            <w:pPr>
              <w:tabs>
                <w:tab w:val="left" w:pos="2142"/>
                <w:tab w:val="left" w:pos="2322"/>
              </w:tabs>
              <w:spacing w:after="0"/>
              <w:jc w:val="both"/>
              <w:rPr>
                <w:rFonts w:ascii="Arial" w:hAnsi="Arial" w:cs="Arial"/>
              </w:rPr>
            </w:pPr>
          </w:p>
          <w:p w:rsidR="000020C4" w:rsidRPr="00D53718" w:rsidRDefault="000020C4" w:rsidP="00C248C2">
            <w:pPr>
              <w:pStyle w:val="ListParagraph"/>
              <w:tabs>
                <w:tab w:val="left" w:pos="2142"/>
                <w:tab w:val="left" w:pos="2322"/>
              </w:tabs>
              <w:spacing w:after="0"/>
              <w:ind w:left="-36"/>
              <w:jc w:val="both"/>
              <w:rPr>
                <w:rFonts w:ascii="Arial" w:hAnsi="Arial" w:cs="Arial"/>
              </w:rPr>
            </w:pPr>
          </w:p>
        </w:tc>
      </w:tr>
    </w:tbl>
    <w:p w:rsidR="000020C4" w:rsidRPr="00D53718" w:rsidRDefault="000020C4" w:rsidP="00B96A61">
      <w:pPr>
        <w:pStyle w:val="ListParagraph"/>
        <w:numPr>
          <w:ilvl w:val="2"/>
          <w:numId w:val="89"/>
        </w:numPr>
        <w:spacing w:after="0"/>
        <w:ind w:left="990"/>
        <w:jc w:val="both"/>
        <w:rPr>
          <w:rFonts w:ascii="Arial" w:hAnsi="Arial" w:cs="Arial"/>
        </w:rPr>
      </w:pPr>
      <w:r>
        <w:rPr>
          <w:rFonts w:ascii="Arial" w:eastAsia="Times New Roman" w:hAnsi="Arial" w:cs="Arial"/>
          <w:b/>
        </w:rPr>
        <w:t xml:space="preserve">Kegiatan Pengadaan Peralatan/Perlengkapan Gedung Kantor : </w:t>
      </w:r>
    </w:p>
    <w:tbl>
      <w:tblPr>
        <w:tblW w:w="8294" w:type="dxa"/>
        <w:tblInd w:w="1008" w:type="dxa"/>
        <w:tblLayout w:type="fixed"/>
        <w:tblLook w:val="04A0" w:firstRow="1" w:lastRow="0" w:firstColumn="1" w:lastColumn="0" w:noHBand="0" w:noVBand="1"/>
      </w:tblPr>
      <w:tblGrid>
        <w:gridCol w:w="246"/>
        <w:gridCol w:w="1301"/>
        <w:gridCol w:w="318"/>
        <w:gridCol w:w="6429"/>
      </w:tblGrid>
      <w:tr w:rsidR="000020C4" w:rsidRPr="00D53718" w:rsidTr="00C248C2">
        <w:tc>
          <w:tcPr>
            <w:tcW w:w="246" w:type="dxa"/>
          </w:tcPr>
          <w:p w:rsidR="000020C4" w:rsidRPr="00D53718" w:rsidRDefault="000020C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0020C4" w:rsidRPr="00D53718" w:rsidRDefault="000020C4" w:rsidP="00C248C2">
            <w:pPr>
              <w:pStyle w:val="ListParagraph"/>
              <w:tabs>
                <w:tab w:val="left" w:pos="1683"/>
              </w:tabs>
              <w:spacing w:after="120"/>
              <w:ind w:left="0"/>
              <w:rPr>
                <w:rFonts w:ascii="Arial" w:hAnsi="Arial" w:cs="Arial"/>
                <w:b/>
                <w:lang w:eastAsia="id-ID"/>
              </w:rPr>
            </w:pPr>
          </w:p>
        </w:tc>
        <w:tc>
          <w:tcPr>
            <w:tcW w:w="1301" w:type="dxa"/>
            <w:hideMark/>
          </w:tcPr>
          <w:p w:rsidR="000020C4" w:rsidRPr="00D53718" w:rsidRDefault="000020C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autoSpaceDE w:val="0"/>
              <w:autoSpaceDN w:val="0"/>
              <w:adjustRightInd w:val="0"/>
              <w:spacing w:after="0"/>
              <w:rPr>
                <w:rFonts w:ascii="Arial" w:hAnsi="Arial" w:cs="Arial"/>
                <w:lang w:eastAsia="id-ID"/>
              </w:rPr>
            </w:pPr>
            <w:r>
              <w:rPr>
                <w:rFonts w:ascii="Arial" w:hAnsi="Arial" w:cs="Arial"/>
              </w:rPr>
              <w:t>Meningkatnya sarana dan prasarana yang layak fungsi (100 %)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AF4C9E" w:rsidRDefault="000020C4" w:rsidP="00C248C2">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100.000.000</w:t>
            </w:r>
            <w:r w:rsidRPr="00D53718">
              <w:rPr>
                <w:rFonts w:ascii="Arial" w:hAnsi="Arial" w:cs="Arial"/>
                <w:lang w:eastAsia="id-ID"/>
              </w:rPr>
              <w:t xml:space="preserve">,- </w:t>
            </w:r>
            <w:r>
              <w:rPr>
                <w:rFonts w:ascii="Arial" w:hAnsi="Arial" w:cs="Arial"/>
              </w:rPr>
              <w:t>(Pagu DPPA)</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Terpenuhinya pengadaan dan perlengkapan gedung kantor (32 Unit)</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Persentase berfungsinya sarana dan prasarana aparatur  (100%)</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0020C4" w:rsidRPr="00D53718" w:rsidRDefault="000020C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97.888.000</w:t>
            </w:r>
            <w:r w:rsidRPr="00D53718">
              <w:rPr>
                <w:rFonts w:ascii="Arial" w:hAnsi="Arial" w:cs="Arial"/>
              </w:rPr>
              <w:t>,- (</w:t>
            </w:r>
            <w:r>
              <w:rPr>
                <w:rFonts w:ascii="Arial" w:eastAsia="Times New Roman" w:hAnsi="Arial" w:cs="Arial"/>
              </w:rPr>
              <w:t xml:space="preserve">97,89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0020C4" w:rsidRPr="00D53718" w:rsidTr="00C248C2">
        <w:trPr>
          <w:trHeight w:val="270"/>
        </w:trPr>
        <w:tc>
          <w:tcPr>
            <w:tcW w:w="246" w:type="dxa"/>
          </w:tcPr>
          <w:p w:rsidR="000020C4" w:rsidRPr="00D53718" w:rsidRDefault="000020C4" w:rsidP="00C248C2">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0020C4" w:rsidRDefault="000020C4" w:rsidP="00C248C2">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p w:rsidR="000020C4" w:rsidRPr="00B75A27" w:rsidRDefault="000020C4" w:rsidP="00C248C2">
            <w:pPr>
              <w:tabs>
                <w:tab w:val="left" w:pos="2142"/>
                <w:tab w:val="left" w:pos="2322"/>
              </w:tabs>
              <w:spacing w:after="0"/>
              <w:jc w:val="both"/>
              <w:rPr>
                <w:rFonts w:ascii="Arial" w:hAnsi="Arial" w:cs="Arial"/>
              </w:rPr>
            </w:pPr>
            <w:r>
              <w:rPr>
                <w:rFonts w:ascii="Arial" w:hAnsi="Arial" w:cs="Arial"/>
              </w:rPr>
              <w:t>Kegiatan Pengadaan Peralatan dan Perlengkapan Gedung Kantor dengan dana sebesar Rp. 100.000.000,-, realisasi keuangan sebesar Rp. 97.888.000 (97,89%)  dengan fisik 100 %. Sisa anggaran sebesar Rp. 2.112.000,- merupakan sisa mati, dibayarkan sesuai dengan nilai kontrak.</w:t>
            </w:r>
          </w:p>
          <w:p w:rsidR="000020C4" w:rsidRPr="00DC1684" w:rsidRDefault="000020C4" w:rsidP="00DC1684">
            <w:pPr>
              <w:tabs>
                <w:tab w:val="left" w:pos="2142"/>
                <w:tab w:val="left" w:pos="2322"/>
              </w:tabs>
              <w:spacing w:after="0"/>
              <w:jc w:val="both"/>
              <w:rPr>
                <w:rFonts w:ascii="Arial" w:hAnsi="Arial" w:cs="Arial"/>
              </w:rPr>
            </w:pPr>
          </w:p>
        </w:tc>
      </w:tr>
    </w:tbl>
    <w:p w:rsidR="000020C4" w:rsidRPr="00D53718" w:rsidRDefault="000020C4" w:rsidP="00B96A61">
      <w:pPr>
        <w:pStyle w:val="ListParagraph"/>
        <w:numPr>
          <w:ilvl w:val="2"/>
          <w:numId w:val="89"/>
        </w:numPr>
        <w:spacing w:after="0"/>
        <w:ind w:left="990"/>
        <w:jc w:val="both"/>
        <w:rPr>
          <w:rFonts w:ascii="Arial" w:hAnsi="Arial" w:cs="Arial"/>
        </w:rPr>
      </w:pPr>
      <w:r>
        <w:rPr>
          <w:rFonts w:ascii="Arial" w:eastAsia="Times New Roman" w:hAnsi="Arial" w:cs="Arial"/>
          <w:b/>
        </w:rPr>
        <w:t xml:space="preserve">Kegiatan Pengadaan Meubeleur : </w:t>
      </w:r>
    </w:p>
    <w:tbl>
      <w:tblPr>
        <w:tblW w:w="8294" w:type="dxa"/>
        <w:tblInd w:w="1008" w:type="dxa"/>
        <w:tblLayout w:type="fixed"/>
        <w:tblLook w:val="04A0" w:firstRow="1" w:lastRow="0" w:firstColumn="1" w:lastColumn="0" w:noHBand="0" w:noVBand="1"/>
      </w:tblPr>
      <w:tblGrid>
        <w:gridCol w:w="246"/>
        <w:gridCol w:w="1301"/>
        <w:gridCol w:w="318"/>
        <w:gridCol w:w="6429"/>
      </w:tblGrid>
      <w:tr w:rsidR="000020C4" w:rsidRPr="00D53718" w:rsidTr="00C248C2">
        <w:tc>
          <w:tcPr>
            <w:tcW w:w="246" w:type="dxa"/>
          </w:tcPr>
          <w:p w:rsidR="000020C4" w:rsidRPr="00D53718" w:rsidRDefault="000020C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0020C4" w:rsidRPr="00D53718" w:rsidRDefault="000020C4" w:rsidP="00C248C2">
            <w:pPr>
              <w:pStyle w:val="ListParagraph"/>
              <w:tabs>
                <w:tab w:val="left" w:pos="1683"/>
              </w:tabs>
              <w:spacing w:after="120"/>
              <w:ind w:left="0"/>
              <w:rPr>
                <w:rFonts w:ascii="Arial" w:hAnsi="Arial" w:cs="Arial"/>
                <w:b/>
                <w:lang w:eastAsia="id-ID"/>
              </w:rPr>
            </w:pPr>
          </w:p>
        </w:tc>
        <w:tc>
          <w:tcPr>
            <w:tcW w:w="1301" w:type="dxa"/>
            <w:hideMark/>
          </w:tcPr>
          <w:p w:rsidR="000020C4" w:rsidRPr="00D53718" w:rsidRDefault="000020C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autoSpaceDE w:val="0"/>
              <w:autoSpaceDN w:val="0"/>
              <w:adjustRightInd w:val="0"/>
              <w:spacing w:after="0"/>
              <w:rPr>
                <w:rFonts w:ascii="Arial" w:hAnsi="Arial" w:cs="Arial"/>
                <w:lang w:eastAsia="id-ID"/>
              </w:rPr>
            </w:pPr>
            <w:r>
              <w:rPr>
                <w:rFonts w:ascii="Arial" w:hAnsi="Arial" w:cs="Arial"/>
              </w:rPr>
              <w:t>Meningkatnya sarana dan prasarana yang layak fungsi (100 %)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AF4C9E" w:rsidRDefault="000020C4" w:rsidP="00C248C2">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34.500.000</w:t>
            </w:r>
            <w:r w:rsidRPr="00D53718">
              <w:rPr>
                <w:rFonts w:ascii="Arial" w:hAnsi="Arial" w:cs="Arial"/>
                <w:lang w:eastAsia="id-ID"/>
              </w:rPr>
              <w:t xml:space="preserve">,- </w:t>
            </w:r>
            <w:r>
              <w:rPr>
                <w:rFonts w:ascii="Arial" w:hAnsi="Arial" w:cs="Arial"/>
              </w:rPr>
              <w:t>(Pagu DPPA)</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Terpenuhinya pengadaan dan perlengkapan gedung kantor (32 Unit)</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Persentase berfungsinya sarana dan prasarana aparatur  (100%)</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0020C4" w:rsidRPr="00D53718" w:rsidRDefault="000020C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34.331.000</w:t>
            </w:r>
            <w:r w:rsidRPr="00D53718">
              <w:rPr>
                <w:rFonts w:ascii="Arial" w:hAnsi="Arial" w:cs="Arial"/>
              </w:rPr>
              <w:t>,- (</w:t>
            </w:r>
            <w:r>
              <w:rPr>
                <w:rFonts w:ascii="Arial" w:eastAsia="Times New Roman" w:hAnsi="Arial" w:cs="Arial"/>
              </w:rPr>
              <w:t xml:space="preserve">99,51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0020C4" w:rsidRPr="00D53718" w:rsidTr="00C248C2">
        <w:trPr>
          <w:trHeight w:val="270"/>
        </w:trPr>
        <w:tc>
          <w:tcPr>
            <w:tcW w:w="246" w:type="dxa"/>
          </w:tcPr>
          <w:p w:rsidR="000020C4" w:rsidRPr="00D53718" w:rsidRDefault="000020C4" w:rsidP="00C248C2">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0020C4" w:rsidRDefault="000020C4" w:rsidP="00C248C2">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p w:rsidR="000020C4" w:rsidRPr="00B75A27" w:rsidRDefault="000020C4" w:rsidP="00C248C2">
            <w:pPr>
              <w:tabs>
                <w:tab w:val="left" w:pos="2142"/>
                <w:tab w:val="left" w:pos="2322"/>
              </w:tabs>
              <w:spacing w:after="0"/>
              <w:jc w:val="both"/>
              <w:rPr>
                <w:rFonts w:ascii="Arial" w:hAnsi="Arial" w:cs="Arial"/>
              </w:rPr>
            </w:pPr>
            <w:r>
              <w:rPr>
                <w:rFonts w:ascii="Arial" w:hAnsi="Arial" w:cs="Arial"/>
              </w:rPr>
              <w:t xml:space="preserve">Kegiatan Pengadaan Meubeleur dengan dana semula sebesar Rp. 50.000.000,- namun karena ada beberapa item barang harus digeser ke pengadaan </w:t>
            </w:r>
            <w:r>
              <w:rPr>
                <w:rFonts w:ascii="Arial" w:hAnsi="Arial" w:cs="Arial"/>
              </w:rPr>
              <w:lastRenderedPageBreak/>
              <w:t>peralatan dan perlengkapan kantor, setelah perubahan menjadi Rp.34.331.000,- (99,51 %) dengan fisik 100 %. Sisa anggaran sebesar Rp. 169.000,- merupakan sisa mati.</w:t>
            </w:r>
          </w:p>
          <w:p w:rsidR="000020C4" w:rsidRPr="00553765" w:rsidRDefault="000020C4" w:rsidP="00C248C2">
            <w:pPr>
              <w:tabs>
                <w:tab w:val="left" w:pos="2142"/>
                <w:tab w:val="left" w:pos="2322"/>
              </w:tabs>
              <w:spacing w:after="0"/>
              <w:jc w:val="both"/>
              <w:rPr>
                <w:rFonts w:ascii="Arial" w:hAnsi="Arial" w:cs="Arial"/>
              </w:rPr>
            </w:pPr>
          </w:p>
          <w:p w:rsidR="000020C4" w:rsidRPr="00D53718" w:rsidRDefault="000020C4" w:rsidP="00C248C2">
            <w:pPr>
              <w:pStyle w:val="ListParagraph"/>
              <w:tabs>
                <w:tab w:val="left" w:pos="2142"/>
                <w:tab w:val="left" w:pos="2322"/>
              </w:tabs>
              <w:spacing w:after="0"/>
              <w:ind w:left="-36"/>
              <w:jc w:val="both"/>
              <w:rPr>
                <w:rFonts w:ascii="Arial" w:hAnsi="Arial" w:cs="Arial"/>
              </w:rPr>
            </w:pPr>
          </w:p>
        </w:tc>
      </w:tr>
    </w:tbl>
    <w:p w:rsidR="000020C4" w:rsidRPr="00D53718" w:rsidRDefault="000020C4" w:rsidP="00B96A61">
      <w:pPr>
        <w:pStyle w:val="ListParagraph"/>
        <w:numPr>
          <w:ilvl w:val="2"/>
          <w:numId w:val="89"/>
        </w:numPr>
        <w:spacing w:after="0"/>
        <w:ind w:left="990"/>
        <w:jc w:val="both"/>
        <w:rPr>
          <w:rFonts w:ascii="Arial" w:hAnsi="Arial" w:cs="Arial"/>
        </w:rPr>
      </w:pPr>
      <w:r>
        <w:rPr>
          <w:rFonts w:ascii="Arial" w:eastAsia="Times New Roman" w:hAnsi="Arial" w:cs="Arial"/>
          <w:b/>
        </w:rPr>
        <w:lastRenderedPageBreak/>
        <w:t xml:space="preserve">Kegiatan Pengadaan Peralatan dan Perlengkapan Kantor  : </w:t>
      </w:r>
    </w:p>
    <w:tbl>
      <w:tblPr>
        <w:tblW w:w="8294" w:type="dxa"/>
        <w:tblInd w:w="1008" w:type="dxa"/>
        <w:tblLayout w:type="fixed"/>
        <w:tblLook w:val="04A0" w:firstRow="1" w:lastRow="0" w:firstColumn="1" w:lastColumn="0" w:noHBand="0" w:noVBand="1"/>
      </w:tblPr>
      <w:tblGrid>
        <w:gridCol w:w="246"/>
        <w:gridCol w:w="1301"/>
        <w:gridCol w:w="318"/>
        <w:gridCol w:w="6429"/>
      </w:tblGrid>
      <w:tr w:rsidR="000020C4" w:rsidRPr="00D53718" w:rsidTr="00C248C2">
        <w:tc>
          <w:tcPr>
            <w:tcW w:w="246" w:type="dxa"/>
          </w:tcPr>
          <w:p w:rsidR="000020C4" w:rsidRPr="00D53718" w:rsidRDefault="000020C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0020C4" w:rsidRPr="00D53718" w:rsidRDefault="000020C4" w:rsidP="00C248C2">
            <w:pPr>
              <w:pStyle w:val="ListParagraph"/>
              <w:tabs>
                <w:tab w:val="left" w:pos="1683"/>
              </w:tabs>
              <w:spacing w:after="120"/>
              <w:ind w:left="0"/>
              <w:rPr>
                <w:rFonts w:ascii="Arial" w:hAnsi="Arial" w:cs="Arial"/>
                <w:b/>
                <w:lang w:eastAsia="id-ID"/>
              </w:rPr>
            </w:pPr>
          </w:p>
        </w:tc>
        <w:tc>
          <w:tcPr>
            <w:tcW w:w="1301" w:type="dxa"/>
            <w:hideMark/>
          </w:tcPr>
          <w:p w:rsidR="000020C4" w:rsidRPr="00D53718" w:rsidRDefault="000020C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autoSpaceDE w:val="0"/>
              <w:autoSpaceDN w:val="0"/>
              <w:adjustRightInd w:val="0"/>
              <w:spacing w:after="0"/>
              <w:rPr>
                <w:rFonts w:ascii="Arial" w:hAnsi="Arial" w:cs="Arial"/>
                <w:lang w:eastAsia="id-ID"/>
              </w:rPr>
            </w:pPr>
            <w:r>
              <w:rPr>
                <w:rFonts w:ascii="Arial" w:hAnsi="Arial" w:cs="Arial"/>
              </w:rPr>
              <w:t>Meningkatnya sarana dan prasarana yang layak fungsi (100 %)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AF4C9E" w:rsidRDefault="000020C4" w:rsidP="00C248C2">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115.000.000</w:t>
            </w:r>
            <w:r w:rsidRPr="00D53718">
              <w:rPr>
                <w:rFonts w:ascii="Arial" w:hAnsi="Arial" w:cs="Arial"/>
                <w:lang w:eastAsia="id-ID"/>
              </w:rPr>
              <w:t xml:space="preserve">,- </w:t>
            </w:r>
            <w:r>
              <w:rPr>
                <w:rFonts w:ascii="Arial" w:hAnsi="Arial" w:cs="Arial"/>
              </w:rPr>
              <w:t>(Pagu DPPA)</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Terpenuhinya pengadaan dan perlengkapan kantor (14 Unit)</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Persentase berfungsinya sarana dan prasarana aparatur  (100%)</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0020C4" w:rsidRPr="00D53718" w:rsidRDefault="000020C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114.566.000</w:t>
            </w:r>
            <w:r w:rsidRPr="00D53718">
              <w:rPr>
                <w:rFonts w:ascii="Arial" w:hAnsi="Arial" w:cs="Arial"/>
              </w:rPr>
              <w:t>,- (</w:t>
            </w:r>
            <w:r>
              <w:rPr>
                <w:rFonts w:ascii="Arial" w:eastAsia="Times New Roman" w:hAnsi="Arial" w:cs="Arial"/>
              </w:rPr>
              <w:t xml:space="preserve">99,19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0020C4" w:rsidRPr="00D53718" w:rsidTr="00C248C2">
        <w:trPr>
          <w:trHeight w:val="270"/>
        </w:trPr>
        <w:tc>
          <w:tcPr>
            <w:tcW w:w="246" w:type="dxa"/>
          </w:tcPr>
          <w:p w:rsidR="000020C4" w:rsidRPr="00D53718" w:rsidRDefault="000020C4" w:rsidP="00C248C2">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0020C4" w:rsidRPr="00B75A27" w:rsidRDefault="000020C4" w:rsidP="00C248C2">
            <w:pPr>
              <w:pStyle w:val="ListParagraph"/>
              <w:tabs>
                <w:tab w:val="left" w:pos="2142"/>
                <w:tab w:val="left" w:pos="2322"/>
              </w:tabs>
              <w:spacing w:after="0"/>
              <w:ind w:left="-36"/>
              <w:jc w:val="both"/>
              <w:rPr>
                <w:rFonts w:ascii="Arial" w:hAnsi="Arial" w:cs="Arial"/>
              </w:rPr>
            </w:pPr>
            <w:r>
              <w:rPr>
                <w:rFonts w:ascii="Arial" w:hAnsi="Arial" w:cs="Arial"/>
              </w:rPr>
              <w:t xml:space="preserve">Pelaksanaan Kegiatan </w:t>
            </w:r>
          </w:p>
          <w:p w:rsidR="000020C4" w:rsidRPr="00553765" w:rsidRDefault="000020C4" w:rsidP="00C248C2">
            <w:pPr>
              <w:tabs>
                <w:tab w:val="left" w:pos="2142"/>
                <w:tab w:val="left" w:pos="2322"/>
              </w:tabs>
              <w:spacing w:after="0"/>
              <w:jc w:val="both"/>
              <w:rPr>
                <w:rFonts w:ascii="Arial" w:hAnsi="Arial" w:cs="Arial"/>
              </w:rPr>
            </w:pPr>
            <w:r>
              <w:rPr>
                <w:rFonts w:ascii="Arial" w:hAnsi="Arial" w:cs="Arial"/>
              </w:rPr>
              <w:t>Kegiatan Pengadaan Peralatan dan Perlengkapan Kantor dengan dana sebesar Rp. 100.000.000,-  setelah perubahan menjadi Rp. 115.500.000,-, relisasi keuangan sebesar Rp. 114.566.000,-  (99,19 %) dengan fisik 100 %. Sisa anggaran sebesar Rp. 934.000,- merupakan sisa mati, dibayarkan sesuai dengan nilai kontrak.</w:t>
            </w:r>
          </w:p>
          <w:p w:rsidR="000020C4" w:rsidRPr="00D53718" w:rsidRDefault="000020C4" w:rsidP="00C248C2">
            <w:pPr>
              <w:pStyle w:val="ListParagraph"/>
              <w:tabs>
                <w:tab w:val="left" w:pos="2142"/>
                <w:tab w:val="left" w:pos="2322"/>
              </w:tabs>
              <w:spacing w:after="0"/>
              <w:ind w:left="-36"/>
              <w:jc w:val="both"/>
              <w:rPr>
                <w:rFonts w:ascii="Arial" w:hAnsi="Arial" w:cs="Arial"/>
              </w:rPr>
            </w:pPr>
          </w:p>
        </w:tc>
      </w:tr>
    </w:tbl>
    <w:p w:rsidR="000020C4" w:rsidRPr="00D53718" w:rsidRDefault="000020C4" w:rsidP="00B96A61">
      <w:pPr>
        <w:pStyle w:val="ListParagraph"/>
        <w:numPr>
          <w:ilvl w:val="2"/>
          <w:numId w:val="89"/>
        </w:numPr>
        <w:spacing w:after="0"/>
        <w:ind w:left="990"/>
        <w:jc w:val="both"/>
        <w:rPr>
          <w:rFonts w:ascii="Arial" w:hAnsi="Arial" w:cs="Arial"/>
        </w:rPr>
      </w:pPr>
      <w:r>
        <w:rPr>
          <w:rFonts w:ascii="Arial" w:eastAsia="Times New Roman" w:hAnsi="Arial" w:cs="Arial"/>
          <w:b/>
        </w:rPr>
        <w:t xml:space="preserve">Kegiatan Pemeliharaan Rutin/Berkala Rumah Dinas/Mess  : </w:t>
      </w:r>
    </w:p>
    <w:tbl>
      <w:tblPr>
        <w:tblW w:w="8294" w:type="dxa"/>
        <w:tblInd w:w="1008" w:type="dxa"/>
        <w:tblLayout w:type="fixed"/>
        <w:tblLook w:val="04A0" w:firstRow="1" w:lastRow="0" w:firstColumn="1" w:lastColumn="0" w:noHBand="0" w:noVBand="1"/>
      </w:tblPr>
      <w:tblGrid>
        <w:gridCol w:w="246"/>
        <w:gridCol w:w="1301"/>
        <w:gridCol w:w="318"/>
        <w:gridCol w:w="6429"/>
      </w:tblGrid>
      <w:tr w:rsidR="000020C4" w:rsidRPr="00D53718" w:rsidTr="00C248C2">
        <w:tc>
          <w:tcPr>
            <w:tcW w:w="246" w:type="dxa"/>
          </w:tcPr>
          <w:p w:rsidR="000020C4" w:rsidRPr="00D53718" w:rsidRDefault="000020C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0020C4" w:rsidRPr="00D53718" w:rsidRDefault="000020C4" w:rsidP="00C248C2">
            <w:pPr>
              <w:pStyle w:val="ListParagraph"/>
              <w:tabs>
                <w:tab w:val="left" w:pos="1683"/>
              </w:tabs>
              <w:spacing w:after="120"/>
              <w:ind w:left="0"/>
              <w:rPr>
                <w:rFonts w:ascii="Arial" w:hAnsi="Arial" w:cs="Arial"/>
                <w:b/>
                <w:lang w:eastAsia="id-ID"/>
              </w:rPr>
            </w:pPr>
          </w:p>
        </w:tc>
        <w:tc>
          <w:tcPr>
            <w:tcW w:w="1301" w:type="dxa"/>
            <w:hideMark/>
          </w:tcPr>
          <w:p w:rsidR="000020C4" w:rsidRPr="00D53718" w:rsidRDefault="000020C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autoSpaceDE w:val="0"/>
              <w:autoSpaceDN w:val="0"/>
              <w:adjustRightInd w:val="0"/>
              <w:spacing w:after="0"/>
              <w:rPr>
                <w:rFonts w:ascii="Arial" w:hAnsi="Arial" w:cs="Arial"/>
                <w:lang w:eastAsia="id-ID"/>
              </w:rPr>
            </w:pPr>
            <w:r>
              <w:rPr>
                <w:rFonts w:ascii="Arial" w:hAnsi="Arial" w:cs="Arial"/>
              </w:rPr>
              <w:t>Meningkatnya sarana dan prasarana yang layak fungsi (100 %)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AF4C9E" w:rsidRDefault="000020C4" w:rsidP="00C248C2">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75.000.000</w:t>
            </w:r>
            <w:r w:rsidRPr="00D53718">
              <w:rPr>
                <w:rFonts w:ascii="Arial" w:hAnsi="Arial" w:cs="Arial"/>
                <w:lang w:eastAsia="id-ID"/>
              </w:rPr>
              <w:t xml:space="preserve">,- </w:t>
            </w:r>
            <w:r>
              <w:rPr>
                <w:rFonts w:ascii="Arial" w:hAnsi="Arial" w:cs="Arial"/>
              </w:rPr>
              <w:t>(Pagu DPPA)</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Default="000020C4" w:rsidP="00C248C2">
            <w:pPr>
              <w:autoSpaceDE w:val="0"/>
              <w:autoSpaceDN w:val="0"/>
              <w:adjustRightInd w:val="0"/>
              <w:spacing w:after="0"/>
              <w:rPr>
                <w:rFonts w:ascii="Arial" w:hAnsi="Arial" w:cs="Arial"/>
              </w:rPr>
            </w:pPr>
            <w:r>
              <w:rPr>
                <w:rFonts w:ascii="Arial" w:hAnsi="Arial" w:cs="Arial"/>
              </w:rPr>
              <w:t>Terlaksananya pemeliharaan rutin/berkala rumah dinas (11 Unit)</w:t>
            </w:r>
          </w:p>
          <w:p w:rsidR="00E03BB4" w:rsidRPr="00D53718" w:rsidRDefault="00E03BB4" w:rsidP="00C248C2">
            <w:pPr>
              <w:autoSpaceDE w:val="0"/>
              <w:autoSpaceDN w:val="0"/>
              <w:adjustRightInd w:val="0"/>
              <w:spacing w:after="0"/>
              <w:rPr>
                <w:rFonts w:ascii="Arial" w:hAnsi="Arial" w:cs="Arial"/>
              </w:rPr>
            </w:pP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Persentase berfungsinya sarana dan prasarana aparatur  (100%)</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0020C4" w:rsidRPr="00D53718" w:rsidRDefault="000020C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74.708.000</w:t>
            </w:r>
            <w:r w:rsidRPr="00D53718">
              <w:rPr>
                <w:rFonts w:ascii="Arial" w:hAnsi="Arial" w:cs="Arial"/>
              </w:rPr>
              <w:t>,- (</w:t>
            </w:r>
            <w:r>
              <w:rPr>
                <w:rFonts w:ascii="Arial" w:eastAsia="Times New Roman" w:hAnsi="Arial" w:cs="Arial"/>
              </w:rPr>
              <w:t xml:space="preserve">99,61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0020C4" w:rsidRPr="00D53718" w:rsidTr="00C248C2">
        <w:trPr>
          <w:trHeight w:val="270"/>
        </w:trPr>
        <w:tc>
          <w:tcPr>
            <w:tcW w:w="246" w:type="dxa"/>
          </w:tcPr>
          <w:p w:rsidR="000020C4" w:rsidRPr="00D53718" w:rsidRDefault="000020C4" w:rsidP="00C248C2">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0020C4" w:rsidRDefault="000020C4" w:rsidP="00C248C2">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p w:rsidR="000020C4" w:rsidRDefault="000020C4" w:rsidP="00C248C2">
            <w:pPr>
              <w:tabs>
                <w:tab w:val="left" w:pos="2142"/>
                <w:tab w:val="left" w:pos="2322"/>
              </w:tabs>
              <w:spacing w:after="0"/>
              <w:jc w:val="both"/>
              <w:rPr>
                <w:rFonts w:ascii="Arial" w:hAnsi="Arial" w:cs="Arial"/>
              </w:rPr>
            </w:pPr>
            <w:r>
              <w:rPr>
                <w:rFonts w:ascii="Arial" w:hAnsi="Arial" w:cs="Arial"/>
              </w:rPr>
              <w:t>Kegiatan Pemeliharaan Rutin/Berkala Rumah Dinas/Mess dengan dana sebesar Rp. 75.000.000,- , realisasi keuangan sebesar Rp. 74.708.000,- (99,61%) dengan fisik 100 %. Sisa anggaran sebesar Rp. 292.000,- merupakan sisa mati, dibayarkan sesuai dengan nilai kontrak.</w:t>
            </w:r>
          </w:p>
          <w:p w:rsidR="000020C4" w:rsidRPr="00D53718" w:rsidRDefault="000020C4" w:rsidP="00F775BD">
            <w:pPr>
              <w:tabs>
                <w:tab w:val="left" w:pos="2142"/>
                <w:tab w:val="left" w:pos="2322"/>
              </w:tabs>
              <w:spacing w:after="0"/>
              <w:jc w:val="both"/>
              <w:rPr>
                <w:rFonts w:ascii="Arial" w:hAnsi="Arial" w:cs="Arial"/>
              </w:rPr>
            </w:pPr>
          </w:p>
        </w:tc>
      </w:tr>
    </w:tbl>
    <w:p w:rsidR="000020C4" w:rsidRPr="00D53718" w:rsidRDefault="000020C4" w:rsidP="00B96A61">
      <w:pPr>
        <w:pStyle w:val="ListParagraph"/>
        <w:numPr>
          <w:ilvl w:val="2"/>
          <w:numId w:val="89"/>
        </w:numPr>
        <w:spacing w:after="0"/>
        <w:ind w:left="990"/>
        <w:jc w:val="both"/>
        <w:rPr>
          <w:rFonts w:ascii="Arial" w:hAnsi="Arial" w:cs="Arial"/>
        </w:rPr>
      </w:pPr>
      <w:r>
        <w:rPr>
          <w:rFonts w:ascii="Arial" w:eastAsia="Times New Roman" w:hAnsi="Arial" w:cs="Arial"/>
          <w:b/>
        </w:rPr>
        <w:t xml:space="preserve">Kegiatan Pemeliharaan Rutin/Berkala Gedung Kantor  : </w:t>
      </w:r>
    </w:p>
    <w:tbl>
      <w:tblPr>
        <w:tblW w:w="8294" w:type="dxa"/>
        <w:tblInd w:w="1008" w:type="dxa"/>
        <w:tblLayout w:type="fixed"/>
        <w:tblLook w:val="04A0" w:firstRow="1" w:lastRow="0" w:firstColumn="1" w:lastColumn="0" w:noHBand="0" w:noVBand="1"/>
      </w:tblPr>
      <w:tblGrid>
        <w:gridCol w:w="246"/>
        <w:gridCol w:w="1301"/>
        <w:gridCol w:w="318"/>
        <w:gridCol w:w="6429"/>
      </w:tblGrid>
      <w:tr w:rsidR="000020C4" w:rsidRPr="00D53718" w:rsidTr="00C248C2">
        <w:tc>
          <w:tcPr>
            <w:tcW w:w="246" w:type="dxa"/>
          </w:tcPr>
          <w:p w:rsidR="000020C4" w:rsidRPr="00D53718" w:rsidRDefault="000020C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0020C4" w:rsidRPr="00D53718" w:rsidRDefault="000020C4" w:rsidP="00C248C2">
            <w:pPr>
              <w:pStyle w:val="ListParagraph"/>
              <w:tabs>
                <w:tab w:val="left" w:pos="1683"/>
              </w:tabs>
              <w:spacing w:after="120"/>
              <w:ind w:left="0"/>
              <w:rPr>
                <w:rFonts w:ascii="Arial" w:hAnsi="Arial" w:cs="Arial"/>
                <w:b/>
                <w:lang w:eastAsia="id-ID"/>
              </w:rPr>
            </w:pPr>
          </w:p>
        </w:tc>
        <w:tc>
          <w:tcPr>
            <w:tcW w:w="1301" w:type="dxa"/>
            <w:hideMark/>
          </w:tcPr>
          <w:p w:rsidR="000020C4" w:rsidRPr="00D53718" w:rsidRDefault="000020C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autoSpaceDE w:val="0"/>
              <w:autoSpaceDN w:val="0"/>
              <w:adjustRightInd w:val="0"/>
              <w:spacing w:after="0"/>
              <w:rPr>
                <w:rFonts w:ascii="Arial" w:hAnsi="Arial" w:cs="Arial"/>
                <w:lang w:eastAsia="id-ID"/>
              </w:rPr>
            </w:pPr>
            <w:r>
              <w:rPr>
                <w:rFonts w:ascii="Arial" w:hAnsi="Arial" w:cs="Arial"/>
              </w:rPr>
              <w:t>Meningkatnya sarana dan prasarana yang layak fungsi (100 %)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AF4C9E" w:rsidRDefault="000020C4" w:rsidP="00C248C2">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100.000.000</w:t>
            </w:r>
            <w:r w:rsidRPr="00D53718">
              <w:rPr>
                <w:rFonts w:ascii="Arial" w:hAnsi="Arial" w:cs="Arial"/>
                <w:lang w:eastAsia="id-ID"/>
              </w:rPr>
              <w:t xml:space="preserve">,- </w:t>
            </w:r>
            <w:r>
              <w:rPr>
                <w:rFonts w:ascii="Arial" w:hAnsi="Arial" w:cs="Arial"/>
              </w:rPr>
              <w:t>(Pagu DPPA)</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Terlaksananya pemeliharaan rutin/berkala gedung kantor (5 Unit)</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 xml:space="preserve">Persentase berfungsinya sarana dan prasarana aparatur  </w:t>
            </w:r>
            <w:r>
              <w:rPr>
                <w:rFonts w:ascii="Arial" w:hAnsi="Arial" w:cs="Arial"/>
              </w:rPr>
              <w:lastRenderedPageBreak/>
              <w:t>(100%)</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rPr>
            </w:pPr>
            <w:r w:rsidRPr="00D53718">
              <w:rPr>
                <w:rFonts w:ascii="Arial" w:hAnsi="Arial" w:cs="Arial"/>
                <w:b/>
              </w:rPr>
              <w:lastRenderedPageBreak/>
              <w:t>-</w:t>
            </w:r>
          </w:p>
        </w:tc>
        <w:tc>
          <w:tcPr>
            <w:tcW w:w="1301" w:type="dxa"/>
          </w:tcPr>
          <w:p w:rsidR="000020C4" w:rsidRPr="00D53718" w:rsidRDefault="000020C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99.821.000</w:t>
            </w:r>
            <w:r w:rsidRPr="00D53718">
              <w:rPr>
                <w:rFonts w:ascii="Arial" w:hAnsi="Arial" w:cs="Arial"/>
              </w:rPr>
              <w:t>,- (</w:t>
            </w:r>
            <w:r>
              <w:rPr>
                <w:rFonts w:ascii="Arial" w:eastAsia="Times New Roman" w:hAnsi="Arial" w:cs="Arial"/>
              </w:rPr>
              <w:t xml:space="preserve">99,82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0020C4" w:rsidRPr="00D53718" w:rsidTr="00C248C2">
        <w:trPr>
          <w:trHeight w:val="270"/>
        </w:trPr>
        <w:tc>
          <w:tcPr>
            <w:tcW w:w="246" w:type="dxa"/>
          </w:tcPr>
          <w:p w:rsidR="000020C4" w:rsidRPr="00D53718" w:rsidRDefault="000020C4" w:rsidP="00C248C2">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0020C4" w:rsidRDefault="000020C4" w:rsidP="00C248C2">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p w:rsidR="000020C4" w:rsidRPr="00B75A27" w:rsidRDefault="000020C4" w:rsidP="00C248C2">
            <w:pPr>
              <w:tabs>
                <w:tab w:val="left" w:pos="2142"/>
                <w:tab w:val="left" w:pos="2322"/>
              </w:tabs>
              <w:spacing w:after="0"/>
              <w:jc w:val="both"/>
              <w:rPr>
                <w:rFonts w:ascii="Arial" w:hAnsi="Arial" w:cs="Arial"/>
              </w:rPr>
            </w:pPr>
            <w:r>
              <w:rPr>
                <w:rFonts w:ascii="Arial" w:hAnsi="Arial" w:cs="Arial"/>
              </w:rPr>
              <w:t>Kegiatan Pemeliharaan Rutin/Berkala Gedung Kantor  dengan dana sebesar Rp. 100.000.000,-, realisasi keuangan sebesar Rp. 99.821.000,- (99,82 %) dengan fisik (100 %).. Sisa anggaran sebesar Rp. 179.000,- merupakan sisa mati, dibayarkan sesuai dengan nilai kontrak.</w:t>
            </w:r>
          </w:p>
          <w:p w:rsidR="000020C4" w:rsidRDefault="000020C4" w:rsidP="00C248C2">
            <w:pPr>
              <w:tabs>
                <w:tab w:val="left" w:pos="2142"/>
                <w:tab w:val="left" w:pos="2322"/>
              </w:tabs>
              <w:spacing w:after="0"/>
              <w:jc w:val="both"/>
              <w:rPr>
                <w:rFonts w:ascii="Arial" w:hAnsi="Arial" w:cs="Arial"/>
              </w:rPr>
            </w:pPr>
          </w:p>
          <w:p w:rsidR="000020C4" w:rsidRPr="00D53718" w:rsidRDefault="000020C4" w:rsidP="00C248C2">
            <w:pPr>
              <w:pStyle w:val="ListParagraph"/>
              <w:tabs>
                <w:tab w:val="left" w:pos="2142"/>
                <w:tab w:val="left" w:pos="2322"/>
              </w:tabs>
              <w:spacing w:after="0"/>
              <w:ind w:left="-36"/>
              <w:jc w:val="both"/>
              <w:rPr>
                <w:rFonts w:ascii="Arial" w:hAnsi="Arial" w:cs="Arial"/>
              </w:rPr>
            </w:pPr>
          </w:p>
        </w:tc>
      </w:tr>
    </w:tbl>
    <w:p w:rsidR="000020C4" w:rsidRPr="00D53718" w:rsidRDefault="000020C4" w:rsidP="00B96A61">
      <w:pPr>
        <w:pStyle w:val="ListParagraph"/>
        <w:numPr>
          <w:ilvl w:val="2"/>
          <w:numId w:val="89"/>
        </w:numPr>
        <w:spacing w:after="0"/>
        <w:ind w:left="990"/>
        <w:jc w:val="both"/>
        <w:rPr>
          <w:rFonts w:ascii="Arial" w:hAnsi="Arial" w:cs="Arial"/>
        </w:rPr>
      </w:pPr>
      <w:r>
        <w:rPr>
          <w:rFonts w:ascii="Arial" w:eastAsia="Times New Roman" w:hAnsi="Arial" w:cs="Arial"/>
          <w:b/>
        </w:rPr>
        <w:t xml:space="preserve">Kegiatan Pemeliharaan Rutin/Berkala Kendaraan Dinas/Operasional : </w:t>
      </w:r>
    </w:p>
    <w:tbl>
      <w:tblPr>
        <w:tblW w:w="8294" w:type="dxa"/>
        <w:tblInd w:w="1008" w:type="dxa"/>
        <w:tblLayout w:type="fixed"/>
        <w:tblLook w:val="04A0" w:firstRow="1" w:lastRow="0" w:firstColumn="1" w:lastColumn="0" w:noHBand="0" w:noVBand="1"/>
      </w:tblPr>
      <w:tblGrid>
        <w:gridCol w:w="246"/>
        <w:gridCol w:w="1301"/>
        <w:gridCol w:w="318"/>
        <w:gridCol w:w="6429"/>
      </w:tblGrid>
      <w:tr w:rsidR="000020C4" w:rsidRPr="00D53718" w:rsidTr="00C248C2">
        <w:tc>
          <w:tcPr>
            <w:tcW w:w="246" w:type="dxa"/>
          </w:tcPr>
          <w:p w:rsidR="000020C4" w:rsidRPr="00D53718" w:rsidRDefault="000020C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0020C4" w:rsidRPr="00D53718" w:rsidRDefault="000020C4" w:rsidP="00C248C2">
            <w:pPr>
              <w:pStyle w:val="ListParagraph"/>
              <w:tabs>
                <w:tab w:val="left" w:pos="1683"/>
              </w:tabs>
              <w:spacing w:after="120"/>
              <w:ind w:left="0"/>
              <w:rPr>
                <w:rFonts w:ascii="Arial" w:hAnsi="Arial" w:cs="Arial"/>
                <w:b/>
                <w:lang w:eastAsia="id-ID"/>
              </w:rPr>
            </w:pPr>
          </w:p>
        </w:tc>
        <w:tc>
          <w:tcPr>
            <w:tcW w:w="1301" w:type="dxa"/>
            <w:hideMark/>
          </w:tcPr>
          <w:p w:rsidR="000020C4" w:rsidRPr="00D53718" w:rsidRDefault="000020C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autoSpaceDE w:val="0"/>
              <w:autoSpaceDN w:val="0"/>
              <w:adjustRightInd w:val="0"/>
              <w:spacing w:after="0"/>
              <w:rPr>
                <w:rFonts w:ascii="Arial" w:hAnsi="Arial" w:cs="Arial"/>
                <w:lang w:eastAsia="id-ID"/>
              </w:rPr>
            </w:pPr>
            <w:r>
              <w:rPr>
                <w:rFonts w:ascii="Arial" w:hAnsi="Arial" w:cs="Arial"/>
              </w:rPr>
              <w:t>Meningkatnya sarana dan prasarana yang layak fungsi (100 %)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AF4C9E" w:rsidRDefault="000020C4" w:rsidP="00C248C2">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415.000.000</w:t>
            </w:r>
            <w:r w:rsidRPr="00D53718">
              <w:rPr>
                <w:rFonts w:ascii="Arial" w:hAnsi="Arial" w:cs="Arial"/>
                <w:lang w:eastAsia="id-ID"/>
              </w:rPr>
              <w:t xml:space="preserve">,- </w:t>
            </w:r>
            <w:r>
              <w:rPr>
                <w:rFonts w:ascii="Arial" w:hAnsi="Arial" w:cs="Arial"/>
              </w:rPr>
              <w:t>(Pagu DPPA)</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Terlaksananya pemeliharaan kendaraan operasional (12 Bulan)</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Persentase berfungsinya sarana dan prasarana aparatur  (100%)</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0020C4" w:rsidRPr="00D53718" w:rsidRDefault="000020C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292.034.552</w:t>
            </w:r>
            <w:r w:rsidRPr="00D53718">
              <w:rPr>
                <w:rFonts w:ascii="Arial" w:hAnsi="Arial" w:cs="Arial"/>
              </w:rPr>
              <w:t>,- (</w:t>
            </w:r>
            <w:r>
              <w:rPr>
                <w:rFonts w:ascii="Arial" w:eastAsia="Times New Roman" w:hAnsi="Arial" w:cs="Arial"/>
              </w:rPr>
              <w:t xml:space="preserve">70,37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0020C4" w:rsidRPr="00D53718" w:rsidTr="00C248C2">
        <w:trPr>
          <w:trHeight w:val="270"/>
        </w:trPr>
        <w:tc>
          <w:tcPr>
            <w:tcW w:w="246" w:type="dxa"/>
          </w:tcPr>
          <w:p w:rsidR="000020C4" w:rsidRPr="00D53718" w:rsidRDefault="000020C4" w:rsidP="00C248C2">
            <w:pPr>
              <w:pStyle w:val="ListParagraph"/>
              <w:tabs>
                <w:tab w:val="left" w:pos="2142"/>
                <w:tab w:val="left" w:pos="2322"/>
              </w:tabs>
              <w:spacing w:after="0" w:line="360" w:lineRule="auto"/>
              <w:ind w:left="0"/>
              <w:rPr>
                <w:rFonts w:ascii="Arial" w:hAnsi="Arial" w:cs="Arial"/>
              </w:rPr>
            </w:pPr>
            <w:r w:rsidRPr="00D53718">
              <w:rPr>
                <w:rFonts w:ascii="Arial" w:hAnsi="Arial" w:cs="Arial"/>
              </w:rPr>
              <w:t>-</w:t>
            </w:r>
          </w:p>
        </w:tc>
        <w:tc>
          <w:tcPr>
            <w:tcW w:w="8048" w:type="dxa"/>
            <w:gridSpan w:val="3"/>
          </w:tcPr>
          <w:p w:rsidR="000020C4" w:rsidRDefault="000020C4" w:rsidP="00C248C2">
            <w:pPr>
              <w:pStyle w:val="ListParagraph"/>
              <w:tabs>
                <w:tab w:val="left" w:pos="2142"/>
                <w:tab w:val="left" w:pos="2322"/>
              </w:tabs>
              <w:spacing w:after="0" w:line="360" w:lineRule="auto"/>
              <w:ind w:left="-36"/>
              <w:jc w:val="both"/>
              <w:rPr>
                <w:rFonts w:ascii="Arial" w:hAnsi="Arial" w:cs="Arial"/>
              </w:rPr>
            </w:pPr>
            <w:r w:rsidRPr="00D53718">
              <w:rPr>
                <w:rFonts w:ascii="Arial" w:hAnsi="Arial" w:cs="Arial"/>
              </w:rPr>
              <w:t>Pelaksanaan Kegiatan :</w:t>
            </w:r>
          </w:p>
          <w:p w:rsidR="000020C4" w:rsidRPr="0007480B" w:rsidRDefault="000020C4" w:rsidP="00C248C2">
            <w:pPr>
              <w:tabs>
                <w:tab w:val="left" w:pos="2142"/>
                <w:tab w:val="left" w:pos="2322"/>
              </w:tabs>
              <w:spacing w:after="0" w:line="360" w:lineRule="auto"/>
              <w:jc w:val="both"/>
              <w:rPr>
                <w:rFonts w:ascii="Arial" w:hAnsi="Arial" w:cs="Arial"/>
              </w:rPr>
            </w:pPr>
            <w:r>
              <w:rPr>
                <w:rFonts w:ascii="Arial" w:hAnsi="Arial" w:cs="Arial"/>
              </w:rPr>
              <w:t>Kegiatan Pemeliharaan Rutin/Berkala Kendaraan Dinas/Operasional  dengan dana sebesar Rp. 415.000.000,- , realisasi sebesar Rp. 292.034.552,- (70,37 %) dengan fisik  100 %. Sisa anggaran sebesar Rp. 122.965.448,- merupakan sisa mati.</w:t>
            </w:r>
          </w:p>
        </w:tc>
      </w:tr>
    </w:tbl>
    <w:p w:rsidR="00E03BB4" w:rsidRDefault="00E03BB4" w:rsidP="000020C4">
      <w:pPr>
        <w:spacing w:after="0" w:line="360" w:lineRule="auto"/>
        <w:jc w:val="both"/>
        <w:rPr>
          <w:rFonts w:ascii="Arial" w:eastAsia="Times New Roman" w:hAnsi="Arial" w:cs="Arial"/>
          <w:b/>
        </w:rPr>
      </w:pPr>
    </w:p>
    <w:p w:rsidR="000020C4" w:rsidRPr="00D53718" w:rsidRDefault="000020C4" w:rsidP="00B96A61">
      <w:pPr>
        <w:pStyle w:val="ListParagraph"/>
        <w:numPr>
          <w:ilvl w:val="2"/>
          <w:numId w:val="89"/>
        </w:numPr>
        <w:spacing w:after="0"/>
        <w:ind w:left="990"/>
        <w:jc w:val="both"/>
        <w:rPr>
          <w:rFonts w:ascii="Arial" w:hAnsi="Arial" w:cs="Arial"/>
        </w:rPr>
      </w:pPr>
      <w:r>
        <w:rPr>
          <w:rFonts w:ascii="Arial" w:eastAsia="Times New Roman" w:hAnsi="Arial" w:cs="Arial"/>
          <w:b/>
        </w:rPr>
        <w:t xml:space="preserve">Kegiatan Pemeliharaan Rutin/Berkala Peralatan/Perlengkapan Kantor : </w:t>
      </w:r>
    </w:p>
    <w:tbl>
      <w:tblPr>
        <w:tblW w:w="8294" w:type="dxa"/>
        <w:tblInd w:w="1008" w:type="dxa"/>
        <w:tblLayout w:type="fixed"/>
        <w:tblLook w:val="04A0" w:firstRow="1" w:lastRow="0" w:firstColumn="1" w:lastColumn="0" w:noHBand="0" w:noVBand="1"/>
      </w:tblPr>
      <w:tblGrid>
        <w:gridCol w:w="246"/>
        <w:gridCol w:w="1301"/>
        <w:gridCol w:w="318"/>
        <w:gridCol w:w="6429"/>
      </w:tblGrid>
      <w:tr w:rsidR="000020C4" w:rsidRPr="00D53718" w:rsidTr="00C248C2">
        <w:tc>
          <w:tcPr>
            <w:tcW w:w="246" w:type="dxa"/>
          </w:tcPr>
          <w:p w:rsidR="000020C4" w:rsidRPr="00D53718" w:rsidRDefault="000020C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0020C4" w:rsidRPr="00D53718" w:rsidRDefault="000020C4" w:rsidP="00C248C2">
            <w:pPr>
              <w:pStyle w:val="ListParagraph"/>
              <w:tabs>
                <w:tab w:val="left" w:pos="1683"/>
              </w:tabs>
              <w:spacing w:after="120"/>
              <w:ind w:left="0"/>
              <w:rPr>
                <w:rFonts w:ascii="Arial" w:hAnsi="Arial" w:cs="Arial"/>
                <w:b/>
                <w:lang w:eastAsia="id-ID"/>
              </w:rPr>
            </w:pPr>
          </w:p>
        </w:tc>
        <w:tc>
          <w:tcPr>
            <w:tcW w:w="1301" w:type="dxa"/>
            <w:hideMark/>
          </w:tcPr>
          <w:p w:rsidR="000020C4" w:rsidRPr="00D53718" w:rsidRDefault="000020C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autoSpaceDE w:val="0"/>
              <w:autoSpaceDN w:val="0"/>
              <w:adjustRightInd w:val="0"/>
              <w:spacing w:after="0"/>
              <w:rPr>
                <w:rFonts w:ascii="Arial" w:hAnsi="Arial" w:cs="Arial"/>
                <w:lang w:eastAsia="id-ID"/>
              </w:rPr>
            </w:pPr>
            <w:r>
              <w:rPr>
                <w:rFonts w:ascii="Arial" w:hAnsi="Arial" w:cs="Arial"/>
              </w:rPr>
              <w:t>Meningkatnya sarana dan prasarana yang layak fungsi (100 %)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AF4C9E" w:rsidRDefault="000020C4" w:rsidP="00C248C2">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200.000.000</w:t>
            </w:r>
            <w:r w:rsidRPr="00D53718">
              <w:rPr>
                <w:rFonts w:ascii="Arial" w:hAnsi="Arial" w:cs="Arial"/>
                <w:lang w:eastAsia="id-ID"/>
              </w:rPr>
              <w:t xml:space="preserve">,- </w:t>
            </w:r>
            <w:r>
              <w:rPr>
                <w:rFonts w:ascii="Arial" w:hAnsi="Arial" w:cs="Arial"/>
              </w:rPr>
              <w:t>(Pagu DPPA)</w:t>
            </w:r>
            <w:r w:rsidR="00DC1684">
              <w:rPr>
                <w:rFonts w:ascii="Arial" w:hAnsi="Arial" w:cs="Arial"/>
              </w:rPr>
              <w:t>.</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Terlaksananya pemeliharaan rutin/berkala peralatan kantor (287 Unit)</w:t>
            </w:r>
            <w:r w:rsidR="00DC1684">
              <w:rPr>
                <w:rFonts w:ascii="Arial" w:hAnsi="Arial" w:cs="Arial"/>
              </w:rPr>
              <w:t>.</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Default="000020C4" w:rsidP="00C248C2">
            <w:pPr>
              <w:autoSpaceDE w:val="0"/>
              <w:autoSpaceDN w:val="0"/>
              <w:adjustRightInd w:val="0"/>
              <w:spacing w:after="0"/>
              <w:rPr>
                <w:rFonts w:ascii="Arial" w:hAnsi="Arial" w:cs="Arial"/>
              </w:rPr>
            </w:pPr>
            <w:r>
              <w:rPr>
                <w:rFonts w:ascii="Arial" w:hAnsi="Arial" w:cs="Arial"/>
              </w:rPr>
              <w:t>Persentase berfungsinya sarana dan prasarana aparatur  (100%)</w:t>
            </w:r>
            <w:r w:rsidR="00DC1684">
              <w:rPr>
                <w:rFonts w:ascii="Arial" w:hAnsi="Arial" w:cs="Arial"/>
              </w:rPr>
              <w:t>.</w:t>
            </w:r>
          </w:p>
          <w:p w:rsidR="00DC1684" w:rsidRPr="00D53718" w:rsidRDefault="00DC1684" w:rsidP="00C248C2">
            <w:pPr>
              <w:autoSpaceDE w:val="0"/>
              <w:autoSpaceDN w:val="0"/>
              <w:adjustRightInd w:val="0"/>
              <w:spacing w:after="0"/>
              <w:rPr>
                <w:rFonts w:ascii="Arial" w:hAnsi="Arial" w:cs="Arial"/>
              </w:rPr>
            </w:pP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0020C4" w:rsidRPr="00D53718" w:rsidRDefault="000020C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56.630.000</w:t>
            </w:r>
            <w:r w:rsidRPr="00D53718">
              <w:rPr>
                <w:rFonts w:ascii="Arial" w:hAnsi="Arial" w:cs="Arial"/>
              </w:rPr>
              <w:t>,- (</w:t>
            </w:r>
            <w:r>
              <w:rPr>
                <w:rFonts w:ascii="Arial" w:eastAsia="Times New Roman" w:hAnsi="Arial" w:cs="Arial"/>
              </w:rPr>
              <w:t xml:space="preserve">28,32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0020C4" w:rsidRPr="00D53718" w:rsidTr="00C248C2">
        <w:trPr>
          <w:trHeight w:val="270"/>
        </w:trPr>
        <w:tc>
          <w:tcPr>
            <w:tcW w:w="246" w:type="dxa"/>
          </w:tcPr>
          <w:p w:rsidR="000020C4" w:rsidRPr="00D53718" w:rsidRDefault="000020C4" w:rsidP="00C248C2">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0020C4" w:rsidRDefault="000020C4" w:rsidP="00C248C2">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p w:rsidR="000020C4" w:rsidRPr="00B75A27" w:rsidRDefault="000020C4" w:rsidP="00C248C2">
            <w:pPr>
              <w:tabs>
                <w:tab w:val="left" w:pos="2142"/>
                <w:tab w:val="left" w:pos="2322"/>
              </w:tabs>
              <w:spacing w:after="0"/>
              <w:jc w:val="both"/>
              <w:rPr>
                <w:rFonts w:ascii="Arial" w:hAnsi="Arial" w:cs="Arial"/>
              </w:rPr>
            </w:pPr>
            <w:r>
              <w:rPr>
                <w:rFonts w:ascii="Arial" w:hAnsi="Arial" w:cs="Arial"/>
              </w:rPr>
              <w:t>Kegiatan Pemeliharaan Rutin/Berkala Peralatan/Perlengkapan Kantor dengan dana sebesar Rp. 200.000.000,-, realisasi keuangan sebesar Rp. 56.630.000,-  (28,32 %) dengan fisik  100 %. Sisa anggaran sebesar Rp. 143.370.000,- merupakan sisa mati, karena dibayarkan sesuai biaya terhadap barang yang diusulkan untuk diperbaiki.</w:t>
            </w:r>
          </w:p>
          <w:p w:rsidR="000020C4" w:rsidRPr="00D53718" w:rsidRDefault="000020C4" w:rsidP="00C248C2">
            <w:pPr>
              <w:pStyle w:val="ListParagraph"/>
              <w:tabs>
                <w:tab w:val="left" w:pos="2142"/>
                <w:tab w:val="left" w:pos="2322"/>
              </w:tabs>
              <w:spacing w:after="0"/>
              <w:ind w:left="-36"/>
              <w:jc w:val="both"/>
              <w:rPr>
                <w:rFonts w:ascii="Arial" w:hAnsi="Arial" w:cs="Arial"/>
              </w:rPr>
            </w:pPr>
          </w:p>
        </w:tc>
      </w:tr>
    </w:tbl>
    <w:p w:rsidR="000020C4" w:rsidRPr="00D53718" w:rsidRDefault="000020C4" w:rsidP="00B96A61">
      <w:pPr>
        <w:pStyle w:val="ListParagraph"/>
        <w:numPr>
          <w:ilvl w:val="2"/>
          <w:numId w:val="89"/>
        </w:numPr>
        <w:spacing w:after="0"/>
        <w:ind w:left="990"/>
        <w:jc w:val="both"/>
        <w:rPr>
          <w:rFonts w:ascii="Arial" w:hAnsi="Arial" w:cs="Arial"/>
        </w:rPr>
      </w:pPr>
      <w:r>
        <w:rPr>
          <w:rFonts w:ascii="Arial" w:eastAsia="Times New Roman" w:hAnsi="Arial" w:cs="Arial"/>
          <w:b/>
        </w:rPr>
        <w:t xml:space="preserve">Kegiatan Pemeliharaan Rutin/Berkala Instalasi dan Jaringan : </w:t>
      </w:r>
    </w:p>
    <w:tbl>
      <w:tblPr>
        <w:tblW w:w="8294" w:type="dxa"/>
        <w:tblInd w:w="1008" w:type="dxa"/>
        <w:tblLayout w:type="fixed"/>
        <w:tblLook w:val="04A0" w:firstRow="1" w:lastRow="0" w:firstColumn="1" w:lastColumn="0" w:noHBand="0" w:noVBand="1"/>
      </w:tblPr>
      <w:tblGrid>
        <w:gridCol w:w="246"/>
        <w:gridCol w:w="1301"/>
        <w:gridCol w:w="318"/>
        <w:gridCol w:w="6429"/>
      </w:tblGrid>
      <w:tr w:rsidR="000020C4" w:rsidRPr="00D53718" w:rsidTr="00C248C2">
        <w:tc>
          <w:tcPr>
            <w:tcW w:w="246" w:type="dxa"/>
          </w:tcPr>
          <w:p w:rsidR="000020C4" w:rsidRPr="00D53718" w:rsidRDefault="000020C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lastRenderedPageBreak/>
              <w:t>-</w:t>
            </w:r>
          </w:p>
          <w:p w:rsidR="000020C4" w:rsidRPr="00D53718" w:rsidRDefault="000020C4" w:rsidP="00C248C2">
            <w:pPr>
              <w:pStyle w:val="ListParagraph"/>
              <w:tabs>
                <w:tab w:val="left" w:pos="1683"/>
              </w:tabs>
              <w:spacing w:after="120"/>
              <w:ind w:left="0"/>
              <w:rPr>
                <w:rFonts w:ascii="Arial" w:hAnsi="Arial" w:cs="Arial"/>
                <w:b/>
                <w:lang w:eastAsia="id-ID"/>
              </w:rPr>
            </w:pPr>
          </w:p>
        </w:tc>
        <w:tc>
          <w:tcPr>
            <w:tcW w:w="1301" w:type="dxa"/>
            <w:hideMark/>
          </w:tcPr>
          <w:p w:rsidR="000020C4" w:rsidRPr="00D53718" w:rsidRDefault="000020C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autoSpaceDE w:val="0"/>
              <w:autoSpaceDN w:val="0"/>
              <w:adjustRightInd w:val="0"/>
              <w:spacing w:after="0"/>
              <w:rPr>
                <w:rFonts w:ascii="Arial" w:hAnsi="Arial" w:cs="Arial"/>
                <w:lang w:eastAsia="id-ID"/>
              </w:rPr>
            </w:pPr>
            <w:r>
              <w:rPr>
                <w:rFonts w:ascii="Arial" w:hAnsi="Arial" w:cs="Arial"/>
              </w:rPr>
              <w:t>Meningkatnya sarana dan prasarana yang layak fungsi (100 %)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AF4C9E" w:rsidRDefault="000020C4" w:rsidP="00C248C2">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60.000.000</w:t>
            </w:r>
            <w:r w:rsidRPr="00D53718">
              <w:rPr>
                <w:rFonts w:ascii="Arial" w:hAnsi="Arial" w:cs="Arial"/>
                <w:lang w:eastAsia="id-ID"/>
              </w:rPr>
              <w:t xml:space="preserve">,- </w:t>
            </w:r>
            <w:r>
              <w:rPr>
                <w:rFonts w:ascii="Arial" w:hAnsi="Arial" w:cs="Arial"/>
              </w:rPr>
              <w:t>(Pagu DPPA)</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Terlaksananya pemeliharaan instalasi air dan saluran air rumah dinas kantor (1 Tahun)</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Persentase berfungsinya sarana dan prasarana aparatur  (100%)</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0020C4" w:rsidRPr="00D53718" w:rsidRDefault="000020C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59.872.000</w:t>
            </w:r>
            <w:r w:rsidRPr="00D53718">
              <w:rPr>
                <w:rFonts w:ascii="Arial" w:hAnsi="Arial" w:cs="Arial"/>
              </w:rPr>
              <w:t>,- (</w:t>
            </w:r>
            <w:r>
              <w:rPr>
                <w:rFonts w:ascii="Arial" w:eastAsia="Times New Roman" w:hAnsi="Arial" w:cs="Arial"/>
              </w:rPr>
              <w:t xml:space="preserve">99,79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0020C4" w:rsidRPr="00D53718" w:rsidTr="00C248C2">
        <w:trPr>
          <w:trHeight w:val="270"/>
        </w:trPr>
        <w:tc>
          <w:tcPr>
            <w:tcW w:w="246" w:type="dxa"/>
          </w:tcPr>
          <w:p w:rsidR="000020C4" w:rsidRPr="00D53718" w:rsidRDefault="000020C4" w:rsidP="00C248C2">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0020C4" w:rsidRDefault="000020C4" w:rsidP="00C248C2">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p w:rsidR="000020C4" w:rsidRPr="00B75A27" w:rsidRDefault="000020C4" w:rsidP="00C248C2">
            <w:pPr>
              <w:tabs>
                <w:tab w:val="left" w:pos="2142"/>
                <w:tab w:val="left" w:pos="2322"/>
              </w:tabs>
              <w:spacing w:after="0"/>
              <w:jc w:val="both"/>
              <w:rPr>
                <w:rFonts w:ascii="Arial" w:hAnsi="Arial" w:cs="Arial"/>
              </w:rPr>
            </w:pPr>
          </w:p>
          <w:p w:rsidR="000020C4" w:rsidRPr="00553765" w:rsidRDefault="000020C4" w:rsidP="00C248C2">
            <w:pPr>
              <w:tabs>
                <w:tab w:val="left" w:pos="2142"/>
                <w:tab w:val="left" w:pos="2322"/>
              </w:tabs>
              <w:spacing w:after="0"/>
              <w:jc w:val="both"/>
              <w:rPr>
                <w:rFonts w:ascii="Arial" w:hAnsi="Arial" w:cs="Arial"/>
              </w:rPr>
            </w:pPr>
            <w:r>
              <w:rPr>
                <w:rFonts w:ascii="Arial" w:hAnsi="Arial" w:cs="Arial"/>
              </w:rPr>
              <w:t>Kegiatan Pemeliharaan Rutin/Berkala Instalasi dan Jaringan dengan dana sebesar Rp. 60.000.000.000,-, realisasi keuangan sebesar Rp. 59.872.000,- (99,79 %) dengan fisik (100 %), sisa anggaran sebesar Rp. 128.000,- merupakan sisa mati.</w:t>
            </w:r>
          </w:p>
          <w:p w:rsidR="000020C4" w:rsidRPr="00D53718" w:rsidRDefault="000020C4" w:rsidP="00C248C2">
            <w:pPr>
              <w:pStyle w:val="ListParagraph"/>
              <w:tabs>
                <w:tab w:val="left" w:pos="2142"/>
                <w:tab w:val="left" w:pos="2322"/>
              </w:tabs>
              <w:spacing w:after="0"/>
              <w:ind w:left="-36"/>
              <w:jc w:val="both"/>
              <w:rPr>
                <w:rFonts w:ascii="Arial" w:hAnsi="Arial" w:cs="Arial"/>
              </w:rPr>
            </w:pPr>
          </w:p>
        </w:tc>
      </w:tr>
    </w:tbl>
    <w:p w:rsidR="000020C4" w:rsidRDefault="000020C4" w:rsidP="000020C4">
      <w:pPr>
        <w:spacing w:after="0"/>
        <w:jc w:val="both"/>
        <w:rPr>
          <w:rFonts w:ascii="Arial" w:eastAsia="Times New Roman" w:hAnsi="Arial" w:cs="Arial"/>
          <w:b/>
        </w:rPr>
      </w:pPr>
    </w:p>
    <w:p w:rsidR="000020C4" w:rsidRPr="00914020" w:rsidRDefault="000020C4" w:rsidP="00B96A61">
      <w:pPr>
        <w:pStyle w:val="ListParagraph"/>
        <w:numPr>
          <w:ilvl w:val="1"/>
          <w:numId w:val="89"/>
        </w:numPr>
        <w:spacing w:after="0"/>
        <w:ind w:left="630"/>
        <w:jc w:val="both"/>
        <w:rPr>
          <w:rFonts w:ascii="Arial" w:hAnsi="Arial" w:cs="Arial"/>
          <w:b/>
        </w:rPr>
      </w:pPr>
      <w:r w:rsidRPr="00914020">
        <w:rPr>
          <w:rFonts w:ascii="Arial" w:eastAsia="Times New Roman" w:hAnsi="Arial" w:cs="Arial"/>
          <w:b/>
        </w:rPr>
        <w:t xml:space="preserve">Program </w:t>
      </w:r>
      <w:r>
        <w:rPr>
          <w:rFonts w:ascii="Arial" w:eastAsia="Times New Roman" w:hAnsi="Arial" w:cs="Arial"/>
          <w:b/>
        </w:rPr>
        <w:t xml:space="preserve">Peningkatan Disiplin Aparatur </w:t>
      </w:r>
      <w:r w:rsidRPr="00914020">
        <w:rPr>
          <w:rFonts w:ascii="Arial" w:hAnsi="Arial" w:cs="Arial"/>
          <w:b/>
        </w:rPr>
        <w:t>:</w:t>
      </w:r>
    </w:p>
    <w:p w:rsidR="000020C4" w:rsidRPr="00D53718" w:rsidRDefault="000020C4" w:rsidP="00B96A61">
      <w:pPr>
        <w:pStyle w:val="ListParagraph"/>
        <w:numPr>
          <w:ilvl w:val="2"/>
          <w:numId w:val="89"/>
        </w:numPr>
        <w:spacing w:after="0"/>
        <w:ind w:left="990"/>
        <w:jc w:val="both"/>
        <w:rPr>
          <w:rFonts w:ascii="Arial" w:hAnsi="Arial" w:cs="Arial"/>
        </w:rPr>
      </w:pPr>
      <w:r>
        <w:rPr>
          <w:rFonts w:ascii="Arial" w:eastAsia="Times New Roman" w:hAnsi="Arial" w:cs="Arial"/>
          <w:b/>
        </w:rPr>
        <w:t xml:space="preserve">Kegiatan Pengadaan Pakaian Dinas Beserta Perlengkapannya  </w:t>
      </w:r>
    </w:p>
    <w:tbl>
      <w:tblPr>
        <w:tblW w:w="8294" w:type="dxa"/>
        <w:tblInd w:w="1008" w:type="dxa"/>
        <w:tblLayout w:type="fixed"/>
        <w:tblLook w:val="04A0" w:firstRow="1" w:lastRow="0" w:firstColumn="1" w:lastColumn="0" w:noHBand="0" w:noVBand="1"/>
      </w:tblPr>
      <w:tblGrid>
        <w:gridCol w:w="246"/>
        <w:gridCol w:w="1301"/>
        <w:gridCol w:w="318"/>
        <w:gridCol w:w="6429"/>
      </w:tblGrid>
      <w:tr w:rsidR="000020C4" w:rsidRPr="00D53718" w:rsidTr="00C248C2">
        <w:tc>
          <w:tcPr>
            <w:tcW w:w="246" w:type="dxa"/>
          </w:tcPr>
          <w:p w:rsidR="000020C4" w:rsidRPr="00D53718" w:rsidRDefault="000020C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0020C4" w:rsidRPr="00D53718" w:rsidRDefault="000020C4" w:rsidP="00C248C2">
            <w:pPr>
              <w:pStyle w:val="ListParagraph"/>
              <w:tabs>
                <w:tab w:val="left" w:pos="1683"/>
              </w:tabs>
              <w:spacing w:after="120"/>
              <w:ind w:left="0"/>
              <w:rPr>
                <w:rFonts w:ascii="Arial" w:hAnsi="Arial" w:cs="Arial"/>
                <w:b/>
                <w:lang w:eastAsia="id-ID"/>
              </w:rPr>
            </w:pPr>
          </w:p>
        </w:tc>
        <w:tc>
          <w:tcPr>
            <w:tcW w:w="1301" w:type="dxa"/>
            <w:hideMark/>
          </w:tcPr>
          <w:p w:rsidR="000020C4" w:rsidRPr="00D53718" w:rsidRDefault="000020C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autoSpaceDE w:val="0"/>
              <w:autoSpaceDN w:val="0"/>
              <w:adjustRightInd w:val="0"/>
              <w:spacing w:after="0"/>
              <w:rPr>
                <w:rFonts w:ascii="Arial" w:hAnsi="Arial" w:cs="Arial"/>
                <w:lang w:eastAsia="id-ID"/>
              </w:rPr>
            </w:pPr>
            <w:r>
              <w:rPr>
                <w:rFonts w:ascii="Arial" w:hAnsi="Arial" w:cs="Arial"/>
              </w:rPr>
              <w:t>Peningkatan Disiplin Aparatur (100 %)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AF4C9E" w:rsidRDefault="000020C4" w:rsidP="00C248C2">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309.420.000</w:t>
            </w:r>
            <w:r w:rsidRPr="00D53718">
              <w:rPr>
                <w:rFonts w:ascii="Arial" w:hAnsi="Arial" w:cs="Arial"/>
                <w:lang w:eastAsia="id-ID"/>
              </w:rPr>
              <w:t xml:space="preserve">,- </w:t>
            </w:r>
            <w:r>
              <w:rPr>
                <w:rFonts w:ascii="Arial" w:hAnsi="Arial" w:cs="Arial"/>
              </w:rPr>
              <w:t>(Pagu DPPA)</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Terlaksananya pengadaan pakaian dinas PNSD dan PTT beserta kelengkapannya (573 Stel)</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Persentase disiplin aparatur dalam berpakaian dinas  (100 %)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0020C4" w:rsidRPr="00D53718" w:rsidRDefault="000020C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E03BB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264.069.000</w:t>
            </w:r>
            <w:r w:rsidRPr="00D53718">
              <w:rPr>
                <w:rFonts w:ascii="Arial" w:hAnsi="Arial" w:cs="Arial"/>
              </w:rPr>
              <w:t>,- (</w:t>
            </w:r>
            <w:r>
              <w:rPr>
                <w:rFonts w:ascii="Arial" w:eastAsia="Times New Roman" w:hAnsi="Arial" w:cs="Arial"/>
              </w:rPr>
              <w:t xml:space="preserve">85,34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0020C4" w:rsidRPr="00D53718" w:rsidTr="00C248C2">
        <w:trPr>
          <w:trHeight w:val="270"/>
        </w:trPr>
        <w:tc>
          <w:tcPr>
            <w:tcW w:w="246" w:type="dxa"/>
          </w:tcPr>
          <w:p w:rsidR="000020C4" w:rsidRPr="00D53718" w:rsidRDefault="000020C4" w:rsidP="00C248C2">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0020C4" w:rsidRPr="00B75A27" w:rsidRDefault="000020C4" w:rsidP="00DC1684">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p w:rsidR="00DC1684" w:rsidRPr="00DC1684" w:rsidRDefault="000020C4" w:rsidP="00DC1684">
            <w:pPr>
              <w:tabs>
                <w:tab w:val="left" w:pos="2142"/>
                <w:tab w:val="left" w:pos="2322"/>
              </w:tabs>
              <w:spacing w:after="0"/>
              <w:jc w:val="both"/>
              <w:rPr>
                <w:rFonts w:ascii="Arial" w:hAnsi="Arial" w:cs="Arial"/>
              </w:rPr>
            </w:pPr>
            <w:r>
              <w:rPr>
                <w:rFonts w:ascii="Arial" w:hAnsi="Arial" w:cs="Arial"/>
              </w:rPr>
              <w:t>Kegiatan Pengadaan Pakaian Dinas beserta Perlengkapannya dengan dana sebesar Rp. 309.420.000,-  tidak ada perubahan, ini dilaksanakan melalui lelang dengan harga satuan, realisasi keuangan sebesar Rp. 264.069.000,-  (85,34 %) dengan fisik 100 %. Sisa anggaran sebesar Rp. 45.351.000,- merupakan sisa mati, karena dibayarkan sesuai dengan  harga satuan, kontrak telah di addendum dikarenakan banyak pegawai yang sudah pindah kembali ke kabupaten/kota dan telah pension.</w:t>
            </w:r>
          </w:p>
        </w:tc>
      </w:tr>
    </w:tbl>
    <w:p w:rsidR="000020C4" w:rsidRDefault="000020C4" w:rsidP="000020C4">
      <w:pPr>
        <w:spacing w:after="0"/>
        <w:jc w:val="both"/>
        <w:rPr>
          <w:rFonts w:ascii="Arial" w:eastAsia="Times New Roman" w:hAnsi="Arial" w:cs="Arial"/>
          <w:b/>
        </w:rPr>
      </w:pPr>
    </w:p>
    <w:p w:rsidR="000020C4" w:rsidRPr="00914020" w:rsidRDefault="000020C4" w:rsidP="00B96A61">
      <w:pPr>
        <w:pStyle w:val="ListParagraph"/>
        <w:numPr>
          <w:ilvl w:val="1"/>
          <w:numId w:val="89"/>
        </w:numPr>
        <w:spacing w:after="0"/>
        <w:ind w:left="630"/>
        <w:jc w:val="both"/>
        <w:rPr>
          <w:rFonts w:ascii="Arial" w:hAnsi="Arial" w:cs="Arial"/>
          <w:b/>
        </w:rPr>
      </w:pPr>
      <w:r w:rsidRPr="00914020">
        <w:rPr>
          <w:rFonts w:ascii="Arial" w:eastAsia="Times New Roman" w:hAnsi="Arial" w:cs="Arial"/>
          <w:b/>
        </w:rPr>
        <w:t xml:space="preserve">Program </w:t>
      </w:r>
      <w:r>
        <w:rPr>
          <w:rFonts w:ascii="Arial" w:eastAsia="Times New Roman" w:hAnsi="Arial" w:cs="Arial"/>
          <w:b/>
        </w:rPr>
        <w:t xml:space="preserve">Peningkatan Kapasitas Sumber Daya Aparatur </w:t>
      </w:r>
      <w:r w:rsidRPr="00914020">
        <w:rPr>
          <w:rFonts w:ascii="Arial" w:hAnsi="Arial" w:cs="Arial"/>
          <w:b/>
        </w:rPr>
        <w:t>:</w:t>
      </w:r>
    </w:p>
    <w:p w:rsidR="000020C4" w:rsidRPr="00D53718" w:rsidRDefault="000020C4" w:rsidP="00B96A61">
      <w:pPr>
        <w:pStyle w:val="ListParagraph"/>
        <w:numPr>
          <w:ilvl w:val="2"/>
          <w:numId w:val="89"/>
        </w:numPr>
        <w:spacing w:after="0"/>
        <w:ind w:left="990"/>
        <w:jc w:val="both"/>
        <w:rPr>
          <w:rFonts w:ascii="Arial" w:hAnsi="Arial" w:cs="Arial"/>
        </w:rPr>
      </w:pPr>
      <w:r>
        <w:rPr>
          <w:rFonts w:ascii="Arial" w:eastAsia="Times New Roman" w:hAnsi="Arial" w:cs="Arial"/>
          <w:b/>
        </w:rPr>
        <w:t xml:space="preserve">Kegiatan Bimbingan Teknis Implementasi Peraturan Perundang-Undangan </w:t>
      </w:r>
    </w:p>
    <w:tbl>
      <w:tblPr>
        <w:tblW w:w="8294" w:type="dxa"/>
        <w:tblInd w:w="1008" w:type="dxa"/>
        <w:tblLayout w:type="fixed"/>
        <w:tblLook w:val="04A0" w:firstRow="1" w:lastRow="0" w:firstColumn="1" w:lastColumn="0" w:noHBand="0" w:noVBand="1"/>
      </w:tblPr>
      <w:tblGrid>
        <w:gridCol w:w="246"/>
        <w:gridCol w:w="1301"/>
        <w:gridCol w:w="318"/>
        <w:gridCol w:w="6429"/>
      </w:tblGrid>
      <w:tr w:rsidR="000020C4" w:rsidRPr="00D53718" w:rsidTr="00C248C2">
        <w:tc>
          <w:tcPr>
            <w:tcW w:w="246" w:type="dxa"/>
          </w:tcPr>
          <w:p w:rsidR="000020C4" w:rsidRPr="00D53718" w:rsidRDefault="000020C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0020C4" w:rsidRPr="00D53718" w:rsidRDefault="000020C4" w:rsidP="00C248C2">
            <w:pPr>
              <w:pStyle w:val="ListParagraph"/>
              <w:tabs>
                <w:tab w:val="left" w:pos="1683"/>
              </w:tabs>
              <w:spacing w:after="120"/>
              <w:ind w:left="0"/>
              <w:rPr>
                <w:rFonts w:ascii="Arial" w:hAnsi="Arial" w:cs="Arial"/>
                <w:b/>
                <w:lang w:eastAsia="id-ID"/>
              </w:rPr>
            </w:pPr>
          </w:p>
        </w:tc>
        <w:tc>
          <w:tcPr>
            <w:tcW w:w="1301" w:type="dxa"/>
            <w:hideMark/>
          </w:tcPr>
          <w:p w:rsidR="000020C4" w:rsidRPr="00D53718" w:rsidRDefault="000020C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autoSpaceDE w:val="0"/>
              <w:autoSpaceDN w:val="0"/>
              <w:adjustRightInd w:val="0"/>
              <w:spacing w:after="0"/>
              <w:rPr>
                <w:rFonts w:ascii="Arial" w:hAnsi="Arial" w:cs="Arial"/>
                <w:lang w:eastAsia="id-ID"/>
              </w:rPr>
            </w:pPr>
            <w:r>
              <w:rPr>
                <w:rFonts w:ascii="Arial" w:hAnsi="Arial" w:cs="Arial"/>
              </w:rPr>
              <w:t>Peningkatan Disiplin Aparatur (100 %)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AF4C9E" w:rsidRDefault="000020C4" w:rsidP="00C248C2">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229.075.240.</w:t>
            </w:r>
            <w:r w:rsidRPr="00D53718">
              <w:rPr>
                <w:rFonts w:ascii="Arial" w:hAnsi="Arial" w:cs="Arial"/>
                <w:lang w:eastAsia="id-ID"/>
              </w:rPr>
              <w:t xml:space="preserve">,- </w:t>
            </w:r>
            <w:r>
              <w:rPr>
                <w:rFonts w:ascii="Arial" w:hAnsi="Arial" w:cs="Arial"/>
              </w:rPr>
              <w:t>(Pagu DPPA)</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Terlaksananya keikutsertaan aparatur dalam mengikuti bintek implementasi peraturan perundang-undangan  (15 Kali)</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Rata-rata lama PNS mengikuti diklat  (100 %)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0020C4" w:rsidRPr="00D53718" w:rsidRDefault="000020C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lastRenderedPageBreak/>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110.475.400</w:t>
            </w:r>
            <w:r w:rsidRPr="00D53718">
              <w:rPr>
                <w:rFonts w:ascii="Arial" w:hAnsi="Arial" w:cs="Arial"/>
              </w:rPr>
              <w:t>,- (</w:t>
            </w:r>
            <w:r>
              <w:rPr>
                <w:rFonts w:ascii="Arial" w:eastAsia="Times New Roman" w:hAnsi="Arial" w:cs="Arial"/>
              </w:rPr>
              <w:t xml:space="preserve">48,23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0020C4" w:rsidRPr="00D53718" w:rsidTr="00C248C2">
        <w:trPr>
          <w:trHeight w:val="270"/>
        </w:trPr>
        <w:tc>
          <w:tcPr>
            <w:tcW w:w="246" w:type="dxa"/>
          </w:tcPr>
          <w:p w:rsidR="000020C4" w:rsidRPr="00D53718" w:rsidRDefault="000020C4" w:rsidP="00C248C2">
            <w:pPr>
              <w:pStyle w:val="ListParagraph"/>
              <w:tabs>
                <w:tab w:val="left" w:pos="2142"/>
                <w:tab w:val="left" w:pos="2322"/>
              </w:tabs>
              <w:spacing w:after="120"/>
              <w:ind w:left="0"/>
              <w:rPr>
                <w:rFonts w:ascii="Arial" w:hAnsi="Arial" w:cs="Arial"/>
              </w:rPr>
            </w:pPr>
            <w:r w:rsidRPr="00D53718">
              <w:rPr>
                <w:rFonts w:ascii="Arial" w:hAnsi="Arial" w:cs="Arial"/>
              </w:rPr>
              <w:lastRenderedPageBreak/>
              <w:t>-</w:t>
            </w:r>
          </w:p>
        </w:tc>
        <w:tc>
          <w:tcPr>
            <w:tcW w:w="8048" w:type="dxa"/>
            <w:gridSpan w:val="3"/>
          </w:tcPr>
          <w:p w:rsidR="000020C4" w:rsidRPr="00B75A27" w:rsidRDefault="000020C4" w:rsidP="00C248C2">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p w:rsidR="000020C4" w:rsidRDefault="000020C4" w:rsidP="00C248C2">
            <w:pPr>
              <w:tabs>
                <w:tab w:val="left" w:pos="2142"/>
                <w:tab w:val="left" w:pos="2322"/>
              </w:tabs>
              <w:spacing w:after="0"/>
              <w:jc w:val="both"/>
              <w:rPr>
                <w:rFonts w:ascii="Arial" w:hAnsi="Arial" w:cs="Arial"/>
              </w:rPr>
            </w:pPr>
            <w:r>
              <w:rPr>
                <w:rFonts w:ascii="Arial" w:hAnsi="Arial" w:cs="Arial"/>
              </w:rPr>
              <w:t>Kegiatan Bimbingan Teknis Implementasi Peraturan Perundang-Undangan dengan dana sebesar Rp. 155.251.640,- setelah perubahan menjadi Rp. 229.075.240,-, realisasi keuangan sebesar Rp. 110.475.400 (48, 23 %). Sisa anggaran sebesar 118.599.840,- merupakan sisa mati.</w:t>
            </w:r>
          </w:p>
          <w:p w:rsidR="000020C4" w:rsidRDefault="000020C4" w:rsidP="00C248C2">
            <w:pPr>
              <w:tabs>
                <w:tab w:val="left" w:pos="2142"/>
                <w:tab w:val="left" w:pos="2322"/>
              </w:tabs>
              <w:spacing w:after="0"/>
              <w:jc w:val="both"/>
              <w:rPr>
                <w:rFonts w:ascii="Arial" w:hAnsi="Arial" w:cs="Arial"/>
              </w:rPr>
            </w:pPr>
          </w:p>
          <w:p w:rsidR="000020C4" w:rsidRPr="00D53718" w:rsidRDefault="000020C4" w:rsidP="00C248C2">
            <w:pPr>
              <w:pStyle w:val="ListParagraph"/>
              <w:tabs>
                <w:tab w:val="left" w:pos="2142"/>
                <w:tab w:val="left" w:pos="2322"/>
              </w:tabs>
              <w:spacing w:after="0"/>
              <w:ind w:left="-36"/>
              <w:jc w:val="both"/>
              <w:rPr>
                <w:rFonts w:ascii="Arial" w:hAnsi="Arial" w:cs="Arial"/>
              </w:rPr>
            </w:pPr>
          </w:p>
        </w:tc>
      </w:tr>
    </w:tbl>
    <w:p w:rsidR="000020C4" w:rsidRPr="00914020" w:rsidRDefault="000020C4" w:rsidP="00B96A61">
      <w:pPr>
        <w:pStyle w:val="ListParagraph"/>
        <w:numPr>
          <w:ilvl w:val="1"/>
          <w:numId w:val="89"/>
        </w:numPr>
        <w:spacing w:after="0"/>
        <w:ind w:left="630"/>
        <w:jc w:val="both"/>
        <w:rPr>
          <w:rFonts w:ascii="Arial" w:hAnsi="Arial" w:cs="Arial"/>
          <w:b/>
        </w:rPr>
      </w:pPr>
      <w:r w:rsidRPr="00914020">
        <w:rPr>
          <w:rFonts w:ascii="Arial" w:eastAsia="Times New Roman" w:hAnsi="Arial" w:cs="Arial"/>
          <w:b/>
        </w:rPr>
        <w:t xml:space="preserve">Program </w:t>
      </w:r>
      <w:r>
        <w:rPr>
          <w:rFonts w:ascii="Arial" w:eastAsia="Times New Roman" w:hAnsi="Arial" w:cs="Arial"/>
          <w:b/>
        </w:rPr>
        <w:t xml:space="preserve">Peningkatan Pengembangan Sistem Pelaporan Capaian Kinerja dan Keuangan  </w:t>
      </w:r>
      <w:r w:rsidRPr="00914020">
        <w:rPr>
          <w:rFonts w:ascii="Arial" w:hAnsi="Arial" w:cs="Arial"/>
          <w:b/>
        </w:rPr>
        <w:t>:</w:t>
      </w:r>
    </w:p>
    <w:p w:rsidR="000020C4" w:rsidRPr="00D53718" w:rsidRDefault="000020C4" w:rsidP="00B96A61">
      <w:pPr>
        <w:pStyle w:val="ListParagraph"/>
        <w:numPr>
          <w:ilvl w:val="2"/>
          <w:numId w:val="89"/>
        </w:numPr>
        <w:spacing w:after="0"/>
        <w:ind w:left="990"/>
        <w:jc w:val="both"/>
        <w:rPr>
          <w:rFonts w:ascii="Arial" w:hAnsi="Arial" w:cs="Arial"/>
        </w:rPr>
      </w:pPr>
      <w:r>
        <w:rPr>
          <w:rFonts w:ascii="Arial" w:eastAsia="Times New Roman" w:hAnsi="Arial" w:cs="Arial"/>
          <w:b/>
        </w:rPr>
        <w:t>Kegiatan Penyusunan Laporan Capaian Kinerja dan Ikhtisar Realisasi Kinerja SKPD</w:t>
      </w:r>
    </w:p>
    <w:tbl>
      <w:tblPr>
        <w:tblW w:w="8294" w:type="dxa"/>
        <w:tblInd w:w="1008" w:type="dxa"/>
        <w:tblLayout w:type="fixed"/>
        <w:tblLook w:val="04A0" w:firstRow="1" w:lastRow="0" w:firstColumn="1" w:lastColumn="0" w:noHBand="0" w:noVBand="1"/>
      </w:tblPr>
      <w:tblGrid>
        <w:gridCol w:w="246"/>
        <w:gridCol w:w="1301"/>
        <w:gridCol w:w="318"/>
        <w:gridCol w:w="6429"/>
      </w:tblGrid>
      <w:tr w:rsidR="000020C4" w:rsidRPr="00D53718" w:rsidTr="00C248C2">
        <w:tc>
          <w:tcPr>
            <w:tcW w:w="246" w:type="dxa"/>
          </w:tcPr>
          <w:p w:rsidR="000020C4" w:rsidRPr="00D53718" w:rsidRDefault="000020C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0020C4" w:rsidRPr="00D53718" w:rsidRDefault="000020C4" w:rsidP="00C248C2">
            <w:pPr>
              <w:pStyle w:val="ListParagraph"/>
              <w:tabs>
                <w:tab w:val="left" w:pos="1683"/>
              </w:tabs>
              <w:spacing w:after="120"/>
              <w:ind w:left="0"/>
              <w:rPr>
                <w:rFonts w:ascii="Arial" w:hAnsi="Arial" w:cs="Arial"/>
                <w:b/>
                <w:lang w:eastAsia="id-ID"/>
              </w:rPr>
            </w:pPr>
          </w:p>
        </w:tc>
        <w:tc>
          <w:tcPr>
            <w:tcW w:w="1301" w:type="dxa"/>
            <w:hideMark/>
          </w:tcPr>
          <w:p w:rsidR="000020C4" w:rsidRPr="00D53718" w:rsidRDefault="000020C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autoSpaceDE w:val="0"/>
              <w:autoSpaceDN w:val="0"/>
              <w:adjustRightInd w:val="0"/>
              <w:spacing w:after="0"/>
              <w:rPr>
                <w:rFonts w:ascii="Arial" w:hAnsi="Arial" w:cs="Arial"/>
                <w:lang w:eastAsia="id-ID"/>
              </w:rPr>
            </w:pPr>
            <w:r>
              <w:rPr>
                <w:rFonts w:ascii="Arial" w:hAnsi="Arial" w:cs="Arial"/>
              </w:rPr>
              <w:t>Meningkatnya dokumen penyelenggaraan pemerintah yang tepat waktu (100 %)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AF4C9E" w:rsidRDefault="000020C4" w:rsidP="00C248C2">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74.880.000.</w:t>
            </w:r>
            <w:r w:rsidRPr="00D53718">
              <w:rPr>
                <w:rFonts w:ascii="Arial" w:hAnsi="Arial" w:cs="Arial"/>
                <w:lang w:eastAsia="id-ID"/>
              </w:rPr>
              <w:t xml:space="preserve">,- </w:t>
            </w:r>
            <w:r>
              <w:rPr>
                <w:rFonts w:ascii="Arial" w:hAnsi="Arial" w:cs="Arial"/>
              </w:rPr>
              <w:t>(Pagu DPPA)</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Terlaksananya penyusunan laporan keuangan, LKJ, LKPJ dan laporan tahunan (5 Dokumen)</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Tingkat kesesuaian pelaporan capaian kinerja pada Dinas Kehutanan  (100 %)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0020C4" w:rsidRPr="00D53718" w:rsidRDefault="000020C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73.181.350</w:t>
            </w:r>
            <w:r w:rsidRPr="00D53718">
              <w:rPr>
                <w:rFonts w:ascii="Arial" w:hAnsi="Arial" w:cs="Arial"/>
              </w:rPr>
              <w:t>,- (</w:t>
            </w:r>
            <w:r>
              <w:rPr>
                <w:rFonts w:ascii="Arial" w:eastAsia="Times New Roman" w:hAnsi="Arial" w:cs="Arial"/>
              </w:rPr>
              <w:t xml:space="preserve">97,73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0020C4" w:rsidRPr="00D53718" w:rsidTr="00C248C2">
        <w:trPr>
          <w:trHeight w:val="270"/>
        </w:trPr>
        <w:tc>
          <w:tcPr>
            <w:tcW w:w="246" w:type="dxa"/>
          </w:tcPr>
          <w:p w:rsidR="000020C4" w:rsidRPr="00D53718" w:rsidRDefault="000020C4" w:rsidP="00C248C2">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0020C4" w:rsidRDefault="000020C4" w:rsidP="00C248C2">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p w:rsidR="000020C4" w:rsidRPr="00E4486A" w:rsidRDefault="000020C4" w:rsidP="00C248C2">
            <w:pPr>
              <w:spacing w:after="0" w:line="360" w:lineRule="auto"/>
              <w:jc w:val="both"/>
              <w:rPr>
                <w:rFonts w:ascii="Arial" w:hAnsi="Arial" w:cs="Arial"/>
              </w:rPr>
            </w:pPr>
            <w:r w:rsidRPr="00E4486A">
              <w:rPr>
                <w:rFonts w:ascii="Arial" w:hAnsi="Arial" w:cs="Arial"/>
              </w:rPr>
              <w:t>Realisasi Kegiatan Penyusunan Laporan Capaian Kinerja dan Ikhtisar Realisasi Kinerja SKPD</w:t>
            </w:r>
            <w:r>
              <w:rPr>
                <w:rFonts w:ascii="Arial" w:hAnsi="Arial" w:cs="Arial"/>
              </w:rPr>
              <w:t xml:space="preserve"> dapat dilihat pada </w:t>
            </w:r>
            <w:r w:rsidRPr="00E4486A">
              <w:rPr>
                <w:rFonts w:ascii="Arial" w:hAnsi="Arial" w:cs="Arial"/>
              </w:rPr>
              <w:t>table berikut :</w:t>
            </w:r>
          </w:p>
          <w:p w:rsidR="000020C4" w:rsidRPr="00E4486A" w:rsidRDefault="000020C4" w:rsidP="00C248C2">
            <w:pPr>
              <w:spacing w:after="0" w:line="360" w:lineRule="auto"/>
              <w:ind w:left="1356" w:hanging="1356"/>
              <w:jc w:val="both"/>
              <w:rPr>
                <w:rFonts w:ascii="Arial" w:hAnsi="Arial" w:cs="Arial"/>
              </w:rPr>
            </w:pPr>
            <w:r>
              <w:rPr>
                <w:rFonts w:ascii="Arial" w:hAnsi="Arial" w:cs="Arial"/>
              </w:rPr>
              <w:t xml:space="preserve">Tabel </w:t>
            </w:r>
            <w:r w:rsidR="00E03BB4">
              <w:rPr>
                <w:rFonts w:ascii="Arial" w:hAnsi="Arial" w:cs="Arial"/>
              </w:rPr>
              <w:t>2.51</w:t>
            </w:r>
            <w:r>
              <w:rPr>
                <w:rFonts w:ascii="Arial" w:hAnsi="Arial" w:cs="Arial"/>
              </w:rPr>
              <w:t xml:space="preserve"> </w:t>
            </w:r>
            <w:r w:rsidRPr="00E4486A">
              <w:rPr>
                <w:rFonts w:ascii="Arial" w:hAnsi="Arial" w:cs="Arial"/>
              </w:rPr>
              <w:t>: Realisasi Kegiatan Penyusunan Laporan Capaian Kinerja dan Ikhtisar Realisasi Kinerja SKPD Tahun 2017</w:t>
            </w:r>
          </w:p>
          <w:tbl>
            <w:tblPr>
              <w:tblW w:w="0" w:type="auto"/>
              <w:tblLayout w:type="fixed"/>
              <w:tblLook w:val="0000" w:firstRow="0" w:lastRow="0" w:firstColumn="0" w:lastColumn="0" w:noHBand="0" w:noVBand="0"/>
            </w:tblPr>
            <w:tblGrid>
              <w:gridCol w:w="2600"/>
              <w:gridCol w:w="1360"/>
              <w:gridCol w:w="1420"/>
              <w:gridCol w:w="1480"/>
              <w:gridCol w:w="880"/>
            </w:tblGrid>
            <w:tr w:rsidR="000020C4" w:rsidTr="00C248C2">
              <w:trPr>
                <w:trHeight w:val="525"/>
              </w:trPr>
              <w:tc>
                <w:tcPr>
                  <w:tcW w:w="2600" w:type="dxa"/>
                  <w:tcBorders>
                    <w:top w:val="single" w:sz="8" w:space="0" w:color="auto"/>
                    <w:left w:val="single" w:sz="8" w:space="0" w:color="auto"/>
                    <w:bottom w:val="single" w:sz="8" w:space="0" w:color="auto"/>
                    <w:right w:val="single" w:sz="8" w:space="0" w:color="auto"/>
                  </w:tcBorders>
                  <w:vAlign w:val="center"/>
                </w:tcPr>
                <w:p w:rsidR="000020C4" w:rsidRDefault="000020C4" w:rsidP="00C248C2">
                  <w:pPr>
                    <w:jc w:val="center"/>
                    <w:rPr>
                      <w:color w:val="000000"/>
                      <w:sz w:val="20"/>
                      <w:szCs w:val="20"/>
                    </w:rPr>
                  </w:pPr>
                  <w:r>
                    <w:rPr>
                      <w:color w:val="000000"/>
                      <w:sz w:val="20"/>
                      <w:szCs w:val="20"/>
                    </w:rPr>
                    <w:t>Rincian Belanja</w:t>
                  </w:r>
                </w:p>
              </w:tc>
              <w:tc>
                <w:tcPr>
                  <w:tcW w:w="1360" w:type="dxa"/>
                  <w:tcBorders>
                    <w:top w:val="single" w:sz="8" w:space="0" w:color="auto"/>
                    <w:left w:val="nil"/>
                    <w:bottom w:val="single" w:sz="8" w:space="0" w:color="auto"/>
                    <w:right w:val="single" w:sz="8" w:space="0" w:color="auto"/>
                  </w:tcBorders>
                  <w:vAlign w:val="center"/>
                </w:tcPr>
                <w:p w:rsidR="000020C4" w:rsidRDefault="000020C4" w:rsidP="00C248C2">
                  <w:pPr>
                    <w:jc w:val="center"/>
                    <w:rPr>
                      <w:color w:val="000000"/>
                      <w:sz w:val="20"/>
                      <w:szCs w:val="20"/>
                    </w:rPr>
                  </w:pPr>
                  <w:r>
                    <w:rPr>
                      <w:rFonts w:cs="Arial-Narrow-Bold"/>
                      <w:color w:val="000000"/>
                      <w:sz w:val="20"/>
                      <w:szCs w:val="20"/>
                    </w:rPr>
                    <w:t>Pagu dana</w:t>
                  </w:r>
                </w:p>
              </w:tc>
              <w:tc>
                <w:tcPr>
                  <w:tcW w:w="1420" w:type="dxa"/>
                  <w:tcBorders>
                    <w:top w:val="single" w:sz="8" w:space="0" w:color="auto"/>
                    <w:left w:val="nil"/>
                    <w:bottom w:val="single" w:sz="8" w:space="0" w:color="auto"/>
                    <w:right w:val="single" w:sz="8" w:space="0" w:color="auto"/>
                  </w:tcBorders>
                  <w:vAlign w:val="center"/>
                </w:tcPr>
                <w:p w:rsidR="000020C4" w:rsidRDefault="000020C4" w:rsidP="00C248C2">
                  <w:pPr>
                    <w:jc w:val="center"/>
                    <w:rPr>
                      <w:color w:val="000000"/>
                      <w:sz w:val="20"/>
                      <w:szCs w:val="20"/>
                    </w:rPr>
                  </w:pPr>
                  <w:r>
                    <w:rPr>
                      <w:color w:val="000000"/>
                      <w:sz w:val="20"/>
                      <w:szCs w:val="20"/>
                    </w:rPr>
                    <w:t>Realisasi</w:t>
                  </w:r>
                </w:p>
              </w:tc>
              <w:tc>
                <w:tcPr>
                  <w:tcW w:w="1480" w:type="dxa"/>
                  <w:tcBorders>
                    <w:top w:val="single" w:sz="8" w:space="0" w:color="auto"/>
                    <w:left w:val="nil"/>
                    <w:bottom w:val="single" w:sz="8" w:space="0" w:color="auto"/>
                    <w:right w:val="single" w:sz="8" w:space="0" w:color="auto"/>
                  </w:tcBorders>
                  <w:vAlign w:val="center"/>
                </w:tcPr>
                <w:p w:rsidR="000020C4" w:rsidRDefault="000020C4" w:rsidP="00C248C2">
                  <w:pPr>
                    <w:jc w:val="center"/>
                    <w:rPr>
                      <w:color w:val="000000"/>
                      <w:sz w:val="20"/>
                      <w:szCs w:val="20"/>
                    </w:rPr>
                  </w:pPr>
                  <w:r>
                    <w:rPr>
                      <w:color w:val="000000"/>
                      <w:sz w:val="20"/>
                      <w:szCs w:val="20"/>
                    </w:rPr>
                    <w:t>Sisa Dana</w:t>
                  </w:r>
                </w:p>
              </w:tc>
              <w:tc>
                <w:tcPr>
                  <w:tcW w:w="880" w:type="dxa"/>
                  <w:tcBorders>
                    <w:top w:val="single" w:sz="8" w:space="0" w:color="auto"/>
                    <w:left w:val="nil"/>
                    <w:bottom w:val="single" w:sz="8" w:space="0" w:color="auto"/>
                    <w:right w:val="single" w:sz="8" w:space="0" w:color="auto"/>
                  </w:tcBorders>
                  <w:vAlign w:val="center"/>
                </w:tcPr>
                <w:p w:rsidR="000020C4" w:rsidRDefault="000020C4" w:rsidP="00C248C2">
                  <w:pPr>
                    <w:jc w:val="center"/>
                    <w:rPr>
                      <w:color w:val="000000"/>
                      <w:sz w:val="20"/>
                      <w:szCs w:val="20"/>
                    </w:rPr>
                  </w:pPr>
                  <w:r>
                    <w:rPr>
                      <w:color w:val="000000"/>
                      <w:sz w:val="20"/>
                      <w:szCs w:val="20"/>
                    </w:rPr>
                    <w:t>Capaian (%)</w:t>
                  </w:r>
                </w:p>
              </w:tc>
            </w:tr>
            <w:tr w:rsidR="000020C4" w:rsidTr="00C248C2">
              <w:trPr>
                <w:trHeight w:val="300"/>
              </w:trPr>
              <w:tc>
                <w:tcPr>
                  <w:tcW w:w="2600" w:type="dxa"/>
                  <w:tcBorders>
                    <w:top w:val="nil"/>
                    <w:left w:val="single" w:sz="8" w:space="0" w:color="auto"/>
                    <w:bottom w:val="nil"/>
                    <w:right w:val="single" w:sz="8" w:space="0" w:color="auto"/>
                  </w:tcBorders>
                  <w:vAlign w:val="center"/>
                </w:tcPr>
                <w:p w:rsidR="000020C4" w:rsidRDefault="000020C4" w:rsidP="00C248C2">
                  <w:pPr>
                    <w:rPr>
                      <w:color w:val="000000"/>
                      <w:sz w:val="20"/>
                      <w:szCs w:val="20"/>
                    </w:rPr>
                  </w:pPr>
                </w:p>
              </w:tc>
              <w:tc>
                <w:tcPr>
                  <w:tcW w:w="1360" w:type="dxa"/>
                  <w:tcBorders>
                    <w:top w:val="single" w:sz="8" w:space="0" w:color="auto"/>
                    <w:left w:val="nil"/>
                    <w:bottom w:val="nil"/>
                    <w:right w:val="single" w:sz="8" w:space="0" w:color="auto"/>
                  </w:tcBorders>
                  <w:vAlign w:val="center"/>
                </w:tcPr>
                <w:p w:rsidR="000020C4" w:rsidRDefault="000020C4" w:rsidP="00C248C2">
                  <w:pPr>
                    <w:rPr>
                      <w:color w:val="000000"/>
                      <w:sz w:val="20"/>
                      <w:szCs w:val="20"/>
                    </w:rPr>
                  </w:pPr>
                  <w:r>
                    <w:rPr>
                      <w:color w:val="000000"/>
                      <w:sz w:val="20"/>
                      <w:szCs w:val="20"/>
                    </w:rPr>
                    <w:t xml:space="preserve">         </w:t>
                  </w:r>
                </w:p>
              </w:tc>
              <w:tc>
                <w:tcPr>
                  <w:tcW w:w="1420" w:type="dxa"/>
                  <w:tcBorders>
                    <w:top w:val="single" w:sz="8" w:space="0" w:color="auto"/>
                    <w:left w:val="nil"/>
                    <w:bottom w:val="nil"/>
                    <w:right w:val="single" w:sz="8" w:space="0" w:color="auto"/>
                  </w:tcBorders>
                  <w:vAlign w:val="center"/>
                </w:tcPr>
                <w:p w:rsidR="000020C4" w:rsidRDefault="000020C4" w:rsidP="00C248C2">
                  <w:pPr>
                    <w:rPr>
                      <w:color w:val="000000"/>
                      <w:sz w:val="20"/>
                      <w:szCs w:val="20"/>
                    </w:rPr>
                  </w:pPr>
                  <w:r>
                    <w:rPr>
                      <w:color w:val="000000"/>
                      <w:sz w:val="20"/>
                      <w:szCs w:val="20"/>
                    </w:rPr>
                    <w:t xml:space="preserve">          </w:t>
                  </w:r>
                </w:p>
              </w:tc>
              <w:tc>
                <w:tcPr>
                  <w:tcW w:w="1480" w:type="dxa"/>
                  <w:tcBorders>
                    <w:top w:val="single" w:sz="8" w:space="0" w:color="auto"/>
                    <w:left w:val="nil"/>
                    <w:bottom w:val="nil"/>
                    <w:right w:val="single" w:sz="8" w:space="0" w:color="auto"/>
                  </w:tcBorders>
                  <w:vAlign w:val="center"/>
                </w:tcPr>
                <w:p w:rsidR="000020C4" w:rsidRDefault="000020C4" w:rsidP="00C248C2">
                  <w:pPr>
                    <w:rPr>
                      <w:color w:val="000000"/>
                      <w:sz w:val="20"/>
                      <w:szCs w:val="20"/>
                    </w:rPr>
                  </w:pPr>
                  <w:r>
                    <w:rPr>
                      <w:color w:val="000000"/>
                      <w:sz w:val="20"/>
                      <w:szCs w:val="20"/>
                    </w:rPr>
                    <w:t xml:space="preserve">           </w:t>
                  </w:r>
                </w:p>
              </w:tc>
              <w:tc>
                <w:tcPr>
                  <w:tcW w:w="880" w:type="dxa"/>
                  <w:tcBorders>
                    <w:top w:val="single" w:sz="8" w:space="0" w:color="auto"/>
                    <w:left w:val="nil"/>
                    <w:bottom w:val="nil"/>
                    <w:right w:val="single" w:sz="8" w:space="0" w:color="auto"/>
                  </w:tcBorders>
                  <w:vAlign w:val="center"/>
                </w:tcPr>
                <w:p w:rsidR="000020C4" w:rsidRDefault="000020C4" w:rsidP="00C248C2">
                  <w:pPr>
                    <w:jc w:val="right"/>
                    <w:rPr>
                      <w:color w:val="000000"/>
                      <w:sz w:val="20"/>
                      <w:szCs w:val="20"/>
                    </w:rPr>
                  </w:pPr>
                </w:p>
              </w:tc>
            </w:tr>
            <w:tr w:rsidR="000020C4" w:rsidTr="00C248C2">
              <w:trPr>
                <w:trHeight w:val="525"/>
              </w:trPr>
              <w:tc>
                <w:tcPr>
                  <w:tcW w:w="2600" w:type="dxa"/>
                  <w:tcBorders>
                    <w:top w:val="nil"/>
                    <w:left w:val="single" w:sz="8" w:space="0" w:color="auto"/>
                    <w:bottom w:val="nil"/>
                    <w:right w:val="single" w:sz="8" w:space="0" w:color="auto"/>
                  </w:tcBorders>
                  <w:vAlign w:val="center"/>
                </w:tcPr>
                <w:p w:rsidR="000020C4" w:rsidRDefault="000020C4" w:rsidP="00C248C2">
                  <w:pPr>
                    <w:rPr>
                      <w:color w:val="000000"/>
                      <w:sz w:val="20"/>
                      <w:szCs w:val="20"/>
                    </w:rPr>
                  </w:pPr>
                  <w:r>
                    <w:rPr>
                      <w:rFonts w:cs="Arial-Narrow-Bold"/>
                      <w:color w:val="000000"/>
                      <w:sz w:val="20"/>
                      <w:szCs w:val="20"/>
                    </w:rPr>
                    <w:t>Bahan Bakar Minyak/Gas (digunakan langsung untuk kegiatan)</w:t>
                  </w:r>
                </w:p>
              </w:tc>
              <w:tc>
                <w:tcPr>
                  <w:tcW w:w="1360" w:type="dxa"/>
                  <w:tcBorders>
                    <w:top w:val="nil"/>
                    <w:left w:val="nil"/>
                    <w:bottom w:val="nil"/>
                    <w:right w:val="single" w:sz="8" w:space="0" w:color="auto"/>
                  </w:tcBorders>
                  <w:vAlign w:val="center"/>
                </w:tcPr>
                <w:p w:rsidR="000020C4" w:rsidRDefault="000020C4" w:rsidP="00C248C2">
                  <w:pPr>
                    <w:rPr>
                      <w:color w:val="000000"/>
                      <w:sz w:val="20"/>
                      <w:szCs w:val="20"/>
                    </w:rPr>
                  </w:pPr>
                  <w:r>
                    <w:rPr>
                      <w:color w:val="000000"/>
                      <w:sz w:val="20"/>
                      <w:szCs w:val="20"/>
                    </w:rPr>
                    <w:t> 2.000.000</w:t>
                  </w:r>
                </w:p>
              </w:tc>
              <w:tc>
                <w:tcPr>
                  <w:tcW w:w="1420" w:type="dxa"/>
                  <w:tcBorders>
                    <w:top w:val="nil"/>
                    <w:left w:val="nil"/>
                    <w:bottom w:val="nil"/>
                    <w:right w:val="single" w:sz="8" w:space="0" w:color="auto"/>
                  </w:tcBorders>
                  <w:vAlign w:val="center"/>
                </w:tcPr>
                <w:p w:rsidR="000020C4" w:rsidRDefault="000020C4" w:rsidP="00C248C2">
                  <w:pPr>
                    <w:rPr>
                      <w:color w:val="000000"/>
                      <w:sz w:val="20"/>
                      <w:szCs w:val="20"/>
                    </w:rPr>
                  </w:pPr>
                  <w:r>
                    <w:rPr>
                      <w:color w:val="000000"/>
                      <w:sz w:val="20"/>
                      <w:szCs w:val="20"/>
                    </w:rPr>
                    <w:t>1.606.350 </w:t>
                  </w:r>
                </w:p>
              </w:tc>
              <w:tc>
                <w:tcPr>
                  <w:tcW w:w="1480" w:type="dxa"/>
                  <w:tcBorders>
                    <w:top w:val="nil"/>
                    <w:left w:val="nil"/>
                    <w:bottom w:val="nil"/>
                    <w:right w:val="single" w:sz="8" w:space="0" w:color="auto"/>
                  </w:tcBorders>
                  <w:vAlign w:val="center"/>
                </w:tcPr>
                <w:p w:rsidR="000020C4" w:rsidRDefault="000020C4" w:rsidP="00C248C2">
                  <w:pPr>
                    <w:rPr>
                      <w:color w:val="000000"/>
                      <w:sz w:val="20"/>
                      <w:szCs w:val="20"/>
                    </w:rPr>
                  </w:pPr>
                  <w:r>
                    <w:rPr>
                      <w:color w:val="000000"/>
                      <w:sz w:val="20"/>
                      <w:szCs w:val="20"/>
                    </w:rPr>
                    <w:t> 3</w:t>
                  </w:r>
                  <w:r>
                    <w:rPr>
                      <w:color w:val="000000"/>
                      <w:sz w:val="20"/>
                      <w:szCs w:val="20"/>
                      <w:lang w:val="id-ID"/>
                    </w:rPr>
                    <w:t>9</w:t>
                  </w:r>
                  <w:r>
                    <w:rPr>
                      <w:color w:val="000000"/>
                      <w:sz w:val="20"/>
                      <w:szCs w:val="20"/>
                    </w:rPr>
                    <w:t>3.650</w:t>
                  </w:r>
                </w:p>
              </w:tc>
              <w:tc>
                <w:tcPr>
                  <w:tcW w:w="880" w:type="dxa"/>
                  <w:tcBorders>
                    <w:top w:val="nil"/>
                    <w:left w:val="nil"/>
                    <w:bottom w:val="nil"/>
                    <w:right w:val="single" w:sz="8" w:space="0" w:color="auto"/>
                  </w:tcBorders>
                  <w:vAlign w:val="center"/>
                </w:tcPr>
                <w:p w:rsidR="000020C4" w:rsidRDefault="000020C4" w:rsidP="00C248C2">
                  <w:pPr>
                    <w:rPr>
                      <w:color w:val="000000"/>
                      <w:sz w:val="20"/>
                      <w:szCs w:val="20"/>
                    </w:rPr>
                  </w:pPr>
                  <w:r>
                    <w:rPr>
                      <w:color w:val="000000"/>
                      <w:sz w:val="20"/>
                      <w:szCs w:val="20"/>
                    </w:rPr>
                    <w:t>80.32 </w:t>
                  </w:r>
                </w:p>
              </w:tc>
            </w:tr>
            <w:tr w:rsidR="000020C4" w:rsidTr="00C248C2">
              <w:trPr>
                <w:trHeight w:val="510"/>
              </w:trPr>
              <w:tc>
                <w:tcPr>
                  <w:tcW w:w="2600" w:type="dxa"/>
                  <w:tcBorders>
                    <w:top w:val="single" w:sz="8" w:space="0" w:color="auto"/>
                    <w:left w:val="single" w:sz="8" w:space="0" w:color="auto"/>
                    <w:bottom w:val="single" w:sz="4" w:space="0" w:color="auto"/>
                    <w:right w:val="single" w:sz="8" w:space="0" w:color="auto"/>
                  </w:tcBorders>
                  <w:vAlign w:val="center"/>
                </w:tcPr>
                <w:p w:rsidR="000020C4" w:rsidRDefault="000020C4" w:rsidP="00C248C2">
                  <w:pPr>
                    <w:rPr>
                      <w:color w:val="000000"/>
                      <w:sz w:val="20"/>
                      <w:szCs w:val="20"/>
                    </w:rPr>
                  </w:pPr>
                  <w:r>
                    <w:rPr>
                      <w:color w:val="000000"/>
                      <w:sz w:val="20"/>
                      <w:szCs w:val="20"/>
                    </w:rPr>
                    <w:t>Belan</w:t>
                  </w:r>
                  <w:r>
                    <w:rPr>
                      <w:color w:val="000000"/>
                      <w:sz w:val="20"/>
                      <w:szCs w:val="20"/>
                      <w:lang w:val="id-ID"/>
                    </w:rPr>
                    <w:t xml:space="preserve">ja </w:t>
                  </w:r>
                  <w:r>
                    <w:rPr>
                      <w:color w:val="000000"/>
                      <w:sz w:val="20"/>
                      <w:szCs w:val="20"/>
                    </w:rPr>
                    <w:t xml:space="preserve"> cetak</w:t>
                  </w:r>
                </w:p>
              </w:tc>
              <w:tc>
                <w:tcPr>
                  <w:tcW w:w="1360" w:type="dxa"/>
                  <w:tcBorders>
                    <w:top w:val="single" w:sz="8" w:space="0" w:color="auto"/>
                    <w:left w:val="nil"/>
                    <w:bottom w:val="single" w:sz="4" w:space="0" w:color="auto"/>
                    <w:right w:val="single" w:sz="8" w:space="0" w:color="auto"/>
                  </w:tcBorders>
                  <w:vAlign w:val="center"/>
                </w:tcPr>
                <w:p w:rsidR="000020C4" w:rsidRDefault="000020C4" w:rsidP="00C248C2">
                  <w:pPr>
                    <w:rPr>
                      <w:color w:val="000000"/>
                      <w:sz w:val="20"/>
                      <w:szCs w:val="20"/>
                    </w:rPr>
                  </w:pPr>
                  <w:r>
                    <w:rPr>
                      <w:color w:val="000000"/>
                      <w:sz w:val="20"/>
                      <w:szCs w:val="20"/>
                    </w:rPr>
                    <w:t xml:space="preserve">           2.500.000</w:t>
                  </w:r>
                </w:p>
              </w:tc>
              <w:tc>
                <w:tcPr>
                  <w:tcW w:w="1420" w:type="dxa"/>
                  <w:tcBorders>
                    <w:top w:val="single" w:sz="8" w:space="0" w:color="auto"/>
                    <w:left w:val="nil"/>
                    <w:bottom w:val="single" w:sz="4" w:space="0" w:color="auto"/>
                    <w:right w:val="single" w:sz="8" w:space="0" w:color="auto"/>
                  </w:tcBorders>
                  <w:vAlign w:val="center"/>
                </w:tcPr>
                <w:p w:rsidR="000020C4" w:rsidRDefault="000020C4" w:rsidP="00C248C2">
                  <w:pPr>
                    <w:rPr>
                      <w:color w:val="000000"/>
                      <w:sz w:val="20"/>
                      <w:szCs w:val="20"/>
                    </w:rPr>
                  </w:pPr>
                  <w:r>
                    <w:rPr>
                      <w:rFonts w:cs="Arial-Narrow-Bold"/>
                      <w:color w:val="000000"/>
                      <w:sz w:val="20"/>
                      <w:szCs w:val="20"/>
                    </w:rPr>
                    <w:t xml:space="preserve">2.500.000             </w:t>
                  </w:r>
                </w:p>
              </w:tc>
              <w:tc>
                <w:tcPr>
                  <w:tcW w:w="1480" w:type="dxa"/>
                  <w:tcBorders>
                    <w:top w:val="single" w:sz="8" w:space="0" w:color="auto"/>
                    <w:left w:val="nil"/>
                    <w:bottom w:val="single" w:sz="4" w:space="0" w:color="auto"/>
                    <w:right w:val="single" w:sz="8" w:space="0" w:color="auto"/>
                  </w:tcBorders>
                  <w:vAlign w:val="center"/>
                </w:tcPr>
                <w:p w:rsidR="000020C4" w:rsidRDefault="000020C4" w:rsidP="00C248C2">
                  <w:pPr>
                    <w:rPr>
                      <w:color w:val="000000"/>
                      <w:sz w:val="20"/>
                      <w:szCs w:val="20"/>
                    </w:rPr>
                  </w:pPr>
                  <w:r>
                    <w:rPr>
                      <w:color w:val="000000"/>
                      <w:sz w:val="20"/>
                      <w:szCs w:val="20"/>
                    </w:rPr>
                    <w:t xml:space="preserve">                          -   </w:t>
                  </w:r>
                </w:p>
              </w:tc>
              <w:tc>
                <w:tcPr>
                  <w:tcW w:w="880" w:type="dxa"/>
                  <w:tcBorders>
                    <w:top w:val="single" w:sz="8" w:space="0" w:color="auto"/>
                    <w:left w:val="nil"/>
                    <w:bottom w:val="single" w:sz="4" w:space="0" w:color="auto"/>
                    <w:right w:val="single" w:sz="8" w:space="0" w:color="auto"/>
                  </w:tcBorders>
                  <w:vAlign w:val="center"/>
                </w:tcPr>
                <w:p w:rsidR="000020C4" w:rsidRDefault="000020C4" w:rsidP="00C248C2">
                  <w:pPr>
                    <w:jc w:val="right"/>
                    <w:rPr>
                      <w:color w:val="000000"/>
                      <w:sz w:val="20"/>
                      <w:szCs w:val="20"/>
                    </w:rPr>
                  </w:pPr>
                  <w:r>
                    <w:rPr>
                      <w:color w:val="000000"/>
                      <w:sz w:val="20"/>
                      <w:szCs w:val="20"/>
                    </w:rPr>
                    <w:t>100.00</w:t>
                  </w:r>
                </w:p>
              </w:tc>
            </w:tr>
            <w:tr w:rsidR="000020C4" w:rsidTr="00C248C2">
              <w:trPr>
                <w:trHeight w:val="510"/>
              </w:trPr>
              <w:tc>
                <w:tcPr>
                  <w:tcW w:w="2600" w:type="dxa"/>
                  <w:tcBorders>
                    <w:top w:val="single" w:sz="8" w:space="0" w:color="auto"/>
                    <w:left w:val="single" w:sz="8" w:space="0" w:color="auto"/>
                    <w:bottom w:val="single" w:sz="4" w:space="0" w:color="auto"/>
                    <w:right w:val="single" w:sz="8" w:space="0" w:color="auto"/>
                  </w:tcBorders>
                  <w:vAlign w:val="center"/>
                </w:tcPr>
                <w:p w:rsidR="000020C4" w:rsidRDefault="000020C4" w:rsidP="00C248C2">
                  <w:pPr>
                    <w:rPr>
                      <w:color w:val="000000"/>
                      <w:sz w:val="20"/>
                      <w:szCs w:val="20"/>
                      <w:lang w:val="id-ID"/>
                    </w:rPr>
                  </w:pPr>
                  <w:r>
                    <w:rPr>
                      <w:color w:val="000000"/>
                      <w:sz w:val="20"/>
                      <w:szCs w:val="20"/>
                      <w:lang w:val="id-ID"/>
                    </w:rPr>
                    <w:t>Belanja Pengandaan</w:t>
                  </w:r>
                </w:p>
              </w:tc>
              <w:tc>
                <w:tcPr>
                  <w:tcW w:w="1360" w:type="dxa"/>
                  <w:tcBorders>
                    <w:top w:val="single" w:sz="8" w:space="0" w:color="auto"/>
                    <w:left w:val="nil"/>
                    <w:bottom w:val="single" w:sz="4" w:space="0" w:color="auto"/>
                    <w:right w:val="single" w:sz="8" w:space="0" w:color="auto"/>
                  </w:tcBorders>
                  <w:vAlign w:val="center"/>
                </w:tcPr>
                <w:p w:rsidR="000020C4" w:rsidRDefault="000020C4" w:rsidP="00C248C2">
                  <w:pPr>
                    <w:rPr>
                      <w:color w:val="000000"/>
                      <w:sz w:val="20"/>
                      <w:szCs w:val="20"/>
                      <w:lang w:val="id-ID"/>
                    </w:rPr>
                  </w:pPr>
                  <w:r>
                    <w:rPr>
                      <w:color w:val="000000"/>
                      <w:sz w:val="20"/>
                      <w:szCs w:val="20"/>
                      <w:lang w:val="id-ID"/>
                    </w:rPr>
                    <w:t>8.450.000</w:t>
                  </w:r>
                </w:p>
                <w:p w:rsidR="000020C4" w:rsidRDefault="000020C4" w:rsidP="00C248C2">
                  <w:pPr>
                    <w:rPr>
                      <w:color w:val="000000"/>
                      <w:sz w:val="20"/>
                      <w:szCs w:val="20"/>
                      <w:lang w:val="id-ID"/>
                    </w:rPr>
                  </w:pPr>
                </w:p>
              </w:tc>
              <w:tc>
                <w:tcPr>
                  <w:tcW w:w="1420" w:type="dxa"/>
                  <w:tcBorders>
                    <w:top w:val="single" w:sz="8" w:space="0" w:color="auto"/>
                    <w:left w:val="nil"/>
                    <w:bottom w:val="single" w:sz="4" w:space="0" w:color="auto"/>
                    <w:right w:val="single" w:sz="8" w:space="0" w:color="auto"/>
                  </w:tcBorders>
                  <w:vAlign w:val="center"/>
                </w:tcPr>
                <w:p w:rsidR="000020C4" w:rsidRDefault="000020C4" w:rsidP="00C248C2">
                  <w:pPr>
                    <w:rPr>
                      <w:rFonts w:cs="Arial-Narrow-Bold"/>
                      <w:color w:val="000000"/>
                      <w:sz w:val="20"/>
                      <w:szCs w:val="20"/>
                      <w:lang w:val="id-ID"/>
                    </w:rPr>
                  </w:pPr>
                  <w:r>
                    <w:rPr>
                      <w:rFonts w:cs="Arial-Narrow-Bold"/>
                      <w:color w:val="000000"/>
                      <w:sz w:val="20"/>
                      <w:szCs w:val="20"/>
                      <w:lang w:val="id-ID"/>
                    </w:rPr>
                    <w:t>8.450.000</w:t>
                  </w:r>
                </w:p>
              </w:tc>
              <w:tc>
                <w:tcPr>
                  <w:tcW w:w="1480" w:type="dxa"/>
                  <w:tcBorders>
                    <w:top w:val="single" w:sz="8" w:space="0" w:color="auto"/>
                    <w:left w:val="nil"/>
                    <w:bottom w:val="single" w:sz="4" w:space="0" w:color="auto"/>
                    <w:right w:val="single" w:sz="8" w:space="0" w:color="auto"/>
                  </w:tcBorders>
                  <w:vAlign w:val="center"/>
                </w:tcPr>
                <w:p w:rsidR="000020C4" w:rsidRDefault="000020C4" w:rsidP="00C248C2">
                  <w:pPr>
                    <w:rPr>
                      <w:color w:val="000000"/>
                      <w:sz w:val="20"/>
                      <w:szCs w:val="20"/>
                      <w:lang w:val="id-ID"/>
                    </w:rPr>
                  </w:pPr>
                  <w:r>
                    <w:rPr>
                      <w:color w:val="000000"/>
                      <w:sz w:val="20"/>
                      <w:szCs w:val="20"/>
                      <w:lang w:val="id-ID"/>
                    </w:rPr>
                    <w:t>-</w:t>
                  </w:r>
                </w:p>
              </w:tc>
              <w:tc>
                <w:tcPr>
                  <w:tcW w:w="880" w:type="dxa"/>
                  <w:tcBorders>
                    <w:top w:val="single" w:sz="8" w:space="0" w:color="auto"/>
                    <w:left w:val="nil"/>
                    <w:bottom w:val="single" w:sz="4" w:space="0" w:color="auto"/>
                    <w:right w:val="single" w:sz="8" w:space="0" w:color="auto"/>
                  </w:tcBorders>
                  <w:vAlign w:val="center"/>
                </w:tcPr>
                <w:p w:rsidR="000020C4" w:rsidRDefault="000020C4" w:rsidP="00C248C2">
                  <w:pPr>
                    <w:jc w:val="right"/>
                    <w:rPr>
                      <w:color w:val="000000"/>
                      <w:sz w:val="20"/>
                      <w:szCs w:val="20"/>
                      <w:lang w:val="id-ID"/>
                    </w:rPr>
                  </w:pPr>
                  <w:r>
                    <w:rPr>
                      <w:color w:val="000000"/>
                      <w:sz w:val="20"/>
                      <w:szCs w:val="20"/>
                      <w:lang w:val="id-ID"/>
                    </w:rPr>
                    <w:t>100</w:t>
                  </w:r>
                </w:p>
              </w:tc>
            </w:tr>
            <w:tr w:rsidR="000020C4" w:rsidTr="00C248C2">
              <w:trPr>
                <w:trHeight w:val="315"/>
              </w:trPr>
              <w:tc>
                <w:tcPr>
                  <w:tcW w:w="2600" w:type="dxa"/>
                  <w:tcBorders>
                    <w:top w:val="single" w:sz="4" w:space="0" w:color="auto"/>
                    <w:left w:val="single" w:sz="4" w:space="0" w:color="auto"/>
                    <w:bottom w:val="single" w:sz="8" w:space="0" w:color="auto"/>
                    <w:right w:val="single" w:sz="8" w:space="0" w:color="auto"/>
                  </w:tcBorders>
                  <w:vAlign w:val="center"/>
                </w:tcPr>
                <w:p w:rsidR="000020C4" w:rsidRDefault="000020C4" w:rsidP="00C248C2">
                  <w:pPr>
                    <w:rPr>
                      <w:color w:val="000000"/>
                      <w:sz w:val="20"/>
                      <w:szCs w:val="20"/>
                    </w:rPr>
                  </w:pPr>
                  <w:r>
                    <w:rPr>
                      <w:color w:val="000000"/>
                      <w:sz w:val="20"/>
                      <w:szCs w:val="20"/>
                    </w:rPr>
                    <w:t>Belanja Perjalanan dinas dalam derah</w:t>
                  </w:r>
                </w:p>
              </w:tc>
              <w:tc>
                <w:tcPr>
                  <w:tcW w:w="1360" w:type="dxa"/>
                  <w:tcBorders>
                    <w:top w:val="single" w:sz="4" w:space="0" w:color="auto"/>
                    <w:left w:val="nil"/>
                    <w:bottom w:val="single" w:sz="8" w:space="0" w:color="auto"/>
                    <w:right w:val="single" w:sz="8" w:space="0" w:color="auto"/>
                  </w:tcBorders>
                  <w:vAlign w:val="center"/>
                </w:tcPr>
                <w:p w:rsidR="000020C4" w:rsidRDefault="000020C4" w:rsidP="00C248C2">
                  <w:pPr>
                    <w:rPr>
                      <w:color w:val="000000"/>
                      <w:sz w:val="20"/>
                      <w:szCs w:val="20"/>
                    </w:rPr>
                  </w:pPr>
                  <w:r>
                    <w:rPr>
                      <w:color w:val="000000"/>
                      <w:sz w:val="20"/>
                      <w:szCs w:val="20"/>
                    </w:rPr>
                    <w:t> 35.530.000</w:t>
                  </w:r>
                </w:p>
              </w:tc>
              <w:tc>
                <w:tcPr>
                  <w:tcW w:w="1420" w:type="dxa"/>
                  <w:tcBorders>
                    <w:top w:val="single" w:sz="4" w:space="0" w:color="auto"/>
                    <w:left w:val="nil"/>
                    <w:bottom w:val="nil"/>
                    <w:right w:val="single" w:sz="8" w:space="0" w:color="auto"/>
                  </w:tcBorders>
                  <w:vAlign w:val="center"/>
                </w:tcPr>
                <w:p w:rsidR="000020C4" w:rsidRDefault="000020C4" w:rsidP="00C248C2">
                  <w:pPr>
                    <w:rPr>
                      <w:color w:val="000000"/>
                      <w:sz w:val="20"/>
                      <w:szCs w:val="20"/>
                    </w:rPr>
                  </w:pPr>
                  <w:r>
                    <w:rPr>
                      <w:color w:val="000000"/>
                      <w:sz w:val="20"/>
                      <w:szCs w:val="20"/>
                    </w:rPr>
                    <w:t>34.225.000 </w:t>
                  </w:r>
                </w:p>
              </w:tc>
              <w:tc>
                <w:tcPr>
                  <w:tcW w:w="1480" w:type="dxa"/>
                  <w:tcBorders>
                    <w:top w:val="single" w:sz="4" w:space="0" w:color="auto"/>
                    <w:left w:val="nil"/>
                    <w:bottom w:val="single" w:sz="8" w:space="0" w:color="auto"/>
                    <w:right w:val="single" w:sz="8" w:space="0" w:color="auto"/>
                  </w:tcBorders>
                  <w:vAlign w:val="center"/>
                </w:tcPr>
                <w:p w:rsidR="000020C4" w:rsidRDefault="000020C4" w:rsidP="00C248C2">
                  <w:pPr>
                    <w:rPr>
                      <w:color w:val="000000"/>
                      <w:sz w:val="20"/>
                      <w:szCs w:val="20"/>
                    </w:rPr>
                  </w:pPr>
                  <w:r>
                    <w:rPr>
                      <w:color w:val="000000"/>
                      <w:sz w:val="20"/>
                      <w:szCs w:val="20"/>
                    </w:rPr>
                    <w:t> 1.305.000</w:t>
                  </w:r>
                </w:p>
              </w:tc>
              <w:tc>
                <w:tcPr>
                  <w:tcW w:w="880" w:type="dxa"/>
                  <w:tcBorders>
                    <w:top w:val="single" w:sz="4" w:space="0" w:color="auto"/>
                    <w:left w:val="nil"/>
                    <w:bottom w:val="single" w:sz="8" w:space="0" w:color="auto"/>
                    <w:right w:val="single" w:sz="4" w:space="0" w:color="auto"/>
                  </w:tcBorders>
                  <w:vAlign w:val="center"/>
                </w:tcPr>
                <w:p w:rsidR="000020C4" w:rsidRDefault="000020C4" w:rsidP="00C248C2">
                  <w:pPr>
                    <w:rPr>
                      <w:color w:val="000000"/>
                      <w:sz w:val="20"/>
                      <w:szCs w:val="20"/>
                    </w:rPr>
                  </w:pPr>
                  <w:r>
                    <w:rPr>
                      <w:color w:val="000000"/>
                      <w:sz w:val="20"/>
                      <w:szCs w:val="20"/>
                    </w:rPr>
                    <w:t>96.33 </w:t>
                  </w:r>
                </w:p>
              </w:tc>
            </w:tr>
            <w:tr w:rsidR="000020C4" w:rsidTr="00C248C2">
              <w:trPr>
                <w:trHeight w:val="315"/>
              </w:trPr>
              <w:tc>
                <w:tcPr>
                  <w:tcW w:w="2600" w:type="dxa"/>
                  <w:tcBorders>
                    <w:top w:val="nil"/>
                    <w:left w:val="single" w:sz="4" w:space="0" w:color="auto"/>
                    <w:bottom w:val="single" w:sz="8" w:space="0" w:color="auto"/>
                    <w:right w:val="single" w:sz="8" w:space="0" w:color="auto"/>
                  </w:tcBorders>
                  <w:vAlign w:val="center"/>
                </w:tcPr>
                <w:p w:rsidR="000020C4" w:rsidRDefault="000020C4" w:rsidP="00C248C2">
                  <w:pPr>
                    <w:rPr>
                      <w:color w:val="000000"/>
                      <w:sz w:val="20"/>
                      <w:szCs w:val="20"/>
                    </w:rPr>
                  </w:pPr>
                  <w:r>
                    <w:rPr>
                      <w:color w:val="000000"/>
                      <w:sz w:val="20"/>
                      <w:szCs w:val="20"/>
                    </w:rPr>
                    <w:t xml:space="preserve">Honorarium petugass pemeriksa hasil pengukuran </w:t>
                  </w:r>
                  <w:r>
                    <w:rPr>
                      <w:color w:val="000000"/>
                      <w:sz w:val="20"/>
                      <w:szCs w:val="20"/>
                    </w:rPr>
                    <w:lastRenderedPageBreak/>
                    <w:t>kikerja SKPD</w:t>
                  </w:r>
                </w:p>
              </w:tc>
              <w:tc>
                <w:tcPr>
                  <w:tcW w:w="1360" w:type="dxa"/>
                  <w:tcBorders>
                    <w:top w:val="nil"/>
                    <w:left w:val="nil"/>
                    <w:bottom w:val="nil"/>
                    <w:right w:val="single" w:sz="8" w:space="0" w:color="auto"/>
                  </w:tcBorders>
                  <w:vAlign w:val="center"/>
                </w:tcPr>
                <w:p w:rsidR="000020C4" w:rsidRDefault="000020C4" w:rsidP="00C248C2">
                  <w:pPr>
                    <w:rPr>
                      <w:color w:val="000000"/>
                      <w:sz w:val="20"/>
                      <w:szCs w:val="20"/>
                    </w:rPr>
                  </w:pPr>
                  <w:r>
                    <w:rPr>
                      <w:color w:val="000000"/>
                      <w:sz w:val="20"/>
                      <w:szCs w:val="20"/>
                    </w:rPr>
                    <w:lastRenderedPageBreak/>
                    <w:t xml:space="preserve">         14.400.000</w:t>
                  </w:r>
                </w:p>
              </w:tc>
              <w:tc>
                <w:tcPr>
                  <w:tcW w:w="1420" w:type="dxa"/>
                  <w:tcBorders>
                    <w:top w:val="single" w:sz="8" w:space="0" w:color="auto"/>
                    <w:left w:val="nil"/>
                    <w:bottom w:val="nil"/>
                    <w:right w:val="single" w:sz="8" w:space="0" w:color="auto"/>
                  </w:tcBorders>
                  <w:vAlign w:val="center"/>
                </w:tcPr>
                <w:p w:rsidR="000020C4" w:rsidRDefault="000020C4" w:rsidP="00C248C2">
                  <w:pPr>
                    <w:rPr>
                      <w:color w:val="000000"/>
                      <w:sz w:val="20"/>
                      <w:szCs w:val="20"/>
                    </w:rPr>
                  </w:pPr>
                  <w:r>
                    <w:rPr>
                      <w:color w:val="000000"/>
                      <w:sz w:val="20"/>
                      <w:szCs w:val="20"/>
                    </w:rPr>
                    <w:t xml:space="preserve">14.400.000         </w:t>
                  </w:r>
                </w:p>
              </w:tc>
              <w:tc>
                <w:tcPr>
                  <w:tcW w:w="1480" w:type="dxa"/>
                  <w:tcBorders>
                    <w:top w:val="nil"/>
                    <w:left w:val="nil"/>
                    <w:bottom w:val="nil"/>
                    <w:right w:val="single" w:sz="8" w:space="0" w:color="auto"/>
                  </w:tcBorders>
                  <w:vAlign w:val="center"/>
                </w:tcPr>
                <w:p w:rsidR="000020C4" w:rsidRDefault="000020C4" w:rsidP="00C248C2">
                  <w:pPr>
                    <w:rPr>
                      <w:color w:val="000000"/>
                      <w:sz w:val="20"/>
                      <w:szCs w:val="20"/>
                    </w:rPr>
                  </w:pPr>
                  <w:r>
                    <w:rPr>
                      <w:color w:val="000000"/>
                      <w:sz w:val="20"/>
                      <w:szCs w:val="20"/>
                    </w:rPr>
                    <w:t xml:space="preserve">-               </w:t>
                  </w:r>
                </w:p>
              </w:tc>
              <w:tc>
                <w:tcPr>
                  <w:tcW w:w="880" w:type="dxa"/>
                  <w:tcBorders>
                    <w:top w:val="nil"/>
                    <w:left w:val="nil"/>
                    <w:bottom w:val="nil"/>
                    <w:right w:val="single" w:sz="4" w:space="0" w:color="auto"/>
                  </w:tcBorders>
                  <w:vAlign w:val="center"/>
                </w:tcPr>
                <w:p w:rsidR="000020C4" w:rsidRDefault="000020C4" w:rsidP="00C248C2">
                  <w:pPr>
                    <w:jc w:val="right"/>
                    <w:rPr>
                      <w:color w:val="000000"/>
                      <w:sz w:val="20"/>
                      <w:szCs w:val="20"/>
                    </w:rPr>
                  </w:pPr>
                  <w:r>
                    <w:rPr>
                      <w:color w:val="000000"/>
                      <w:sz w:val="20"/>
                      <w:szCs w:val="20"/>
                    </w:rPr>
                    <w:t>100.00</w:t>
                  </w:r>
                </w:p>
              </w:tc>
            </w:tr>
            <w:tr w:rsidR="000020C4" w:rsidTr="00C248C2">
              <w:trPr>
                <w:trHeight w:val="315"/>
              </w:trPr>
              <w:tc>
                <w:tcPr>
                  <w:tcW w:w="2600" w:type="dxa"/>
                  <w:tcBorders>
                    <w:top w:val="nil"/>
                    <w:left w:val="single" w:sz="4" w:space="0" w:color="auto"/>
                    <w:bottom w:val="nil"/>
                    <w:right w:val="single" w:sz="8" w:space="0" w:color="auto"/>
                  </w:tcBorders>
                  <w:vAlign w:val="center"/>
                </w:tcPr>
                <w:p w:rsidR="000020C4" w:rsidRDefault="000020C4" w:rsidP="00C248C2">
                  <w:pPr>
                    <w:rPr>
                      <w:color w:val="000000"/>
                      <w:sz w:val="20"/>
                      <w:szCs w:val="20"/>
                    </w:rPr>
                  </w:pPr>
                  <w:r>
                    <w:rPr>
                      <w:color w:val="000000"/>
                      <w:sz w:val="20"/>
                      <w:szCs w:val="20"/>
                    </w:rPr>
                    <w:lastRenderedPageBreak/>
                    <w:t>Honorarium pengelola SIMBANGDA</w:t>
                  </w:r>
                </w:p>
              </w:tc>
              <w:tc>
                <w:tcPr>
                  <w:tcW w:w="1360" w:type="dxa"/>
                  <w:tcBorders>
                    <w:top w:val="single" w:sz="8" w:space="0" w:color="auto"/>
                    <w:left w:val="nil"/>
                    <w:bottom w:val="single" w:sz="8" w:space="0" w:color="auto"/>
                    <w:right w:val="single" w:sz="8" w:space="0" w:color="auto"/>
                  </w:tcBorders>
                  <w:vAlign w:val="center"/>
                </w:tcPr>
                <w:p w:rsidR="000020C4" w:rsidRDefault="000020C4" w:rsidP="00C248C2">
                  <w:pPr>
                    <w:rPr>
                      <w:color w:val="000000"/>
                      <w:sz w:val="20"/>
                      <w:szCs w:val="20"/>
                    </w:rPr>
                  </w:pPr>
                  <w:r>
                    <w:rPr>
                      <w:color w:val="000000"/>
                      <w:sz w:val="20"/>
                      <w:szCs w:val="20"/>
                    </w:rPr>
                    <w:t xml:space="preserve">         12.000.000</w:t>
                  </w:r>
                </w:p>
              </w:tc>
              <w:tc>
                <w:tcPr>
                  <w:tcW w:w="1420" w:type="dxa"/>
                  <w:tcBorders>
                    <w:top w:val="single" w:sz="8" w:space="0" w:color="auto"/>
                    <w:left w:val="nil"/>
                    <w:bottom w:val="single" w:sz="8" w:space="0" w:color="auto"/>
                    <w:right w:val="single" w:sz="8" w:space="0" w:color="auto"/>
                  </w:tcBorders>
                  <w:vAlign w:val="center"/>
                </w:tcPr>
                <w:p w:rsidR="000020C4" w:rsidRDefault="000020C4" w:rsidP="00C248C2">
                  <w:pPr>
                    <w:rPr>
                      <w:color w:val="000000"/>
                      <w:sz w:val="20"/>
                      <w:szCs w:val="20"/>
                    </w:rPr>
                  </w:pPr>
                  <w:r>
                    <w:rPr>
                      <w:color w:val="000000"/>
                      <w:sz w:val="20"/>
                      <w:szCs w:val="20"/>
                    </w:rPr>
                    <w:t xml:space="preserve">12.000.000          </w:t>
                  </w:r>
                </w:p>
              </w:tc>
              <w:tc>
                <w:tcPr>
                  <w:tcW w:w="1480" w:type="dxa"/>
                  <w:tcBorders>
                    <w:top w:val="single" w:sz="8" w:space="0" w:color="auto"/>
                    <w:left w:val="nil"/>
                    <w:bottom w:val="single" w:sz="8" w:space="0" w:color="auto"/>
                    <w:right w:val="single" w:sz="8" w:space="0" w:color="auto"/>
                  </w:tcBorders>
                  <w:vAlign w:val="center"/>
                </w:tcPr>
                <w:p w:rsidR="000020C4" w:rsidRDefault="000020C4" w:rsidP="00C248C2">
                  <w:pPr>
                    <w:rPr>
                      <w:color w:val="000000"/>
                      <w:sz w:val="20"/>
                      <w:szCs w:val="20"/>
                    </w:rPr>
                  </w:pPr>
                  <w:r>
                    <w:rPr>
                      <w:color w:val="000000"/>
                      <w:sz w:val="20"/>
                      <w:szCs w:val="20"/>
                    </w:rPr>
                    <w:t xml:space="preserve">- </w:t>
                  </w:r>
                </w:p>
              </w:tc>
              <w:tc>
                <w:tcPr>
                  <w:tcW w:w="880" w:type="dxa"/>
                  <w:tcBorders>
                    <w:top w:val="single" w:sz="8" w:space="0" w:color="auto"/>
                    <w:left w:val="nil"/>
                    <w:bottom w:val="single" w:sz="8" w:space="0" w:color="auto"/>
                    <w:right w:val="single" w:sz="4" w:space="0" w:color="auto"/>
                  </w:tcBorders>
                  <w:vAlign w:val="center"/>
                </w:tcPr>
                <w:p w:rsidR="000020C4" w:rsidRDefault="000020C4" w:rsidP="00C248C2">
                  <w:pPr>
                    <w:jc w:val="right"/>
                    <w:rPr>
                      <w:color w:val="000000"/>
                      <w:sz w:val="20"/>
                      <w:szCs w:val="20"/>
                    </w:rPr>
                  </w:pPr>
                  <w:r>
                    <w:rPr>
                      <w:color w:val="000000"/>
                      <w:sz w:val="20"/>
                      <w:szCs w:val="20"/>
                    </w:rPr>
                    <w:t>100.00</w:t>
                  </w:r>
                </w:p>
              </w:tc>
            </w:tr>
            <w:tr w:rsidR="000020C4" w:rsidTr="00C248C2">
              <w:trPr>
                <w:trHeight w:val="315"/>
              </w:trPr>
              <w:tc>
                <w:tcPr>
                  <w:tcW w:w="2600" w:type="dxa"/>
                  <w:tcBorders>
                    <w:top w:val="nil"/>
                    <w:left w:val="single" w:sz="4" w:space="0" w:color="auto"/>
                    <w:bottom w:val="single" w:sz="4" w:space="0" w:color="auto"/>
                    <w:right w:val="single" w:sz="8" w:space="0" w:color="auto"/>
                  </w:tcBorders>
                  <w:vAlign w:val="center"/>
                </w:tcPr>
                <w:p w:rsidR="000020C4" w:rsidRDefault="000020C4" w:rsidP="00C248C2">
                  <w:pPr>
                    <w:rPr>
                      <w:color w:val="000000"/>
                      <w:sz w:val="20"/>
                      <w:szCs w:val="20"/>
                    </w:rPr>
                  </w:pPr>
                </w:p>
              </w:tc>
              <w:tc>
                <w:tcPr>
                  <w:tcW w:w="1360" w:type="dxa"/>
                  <w:tcBorders>
                    <w:top w:val="single" w:sz="8" w:space="0" w:color="auto"/>
                    <w:left w:val="nil"/>
                    <w:bottom w:val="single" w:sz="4" w:space="0" w:color="auto"/>
                    <w:right w:val="single" w:sz="8" w:space="0" w:color="auto"/>
                  </w:tcBorders>
                  <w:vAlign w:val="center"/>
                </w:tcPr>
                <w:p w:rsidR="000020C4" w:rsidRDefault="000020C4" w:rsidP="00C248C2">
                  <w:pPr>
                    <w:rPr>
                      <w:color w:val="000000"/>
                      <w:sz w:val="20"/>
                      <w:szCs w:val="20"/>
                      <w:lang w:val="id-ID"/>
                    </w:rPr>
                  </w:pPr>
                  <w:r>
                    <w:rPr>
                      <w:color w:val="000000"/>
                      <w:sz w:val="20"/>
                      <w:szCs w:val="20"/>
                      <w:lang w:val="id-ID"/>
                    </w:rPr>
                    <w:t>74.880.000</w:t>
                  </w:r>
                </w:p>
              </w:tc>
              <w:tc>
                <w:tcPr>
                  <w:tcW w:w="1420" w:type="dxa"/>
                  <w:tcBorders>
                    <w:top w:val="single" w:sz="8" w:space="0" w:color="auto"/>
                    <w:left w:val="nil"/>
                    <w:bottom w:val="single" w:sz="4" w:space="0" w:color="auto"/>
                    <w:right w:val="single" w:sz="8" w:space="0" w:color="auto"/>
                  </w:tcBorders>
                  <w:vAlign w:val="center"/>
                </w:tcPr>
                <w:p w:rsidR="000020C4" w:rsidRDefault="000020C4" w:rsidP="00C248C2">
                  <w:pPr>
                    <w:rPr>
                      <w:color w:val="000000"/>
                      <w:sz w:val="20"/>
                      <w:szCs w:val="20"/>
                      <w:lang w:val="id-ID"/>
                    </w:rPr>
                  </w:pPr>
                  <w:r>
                    <w:rPr>
                      <w:color w:val="000000"/>
                      <w:sz w:val="20"/>
                      <w:szCs w:val="20"/>
                      <w:lang w:val="id-ID"/>
                    </w:rPr>
                    <w:t>73.181.350</w:t>
                  </w:r>
                </w:p>
              </w:tc>
              <w:tc>
                <w:tcPr>
                  <w:tcW w:w="1480" w:type="dxa"/>
                  <w:tcBorders>
                    <w:top w:val="single" w:sz="8" w:space="0" w:color="auto"/>
                    <w:left w:val="nil"/>
                    <w:bottom w:val="single" w:sz="4" w:space="0" w:color="auto"/>
                    <w:right w:val="single" w:sz="8" w:space="0" w:color="auto"/>
                  </w:tcBorders>
                  <w:vAlign w:val="center"/>
                </w:tcPr>
                <w:p w:rsidR="000020C4" w:rsidRDefault="000020C4" w:rsidP="00C248C2">
                  <w:pPr>
                    <w:rPr>
                      <w:color w:val="000000"/>
                      <w:sz w:val="20"/>
                      <w:szCs w:val="20"/>
                      <w:lang w:val="id-ID"/>
                    </w:rPr>
                  </w:pPr>
                  <w:r>
                    <w:rPr>
                      <w:color w:val="000000"/>
                      <w:sz w:val="20"/>
                      <w:szCs w:val="20"/>
                      <w:lang w:val="id-ID"/>
                    </w:rPr>
                    <w:t>1.698.650</w:t>
                  </w:r>
                </w:p>
              </w:tc>
              <w:tc>
                <w:tcPr>
                  <w:tcW w:w="880" w:type="dxa"/>
                  <w:tcBorders>
                    <w:top w:val="single" w:sz="8" w:space="0" w:color="auto"/>
                    <w:left w:val="nil"/>
                    <w:bottom w:val="single" w:sz="4" w:space="0" w:color="auto"/>
                    <w:right w:val="single" w:sz="4" w:space="0" w:color="auto"/>
                  </w:tcBorders>
                  <w:vAlign w:val="center"/>
                </w:tcPr>
                <w:p w:rsidR="000020C4" w:rsidRDefault="000020C4" w:rsidP="00C248C2">
                  <w:pPr>
                    <w:jc w:val="right"/>
                    <w:rPr>
                      <w:color w:val="000000"/>
                      <w:sz w:val="20"/>
                      <w:szCs w:val="20"/>
                      <w:lang w:val="id-ID"/>
                    </w:rPr>
                  </w:pPr>
                  <w:r>
                    <w:rPr>
                      <w:color w:val="000000"/>
                      <w:sz w:val="20"/>
                      <w:szCs w:val="20"/>
                      <w:lang w:val="id-ID"/>
                    </w:rPr>
                    <w:t>97.73</w:t>
                  </w:r>
                </w:p>
              </w:tc>
            </w:tr>
          </w:tbl>
          <w:p w:rsidR="000020C4" w:rsidRDefault="000020C4" w:rsidP="00C248C2">
            <w:pPr>
              <w:pStyle w:val="BodyText"/>
              <w:tabs>
                <w:tab w:val="left" w:pos="900"/>
              </w:tabs>
              <w:ind w:left="357"/>
              <w:jc w:val="right"/>
              <w:rPr>
                <w:b/>
                <w:i/>
                <w:sz w:val="28"/>
                <w:szCs w:val="28"/>
                <w:lang w:val="es-ES"/>
              </w:rPr>
            </w:pPr>
          </w:p>
          <w:p w:rsidR="000020C4" w:rsidRPr="00E4486A" w:rsidRDefault="000020C4" w:rsidP="00C248C2">
            <w:pPr>
              <w:spacing w:line="360" w:lineRule="auto"/>
              <w:rPr>
                <w:rFonts w:ascii="Arial" w:hAnsi="Arial" w:cs="Arial"/>
              </w:rPr>
            </w:pPr>
            <w:r w:rsidRPr="00E4486A">
              <w:rPr>
                <w:rFonts w:ascii="Arial" w:hAnsi="Arial" w:cs="Arial"/>
              </w:rPr>
              <w:t>Rendahnya realisasi anggaran pada kegiatan di atas merupakan penghematan/ efisiensi sebagai berikut :</w:t>
            </w:r>
          </w:p>
          <w:p w:rsidR="000020C4" w:rsidRPr="00E4486A" w:rsidRDefault="000020C4" w:rsidP="00E03BB4">
            <w:pPr>
              <w:numPr>
                <w:ilvl w:val="0"/>
                <w:numId w:val="121"/>
              </w:numPr>
              <w:spacing w:after="0" w:line="360" w:lineRule="auto"/>
              <w:ind w:left="366"/>
              <w:rPr>
                <w:rFonts w:ascii="Arial" w:hAnsi="Arial" w:cs="Arial"/>
              </w:rPr>
            </w:pPr>
            <w:r w:rsidRPr="00E4486A">
              <w:rPr>
                <w:rFonts w:ascii="Arial" w:hAnsi="Arial" w:cs="Arial"/>
              </w:rPr>
              <w:t>Penghematan bahan bakar minyak</w:t>
            </w:r>
          </w:p>
          <w:p w:rsidR="000020C4" w:rsidRPr="00E4486A" w:rsidRDefault="000020C4" w:rsidP="00E03BB4">
            <w:pPr>
              <w:numPr>
                <w:ilvl w:val="0"/>
                <w:numId w:val="121"/>
              </w:numPr>
              <w:spacing w:after="0" w:line="360" w:lineRule="auto"/>
              <w:ind w:left="366"/>
              <w:rPr>
                <w:rFonts w:ascii="Arial" w:hAnsi="Arial" w:cs="Arial"/>
              </w:rPr>
            </w:pPr>
            <w:r w:rsidRPr="00E4486A">
              <w:rPr>
                <w:rFonts w:ascii="Arial" w:hAnsi="Arial" w:cs="Arial"/>
              </w:rPr>
              <w:t>Penghematan perjalanan dinas dalam daerah yang merupakan sisa penginapan.</w:t>
            </w:r>
          </w:p>
          <w:p w:rsidR="000020C4" w:rsidRPr="00DC1684" w:rsidRDefault="000020C4" w:rsidP="00DC1684">
            <w:pPr>
              <w:autoSpaceDE w:val="0"/>
              <w:autoSpaceDN w:val="0"/>
              <w:adjustRightInd w:val="0"/>
              <w:spacing w:after="120"/>
              <w:ind w:left="366"/>
              <w:jc w:val="both"/>
              <w:rPr>
                <w:rFonts w:ascii="Arial" w:hAnsi="Arial" w:cs="Arial"/>
                <w:lang w:val="sv-SE"/>
              </w:rPr>
            </w:pPr>
            <w:r w:rsidRPr="00E4486A">
              <w:rPr>
                <w:rFonts w:ascii="Arial" w:hAnsi="Arial" w:cs="Arial"/>
                <w:lang w:val="sv-SE"/>
              </w:rPr>
              <w:t>Perjalanan dinas dalam rangka pembinaan tentang penatausahaan keuangan pada 9 UPTD KPH se Sumatera Barat  dimaksudkan  untuk meningkatkan pemahaman sumber daya manusia tentang  pengelolaan  keuangan pada setiap UPTD sehingga diharapkan PNS UPTD KPH lebih mampu dalam mengelola  SPJ sesuai dengan aturan yang berlaku  serta dapat mempercepat pencapaian realisasi keuangan.</w:t>
            </w:r>
          </w:p>
          <w:p w:rsidR="000020C4" w:rsidRPr="00D53718" w:rsidRDefault="000020C4" w:rsidP="00C248C2">
            <w:pPr>
              <w:pStyle w:val="ListParagraph"/>
              <w:tabs>
                <w:tab w:val="left" w:pos="2142"/>
                <w:tab w:val="left" w:pos="2322"/>
              </w:tabs>
              <w:spacing w:after="0"/>
              <w:ind w:left="-36"/>
              <w:jc w:val="both"/>
              <w:rPr>
                <w:rFonts w:ascii="Arial" w:hAnsi="Arial" w:cs="Arial"/>
              </w:rPr>
            </w:pPr>
          </w:p>
        </w:tc>
      </w:tr>
    </w:tbl>
    <w:p w:rsidR="000020C4" w:rsidRPr="00D53718" w:rsidRDefault="000020C4" w:rsidP="00B96A61">
      <w:pPr>
        <w:pStyle w:val="ListParagraph"/>
        <w:numPr>
          <w:ilvl w:val="2"/>
          <w:numId w:val="89"/>
        </w:numPr>
        <w:spacing w:after="0"/>
        <w:ind w:left="990"/>
        <w:jc w:val="both"/>
        <w:rPr>
          <w:rFonts w:ascii="Arial" w:hAnsi="Arial" w:cs="Arial"/>
        </w:rPr>
      </w:pPr>
      <w:r>
        <w:rPr>
          <w:rFonts w:ascii="Arial" w:eastAsia="Times New Roman" w:hAnsi="Arial" w:cs="Arial"/>
          <w:b/>
        </w:rPr>
        <w:lastRenderedPageBreak/>
        <w:t>Kegiatan Penatausahaan Keuangan OPD</w:t>
      </w:r>
    </w:p>
    <w:tbl>
      <w:tblPr>
        <w:tblW w:w="8294" w:type="dxa"/>
        <w:tblInd w:w="1008" w:type="dxa"/>
        <w:tblLayout w:type="fixed"/>
        <w:tblLook w:val="04A0" w:firstRow="1" w:lastRow="0" w:firstColumn="1" w:lastColumn="0" w:noHBand="0" w:noVBand="1"/>
      </w:tblPr>
      <w:tblGrid>
        <w:gridCol w:w="246"/>
        <w:gridCol w:w="1301"/>
        <w:gridCol w:w="318"/>
        <w:gridCol w:w="6429"/>
      </w:tblGrid>
      <w:tr w:rsidR="000020C4" w:rsidRPr="00D53718" w:rsidTr="00C248C2">
        <w:tc>
          <w:tcPr>
            <w:tcW w:w="246" w:type="dxa"/>
          </w:tcPr>
          <w:p w:rsidR="000020C4" w:rsidRPr="00D53718" w:rsidRDefault="000020C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0020C4" w:rsidRPr="00D53718" w:rsidRDefault="000020C4" w:rsidP="00C248C2">
            <w:pPr>
              <w:pStyle w:val="ListParagraph"/>
              <w:tabs>
                <w:tab w:val="left" w:pos="1683"/>
              </w:tabs>
              <w:spacing w:after="120"/>
              <w:ind w:left="0"/>
              <w:rPr>
                <w:rFonts w:ascii="Arial" w:hAnsi="Arial" w:cs="Arial"/>
                <w:b/>
                <w:lang w:eastAsia="id-ID"/>
              </w:rPr>
            </w:pPr>
          </w:p>
        </w:tc>
        <w:tc>
          <w:tcPr>
            <w:tcW w:w="1301" w:type="dxa"/>
            <w:hideMark/>
          </w:tcPr>
          <w:p w:rsidR="000020C4" w:rsidRPr="00D53718" w:rsidRDefault="000020C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autoSpaceDE w:val="0"/>
              <w:autoSpaceDN w:val="0"/>
              <w:adjustRightInd w:val="0"/>
              <w:spacing w:after="0"/>
              <w:rPr>
                <w:rFonts w:ascii="Arial" w:hAnsi="Arial" w:cs="Arial"/>
                <w:lang w:eastAsia="id-ID"/>
              </w:rPr>
            </w:pPr>
            <w:r>
              <w:rPr>
                <w:rFonts w:ascii="Arial" w:hAnsi="Arial" w:cs="Arial"/>
              </w:rPr>
              <w:t>Meningkatnya dokumen penyelenggaraan pemerintah yang tepat waktu (100 %)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AF4C9E" w:rsidRDefault="000020C4" w:rsidP="00C248C2">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337.700.000.</w:t>
            </w:r>
            <w:r w:rsidRPr="00D53718">
              <w:rPr>
                <w:rFonts w:ascii="Arial" w:hAnsi="Arial" w:cs="Arial"/>
                <w:lang w:eastAsia="id-ID"/>
              </w:rPr>
              <w:t xml:space="preserve">,- </w:t>
            </w:r>
            <w:r>
              <w:rPr>
                <w:rFonts w:ascii="Arial" w:hAnsi="Arial" w:cs="Arial"/>
              </w:rPr>
              <w:t>(Pagu DPPA)</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Terlaksananya kegiatan penatausahaan keuangan SKPD baik penerimaan maupun pengeluaran (12 Bulan)</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Tingkat kesesuaian pelaporan capaian kinerja pada Dinas Kehutanan  (100 %)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0020C4" w:rsidRPr="00D53718" w:rsidRDefault="000020C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334.438.600</w:t>
            </w:r>
            <w:r w:rsidRPr="00D53718">
              <w:rPr>
                <w:rFonts w:ascii="Arial" w:hAnsi="Arial" w:cs="Arial"/>
              </w:rPr>
              <w:t>,- (</w:t>
            </w:r>
            <w:r>
              <w:rPr>
                <w:rFonts w:ascii="Arial" w:eastAsia="Times New Roman" w:hAnsi="Arial" w:cs="Arial"/>
              </w:rPr>
              <w:t xml:space="preserve">99,03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0020C4" w:rsidRPr="00D53718" w:rsidTr="00C248C2">
        <w:trPr>
          <w:trHeight w:val="270"/>
        </w:trPr>
        <w:tc>
          <w:tcPr>
            <w:tcW w:w="246" w:type="dxa"/>
          </w:tcPr>
          <w:p w:rsidR="000020C4" w:rsidRPr="00D53718" w:rsidRDefault="000020C4" w:rsidP="00C248C2">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0020C4" w:rsidRDefault="000020C4" w:rsidP="00C248C2">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p w:rsidR="000020C4" w:rsidRPr="00B75A27" w:rsidRDefault="000020C4" w:rsidP="00C248C2">
            <w:pPr>
              <w:tabs>
                <w:tab w:val="left" w:pos="2142"/>
                <w:tab w:val="left" w:pos="2322"/>
              </w:tabs>
              <w:spacing w:after="0"/>
              <w:jc w:val="both"/>
              <w:rPr>
                <w:rFonts w:ascii="Arial" w:hAnsi="Arial" w:cs="Arial"/>
              </w:rPr>
            </w:pPr>
            <w:r>
              <w:rPr>
                <w:rFonts w:ascii="Arial" w:hAnsi="Arial" w:cs="Arial"/>
              </w:rPr>
              <w:t>Realisasi Kegiatan Penatausahaan Keuangan SKPD dapat dilihat pada table berikut :</w:t>
            </w:r>
          </w:p>
          <w:p w:rsidR="000020C4" w:rsidRDefault="000020C4" w:rsidP="00C248C2">
            <w:pPr>
              <w:tabs>
                <w:tab w:val="left" w:pos="2142"/>
                <w:tab w:val="left" w:pos="2322"/>
              </w:tabs>
              <w:spacing w:after="0"/>
              <w:jc w:val="both"/>
              <w:rPr>
                <w:rFonts w:ascii="Arial" w:hAnsi="Arial" w:cs="Arial"/>
              </w:rPr>
            </w:pPr>
          </w:p>
          <w:p w:rsidR="00DC1684" w:rsidRPr="00553765" w:rsidRDefault="00DC1684" w:rsidP="00C248C2">
            <w:pPr>
              <w:tabs>
                <w:tab w:val="left" w:pos="2142"/>
                <w:tab w:val="left" w:pos="2322"/>
              </w:tabs>
              <w:spacing w:after="0"/>
              <w:jc w:val="both"/>
              <w:rPr>
                <w:rFonts w:ascii="Arial" w:hAnsi="Arial" w:cs="Arial"/>
              </w:rPr>
            </w:pPr>
          </w:p>
          <w:p w:rsidR="000020C4" w:rsidRDefault="00E03BB4" w:rsidP="00C248C2">
            <w:pPr>
              <w:spacing w:after="0" w:line="360" w:lineRule="auto"/>
              <w:ind w:left="720"/>
              <w:jc w:val="both"/>
              <w:rPr>
                <w:rFonts w:ascii="Times New Roman" w:hAnsi="Times New Roman"/>
                <w:sz w:val="24"/>
                <w:szCs w:val="24"/>
              </w:rPr>
            </w:pPr>
            <w:r>
              <w:rPr>
                <w:rFonts w:ascii="Times New Roman" w:hAnsi="Times New Roman"/>
                <w:sz w:val="24"/>
                <w:szCs w:val="24"/>
              </w:rPr>
              <w:t xml:space="preserve">Tabel  2.52 </w:t>
            </w:r>
            <w:r w:rsidR="000020C4">
              <w:rPr>
                <w:rFonts w:ascii="Times New Roman" w:hAnsi="Times New Roman"/>
                <w:sz w:val="24"/>
                <w:szCs w:val="24"/>
              </w:rPr>
              <w:t xml:space="preserve">  :  Realisasi Penatausahaan Keuangan SKPD Tahun 2017</w:t>
            </w:r>
          </w:p>
          <w:tbl>
            <w:tblPr>
              <w:tblW w:w="0" w:type="auto"/>
              <w:tblLayout w:type="fixed"/>
              <w:tblLook w:val="0000" w:firstRow="0" w:lastRow="0" w:firstColumn="0" w:lastColumn="0" w:noHBand="0" w:noVBand="0"/>
            </w:tblPr>
            <w:tblGrid>
              <w:gridCol w:w="2600"/>
              <w:gridCol w:w="1360"/>
              <w:gridCol w:w="1420"/>
              <w:gridCol w:w="1480"/>
              <w:gridCol w:w="880"/>
            </w:tblGrid>
            <w:tr w:rsidR="000020C4" w:rsidTr="00C248C2">
              <w:trPr>
                <w:trHeight w:val="525"/>
              </w:trPr>
              <w:tc>
                <w:tcPr>
                  <w:tcW w:w="2600" w:type="dxa"/>
                  <w:tcBorders>
                    <w:top w:val="single" w:sz="8" w:space="0" w:color="auto"/>
                    <w:left w:val="single" w:sz="8" w:space="0" w:color="auto"/>
                    <w:bottom w:val="single" w:sz="8" w:space="0" w:color="auto"/>
                    <w:right w:val="single" w:sz="8" w:space="0" w:color="auto"/>
                  </w:tcBorders>
                  <w:vAlign w:val="center"/>
                </w:tcPr>
                <w:p w:rsidR="000020C4" w:rsidRDefault="000020C4" w:rsidP="00C248C2">
                  <w:pPr>
                    <w:jc w:val="center"/>
                    <w:rPr>
                      <w:color w:val="000000"/>
                      <w:sz w:val="20"/>
                      <w:szCs w:val="20"/>
                    </w:rPr>
                  </w:pPr>
                  <w:r>
                    <w:rPr>
                      <w:color w:val="000000"/>
                      <w:sz w:val="20"/>
                      <w:szCs w:val="20"/>
                    </w:rPr>
                    <w:t>Rincian Belanja</w:t>
                  </w:r>
                </w:p>
              </w:tc>
              <w:tc>
                <w:tcPr>
                  <w:tcW w:w="1360" w:type="dxa"/>
                  <w:tcBorders>
                    <w:top w:val="single" w:sz="8" w:space="0" w:color="auto"/>
                    <w:left w:val="nil"/>
                    <w:bottom w:val="single" w:sz="8" w:space="0" w:color="auto"/>
                    <w:right w:val="single" w:sz="8" w:space="0" w:color="auto"/>
                  </w:tcBorders>
                  <w:vAlign w:val="center"/>
                </w:tcPr>
                <w:p w:rsidR="000020C4" w:rsidRDefault="000020C4" w:rsidP="00C248C2">
                  <w:pPr>
                    <w:jc w:val="center"/>
                    <w:rPr>
                      <w:color w:val="000000"/>
                      <w:sz w:val="20"/>
                      <w:szCs w:val="20"/>
                    </w:rPr>
                  </w:pPr>
                  <w:r>
                    <w:rPr>
                      <w:rFonts w:cs="Arial-Narrow-Bold"/>
                      <w:color w:val="000000"/>
                      <w:sz w:val="20"/>
                      <w:szCs w:val="20"/>
                    </w:rPr>
                    <w:t>Pagu dana</w:t>
                  </w:r>
                </w:p>
              </w:tc>
              <w:tc>
                <w:tcPr>
                  <w:tcW w:w="1420" w:type="dxa"/>
                  <w:tcBorders>
                    <w:top w:val="single" w:sz="8" w:space="0" w:color="auto"/>
                    <w:left w:val="nil"/>
                    <w:bottom w:val="single" w:sz="8" w:space="0" w:color="auto"/>
                    <w:right w:val="single" w:sz="8" w:space="0" w:color="auto"/>
                  </w:tcBorders>
                  <w:vAlign w:val="center"/>
                </w:tcPr>
                <w:p w:rsidR="000020C4" w:rsidRDefault="000020C4" w:rsidP="00C248C2">
                  <w:pPr>
                    <w:jc w:val="center"/>
                    <w:rPr>
                      <w:color w:val="000000"/>
                      <w:sz w:val="20"/>
                      <w:szCs w:val="20"/>
                    </w:rPr>
                  </w:pPr>
                  <w:r>
                    <w:rPr>
                      <w:color w:val="000000"/>
                      <w:sz w:val="20"/>
                      <w:szCs w:val="20"/>
                    </w:rPr>
                    <w:t>Realisasi</w:t>
                  </w:r>
                </w:p>
              </w:tc>
              <w:tc>
                <w:tcPr>
                  <w:tcW w:w="1480" w:type="dxa"/>
                  <w:tcBorders>
                    <w:top w:val="single" w:sz="8" w:space="0" w:color="auto"/>
                    <w:left w:val="nil"/>
                    <w:bottom w:val="single" w:sz="8" w:space="0" w:color="auto"/>
                    <w:right w:val="single" w:sz="8" w:space="0" w:color="auto"/>
                  </w:tcBorders>
                  <w:vAlign w:val="center"/>
                </w:tcPr>
                <w:p w:rsidR="000020C4" w:rsidRDefault="000020C4" w:rsidP="00C248C2">
                  <w:pPr>
                    <w:jc w:val="center"/>
                    <w:rPr>
                      <w:color w:val="000000"/>
                      <w:sz w:val="20"/>
                      <w:szCs w:val="20"/>
                    </w:rPr>
                  </w:pPr>
                  <w:r>
                    <w:rPr>
                      <w:color w:val="000000"/>
                      <w:sz w:val="20"/>
                      <w:szCs w:val="20"/>
                    </w:rPr>
                    <w:t>Sisa Dana</w:t>
                  </w:r>
                </w:p>
              </w:tc>
              <w:tc>
                <w:tcPr>
                  <w:tcW w:w="880" w:type="dxa"/>
                  <w:tcBorders>
                    <w:top w:val="single" w:sz="8" w:space="0" w:color="auto"/>
                    <w:left w:val="nil"/>
                    <w:bottom w:val="single" w:sz="8" w:space="0" w:color="auto"/>
                    <w:right w:val="single" w:sz="8" w:space="0" w:color="auto"/>
                  </w:tcBorders>
                  <w:vAlign w:val="center"/>
                </w:tcPr>
                <w:p w:rsidR="000020C4" w:rsidRDefault="000020C4" w:rsidP="00C248C2">
                  <w:pPr>
                    <w:jc w:val="center"/>
                    <w:rPr>
                      <w:color w:val="000000"/>
                      <w:sz w:val="20"/>
                      <w:szCs w:val="20"/>
                    </w:rPr>
                  </w:pPr>
                  <w:r>
                    <w:rPr>
                      <w:color w:val="000000"/>
                      <w:sz w:val="20"/>
                      <w:szCs w:val="20"/>
                    </w:rPr>
                    <w:t>Capaian (%)</w:t>
                  </w:r>
                </w:p>
              </w:tc>
            </w:tr>
            <w:tr w:rsidR="000020C4" w:rsidTr="00C248C2">
              <w:trPr>
                <w:trHeight w:val="315"/>
              </w:trPr>
              <w:tc>
                <w:tcPr>
                  <w:tcW w:w="2600" w:type="dxa"/>
                  <w:tcBorders>
                    <w:top w:val="nil"/>
                    <w:left w:val="single" w:sz="8" w:space="0" w:color="auto"/>
                    <w:bottom w:val="single" w:sz="4" w:space="0" w:color="auto"/>
                    <w:right w:val="single" w:sz="8" w:space="0" w:color="auto"/>
                  </w:tcBorders>
                  <w:vAlign w:val="center"/>
                </w:tcPr>
                <w:p w:rsidR="000020C4" w:rsidRDefault="000020C4" w:rsidP="00C248C2">
                  <w:pPr>
                    <w:rPr>
                      <w:color w:val="000000"/>
                      <w:sz w:val="20"/>
                      <w:szCs w:val="20"/>
                    </w:rPr>
                  </w:pPr>
                  <w:r>
                    <w:rPr>
                      <w:rFonts w:cs="Arial-Narrow-Bold"/>
                      <w:color w:val="000000"/>
                      <w:sz w:val="20"/>
                      <w:szCs w:val="20"/>
                    </w:rPr>
                    <w:t> Belanja Pengandaan</w:t>
                  </w:r>
                </w:p>
              </w:tc>
              <w:tc>
                <w:tcPr>
                  <w:tcW w:w="1360" w:type="dxa"/>
                  <w:tcBorders>
                    <w:top w:val="nil"/>
                    <w:left w:val="nil"/>
                    <w:bottom w:val="single" w:sz="4" w:space="0" w:color="auto"/>
                    <w:right w:val="single" w:sz="8" w:space="0" w:color="auto"/>
                  </w:tcBorders>
                  <w:vAlign w:val="center"/>
                </w:tcPr>
                <w:p w:rsidR="000020C4" w:rsidRDefault="000020C4" w:rsidP="00C248C2">
                  <w:pPr>
                    <w:rPr>
                      <w:color w:val="000000"/>
                      <w:sz w:val="20"/>
                      <w:szCs w:val="20"/>
                    </w:rPr>
                  </w:pPr>
                  <w:r>
                    <w:rPr>
                      <w:color w:val="000000"/>
                      <w:sz w:val="20"/>
                      <w:szCs w:val="20"/>
                    </w:rPr>
                    <w:t xml:space="preserve">  11.500.000</w:t>
                  </w:r>
                </w:p>
              </w:tc>
              <w:tc>
                <w:tcPr>
                  <w:tcW w:w="1420" w:type="dxa"/>
                  <w:tcBorders>
                    <w:top w:val="nil"/>
                    <w:left w:val="nil"/>
                    <w:bottom w:val="single" w:sz="4" w:space="0" w:color="auto"/>
                    <w:right w:val="single" w:sz="8" w:space="0" w:color="auto"/>
                  </w:tcBorders>
                  <w:vAlign w:val="center"/>
                </w:tcPr>
                <w:p w:rsidR="000020C4" w:rsidRDefault="000020C4" w:rsidP="00C248C2">
                  <w:pPr>
                    <w:rPr>
                      <w:color w:val="000000"/>
                      <w:sz w:val="20"/>
                      <w:szCs w:val="20"/>
                    </w:rPr>
                  </w:pPr>
                  <w:r>
                    <w:rPr>
                      <w:color w:val="000000"/>
                      <w:sz w:val="20"/>
                      <w:szCs w:val="20"/>
                    </w:rPr>
                    <w:t xml:space="preserve">11.500.000     </w:t>
                  </w:r>
                </w:p>
              </w:tc>
              <w:tc>
                <w:tcPr>
                  <w:tcW w:w="1480" w:type="dxa"/>
                  <w:tcBorders>
                    <w:top w:val="nil"/>
                    <w:left w:val="nil"/>
                    <w:bottom w:val="single" w:sz="4" w:space="0" w:color="auto"/>
                    <w:right w:val="single" w:sz="8" w:space="0" w:color="auto"/>
                  </w:tcBorders>
                  <w:vAlign w:val="center"/>
                </w:tcPr>
                <w:p w:rsidR="000020C4" w:rsidRDefault="000020C4" w:rsidP="00C248C2">
                  <w:pPr>
                    <w:rPr>
                      <w:color w:val="000000"/>
                      <w:sz w:val="20"/>
                      <w:szCs w:val="20"/>
                    </w:rPr>
                  </w:pPr>
                </w:p>
              </w:tc>
              <w:tc>
                <w:tcPr>
                  <w:tcW w:w="880" w:type="dxa"/>
                  <w:tcBorders>
                    <w:top w:val="nil"/>
                    <w:left w:val="nil"/>
                    <w:bottom w:val="single" w:sz="4" w:space="0" w:color="auto"/>
                    <w:right w:val="single" w:sz="8" w:space="0" w:color="auto"/>
                  </w:tcBorders>
                  <w:vAlign w:val="center"/>
                </w:tcPr>
                <w:p w:rsidR="000020C4" w:rsidRDefault="000020C4" w:rsidP="00C248C2">
                  <w:pPr>
                    <w:rPr>
                      <w:color w:val="000000"/>
                      <w:sz w:val="20"/>
                      <w:szCs w:val="20"/>
                    </w:rPr>
                  </w:pPr>
                  <w:r>
                    <w:rPr>
                      <w:color w:val="000000"/>
                      <w:sz w:val="20"/>
                      <w:szCs w:val="20"/>
                    </w:rPr>
                    <w:t>100</w:t>
                  </w:r>
                </w:p>
              </w:tc>
            </w:tr>
            <w:tr w:rsidR="000020C4" w:rsidTr="00C248C2">
              <w:trPr>
                <w:trHeight w:val="300"/>
              </w:trPr>
              <w:tc>
                <w:tcPr>
                  <w:tcW w:w="2600" w:type="dxa"/>
                  <w:tcBorders>
                    <w:top w:val="single" w:sz="4" w:space="0" w:color="auto"/>
                    <w:left w:val="single" w:sz="4" w:space="0" w:color="auto"/>
                    <w:bottom w:val="single" w:sz="4" w:space="0" w:color="auto"/>
                    <w:right w:val="single" w:sz="8" w:space="0" w:color="auto"/>
                  </w:tcBorders>
                  <w:vAlign w:val="center"/>
                </w:tcPr>
                <w:p w:rsidR="000020C4" w:rsidRDefault="000020C4" w:rsidP="00C248C2">
                  <w:pPr>
                    <w:rPr>
                      <w:rFonts w:cs="Arial-Narrow-Bold"/>
                      <w:color w:val="000000"/>
                      <w:sz w:val="20"/>
                      <w:szCs w:val="20"/>
                    </w:rPr>
                  </w:pPr>
                  <w:r>
                    <w:rPr>
                      <w:rFonts w:cs="Arial-Narrow-Bold"/>
                      <w:color w:val="000000"/>
                      <w:sz w:val="20"/>
                      <w:szCs w:val="20"/>
                    </w:rPr>
                    <w:t xml:space="preserve">Honorarim Pengelola </w:t>
                  </w:r>
                </w:p>
                <w:p w:rsidR="000020C4" w:rsidRDefault="000020C4" w:rsidP="00C248C2">
                  <w:pPr>
                    <w:rPr>
                      <w:color w:val="000000"/>
                      <w:sz w:val="20"/>
                      <w:szCs w:val="20"/>
                    </w:rPr>
                  </w:pPr>
                  <w:r>
                    <w:rPr>
                      <w:rFonts w:cs="Arial-Narrow-Bold"/>
                      <w:color w:val="000000"/>
                      <w:sz w:val="20"/>
                      <w:szCs w:val="20"/>
                    </w:rPr>
                    <w:t>Keuangan Daerah</w:t>
                  </w:r>
                </w:p>
              </w:tc>
              <w:tc>
                <w:tcPr>
                  <w:tcW w:w="1360" w:type="dxa"/>
                  <w:tcBorders>
                    <w:top w:val="single" w:sz="4" w:space="0" w:color="auto"/>
                    <w:left w:val="nil"/>
                    <w:bottom w:val="single" w:sz="4" w:space="0" w:color="auto"/>
                    <w:right w:val="single" w:sz="8" w:space="0" w:color="auto"/>
                  </w:tcBorders>
                  <w:vAlign w:val="center"/>
                </w:tcPr>
                <w:p w:rsidR="000020C4" w:rsidRDefault="000020C4" w:rsidP="00C248C2">
                  <w:pPr>
                    <w:rPr>
                      <w:color w:val="000000"/>
                      <w:sz w:val="20"/>
                      <w:szCs w:val="20"/>
                    </w:rPr>
                  </w:pPr>
                  <w:r>
                    <w:rPr>
                      <w:color w:val="000000"/>
                      <w:sz w:val="20"/>
                      <w:szCs w:val="20"/>
                    </w:rPr>
                    <w:t xml:space="preserve">         241.200.000</w:t>
                  </w:r>
                </w:p>
              </w:tc>
              <w:tc>
                <w:tcPr>
                  <w:tcW w:w="1420" w:type="dxa"/>
                  <w:tcBorders>
                    <w:top w:val="single" w:sz="4" w:space="0" w:color="auto"/>
                    <w:left w:val="nil"/>
                    <w:bottom w:val="single" w:sz="4" w:space="0" w:color="auto"/>
                    <w:right w:val="single" w:sz="8" w:space="0" w:color="auto"/>
                  </w:tcBorders>
                  <w:vAlign w:val="center"/>
                </w:tcPr>
                <w:p w:rsidR="000020C4" w:rsidRDefault="000020C4" w:rsidP="00C248C2">
                  <w:pPr>
                    <w:rPr>
                      <w:color w:val="000000"/>
                      <w:sz w:val="20"/>
                      <w:szCs w:val="20"/>
                    </w:rPr>
                  </w:pPr>
                  <w:r>
                    <w:rPr>
                      <w:color w:val="000000"/>
                      <w:sz w:val="20"/>
                      <w:szCs w:val="20"/>
                    </w:rPr>
                    <w:t xml:space="preserve">          239.250.000</w:t>
                  </w:r>
                </w:p>
              </w:tc>
              <w:tc>
                <w:tcPr>
                  <w:tcW w:w="1480" w:type="dxa"/>
                  <w:tcBorders>
                    <w:top w:val="single" w:sz="4" w:space="0" w:color="auto"/>
                    <w:left w:val="nil"/>
                    <w:bottom w:val="single" w:sz="4" w:space="0" w:color="auto"/>
                    <w:right w:val="single" w:sz="8" w:space="0" w:color="auto"/>
                  </w:tcBorders>
                  <w:vAlign w:val="center"/>
                </w:tcPr>
                <w:p w:rsidR="000020C4" w:rsidRDefault="000020C4" w:rsidP="00C248C2">
                  <w:pPr>
                    <w:rPr>
                      <w:color w:val="000000"/>
                      <w:sz w:val="20"/>
                      <w:szCs w:val="20"/>
                    </w:rPr>
                  </w:pPr>
                  <w:r>
                    <w:rPr>
                      <w:color w:val="000000"/>
                      <w:sz w:val="20"/>
                      <w:szCs w:val="20"/>
                    </w:rPr>
                    <w:t xml:space="preserve">           1.950.000</w:t>
                  </w:r>
                </w:p>
              </w:tc>
              <w:tc>
                <w:tcPr>
                  <w:tcW w:w="880" w:type="dxa"/>
                  <w:tcBorders>
                    <w:top w:val="single" w:sz="4" w:space="0" w:color="auto"/>
                    <w:left w:val="nil"/>
                    <w:bottom w:val="single" w:sz="4" w:space="0" w:color="auto"/>
                    <w:right w:val="single" w:sz="4" w:space="0" w:color="auto"/>
                  </w:tcBorders>
                  <w:vAlign w:val="center"/>
                </w:tcPr>
                <w:p w:rsidR="000020C4" w:rsidRDefault="000020C4" w:rsidP="00C248C2">
                  <w:pPr>
                    <w:rPr>
                      <w:color w:val="000000"/>
                      <w:sz w:val="20"/>
                      <w:szCs w:val="20"/>
                    </w:rPr>
                  </w:pPr>
                  <w:r>
                    <w:rPr>
                      <w:color w:val="000000"/>
                      <w:sz w:val="20"/>
                      <w:szCs w:val="20"/>
                    </w:rPr>
                    <w:t>99,19</w:t>
                  </w:r>
                </w:p>
              </w:tc>
            </w:tr>
            <w:tr w:rsidR="000020C4" w:rsidTr="00C248C2">
              <w:trPr>
                <w:trHeight w:val="525"/>
              </w:trPr>
              <w:tc>
                <w:tcPr>
                  <w:tcW w:w="2600" w:type="dxa"/>
                  <w:tcBorders>
                    <w:top w:val="single" w:sz="4" w:space="0" w:color="auto"/>
                    <w:left w:val="single" w:sz="8" w:space="0" w:color="auto"/>
                    <w:bottom w:val="nil"/>
                    <w:right w:val="single" w:sz="8" w:space="0" w:color="auto"/>
                  </w:tcBorders>
                  <w:vAlign w:val="center"/>
                </w:tcPr>
                <w:p w:rsidR="000020C4" w:rsidRDefault="000020C4" w:rsidP="00C248C2">
                  <w:pPr>
                    <w:rPr>
                      <w:color w:val="000000"/>
                      <w:sz w:val="20"/>
                      <w:szCs w:val="20"/>
                    </w:rPr>
                  </w:pPr>
                  <w:r>
                    <w:rPr>
                      <w:rFonts w:cs="Arial-Narrow-Bold"/>
                      <w:color w:val="000000"/>
                      <w:sz w:val="20"/>
                      <w:szCs w:val="20"/>
                    </w:rPr>
                    <w:lastRenderedPageBreak/>
                    <w:t>Honorarium Pengelola SIPKD</w:t>
                  </w:r>
                </w:p>
              </w:tc>
              <w:tc>
                <w:tcPr>
                  <w:tcW w:w="1360" w:type="dxa"/>
                  <w:tcBorders>
                    <w:top w:val="single" w:sz="4" w:space="0" w:color="auto"/>
                    <w:left w:val="nil"/>
                    <w:bottom w:val="nil"/>
                    <w:right w:val="single" w:sz="8" w:space="0" w:color="auto"/>
                  </w:tcBorders>
                  <w:vAlign w:val="center"/>
                </w:tcPr>
                <w:p w:rsidR="000020C4" w:rsidRDefault="000020C4" w:rsidP="00C248C2">
                  <w:pPr>
                    <w:rPr>
                      <w:color w:val="000000"/>
                      <w:sz w:val="20"/>
                      <w:szCs w:val="20"/>
                    </w:rPr>
                  </w:pPr>
                  <w:r>
                    <w:rPr>
                      <w:color w:val="000000"/>
                      <w:sz w:val="20"/>
                      <w:szCs w:val="20"/>
                    </w:rPr>
                    <w:t> 24.000.000</w:t>
                  </w:r>
                </w:p>
              </w:tc>
              <w:tc>
                <w:tcPr>
                  <w:tcW w:w="1420" w:type="dxa"/>
                  <w:tcBorders>
                    <w:top w:val="single" w:sz="4" w:space="0" w:color="auto"/>
                    <w:left w:val="nil"/>
                    <w:bottom w:val="nil"/>
                    <w:right w:val="single" w:sz="8" w:space="0" w:color="auto"/>
                  </w:tcBorders>
                  <w:vAlign w:val="center"/>
                </w:tcPr>
                <w:p w:rsidR="000020C4" w:rsidRDefault="000020C4" w:rsidP="00C248C2">
                  <w:pPr>
                    <w:rPr>
                      <w:color w:val="000000"/>
                      <w:sz w:val="20"/>
                      <w:szCs w:val="20"/>
                    </w:rPr>
                  </w:pPr>
                  <w:r>
                    <w:rPr>
                      <w:color w:val="000000"/>
                      <w:sz w:val="20"/>
                      <w:szCs w:val="20"/>
                    </w:rPr>
                    <w:t>23.000.000 </w:t>
                  </w:r>
                </w:p>
              </w:tc>
              <w:tc>
                <w:tcPr>
                  <w:tcW w:w="1480" w:type="dxa"/>
                  <w:tcBorders>
                    <w:top w:val="single" w:sz="4" w:space="0" w:color="auto"/>
                    <w:left w:val="nil"/>
                    <w:bottom w:val="nil"/>
                    <w:right w:val="single" w:sz="8" w:space="0" w:color="auto"/>
                  </w:tcBorders>
                  <w:vAlign w:val="center"/>
                </w:tcPr>
                <w:p w:rsidR="000020C4" w:rsidRDefault="000020C4" w:rsidP="00C248C2">
                  <w:pPr>
                    <w:rPr>
                      <w:color w:val="000000"/>
                      <w:sz w:val="20"/>
                      <w:szCs w:val="20"/>
                    </w:rPr>
                  </w:pPr>
                  <w:r>
                    <w:rPr>
                      <w:color w:val="000000"/>
                      <w:sz w:val="20"/>
                      <w:szCs w:val="20"/>
                    </w:rPr>
                    <w:t> 1.000.000</w:t>
                  </w:r>
                </w:p>
              </w:tc>
              <w:tc>
                <w:tcPr>
                  <w:tcW w:w="880" w:type="dxa"/>
                  <w:tcBorders>
                    <w:top w:val="single" w:sz="4" w:space="0" w:color="auto"/>
                    <w:left w:val="nil"/>
                    <w:bottom w:val="nil"/>
                    <w:right w:val="single" w:sz="8" w:space="0" w:color="auto"/>
                  </w:tcBorders>
                  <w:vAlign w:val="center"/>
                </w:tcPr>
                <w:p w:rsidR="000020C4" w:rsidRDefault="000020C4" w:rsidP="00C248C2">
                  <w:pPr>
                    <w:rPr>
                      <w:color w:val="000000"/>
                      <w:sz w:val="20"/>
                      <w:szCs w:val="20"/>
                      <w:lang w:val="id-ID"/>
                    </w:rPr>
                  </w:pPr>
                  <w:r>
                    <w:rPr>
                      <w:color w:val="000000"/>
                      <w:sz w:val="20"/>
                      <w:szCs w:val="20"/>
                      <w:lang w:val="id-ID"/>
                    </w:rPr>
                    <w:t>95.83</w:t>
                  </w:r>
                </w:p>
              </w:tc>
            </w:tr>
            <w:tr w:rsidR="000020C4" w:rsidTr="00C248C2">
              <w:trPr>
                <w:trHeight w:val="315"/>
              </w:trPr>
              <w:tc>
                <w:tcPr>
                  <w:tcW w:w="2600" w:type="dxa"/>
                  <w:tcBorders>
                    <w:top w:val="single" w:sz="8" w:space="0" w:color="auto"/>
                    <w:left w:val="single" w:sz="8" w:space="0" w:color="auto"/>
                    <w:bottom w:val="single" w:sz="4" w:space="0" w:color="auto"/>
                    <w:right w:val="single" w:sz="8" w:space="0" w:color="auto"/>
                  </w:tcBorders>
                  <w:vAlign w:val="center"/>
                </w:tcPr>
                <w:p w:rsidR="000020C4" w:rsidRDefault="000020C4" w:rsidP="00C248C2">
                  <w:pPr>
                    <w:rPr>
                      <w:color w:val="000000"/>
                      <w:sz w:val="20"/>
                      <w:szCs w:val="20"/>
                    </w:rPr>
                  </w:pPr>
                  <w:r>
                    <w:rPr>
                      <w:color w:val="000000"/>
                      <w:sz w:val="20"/>
                      <w:szCs w:val="20"/>
                    </w:rPr>
                    <w:t>Honorium Pengelola SIPKD</w:t>
                  </w:r>
                </w:p>
              </w:tc>
              <w:tc>
                <w:tcPr>
                  <w:tcW w:w="1360" w:type="dxa"/>
                  <w:tcBorders>
                    <w:top w:val="single" w:sz="8" w:space="0" w:color="auto"/>
                    <w:left w:val="nil"/>
                    <w:bottom w:val="single" w:sz="4" w:space="0" w:color="auto"/>
                    <w:right w:val="single" w:sz="8" w:space="0" w:color="auto"/>
                  </w:tcBorders>
                  <w:vAlign w:val="center"/>
                </w:tcPr>
                <w:p w:rsidR="000020C4" w:rsidRDefault="000020C4" w:rsidP="00C248C2">
                  <w:pPr>
                    <w:rPr>
                      <w:color w:val="000000"/>
                      <w:sz w:val="20"/>
                      <w:szCs w:val="20"/>
                    </w:rPr>
                  </w:pPr>
                  <w:r>
                    <w:rPr>
                      <w:color w:val="000000"/>
                      <w:sz w:val="20"/>
                      <w:szCs w:val="20"/>
                    </w:rPr>
                    <w:t xml:space="preserve">         12.000.000</w:t>
                  </w:r>
                </w:p>
              </w:tc>
              <w:tc>
                <w:tcPr>
                  <w:tcW w:w="1420" w:type="dxa"/>
                  <w:tcBorders>
                    <w:top w:val="single" w:sz="8" w:space="0" w:color="auto"/>
                    <w:left w:val="nil"/>
                    <w:bottom w:val="single" w:sz="4" w:space="0" w:color="auto"/>
                    <w:right w:val="single" w:sz="8" w:space="0" w:color="auto"/>
                  </w:tcBorders>
                  <w:vAlign w:val="center"/>
                </w:tcPr>
                <w:p w:rsidR="000020C4" w:rsidRDefault="000020C4" w:rsidP="00C248C2">
                  <w:pPr>
                    <w:rPr>
                      <w:color w:val="000000"/>
                      <w:sz w:val="20"/>
                      <w:szCs w:val="20"/>
                    </w:rPr>
                  </w:pPr>
                  <w:r>
                    <w:rPr>
                      <w:color w:val="000000"/>
                      <w:sz w:val="20"/>
                      <w:szCs w:val="20"/>
                    </w:rPr>
                    <w:t xml:space="preserve">12.000.000          </w:t>
                  </w:r>
                </w:p>
              </w:tc>
              <w:tc>
                <w:tcPr>
                  <w:tcW w:w="1480" w:type="dxa"/>
                  <w:tcBorders>
                    <w:top w:val="single" w:sz="8" w:space="0" w:color="auto"/>
                    <w:left w:val="nil"/>
                    <w:bottom w:val="single" w:sz="4" w:space="0" w:color="auto"/>
                    <w:right w:val="single" w:sz="8" w:space="0" w:color="auto"/>
                  </w:tcBorders>
                  <w:vAlign w:val="center"/>
                </w:tcPr>
                <w:p w:rsidR="000020C4" w:rsidRDefault="000020C4" w:rsidP="00C248C2">
                  <w:pPr>
                    <w:rPr>
                      <w:color w:val="000000"/>
                      <w:sz w:val="20"/>
                      <w:szCs w:val="20"/>
                    </w:rPr>
                  </w:pPr>
                  <w:r>
                    <w:rPr>
                      <w:color w:val="000000"/>
                      <w:sz w:val="20"/>
                      <w:szCs w:val="20"/>
                    </w:rPr>
                    <w:t xml:space="preserve">          </w:t>
                  </w:r>
                </w:p>
              </w:tc>
              <w:tc>
                <w:tcPr>
                  <w:tcW w:w="880" w:type="dxa"/>
                  <w:tcBorders>
                    <w:top w:val="single" w:sz="8" w:space="0" w:color="auto"/>
                    <w:left w:val="nil"/>
                    <w:bottom w:val="single" w:sz="4" w:space="0" w:color="auto"/>
                    <w:right w:val="single" w:sz="8" w:space="0" w:color="auto"/>
                  </w:tcBorders>
                  <w:vAlign w:val="center"/>
                </w:tcPr>
                <w:p w:rsidR="000020C4" w:rsidRDefault="000020C4" w:rsidP="00C248C2">
                  <w:pPr>
                    <w:rPr>
                      <w:color w:val="000000"/>
                      <w:sz w:val="20"/>
                      <w:szCs w:val="20"/>
                    </w:rPr>
                  </w:pPr>
                  <w:r>
                    <w:rPr>
                      <w:color w:val="000000"/>
                      <w:sz w:val="20"/>
                      <w:szCs w:val="20"/>
                    </w:rPr>
                    <w:t>100</w:t>
                  </w:r>
                </w:p>
              </w:tc>
            </w:tr>
            <w:tr w:rsidR="000020C4" w:rsidTr="00C248C2">
              <w:trPr>
                <w:trHeight w:val="510"/>
              </w:trPr>
              <w:tc>
                <w:tcPr>
                  <w:tcW w:w="2600" w:type="dxa"/>
                  <w:tcBorders>
                    <w:top w:val="single" w:sz="4" w:space="0" w:color="auto"/>
                    <w:left w:val="single" w:sz="4" w:space="0" w:color="auto"/>
                    <w:bottom w:val="single" w:sz="4" w:space="0" w:color="auto"/>
                    <w:right w:val="single" w:sz="8" w:space="0" w:color="auto"/>
                  </w:tcBorders>
                  <w:vAlign w:val="center"/>
                </w:tcPr>
                <w:p w:rsidR="000020C4" w:rsidRDefault="000020C4" w:rsidP="00C248C2">
                  <w:pPr>
                    <w:rPr>
                      <w:color w:val="000000"/>
                      <w:sz w:val="20"/>
                      <w:szCs w:val="20"/>
                    </w:rPr>
                  </w:pPr>
                  <w:r>
                    <w:rPr>
                      <w:color w:val="000000"/>
                      <w:sz w:val="20"/>
                      <w:szCs w:val="20"/>
                    </w:rPr>
                    <w:t>Honorarium Pegawai Tidak Tetap</w:t>
                  </w:r>
                </w:p>
              </w:tc>
              <w:tc>
                <w:tcPr>
                  <w:tcW w:w="1360" w:type="dxa"/>
                  <w:tcBorders>
                    <w:top w:val="single" w:sz="4" w:space="0" w:color="auto"/>
                    <w:left w:val="nil"/>
                    <w:bottom w:val="single" w:sz="4" w:space="0" w:color="auto"/>
                    <w:right w:val="single" w:sz="8" w:space="0" w:color="auto"/>
                  </w:tcBorders>
                  <w:vAlign w:val="center"/>
                </w:tcPr>
                <w:p w:rsidR="000020C4" w:rsidRDefault="000020C4" w:rsidP="00C248C2">
                  <w:pPr>
                    <w:rPr>
                      <w:color w:val="000000"/>
                      <w:sz w:val="20"/>
                      <w:szCs w:val="20"/>
                    </w:rPr>
                  </w:pPr>
                  <w:r>
                    <w:rPr>
                      <w:color w:val="000000"/>
                      <w:sz w:val="20"/>
                      <w:szCs w:val="20"/>
                    </w:rPr>
                    <w:t xml:space="preserve">       37.000.000</w:t>
                  </w:r>
                </w:p>
              </w:tc>
              <w:tc>
                <w:tcPr>
                  <w:tcW w:w="1420" w:type="dxa"/>
                  <w:tcBorders>
                    <w:top w:val="single" w:sz="4" w:space="0" w:color="auto"/>
                    <w:left w:val="nil"/>
                    <w:bottom w:val="single" w:sz="4" w:space="0" w:color="auto"/>
                    <w:right w:val="single" w:sz="8" w:space="0" w:color="auto"/>
                  </w:tcBorders>
                  <w:vAlign w:val="center"/>
                </w:tcPr>
                <w:p w:rsidR="000020C4" w:rsidRDefault="000020C4" w:rsidP="00C248C2">
                  <w:pPr>
                    <w:rPr>
                      <w:color w:val="000000"/>
                      <w:sz w:val="20"/>
                      <w:szCs w:val="20"/>
                    </w:rPr>
                  </w:pPr>
                  <w:r>
                    <w:rPr>
                      <w:color w:val="000000"/>
                      <w:sz w:val="20"/>
                      <w:szCs w:val="20"/>
                    </w:rPr>
                    <w:t xml:space="preserve">        36.688.600</w:t>
                  </w:r>
                </w:p>
              </w:tc>
              <w:tc>
                <w:tcPr>
                  <w:tcW w:w="1480" w:type="dxa"/>
                  <w:tcBorders>
                    <w:top w:val="single" w:sz="4" w:space="0" w:color="auto"/>
                    <w:left w:val="nil"/>
                    <w:bottom w:val="single" w:sz="4" w:space="0" w:color="auto"/>
                    <w:right w:val="single" w:sz="8" w:space="0" w:color="auto"/>
                  </w:tcBorders>
                  <w:vAlign w:val="center"/>
                </w:tcPr>
                <w:p w:rsidR="000020C4" w:rsidRDefault="000020C4" w:rsidP="00C248C2">
                  <w:pPr>
                    <w:rPr>
                      <w:color w:val="000000"/>
                      <w:sz w:val="20"/>
                      <w:szCs w:val="20"/>
                    </w:rPr>
                  </w:pPr>
                  <w:r>
                    <w:rPr>
                      <w:color w:val="000000"/>
                      <w:sz w:val="20"/>
                      <w:szCs w:val="20"/>
                    </w:rPr>
                    <w:t xml:space="preserve">311.400                          </w:t>
                  </w:r>
                </w:p>
              </w:tc>
              <w:tc>
                <w:tcPr>
                  <w:tcW w:w="880" w:type="dxa"/>
                  <w:tcBorders>
                    <w:top w:val="single" w:sz="4" w:space="0" w:color="auto"/>
                    <w:left w:val="nil"/>
                    <w:bottom w:val="single" w:sz="4" w:space="0" w:color="auto"/>
                    <w:right w:val="single" w:sz="4" w:space="0" w:color="auto"/>
                  </w:tcBorders>
                  <w:vAlign w:val="center"/>
                </w:tcPr>
                <w:p w:rsidR="000020C4" w:rsidRDefault="000020C4" w:rsidP="00C248C2">
                  <w:pPr>
                    <w:rPr>
                      <w:color w:val="000000"/>
                      <w:sz w:val="20"/>
                      <w:szCs w:val="20"/>
                    </w:rPr>
                  </w:pPr>
                  <w:r>
                    <w:rPr>
                      <w:color w:val="000000"/>
                      <w:sz w:val="20"/>
                      <w:szCs w:val="20"/>
                    </w:rPr>
                    <w:t>99,16</w:t>
                  </w:r>
                </w:p>
              </w:tc>
            </w:tr>
            <w:tr w:rsidR="000020C4" w:rsidTr="00C248C2">
              <w:trPr>
                <w:trHeight w:val="315"/>
              </w:trPr>
              <w:tc>
                <w:tcPr>
                  <w:tcW w:w="2600" w:type="dxa"/>
                  <w:tcBorders>
                    <w:top w:val="single" w:sz="4" w:space="0" w:color="auto"/>
                    <w:left w:val="single" w:sz="8" w:space="0" w:color="auto"/>
                    <w:bottom w:val="single" w:sz="4" w:space="0" w:color="auto"/>
                    <w:right w:val="single" w:sz="8" w:space="0" w:color="auto"/>
                  </w:tcBorders>
                  <w:vAlign w:val="center"/>
                </w:tcPr>
                <w:p w:rsidR="000020C4" w:rsidRDefault="000020C4" w:rsidP="00C248C2">
                  <w:pPr>
                    <w:rPr>
                      <w:color w:val="000000"/>
                      <w:sz w:val="20"/>
                      <w:szCs w:val="20"/>
                    </w:rPr>
                  </w:pPr>
                  <w:r>
                    <w:rPr>
                      <w:color w:val="000000"/>
                      <w:sz w:val="20"/>
                      <w:szCs w:val="20"/>
                    </w:rPr>
                    <w:t>Honorarium pengelola SIPKD</w:t>
                  </w:r>
                </w:p>
              </w:tc>
              <w:tc>
                <w:tcPr>
                  <w:tcW w:w="1360" w:type="dxa"/>
                  <w:tcBorders>
                    <w:top w:val="single" w:sz="4" w:space="0" w:color="auto"/>
                    <w:left w:val="nil"/>
                    <w:bottom w:val="single" w:sz="4" w:space="0" w:color="auto"/>
                    <w:right w:val="single" w:sz="4" w:space="0" w:color="auto"/>
                  </w:tcBorders>
                  <w:vAlign w:val="center"/>
                </w:tcPr>
                <w:p w:rsidR="000020C4" w:rsidRDefault="000020C4" w:rsidP="00C248C2">
                  <w:pPr>
                    <w:rPr>
                      <w:color w:val="000000"/>
                      <w:sz w:val="20"/>
                      <w:szCs w:val="20"/>
                    </w:rPr>
                  </w:pPr>
                  <w:r>
                    <w:rPr>
                      <w:color w:val="000000"/>
                      <w:sz w:val="20"/>
                      <w:szCs w:val="20"/>
                    </w:rPr>
                    <w:t> 12.000.000</w:t>
                  </w:r>
                </w:p>
              </w:tc>
              <w:tc>
                <w:tcPr>
                  <w:tcW w:w="1420" w:type="dxa"/>
                  <w:tcBorders>
                    <w:top w:val="single" w:sz="4" w:space="0" w:color="auto"/>
                    <w:left w:val="single" w:sz="4" w:space="0" w:color="auto"/>
                    <w:bottom w:val="single" w:sz="4" w:space="0" w:color="auto"/>
                    <w:right w:val="single" w:sz="8" w:space="0" w:color="auto"/>
                  </w:tcBorders>
                  <w:vAlign w:val="center"/>
                </w:tcPr>
                <w:p w:rsidR="000020C4" w:rsidRDefault="000020C4" w:rsidP="00C248C2">
                  <w:pPr>
                    <w:rPr>
                      <w:color w:val="000000"/>
                      <w:sz w:val="20"/>
                      <w:szCs w:val="20"/>
                    </w:rPr>
                  </w:pPr>
                  <w:r>
                    <w:rPr>
                      <w:color w:val="000000"/>
                      <w:sz w:val="20"/>
                      <w:szCs w:val="20"/>
                    </w:rPr>
                    <w:t>12.000.000 </w:t>
                  </w:r>
                </w:p>
              </w:tc>
              <w:tc>
                <w:tcPr>
                  <w:tcW w:w="1480" w:type="dxa"/>
                  <w:tcBorders>
                    <w:top w:val="single" w:sz="4" w:space="0" w:color="auto"/>
                    <w:left w:val="nil"/>
                    <w:bottom w:val="single" w:sz="4" w:space="0" w:color="auto"/>
                    <w:right w:val="single" w:sz="4" w:space="0" w:color="auto"/>
                  </w:tcBorders>
                  <w:vAlign w:val="center"/>
                </w:tcPr>
                <w:p w:rsidR="000020C4" w:rsidRDefault="000020C4" w:rsidP="00C248C2">
                  <w:pPr>
                    <w:rPr>
                      <w:color w:val="000000"/>
                      <w:sz w:val="20"/>
                      <w:szCs w:val="20"/>
                    </w:rPr>
                  </w:pPr>
                  <w:r>
                    <w:rPr>
                      <w:color w:val="000000"/>
                      <w:sz w:val="20"/>
                      <w:szCs w:val="20"/>
                    </w:rPr>
                    <w:t> </w:t>
                  </w:r>
                </w:p>
              </w:tc>
              <w:tc>
                <w:tcPr>
                  <w:tcW w:w="880" w:type="dxa"/>
                  <w:tcBorders>
                    <w:top w:val="single" w:sz="4" w:space="0" w:color="auto"/>
                    <w:left w:val="single" w:sz="4" w:space="0" w:color="auto"/>
                    <w:bottom w:val="single" w:sz="4" w:space="0" w:color="auto"/>
                    <w:right w:val="single" w:sz="8" w:space="0" w:color="auto"/>
                  </w:tcBorders>
                  <w:vAlign w:val="center"/>
                </w:tcPr>
                <w:p w:rsidR="000020C4" w:rsidRDefault="000020C4" w:rsidP="00C248C2">
                  <w:pPr>
                    <w:rPr>
                      <w:color w:val="000000"/>
                      <w:sz w:val="20"/>
                      <w:szCs w:val="20"/>
                    </w:rPr>
                  </w:pPr>
                  <w:r>
                    <w:rPr>
                      <w:color w:val="000000"/>
                      <w:sz w:val="20"/>
                      <w:szCs w:val="20"/>
                    </w:rPr>
                    <w:t> 100</w:t>
                  </w:r>
                </w:p>
              </w:tc>
            </w:tr>
            <w:tr w:rsidR="000020C4" w:rsidTr="00C248C2">
              <w:trPr>
                <w:trHeight w:val="315"/>
              </w:trPr>
              <w:tc>
                <w:tcPr>
                  <w:tcW w:w="2600" w:type="dxa"/>
                  <w:tcBorders>
                    <w:top w:val="single" w:sz="4" w:space="0" w:color="auto"/>
                    <w:left w:val="single" w:sz="8" w:space="0" w:color="auto"/>
                    <w:bottom w:val="single" w:sz="8" w:space="0" w:color="auto"/>
                    <w:right w:val="single" w:sz="8" w:space="0" w:color="auto"/>
                  </w:tcBorders>
                  <w:vAlign w:val="center"/>
                </w:tcPr>
                <w:p w:rsidR="000020C4" w:rsidRDefault="000020C4" w:rsidP="00C248C2">
                  <w:pPr>
                    <w:rPr>
                      <w:color w:val="000000"/>
                      <w:sz w:val="20"/>
                      <w:szCs w:val="20"/>
                    </w:rPr>
                  </w:pPr>
                </w:p>
              </w:tc>
              <w:tc>
                <w:tcPr>
                  <w:tcW w:w="1360" w:type="dxa"/>
                  <w:tcBorders>
                    <w:top w:val="single" w:sz="4" w:space="0" w:color="auto"/>
                    <w:left w:val="nil"/>
                    <w:bottom w:val="single" w:sz="8" w:space="0" w:color="auto"/>
                    <w:right w:val="single" w:sz="4" w:space="0" w:color="auto"/>
                  </w:tcBorders>
                  <w:vAlign w:val="center"/>
                </w:tcPr>
                <w:p w:rsidR="000020C4" w:rsidRDefault="000020C4" w:rsidP="00C248C2">
                  <w:pPr>
                    <w:rPr>
                      <w:color w:val="000000"/>
                      <w:sz w:val="20"/>
                      <w:szCs w:val="20"/>
                      <w:lang w:val="id-ID"/>
                    </w:rPr>
                  </w:pPr>
                  <w:r>
                    <w:rPr>
                      <w:color w:val="000000"/>
                      <w:sz w:val="20"/>
                      <w:szCs w:val="20"/>
                      <w:lang w:val="id-ID"/>
                    </w:rPr>
                    <w:t>337.700.000</w:t>
                  </w:r>
                </w:p>
              </w:tc>
              <w:tc>
                <w:tcPr>
                  <w:tcW w:w="1420" w:type="dxa"/>
                  <w:tcBorders>
                    <w:top w:val="single" w:sz="4" w:space="0" w:color="auto"/>
                    <w:left w:val="single" w:sz="4" w:space="0" w:color="auto"/>
                    <w:bottom w:val="single" w:sz="4" w:space="0" w:color="auto"/>
                    <w:right w:val="single" w:sz="8" w:space="0" w:color="auto"/>
                  </w:tcBorders>
                  <w:vAlign w:val="center"/>
                </w:tcPr>
                <w:p w:rsidR="000020C4" w:rsidRDefault="000020C4" w:rsidP="00C248C2">
                  <w:pPr>
                    <w:rPr>
                      <w:color w:val="000000"/>
                      <w:sz w:val="20"/>
                      <w:szCs w:val="20"/>
                      <w:lang w:val="id-ID"/>
                    </w:rPr>
                  </w:pPr>
                  <w:r>
                    <w:rPr>
                      <w:color w:val="000000"/>
                      <w:sz w:val="20"/>
                      <w:szCs w:val="20"/>
                      <w:lang w:val="id-ID"/>
                    </w:rPr>
                    <w:t>3</w:t>
                  </w:r>
                  <w:r>
                    <w:rPr>
                      <w:color w:val="000000"/>
                      <w:sz w:val="20"/>
                      <w:szCs w:val="20"/>
                    </w:rPr>
                    <w:t>34</w:t>
                  </w:r>
                  <w:r>
                    <w:rPr>
                      <w:color w:val="000000"/>
                      <w:sz w:val="20"/>
                      <w:szCs w:val="20"/>
                      <w:lang w:val="id-ID"/>
                    </w:rPr>
                    <w:t>.438.600</w:t>
                  </w:r>
                </w:p>
              </w:tc>
              <w:tc>
                <w:tcPr>
                  <w:tcW w:w="1480" w:type="dxa"/>
                  <w:tcBorders>
                    <w:top w:val="single" w:sz="4" w:space="0" w:color="auto"/>
                    <w:left w:val="nil"/>
                    <w:bottom w:val="single" w:sz="4" w:space="0" w:color="auto"/>
                    <w:right w:val="single" w:sz="4" w:space="0" w:color="auto"/>
                  </w:tcBorders>
                  <w:vAlign w:val="center"/>
                </w:tcPr>
                <w:p w:rsidR="000020C4" w:rsidRDefault="000020C4" w:rsidP="00C248C2">
                  <w:pPr>
                    <w:rPr>
                      <w:color w:val="000000"/>
                      <w:sz w:val="20"/>
                      <w:szCs w:val="20"/>
                      <w:lang w:val="id-ID"/>
                    </w:rPr>
                  </w:pPr>
                  <w:r>
                    <w:rPr>
                      <w:color w:val="000000"/>
                      <w:sz w:val="20"/>
                      <w:szCs w:val="20"/>
                      <w:lang w:val="id-ID"/>
                    </w:rPr>
                    <w:t>3.261.400</w:t>
                  </w:r>
                </w:p>
              </w:tc>
              <w:tc>
                <w:tcPr>
                  <w:tcW w:w="880" w:type="dxa"/>
                  <w:tcBorders>
                    <w:top w:val="single" w:sz="4" w:space="0" w:color="auto"/>
                    <w:left w:val="single" w:sz="4" w:space="0" w:color="auto"/>
                    <w:bottom w:val="single" w:sz="8" w:space="0" w:color="auto"/>
                    <w:right w:val="single" w:sz="8" w:space="0" w:color="auto"/>
                  </w:tcBorders>
                  <w:vAlign w:val="center"/>
                </w:tcPr>
                <w:p w:rsidR="000020C4" w:rsidRDefault="000020C4" w:rsidP="00C248C2">
                  <w:pPr>
                    <w:rPr>
                      <w:color w:val="000000"/>
                      <w:sz w:val="20"/>
                      <w:szCs w:val="20"/>
                      <w:lang w:val="id-ID"/>
                    </w:rPr>
                  </w:pPr>
                  <w:r>
                    <w:rPr>
                      <w:color w:val="000000"/>
                      <w:sz w:val="20"/>
                      <w:szCs w:val="20"/>
                      <w:lang w:val="id-ID"/>
                    </w:rPr>
                    <w:t>99.03</w:t>
                  </w:r>
                </w:p>
              </w:tc>
            </w:tr>
          </w:tbl>
          <w:p w:rsidR="000020C4" w:rsidRDefault="000020C4" w:rsidP="00C248C2">
            <w:pPr>
              <w:tabs>
                <w:tab w:val="left" w:pos="709"/>
              </w:tabs>
              <w:spacing w:after="0" w:line="360" w:lineRule="auto"/>
              <w:rPr>
                <w:rFonts w:ascii="Tahoma" w:hAnsi="Tahoma" w:cs="Tahoma"/>
              </w:rPr>
            </w:pPr>
          </w:p>
          <w:p w:rsidR="000020C4" w:rsidRPr="00F23753" w:rsidRDefault="000020C4" w:rsidP="00C248C2">
            <w:pPr>
              <w:spacing w:line="360" w:lineRule="auto"/>
              <w:rPr>
                <w:rFonts w:ascii="Arial" w:hAnsi="Arial" w:cs="Arial"/>
                <w:sz w:val="24"/>
                <w:szCs w:val="24"/>
              </w:rPr>
            </w:pPr>
            <w:r w:rsidRPr="00F23753">
              <w:rPr>
                <w:rFonts w:ascii="Arial" w:hAnsi="Arial" w:cs="Arial"/>
                <w:sz w:val="24"/>
                <w:szCs w:val="24"/>
              </w:rPr>
              <w:t>Rendahnya realisasi anggaran pada kegiatan di atas merupakan penghematan/ efisiensi sebagai berikut :</w:t>
            </w:r>
          </w:p>
          <w:p w:rsidR="000020C4" w:rsidRPr="00F23753" w:rsidRDefault="000020C4" w:rsidP="00A84F83">
            <w:pPr>
              <w:numPr>
                <w:ilvl w:val="0"/>
                <w:numId w:val="121"/>
              </w:numPr>
              <w:tabs>
                <w:tab w:val="left" w:pos="709"/>
              </w:tabs>
              <w:spacing w:after="0" w:line="360" w:lineRule="auto"/>
              <w:ind w:left="366"/>
              <w:rPr>
                <w:rFonts w:ascii="Arial" w:hAnsi="Arial" w:cs="Arial"/>
                <w:sz w:val="24"/>
                <w:szCs w:val="24"/>
              </w:rPr>
            </w:pPr>
            <w:r w:rsidRPr="00F23753">
              <w:rPr>
                <w:rFonts w:ascii="Arial" w:hAnsi="Arial" w:cs="Arial"/>
                <w:sz w:val="24"/>
                <w:szCs w:val="24"/>
              </w:rPr>
              <w:t xml:space="preserve">Penghematan Honorarium Pengelolaan Keuangan Daerah </w:t>
            </w:r>
          </w:p>
          <w:p w:rsidR="000020C4" w:rsidRPr="00F23753" w:rsidRDefault="000020C4" w:rsidP="00A84F83">
            <w:pPr>
              <w:numPr>
                <w:ilvl w:val="0"/>
                <w:numId w:val="121"/>
              </w:numPr>
              <w:tabs>
                <w:tab w:val="left" w:pos="709"/>
              </w:tabs>
              <w:spacing w:after="0" w:line="360" w:lineRule="auto"/>
              <w:ind w:left="366"/>
              <w:rPr>
                <w:rFonts w:ascii="Arial" w:hAnsi="Arial" w:cs="Arial"/>
                <w:sz w:val="24"/>
                <w:szCs w:val="24"/>
              </w:rPr>
            </w:pPr>
            <w:r w:rsidRPr="00F23753">
              <w:rPr>
                <w:rFonts w:ascii="Arial" w:hAnsi="Arial" w:cs="Arial"/>
                <w:sz w:val="24"/>
                <w:szCs w:val="24"/>
              </w:rPr>
              <w:t>Penghematan Honorarium Pengelola SIPKD</w:t>
            </w:r>
          </w:p>
          <w:p w:rsidR="000020C4" w:rsidRPr="00F23753" w:rsidRDefault="000020C4" w:rsidP="00A84F83">
            <w:pPr>
              <w:numPr>
                <w:ilvl w:val="0"/>
                <w:numId w:val="121"/>
              </w:numPr>
              <w:spacing w:after="0" w:line="360" w:lineRule="auto"/>
              <w:ind w:left="366"/>
              <w:rPr>
                <w:rFonts w:ascii="Arial" w:hAnsi="Arial" w:cs="Arial"/>
                <w:sz w:val="24"/>
                <w:szCs w:val="24"/>
              </w:rPr>
            </w:pPr>
            <w:r w:rsidRPr="00F23753">
              <w:rPr>
                <w:rFonts w:ascii="Arial" w:hAnsi="Arial" w:cs="Arial"/>
                <w:sz w:val="24"/>
                <w:szCs w:val="24"/>
              </w:rPr>
              <w:t xml:space="preserve">Penghematan Honorarium Pegawai tidak tetap </w:t>
            </w:r>
          </w:p>
          <w:p w:rsidR="000020C4" w:rsidRPr="00DC1684" w:rsidRDefault="000020C4" w:rsidP="00DC1684">
            <w:pPr>
              <w:tabs>
                <w:tab w:val="left" w:pos="2142"/>
                <w:tab w:val="left" w:pos="2322"/>
              </w:tabs>
              <w:spacing w:after="0"/>
              <w:jc w:val="both"/>
              <w:rPr>
                <w:rFonts w:ascii="Arial" w:hAnsi="Arial" w:cs="Arial"/>
              </w:rPr>
            </w:pPr>
          </w:p>
        </w:tc>
      </w:tr>
    </w:tbl>
    <w:p w:rsidR="000020C4" w:rsidRPr="00914020" w:rsidRDefault="000020C4" w:rsidP="00B96A61">
      <w:pPr>
        <w:pStyle w:val="ListParagraph"/>
        <w:numPr>
          <w:ilvl w:val="1"/>
          <w:numId w:val="89"/>
        </w:numPr>
        <w:spacing w:after="0"/>
        <w:ind w:left="630"/>
        <w:jc w:val="both"/>
        <w:rPr>
          <w:rFonts w:ascii="Arial" w:hAnsi="Arial" w:cs="Arial"/>
          <w:b/>
        </w:rPr>
      </w:pPr>
      <w:r w:rsidRPr="00914020">
        <w:rPr>
          <w:rFonts w:ascii="Arial" w:eastAsia="Times New Roman" w:hAnsi="Arial" w:cs="Arial"/>
          <w:b/>
        </w:rPr>
        <w:lastRenderedPageBreak/>
        <w:t xml:space="preserve">Program </w:t>
      </w:r>
      <w:r>
        <w:rPr>
          <w:rFonts w:ascii="Arial" w:eastAsia="Times New Roman" w:hAnsi="Arial" w:cs="Arial"/>
          <w:b/>
        </w:rPr>
        <w:t xml:space="preserve">Perencanaan, Pengelolaan, Pengawasan, dan Pengendalian Kegiatan dan Asset </w:t>
      </w:r>
      <w:r w:rsidRPr="00914020">
        <w:rPr>
          <w:rFonts w:ascii="Arial" w:hAnsi="Arial" w:cs="Arial"/>
          <w:b/>
        </w:rPr>
        <w:t>:</w:t>
      </w:r>
    </w:p>
    <w:p w:rsidR="000020C4" w:rsidRPr="00D53718" w:rsidRDefault="000020C4" w:rsidP="00B96A61">
      <w:pPr>
        <w:pStyle w:val="ListParagraph"/>
        <w:numPr>
          <w:ilvl w:val="2"/>
          <w:numId w:val="89"/>
        </w:numPr>
        <w:spacing w:after="0"/>
        <w:ind w:left="990"/>
        <w:jc w:val="both"/>
        <w:rPr>
          <w:rFonts w:ascii="Arial" w:hAnsi="Arial" w:cs="Arial"/>
        </w:rPr>
      </w:pPr>
      <w:r>
        <w:rPr>
          <w:rFonts w:ascii="Arial" w:eastAsia="Times New Roman" w:hAnsi="Arial" w:cs="Arial"/>
          <w:b/>
        </w:rPr>
        <w:t>Kegiatan Penyusunan Perencanaan dan Penganggaran SKPD :</w:t>
      </w:r>
    </w:p>
    <w:tbl>
      <w:tblPr>
        <w:tblW w:w="8294" w:type="dxa"/>
        <w:tblInd w:w="1008" w:type="dxa"/>
        <w:tblLayout w:type="fixed"/>
        <w:tblLook w:val="04A0" w:firstRow="1" w:lastRow="0" w:firstColumn="1" w:lastColumn="0" w:noHBand="0" w:noVBand="1"/>
      </w:tblPr>
      <w:tblGrid>
        <w:gridCol w:w="246"/>
        <w:gridCol w:w="1301"/>
        <w:gridCol w:w="318"/>
        <w:gridCol w:w="6429"/>
      </w:tblGrid>
      <w:tr w:rsidR="000020C4" w:rsidRPr="00D53718" w:rsidTr="00C248C2">
        <w:tc>
          <w:tcPr>
            <w:tcW w:w="246" w:type="dxa"/>
          </w:tcPr>
          <w:p w:rsidR="000020C4" w:rsidRPr="00D53718" w:rsidRDefault="000020C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0020C4" w:rsidRPr="00D53718" w:rsidRDefault="000020C4" w:rsidP="00C248C2">
            <w:pPr>
              <w:pStyle w:val="ListParagraph"/>
              <w:tabs>
                <w:tab w:val="left" w:pos="1683"/>
              </w:tabs>
              <w:spacing w:after="120"/>
              <w:ind w:left="0"/>
              <w:rPr>
                <w:rFonts w:ascii="Arial" w:hAnsi="Arial" w:cs="Arial"/>
                <w:b/>
                <w:lang w:eastAsia="id-ID"/>
              </w:rPr>
            </w:pPr>
          </w:p>
        </w:tc>
        <w:tc>
          <w:tcPr>
            <w:tcW w:w="1301" w:type="dxa"/>
            <w:hideMark/>
          </w:tcPr>
          <w:p w:rsidR="000020C4" w:rsidRPr="00D53718" w:rsidRDefault="000020C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autoSpaceDE w:val="0"/>
              <w:autoSpaceDN w:val="0"/>
              <w:adjustRightInd w:val="0"/>
              <w:spacing w:after="0"/>
              <w:rPr>
                <w:rFonts w:ascii="Arial" w:hAnsi="Arial" w:cs="Arial"/>
                <w:lang w:eastAsia="id-ID"/>
              </w:rPr>
            </w:pPr>
            <w:r>
              <w:rPr>
                <w:rFonts w:ascii="Arial" w:hAnsi="Arial" w:cs="Arial"/>
              </w:rPr>
              <w:t>Meningkatnya dokumen perencanaan, pengelolaan, pengawasan, dan pengendalian kegiatan yang tepat dan cermat  (100 %)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AF4C9E" w:rsidRDefault="000020C4" w:rsidP="00C248C2">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815.366.000.000.</w:t>
            </w:r>
            <w:r w:rsidRPr="00D53718">
              <w:rPr>
                <w:rFonts w:ascii="Arial" w:hAnsi="Arial" w:cs="Arial"/>
                <w:lang w:eastAsia="id-ID"/>
              </w:rPr>
              <w:t xml:space="preserve">,- </w:t>
            </w:r>
            <w:r>
              <w:rPr>
                <w:rFonts w:ascii="Arial" w:hAnsi="Arial" w:cs="Arial"/>
              </w:rPr>
              <w:t>(Pagu DPPA)</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Tersusunnya dokumen RKA, DPA, DPPA, Renstra, dan RPHJP KPH  (6 Dokumen)</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Tingkat kesesuaian perencanaan, pengelolaan, pengawasan dan pengendalian kegiatan dan asset  (100 %)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0020C4" w:rsidRPr="00D53718" w:rsidRDefault="000020C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0020C4"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618.059.300.</w:t>
            </w:r>
            <w:r w:rsidRPr="00D53718">
              <w:rPr>
                <w:rFonts w:ascii="Arial" w:hAnsi="Arial" w:cs="Arial"/>
              </w:rPr>
              <w:t>,- (</w:t>
            </w:r>
            <w:r>
              <w:rPr>
                <w:rFonts w:ascii="Arial" w:eastAsia="Times New Roman" w:hAnsi="Arial" w:cs="Arial"/>
              </w:rPr>
              <w:t xml:space="preserve">75,80 </w:t>
            </w:r>
            <w:r w:rsidRPr="00D53718">
              <w:rPr>
                <w:rFonts w:ascii="Arial" w:eastAsia="Times New Roman" w:hAnsi="Arial" w:cs="Arial"/>
              </w:rPr>
              <w:t>%</w:t>
            </w:r>
            <w:r w:rsidRPr="00D53718">
              <w:rPr>
                <w:rFonts w:ascii="Arial" w:hAnsi="Arial" w:cs="Arial"/>
              </w:rPr>
              <w:t>)</w:t>
            </w:r>
            <w:r w:rsidRPr="00D53718">
              <w:rPr>
                <w:rFonts w:ascii="Arial" w:hAnsi="Arial" w:cs="Arial"/>
              </w:rPr>
              <w:tab/>
            </w:r>
          </w:p>
          <w:p w:rsidR="00DC1684" w:rsidRDefault="00DC1684" w:rsidP="00C248C2">
            <w:pPr>
              <w:pStyle w:val="ListParagraph"/>
              <w:tabs>
                <w:tab w:val="left" w:pos="2142"/>
                <w:tab w:val="left" w:pos="2322"/>
              </w:tabs>
              <w:spacing w:after="120"/>
              <w:ind w:left="0"/>
              <w:jc w:val="both"/>
              <w:rPr>
                <w:rFonts w:ascii="Arial" w:hAnsi="Arial" w:cs="Arial"/>
              </w:rPr>
            </w:pPr>
          </w:p>
          <w:p w:rsidR="00DC1684" w:rsidRDefault="00DC1684" w:rsidP="00C248C2">
            <w:pPr>
              <w:pStyle w:val="ListParagraph"/>
              <w:tabs>
                <w:tab w:val="left" w:pos="2142"/>
                <w:tab w:val="left" w:pos="2322"/>
              </w:tabs>
              <w:spacing w:after="120"/>
              <w:ind w:left="0"/>
              <w:jc w:val="both"/>
              <w:rPr>
                <w:rFonts w:ascii="Arial" w:hAnsi="Arial" w:cs="Arial"/>
              </w:rPr>
            </w:pPr>
          </w:p>
          <w:p w:rsidR="00DC1684" w:rsidRDefault="00DC1684" w:rsidP="00C248C2">
            <w:pPr>
              <w:pStyle w:val="ListParagraph"/>
              <w:tabs>
                <w:tab w:val="left" w:pos="2142"/>
                <w:tab w:val="left" w:pos="2322"/>
              </w:tabs>
              <w:spacing w:after="120"/>
              <w:ind w:left="0"/>
              <w:jc w:val="both"/>
              <w:rPr>
                <w:rFonts w:ascii="Arial" w:hAnsi="Arial" w:cs="Arial"/>
              </w:rPr>
            </w:pPr>
          </w:p>
          <w:p w:rsidR="00DC1684" w:rsidRPr="00D53718" w:rsidRDefault="00DC1684" w:rsidP="00C248C2">
            <w:pPr>
              <w:pStyle w:val="ListParagraph"/>
              <w:tabs>
                <w:tab w:val="left" w:pos="2142"/>
                <w:tab w:val="left" w:pos="2322"/>
              </w:tabs>
              <w:spacing w:after="120"/>
              <w:ind w:left="0"/>
              <w:jc w:val="both"/>
              <w:rPr>
                <w:rFonts w:ascii="Arial" w:hAnsi="Arial" w:cs="Arial"/>
              </w:rPr>
            </w:pPr>
          </w:p>
        </w:tc>
      </w:tr>
      <w:tr w:rsidR="000020C4" w:rsidRPr="00D53718" w:rsidTr="00C248C2">
        <w:trPr>
          <w:trHeight w:val="270"/>
        </w:trPr>
        <w:tc>
          <w:tcPr>
            <w:tcW w:w="246" w:type="dxa"/>
          </w:tcPr>
          <w:p w:rsidR="000020C4" w:rsidRPr="00D53718" w:rsidRDefault="000020C4" w:rsidP="00C248C2">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0020C4" w:rsidRDefault="000020C4" w:rsidP="00C248C2">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p w:rsidR="000020C4" w:rsidRPr="00B75A27" w:rsidRDefault="000020C4" w:rsidP="00C248C2">
            <w:pPr>
              <w:tabs>
                <w:tab w:val="left" w:pos="2142"/>
                <w:tab w:val="left" w:pos="2322"/>
              </w:tabs>
              <w:spacing w:after="0"/>
              <w:jc w:val="both"/>
              <w:rPr>
                <w:rFonts w:ascii="Arial" w:hAnsi="Arial" w:cs="Arial"/>
              </w:rPr>
            </w:pPr>
          </w:p>
          <w:p w:rsidR="000020C4" w:rsidRDefault="000020C4" w:rsidP="00C248C2">
            <w:pPr>
              <w:spacing w:line="360" w:lineRule="auto"/>
              <w:jc w:val="both"/>
              <w:rPr>
                <w:rFonts w:ascii="Tahoma" w:hAnsi="Tahoma" w:cs="Tahoma"/>
              </w:rPr>
            </w:pPr>
            <w:r>
              <w:rPr>
                <w:rFonts w:ascii="Tahoma" w:hAnsi="Tahoma" w:cs="Tahoma"/>
              </w:rPr>
              <w:t>Pelaksanaan kegiatan Penyusunan Perencanaan dan Penganggaran SKPD adalah menyusun doku</w:t>
            </w:r>
            <w:r w:rsidRPr="003836E2">
              <w:rPr>
                <w:rFonts w:ascii="Tahoma" w:hAnsi="Tahoma" w:cs="Tahoma"/>
              </w:rPr>
              <w:t>men RKA, DPA, DPPA (pergeseran), DPPA (perubahan) Renstra dan RPHJP KPH</w:t>
            </w:r>
            <w:r>
              <w:rPr>
                <w:rFonts w:ascii="Tahoma" w:hAnsi="Tahoma" w:cs="Tahoma"/>
              </w:rPr>
              <w:t>.</w:t>
            </w:r>
          </w:p>
          <w:p w:rsidR="000020C4" w:rsidRDefault="000020C4" w:rsidP="00C248C2">
            <w:pPr>
              <w:spacing w:after="0" w:line="360" w:lineRule="auto"/>
              <w:jc w:val="both"/>
              <w:rPr>
                <w:rFonts w:ascii="Tahoma" w:hAnsi="Tahoma" w:cs="Tahoma"/>
              </w:rPr>
            </w:pPr>
            <w:r>
              <w:rPr>
                <w:rFonts w:ascii="Tahoma" w:hAnsi="Tahoma" w:cs="Tahoma"/>
              </w:rPr>
              <w:t xml:space="preserve">Kegiatan ini dilakukan oleh dua unit kerja yaitu Sub Bagian Program Anggaran dan Seksi Perencanaan hutan. Sub Bagian Program Anggaran melaksanakan </w:t>
            </w:r>
            <w:r>
              <w:rPr>
                <w:rFonts w:ascii="Tahoma" w:hAnsi="Tahoma" w:cs="Tahoma"/>
              </w:rPr>
              <w:lastRenderedPageBreak/>
              <w:t xml:space="preserve">penyusunan </w:t>
            </w:r>
            <w:r w:rsidRPr="003836E2">
              <w:rPr>
                <w:rFonts w:ascii="Tahoma" w:hAnsi="Tahoma" w:cs="Tahoma"/>
              </w:rPr>
              <w:t>dokumen RKA, DPA, DPPA (pergeseran), DPPA (perubahan) Renstra</w:t>
            </w:r>
            <w:r>
              <w:rPr>
                <w:rFonts w:ascii="Tahoma" w:hAnsi="Tahoma" w:cs="Tahoma"/>
              </w:rPr>
              <w:t xml:space="preserve"> yang penyampaiannya sesuai dengan tata waktu yang ditetapkan oleh Bappeda dan Bakeuda Provinsi Sumatera Barat.</w:t>
            </w:r>
          </w:p>
          <w:p w:rsidR="000020C4" w:rsidRDefault="000020C4" w:rsidP="00C248C2">
            <w:pPr>
              <w:spacing w:after="0" w:line="360" w:lineRule="auto"/>
              <w:jc w:val="both"/>
              <w:rPr>
                <w:rFonts w:ascii="Tahoma" w:hAnsi="Tahoma" w:cs="Tahoma"/>
              </w:rPr>
            </w:pPr>
            <w:r>
              <w:rPr>
                <w:rFonts w:ascii="Tahoma" w:hAnsi="Tahoma" w:cs="Tahoma"/>
              </w:rPr>
              <w:t>Pelaksanaan penyusunan RPHJP dilakukan melalui penyusunan buku tata hutan oleh tim pakar dan penyusunan buku RPHJP 4 UPTD KPH oleh tim pakar.</w:t>
            </w:r>
          </w:p>
          <w:p w:rsidR="000020C4" w:rsidRDefault="000020C4" w:rsidP="00C248C2">
            <w:pPr>
              <w:spacing w:after="0" w:line="360" w:lineRule="auto"/>
              <w:jc w:val="both"/>
              <w:rPr>
                <w:rFonts w:ascii="Tahoma" w:hAnsi="Tahoma" w:cs="Tahoma"/>
              </w:rPr>
            </w:pPr>
            <w:r>
              <w:rPr>
                <w:rFonts w:ascii="Tahoma" w:hAnsi="Tahoma" w:cs="Tahoma"/>
              </w:rPr>
              <w:t xml:space="preserve">Perjanjian Kinerja, Dinas Kehutanan Provinsi Sumatera Barat telah menyampaikan Perjanjian Kinerja pada bulan Februari 2017 dan pada November 2017 Dinas Kehutanan Provinsi Sumatera Barat menyampaikan kembali Perjanjian Kinerja yang telah disempurnakan sesuai masukan tim Kemenpan RB kepada Biro Organisasi Setda Provinsi Sumatera barat. </w:t>
            </w:r>
          </w:p>
          <w:p w:rsidR="000020C4" w:rsidRPr="00553765" w:rsidRDefault="000020C4" w:rsidP="00C248C2">
            <w:pPr>
              <w:tabs>
                <w:tab w:val="left" w:pos="2142"/>
                <w:tab w:val="left" w:pos="2322"/>
              </w:tabs>
              <w:spacing w:after="0" w:line="360" w:lineRule="auto"/>
              <w:jc w:val="both"/>
              <w:rPr>
                <w:rFonts w:ascii="Arial" w:hAnsi="Arial" w:cs="Arial"/>
              </w:rPr>
            </w:pPr>
            <w:r>
              <w:rPr>
                <w:rFonts w:ascii="Tahoma" w:hAnsi="Tahoma" w:cs="Tahoma"/>
              </w:rPr>
              <w:t xml:space="preserve">Rencana Kinerja Tahunan (RKT) 2018, </w:t>
            </w:r>
            <w:r w:rsidRPr="00066A46">
              <w:rPr>
                <w:rFonts w:ascii="Tahoma" w:hAnsi="Tahoma" w:cs="Tahoma"/>
              </w:rPr>
              <w:t xml:space="preserve">Dinas Kehutanan Provinsi Sumatera Barat telah menyampaikan </w:t>
            </w:r>
            <w:r>
              <w:rPr>
                <w:rFonts w:ascii="Tahoma" w:hAnsi="Tahoma" w:cs="Tahoma"/>
              </w:rPr>
              <w:t xml:space="preserve">RKT </w:t>
            </w:r>
            <w:r w:rsidRPr="00066A46">
              <w:rPr>
                <w:rFonts w:ascii="Tahoma" w:hAnsi="Tahoma" w:cs="Tahoma"/>
              </w:rPr>
              <w:t xml:space="preserve">pada bulan Februari 2017 dan pada November 2017 Dinas Kehutanan Provinsi Sumatera Barat menyampaikan kembali </w:t>
            </w:r>
            <w:r>
              <w:rPr>
                <w:rFonts w:ascii="Tahoma" w:hAnsi="Tahoma" w:cs="Tahoma"/>
              </w:rPr>
              <w:t>RKT 2018</w:t>
            </w:r>
            <w:r w:rsidRPr="00066A46">
              <w:rPr>
                <w:rFonts w:ascii="Tahoma" w:hAnsi="Tahoma" w:cs="Tahoma"/>
              </w:rPr>
              <w:t xml:space="preserve"> yang telah disempurnakan sesuai masukan tim Kemenpan RB kepada Biro Organisasi Setda Provinsi Sumatera barat.</w:t>
            </w:r>
          </w:p>
          <w:p w:rsidR="000020C4" w:rsidRPr="00D53718" w:rsidRDefault="000020C4" w:rsidP="00C248C2">
            <w:pPr>
              <w:pStyle w:val="ListParagraph"/>
              <w:tabs>
                <w:tab w:val="left" w:pos="2142"/>
                <w:tab w:val="left" w:pos="2322"/>
              </w:tabs>
              <w:spacing w:after="0"/>
              <w:ind w:left="-36"/>
              <w:jc w:val="both"/>
              <w:rPr>
                <w:rFonts w:ascii="Arial" w:hAnsi="Arial" w:cs="Arial"/>
              </w:rPr>
            </w:pPr>
          </w:p>
        </w:tc>
      </w:tr>
    </w:tbl>
    <w:p w:rsidR="000020C4" w:rsidRPr="008A0D6D" w:rsidRDefault="000020C4" w:rsidP="000020C4">
      <w:pPr>
        <w:tabs>
          <w:tab w:val="left" w:pos="709"/>
        </w:tabs>
        <w:spacing w:after="120" w:line="360" w:lineRule="auto"/>
        <w:ind w:left="1260"/>
        <w:jc w:val="both"/>
        <w:rPr>
          <w:rFonts w:ascii="Tahoma" w:hAnsi="Tahoma" w:cs="Tahoma"/>
        </w:rPr>
      </w:pPr>
      <w:r w:rsidRPr="008A0D6D">
        <w:rPr>
          <w:rFonts w:ascii="Tahoma" w:hAnsi="Tahoma" w:cs="Tahoma"/>
        </w:rPr>
        <w:lastRenderedPageBreak/>
        <w:t xml:space="preserve">Sub Bagian Program Anggaran menyusun </w:t>
      </w:r>
      <w:r>
        <w:rPr>
          <w:rFonts w:ascii="Tahoma" w:hAnsi="Tahoma" w:cs="Tahoma"/>
        </w:rPr>
        <w:t>lima</w:t>
      </w:r>
      <w:r w:rsidRPr="008A0D6D">
        <w:rPr>
          <w:rFonts w:ascii="Tahoma" w:hAnsi="Tahoma" w:cs="Tahoma"/>
        </w:rPr>
        <w:t xml:space="preserve"> dokumen </w:t>
      </w:r>
      <w:r>
        <w:rPr>
          <w:rFonts w:ascii="Tahoma" w:hAnsi="Tahoma" w:cs="Tahoma"/>
        </w:rPr>
        <w:t>pelaporan</w:t>
      </w:r>
      <w:r w:rsidRPr="008A0D6D">
        <w:rPr>
          <w:rFonts w:ascii="Tahoma" w:hAnsi="Tahoma" w:cs="Tahoma"/>
        </w:rPr>
        <w:t xml:space="preserve"> yang telah disampaikan ke Bappeda sesuai tata waktu. Dokumen tersebut adalah:</w:t>
      </w:r>
    </w:p>
    <w:p w:rsidR="000020C4" w:rsidRDefault="000020C4" w:rsidP="00A84F83">
      <w:pPr>
        <w:numPr>
          <w:ilvl w:val="1"/>
          <w:numId w:val="147"/>
        </w:numPr>
        <w:tabs>
          <w:tab w:val="left" w:pos="709"/>
        </w:tabs>
        <w:spacing w:after="120" w:line="360" w:lineRule="auto"/>
        <w:ind w:left="1620"/>
        <w:jc w:val="both"/>
        <w:rPr>
          <w:rFonts w:ascii="Tahoma" w:hAnsi="Tahoma" w:cs="Tahoma"/>
        </w:rPr>
      </w:pPr>
      <w:r w:rsidRPr="008A0D6D">
        <w:rPr>
          <w:rFonts w:ascii="Tahoma" w:hAnsi="Tahoma" w:cs="Tahoma"/>
        </w:rPr>
        <w:t>LKjIP</w:t>
      </w:r>
      <w:r>
        <w:rPr>
          <w:rFonts w:ascii="Tahoma" w:hAnsi="Tahoma" w:cs="Tahoma"/>
        </w:rPr>
        <w:t>, Laporan kinerja sebagai pertanggungjawaban Dinas Kehutanan Provinsi Sumatera Barat terhadap perjanjian kinerja dengan Gubernur Provinsi Sumatera Barat akan diserahkan pada tanggal 31 Januari 2018.</w:t>
      </w:r>
    </w:p>
    <w:p w:rsidR="000020C4" w:rsidRDefault="000020C4" w:rsidP="00A84F83">
      <w:pPr>
        <w:numPr>
          <w:ilvl w:val="1"/>
          <w:numId w:val="147"/>
        </w:numPr>
        <w:tabs>
          <w:tab w:val="left" w:pos="709"/>
        </w:tabs>
        <w:spacing w:after="120" w:line="360" w:lineRule="auto"/>
        <w:ind w:left="1620"/>
        <w:jc w:val="both"/>
        <w:rPr>
          <w:rFonts w:ascii="Tahoma" w:hAnsi="Tahoma" w:cs="Tahoma"/>
        </w:rPr>
      </w:pPr>
      <w:r w:rsidRPr="008A0D6D">
        <w:rPr>
          <w:rFonts w:ascii="Tahoma" w:hAnsi="Tahoma" w:cs="Tahoma"/>
        </w:rPr>
        <w:t>LKPJ</w:t>
      </w:r>
      <w:r>
        <w:rPr>
          <w:rFonts w:ascii="Tahoma" w:hAnsi="Tahoma" w:cs="Tahoma"/>
        </w:rPr>
        <w:t xml:space="preserve">, </w:t>
      </w:r>
      <w:r w:rsidRPr="004F04F7">
        <w:rPr>
          <w:rFonts w:ascii="Tahoma" w:hAnsi="Tahoma" w:cs="Tahoma"/>
        </w:rPr>
        <w:t>Laporan kinerja pertanggungjawaban Dinas Kehutanan Provinsi Sumatera Barat akan diserahkan pada tanggal 31 Januari 2018</w:t>
      </w:r>
    </w:p>
    <w:p w:rsidR="000020C4" w:rsidRDefault="000020C4" w:rsidP="00A84F83">
      <w:pPr>
        <w:numPr>
          <w:ilvl w:val="1"/>
          <w:numId w:val="147"/>
        </w:numPr>
        <w:tabs>
          <w:tab w:val="left" w:pos="709"/>
        </w:tabs>
        <w:spacing w:after="120" w:line="360" w:lineRule="auto"/>
        <w:ind w:left="1620"/>
        <w:jc w:val="both"/>
        <w:rPr>
          <w:rFonts w:ascii="Tahoma" w:hAnsi="Tahoma" w:cs="Tahoma"/>
        </w:rPr>
      </w:pPr>
      <w:r>
        <w:rPr>
          <w:rFonts w:ascii="Tahoma" w:hAnsi="Tahoma" w:cs="Tahoma"/>
        </w:rPr>
        <w:t>LPPD,</w:t>
      </w:r>
      <w:r w:rsidRPr="004F04F7">
        <w:t xml:space="preserve"> </w:t>
      </w:r>
      <w:r w:rsidRPr="004F04F7">
        <w:rPr>
          <w:rFonts w:ascii="Tahoma" w:hAnsi="Tahoma" w:cs="Tahoma"/>
        </w:rPr>
        <w:t xml:space="preserve">Laporan </w:t>
      </w:r>
      <w:r>
        <w:rPr>
          <w:rFonts w:ascii="Tahoma" w:hAnsi="Tahoma" w:cs="Tahoma"/>
        </w:rPr>
        <w:t xml:space="preserve">pertanggungjawaban pemerintah daerah Tahun 2017 </w:t>
      </w:r>
      <w:r w:rsidRPr="004F04F7">
        <w:rPr>
          <w:rFonts w:ascii="Tahoma" w:hAnsi="Tahoma" w:cs="Tahoma"/>
        </w:rPr>
        <w:t>akan diserahkan pada tanggal 31 Januari 2018</w:t>
      </w:r>
    </w:p>
    <w:p w:rsidR="000020C4" w:rsidRDefault="000020C4" w:rsidP="00A84F83">
      <w:pPr>
        <w:numPr>
          <w:ilvl w:val="1"/>
          <w:numId w:val="147"/>
        </w:numPr>
        <w:tabs>
          <w:tab w:val="left" w:pos="709"/>
        </w:tabs>
        <w:spacing w:after="120" w:line="360" w:lineRule="auto"/>
        <w:ind w:left="1620"/>
        <w:jc w:val="both"/>
        <w:rPr>
          <w:rFonts w:ascii="Tahoma" w:hAnsi="Tahoma" w:cs="Tahoma"/>
        </w:rPr>
      </w:pPr>
      <w:r>
        <w:rPr>
          <w:rFonts w:ascii="Tahoma" w:hAnsi="Tahoma" w:cs="Tahoma"/>
        </w:rPr>
        <w:t>Evaluasi Renja, Renstra, sesuai hasil rapat koordinasi evaluasi kinerja OPD yang diselenggarakan Bappeda di aula Bappeda pada Desember 2017 maka setiap OPD harus menyampaikan hasil evaluasi renja, Renstra OPD pada tanggal 10 Januari 2018. Dinas Kehutanan Provinsi Sumatera Barat akan meyerahkan paling lambat tanggal 10 Januari</w:t>
      </w:r>
      <w:r w:rsidRPr="008A0D6D">
        <w:rPr>
          <w:rFonts w:ascii="Tahoma" w:hAnsi="Tahoma" w:cs="Tahoma"/>
        </w:rPr>
        <w:t xml:space="preserve"> </w:t>
      </w:r>
      <w:r>
        <w:rPr>
          <w:rFonts w:ascii="Tahoma" w:hAnsi="Tahoma" w:cs="Tahoma"/>
        </w:rPr>
        <w:t>2018 tersebut. Sebelumnya Dinas kehutanan Provinsi Sumatera Barat telah menyampaikan hasil evaluasi renja, renstra hingga bulan Mei ke Bappeda pada bulan Mei 2017.</w:t>
      </w:r>
    </w:p>
    <w:p w:rsidR="000020C4" w:rsidRDefault="000020C4" w:rsidP="00A84F83">
      <w:pPr>
        <w:numPr>
          <w:ilvl w:val="1"/>
          <w:numId w:val="147"/>
        </w:numPr>
        <w:tabs>
          <w:tab w:val="left" w:pos="709"/>
        </w:tabs>
        <w:spacing w:after="120" w:line="360" w:lineRule="auto"/>
        <w:ind w:left="1620"/>
        <w:jc w:val="both"/>
        <w:rPr>
          <w:rFonts w:ascii="Tahoma" w:hAnsi="Tahoma" w:cs="Tahoma"/>
        </w:rPr>
      </w:pPr>
      <w:r w:rsidRPr="008A0D6D">
        <w:rPr>
          <w:rFonts w:ascii="Tahoma" w:hAnsi="Tahoma" w:cs="Tahoma"/>
        </w:rPr>
        <w:t xml:space="preserve">Laporan TWI, </w:t>
      </w:r>
      <w:r>
        <w:rPr>
          <w:rFonts w:ascii="Tahoma" w:hAnsi="Tahoma" w:cs="Tahoma"/>
        </w:rPr>
        <w:t xml:space="preserve">TWII, TWIII, TW IV, Dinas Kehutanan Provinsi Sumatera Barat telah menyampaikan laporan tri wulan setiap tiga bulan paling lambat </w:t>
      </w:r>
      <w:r>
        <w:rPr>
          <w:rFonts w:ascii="Tahoma" w:hAnsi="Tahoma" w:cs="Tahoma"/>
        </w:rPr>
        <w:lastRenderedPageBreak/>
        <w:t>pada tanggal 10 sesuai tata waktu yang ditetapkan oleh Bappeda Provinsi Sumatera Barat.</w:t>
      </w:r>
    </w:p>
    <w:p w:rsidR="000020C4" w:rsidRDefault="000020C4" w:rsidP="000020C4">
      <w:pPr>
        <w:pStyle w:val="BodyText"/>
        <w:tabs>
          <w:tab w:val="left" w:pos="900"/>
        </w:tabs>
        <w:ind w:left="357"/>
        <w:jc w:val="right"/>
        <w:rPr>
          <w:b/>
          <w:i/>
          <w:sz w:val="28"/>
          <w:szCs w:val="28"/>
          <w:lang w:val="es-ES"/>
        </w:rPr>
      </w:pPr>
    </w:p>
    <w:p w:rsidR="000020C4" w:rsidRDefault="000020C4" w:rsidP="000020C4">
      <w:pPr>
        <w:spacing w:after="0" w:line="360" w:lineRule="auto"/>
        <w:ind w:left="810"/>
        <w:jc w:val="both"/>
        <w:rPr>
          <w:rFonts w:ascii="Tahoma" w:hAnsi="Tahoma" w:cs="Tahoma"/>
        </w:rPr>
      </w:pPr>
      <w:r>
        <w:rPr>
          <w:rFonts w:ascii="Tahoma" w:hAnsi="Tahoma" w:cs="Tahoma"/>
        </w:rPr>
        <w:t xml:space="preserve">Tabel </w:t>
      </w:r>
      <w:r w:rsidR="00E03BB4">
        <w:rPr>
          <w:rFonts w:ascii="Tahoma" w:hAnsi="Tahoma" w:cs="Tahoma"/>
        </w:rPr>
        <w:t>2.53</w:t>
      </w:r>
      <w:r>
        <w:rPr>
          <w:rFonts w:ascii="Tahoma" w:hAnsi="Tahoma" w:cs="Tahoma"/>
        </w:rPr>
        <w:t xml:space="preserve"> : Realisasi </w:t>
      </w:r>
      <w:r w:rsidRPr="00EF4ED1">
        <w:rPr>
          <w:rFonts w:ascii="Tahoma" w:hAnsi="Tahoma" w:cs="Tahoma"/>
        </w:rPr>
        <w:t>Kegiatan</w:t>
      </w:r>
      <w:r w:rsidRPr="00EF4ED1">
        <w:t xml:space="preserve"> </w:t>
      </w:r>
      <w:r w:rsidRPr="00EF4ED1">
        <w:rPr>
          <w:rFonts w:ascii="Tahoma" w:hAnsi="Tahoma" w:cs="Tahoma"/>
        </w:rPr>
        <w:t>Penyusunan perencanaan</w:t>
      </w:r>
      <w:r w:rsidRPr="00EF4ED1">
        <w:t xml:space="preserve"> </w:t>
      </w:r>
      <w:r w:rsidRPr="00EF4ED1">
        <w:rPr>
          <w:rFonts w:ascii="Tahoma" w:hAnsi="Tahoma" w:cs="Tahoma"/>
        </w:rPr>
        <w:t>dan penganggaran SKPD</w:t>
      </w:r>
    </w:p>
    <w:tbl>
      <w:tblPr>
        <w:tblW w:w="7740" w:type="dxa"/>
        <w:tblInd w:w="817" w:type="dxa"/>
        <w:tblLook w:val="04A0" w:firstRow="1" w:lastRow="0" w:firstColumn="1" w:lastColumn="0" w:noHBand="0" w:noVBand="1"/>
      </w:tblPr>
      <w:tblGrid>
        <w:gridCol w:w="2600"/>
        <w:gridCol w:w="1360"/>
        <w:gridCol w:w="1420"/>
        <w:gridCol w:w="1480"/>
        <w:gridCol w:w="880"/>
      </w:tblGrid>
      <w:tr w:rsidR="000020C4" w:rsidTr="00C248C2">
        <w:trPr>
          <w:trHeight w:val="525"/>
        </w:trPr>
        <w:tc>
          <w:tcPr>
            <w:tcW w:w="26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0020C4" w:rsidRDefault="000020C4" w:rsidP="00C248C2">
            <w:pPr>
              <w:jc w:val="center"/>
              <w:rPr>
                <w:rFonts w:ascii="Calibri" w:hAnsi="Calibri"/>
                <w:color w:val="000000"/>
                <w:sz w:val="20"/>
                <w:szCs w:val="20"/>
              </w:rPr>
            </w:pPr>
            <w:r>
              <w:rPr>
                <w:rFonts w:ascii="Calibri" w:hAnsi="Calibri"/>
                <w:color w:val="000000"/>
                <w:sz w:val="20"/>
                <w:szCs w:val="20"/>
              </w:rPr>
              <w:t>Rincian Belanja</w:t>
            </w:r>
          </w:p>
        </w:tc>
        <w:tc>
          <w:tcPr>
            <w:tcW w:w="1360" w:type="dxa"/>
            <w:tcBorders>
              <w:top w:val="single" w:sz="8" w:space="0" w:color="auto"/>
              <w:left w:val="nil"/>
              <w:bottom w:val="single" w:sz="8" w:space="0" w:color="auto"/>
              <w:right w:val="single" w:sz="8" w:space="0" w:color="auto"/>
            </w:tcBorders>
            <w:shd w:val="clear" w:color="auto" w:fill="auto"/>
            <w:vAlign w:val="center"/>
            <w:hideMark/>
          </w:tcPr>
          <w:p w:rsidR="000020C4" w:rsidRDefault="000020C4" w:rsidP="00C248C2">
            <w:pPr>
              <w:jc w:val="center"/>
              <w:rPr>
                <w:rFonts w:ascii="Calibri" w:hAnsi="Calibri"/>
                <w:color w:val="000000"/>
                <w:sz w:val="20"/>
                <w:szCs w:val="20"/>
              </w:rPr>
            </w:pPr>
            <w:r>
              <w:rPr>
                <w:rFonts w:ascii="Calibri" w:hAnsi="Calibri" w:cs="Arial-Narrow-Bold"/>
                <w:color w:val="000000"/>
                <w:sz w:val="20"/>
                <w:szCs w:val="20"/>
              </w:rPr>
              <w:t>Pagu dana</w:t>
            </w:r>
          </w:p>
        </w:tc>
        <w:tc>
          <w:tcPr>
            <w:tcW w:w="1420" w:type="dxa"/>
            <w:tcBorders>
              <w:top w:val="single" w:sz="8" w:space="0" w:color="auto"/>
              <w:left w:val="nil"/>
              <w:bottom w:val="single" w:sz="8" w:space="0" w:color="auto"/>
              <w:right w:val="single" w:sz="8" w:space="0" w:color="auto"/>
            </w:tcBorders>
            <w:shd w:val="clear" w:color="auto" w:fill="auto"/>
            <w:vAlign w:val="center"/>
            <w:hideMark/>
          </w:tcPr>
          <w:p w:rsidR="000020C4" w:rsidRDefault="000020C4" w:rsidP="00C248C2">
            <w:pPr>
              <w:jc w:val="center"/>
              <w:rPr>
                <w:rFonts w:ascii="Calibri" w:hAnsi="Calibri"/>
                <w:color w:val="000000"/>
                <w:sz w:val="20"/>
                <w:szCs w:val="20"/>
              </w:rPr>
            </w:pPr>
            <w:r>
              <w:rPr>
                <w:rFonts w:ascii="Calibri" w:hAnsi="Calibri"/>
                <w:color w:val="000000"/>
                <w:sz w:val="20"/>
                <w:szCs w:val="20"/>
              </w:rPr>
              <w:t>Realisasi</w:t>
            </w:r>
          </w:p>
        </w:tc>
        <w:tc>
          <w:tcPr>
            <w:tcW w:w="1480" w:type="dxa"/>
            <w:tcBorders>
              <w:top w:val="single" w:sz="8" w:space="0" w:color="auto"/>
              <w:left w:val="nil"/>
              <w:bottom w:val="single" w:sz="8" w:space="0" w:color="auto"/>
              <w:right w:val="single" w:sz="8" w:space="0" w:color="auto"/>
            </w:tcBorders>
            <w:shd w:val="clear" w:color="auto" w:fill="auto"/>
            <w:vAlign w:val="center"/>
            <w:hideMark/>
          </w:tcPr>
          <w:p w:rsidR="000020C4" w:rsidRDefault="000020C4" w:rsidP="00C248C2">
            <w:pPr>
              <w:jc w:val="center"/>
              <w:rPr>
                <w:rFonts w:ascii="Calibri" w:hAnsi="Calibri"/>
                <w:color w:val="000000"/>
                <w:sz w:val="20"/>
                <w:szCs w:val="20"/>
              </w:rPr>
            </w:pPr>
            <w:r>
              <w:rPr>
                <w:rFonts w:ascii="Calibri" w:hAnsi="Calibri"/>
                <w:color w:val="000000"/>
                <w:sz w:val="20"/>
                <w:szCs w:val="20"/>
              </w:rPr>
              <w:t>Sisa Dana</w:t>
            </w:r>
          </w:p>
        </w:tc>
        <w:tc>
          <w:tcPr>
            <w:tcW w:w="880" w:type="dxa"/>
            <w:tcBorders>
              <w:top w:val="single" w:sz="8" w:space="0" w:color="auto"/>
              <w:left w:val="nil"/>
              <w:bottom w:val="single" w:sz="8" w:space="0" w:color="auto"/>
              <w:right w:val="single" w:sz="8" w:space="0" w:color="auto"/>
            </w:tcBorders>
            <w:shd w:val="clear" w:color="auto" w:fill="auto"/>
            <w:vAlign w:val="center"/>
            <w:hideMark/>
          </w:tcPr>
          <w:p w:rsidR="000020C4" w:rsidRDefault="000020C4" w:rsidP="00C248C2">
            <w:pPr>
              <w:jc w:val="center"/>
              <w:rPr>
                <w:rFonts w:ascii="Calibri" w:hAnsi="Calibri"/>
                <w:color w:val="000000"/>
                <w:sz w:val="20"/>
                <w:szCs w:val="20"/>
              </w:rPr>
            </w:pPr>
            <w:r>
              <w:rPr>
                <w:rFonts w:ascii="Calibri" w:hAnsi="Calibri"/>
                <w:color w:val="000000"/>
                <w:sz w:val="20"/>
                <w:szCs w:val="20"/>
              </w:rPr>
              <w:t>Capaian (%)</w:t>
            </w:r>
          </w:p>
        </w:tc>
      </w:tr>
      <w:tr w:rsidR="000020C4" w:rsidTr="00C248C2">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s="Arial-Narrow-Bold"/>
                <w:color w:val="000000"/>
                <w:sz w:val="20"/>
                <w:szCs w:val="20"/>
              </w:rPr>
              <w:t> </w:t>
            </w:r>
          </w:p>
        </w:tc>
        <w:tc>
          <w:tcPr>
            <w:tcW w:w="1360" w:type="dxa"/>
            <w:tcBorders>
              <w:top w:val="nil"/>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815,366,000 </w:t>
            </w:r>
          </w:p>
        </w:tc>
        <w:tc>
          <w:tcPr>
            <w:tcW w:w="1420" w:type="dxa"/>
            <w:tcBorders>
              <w:top w:val="nil"/>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619,559,300 </w:t>
            </w:r>
          </w:p>
        </w:tc>
        <w:tc>
          <w:tcPr>
            <w:tcW w:w="1480" w:type="dxa"/>
            <w:tcBorders>
              <w:top w:val="nil"/>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s="Arial-Narrow-Bold"/>
                <w:color w:val="000000"/>
                <w:sz w:val="20"/>
                <w:szCs w:val="20"/>
              </w:rPr>
              <w:t xml:space="preserve">       195,806,700 </w:t>
            </w:r>
          </w:p>
        </w:tc>
        <w:tc>
          <w:tcPr>
            <w:tcW w:w="880" w:type="dxa"/>
            <w:tcBorders>
              <w:top w:val="nil"/>
              <w:left w:val="nil"/>
              <w:bottom w:val="single" w:sz="8" w:space="0" w:color="auto"/>
              <w:right w:val="single" w:sz="8" w:space="0" w:color="auto"/>
            </w:tcBorders>
            <w:shd w:val="clear" w:color="auto" w:fill="auto"/>
            <w:noWrap/>
            <w:vAlign w:val="center"/>
            <w:hideMark/>
          </w:tcPr>
          <w:p w:rsidR="000020C4" w:rsidRDefault="000020C4" w:rsidP="00C248C2">
            <w:pPr>
              <w:jc w:val="right"/>
              <w:rPr>
                <w:rFonts w:ascii="Calibri" w:hAnsi="Calibri"/>
                <w:color w:val="000000"/>
                <w:sz w:val="20"/>
                <w:szCs w:val="20"/>
              </w:rPr>
            </w:pPr>
            <w:r>
              <w:rPr>
                <w:rFonts w:ascii="Calibri" w:hAnsi="Calibri"/>
                <w:color w:val="000000"/>
                <w:sz w:val="20"/>
                <w:szCs w:val="20"/>
              </w:rPr>
              <w:t>75.99</w:t>
            </w:r>
          </w:p>
        </w:tc>
      </w:tr>
      <w:tr w:rsidR="000020C4" w:rsidTr="00C248C2">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Belanja alat tulis kantor</w:t>
            </w:r>
          </w:p>
        </w:tc>
        <w:tc>
          <w:tcPr>
            <w:tcW w:w="136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6,092,000 </w:t>
            </w:r>
          </w:p>
        </w:tc>
        <w:tc>
          <w:tcPr>
            <w:tcW w:w="142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5,516,000 </w:t>
            </w:r>
          </w:p>
        </w:tc>
        <w:tc>
          <w:tcPr>
            <w:tcW w:w="148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s="Arial-Narrow-Bold"/>
                <w:color w:val="000000"/>
                <w:sz w:val="20"/>
                <w:szCs w:val="20"/>
              </w:rPr>
              <w:t xml:space="preserve">               576,000 </w:t>
            </w:r>
          </w:p>
        </w:tc>
        <w:tc>
          <w:tcPr>
            <w:tcW w:w="880" w:type="dxa"/>
            <w:tcBorders>
              <w:top w:val="nil"/>
              <w:left w:val="nil"/>
              <w:bottom w:val="single" w:sz="8" w:space="0" w:color="auto"/>
              <w:right w:val="single" w:sz="8" w:space="0" w:color="auto"/>
            </w:tcBorders>
            <w:shd w:val="clear" w:color="auto" w:fill="auto"/>
            <w:noWrap/>
            <w:vAlign w:val="center"/>
            <w:hideMark/>
          </w:tcPr>
          <w:p w:rsidR="000020C4" w:rsidRDefault="000020C4" w:rsidP="00C248C2">
            <w:pPr>
              <w:jc w:val="right"/>
              <w:rPr>
                <w:rFonts w:ascii="Calibri" w:hAnsi="Calibri"/>
                <w:color w:val="000000"/>
                <w:sz w:val="20"/>
                <w:szCs w:val="20"/>
              </w:rPr>
            </w:pPr>
            <w:r>
              <w:rPr>
                <w:rFonts w:ascii="Calibri" w:hAnsi="Calibri"/>
                <w:color w:val="000000"/>
                <w:sz w:val="20"/>
                <w:szCs w:val="20"/>
              </w:rPr>
              <w:t>90.54</w:t>
            </w:r>
          </w:p>
        </w:tc>
      </w:tr>
      <w:tr w:rsidR="000020C4" w:rsidTr="00C248C2">
        <w:trPr>
          <w:trHeight w:val="300"/>
        </w:trPr>
        <w:tc>
          <w:tcPr>
            <w:tcW w:w="2600" w:type="dxa"/>
            <w:tcBorders>
              <w:top w:val="nil"/>
              <w:left w:val="single" w:sz="8" w:space="0" w:color="auto"/>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s="Arial-Narrow-Bold"/>
                <w:color w:val="000000"/>
                <w:sz w:val="20"/>
                <w:szCs w:val="20"/>
              </w:rPr>
              <w:t>Belanja Bahan Bakar</w:t>
            </w:r>
          </w:p>
        </w:tc>
        <w:tc>
          <w:tcPr>
            <w:tcW w:w="136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6,977,500 </w:t>
            </w:r>
          </w:p>
        </w:tc>
        <w:tc>
          <w:tcPr>
            <w:tcW w:w="142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3,214,900 </w:t>
            </w:r>
          </w:p>
        </w:tc>
        <w:tc>
          <w:tcPr>
            <w:tcW w:w="148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3,762,600 </w:t>
            </w:r>
          </w:p>
        </w:tc>
        <w:tc>
          <w:tcPr>
            <w:tcW w:w="880" w:type="dxa"/>
            <w:tcBorders>
              <w:top w:val="nil"/>
              <w:left w:val="nil"/>
              <w:bottom w:val="nil"/>
              <w:right w:val="single" w:sz="8" w:space="0" w:color="auto"/>
            </w:tcBorders>
            <w:shd w:val="clear" w:color="auto" w:fill="auto"/>
            <w:noWrap/>
            <w:vAlign w:val="center"/>
            <w:hideMark/>
          </w:tcPr>
          <w:p w:rsidR="000020C4" w:rsidRDefault="000020C4" w:rsidP="00C248C2">
            <w:pPr>
              <w:jc w:val="right"/>
              <w:rPr>
                <w:rFonts w:ascii="Calibri" w:hAnsi="Calibri"/>
                <w:color w:val="000000"/>
                <w:sz w:val="20"/>
                <w:szCs w:val="20"/>
              </w:rPr>
            </w:pPr>
            <w:r>
              <w:rPr>
                <w:rFonts w:ascii="Calibri" w:hAnsi="Calibri"/>
                <w:color w:val="000000"/>
                <w:sz w:val="20"/>
                <w:szCs w:val="20"/>
              </w:rPr>
              <w:t>46.08</w:t>
            </w:r>
          </w:p>
        </w:tc>
      </w:tr>
      <w:tr w:rsidR="000020C4" w:rsidTr="00C248C2">
        <w:trPr>
          <w:trHeight w:val="525"/>
        </w:trPr>
        <w:tc>
          <w:tcPr>
            <w:tcW w:w="2600" w:type="dxa"/>
            <w:tcBorders>
              <w:top w:val="nil"/>
              <w:left w:val="single" w:sz="8" w:space="0" w:color="auto"/>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s="Arial-Narrow-Bold"/>
                <w:color w:val="000000"/>
                <w:sz w:val="20"/>
                <w:szCs w:val="20"/>
              </w:rPr>
              <w:t>Minyak/Gas (digunakan langsung untuk kegiatan)</w:t>
            </w:r>
          </w:p>
        </w:tc>
        <w:tc>
          <w:tcPr>
            <w:tcW w:w="1360" w:type="dxa"/>
            <w:tcBorders>
              <w:top w:val="nil"/>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w:t>
            </w:r>
          </w:p>
        </w:tc>
        <w:tc>
          <w:tcPr>
            <w:tcW w:w="1420" w:type="dxa"/>
            <w:tcBorders>
              <w:top w:val="nil"/>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w:t>
            </w:r>
          </w:p>
        </w:tc>
        <w:tc>
          <w:tcPr>
            <w:tcW w:w="1480" w:type="dxa"/>
            <w:tcBorders>
              <w:top w:val="nil"/>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w:t>
            </w:r>
          </w:p>
        </w:tc>
        <w:tc>
          <w:tcPr>
            <w:tcW w:w="880" w:type="dxa"/>
            <w:tcBorders>
              <w:top w:val="nil"/>
              <w:left w:val="nil"/>
              <w:bottom w:val="nil"/>
              <w:right w:val="single" w:sz="8" w:space="0" w:color="auto"/>
            </w:tcBorders>
            <w:shd w:val="clear" w:color="auto" w:fill="auto"/>
            <w:noWrap/>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w:t>
            </w:r>
          </w:p>
        </w:tc>
      </w:tr>
      <w:tr w:rsidR="000020C4" w:rsidTr="00C248C2">
        <w:trPr>
          <w:trHeight w:val="315"/>
        </w:trPr>
        <w:tc>
          <w:tcPr>
            <w:tcW w:w="26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Belanja Seminar Kit Peserta</w:t>
            </w:r>
          </w:p>
        </w:tc>
        <w:tc>
          <w:tcPr>
            <w:tcW w:w="1360" w:type="dxa"/>
            <w:tcBorders>
              <w:top w:val="single" w:sz="8" w:space="0" w:color="auto"/>
              <w:left w:val="nil"/>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5,000,000 </w:t>
            </w:r>
          </w:p>
        </w:tc>
        <w:tc>
          <w:tcPr>
            <w:tcW w:w="1420" w:type="dxa"/>
            <w:tcBorders>
              <w:top w:val="single" w:sz="8" w:space="0" w:color="auto"/>
              <w:left w:val="nil"/>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4,000,000 </w:t>
            </w:r>
          </w:p>
        </w:tc>
        <w:tc>
          <w:tcPr>
            <w:tcW w:w="148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1,000,000 </w:t>
            </w:r>
          </w:p>
        </w:tc>
        <w:tc>
          <w:tcPr>
            <w:tcW w:w="880" w:type="dxa"/>
            <w:tcBorders>
              <w:top w:val="single" w:sz="8" w:space="0" w:color="auto"/>
              <w:left w:val="nil"/>
              <w:bottom w:val="nil"/>
              <w:right w:val="single" w:sz="8" w:space="0" w:color="auto"/>
            </w:tcBorders>
            <w:shd w:val="clear" w:color="auto" w:fill="auto"/>
            <w:noWrap/>
            <w:vAlign w:val="center"/>
            <w:hideMark/>
          </w:tcPr>
          <w:p w:rsidR="000020C4" w:rsidRDefault="000020C4" w:rsidP="00C248C2">
            <w:pPr>
              <w:jc w:val="right"/>
              <w:rPr>
                <w:rFonts w:ascii="Calibri" w:hAnsi="Calibri"/>
                <w:color w:val="000000"/>
                <w:sz w:val="20"/>
                <w:szCs w:val="20"/>
              </w:rPr>
            </w:pPr>
            <w:r>
              <w:rPr>
                <w:rFonts w:ascii="Calibri" w:hAnsi="Calibri"/>
                <w:color w:val="000000"/>
                <w:sz w:val="20"/>
                <w:szCs w:val="20"/>
              </w:rPr>
              <w:t>80.00</w:t>
            </w:r>
          </w:p>
        </w:tc>
      </w:tr>
      <w:tr w:rsidR="000020C4" w:rsidTr="00C248C2">
        <w:trPr>
          <w:trHeight w:val="510"/>
        </w:trPr>
        <w:tc>
          <w:tcPr>
            <w:tcW w:w="2600" w:type="dxa"/>
            <w:tcBorders>
              <w:top w:val="nil"/>
              <w:left w:val="single" w:sz="8" w:space="0" w:color="auto"/>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Belanja peralatan/perlengkapan</w:t>
            </w:r>
          </w:p>
        </w:tc>
        <w:tc>
          <w:tcPr>
            <w:tcW w:w="1360" w:type="dxa"/>
            <w:tcBorders>
              <w:top w:val="nil"/>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2,400,000 </w:t>
            </w:r>
          </w:p>
        </w:tc>
        <w:tc>
          <w:tcPr>
            <w:tcW w:w="1420" w:type="dxa"/>
            <w:tcBorders>
              <w:top w:val="nil"/>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2,400,000 </w:t>
            </w:r>
          </w:p>
        </w:tc>
        <w:tc>
          <w:tcPr>
            <w:tcW w:w="148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   </w:t>
            </w:r>
          </w:p>
        </w:tc>
        <w:tc>
          <w:tcPr>
            <w:tcW w:w="880" w:type="dxa"/>
            <w:tcBorders>
              <w:top w:val="single" w:sz="8" w:space="0" w:color="auto"/>
              <w:left w:val="nil"/>
              <w:bottom w:val="nil"/>
              <w:right w:val="single" w:sz="8" w:space="0" w:color="auto"/>
            </w:tcBorders>
            <w:shd w:val="clear" w:color="auto" w:fill="auto"/>
            <w:noWrap/>
            <w:vAlign w:val="center"/>
            <w:hideMark/>
          </w:tcPr>
          <w:p w:rsidR="000020C4" w:rsidRDefault="000020C4" w:rsidP="00C248C2">
            <w:pPr>
              <w:jc w:val="right"/>
              <w:rPr>
                <w:rFonts w:ascii="Calibri" w:hAnsi="Calibri"/>
                <w:color w:val="000000"/>
                <w:sz w:val="20"/>
                <w:szCs w:val="20"/>
              </w:rPr>
            </w:pPr>
            <w:r>
              <w:rPr>
                <w:rFonts w:ascii="Calibri" w:hAnsi="Calibri"/>
                <w:color w:val="000000"/>
                <w:sz w:val="20"/>
                <w:szCs w:val="20"/>
              </w:rPr>
              <w:t>100.00</w:t>
            </w:r>
          </w:p>
        </w:tc>
      </w:tr>
      <w:tr w:rsidR="000020C4" w:rsidTr="00C248C2">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pakai habis</w:t>
            </w:r>
          </w:p>
        </w:tc>
        <w:tc>
          <w:tcPr>
            <w:tcW w:w="1360" w:type="dxa"/>
            <w:tcBorders>
              <w:top w:val="nil"/>
              <w:left w:val="nil"/>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w:t>
            </w:r>
          </w:p>
        </w:tc>
        <w:tc>
          <w:tcPr>
            <w:tcW w:w="1420" w:type="dxa"/>
            <w:tcBorders>
              <w:top w:val="nil"/>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w:t>
            </w:r>
          </w:p>
        </w:tc>
        <w:tc>
          <w:tcPr>
            <w:tcW w:w="1480" w:type="dxa"/>
            <w:tcBorders>
              <w:top w:val="nil"/>
              <w:left w:val="nil"/>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w:t>
            </w:r>
          </w:p>
        </w:tc>
      </w:tr>
      <w:tr w:rsidR="000020C4" w:rsidTr="00C248C2">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Belanja obat-obatan</w:t>
            </w:r>
          </w:p>
        </w:tc>
        <w:tc>
          <w:tcPr>
            <w:tcW w:w="1360" w:type="dxa"/>
            <w:tcBorders>
              <w:top w:val="nil"/>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1,600,000 </w:t>
            </w:r>
          </w:p>
        </w:tc>
        <w:tc>
          <w:tcPr>
            <w:tcW w:w="142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   </w:t>
            </w:r>
          </w:p>
        </w:tc>
        <w:tc>
          <w:tcPr>
            <w:tcW w:w="1480" w:type="dxa"/>
            <w:tcBorders>
              <w:top w:val="nil"/>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1,600,000 </w:t>
            </w:r>
          </w:p>
        </w:tc>
        <w:tc>
          <w:tcPr>
            <w:tcW w:w="880" w:type="dxa"/>
            <w:tcBorders>
              <w:top w:val="nil"/>
              <w:left w:val="nil"/>
              <w:bottom w:val="nil"/>
              <w:right w:val="single" w:sz="8" w:space="0" w:color="auto"/>
            </w:tcBorders>
            <w:shd w:val="clear" w:color="auto" w:fill="auto"/>
            <w:noWrap/>
            <w:vAlign w:val="center"/>
            <w:hideMark/>
          </w:tcPr>
          <w:p w:rsidR="000020C4" w:rsidRDefault="000020C4" w:rsidP="00C248C2">
            <w:pPr>
              <w:jc w:val="right"/>
              <w:rPr>
                <w:rFonts w:ascii="Calibri" w:hAnsi="Calibri"/>
                <w:color w:val="000000"/>
                <w:sz w:val="20"/>
                <w:szCs w:val="20"/>
              </w:rPr>
            </w:pPr>
            <w:r>
              <w:rPr>
                <w:rFonts w:ascii="Calibri" w:hAnsi="Calibri"/>
                <w:color w:val="000000"/>
                <w:sz w:val="20"/>
                <w:szCs w:val="20"/>
              </w:rPr>
              <w:t>0.00</w:t>
            </w:r>
          </w:p>
        </w:tc>
      </w:tr>
      <w:tr w:rsidR="000020C4" w:rsidTr="00C248C2">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Belanja Transportasi</w:t>
            </w:r>
          </w:p>
        </w:tc>
        <w:tc>
          <w:tcPr>
            <w:tcW w:w="136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45,000,000 </w:t>
            </w:r>
          </w:p>
        </w:tc>
        <w:tc>
          <w:tcPr>
            <w:tcW w:w="142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45,000,000 </w:t>
            </w:r>
          </w:p>
        </w:tc>
        <w:tc>
          <w:tcPr>
            <w:tcW w:w="148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   </w:t>
            </w:r>
          </w:p>
        </w:tc>
        <w:tc>
          <w:tcPr>
            <w:tcW w:w="880" w:type="dxa"/>
            <w:tcBorders>
              <w:top w:val="single" w:sz="8" w:space="0" w:color="auto"/>
              <w:left w:val="nil"/>
              <w:bottom w:val="nil"/>
              <w:right w:val="single" w:sz="8" w:space="0" w:color="auto"/>
            </w:tcBorders>
            <w:shd w:val="clear" w:color="auto" w:fill="auto"/>
            <w:noWrap/>
            <w:vAlign w:val="center"/>
            <w:hideMark/>
          </w:tcPr>
          <w:p w:rsidR="000020C4" w:rsidRDefault="000020C4" w:rsidP="00C248C2">
            <w:pPr>
              <w:jc w:val="right"/>
              <w:rPr>
                <w:rFonts w:ascii="Calibri" w:hAnsi="Calibri"/>
                <w:color w:val="000000"/>
                <w:sz w:val="20"/>
                <w:szCs w:val="20"/>
              </w:rPr>
            </w:pPr>
            <w:r>
              <w:rPr>
                <w:rFonts w:ascii="Calibri" w:hAnsi="Calibri"/>
                <w:color w:val="000000"/>
                <w:sz w:val="20"/>
                <w:szCs w:val="20"/>
              </w:rPr>
              <w:t>100.00</w:t>
            </w:r>
          </w:p>
        </w:tc>
      </w:tr>
      <w:tr w:rsidR="000020C4" w:rsidTr="00C248C2">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Belanja cetak</w:t>
            </w:r>
          </w:p>
        </w:tc>
        <w:tc>
          <w:tcPr>
            <w:tcW w:w="1360" w:type="dxa"/>
            <w:tcBorders>
              <w:top w:val="single" w:sz="8" w:space="0" w:color="auto"/>
              <w:left w:val="nil"/>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6,500,000 </w:t>
            </w:r>
          </w:p>
        </w:tc>
        <w:tc>
          <w:tcPr>
            <w:tcW w:w="1420" w:type="dxa"/>
            <w:tcBorders>
              <w:top w:val="single" w:sz="8" w:space="0" w:color="auto"/>
              <w:left w:val="nil"/>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6,500,000 </w:t>
            </w:r>
          </w:p>
        </w:tc>
        <w:tc>
          <w:tcPr>
            <w:tcW w:w="148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   </w:t>
            </w:r>
          </w:p>
        </w:tc>
        <w:tc>
          <w:tcPr>
            <w:tcW w:w="880" w:type="dxa"/>
            <w:tcBorders>
              <w:top w:val="single" w:sz="8" w:space="0" w:color="auto"/>
              <w:left w:val="nil"/>
              <w:bottom w:val="nil"/>
              <w:right w:val="single" w:sz="8" w:space="0" w:color="auto"/>
            </w:tcBorders>
            <w:shd w:val="clear" w:color="auto" w:fill="auto"/>
            <w:noWrap/>
            <w:vAlign w:val="center"/>
            <w:hideMark/>
          </w:tcPr>
          <w:p w:rsidR="000020C4" w:rsidRDefault="000020C4" w:rsidP="00C248C2">
            <w:pPr>
              <w:jc w:val="right"/>
              <w:rPr>
                <w:rFonts w:ascii="Calibri" w:hAnsi="Calibri"/>
                <w:color w:val="000000"/>
                <w:sz w:val="20"/>
                <w:szCs w:val="20"/>
              </w:rPr>
            </w:pPr>
            <w:r>
              <w:rPr>
                <w:rFonts w:ascii="Calibri" w:hAnsi="Calibri"/>
                <w:color w:val="000000"/>
                <w:sz w:val="20"/>
                <w:szCs w:val="20"/>
              </w:rPr>
              <w:t>100.00</w:t>
            </w:r>
          </w:p>
        </w:tc>
      </w:tr>
      <w:tr w:rsidR="000020C4" w:rsidTr="00C248C2">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Belanja penggandaan</w:t>
            </w:r>
          </w:p>
        </w:tc>
        <w:tc>
          <w:tcPr>
            <w:tcW w:w="1360" w:type="dxa"/>
            <w:tcBorders>
              <w:top w:val="nil"/>
              <w:left w:val="nil"/>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21,568,500 </w:t>
            </w:r>
          </w:p>
        </w:tc>
        <w:tc>
          <w:tcPr>
            <w:tcW w:w="1420" w:type="dxa"/>
            <w:tcBorders>
              <w:top w:val="nil"/>
              <w:left w:val="nil"/>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18,367,400 </w:t>
            </w:r>
          </w:p>
        </w:tc>
        <w:tc>
          <w:tcPr>
            <w:tcW w:w="148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3,201,100 </w:t>
            </w:r>
          </w:p>
        </w:tc>
        <w:tc>
          <w:tcPr>
            <w:tcW w:w="880" w:type="dxa"/>
            <w:tcBorders>
              <w:top w:val="single" w:sz="8" w:space="0" w:color="auto"/>
              <w:left w:val="nil"/>
              <w:bottom w:val="nil"/>
              <w:right w:val="single" w:sz="8" w:space="0" w:color="auto"/>
            </w:tcBorders>
            <w:shd w:val="clear" w:color="auto" w:fill="auto"/>
            <w:noWrap/>
            <w:vAlign w:val="center"/>
            <w:hideMark/>
          </w:tcPr>
          <w:p w:rsidR="000020C4" w:rsidRDefault="000020C4" w:rsidP="00C248C2">
            <w:pPr>
              <w:jc w:val="right"/>
              <w:rPr>
                <w:rFonts w:ascii="Calibri" w:hAnsi="Calibri"/>
                <w:color w:val="000000"/>
                <w:sz w:val="20"/>
                <w:szCs w:val="20"/>
              </w:rPr>
            </w:pPr>
            <w:r>
              <w:rPr>
                <w:rFonts w:ascii="Calibri" w:hAnsi="Calibri"/>
                <w:color w:val="000000"/>
                <w:sz w:val="20"/>
                <w:szCs w:val="20"/>
              </w:rPr>
              <w:t>85.16</w:t>
            </w:r>
          </w:p>
        </w:tc>
      </w:tr>
      <w:tr w:rsidR="000020C4" w:rsidTr="00C248C2">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Belanja makan minum rapat</w:t>
            </w:r>
          </w:p>
        </w:tc>
        <w:tc>
          <w:tcPr>
            <w:tcW w:w="1360" w:type="dxa"/>
            <w:tcBorders>
              <w:top w:val="nil"/>
              <w:left w:val="nil"/>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4,800,000 </w:t>
            </w:r>
          </w:p>
        </w:tc>
        <w:tc>
          <w:tcPr>
            <w:tcW w:w="1420" w:type="dxa"/>
            <w:tcBorders>
              <w:top w:val="nil"/>
              <w:left w:val="nil"/>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4,460,000 </w:t>
            </w:r>
          </w:p>
        </w:tc>
        <w:tc>
          <w:tcPr>
            <w:tcW w:w="148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340,000 </w:t>
            </w:r>
          </w:p>
        </w:tc>
        <w:tc>
          <w:tcPr>
            <w:tcW w:w="880" w:type="dxa"/>
            <w:tcBorders>
              <w:top w:val="single" w:sz="8" w:space="0" w:color="auto"/>
              <w:left w:val="nil"/>
              <w:bottom w:val="nil"/>
              <w:right w:val="single" w:sz="8" w:space="0" w:color="auto"/>
            </w:tcBorders>
            <w:shd w:val="clear" w:color="auto" w:fill="auto"/>
            <w:noWrap/>
            <w:vAlign w:val="center"/>
            <w:hideMark/>
          </w:tcPr>
          <w:p w:rsidR="000020C4" w:rsidRDefault="000020C4" w:rsidP="00C248C2">
            <w:pPr>
              <w:jc w:val="right"/>
              <w:rPr>
                <w:rFonts w:ascii="Calibri" w:hAnsi="Calibri"/>
                <w:color w:val="000000"/>
                <w:sz w:val="20"/>
                <w:szCs w:val="20"/>
              </w:rPr>
            </w:pPr>
            <w:r>
              <w:rPr>
                <w:rFonts w:ascii="Calibri" w:hAnsi="Calibri"/>
                <w:color w:val="000000"/>
                <w:sz w:val="20"/>
                <w:szCs w:val="20"/>
              </w:rPr>
              <w:t>92.92</w:t>
            </w:r>
          </w:p>
        </w:tc>
      </w:tr>
      <w:tr w:rsidR="000020C4" w:rsidTr="00C248C2">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Belanja makanan dan minuman kegiatan</w:t>
            </w:r>
          </w:p>
        </w:tc>
        <w:tc>
          <w:tcPr>
            <w:tcW w:w="1360" w:type="dxa"/>
            <w:tcBorders>
              <w:top w:val="nil"/>
              <w:left w:val="nil"/>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32,640,000 </w:t>
            </w:r>
          </w:p>
        </w:tc>
        <w:tc>
          <w:tcPr>
            <w:tcW w:w="1420" w:type="dxa"/>
            <w:tcBorders>
              <w:top w:val="nil"/>
              <w:left w:val="nil"/>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28,180,000 </w:t>
            </w:r>
          </w:p>
        </w:tc>
        <w:tc>
          <w:tcPr>
            <w:tcW w:w="148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4,460,000 </w:t>
            </w:r>
          </w:p>
        </w:tc>
        <w:tc>
          <w:tcPr>
            <w:tcW w:w="880" w:type="dxa"/>
            <w:tcBorders>
              <w:top w:val="single" w:sz="8" w:space="0" w:color="auto"/>
              <w:left w:val="nil"/>
              <w:bottom w:val="nil"/>
              <w:right w:val="single" w:sz="8" w:space="0" w:color="auto"/>
            </w:tcBorders>
            <w:shd w:val="clear" w:color="auto" w:fill="auto"/>
            <w:noWrap/>
            <w:vAlign w:val="center"/>
            <w:hideMark/>
          </w:tcPr>
          <w:p w:rsidR="000020C4" w:rsidRDefault="000020C4" w:rsidP="00C248C2">
            <w:pPr>
              <w:jc w:val="right"/>
              <w:rPr>
                <w:rFonts w:ascii="Calibri" w:hAnsi="Calibri"/>
                <w:color w:val="000000"/>
                <w:sz w:val="20"/>
                <w:szCs w:val="20"/>
              </w:rPr>
            </w:pPr>
            <w:r>
              <w:rPr>
                <w:rFonts w:ascii="Calibri" w:hAnsi="Calibri"/>
                <w:color w:val="000000"/>
                <w:sz w:val="20"/>
                <w:szCs w:val="20"/>
              </w:rPr>
              <w:t>86.34</w:t>
            </w:r>
          </w:p>
        </w:tc>
      </w:tr>
      <w:tr w:rsidR="000020C4" w:rsidTr="00C248C2">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Belanja perjalanan dinas dalam daerah</w:t>
            </w:r>
          </w:p>
        </w:tc>
        <w:tc>
          <w:tcPr>
            <w:tcW w:w="1360" w:type="dxa"/>
            <w:tcBorders>
              <w:top w:val="nil"/>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213,516,000 </w:t>
            </w:r>
          </w:p>
        </w:tc>
        <w:tc>
          <w:tcPr>
            <w:tcW w:w="1420" w:type="dxa"/>
            <w:tcBorders>
              <w:top w:val="nil"/>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180,972,000 </w:t>
            </w:r>
          </w:p>
        </w:tc>
        <w:tc>
          <w:tcPr>
            <w:tcW w:w="148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32,544,000 </w:t>
            </w:r>
          </w:p>
        </w:tc>
        <w:tc>
          <w:tcPr>
            <w:tcW w:w="880" w:type="dxa"/>
            <w:tcBorders>
              <w:top w:val="single" w:sz="8" w:space="0" w:color="auto"/>
              <w:left w:val="nil"/>
              <w:bottom w:val="nil"/>
              <w:right w:val="single" w:sz="8" w:space="0" w:color="auto"/>
            </w:tcBorders>
            <w:shd w:val="clear" w:color="auto" w:fill="auto"/>
            <w:noWrap/>
            <w:vAlign w:val="center"/>
            <w:hideMark/>
          </w:tcPr>
          <w:p w:rsidR="000020C4" w:rsidRDefault="000020C4" w:rsidP="00C248C2">
            <w:pPr>
              <w:jc w:val="right"/>
              <w:rPr>
                <w:rFonts w:ascii="Calibri" w:hAnsi="Calibri"/>
                <w:color w:val="000000"/>
                <w:sz w:val="20"/>
                <w:szCs w:val="20"/>
              </w:rPr>
            </w:pPr>
            <w:r>
              <w:rPr>
                <w:rFonts w:ascii="Calibri" w:hAnsi="Calibri"/>
                <w:color w:val="000000"/>
                <w:sz w:val="20"/>
                <w:szCs w:val="20"/>
              </w:rPr>
              <w:t>84.76</w:t>
            </w:r>
          </w:p>
        </w:tc>
      </w:tr>
      <w:tr w:rsidR="000020C4" w:rsidTr="00C248C2">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Belanja perjalanan dinas luar daerah</w:t>
            </w:r>
          </w:p>
        </w:tc>
        <w:tc>
          <w:tcPr>
            <w:tcW w:w="136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101,232,000 </w:t>
            </w:r>
          </w:p>
        </w:tc>
        <w:tc>
          <w:tcPr>
            <w:tcW w:w="142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84,820,400 </w:t>
            </w:r>
          </w:p>
        </w:tc>
        <w:tc>
          <w:tcPr>
            <w:tcW w:w="148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16,411,600 </w:t>
            </w:r>
          </w:p>
        </w:tc>
        <w:tc>
          <w:tcPr>
            <w:tcW w:w="880" w:type="dxa"/>
            <w:tcBorders>
              <w:top w:val="single" w:sz="8" w:space="0" w:color="auto"/>
              <w:left w:val="nil"/>
              <w:bottom w:val="nil"/>
              <w:right w:val="single" w:sz="8" w:space="0" w:color="auto"/>
            </w:tcBorders>
            <w:shd w:val="clear" w:color="auto" w:fill="auto"/>
            <w:noWrap/>
            <w:vAlign w:val="center"/>
            <w:hideMark/>
          </w:tcPr>
          <w:p w:rsidR="000020C4" w:rsidRDefault="000020C4" w:rsidP="00C248C2">
            <w:pPr>
              <w:jc w:val="right"/>
              <w:rPr>
                <w:rFonts w:ascii="Calibri" w:hAnsi="Calibri"/>
                <w:color w:val="000000"/>
                <w:sz w:val="20"/>
                <w:szCs w:val="20"/>
              </w:rPr>
            </w:pPr>
            <w:r>
              <w:rPr>
                <w:rFonts w:ascii="Calibri" w:hAnsi="Calibri"/>
                <w:color w:val="000000"/>
                <w:sz w:val="20"/>
                <w:szCs w:val="20"/>
              </w:rPr>
              <w:t>83.79</w:t>
            </w:r>
          </w:p>
        </w:tc>
      </w:tr>
      <w:tr w:rsidR="000020C4" w:rsidTr="00C248C2">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lastRenderedPageBreak/>
              <w:t>Honorarium Tenaga</w:t>
            </w:r>
            <w:r>
              <w:rPr>
                <w:rFonts w:ascii="Calibri" w:hAnsi="Calibri"/>
                <w:color w:val="000000"/>
                <w:sz w:val="20"/>
                <w:szCs w:val="20"/>
              </w:rPr>
              <w:br/>
              <w:t>Ahi/Instruktur/Narasumber</w:t>
            </w:r>
          </w:p>
        </w:tc>
        <w:tc>
          <w:tcPr>
            <w:tcW w:w="136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296,000,000 </w:t>
            </w:r>
          </w:p>
        </w:tc>
        <w:tc>
          <w:tcPr>
            <w:tcW w:w="142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174,800,000 </w:t>
            </w:r>
          </w:p>
        </w:tc>
        <w:tc>
          <w:tcPr>
            <w:tcW w:w="148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121,200,000 </w:t>
            </w:r>
          </w:p>
        </w:tc>
        <w:tc>
          <w:tcPr>
            <w:tcW w:w="880" w:type="dxa"/>
            <w:tcBorders>
              <w:top w:val="single" w:sz="8" w:space="0" w:color="auto"/>
              <w:left w:val="nil"/>
              <w:bottom w:val="nil"/>
              <w:right w:val="single" w:sz="8" w:space="0" w:color="auto"/>
            </w:tcBorders>
            <w:shd w:val="clear" w:color="auto" w:fill="auto"/>
            <w:noWrap/>
            <w:vAlign w:val="center"/>
            <w:hideMark/>
          </w:tcPr>
          <w:p w:rsidR="000020C4" w:rsidRDefault="000020C4" w:rsidP="00C248C2">
            <w:pPr>
              <w:jc w:val="right"/>
              <w:rPr>
                <w:rFonts w:ascii="Calibri" w:hAnsi="Calibri"/>
                <w:color w:val="000000"/>
                <w:sz w:val="20"/>
                <w:szCs w:val="20"/>
              </w:rPr>
            </w:pPr>
            <w:r>
              <w:rPr>
                <w:rFonts w:ascii="Calibri" w:hAnsi="Calibri"/>
                <w:color w:val="000000"/>
                <w:sz w:val="20"/>
                <w:szCs w:val="20"/>
              </w:rPr>
              <w:t>59.05</w:t>
            </w:r>
          </w:p>
        </w:tc>
      </w:tr>
      <w:tr w:rsidR="000020C4" w:rsidTr="00C248C2">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Honorarium Pegawai</w:t>
            </w:r>
            <w:r>
              <w:rPr>
                <w:rFonts w:ascii="Calibri" w:hAnsi="Calibri"/>
                <w:color w:val="000000"/>
                <w:sz w:val="20"/>
                <w:szCs w:val="20"/>
              </w:rPr>
              <w:br/>
              <w:t>Honorer/Tidak Tetap</w:t>
            </w:r>
          </w:p>
        </w:tc>
        <w:tc>
          <w:tcPr>
            <w:tcW w:w="136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37,000,000 </w:t>
            </w:r>
          </w:p>
        </w:tc>
        <w:tc>
          <w:tcPr>
            <w:tcW w:w="142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36,688,600 </w:t>
            </w:r>
          </w:p>
        </w:tc>
        <w:tc>
          <w:tcPr>
            <w:tcW w:w="148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311,400 </w:t>
            </w:r>
          </w:p>
        </w:tc>
        <w:tc>
          <w:tcPr>
            <w:tcW w:w="880" w:type="dxa"/>
            <w:tcBorders>
              <w:top w:val="single" w:sz="8" w:space="0" w:color="auto"/>
              <w:left w:val="nil"/>
              <w:bottom w:val="nil"/>
              <w:right w:val="single" w:sz="8" w:space="0" w:color="auto"/>
            </w:tcBorders>
            <w:shd w:val="clear" w:color="auto" w:fill="auto"/>
            <w:noWrap/>
            <w:vAlign w:val="center"/>
            <w:hideMark/>
          </w:tcPr>
          <w:p w:rsidR="000020C4" w:rsidRDefault="000020C4" w:rsidP="00C248C2">
            <w:pPr>
              <w:jc w:val="right"/>
              <w:rPr>
                <w:rFonts w:ascii="Calibri" w:hAnsi="Calibri"/>
                <w:color w:val="000000"/>
                <w:sz w:val="20"/>
                <w:szCs w:val="20"/>
              </w:rPr>
            </w:pPr>
            <w:r>
              <w:rPr>
                <w:rFonts w:ascii="Calibri" w:hAnsi="Calibri"/>
                <w:color w:val="000000"/>
                <w:sz w:val="20"/>
                <w:szCs w:val="20"/>
              </w:rPr>
              <w:t>99.16</w:t>
            </w:r>
          </w:p>
        </w:tc>
      </w:tr>
      <w:tr w:rsidR="000020C4" w:rsidTr="00C248C2">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Jasa pembuatan peta</w:t>
            </w:r>
          </w:p>
        </w:tc>
        <w:tc>
          <w:tcPr>
            <w:tcW w:w="136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24,640,000 </w:t>
            </w:r>
          </w:p>
        </w:tc>
        <w:tc>
          <w:tcPr>
            <w:tcW w:w="142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24,640,000 </w:t>
            </w:r>
          </w:p>
        </w:tc>
        <w:tc>
          <w:tcPr>
            <w:tcW w:w="148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   </w:t>
            </w:r>
          </w:p>
        </w:tc>
        <w:tc>
          <w:tcPr>
            <w:tcW w:w="880" w:type="dxa"/>
            <w:tcBorders>
              <w:top w:val="single" w:sz="8" w:space="0" w:color="auto"/>
              <w:left w:val="nil"/>
              <w:bottom w:val="nil"/>
              <w:right w:val="single" w:sz="8" w:space="0" w:color="auto"/>
            </w:tcBorders>
            <w:shd w:val="clear" w:color="auto" w:fill="auto"/>
            <w:noWrap/>
            <w:vAlign w:val="center"/>
            <w:hideMark/>
          </w:tcPr>
          <w:p w:rsidR="000020C4" w:rsidRDefault="000020C4" w:rsidP="00C248C2">
            <w:pPr>
              <w:jc w:val="right"/>
              <w:rPr>
                <w:rFonts w:ascii="Calibri" w:hAnsi="Calibri"/>
                <w:color w:val="000000"/>
                <w:sz w:val="20"/>
                <w:szCs w:val="20"/>
              </w:rPr>
            </w:pPr>
            <w:r>
              <w:rPr>
                <w:rFonts w:ascii="Calibri" w:hAnsi="Calibri"/>
                <w:color w:val="000000"/>
                <w:sz w:val="20"/>
                <w:szCs w:val="20"/>
              </w:rPr>
              <w:t>100.00</w:t>
            </w:r>
          </w:p>
        </w:tc>
      </w:tr>
      <w:tr w:rsidR="000020C4" w:rsidTr="00C248C2">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Belanja Jasa Moderator</w:t>
            </w:r>
          </w:p>
        </w:tc>
        <w:tc>
          <w:tcPr>
            <w:tcW w:w="136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8,000,000 </w:t>
            </w:r>
          </w:p>
        </w:tc>
        <w:tc>
          <w:tcPr>
            <w:tcW w:w="142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   </w:t>
            </w:r>
          </w:p>
        </w:tc>
        <w:tc>
          <w:tcPr>
            <w:tcW w:w="148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8,000,000 </w:t>
            </w:r>
          </w:p>
        </w:tc>
        <w:tc>
          <w:tcPr>
            <w:tcW w:w="880" w:type="dxa"/>
            <w:tcBorders>
              <w:top w:val="single" w:sz="8" w:space="0" w:color="auto"/>
              <w:left w:val="nil"/>
              <w:bottom w:val="nil"/>
              <w:right w:val="single" w:sz="8" w:space="0" w:color="auto"/>
            </w:tcBorders>
            <w:shd w:val="clear" w:color="auto" w:fill="auto"/>
            <w:noWrap/>
            <w:vAlign w:val="center"/>
            <w:hideMark/>
          </w:tcPr>
          <w:p w:rsidR="000020C4" w:rsidRDefault="000020C4" w:rsidP="00C248C2">
            <w:pPr>
              <w:jc w:val="right"/>
              <w:rPr>
                <w:rFonts w:ascii="Calibri" w:hAnsi="Calibri"/>
                <w:color w:val="000000"/>
                <w:sz w:val="20"/>
                <w:szCs w:val="20"/>
              </w:rPr>
            </w:pPr>
            <w:r>
              <w:rPr>
                <w:rFonts w:ascii="Calibri" w:hAnsi="Calibri"/>
                <w:color w:val="000000"/>
                <w:sz w:val="20"/>
                <w:szCs w:val="20"/>
              </w:rPr>
              <w:t>0.00</w:t>
            </w:r>
          </w:p>
        </w:tc>
      </w:tr>
      <w:tr w:rsidR="000020C4" w:rsidTr="00C248C2">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Belanja Jasa MC/Pembawa</w:t>
            </w:r>
            <w:r>
              <w:rPr>
                <w:rFonts w:ascii="Calibri" w:hAnsi="Calibri"/>
                <w:color w:val="000000"/>
                <w:sz w:val="20"/>
                <w:szCs w:val="20"/>
              </w:rPr>
              <w:br/>
              <w:t>Acara</w:t>
            </w:r>
          </w:p>
        </w:tc>
        <w:tc>
          <w:tcPr>
            <w:tcW w:w="136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1,200,000 </w:t>
            </w:r>
          </w:p>
        </w:tc>
        <w:tc>
          <w:tcPr>
            <w:tcW w:w="142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   </w:t>
            </w:r>
          </w:p>
        </w:tc>
        <w:tc>
          <w:tcPr>
            <w:tcW w:w="148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1,200,000 </w:t>
            </w:r>
          </w:p>
        </w:tc>
        <w:tc>
          <w:tcPr>
            <w:tcW w:w="880" w:type="dxa"/>
            <w:tcBorders>
              <w:top w:val="single" w:sz="8" w:space="0" w:color="auto"/>
              <w:left w:val="nil"/>
              <w:bottom w:val="nil"/>
              <w:right w:val="single" w:sz="8" w:space="0" w:color="auto"/>
            </w:tcBorders>
            <w:shd w:val="clear" w:color="auto" w:fill="auto"/>
            <w:noWrap/>
            <w:vAlign w:val="center"/>
            <w:hideMark/>
          </w:tcPr>
          <w:p w:rsidR="000020C4" w:rsidRDefault="000020C4" w:rsidP="00C248C2">
            <w:pPr>
              <w:jc w:val="right"/>
              <w:rPr>
                <w:rFonts w:ascii="Calibri" w:hAnsi="Calibri"/>
                <w:color w:val="000000"/>
                <w:sz w:val="20"/>
                <w:szCs w:val="20"/>
              </w:rPr>
            </w:pPr>
            <w:r>
              <w:rPr>
                <w:rFonts w:ascii="Calibri" w:hAnsi="Calibri"/>
                <w:color w:val="000000"/>
                <w:sz w:val="20"/>
                <w:szCs w:val="20"/>
              </w:rPr>
              <w:t>0.00</w:t>
            </w:r>
          </w:p>
        </w:tc>
      </w:tr>
      <w:tr w:rsidR="000020C4" w:rsidTr="00C248C2">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Belanja Pembaca Doa/Al-Quran</w:t>
            </w:r>
          </w:p>
        </w:tc>
        <w:tc>
          <w:tcPr>
            <w:tcW w:w="1360" w:type="dxa"/>
            <w:tcBorders>
              <w:top w:val="single" w:sz="8" w:space="0" w:color="auto"/>
              <w:left w:val="nil"/>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1,200,000 </w:t>
            </w:r>
          </w:p>
        </w:tc>
        <w:tc>
          <w:tcPr>
            <w:tcW w:w="1420" w:type="dxa"/>
            <w:tcBorders>
              <w:top w:val="single" w:sz="8" w:space="0" w:color="auto"/>
              <w:left w:val="nil"/>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   </w:t>
            </w:r>
          </w:p>
        </w:tc>
        <w:tc>
          <w:tcPr>
            <w:tcW w:w="1480" w:type="dxa"/>
            <w:tcBorders>
              <w:top w:val="single" w:sz="8" w:space="0" w:color="auto"/>
              <w:left w:val="nil"/>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1,200,000 </w:t>
            </w:r>
          </w:p>
        </w:tc>
        <w:tc>
          <w:tcPr>
            <w:tcW w:w="880" w:type="dxa"/>
            <w:tcBorders>
              <w:top w:val="single" w:sz="8" w:space="0" w:color="auto"/>
              <w:left w:val="nil"/>
              <w:bottom w:val="single" w:sz="8" w:space="0" w:color="auto"/>
              <w:right w:val="single" w:sz="8" w:space="0" w:color="auto"/>
            </w:tcBorders>
            <w:shd w:val="clear" w:color="auto" w:fill="auto"/>
            <w:noWrap/>
            <w:vAlign w:val="center"/>
            <w:hideMark/>
          </w:tcPr>
          <w:p w:rsidR="000020C4" w:rsidRDefault="000020C4" w:rsidP="00C248C2">
            <w:pPr>
              <w:jc w:val="right"/>
              <w:rPr>
                <w:rFonts w:ascii="Calibri" w:hAnsi="Calibri"/>
                <w:color w:val="000000"/>
                <w:sz w:val="20"/>
                <w:szCs w:val="20"/>
              </w:rPr>
            </w:pPr>
            <w:r>
              <w:rPr>
                <w:rFonts w:ascii="Calibri" w:hAnsi="Calibri"/>
                <w:color w:val="000000"/>
                <w:sz w:val="20"/>
                <w:szCs w:val="20"/>
              </w:rPr>
              <w:t>0.00</w:t>
            </w:r>
          </w:p>
        </w:tc>
      </w:tr>
    </w:tbl>
    <w:p w:rsidR="000020C4" w:rsidRPr="00EF4ED1" w:rsidRDefault="000020C4" w:rsidP="00E03BB4">
      <w:pPr>
        <w:spacing w:line="360" w:lineRule="auto"/>
        <w:jc w:val="both"/>
        <w:rPr>
          <w:rFonts w:ascii="Tahoma" w:hAnsi="Tahoma" w:cs="Tahoma"/>
        </w:rPr>
      </w:pPr>
    </w:p>
    <w:p w:rsidR="000020C4" w:rsidRPr="00DC1684" w:rsidRDefault="000020C4" w:rsidP="000020C4">
      <w:pPr>
        <w:pStyle w:val="BodyText"/>
        <w:tabs>
          <w:tab w:val="left" w:pos="900"/>
        </w:tabs>
        <w:spacing w:line="360" w:lineRule="auto"/>
        <w:ind w:left="1350"/>
      </w:pPr>
      <w:r w:rsidRPr="00DC1684">
        <w:t>Ren</w:t>
      </w:r>
      <w:r w:rsidRPr="00DC1684">
        <w:rPr>
          <w:sz w:val="24"/>
        </w:rPr>
        <w:t>dahnya realisasi anggaran pada kegiatan di atas merupakan penghematan/ efisien</w:t>
      </w:r>
      <w:r w:rsidRPr="00DC1684">
        <w:t>si sebagai berikut:</w:t>
      </w:r>
    </w:p>
    <w:p w:rsidR="000020C4" w:rsidRPr="00DC1684" w:rsidRDefault="000020C4" w:rsidP="00A84F83">
      <w:pPr>
        <w:numPr>
          <w:ilvl w:val="0"/>
          <w:numId w:val="121"/>
        </w:numPr>
        <w:tabs>
          <w:tab w:val="left" w:pos="709"/>
        </w:tabs>
        <w:spacing w:after="0" w:line="360" w:lineRule="auto"/>
        <w:ind w:left="1710"/>
        <w:jc w:val="both"/>
        <w:rPr>
          <w:rFonts w:ascii="Arial" w:hAnsi="Arial" w:cs="Arial"/>
          <w:lang w:val="es-ES"/>
        </w:rPr>
      </w:pPr>
      <w:r w:rsidRPr="00DC1684">
        <w:rPr>
          <w:rFonts w:ascii="Arial" w:hAnsi="Arial" w:cs="Arial"/>
          <w:lang w:val="es-ES"/>
        </w:rPr>
        <w:t>Penghematan biaya seminar kit semula direncanakan 50 buah untuk satu kegiatan konsultasi publik namun menurut hemat kami seminar kit cukup dibagikan ke 40 org peserta sesuai undangan</w:t>
      </w:r>
    </w:p>
    <w:p w:rsidR="000020C4" w:rsidRPr="00DC1684" w:rsidRDefault="000020C4" w:rsidP="00A84F83">
      <w:pPr>
        <w:numPr>
          <w:ilvl w:val="0"/>
          <w:numId w:val="121"/>
        </w:numPr>
        <w:tabs>
          <w:tab w:val="left" w:pos="709"/>
        </w:tabs>
        <w:spacing w:after="0" w:line="360" w:lineRule="auto"/>
        <w:ind w:left="1710"/>
        <w:jc w:val="both"/>
        <w:rPr>
          <w:rFonts w:ascii="Arial" w:hAnsi="Arial" w:cs="Arial"/>
          <w:lang w:val="es-ES"/>
        </w:rPr>
      </w:pPr>
      <w:r w:rsidRPr="00DC1684">
        <w:rPr>
          <w:rFonts w:ascii="Arial" w:hAnsi="Arial" w:cs="Arial"/>
          <w:lang w:val="es-ES"/>
        </w:rPr>
        <w:t>Penghematan biaya obat-obatan karena dilapangan tidak terjadi hal-hal yang berdampak buruk</w:t>
      </w:r>
    </w:p>
    <w:p w:rsidR="000020C4" w:rsidRPr="00DC1684" w:rsidRDefault="000020C4" w:rsidP="00A84F83">
      <w:pPr>
        <w:numPr>
          <w:ilvl w:val="0"/>
          <w:numId w:val="121"/>
        </w:numPr>
        <w:tabs>
          <w:tab w:val="left" w:pos="709"/>
        </w:tabs>
        <w:spacing w:after="0" w:line="360" w:lineRule="auto"/>
        <w:ind w:left="1710"/>
        <w:jc w:val="both"/>
        <w:rPr>
          <w:rFonts w:ascii="Arial" w:hAnsi="Arial" w:cs="Arial"/>
          <w:lang w:val="es-ES"/>
        </w:rPr>
      </w:pPr>
      <w:r w:rsidRPr="00DC1684">
        <w:rPr>
          <w:rFonts w:ascii="Arial" w:hAnsi="Arial" w:cs="Arial"/>
          <w:lang w:val="es-ES"/>
        </w:rPr>
        <w:t>penghematan perjalanan dinas luar daerah yang merupakan sisa penginapan dan tiket pesawat</w:t>
      </w:r>
    </w:p>
    <w:p w:rsidR="000020C4" w:rsidRPr="00DC1684" w:rsidRDefault="000020C4" w:rsidP="00A84F83">
      <w:pPr>
        <w:numPr>
          <w:ilvl w:val="0"/>
          <w:numId w:val="121"/>
        </w:numPr>
        <w:tabs>
          <w:tab w:val="left" w:pos="709"/>
        </w:tabs>
        <w:spacing w:after="0" w:line="360" w:lineRule="auto"/>
        <w:ind w:left="1710"/>
        <w:jc w:val="both"/>
        <w:rPr>
          <w:rFonts w:ascii="Arial" w:hAnsi="Arial" w:cs="Arial"/>
          <w:lang w:val="es-ES"/>
        </w:rPr>
      </w:pPr>
      <w:r w:rsidRPr="00DC1684">
        <w:rPr>
          <w:rFonts w:ascii="Arial" w:hAnsi="Arial" w:cs="Arial"/>
          <w:lang w:val="es-ES"/>
        </w:rPr>
        <w:t>penghematan perjalanan dinas dalam daerah yang merupakan sisa penginapan</w:t>
      </w:r>
    </w:p>
    <w:p w:rsidR="000020C4" w:rsidRPr="00DC1684" w:rsidRDefault="000020C4" w:rsidP="000020C4">
      <w:pPr>
        <w:spacing w:after="0"/>
        <w:ind w:left="1350"/>
        <w:jc w:val="both"/>
        <w:rPr>
          <w:rFonts w:ascii="Arial" w:eastAsia="Times New Roman" w:hAnsi="Arial" w:cs="Arial"/>
          <w:b/>
        </w:rPr>
      </w:pPr>
      <w:r w:rsidRPr="00DC1684">
        <w:rPr>
          <w:rFonts w:ascii="Arial" w:hAnsi="Arial" w:cs="Arial"/>
          <w:lang w:val="es-ES"/>
        </w:rPr>
        <w:t>Penghematan biaya nara sumber karena direncanakan bahwa untuk penyusunan buku tata hutan dan RPHJP untuk empat KPH masing-masing adalah empat orang pakar namun setelah dikonfirmasi ke perguruan tinggi terkait yang memilki kompetensi yang sesuai hanya 4 orang untuk penyusunan buku tata hutan dan 4 orang untuk penyusunan buku RPHJP sehingga sisa dana dapat dihemat.</w:t>
      </w:r>
    </w:p>
    <w:p w:rsidR="000020C4" w:rsidRPr="00DC1684" w:rsidRDefault="000020C4" w:rsidP="000020C4">
      <w:pPr>
        <w:spacing w:after="0"/>
        <w:jc w:val="both"/>
        <w:rPr>
          <w:rFonts w:ascii="Arial" w:eastAsia="Times New Roman" w:hAnsi="Arial" w:cs="Arial"/>
          <w:b/>
        </w:rPr>
      </w:pPr>
    </w:p>
    <w:p w:rsidR="000020C4" w:rsidRPr="00914020" w:rsidRDefault="000020C4" w:rsidP="000020C4">
      <w:pPr>
        <w:pStyle w:val="ListParagraph"/>
        <w:spacing w:after="0"/>
        <w:ind w:left="2970"/>
        <w:jc w:val="both"/>
        <w:rPr>
          <w:rFonts w:ascii="Arial" w:hAnsi="Arial" w:cs="Arial"/>
          <w:b/>
        </w:rPr>
      </w:pPr>
    </w:p>
    <w:p w:rsidR="000020C4" w:rsidRPr="00D53718" w:rsidRDefault="000020C4" w:rsidP="00B96A61">
      <w:pPr>
        <w:pStyle w:val="ListParagraph"/>
        <w:numPr>
          <w:ilvl w:val="2"/>
          <w:numId w:val="89"/>
        </w:numPr>
        <w:spacing w:after="0"/>
        <w:ind w:left="990"/>
        <w:jc w:val="both"/>
        <w:rPr>
          <w:rFonts w:ascii="Arial" w:hAnsi="Arial" w:cs="Arial"/>
        </w:rPr>
      </w:pPr>
      <w:r>
        <w:rPr>
          <w:rFonts w:ascii="Arial" w:eastAsia="Times New Roman" w:hAnsi="Arial" w:cs="Arial"/>
          <w:b/>
        </w:rPr>
        <w:t>Kegiatan Monitoring dan Evaluasi Program dan Kegiatan SKPD :</w:t>
      </w:r>
    </w:p>
    <w:tbl>
      <w:tblPr>
        <w:tblW w:w="8294" w:type="dxa"/>
        <w:tblInd w:w="1008" w:type="dxa"/>
        <w:tblLayout w:type="fixed"/>
        <w:tblLook w:val="04A0" w:firstRow="1" w:lastRow="0" w:firstColumn="1" w:lastColumn="0" w:noHBand="0" w:noVBand="1"/>
      </w:tblPr>
      <w:tblGrid>
        <w:gridCol w:w="246"/>
        <w:gridCol w:w="1301"/>
        <w:gridCol w:w="318"/>
        <w:gridCol w:w="6429"/>
      </w:tblGrid>
      <w:tr w:rsidR="000020C4" w:rsidRPr="00D53718" w:rsidTr="00C248C2">
        <w:tc>
          <w:tcPr>
            <w:tcW w:w="246" w:type="dxa"/>
          </w:tcPr>
          <w:p w:rsidR="000020C4" w:rsidRPr="00D53718" w:rsidRDefault="000020C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0020C4" w:rsidRPr="00D53718" w:rsidRDefault="000020C4" w:rsidP="00C248C2">
            <w:pPr>
              <w:pStyle w:val="ListParagraph"/>
              <w:tabs>
                <w:tab w:val="left" w:pos="1683"/>
              </w:tabs>
              <w:spacing w:after="120"/>
              <w:ind w:left="0"/>
              <w:rPr>
                <w:rFonts w:ascii="Arial" w:hAnsi="Arial" w:cs="Arial"/>
                <w:b/>
                <w:lang w:eastAsia="id-ID"/>
              </w:rPr>
            </w:pPr>
          </w:p>
        </w:tc>
        <w:tc>
          <w:tcPr>
            <w:tcW w:w="1301" w:type="dxa"/>
            <w:hideMark/>
          </w:tcPr>
          <w:p w:rsidR="000020C4" w:rsidRPr="00D53718" w:rsidRDefault="000020C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autoSpaceDE w:val="0"/>
              <w:autoSpaceDN w:val="0"/>
              <w:adjustRightInd w:val="0"/>
              <w:spacing w:after="0"/>
              <w:rPr>
                <w:rFonts w:ascii="Arial" w:hAnsi="Arial" w:cs="Arial"/>
                <w:lang w:eastAsia="id-ID"/>
              </w:rPr>
            </w:pPr>
            <w:r>
              <w:rPr>
                <w:rFonts w:ascii="Arial" w:hAnsi="Arial" w:cs="Arial"/>
              </w:rPr>
              <w:t>Meningkatnya dokumen perencanaan, pengelolaan, pengawasan, dan pengendalian kegiatan yang tepat dan cermat  (100 %)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AF4C9E" w:rsidRDefault="000020C4" w:rsidP="00C248C2">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278.480.000.</w:t>
            </w:r>
            <w:r w:rsidRPr="00D53718">
              <w:rPr>
                <w:rFonts w:ascii="Arial" w:hAnsi="Arial" w:cs="Arial"/>
                <w:lang w:eastAsia="id-ID"/>
              </w:rPr>
              <w:t xml:space="preserve">,- </w:t>
            </w:r>
            <w:r>
              <w:rPr>
                <w:rFonts w:ascii="Arial" w:hAnsi="Arial" w:cs="Arial"/>
              </w:rPr>
              <w:t>(Pagu DPPA)</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 xml:space="preserve">Terlaksananya monitoring, evaluasi dan pengendalian kegiatan </w:t>
            </w:r>
            <w:r>
              <w:rPr>
                <w:rFonts w:ascii="Arial" w:hAnsi="Arial" w:cs="Arial"/>
              </w:rPr>
              <w:lastRenderedPageBreak/>
              <w:t>pembangunan kehutanan (2 Laporan)</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lastRenderedPageBreak/>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Tingkat kesesuaian perencanaan, pengelolaan, pengawasan dan pengendalian kegiatan dan asset  (100 %)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0020C4" w:rsidRPr="00D53718" w:rsidRDefault="000020C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225.594.250.</w:t>
            </w:r>
            <w:r w:rsidRPr="00D53718">
              <w:rPr>
                <w:rFonts w:ascii="Arial" w:hAnsi="Arial" w:cs="Arial"/>
              </w:rPr>
              <w:t>,- (</w:t>
            </w:r>
            <w:r>
              <w:rPr>
                <w:rFonts w:ascii="Arial" w:eastAsia="Times New Roman" w:hAnsi="Arial" w:cs="Arial"/>
              </w:rPr>
              <w:t xml:space="preserve">81,01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r w:rsidR="000020C4" w:rsidRPr="00D53718" w:rsidTr="00C248C2">
        <w:trPr>
          <w:trHeight w:val="270"/>
        </w:trPr>
        <w:tc>
          <w:tcPr>
            <w:tcW w:w="246" w:type="dxa"/>
          </w:tcPr>
          <w:p w:rsidR="000020C4" w:rsidRPr="00D53718" w:rsidRDefault="000020C4" w:rsidP="00C248C2">
            <w:pPr>
              <w:pStyle w:val="ListParagraph"/>
              <w:tabs>
                <w:tab w:val="left" w:pos="2142"/>
                <w:tab w:val="left" w:pos="2322"/>
              </w:tabs>
              <w:spacing w:after="120"/>
              <w:ind w:left="0"/>
              <w:rPr>
                <w:rFonts w:ascii="Arial" w:hAnsi="Arial" w:cs="Arial"/>
              </w:rPr>
            </w:pPr>
            <w:r w:rsidRPr="00D53718">
              <w:rPr>
                <w:rFonts w:ascii="Arial" w:hAnsi="Arial" w:cs="Arial"/>
              </w:rPr>
              <w:t>-</w:t>
            </w:r>
          </w:p>
        </w:tc>
        <w:tc>
          <w:tcPr>
            <w:tcW w:w="8048" w:type="dxa"/>
            <w:gridSpan w:val="3"/>
          </w:tcPr>
          <w:p w:rsidR="000020C4" w:rsidRPr="0090477E" w:rsidRDefault="000020C4" w:rsidP="00C248C2">
            <w:pPr>
              <w:pStyle w:val="ListParagraph"/>
              <w:tabs>
                <w:tab w:val="left" w:pos="2142"/>
                <w:tab w:val="left" w:pos="2322"/>
              </w:tabs>
              <w:spacing w:after="0"/>
              <w:ind w:left="-36"/>
              <w:jc w:val="both"/>
              <w:rPr>
                <w:rFonts w:ascii="Arial" w:hAnsi="Arial" w:cs="Arial"/>
              </w:rPr>
            </w:pPr>
            <w:r w:rsidRPr="00D53718">
              <w:rPr>
                <w:rFonts w:ascii="Arial" w:hAnsi="Arial" w:cs="Arial"/>
              </w:rPr>
              <w:t>Pelaksanaan Kegiatan :</w:t>
            </w:r>
          </w:p>
        </w:tc>
      </w:tr>
    </w:tbl>
    <w:p w:rsidR="000020C4" w:rsidRDefault="000020C4" w:rsidP="000020C4">
      <w:pPr>
        <w:tabs>
          <w:tab w:val="left" w:pos="709"/>
        </w:tabs>
        <w:spacing w:after="0" w:line="360" w:lineRule="auto"/>
        <w:jc w:val="both"/>
        <w:rPr>
          <w:rFonts w:ascii="Tahoma" w:hAnsi="Tahoma" w:cs="Tahoma"/>
          <w:lang w:val="es-ES"/>
        </w:rPr>
      </w:pPr>
    </w:p>
    <w:p w:rsidR="000020C4" w:rsidRPr="00EF4ED1" w:rsidRDefault="00E03BB4" w:rsidP="000020C4">
      <w:pPr>
        <w:spacing w:after="0" w:line="360" w:lineRule="auto"/>
        <w:ind w:left="720"/>
        <w:jc w:val="both"/>
        <w:rPr>
          <w:rFonts w:ascii="Tahoma" w:hAnsi="Tahoma" w:cs="Tahoma"/>
          <w:lang w:val="es-ES"/>
        </w:rPr>
      </w:pPr>
      <w:r>
        <w:rPr>
          <w:rFonts w:ascii="Tahoma" w:hAnsi="Tahoma" w:cs="Tahoma"/>
          <w:lang w:val="es-ES"/>
        </w:rPr>
        <w:t xml:space="preserve">Tabel 2.54 </w:t>
      </w:r>
      <w:r w:rsidR="000020C4">
        <w:rPr>
          <w:rFonts w:ascii="Tahoma" w:hAnsi="Tahoma" w:cs="Tahoma"/>
          <w:lang w:val="es-ES"/>
        </w:rPr>
        <w:t xml:space="preserve"> : Realisasi Kegiatan </w:t>
      </w:r>
      <w:r w:rsidR="000020C4" w:rsidRPr="00EF4ED1">
        <w:rPr>
          <w:rFonts w:ascii="Tahoma" w:hAnsi="Tahoma" w:cs="Tahoma"/>
          <w:lang w:val="es-ES"/>
        </w:rPr>
        <w:t>Monitoring dan evaluasi</w:t>
      </w:r>
      <w:r w:rsidR="000020C4">
        <w:rPr>
          <w:rFonts w:ascii="Tahoma" w:hAnsi="Tahoma" w:cs="Tahoma"/>
          <w:lang w:val="es-ES"/>
        </w:rPr>
        <w:t xml:space="preserve"> </w:t>
      </w:r>
      <w:r w:rsidR="000020C4" w:rsidRPr="00EF4ED1">
        <w:rPr>
          <w:rFonts w:ascii="Tahoma" w:hAnsi="Tahoma" w:cs="Tahoma"/>
          <w:lang w:val="es-ES"/>
        </w:rPr>
        <w:t>program dan kegiatan</w:t>
      </w:r>
      <w:r w:rsidR="000020C4">
        <w:rPr>
          <w:rFonts w:ascii="Tahoma" w:hAnsi="Tahoma" w:cs="Tahoma"/>
          <w:lang w:val="es-ES"/>
        </w:rPr>
        <w:t xml:space="preserve"> SKPD</w:t>
      </w:r>
    </w:p>
    <w:tbl>
      <w:tblPr>
        <w:tblW w:w="7740" w:type="dxa"/>
        <w:tblInd w:w="817" w:type="dxa"/>
        <w:tblLook w:val="04A0" w:firstRow="1" w:lastRow="0" w:firstColumn="1" w:lastColumn="0" w:noHBand="0" w:noVBand="1"/>
      </w:tblPr>
      <w:tblGrid>
        <w:gridCol w:w="2600"/>
        <w:gridCol w:w="1360"/>
        <w:gridCol w:w="1420"/>
        <w:gridCol w:w="1480"/>
        <w:gridCol w:w="880"/>
      </w:tblGrid>
      <w:tr w:rsidR="000020C4" w:rsidTr="00C248C2">
        <w:trPr>
          <w:trHeight w:val="525"/>
        </w:trPr>
        <w:tc>
          <w:tcPr>
            <w:tcW w:w="26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0020C4" w:rsidRDefault="000020C4" w:rsidP="00C248C2">
            <w:pPr>
              <w:jc w:val="center"/>
              <w:rPr>
                <w:rFonts w:ascii="Calibri" w:hAnsi="Calibri"/>
                <w:color w:val="000000"/>
                <w:sz w:val="20"/>
                <w:szCs w:val="20"/>
              </w:rPr>
            </w:pPr>
            <w:r>
              <w:rPr>
                <w:rFonts w:ascii="Calibri" w:hAnsi="Calibri"/>
                <w:color w:val="000000"/>
                <w:sz w:val="20"/>
                <w:szCs w:val="20"/>
              </w:rPr>
              <w:t>Rincian Belanja</w:t>
            </w:r>
          </w:p>
        </w:tc>
        <w:tc>
          <w:tcPr>
            <w:tcW w:w="1360" w:type="dxa"/>
            <w:tcBorders>
              <w:top w:val="single" w:sz="8" w:space="0" w:color="auto"/>
              <w:left w:val="nil"/>
              <w:bottom w:val="single" w:sz="8" w:space="0" w:color="auto"/>
              <w:right w:val="single" w:sz="8" w:space="0" w:color="auto"/>
            </w:tcBorders>
            <w:shd w:val="clear" w:color="auto" w:fill="auto"/>
            <w:vAlign w:val="center"/>
            <w:hideMark/>
          </w:tcPr>
          <w:p w:rsidR="000020C4" w:rsidRDefault="000020C4" w:rsidP="00C248C2">
            <w:pPr>
              <w:jc w:val="center"/>
              <w:rPr>
                <w:rFonts w:ascii="Calibri" w:hAnsi="Calibri"/>
                <w:color w:val="000000"/>
                <w:sz w:val="20"/>
                <w:szCs w:val="20"/>
              </w:rPr>
            </w:pPr>
            <w:r>
              <w:rPr>
                <w:rFonts w:ascii="Calibri" w:hAnsi="Calibri" w:cs="Arial-Narrow-Bold"/>
                <w:color w:val="000000"/>
                <w:sz w:val="20"/>
                <w:szCs w:val="20"/>
              </w:rPr>
              <w:t>Pagu dana</w:t>
            </w:r>
          </w:p>
        </w:tc>
        <w:tc>
          <w:tcPr>
            <w:tcW w:w="1420" w:type="dxa"/>
            <w:tcBorders>
              <w:top w:val="single" w:sz="8" w:space="0" w:color="auto"/>
              <w:left w:val="nil"/>
              <w:bottom w:val="single" w:sz="8" w:space="0" w:color="auto"/>
              <w:right w:val="single" w:sz="8" w:space="0" w:color="auto"/>
            </w:tcBorders>
            <w:shd w:val="clear" w:color="auto" w:fill="auto"/>
            <w:vAlign w:val="center"/>
            <w:hideMark/>
          </w:tcPr>
          <w:p w:rsidR="000020C4" w:rsidRDefault="000020C4" w:rsidP="00C248C2">
            <w:pPr>
              <w:jc w:val="center"/>
              <w:rPr>
                <w:rFonts w:ascii="Calibri" w:hAnsi="Calibri"/>
                <w:color w:val="000000"/>
                <w:sz w:val="20"/>
                <w:szCs w:val="20"/>
              </w:rPr>
            </w:pPr>
            <w:r>
              <w:rPr>
                <w:rFonts w:ascii="Calibri" w:hAnsi="Calibri"/>
                <w:color w:val="000000"/>
                <w:sz w:val="20"/>
                <w:szCs w:val="20"/>
              </w:rPr>
              <w:t>Realisasi</w:t>
            </w:r>
          </w:p>
        </w:tc>
        <w:tc>
          <w:tcPr>
            <w:tcW w:w="1480" w:type="dxa"/>
            <w:tcBorders>
              <w:top w:val="single" w:sz="8" w:space="0" w:color="auto"/>
              <w:left w:val="nil"/>
              <w:bottom w:val="single" w:sz="8" w:space="0" w:color="auto"/>
              <w:right w:val="single" w:sz="8" w:space="0" w:color="auto"/>
            </w:tcBorders>
            <w:shd w:val="clear" w:color="auto" w:fill="auto"/>
            <w:vAlign w:val="center"/>
            <w:hideMark/>
          </w:tcPr>
          <w:p w:rsidR="000020C4" w:rsidRDefault="000020C4" w:rsidP="00C248C2">
            <w:pPr>
              <w:jc w:val="center"/>
              <w:rPr>
                <w:rFonts w:ascii="Calibri" w:hAnsi="Calibri"/>
                <w:color w:val="000000"/>
                <w:sz w:val="20"/>
                <w:szCs w:val="20"/>
              </w:rPr>
            </w:pPr>
            <w:r>
              <w:rPr>
                <w:rFonts w:ascii="Calibri" w:hAnsi="Calibri"/>
                <w:color w:val="000000"/>
                <w:sz w:val="20"/>
                <w:szCs w:val="20"/>
              </w:rPr>
              <w:t>Sisa Dana</w:t>
            </w:r>
          </w:p>
        </w:tc>
        <w:tc>
          <w:tcPr>
            <w:tcW w:w="880" w:type="dxa"/>
            <w:tcBorders>
              <w:top w:val="single" w:sz="8" w:space="0" w:color="auto"/>
              <w:left w:val="nil"/>
              <w:bottom w:val="single" w:sz="8" w:space="0" w:color="auto"/>
              <w:right w:val="single" w:sz="8" w:space="0" w:color="auto"/>
            </w:tcBorders>
            <w:shd w:val="clear" w:color="auto" w:fill="auto"/>
            <w:vAlign w:val="center"/>
            <w:hideMark/>
          </w:tcPr>
          <w:p w:rsidR="000020C4" w:rsidRDefault="000020C4" w:rsidP="00C248C2">
            <w:pPr>
              <w:jc w:val="center"/>
              <w:rPr>
                <w:rFonts w:ascii="Calibri" w:hAnsi="Calibri"/>
                <w:color w:val="000000"/>
                <w:sz w:val="20"/>
                <w:szCs w:val="20"/>
              </w:rPr>
            </w:pPr>
            <w:r>
              <w:rPr>
                <w:rFonts w:ascii="Calibri" w:hAnsi="Calibri"/>
                <w:color w:val="000000"/>
                <w:sz w:val="20"/>
                <w:szCs w:val="20"/>
              </w:rPr>
              <w:t>Capaian (%)</w:t>
            </w:r>
          </w:p>
        </w:tc>
      </w:tr>
      <w:tr w:rsidR="000020C4" w:rsidTr="00C248C2">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s="Arial-Narrow-Bold"/>
                <w:color w:val="000000"/>
                <w:sz w:val="20"/>
                <w:szCs w:val="20"/>
              </w:rPr>
              <w:t> </w:t>
            </w:r>
          </w:p>
        </w:tc>
        <w:tc>
          <w:tcPr>
            <w:tcW w:w="1360" w:type="dxa"/>
            <w:tcBorders>
              <w:top w:val="nil"/>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278,480,000 </w:t>
            </w:r>
          </w:p>
        </w:tc>
        <w:tc>
          <w:tcPr>
            <w:tcW w:w="1420" w:type="dxa"/>
            <w:tcBorders>
              <w:top w:val="nil"/>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224,094,250 </w:t>
            </w:r>
          </w:p>
        </w:tc>
        <w:tc>
          <w:tcPr>
            <w:tcW w:w="1480" w:type="dxa"/>
            <w:tcBorders>
              <w:top w:val="nil"/>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s="Arial-Narrow-Bold"/>
                <w:color w:val="000000"/>
                <w:sz w:val="20"/>
                <w:szCs w:val="20"/>
              </w:rPr>
              <w:t xml:space="preserve">         54,385,750 </w:t>
            </w:r>
          </w:p>
        </w:tc>
        <w:tc>
          <w:tcPr>
            <w:tcW w:w="880" w:type="dxa"/>
            <w:tcBorders>
              <w:top w:val="nil"/>
              <w:left w:val="nil"/>
              <w:bottom w:val="single" w:sz="8" w:space="0" w:color="auto"/>
              <w:right w:val="single" w:sz="8" w:space="0" w:color="auto"/>
            </w:tcBorders>
            <w:shd w:val="clear" w:color="auto" w:fill="auto"/>
            <w:noWrap/>
            <w:vAlign w:val="center"/>
            <w:hideMark/>
          </w:tcPr>
          <w:p w:rsidR="000020C4" w:rsidRDefault="000020C4" w:rsidP="00C248C2">
            <w:pPr>
              <w:jc w:val="right"/>
              <w:rPr>
                <w:rFonts w:ascii="Calibri" w:hAnsi="Calibri"/>
                <w:color w:val="000000"/>
                <w:sz w:val="20"/>
                <w:szCs w:val="20"/>
              </w:rPr>
            </w:pPr>
            <w:r>
              <w:rPr>
                <w:rFonts w:ascii="Calibri" w:hAnsi="Calibri"/>
                <w:color w:val="000000"/>
                <w:sz w:val="20"/>
                <w:szCs w:val="20"/>
              </w:rPr>
              <w:t>80.47</w:t>
            </w:r>
          </w:p>
        </w:tc>
      </w:tr>
      <w:tr w:rsidR="000020C4" w:rsidTr="00C248C2">
        <w:trPr>
          <w:trHeight w:val="31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Belanja alat tulis kantor</w:t>
            </w:r>
          </w:p>
        </w:tc>
        <w:tc>
          <w:tcPr>
            <w:tcW w:w="136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5,387,000 </w:t>
            </w:r>
          </w:p>
        </w:tc>
        <w:tc>
          <w:tcPr>
            <w:tcW w:w="142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3,371,700 </w:t>
            </w:r>
          </w:p>
        </w:tc>
        <w:tc>
          <w:tcPr>
            <w:tcW w:w="148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s="Arial-Narrow-Bold"/>
                <w:color w:val="000000"/>
                <w:sz w:val="20"/>
                <w:szCs w:val="20"/>
              </w:rPr>
              <w:t xml:space="preserve">           2,015,300 </w:t>
            </w:r>
          </w:p>
        </w:tc>
        <w:tc>
          <w:tcPr>
            <w:tcW w:w="880" w:type="dxa"/>
            <w:tcBorders>
              <w:top w:val="nil"/>
              <w:left w:val="nil"/>
              <w:bottom w:val="single" w:sz="8" w:space="0" w:color="auto"/>
              <w:right w:val="single" w:sz="8" w:space="0" w:color="auto"/>
            </w:tcBorders>
            <w:shd w:val="clear" w:color="auto" w:fill="auto"/>
            <w:noWrap/>
            <w:vAlign w:val="center"/>
            <w:hideMark/>
          </w:tcPr>
          <w:p w:rsidR="000020C4" w:rsidRDefault="000020C4" w:rsidP="00C248C2">
            <w:pPr>
              <w:jc w:val="right"/>
              <w:rPr>
                <w:rFonts w:ascii="Calibri" w:hAnsi="Calibri"/>
                <w:color w:val="000000"/>
                <w:sz w:val="20"/>
                <w:szCs w:val="20"/>
              </w:rPr>
            </w:pPr>
            <w:r>
              <w:rPr>
                <w:rFonts w:ascii="Calibri" w:hAnsi="Calibri"/>
                <w:color w:val="000000"/>
                <w:sz w:val="20"/>
                <w:szCs w:val="20"/>
              </w:rPr>
              <w:t>62.59</w:t>
            </w:r>
          </w:p>
        </w:tc>
      </w:tr>
      <w:tr w:rsidR="000020C4" w:rsidTr="00C248C2">
        <w:trPr>
          <w:trHeight w:val="300"/>
        </w:trPr>
        <w:tc>
          <w:tcPr>
            <w:tcW w:w="2600" w:type="dxa"/>
            <w:tcBorders>
              <w:top w:val="nil"/>
              <w:left w:val="single" w:sz="8" w:space="0" w:color="auto"/>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s="Arial-Narrow-Bold"/>
                <w:color w:val="000000"/>
                <w:sz w:val="20"/>
                <w:szCs w:val="20"/>
              </w:rPr>
              <w:t>Belanja Bahan Bakar</w:t>
            </w:r>
          </w:p>
        </w:tc>
        <w:tc>
          <w:tcPr>
            <w:tcW w:w="136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20,600,000 </w:t>
            </w:r>
          </w:p>
        </w:tc>
        <w:tc>
          <w:tcPr>
            <w:tcW w:w="142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7,383,550 </w:t>
            </w:r>
          </w:p>
        </w:tc>
        <w:tc>
          <w:tcPr>
            <w:tcW w:w="148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13,216,450 </w:t>
            </w:r>
          </w:p>
        </w:tc>
        <w:tc>
          <w:tcPr>
            <w:tcW w:w="880" w:type="dxa"/>
            <w:tcBorders>
              <w:top w:val="nil"/>
              <w:left w:val="nil"/>
              <w:bottom w:val="nil"/>
              <w:right w:val="single" w:sz="8" w:space="0" w:color="auto"/>
            </w:tcBorders>
            <w:shd w:val="clear" w:color="auto" w:fill="auto"/>
            <w:noWrap/>
            <w:vAlign w:val="center"/>
            <w:hideMark/>
          </w:tcPr>
          <w:p w:rsidR="000020C4" w:rsidRDefault="000020C4" w:rsidP="00C248C2">
            <w:pPr>
              <w:jc w:val="right"/>
              <w:rPr>
                <w:rFonts w:ascii="Calibri" w:hAnsi="Calibri"/>
                <w:color w:val="000000"/>
                <w:sz w:val="20"/>
                <w:szCs w:val="20"/>
              </w:rPr>
            </w:pPr>
            <w:r>
              <w:rPr>
                <w:rFonts w:ascii="Calibri" w:hAnsi="Calibri"/>
                <w:color w:val="000000"/>
                <w:sz w:val="20"/>
                <w:szCs w:val="20"/>
              </w:rPr>
              <w:t>35.84</w:t>
            </w:r>
          </w:p>
        </w:tc>
      </w:tr>
      <w:tr w:rsidR="000020C4" w:rsidTr="00C248C2">
        <w:trPr>
          <w:trHeight w:val="525"/>
        </w:trPr>
        <w:tc>
          <w:tcPr>
            <w:tcW w:w="2600" w:type="dxa"/>
            <w:tcBorders>
              <w:top w:val="nil"/>
              <w:left w:val="single" w:sz="8" w:space="0" w:color="auto"/>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s="Arial-Narrow-Bold"/>
                <w:color w:val="000000"/>
                <w:sz w:val="20"/>
                <w:szCs w:val="20"/>
              </w:rPr>
              <w:t>Minyak/Gas (digunakan langsung untuk kegiatan)</w:t>
            </w:r>
          </w:p>
        </w:tc>
        <w:tc>
          <w:tcPr>
            <w:tcW w:w="1360" w:type="dxa"/>
            <w:tcBorders>
              <w:top w:val="nil"/>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w:t>
            </w:r>
          </w:p>
        </w:tc>
        <w:tc>
          <w:tcPr>
            <w:tcW w:w="1420" w:type="dxa"/>
            <w:tcBorders>
              <w:top w:val="nil"/>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w:t>
            </w:r>
          </w:p>
        </w:tc>
        <w:tc>
          <w:tcPr>
            <w:tcW w:w="1480" w:type="dxa"/>
            <w:tcBorders>
              <w:top w:val="nil"/>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w:t>
            </w:r>
          </w:p>
        </w:tc>
        <w:tc>
          <w:tcPr>
            <w:tcW w:w="880" w:type="dxa"/>
            <w:tcBorders>
              <w:top w:val="nil"/>
              <w:left w:val="nil"/>
              <w:bottom w:val="nil"/>
              <w:right w:val="single" w:sz="8" w:space="0" w:color="auto"/>
            </w:tcBorders>
            <w:shd w:val="clear" w:color="auto" w:fill="auto"/>
            <w:noWrap/>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w:t>
            </w:r>
          </w:p>
        </w:tc>
      </w:tr>
      <w:tr w:rsidR="000020C4" w:rsidTr="00C248C2">
        <w:trPr>
          <w:trHeight w:val="315"/>
        </w:trPr>
        <w:tc>
          <w:tcPr>
            <w:tcW w:w="26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Belanja penggandaan</w:t>
            </w:r>
          </w:p>
        </w:tc>
        <w:tc>
          <w:tcPr>
            <w:tcW w:w="1360" w:type="dxa"/>
            <w:tcBorders>
              <w:top w:val="single" w:sz="8" w:space="0" w:color="auto"/>
              <w:left w:val="nil"/>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9,369,000 </w:t>
            </w:r>
          </w:p>
        </w:tc>
        <w:tc>
          <w:tcPr>
            <w:tcW w:w="1420" w:type="dxa"/>
            <w:tcBorders>
              <w:top w:val="single" w:sz="8" w:space="0" w:color="auto"/>
              <w:left w:val="nil"/>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3,440,000 </w:t>
            </w:r>
          </w:p>
        </w:tc>
        <w:tc>
          <w:tcPr>
            <w:tcW w:w="148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5,929,000 </w:t>
            </w:r>
          </w:p>
        </w:tc>
        <w:tc>
          <w:tcPr>
            <w:tcW w:w="880" w:type="dxa"/>
            <w:tcBorders>
              <w:top w:val="single" w:sz="8" w:space="0" w:color="auto"/>
              <w:left w:val="nil"/>
              <w:bottom w:val="nil"/>
              <w:right w:val="single" w:sz="8" w:space="0" w:color="auto"/>
            </w:tcBorders>
            <w:shd w:val="clear" w:color="auto" w:fill="auto"/>
            <w:noWrap/>
            <w:vAlign w:val="center"/>
            <w:hideMark/>
          </w:tcPr>
          <w:p w:rsidR="000020C4" w:rsidRDefault="000020C4" w:rsidP="00C248C2">
            <w:pPr>
              <w:jc w:val="right"/>
              <w:rPr>
                <w:rFonts w:ascii="Calibri" w:hAnsi="Calibri"/>
                <w:color w:val="000000"/>
                <w:sz w:val="20"/>
                <w:szCs w:val="20"/>
              </w:rPr>
            </w:pPr>
            <w:r>
              <w:rPr>
                <w:rFonts w:ascii="Calibri" w:hAnsi="Calibri"/>
                <w:color w:val="000000"/>
                <w:sz w:val="20"/>
                <w:szCs w:val="20"/>
              </w:rPr>
              <w:t>36.72</w:t>
            </w:r>
          </w:p>
        </w:tc>
      </w:tr>
      <w:tr w:rsidR="000020C4" w:rsidTr="00C248C2">
        <w:trPr>
          <w:trHeight w:val="49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Belanja makan minum rapat</w:t>
            </w:r>
          </w:p>
        </w:tc>
        <w:tc>
          <w:tcPr>
            <w:tcW w:w="1360" w:type="dxa"/>
            <w:tcBorders>
              <w:top w:val="nil"/>
              <w:left w:val="nil"/>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2,300,000 </w:t>
            </w:r>
          </w:p>
        </w:tc>
        <w:tc>
          <w:tcPr>
            <w:tcW w:w="1420" w:type="dxa"/>
            <w:tcBorders>
              <w:top w:val="nil"/>
              <w:left w:val="nil"/>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2,238,000 </w:t>
            </w:r>
          </w:p>
        </w:tc>
        <w:tc>
          <w:tcPr>
            <w:tcW w:w="148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62,000 </w:t>
            </w:r>
          </w:p>
        </w:tc>
        <w:tc>
          <w:tcPr>
            <w:tcW w:w="880" w:type="dxa"/>
            <w:tcBorders>
              <w:top w:val="single" w:sz="8" w:space="0" w:color="auto"/>
              <w:left w:val="nil"/>
              <w:bottom w:val="nil"/>
              <w:right w:val="single" w:sz="8" w:space="0" w:color="auto"/>
            </w:tcBorders>
            <w:shd w:val="clear" w:color="auto" w:fill="auto"/>
            <w:noWrap/>
            <w:vAlign w:val="center"/>
            <w:hideMark/>
          </w:tcPr>
          <w:p w:rsidR="000020C4" w:rsidRDefault="000020C4" w:rsidP="00C248C2">
            <w:pPr>
              <w:jc w:val="right"/>
              <w:rPr>
                <w:rFonts w:ascii="Calibri" w:hAnsi="Calibri"/>
                <w:color w:val="000000"/>
                <w:sz w:val="20"/>
                <w:szCs w:val="20"/>
              </w:rPr>
            </w:pPr>
            <w:r>
              <w:rPr>
                <w:rFonts w:ascii="Calibri" w:hAnsi="Calibri"/>
                <w:color w:val="000000"/>
                <w:sz w:val="20"/>
                <w:szCs w:val="20"/>
              </w:rPr>
              <w:t>97.30</w:t>
            </w:r>
          </w:p>
        </w:tc>
      </w:tr>
      <w:tr w:rsidR="000020C4" w:rsidTr="00C248C2">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Belanja makanan dan minuman kegiatan</w:t>
            </w:r>
          </w:p>
        </w:tc>
        <w:tc>
          <w:tcPr>
            <w:tcW w:w="1360" w:type="dxa"/>
            <w:tcBorders>
              <w:top w:val="nil"/>
              <w:left w:val="nil"/>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55,200,000 </w:t>
            </w:r>
          </w:p>
        </w:tc>
        <w:tc>
          <w:tcPr>
            <w:tcW w:w="1420" w:type="dxa"/>
            <w:tcBorders>
              <w:top w:val="nil"/>
              <w:left w:val="nil"/>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51,826,000 </w:t>
            </w:r>
          </w:p>
        </w:tc>
        <w:tc>
          <w:tcPr>
            <w:tcW w:w="148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3,374,000 </w:t>
            </w:r>
          </w:p>
        </w:tc>
        <w:tc>
          <w:tcPr>
            <w:tcW w:w="880" w:type="dxa"/>
            <w:tcBorders>
              <w:top w:val="single" w:sz="8" w:space="0" w:color="auto"/>
              <w:left w:val="nil"/>
              <w:bottom w:val="nil"/>
              <w:right w:val="single" w:sz="8" w:space="0" w:color="auto"/>
            </w:tcBorders>
            <w:shd w:val="clear" w:color="auto" w:fill="auto"/>
            <w:noWrap/>
            <w:vAlign w:val="center"/>
            <w:hideMark/>
          </w:tcPr>
          <w:p w:rsidR="000020C4" w:rsidRDefault="000020C4" w:rsidP="00C248C2">
            <w:pPr>
              <w:jc w:val="right"/>
              <w:rPr>
                <w:rFonts w:ascii="Calibri" w:hAnsi="Calibri"/>
                <w:color w:val="000000"/>
                <w:sz w:val="20"/>
                <w:szCs w:val="20"/>
              </w:rPr>
            </w:pPr>
            <w:r>
              <w:rPr>
                <w:rFonts w:ascii="Calibri" w:hAnsi="Calibri"/>
                <w:color w:val="000000"/>
                <w:sz w:val="20"/>
                <w:szCs w:val="20"/>
              </w:rPr>
              <w:t>93.89</w:t>
            </w:r>
          </w:p>
        </w:tc>
      </w:tr>
      <w:tr w:rsidR="000020C4" w:rsidTr="00C248C2">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Belanja pakaian kerja lapangan</w:t>
            </w:r>
          </w:p>
        </w:tc>
        <w:tc>
          <w:tcPr>
            <w:tcW w:w="1360" w:type="dxa"/>
            <w:tcBorders>
              <w:top w:val="nil"/>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8,904,000 </w:t>
            </w:r>
          </w:p>
        </w:tc>
        <w:tc>
          <w:tcPr>
            <w:tcW w:w="1420" w:type="dxa"/>
            <w:tcBorders>
              <w:top w:val="nil"/>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7,350,000 </w:t>
            </w:r>
          </w:p>
        </w:tc>
        <w:tc>
          <w:tcPr>
            <w:tcW w:w="1480" w:type="dxa"/>
            <w:tcBorders>
              <w:top w:val="single" w:sz="8" w:space="0" w:color="auto"/>
              <w:left w:val="nil"/>
              <w:bottom w:val="nil"/>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1,554,000 </w:t>
            </w:r>
          </w:p>
        </w:tc>
        <w:tc>
          <w:tcPr>
            <w:tcW w:w="880" w:type="dxa"/>
            <w:tcBorders>
              <w:top w:val="single" w:sz="8" w:space="0" w:color="auto"/>
              <w:left w:val="nil"/>
              <w:bottom w:val="nil"/>
              <w:right w:val="single" w:sz="8" w:space="0" w:color="auto"/>
            </w:tcBorders>
            <w:shd w:val="clear" w:color="auto" w:fill="auto"/>
            <w:noWrap/>
            <w:vAlign w:val="center"/>
            <w:hideMark/>
          </w:tcPr>
          <w:p w:rsidR="000020C4" w:rsidRDefault="000020C4" w:rsidP="00C248C2">
            <w:pPr>
              <w:jc w:val="right"/>
              <w:rPr>
                <w:rFonts w:ascii="Calibri" w:hAnsi="Calibri"/>
                <w:color w:val="000000"/>
                <w:sz w:val="20"/>
                <w:szCs w:val="20"/>
              </w:rPr>
            </w:pPr>
            <w:r>
              <w:rPr>
                <w:rFonts w:ascii="Calibri" w:hAnsi="Calibri"/>
                <w:color w:val="000000"/>
                <w:sz w:val="20"/>
                <w:szCs w:val="20"/>
              </w:rPr>
              <w:t>82.55</w:t>
            </w:r>
          </w:p>
        </w:tc>
      </w:tr>
      <w:tr w:rsidR="000020C4" w:rsidTr="00C248C2">
        <w:trPr>
          <w:trHeight w:val="525"/>
        </w:trPr>
        <w:tc>
          <w:tcPr>
            <w:tcW w:w="2600" w:type="dxa"/>
            <w:tcBorders>
              <w:top w:val="nil"/>
              <w:left w:val="single" w:sz="8" w:space="0" w:color="auto"/>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Belanja perjalanan dinas dalam daerah</w:t>
            </w:r>
          </w:p>
        </w:tc>
        <w:tc>
          <w:tcPr>
            <w:tcW w:w="1360" w:type="dxa"/>
            <w:tcBorders>
              <w:top w:val="single" w:sz="8" w:space="0" w:color="auto"/>
              <w:left w:val="nil"/>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176,720,000 </w:t>
            </w:r>
          </w:p>
        </w:tc>
        <w:tc>
          <w:tcPr>
            <w:tcW w:w="1420" w:type="dxa"/>
            <w:tcBorders>
              <w:top w:val="single" w:sz="8" w:space="0" w:color="auto"/>
              <w:left w:val="nil"/>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148,485,000 </w:t>
            </w:r>
          </w:p>
        </w:tc>
        <w:tc>
          <w:tcPr>
            <w:tcW w:w="1480" w:type="dxa"/>
            <w:tcBorders>
              <w:top w:val="single" w:sz="8" w:space="0" w:color="auto"/>
              <w:left w:val="nil"/>
              <w:bottom w:val="single" w:sz="8" w:space="0" w:color="auto"/>
              <w:right w:val="single" w:sz="8" w:space="0" w:color="auto"/>
            </w:tcBorders>
            <w:shd w:val="clear" w:color="auto" w:fill="auto"/>
            <w:vAlign w:val="center"/>
            <w:hideMark/>
          </w:tcPr>
          <w:p w:rsidR="000020C4" w:rsidRDefault="000020C4" w:rsidP="00C248C2">
            <w:pPr>
              <w:rPr>
                <w:rFonts w:ascii="Calibri" w:hAnsi="Calibri"/>
                <w:color w:val="000000"/>
                <w:sz w:val="20"/>
                <w:szCs w:val="20"/>
              </w:rPr>
            </w:pPr>
            <w:r>
              <w:rPr>
                <w:rFonts w:ascii="Calibri" w:hAnsi="Calibri"/>
                <w:color w:val="000000"/>
                <w:sz w:val="20"/>
                <w:szCs w:val="20"/>
              </w:rPr>
              <w:t xml:space="preserve">         28,235,000 </w:t>
            </w:r>
          </w:p>
        </w:tc>
        <w:tc>
          <w:tcPr>
            <w:tcW w:w="880" w:type="dxa"/>
            <w:tcBorders>
              <w:top w:val="single" w:sz="8" w:space="0" w:color="auto"/>
              <w:left w:val="nil"/>
              <w:bottom w:val="single" w:sz="8" w:space="0" w:color="auto"/>
              <w:right w:val="single" w:sz="8" w:space="0" w:color="auto"/>
            </w:tcBorders>
            <w:shd w:val="clear" w:color="auto" w:fill="auto"/>
            <w:noWrap/>
            <w:vAlign w:val="center"/>
            <w:hideMark/>
          </w:tcPr>
          <w:p w:rsidR="000020C4" w:rsidRDefault="000020C4" w:rsidP="00C248C2">
            <w:pPr>
              <w:jc w:val="right"/>
              <w:rPr>
                <w:rFonts w:ascii="Calibri" w:hAnsi="Calibri"/>
                <w:color w:val="000000"/>
                <w:sz w:val="20"/>
                <w:szCs w:val="20"/>
              </w:rPr>
            </w:pPr>
            <w:r>
              <w:rPr>
                <w:rFonts w:ascii="Calibri" w:hAnsi="Calibri"/>
                <w:color w:val="000000"/>
                <w:sz w:val="20"/>
                <w:szCs w:val="20"/>
              </w:rPr>
              <w:t>84.02</w:t>
            </w:r>
          </w:p>
        </w:tc>
      </w:tr>
    </w:tbl>
    <w:p w:rsidR="000020C4" w:rsidRDefault="000020C4" w:rsidP="000020C4">
      <w:pPr>
        <w:pStyle w:val="BodyText"/>
        <w:tabs>
          <w:tab w:val="left" w:pos="900"/>
        </w:tabs>
        <w:spacing w:line="360" w:lineRule="auto"/>
        <w:ind w:left="709"/>
        <w:rPr>
          <w:szCs w:val="22"/>
          <w:lang w:val="es-ES"/>
        </w:rPr>
      </w:pPr>
    </w:p>
    <w:p w:rsidR="000020C4" w:rsidRPr="009F66EB" w:rsidRDefault="000020C4" w:rsidP="000020C4">
      <w:pPr>
        <w:pStyle w:val="BodyText"/>
        <w:tabs>
          <w:tab w:val="left" w:pos="900"/>
        </w:tabs>
        <w:spacing w:line="360" w:lineRule="auto"/>
        <w:ind w:left="1440"/>
        <w:rPr>
          <w:szCs w:val="22"/>
          <w:lang w:val="es-ES"/>
        </w:rPr>
      </w:pPr>
      <w:r w:rsidRPr="009F66EB">
        <w:rPr>
          <w:szCs w:val="22"/>
          <w:lang w:val="es-ES"/>
        </w:rPr>
        <w:t>Renda</w:t>
      </w:r>
      <w:r w:rsidRPr="009F66EB">
        <w:rPr>
          <w:szCs w:val="22"/>
        </w:rPr>
        <w:t xml:space="preserve">hnya realisasi anggaran pada kegiatan di atas merupakan </w:t>
      </w:r>
      <w:r w:rsidRPr="009F66EB">
        <w:rPr>
          <w:szCs w:val="22"/>
          <w:lang w:val="es-ES"/>
        </w:rPr>
        <w:t>penghematan/ efisiensi sebagai berikut:</w:t>
      </w:r>
    </w:p>
    <w:p w:rsidR="000020C4" w:rsidRPr="009F66EB" w:rsidRDefault="000020C4" w:rsidP="00A84F83">
      <w:pPr>
        <w:pStyle w:val="BodyText"/>
        <w:numPr>
          <w:ilvl w:val="0"/>
          <w:numId w:val="148"/>
        </w:numPr>
        <w:tabs>
          <w:tab w:val="left" w:pos="900"/>
        </w:tabs>
        <w:spacing w:line="360" w:lineRule="auto"/>
        <w:ind w:left="1710" w:hanging="283"/>
        <w:rPr>
          <w:szCs w:val="22"/>
          <w:lang w:val="es-ES"/>
        </w:rPr>
      </w:pPr>
      <w:r w:rsidRPr="009F66EB">
        <w:rPr>
          <w:szCs w:val="22"/>
          <w:lang w:val="es-ES"/>
        </w:rPr>
        <w:t>Penghematan belanja penggandaan</w:t>
      </w:r>
    </w:p>
    <w:p w:rsidR="000020C4" w:rsidRPr="009F66EB" w:rsidRDefault="000020C4" w:rsidP="00A84F83">
      <w:pPr>
        <w:pStyle w:val="BodyText"/>
        <w:numPr>
          <w:ilvl w:val="0"/>
          <w:numId w:val="148"/>
        </w:numPr>
        <w:tabs>
          <w:tab w:val="left" w:pos="900"/>
        </w:tabs>
        <w:spacing w:line="360" w:lineRule="auto"/>
        <w:ind w:left="1710" w:hanging="283"/>
        <w:rPr>
          <w:szCs w:val="22"/>
          <w:lang w:val="es-ES"/>
        </w:rPr>
      </w:pPr>
      <w:r w:rsidRPr="009F66EB">
        <w:rPr>
          <w:szCs w:val="22"/>
          <w:lang w:val="es-ES"/>
        </w:rPr>
        <w:t>Penghematan belanja pakaian kerja lapangan, pakaian kerja lapangan hanya diberikan satu kali jika anggota tim monev ditugaskan lebih dari satu kali.</w:t>
      </w:r>
    </w:p>
    <w:p w:rsidR="000020C4" w:rsidRPr="009F66EB" w:rsidRDefault="000020C4" w:rsidP="00A84F83">
      <w:pPr>
        <w:pStyle w:val="BodyText"/>
        <w:numPr>
          <w:ilvl w:val="0"/>
          <w:numId w:val="148"/>
        </w:numPr>
        <w:tabs>
          <w:tab w:val="left" w:pos="900"/>
        </w:tabs>
        <w:spacing w:line="360" w:lineRule="auto"/>
        <w:ind w:left="1710" w:hanging="283"/>
        <w:rPr>
          <w:szCs w:val="22"/>
          <w:lang w:val="es-ES"/>
        </w:rPr>
      </w:pPr>
      <w:r w:rsidRPr="009F66EB">
        <w:rPr>
          <w:szCs w:val="22"/>
          <w:lang w:val="es-ES"/>
        </w:rPr>
        <w:lastRenderedPageBreak/>
        <w:t>Penghematan perjalanan dinas dalam daerah yang merupakan sisa penginapan dan pengehamatan uang harian karena direncanakan eselon III/IV namun dilaksanakan oleh staf.</w:t>
      </w:r>
    </w:p>
    <w:p w:rsidR="000020C4" w:rsidRDefault="000020C4" w:rsidP="000020C4">
      <w:pPr>
        <w:spacing w:after="0"/>
        <w:jc w:val="both"/>
        <w:rPr>
          <w:rFonts w:ascii="Arial" w:eastAsia="Times New Roman" w:hAnsi="Arial" w:cs="Arial"/>
          <w:b/>
        </w:rPr>
      </w:pPr>
    </w:p>
    <w:p w:rsidR="000020C4" w:rsidRPr="00D53718" w:rsidRDefault="000020C4" w:rsidP="00B96A61">
      <w:pPr>
        <w:pStyle w:val="ListParagraph"/>
        <w:numPr>
          <w:ilvl w:val="2"/>
          <w:numId w:val="89"/>
        </w:numPr>
        <w:spacing w:after="0"/>
        <w:ind w:left="990"/>
        <w:jc w:val="both"/>
        <w:rPr>
          <w:rFonts w:ascii="Arial" w:hAnsi="Arial" w:cs="Arial"/>
        </w:rPr>
      </w:pPr>
      <w:r>
        <w:rPr>
          <w:rFonts w:ascii="Arial" w:eastAsia="Times New Roman" w:hAnsi="Arial" w:cs="Arial"/>
          <w:b/>
        </w:rPr>
        <w:t>Kegiatan Pengelolaan, Pengawasan dan Pengendalian Asset SKPD :</w:t>
      </w:r>
    </w:p>
    <w:tbl>
      <w:tblPr>
        <w:tblW w:w="8294" w:type="dxa"/>
        <w:tblInd w:w="1008" w:type="dxa"/>
        <w:tblLayout w:type="fixed"/>
        <w:tblLook w:val="04A0" w:firstRow="1" w:lastRow="0" w:firstColumn="1" w:lastColumn="0" w:noHBand="0" w:noVBand="1"/>
      </w:tblPr>
      <w:tblGrid>
        <w:gridCol w:w="246"/>
        <w:gridCol w:w="1301"/>
        <w:gridCol w:w="318"/>
        <w:gridCol w:w="6429"/>
      </w:tblGrid>
      <w:tr w:rsidR="000020C4" w:rsidRPr="00D53718" w:rsidTr="00C248C2">
        <w:tc>
          <w:tcPr>
            <w:tcW w:w="246" w:type="dxa"/>
          </w:tcPr>
          <w:p w:rsidR="000020C4" w:rsidRPr="00D53718" w:rsidRDefault="000020C4" w:rsidP="00C248C2">
            <w:pPr>
              <w:pStyle w:val="ListParagraph"/>
              <w:tabs>
                <w:tab w:val="left" w:pos="1683"/>
              </w:tabs>
              <w:spacing w:after="120"/>
              <w:ind w:left="0"/>
              <w:rPr>
                <w:rFonts w:ascii="Arial" w:hAnsi="Arial" w:cs="Arial"/>
                <w:b/>
                <w:lang w:eastAsia="id-ID"/>
              </w:rPr>
            </w:pPr>
            <w:r w:rsidRPr="00D53718">
              <w:rPr>
                <w:rFonts w:ascii="Arial" w:hAnsi="Arial" w:cs="Arial"/>
                <w:b/>
                <w:lang w:eastAsia="id-ID"/>
              </w:rPr>
              <w:t>-</w:t>
            </w:r>
          </w:p>
          <w:p w:rsidR="000020C4" w:rsidRPr="00D53718" w:rsidRDefault="000020C4" w:rsidP="00C248C2">
            <w:pPr>
              <w:pStyle w:val="ListParagraph"/>
              <w:tabs>
                <w:tab w:val="left" w:pos="1683"/>
              </w:tabs>
              <w:spacing w:after="120"/>
              <w:ind w:left="0"/>
              <w:rPr>
                <w:rFonts w:ascii="Arial" w:hAnsi="Arial" w:cs="Arial"/>
                <w:b/>
                <w:lang w:eastAsia="id-ID"/>
              </w:rPr>
            </w:pPr>
          </w:p>
        </w:tc>
        <w:tc>
          <w:tcPr>
            <w:tcW w:w="1301" w:type="dxa"/>
            <w:hideMark/>
          </w:tcPr>
          <w:p w:rsidR="000020C4" w:rsidRPr="00D53718" w:rsidRDefault="000020C4" w:rsidP="00C248C2">
            <w:pPr>
              <w:pStyle w:val="ListParagraph"/>
              <w:tabs>
                <w:tab w:val="left" w:pos="1683"/>
              </w:tabs>
              <w:spacing w:after="120"/>
              <w:ind w:left="-36"/>
              <w:rPr>
                <w:rFonts w:ascii="Arial" w:hAnsi="Arial" w:cs="Arial"/>
                <w:lang w:eastAsia="id-ID"/>
              </w:rPr>
            </w:pPr>
            <w:r w:rsidRPr="00D53718">
              <w:rPr>
                <w:rFonts w:ascii="Arial" w:hAnsi="Arial" w:cs="Arial"/>
                <w:lang w:eastAsia="id-ID"/>
              </w:rPr>
              <w:t>Capaian Program</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autoSpaceDE w:val="0"/>
              <w:autoSpaceDN w:val="0"/>
              <w:adjustRightInd w:val="0"/>
              <w:spacing w:after="0"/>
              <w:rPr>
                <w:rFonts w:ascii="Arial" w:hAnsi="Arial" w:cs="Arial"/>
                <w:lang w:eastAsia="id-ID"/>
              </w:rPr>
            </w:pPr>
            <w:r>
              <w:rPr>
                <w:rFonts w:ascii="Arial" w:hAnsi="Arial" w:cs="Arial"/>
              </w:rPr>
              <w:t>Meningkatnya dokumen perencanaan, pengelolaan, pengawasan, dan pengendalian kegiatan yang tepat dan cermat  (100 %)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Input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AF4C9E" w:rsidRDefault="000020C4" w:rsidP="00C248C2">
            <w:pPr>
              <w:pStyle w:val="ListParagraph"/>
              <w:spacing w:after="120"/>
              <w:ind w:left="0"/>
              <w:jc w:val="both"/>
              <w:rPr>
                <w:rFonts w:ascii="Arial" w:hAnsi="Arial" w:cs="Arial"/>
              </w:rPr>
            </w:pPr>
            <w:r w:rsidRPr="00D53718">
              <w:rPr>
                <w:rFonts w:ascii="Arial" w:hAnsi="Arial" w:cs="Arial"/>
                <w:lang w:eastAsia="id-ID"/>
              </w:rPr>
              <w:t>Jumlah dana sebesar Rp.</w:t>
            </w:r>
            <w:r>
              <w:rPr>
                <w:rFonts w:ascii="Arial" w:hAnsi="Arial" w:cs="Arial"/>
                <w:lang w:eastAsia="id-ID"/>
              </w:rPr>
              <w:t>253.828.000.</w:t>
            </w:r>
            <w:r w:rsidRPr="00D53718">
              <w:rPr>
                <w:rFonts w:ascii="Arial" w:hAnsi="Arial" w:cs="Arial"/>
                <w:lang w:eastAsia="id-ID"/>
              </w:rPr>
              <w:t xml:space="preserve">,- </w:t>
            </w:r>
            <w:r>
              <w:rPr>
                <w:rFonts w:ascii="Arial" w:hAnsi="Arial" w:cs="Arial"/>
              </w:rPr>
              <w:t>(Pagu DPPA)</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Output</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Terlaksananya pengelolaan dan pengendalian asset (12 Bulan)</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lang w:eastAsia="id-ID"/>
              </w:rPr>
            </w:pPr>
            <w:r w:rsidRPr="00D53718">
              <w:rPr>
                <w:rFonts w:ascii="Arial" w:hAnsi="Arial" w:cs="Arial"/>
                <w:b/>
                <w:lang w:eastAsia="id-ID"/>
              </w:rPr>
              <w:t>-</w:t>
            </w:r>
          </w:p>
        </w:tc>
        <w:tc>
          <w:tcPr>
            <w:tcW w:w="1301" w:type="dxa"/>
            <w:hideMark/>
          </w:tcPr>
          <w:p w:rsidR="000020C4" w:rsidRPr="00D53718" w:rsidRDefault="000020C4" w:rsidP="00C248C2">
            <w:pPr>
              <w:pStyle w:val="ListParagraph"/>
              <w:tabs>
                <w:tab w:val="left" w:pos="1683"/>
                <w:tab w:val="left" w:pos="2127"/>
              </w:tabs>
              <w:spacing w:after="120"/>
              <w:ind w:left="-36"/>
              <w:rPr>
                <w:rFonts w:ascii="Arial" w:hAnsi="Arial" w:cs="Arial"/>
                <w:lang w:eastAsia="id-ID"/>
              </w:rPr>
            </w:pPr>
            <w:r w:rsidRPr="00D53718">
              <w:rPr>
                <w:rFonts w:ascii="Arial" w:hAnsi="Arial" w:cs="Arial"/>
                <w:lang w:eastAsia="id-ID"/>
              </w:rPr>
              <w:t>Outcome</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hideMark/>
          </w:tcPr>
          <w:p w:rsidR="000020C4" w:rsidRPr="00D53718" w:rsidRDefault="000020C4" w:rsidP="00C248C2">
            <w:pPr>
              <w:autoSpaceDE w:val="0"/>
              <w:autoSpaceDN w:val="0"/>
              <w:adjustRightInd w:val="0"/>
              <w:spacing w:after="0"/>
              <w:rPr>
                <w:rFonts w:ascii="Arial" w:hAnsi="Arial" w:cs="Arial"/>
              </w:rPr>
            </w:pPr>
            <w:r>
              <w:rPr>
                <w:rFonts w:ascii="Arial" w:hAnsi="Arial" w:cs="Arial"/>
              </w:rPr>
              <w:t>Tingkat kesesuaian perencanaan, pengelolaan, pengawasan dan pengendalian kegiatan dan asset  (100 %)</w:t>
            </w:r>
          </w:p>
        </w:tc>
      </w:tr>
      <w:tr w:rsidR="000020C4" w:rsidRPr="00D53718" w:rsidTr="00C248C2">
        <w:tc>
          <w:tcPr>
            <w:tcW w:w="246" w:type="dxa"/>
          </w:tcPr>
          <w:p w:rsidR="000020C4" w:rsidRPr="00D53718" w:rsidRDefault="000020C4" w:rsidP="00C248C2">
            <w:pPr>
              <w:pStyle w:val="ListParagraph"/>
              <w:tabs>
                <w:tab w:val="left" w:pos="1683"/>
                <w:tab w:val="left" w:pos="2127"/>
              </w:tabs>
              <w:spacing w:after="120"/>
              <w:ind w:left="0"/>
              <w:rPr>
                <w:rFonts w:ascii="Arial" w:hAnsi="Arial" w:cs="Arial"/>
                <w:b/>
              </w:rPr>
            </w:pPr>
            <w:r w:rsidRPr="00D53718">
              <w:rPr>
                <w:rFonts w:ascii="Arial" w:hAnsi="Arial" w:cs="Arial"/>
                <w:b/>
              </w:rPr>
              <w:t>-</w:t>
            </w:r>
          </w:p>
        </w:tc>
        <w:tc>
          <w:tcPr>
            <w:tcW w:w="1301" w:type="dxa"/>
          </w:tcPr>
          <w:p w:rsidR="000020C4" w:rsidRPr="00D53718" w:rsidRDefault="000020C4" w:rsidP="00C248C2">
            <w:pPr>
              <w:pStyle w:val="ListParagraph"/>
              <w:tabs>
                <w:tab w:val="left" w:pos="1683"/>
                <w:tab w:val="left" w:pos="2127"/>
              </w:tabs>
              <w:spacing w:after="120"/>
              <w:ind w:left="-36"/>
              <w:rPr>
                <w:rFonts w:ascii="Arial" w:hAnsi="Arial" w:cs="Arial"/>
              </w:rPr>
            </w:pPr>
            <w:r w:rsidRPr="00D53718">
              <w:rPr>
                <w:rFonts w:ascii="Arial" w:hAnsi="Arial" w:cs="Arial"/>
              </w:rPr>
              <w:t xml:space="preserve">Realisasi </w:t>
            </w:r>
          </w:p>
        </w:tc>
        <w:tc>
          <w:tcPr>
            <w:tcW w:w="318" w:type="dxa"/>
          </w:tcPr>
          <w:p w:rsidR="000020C4" w:rsidRPr="00D53718" w:rsidRDefault="000020C4" w:rsidP="00C248C2">
            <w:pPr>
              <w:pStyle w:val="ListParagraph"/>
              <w:spacing w:after="120"/>
              <w:ind w:left="0"/>
              <w:rPr>
                <w:rFonts w:ascii="Arial" w:hAnsi="Arial" w:cs="Arial"/>
                <w:lang w:eastAsia="id-ID"/>
              </w:rPr>
            </w:pPr>
            <w:r w:rsidRPr="00D53718">
              <w:rPr>
                <w:rFonts w:ascii="Arial" w:hAnsi="Arial" w:cs="Arial"/>
                <w:lang w:eastAsia="id-ID"/>
              </w:rPr>
              <w:t>:</w:t>
            </w:r>
          </w:p>
        </w:tc>
        <w:tc>
          <w:tcPr>
            <w:tcW w:w="6429" w:type="dxa"/>
          </w:tcPr>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Fisik</w:t>
            </w:r>
            <w:r w:rsidRPr="00D53718">
              <w:rPr>
                <w:rFonts w:ascii="Arial" w:hAnsi="Arial" w:cs="Arial"/>
              </w:rPr>
              <w:tab/>
              <w:t>:</w:t>
            </w:r>
            <w:r w:rsidRPr="00D53718">
              <w:rPr>
                <w:rFonts w:ascii="Arial" w:hAnsi="Arial" w:cs="Arial"/>
              </w:rPr>
              <w:tab/>
              <w:t>100 %</w:t>
            </w:r>
          </w:p>
          <w:p w:rsidR="000020C4" w:rsidRPr="00D53718" w:rsidRDefault="000020C4" w:rsidP="00C248C2">
            <w:pPr>
              <w:pStyle w:val="ListParagraph"/>
              <w:tabs>
                <w:tab w:val="left" w:pos="2142"/>
                <w:tab w:val="left" w:pos="2322"/>
              </w:tabs>
              <w:spacing w:after="120"/>
              <w:ind w:left="0"/>
              <w:jc w:val="both"/>
              <w:rPr>
                <w:rFonts w:ascii="Arial" w:hAnsi="Arial" w:cs="Arial"/>
              </w:rPr>
            </w:pPr>
            <w:r w:rsidRPr="00D53718">
              <w:rPr>
                <w:rFonts w:ascii="Arial" w:hAnsi="Arial" w:cs="Arial"/>
              </w:rPr>
              <w:t>Realisasi Keuangan</w:t>
            </w:r>
            <w:r w:rsidRPr="00D53718">
              <w:rPr>
                <w:rFonts w:ascii="Arial" w:hAnsi="Arial" w:cs="Arial"/>
              </w:rPr>
              <w:tab/>
              <w:t>:</w:t>
            </w:r>
            <w:r w:rsidRPr="00D53718">
              <w:rPr>
                <w:rFonts w:ascii="Arial" w:hAnsi="Arial" w:cs="Arial"/>
              </w:rPr>
              <w:tab/>
              <w:t xml:space="preserve">Rp. </w:t>
            </w:r>
            <w:r>
              <w:rPr>
                <w:rFonts w:ascii="Arial" w:eastAsia="Times New Roman" w:hAnsi="Arial" w:cs="Arial"/>
              </w:rPr>
              <w:t>179.676.100.</w:t>
            </w:r>
            <w:r w:rsidRPr="00D53718">
              <w:rPr>
                <w:rFonts w:ascii="Arial" w:hAnsi="Arial" w:cs="Arial"/>
              </w:rPr>
              <w:t>,- (</w:t>
            </w:r>
            <w:r>
              <w:rPr>
                <w:rFonts w:ascii="Arial" w:eastAsia="Times New Roman" w:hAnsi="Arial" w:cs="Arial"/>
              </w:rPr>
              <w:t xml:space="preserve">70,79 </w:t>
            </w:r>
            <w:r w:rsidRPr="00D53718">
              <w:rPr>
                <w:rFonts w:ascii="Arial" w:eastAsia="Times New Roman" w:hAnsi="Arial" w:cs="Arial"/>
              </w:rPr>
              <w:t>%</w:t>
            </w:r>
            <w:r w:rsidRPr="00D53718">
              <w:rPr>
                <w:rFonts w:ascii="Arial" w:hAnsi="Arial" w:cs="Arial"/>
              </w:rPr>
              <w:t>)</w:t>
            </w:r>
            <w:r w:rsidRPr="00D53718">
              <w:rPr>
                <w:rFonts w:ascii="Arial" w:hAnsi="Arial" w:cs="Arial"/>
              </w:rPr>
              <w:tab/>
            </w:r>
          </w:p>
        </w:tc>
      </w:tr>
    </w:tbl>
    <w:p w:rsidR="00CF15AD" w:rsidRPr="007D4C6A" w:rsidRDefault="00CF15AD" w:rsidP="007D4C6A">
      <w:pPr>
        <w:spacing w:after="120"/>
        <w:jc w:val="both"/>
        <w:rPr>
          <w:rFonts w:ascii="Tahoma" w:hAnsi="Tahoma" w:cs="Tahoma"/>
        </w:rPr>
      </w:pPr>
    </w:p>
    <w:p w:rsidR="00CF44CF" w:rsidRPr="00E82BAC" w:rsidRDefault="00CF44CF" w:rsidP="007D4C6A">
      <w:pPr>
        <w:pStyle w:val="ListParagraph"/>
        <w:numPr>
          <w:ilvl w:val="0"/>
          <w:numId w:val="146"/>
        </w:numPr>
        <w:spacing w:after="120"/>
        <w:ind w:left="360"/>
        <w:jc w:val="both"/>
        <w:rPr>
          <w:rFonts w:ascii="Tahoma" w:hAnsi="Tahoma" w:cs="Tahoma"/>
          <w:b/>
        </w:rPr>
      </w:pPr>
      <w:r w:rsidRPr="00E82BAC">
        <w:rPr>
          <w:rFonts w:ascii="Tahoma" w:hAnsi="Tahoma" w:cs="Tahoma"/>
          <w:b/>
        </w:rPr>
        <w:t>Proses Perencanaan Pembangunan</w:t>
      </w:r>
    </w:p>
    <w:p w:rsidR="00CF44CF" w:rsidRPr="00E82BAC" w:rsidRDefault="00CF44CF" w:rsidP="00CF44CF">
      <w:pPr>
        <w:spacing w:after="0" w:line="360" w:lineRule="auto"/>
        <w:ind w:left="426"/>
        <w:jc w:val="both"/>
        <w:rPr>
          <w:rFonts w:ascii="Tahoma" w:hAnsi="Tahoma" w:cs="Tahoma"/>
          <w:lang w:val="sv-SE"/>
        </w:rPr>
      </w:pPr>
      <w:r w:rsidRPr="00E82BAC">
        <w:rPr>
          <w:rFonts w:ascii="Tahoma" w:hAnsi="Tahoma" w:cs="Tahoma"/>
          <w:lang w:val="sv-SE"/>
        </w:rPr>
        <w:t>Proses perencanaan yang dilakukan oleh Dinas kehutanan Provinsi Sumatera Barat sesuai dengan kalender Perencanaan Pembangunan Kehutanan meliputi tahapan sebagai berikut :</w:t>
      </w:r>
    </w:p>
    <w:p w:rsidR="00CF44CF" w:rsidRPr="00E82BAC" w:rsidRDefault="00CF44CF" w:rsidP="007D4C6A">
      <w:pPr>
        <w:pStyle w:val="ListParagraph"/>
        <w:numPr>
          <w:ilvl w:val="1"/>
          <w:numId w:val="146"/>
        </w:numPr>
        <w:spacing w:after="0" w:line="360" w:lineRule="auto"/>
        <w:ind w:left="851" w:hanging="425"/>
        <w:jc w:val="both"/>
        <w:rPr>
          <w:rFonts w:ascii="Tahoma" w:hAnsi="Tahoma" w:cs="Tahoma"/>
          <w:lang w:val="sv-SE"/>
        </w:rPr>
      </w:pPr>
      <w:r w:rsidRPr="00E82BAC">
        <w:rPr>
          <w:rFonts w:ascii="Tahoma" w:hAnsi="Tahoma" w:cs="Tahoma"/>
          <w:lang w:val="sv-SE"/>
        </w:rPr>
        <w:t>Penyusunan Rancangan Rencana Kerja (RENJA-SKPD) tahun (n+1).</w:t>
      </w:r>
    </w:p>
    <w:p w:rsidR="00CF44CF" w:rsidRPr="00E82BAC" w:rsidRDefault="00CF44CF" w:rsidP="007D4C6A">
      <w:pPr>
        <w:pStyle w:val="ListParagraph"/>
        <w:numPr>
          <w:ilvl w:val="1"/>
          <w:numId w:val="146"/>
        </w:numPr>
        <w:spacing w:after="0" w:line="360" w:lineRule="auto"/>
        <w:ind w:left="851" w:hanging="425"/>
        <w:jc w:val="both"/>
        <w:rPr>
          <w:rFonts w:ascii="Tahoma" w:hAnsi="Tahoma" w:cs="Tahoma"/>
          <w:lang w:val="sv-SE"/>
        </w:rPr>
      </w:pPr>
      <w:r w:rsidRPr="00E82BAC">
        <w:rPr>
          <w:rFonts w:ascii="Tahoma" w:hAnsi="Tahoma" w:cs="Tahoma"/>
          <w:lang w:val="sv-SE"/>
        </w:rPr>
        <w:t>Rapat Sinkronisasi Perencanaan Pembangunan Kehutanan Tahun (n+1) Tingkat Provinsi di Padang.</w:t>
      </w:r>
    </w:p>
    <w:p w:rsidR="00CF44CF" w:rsidRPr="00E82BAC" w:rsidRDefault="00CF44CF" w:rsidP="007D4C6A">
      <w:pPr>
        <w:pStyle w:val="ListParagraph"/>
        <w:numPr>
          <w:ilvl w:val="1"/>
          <w:numId w:val="146"/>
        </w:numPr>
        <w:spacing w:after="0" w:line="360" w:lineRule="auto"/>
        <w:ind w:left="851" w:hanging="425"/>
        <w:jc w:val="both"/>
        <w:rPr>
          <w:rFonts w:ascii="Tahoma" w:hAnsi="Tahoma" w:cs="Tahoma"/>
          <w:lang w:val="sv-SE"/>
        </w:rPr>
      </w:pPr>
      <w:r w:rsidRPr="00E82BAC">
        <w:rPr>
          <w:rFonts w:ascii="Tahoma" w:hAnsi="Tahoma" w:cs="Tahoma"/>
          <w:lang w:val="sv-SE"/>
        </w:rPr>
        <w:t>Rapat Koordinasi Perencanaan Pembangunan Kehutanan Daerah (RAKORENBANGHUTDA) Tahun (n+1) dalam rangka sinkronisasi Rancangan RENJA_SKPD sumber dana APBD antara Provinsi dengan Kab/ Kota di Padang.</w:t>
      </w:r>
    </w:p>
    <w:p w:rsidR="00CF44CF" w:rsidRPr="00E82BAC" w:rsidRDefault="00CF44CF" w:rsidP="007D4C6A">
      <w:pPr>
        <w:pStyle w:val="ListParagraph"/>
        <w:numPr>
          <w:ilvl w:val="1"/>
          <w:numId w:val="146"/>
        </w:numPr>
        <w:spacing w:after="0" w:line="360" w:lineRule="auto"/>
        <w:ind w:left="851" w:hanging="425"/>
        <w:jc w:val="both"/>
        <w:rPr>
          <w:rFonts w:ascii="Tahoma" w:hAnsi="Tahoma" w:cs="Tahoma"/>
          <w:lang w:val="sv-SE"/>
        </w:rPr>
      </w:pPr>
      <w:r w:rsidRPr="00E82BAC">
        <w:rPr>
          <w:rFonts w:ascii="Tahoma" w:hAnsi="Tahoma" w:cs="Tahoma"/>
          <w:lang w:val="sv-SE"/>
        </w:rPr>
        <w:t>Musrenbang Tingkat Provinsi Tahun (n+1), di Padang.</w:t>
      </w:r>
    </w:p>
    <w:p w:rsidR="00CF44CF" w:rsidRPr="00E82BAC" w:rsidRDefault="00CF44CF" w:rsidP="007D4C6A">
      <w:pPr>
        <w:pStyle w:val="ListParagraph"/>
        <w:numPr>
          <w:ilvl w:val="1"/>
          <w:numId w:val="146"/>
        </w:numPr>
        <w:spacing w:after="0" w:line="360" w:lineRule="auto"/>
        <w:ind w:left="851" w:hanging="425"/>
        <w:jc w:val="both"/>
        <w:rPr>
          <w:rFonts w:ascii="Tahoma" w:hAnsi="Tahoma" w:cs="Tahoma"/>
          <w:lang w:val="sv-SE"/>
        </w:rPr>
      </w:pPr>
      <w:r w:rsidRPr="00E82BAC">
        <w:rPr>
          <w:rFonts w:ascii="Tahoma" w:hAnsi="Tahoma" w:cs="Tahoma"/>
          <w:lang w:val="sv-SE"/>
        </w:rPr>
        <w:t>Musrenbang Tingkat Nasional Tahun (n+1), di Jakarta.</w:t>
      </w:r>
    </w:p>
    <w:p w:rsidR="00CF44CF" w:rsidRPr="00E82BAC" w:rsidRDefault="00CF44CF" w:rsidP="007D4C6A">
      <w:pPr>
        <w:pStyle w:val="ListParagraph"/>
        <w:numPr>
          <w:ilvl w:val="1"/>
          <w:numId w:val="146"/>
        </w:numPr>
        <w:spacing w:after="0" w:line="360" w:lineRule="auto"/>
        <w:ind w:left="851" w:hanging="425"/>
        <w:jc w:val="both"/>
        <w:rPr>
          <w:rFonts w:ascii="Tahoma" w:hAnsi="Tahoma" w:cs="Tahoma"/>
          <w:lang w:val="sv-SE"/>
        </w:rPr>
      </w:pPr>
      <w:r w:rsidRPr="00E82BAC">
        <w:rPr>
          <w:rFonts w:ascii="Tahoma" w:hAnsi="Tahoma" w:cs="Tahoma"/>
          <w:lang w:val="sv-SE"/>
        </w:rPr>
        <w:t>Kesepakatan Kebijakan Umum Anggaran (KUA) Tahun (n+1).</w:t>
      </w:r>
    </w:p>
    <w:p w:rsidR="00CF44CF" w:rsidRPr="00E82BAC" w:rsidRDefault="00CF44CF" w:rsidP="007D4C6A">
      <w:pPr>
        <w:pStyle w:val="ListParagraph"/>
        <w:numPr>
          <w:ilvl w:val="1"/>
          <w:numId w:val="146"/>
        </w:numPr>
        <w:spacing w:after="0" w:line="360" w:lineRule="auto"/>
        <w:ind w:left="851" w:hanging="425"/>
        <w:jc w:val="both"/>
        <w:rPr>
          <w:rFonts w:ascii="Tahoma" w:hAnsi="Tahoma" w:cs="Tahoma"/>
          <w:lang w:val="sv-SE"/>
        </w:rPr>
      </w:pPr>
      <w:r w:rsidRPr="00E82BAC">
        <w:rPr>
          <w:rFonts w:ascii="Tahoma" w:hAnsi="Tahoma" w:cs="Tahoma"/>
          <w:lang w:val="sv-SE"/>
        </w:rPr>
        <w:t>Kesepakatan PPA Tahun (n+1).</w:t>
      </w:r>
    </w:p>
    <w:p w:rsidR="00CF44CF" w:rsidRPr="00E82BAC" w:rsidRDefault="00CF44CF" w:rsidP="007D4C6A">
      <w:pPr>
        <w:pStyle w:val="ListParagraph"/>
        <w:numPr>
          <w:ilvl w:val="1"/>
          <w:numId w:val="146"/>
        </w:numPr>
        <w:spacing w:after="0" w:line="360" w:lineRule="auto"/>
        <w:ind w:left="851" w:hanging="425"/>
        <w:jc w:val="both"/>
        <w:rPr>
          <w:rFonts w:ascii="Tahoma" w:hAnsi="Tahoma" w:cs="Tahoma"/>
          <w:lang w:val="sv-SE"/>
        </w:rPr>
      </w:pPr>
      <w:r w:rsidRPr="00E82BAC">
        <w:rPr>
          <w:rFonts w:ascii="Tahoma" w:hAnsi="Tahoma" w:cs="Tahoma"/>
          <w:lang w:val="sv-SE"/>
        </w:rPr>
        <w:t>Penyusunan RKA-SKPD Tahun (n+1).</w:t>
      </w:r>
    </w:p>
    <w:p w:rsidR="00CF44CF" w:rsidRPr="00E82BAC" w:rsidRDefault="00CF44CF" w:rsidP="007D4C6A">
      <w:pPr>
        <w:pStyle w:val="ListParagraph"/>
        <w:numPr>
          <w:ilvl w:val="1"/>
          <w:numId w:val="146"/>
        </w:numPr>
        <w:spacing w:after="0" w:line="360" w:lineRule="auto"/>
        <w:ind w:left="851" w:hanging="425"/>
        <w:jc w:val="both"/>
        <w:rPr>
          <w:rFonts w:ascii="Tahoma" w:hAnsi="Tahoma" w:cs="Tahoma"/>
          <w:lang w:val="sv-SE"/>
        </w:rPr>
      </w:pPr>
      <w:r w:rsidRPr="00E82BAC">
        <w:rPr>
          <w:rFonts w:ascii="Tahoma" w:hAnsi="Tahoma" w:cs="Tahoma"/>
          <w:lang w:val="sv-SE"/>
        </w:rPr>
        <w:t>Penyusunan RKA-SKPD Tahun (n+1) kepada PPKD untuk di bahas oleh TAPD.</w:t>
      </w:r>
    </w:p>
    <w:p w:rsidR="00CF44CF" w:rsidRPr="00E82BAC" w:rsidRDefault="00CF44CF" w:rsidP="007D4C6A">
      <w:pPr>
        <w:pStyle w:val="ListParagraph"/>
        <w:numPr>
          <w:ilvl w:val="1"/>
          <w:numId w:val="146"/>
        </w:numPr>
        <w:spacing w:after="0" w:line="360" w:lineRule="auto"/>
        <w:ind w:left="851" w:hanging="425"/>
        <w:jc w:val="both"/>
        <w:rPr>
          <w:rFonts w:ascii="Tahoma" w:hAnsi="Tahoma" w:cs="Tahoma"/>
          <w:lang w:val="sv-SE"/>
        </w:rPr>
      </w:pPr>
      <w:r w:rsidRPr="00E82BAC">
        <w:rPr>
          <w:rFonts w:ascii="Tahoma" w:hAnsi="Tahoma" w:cs="Tahoma"/>
          <w:lang w:val="sv-SE"/>
        </w:rPr>
        <w:t>Konsinyasi Rencana Program dan Anggaran sumber dana APBD Tahun (n+1), di Padang.</w:t>
      </w:r>
    </w:p>
    <w:p w:rsidR="00E82BAC" w:rsidRDefault="00CF44CF" w:rsidP="007D4C6A">
      <w:pPr>
        <w:pStyle w:val="ListParagraph"/>
        <w:numPr>
          <w:ilvl w:val="1"/>
          <w:numId w:val="146"/>
        </w:numPr>
        <w:spacing w:after="0" w:line="360" w:lineRule="auto"/>
        <w:ind w:left="851" w:hanging="425"/>
        <w:jc w:val="both"/>
        <w:rPr>
          <w:rFonts w:ascii="Tahoma" w:hAnsi="Tahoma" w:cs="Tahoma"/>
          <w:lang w:val="sv-SE"/>
        </w:rPr>
      </w:pPr>
      <w:r w:rsidRPr="00E82BAC">
        <w:rPr>
          <w:rFonts w:ascii="Tahoma" w:hAnsi="Tahoma" w:cs="Tahoma"/>
          <w:lang w:val="sv-SE"/>
        </w:rPr>
        <w:t>Penyempurnaan RKA-SKPD Tahun (n+1).</w:t>
      </w:r>
    </w:p>
    <w:p w:rsidR="00CF44CF" w:rsidRDefault="00CF44CF" w:rsidP="007D4C6A">
      <w:pPr>
        <w:pStyle w:val="ListParagraph"/>
        <w:numPr>
          <w:ilvl w:val="1"/>
          <w:numId w:val="146"/>
        </w:numPr>
        <w:spacing w:after="0" w:line="360" w:lineRule="auto"/>
        <w:ind w:left="851" w:hanging="425"/>
        <w:jc w:val="both"/>
        <w:rPr>
          <w:rFonts w:ascii="Tahoma" w:hAnsi="Tahoma" w:cs="Tahoma"/>
          <w:lang w:val="sv-SE"/>
        </w:rPr>
      </w:pPr>
      <w:r w:rsidRPr="00E82BAC">
        <w:rPr>
          <w:rFonts w:ascii="Tahoma" w:hAnsi="Tahoma" w:cs="Tahoma"/>
          <w:lang w:val="sv-SE"/>
        </w:rPr>
        <w:t>Penyusunan DPA-SKPD Tahun (n+1).</w:t>
      </w:r>
    </w:p>
    <w:p w:rsidR="00ED2BFE" w:rsidRPr="00E82BAC" w:rsidRDefault="00ED2BFE" w:rsidP="00ED2BFE">
      <w:pPr>
        <w:pStyle w:val="ListParagraph"/>
        <w:spacing w:after="0" w:line="360" w:lineRule="auto"/>
        <w:ind w:left="851"/>
        <w:jc w:val="both"/>
        <w:rPr>
          <w:rFonts w:ascii="Tahoma" w:hAnsi="Tahoma" w:cs="Tahoma"/>
          <w:lang w:val="sv-SE"/>
        </w:rPr>
      </w:pPr>
      <w:bookmarkStart w:id="2" w:name="_GoBack"/>
      <w:bookmarkEnd w:id="2"/>
    </w:p>
    <w:p w:rsidR="00CF44CF" w:rsidRPr="00E82BAC" w:rsidRDefault="00CF44CF" w:rsidP="00CF44CF">
      <w:pPr>
        <w:pStyle w:val="ListParagraph"/>
        <w:spacing w:after="120"/>
        <w:ind w:left="360"/>
        <w:jc w:val="both"/>
        <w:rPr>
          <w:rFonts w:ascii="Tahoma" w:hAnsi="Tahoma" w:cs="Tahoma"/>
          <w:b/>
        </w:rPr>
      </w:pPr>
    </w:p>
    <w:p w:rsidR="00CF44CF" w:rsidRPr="00E82BAC" w:rsidRDefault="00BA7FE6" w:rsidP="007D4C6A">
      <w:pPr>
        <w:pStyle w:val="ListParagraph"/>
        <w:numPr>
          <w:ilvl w:val="0"/>
          <w:numId w:val="146"/>
        </w:numPr>
        <w:spacing w:after="120"/>
        <w:ind w:left="360"/>
        <w:jc w:val="both"/>
        <w:rPr>
          <w:rFonts w:ascii="Tahoma" w:hAnsi="Tahoma" w:cs="Tahoma"/>
          <w:b/>
        </w:rPr>
      </w:pPr>
      <w:r w:rsidRPr="00E82BAC">
        <w:rPr>
          <w:rFonts w:ascii="Tahoma" w:hAnsi="Tahoma" w:cs="Tahoma"/>
          <w:b/>
        </w:rPr>
        <w:lastRenderedPageBreak/>
        <w:t>Kondisi Sarana dan Prasarana yang Digunakan</w:t>
      </w:r>
      <w:r w:rsidR="008E17C8" w:rsidRPr="00E82BAC">
        <w:rPr>
          <w:rFonts w:ascii="Tahoma" w:hAnsi="Tahoma" w:cs="Tahoma"/>
          <w:b/>
        </w:rPr>
        <w:t xml:space="preserve"> </w:t>
      </w:r>
    </w:p>
    <w:p w:rsidR="00CF44CF" w:rsidRPr="00E82BAC" w:rsidRDefault="00CF44CF" w:rsidP="00CF44CF">
      <w:pPr>
        <w:pStyle w:val="ListParagraph"/>
        <w:spacing w:after="120"/>
        <w:ind w:left="360"/>
        <w:jc w:val="both"/>
        <w:rPr>
          <w:rFonts w:ascii="Tahoma" w:hAnsi="Tahoma" w:cs="Tahoma"/>
          <w:lang w:val="sv-SE"/>
        </w:rPr>
      </w:pPr>
      <w:r w:rsidRPr="00E82BAC">
        <w:rPr>
          <w:rFonts w:ascii="Tahoma" w:hAnsi="Tahoma" w:cs="Tahoma"/>
          <w:lang w:val="sv-SE"/>
        </w:rPr>
        <w:t>Sarana prasarana yang dimiliki oleh Dinas kehutanan Provinsi Sumatera Barat yang digunakan untuk pelaksanaan Urusan Pilihan Kehutanan dapat dilihat pada tabel di bawah ini :</w:t>
      </w:r>
    </w:p>
    <w:p w:rsidR="00FF180F" w:rsidRPr="00E82BAC" w:rsidRDefault="00FF180F" w:rsidP="00FF180F">
      <w:pPr>
        <w:tabs>
          <w:tab w:val="left" w:pos="1710"/>
          <w:tab w:val="left" w:pos="1980"/>
        </w:tabs>
        <w:spacing w:before="360" w:after="120" w:line="240" w:lineRule="auto"/>
        <w:ind w:left="1980" w:hanging="1620"/>
        <w:jc w:val="both"/>
        <w:rPr>
          <w:rFonts w:ascii="Tahoma" w:hAnsi="Tahoma" w:cs="Tahoma"/>
          <w:lang w:val="sv-SE"/>
        </w:rPr>
      </w:pPr>
      <w:r w:rsidRPr="00E82BAC">
        <w:rPr>
          <w:rFonts w:ascii="Tahoma" w:hAnsi="Tahoma" w:cs="Tahoma"/>
          <w:lang w:val="sv-SE"/>
        </w:rPr>
        <w:t>Tabel</w:t>
      </w:r>
      <w:r w:rsidR="007D4C6A">
        <w:rPr>
          <w:rFonts w:ascii="Tahoma" w:hAnsi="Tahoma" w:cs="Tahoma"/>
          <w:lang w:val="sv-SE"/>
        </w:rPr>
        <w:t>. 2.55</w:t>
      </w:r>
      <w:r w:rsidRPr="00E82BAC">
        <w:rPr>
          <w:rFonts w:ascii="Tahoma" w:hAnsi="Tahoma" w:cs="Tahoma"/>
          <w:lang w:val="sv-SE"/>
        </w:rPr>
        <w:t xml:space="preserve"> </w:t>
      </w:r>
      <w:r w:rsidRPr="00E82BAC">
        <w:rPr>
          <w:rFonts w:ascii="Tahoma" w:hAnsi="Tahoma" w:cs="Tahoma"/>
          <w:lang w:val="sv-SE"/>
        </w:rPr>
        <w:tab/>
        <w:t>:</w:t>
      </w:r>
      <w:r w:rsidRPr="00E82BAC">
        <w:rPr>
          <w:rFonts w:ascii="Tahoma" w:hAnsi="Tahoma" w:cs="Tahoma"/>
          <w:lang w:val="sv-SE"/>
        </w:rPr>
        <w:tab/>
        <w:t xml:space="preserve">Sarana Prasarana </w:t>
      </w:r>
      <w:r w:rsidR="00E82BAC" w:rsidRPr="00E82BAC">
        <w:rPr>
          <w:rFonts w:ascii="Tahoma" w:hAnsi="Tahoma" w:cs="Tahoma"/>
          <w:lang w:val="sv-SE"/>
        </w:rPr>
        <w:t>Urusan Pilihan Kehutanan Dinas Kehutanan</w:t>
      </w:r>
      <w:r w:rsidRPr="00E82BAC">
        <w:rPr>
          <w:rFonts w:ascii="Tahoma" w:hAnsi="Tahoma" w:cs="Tahoma"/>
          <w:lang w:val="sv-SE"/>
        </w:rPr>
        <w:t xml:space="preserve"> Provinsi Sumatera Barat</w:t>
      </w:r>
    </w:p>
    <w:tbl>
      <w:tblPr>
        <w:tblW w:w="8352" w:type="dxa"/>
        <w:tblInd w:w="576" w:type="dxa"/>
        <w:tblLook w:val="04A0" w:firstRow="1" w:lastRow="0" w:firstColumn="1" w:lastColumn="0" w:noHBand="0" w:noVBand="1"/>
      </w:tblPr>
      <w:tblGrid>
        <w:gridCol w:w="487"/>
        <w:gridCol w:w="448"/>
        <w:gridCol w:w="3210"/>
        <w:gridCol w:w="875"/>
        <w:gridCol w:w="710"/>
        <w:gridCol w:w="894"/>
        <w:gridCol w:w="777"/>
        <w:gridCol w:w="951"/>
      </w:tblGrid>
      <w:tr w:rsidR="00FF180F" w:rsidRPr="00FF180F" w:rsidTr="00FF180F">
        <w:trPr>
          <w:trHeight w:val="315"/>
          <w:tblHeader/>
        </w:trPr>
        <w:tc>
          <w:tcPr>
            <w:tcW w:w="487" w:type="dxa"/>
            <w:tcBorders>
              <w:top w:val="single" w:sz="8" w:space="0" w:color="auto"/>
              <w:left w:val="single" w:sz="8" w:space="0" w:color="auto"/>
              <w:bottom w:val="double" w:sz="6" w:space="0" w:color="auto"/>
              <w:right w:val="single" w:sz="8" w:space="0" w:color="auto"/>
            </w:tcBorders>
            <w:shd w:val="clear" w:color="auto" w:fill="B8CCE4" w:themeFill="accent1" w:themeFillTint="66"/>
            <w:vAlign w:val="center"/>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No</w:t>
            </w:r>
          </w:p>
        </w:tc>
        <w:tc>
          <w:tcPr>
            <w:tcW w:w="3658" w:type="dxa"/>
            <w:gridSpan w:val="2"/>
            <w:tcBorders>
              <w:top w:val="single" w:sz="8" w:space="0" w:color="auto"/>
              <w:left w:val="single" w:sz="8" w:space="0" w:color="auto"/>
              <w:bottom w:val="double" w:sz="6" w:space="0" w:color="auto"/>
              <w:right w:val="single" w:sz="8" w:space="0" w:color="000000"/>
            </w:tcBorders>
            <w:shd w:val="clear" w:color="auto" w:fill="B8CCE4" w:themeFill="accent1" w:themeFillTint="66"/>
            <w:noWrap/>
            <w:vAlign w:val="center"/>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URAIAN</w:t>
            </w:r>
          </w:p>
        </w:tc>
        <w:tc>
          <w:tcPr>
            <w:tcW w:w="875" w:type="dxa"/>
            <w:tcBorders>
              <w:top w:val="single" w:sz="8" w:space="0" w:color="auto"/>
              <w:left w:val="nil"/>
              <w:bottom w:val="double" w:sz="6" w:space="0" w:color="auto"/>
              <w:right w:val="single" w:sz="8" w:space="0" w:color="auto"/>
            </w:tcBorders>
            <w:shd w:val="clear" w:color="auto" w:fill="B8CCE4" w:themeFill="accent1" w:themeFillTint="66"/>
            <w:vAlign w:val="center"/>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Satuan</w:t>
            </w:r>
          </w:p>
        </w:tc>
        <w:tc>
          <w:tcPr>
            <w:tcW w:w="710" w:type="dxa"/>
            <w:tcBorders>
              <w:top w:val="single" w:sz="8" w:space="0" w:color="auto"/>
              <w:left w:val="nil"/>
              <w:bottom w:val="double" w:sz="6" w:space="0" w:color="auto"/>
              <w:right w:val="single" w:sz="4" w:space="0" w:color="auto"/>
            </w:tcBorders>
            <w:shd w:val="clear" w:color="auto" w:fill="B8CCE4" w:themeFill="accent1" w:themeFillTint="66"/>
            <w:vAlign w:val="center"/>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B</w:t>
            </w:r>
            <w:r>
              <w:rPr>
                <w:rFonts w:ascii="Berlin Sans FB" w:eastAsia="Times New Roman" w:hAnsi="Berlin Sans FB" w:cs="Times New Roman"/>
                <w:color w:val="000000"/>
              </w:rPr>
              <w:t>aik</w:t>
            </w:r>
          </w:p>
        </w:tc>
        <w:tc>
          <w:tcPr>
            <w:tcW w:w="894" w:type="dxa"/>
            <w:tcBorders>
              <w:top w:val="single" w:sz="8" w:space="0" w:color="auto"/>
              <w:left w:val="nil"/>
              <w:bottom w:val="double" w:sz="6" w:space="0" w:color="auto"/>
              <w:right w:val="single" w:sz="4" w:space="0" w:color="auto"/>
            </w:tcBorders>
            <w:shd w:val="clear" w:color="auto" w:fill="B8CCE4" w:themeFill="accent1" w:themeFillTint="66"/>
            <w:vAlign w:val="center"/>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K</w:t>
            </w:r>
            <w:r>
              <w:rPr>
                <w:rFonts w:ascii="Berlin Sans FB" w:eastAsia="Times New Roman" w:hAnsi="Berlin Sans FB" w:cs="Times New Roman"/>
                <w:color w:val="000000"/>
              </w:rPr>
              <w:t>urang Baik</w:t>
            </w:r>
          </w:p>
        </w:tc>
        <w:tc>
          <w:tcPr>
            <w:tcW w:w="777" w:type="dxa"/>
            <w:tcBorders>
              <w:top w:val="single" w:sz="8" w:space="0" w:color="auto"/>
              <w:left w:val="nil"/>
              <w:bottom w:val="double" w:sz="6" w:space="0" w:color="auto"/>
              <w:right w:val="single" w:sz="8" w:space="0" w:color="auto"/>
            </w:tcBorders>
            <w:shd w:val="clear" w:color="auto" w:fill="B8CCE4" w:themeFill="accent1" w:themeFillTint="66"/>
            <w:vAlign w:val="center"/>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R</w:t>
            </w:r>
            <w:r>
              <w:rPr>
                <w:rFonts w:ascii="Berlin Sans FB" w:eastAsia="Times New Roman" w:hAnsi="Berlin Sans FB" w:cs="Times New Roman"/>
                <w:color w:val="000000"/>
              </w:rPr>
              <w:t>usak Berat</w:t>
            </w:r>
          </w:p>
        </w:tc>
        <w:tc>
          <w:tcPr>
            <w:tcW w:w="951" w:type="dxa"/>
            <w:tcBorders>
              <w:top w:val="single" w:sz="8" w:space="0" w:color="auto"/>
              <w:left w:val="nil"/>
              <w:bottom w:val="double" w:sz="6" w:space="0" w:color="auto"/>
              <w:right w:val="single" w:sz="8" w:space="0" w:color="auto"/>
            </w:tcBorders>
            <w:shd w:val="clear" w:color="auto" w:fill="B8CCE4" w:themeFill="accent1" w:themeFillTint="66"/>
            <w:vAlign w:val="center"/>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Jumlah</w:t>
            </w:r>
          </w:p>
        </w:tc>
      </w:tr>
      <w:tr w:rsidR="00FF180F" w:rsidRPr="00FF180F" w:rsidTr="00FF180F">
        <w:trPr>
          <w:trHeight w:val="315"/>
        </w:trPr>
        <w:tc>
          <w:tcPr>
            <w:tcW w:w="487" w:type="dxa"/>
            <w:tcBorders>
              <w:top w:val="nil"/>
              <w:left w:val="single" w:sz="8" w:space="0" w:color="auto"/>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A.</w:t>
            </w:r>
          </w:p>
        </w:tc>
        <w:tc>
          <w:tcPr>
            <w:tcW w:w="3658" w:type="dxa"/>
            <w:gridSpan w:val="2"/>
            <w:tcBorders>
              <w:top w:val="nil"/>
              <w:left w:val="nil"/>
              <w:bottom w:val="dotted" w:sz="4" w:space="0" w:color="auto"/>
              <w:right w:val="single" w:sz="8" w:space="0" w:color="000000"/>
            </w:tcBorders>
            <w:shd w:val="clear" w:color="auto" w:fill="auto"/>
            <w:noWrap/>
            <w:vAlign w:val="bottom"/>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Peralatan dan Mesin</w:t>
            </w:r>
          </w:p>
        </w:tc>
        <w:tc>
          <w:tcPr>
            <w:tcW w:w="875"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710"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894"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777"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951"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r>
      <w:tr w:rsidR="00FF180F" w:rsidRPr="00FF180F" w:rsidTr="00FF180F">
        <w:trPr>
          <w:trHeight w:val="300"/>
        </w:trPr>
        <w:tc>
          <w:tcPr>
            <w:tcW w:w="487" w:type="dxa"/>
            <w:tcBorders>
              <w:top w:val="nil"/>
              <w:left w:val="single" w:sz="8" w:space="0" w:color="auto"/>
              <w:bottom w:val="dotted" w:sz="4" w:space="0" w:color="auto"/>
              <w:right w:val="single" w:sz="8" w:space="0" w:color="auto"/>
            </w:tcBorders>
            <w:shd w:val="clear" w:color="000000" w:fill="FFFFFF"/>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1.</w:t>
            </w:r>
          </w:p>
        </w:tc>
        <w:tc>
          <w:tcPr>
            <w:tcW w:w="3658" w:type="dxa"/>
            <w:gridSpan w:val="2"/>
            <w:tcBorders>
              <w:top w:val="dotted" w:sz="4" w:space="0" w:color="auto"/>
              <w:left w:val="nil"/>
              <w:bottom w:val="dotted" w:sz="4" w:space="0" w:color="auto"/>
              <w:right w:val="single" w:sz="8" w:space="0" w:color="000000"/>
            </w:tcBorders>
            <w:shd w:val="clear" w:color="auto" w:fill="auto"/>
            <w:noWrap/>
            <w:vAlign w:val="bottom"/>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Kendaraan</w:t>
            </w:r>
          </w:p>
        </w:tc>
        <w:tc>
          <w:tcPr>
            <w:tcW w:w="875"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710"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894"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777"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951"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r>
      <w:tr w:rsidR="00FF180F" w:rsidRPr="00FF180F" w:rsidTr="00FF180F">
        <w:trPr>
          <w:trHeight w:val="300"/>
        </w:trPr>
        <w:tc>
          <w:tcPr>
            <w:tcW w:w="487" w:type="dxa"/>
            <w:tcBorders>
              <w:top w:val="nil"/>
              <w:left w:val="single" w:sz="8" w:space="0" w:color="auto"/>
              <w:bottom w:val="dotted" w:sz="4" w:space="0" w:color="auto"/>
              <w:right w:val="single" w:sz="8" w:space="0" w:color="auto"/>
            </w:tcBorders>
            <w:shd w:val="clear" w:color="000000" w:fill="FFFFFF"/>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448" w:type="dxa"/>
            <w:tcBorders>
              <w:top w:val="nil"/>
              <w:left w:val="nil"/>
              <w:bottom w:val="dotted" w:sz="4" w:space="0" w:color="auto"/>
              <w:right w:val="nil"/>
            </w:tcBorders>
            <w:shd w:val="clear" w:color="auto" w:fill="auto"/>
            <w:noWrap/>
            <w:vAlign w:val="bottom"/>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a.</w:t>
            </w:r>
          </w:p>
        </w:tc>
        <w:tc>
          <w:tcPr>
            <w:tcW w:w="3210" w:type="dxa"/>
            <w:tcBorders>
              <w:top w:val="nil"/>
              <w:left w:val="nil"/>
              <w:bottom w:val="dotted" w:sz="4" w:space="0" w:color="auto"/>
              <w:right w:val="single" w:sz="8" w:space="0" w:color="auto"/>
            </w:tcBorders>
            <w:shd w:val="clear" w:color="auto" w:fill="auto"/>
            <w:noWrap/>
            <w:vAlign w:val="bottom"/>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Roda 4 Operasional</w:t>
            </w:r>
          </w:p>
        </w:tc>
        <w:tc>
          <w:tcPr>
            <w:tcW w:w="875"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unit</w:t>
            </w:r>
          </w:p>
        </w:tc>
        <w:tc>
          <w:tcPr>
            <w:tcW w:w="710" w:type="dxa"/>
            <w:tcBorders>
              <w:top w:val="nil"/>
              <w:left w:val="nil"/>
              <w:bottom w:val="dotted" w:sz="4" w:space="0" w:color="auto"/>
              <w:right w:val="single" w:sz="4" w:space="0" w:color="auto"/>
            </w:tcBorders>
            <w:shd w:val="clear" w:color="000000" w:fill="FFFFFF"/>
            <w:hideMark/>
          </w:tcPr>
          <w:p w:rsidR="00FF180F" w:rsidRPr="00FF180F" w:rsidRDefault="001C15BC" w:rsidP="001C15BC">
            <w:pPr>
              <w:spacing w:after="0" w:line="240" w:lineRule="auto"/>
              <w:jc w:val="right"/>
              <w:rPr>
                <w:rFonts w:ascii="Berlin Sans FB" w:eastAsia="Times New Roman" w:hAnsi="Berlin Sans FB" w:cs="Times New Roman"/>
                <w:color w:val="000000"/>
              </w:rPr>
            </w:pPr>
            <w:r>
              <w:rPr>
                <w:rFonts w:ascii="Berlin Sans FB" w:eastAsia="Times New Roman" w:hAnsi="Berlin Sans FB" w:cs="Times New Roman"/>
                <w:color w:val="000000"/>
              </w:rPr>
              <w:t>20</w:t>
            </w:r>
            <w:r w:rsidR="00FF180F" w:rsidRPr="00FF180F">
              <w:rPr>
                <w:rFonts w:ascii="Berlin Sans FB" w:eastAsia="Times New Roman" w:hAnsi="Berlin Sans FB" w:cs="Times New Roman"/>
                <w:color w:val="000000"/>
              </w:rPr>
              <w:t xml:space="preserve">      </w:t>
            </w:r>
          </w:p>
        </w:tc>
        <w:tc>
          <w:tcPr>
            <w:tcW w:w="894"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1 </w:t>
            </w:r>
          </w:p>
        </w:tc>
        <w:tc>
          <w:tcPr>
            <w:tcW w:w="777"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951"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w:t>
            </w:r>
            <w:r w:rsidR="001C15BC">
              <w:rPr>
                <w:rFonts w:ascii="Berlin Sans FB" w:eastAsia="Times New Roman" w:hAnsi="Berlin Sans FB" w:cs="Times New Roman"/>
                <w:color w:val="000000"/>
              </w:rPr>
              <w:t>21</w:t>
            </w:r>
          </w:p>
        </w:tc>
      </w:tr>
      <w:tr w:rsidR="00FF180F" w:rsidRPr="00FF180F" w:rsidTr="00FF180F">
        <w:trPr>
          <w:trHeight w:val="300"/>
        </w:trPr>
        <w:tc>
          <w:tcPr>
            <w:tcW w:w="487" w:type="dxa"/>
            <w:tcBorders>
              <w:top w:val="nil"/>
              <w:left w:val="single" w:sz="8" w:space="0" w:color="auto"/>
              <w:bottom w:val="dotted" w:sz="4" w:space="0" w:color="auto"/>
              <w:right w:val="single" w:sz="8" w:space="0" w:color="auto"/>
            </w:tcBorders>
            <w:shd w:val="clear" w:color="000000" w:fill="FFFFFF"/>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448" w:type="dxa"/>
            <w:tcBorders>
              <w:top w:val="nil"/>
              <w:left w:val="nil"/>
              <w:bottom w:val="dotted" w:sz="4" w:space="0" w:color="auto"/>
              <w:right w:val="nil"/>
            </w:tcBorders>
            <w:shd w:val="clear" w:color="auto" w:fill="auto"/>
            <w:noWrap/>
            <w:vAlign w:val="bottom"/>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d.</w:t>
            </w:r>
          </w:p>
        </w:tc>
        <w:tc>
          <w:tcPr>
            <w:tcW w:w="3210" w:type="dxa"/>
            <w:tcBorders>
              <w:top w:val="nil"/>
              <w:left w:val="nil"/>
              <w:bottom w:val="dotted" w:sz="4" w:space="0" w:color="auto"/>
              <w:right w:val="single" w:sz="8" w:space="0" w:color="auto"/>
            </w:tcBorders>
            <w:shd w:val="clear" w:color="auto" w:fill="auto"/>
            <w:noWrap/>
            <w:vAlign w:val="bottom"/>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Roda 2</w:t>
            </w:r>
          </w:p>
        </w:tc>
        <w:tc>
          <w:tcPr>
            <w:tcW w:w="875"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unit</w:t>
            </w:r>
          </w:p>
        </w:tc>
        <w:tc>
          <w:tcPr>
            <w:tcW w:w="710" w:type="dxa"/>
            <w:tcBorders>
              <w:top w:val="nil"/>
              <w:left w:val="nil"/>
              <w:bottom w:val="dotted" w:sz="4" w:space="0" w:color="auto"/>
              <w:right w:val="single" w:sz="4" w:space="0" w:color="auto"/>
            </w:tcBorders>
            <w:shd w:val="clear" w:color="000000" w:fill="FFFFFF"/>
            <w:hideMark/>
          </w:tcPr>
          <w:p w:rsidR="00FF180F" w:rsidRPr="00FF180F" w:rsidRDefault="00FF180F" w:rsidP="001C15BC">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w:t>
            </w:r>
            <w:r w:rsidR="001C15BC">
              <w:rPr>
                <w:rFonts w:ascii="Berlin Sans FB" w:eastAsia="Times New Roman" w:hAnsi="Berlin Sans FB" w:cs="Times New Roman"/>
                <w:color w:val="000000"/>
              </w:rPr>
              <w:t>40</w:t>
            </w:r>
            <w:r w:rsidRPr="00FF180F">
              <w:rPr>
                <w:rFonts w:ascii="Berlin Sans FB" w:eastAsia="Times New Roman" w:hAnsi="Berlin Sans FB" w:cs="Times New Roman"/>
                <w:color w:val="000000"/>
              </w:rPr>
              <w:t xml:space="preserve">    </w:t>
            </w:r>
          </w:p>
        </w:tc>
        <w:tc>
          <w:tcPr>
            <w:tcW w:w="894" w:type="dxa"/>
            <w:tcBorders>
              <w:top w:val="nil"/>
              <w:left w:val="nil"/>
              <w:bottom w:val="dotted" w:sz="4" w:space="0" w:color="auto"/>
              <w:right w:val="single" w:sz="4" w:space="0" w:color="auto"/>
            </w:tcBorders>
            <w:shd w:val="clear" w:color="000000" w:fill="FFFFFF"/>
            <w:hideMark/>
          </w:tcPr>
          <w:p w:rsidR="00FF180F" w:rsidRPr="00FF180F" w:rsidRDefault="001C15BC" w:rsidP="00FF180F">
            <w:pPr>
              <w:spacing w:after="0" w:line="240" w:lineRule="auto"/>
              <w:jc w:val="center"/>
              <w:rPr>
                <w:rFonts w:ascii="Berlin Sans FB" w:eastAsia="Times New Roman" w:hAnsi="Berlin Sans FB" w:cs="Times New Roman"/>
                <w:color w:val="000000"/>
              </w:rPr>
            </w:pPr>
            <w:r>
              <w:rPr>
                <w:rFonts w:ascii="Berlin Sans FB" w:eastAsia="Times New Roman" w:hAnsi="Berlin Sans FB" w:cs="Times New Roman"/>
                <w:color w:val="000000"/>
              </w:rPr>
              <w:t xml:space="preserve">   -</w:t>
            </w:r>
          </w:p>
        </w:tc>
        <w:tc>
          <w:tcPr>
            <w:tcW w:w="777" w:type="dxa"/>
            <w:tcBorders>
              <w:top w:val="nil"/>
              <w:left w:val="nil"/>
              <w:bottom w:val="dotted" w:sz="4" w:space="0" w:color="auto"/>
              <w:right w:val="single" w:sz="8" w:space="0" w:color="auto"/>
            </w:tcBorders>
            <w:shd w:val="clear" w:color="000000" w:fill="FFFFFF"/>
            <w:hideMark/>
          </w:tcPr>
          <w:p w:rsidR="00FF180F" w:rsidRPr="00FF180F" w:rsidRDefault="001C15BC" w:rsidP="00FF180F">
            <w:pPr>
              <w:spacing w:after="0" w:line="240" w:lineRule="auto"/>
              <w:jc w:val="center"/>
              <w:rPr>
                <w:rFonts w:ascii="Berlin Sans FB" w:eastAsia="Times New Roman" w:hAnsi="Berlin Sans FB" w:cs="Times New Roman"/>
                <w:color w:val="000000"/>
              </w:rPr>
            </w:pPr>
            <w:r>
              <w:rPr>
                <w:rFonts w:ascii="Berlin Sans FB" w:eastAsia="Times New Roman" w:hAnsi="Berlin Sans FB" w:cs="Times New Roman"/>
                <w:color w:val="000000"/>
              </w:rPr>
              <w:t xml:space="preserve">  5</w:t>
            </w:r>
            <w:r w:rsidR="00FF180F" w:rsidRPr="00FF180F">
              <w:rPr>
                <w:rFonts w:ascii="Berlin Sans FB" w:eastAsia="Times New Roman" w:hAnsi="Berlin Sans FB" w:cs="Times New Roman"/>
                <w:color w:val="000000"/>
              </w:rPr>
              <w:t xml:space="preserve"> </w:t>
            </w:r>
          </w:p>
        </w:tc>
        <w:tc>
          <w:tcPr>
            <w:tcW w:w="951" w:type="dxa"/>
            <w:tcBorders>
              <w:top w:val="nil"/>
              <w:left w:val="nil"/>
              <w:bottom w:val="dotted" w:sz="4" w:space="0" w:color="auto"/>
              <w:right w:val="single" w:sz="8" w:space="0" w:color="auto"/>
            </w:tcBorders>
            <w:shd w:val="clear" w:color="000000" w:fill="FFFFFF"/>
            <w:hideMark/>
          </w:tcPr>
          <w:p w:rsidR="00FF180F" w:rsidRPr="00FF180F" w:rsidRDefault="001C15BC" w:rsidP="001C15BC">
            <w:pPr>
              <w:spacing w:after="0" w:line="240" w:lineRule="auto"/>
              <w:jc w:val="right"/>
              <w:rPr>
                <w:rFonts w:ascii="Berlin Sans FB" w:eastAsia="Times New Roman" w:hAnsi="Berlin Sans FB" w:cs="Times New Roman"/>
                <w:color w:val="000000"/>
              </w:rPr>
            </w:pPr>
            <w:r>
              <w:rPr>
                <w:rFonts w:ascii="Berlin Sans FB" w:eastAsia="Times New Roman" w:hAnsi="Berlin Sans FB" w:cs="Times New Roman"/>
                <w:color w:val="000000"/>
              </w:rPr>
              <w:t>45</w:t>
            </w:r>
            <w:r w:rsidR="00FF180F" w:rsidRPr="00FF180F">
              <w:rPr>
                <w:rFonts w:ascii="Berlin Sans FB" w:eastAsia="Times New Roman" w:hAnsi="Berlin Sans FB" w:cs="Times New Roman"/>
                <w:color w:val="000000"/>
              </w:rPr>
              <w:t xml:space="preserve">         </w:t>
            </w:r>
          </w:p>
        </w:tc>
      </w:tr>
      <w:tr w:rsidR="00FF180F" w:rsidRPr="00FF180F" w:rsidTr="00FF180F">
        <w:trPr>
          <w:trHeight w:val="300"/>
        </w:trPr>
        <w:tc>
          <w:tcPr>
            <w:tcW w:w="487" w:type="dxa"/>
            <w:tcBorders>
              <w:top w:val="nil"/>
              <w:left w:val="single" w:sz="8" w:space="0" w:color="auto"/>
              <w:bottom w:val="dotted" w:sz="4" w:space="0" w:color="auto"/>
              <w:right w:val="single" w:sz="8" w:space="0" w:color="auto"/>
            </w:tcBorders>
            <w:shd w:val="clear" w:color="000000" w:fill="FFFFFF"/>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2.</w:t>
            </w:r>
          </w:p>
        </w:tc>
        <w:tc>
          <w:tcPr>
            <w:tcW w:w="3658" w:type="dxa"/>
            <w:gridSpan w:val="2"/>
            <w:tcBorders>
              <w:top w:val="dotted" w:sz="4" w:space="0" w:color="auto"/>
              <w:left w:val="nil"/>
              <w:bottom w:val="dotted" w:sz="4" w:space="0" w:color="auto"/>
              <w:right w:val="single" w:sz="8" w:space="0" w:color="000000"/>
            </w:tcBorders>
            <w:shd w:val="clear" w:color="auto" w:fill="auto"/>
            <w:noWrap/>
            <w:vAlign w:val="bottom"/>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Komunikasi</w:t>
            </w:r>
          </w:p>
        </w:tc>
        <w:tc>
          <w:tcPr>
            <w:tcW w:w="875"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710"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894"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777"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951"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r>
      <w:tr w:rsidR="00FF180F" w:rsidRPr="00FF180F" w:rsidTr="00FF180F">
        <w:trPr>
          <w:trHeight w:val="300"/>
        </w:trPr>
        <w:tc>
          <w:tcPr>
            <w:tcW w:w="487" w:type="dxa"/>
            <w:tcBorders>
              <w:top w:val="nil"/>
              <w:left w:val="single" w:sz="8" w:space="0" w:color="auto"/>
              <w:bottom w:val="dotted" w:sz="4" w:space="0" w:color="auto"/>
              <w:right w:val="single" w:sz="8" w:space="0" w:color="auto"/>
            </w:tcBorders>
            <w:shd w:val="clear" w:color="000000" w:fill="FFFFFF"/>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448" w:type="dxa"/>
            <w:tcBorders>
              <w:top w:val="nil"/>
              <w:left w:val="nil"/>
              <w:bottom w:val="dotted" w:sz="4" w:space="0" w:color="auto"/>
              <w:right w:val="nil"/>
            </w:tcBorders>
            <w:shd w:val="clear" w:color="auto" w:fill="auto"/>
            <w:noWrap/>
            <w:vAlign w:val="bottom"/>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a.</w:t>
            </w:r>
          </w:p>
        </w:tc>
        <w:tc>
          <w:tcPr>
            <w:tcW w:w="3210" w:type="dxa"/>
            <w:tcBorders>
              <w:top w:val="nil"/>
              <w:left w:val="nil"/>
              <w:bottom w:val="dotted" w:sz="4" w:space="0" w:color="auto"/>
              <w:right w:val="single" w:sz="8" w:space="0" w:color="auto"/>
            </w:tcBorders>
            <w:shd w:val="clear" w:color="auto" w:fill="auto"/>
            <w:noWrap/>
            <w:vAlign w:val="bottom"/>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Telpon/telephone/megaphone</w:t>
            </w:r>
          </w:p>
        </w:tc>
        <w:tc>
          <w:tcPr>
            <w:tcW w:w="875"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Set</w:t>
            </w:r>
          </w:p>
        </w:tc>
        <w:tc>
          <w:tcPr>
            <w:tcW w:w="710"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w:t>
            </w:r>
            <w:r w:rsidR="001C15BC">
              <w:rPr>
                <w:rFonts w:ascii="Berlin Sans FB" w:eastAsia="Times New Roman" w:hAnsi="Berlin Sans FB" w:cs="Times New Roman"/>
                <w:color w:val="000000"/>
              </w:rPr>
              <w:t>5</w:t>
            </w:r>
            <w:r w:rsidRPr="00FF180F">
              <w:rPr>
                <w:rFonts w:ascii="Berlin Sans FB" w:eastAsia="Times New Roman" w:hAnsi="Berlin Sans FB" w:cs="Times New Roman"/>
                <w:color w:val="000000"/>
              </w:rPr>
              <w:t xml:space="preserve"> </w:t>
            </w:r>
          </w:p>
        </w:tc>
        <w:tc>
          <w:tcPr>
            <w:tcW w:w="894"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777"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951"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w:t>
            </w:r>
            <w:r w:rsidR="001C15BC">
              <w:rPr>
                <w:rFonts w:ascii="Berlin Sans FB" w:eastAsia="Times New Roman" w:hAnsi="Berlin Sans FB" w:cs="Times New Roman"/>
                <w:color w:val="000000"/>
              </w:rPr>
              <w:t>5</w:t>
            </w:r>
          </w:p>
        </w:tc>
      </w:tr>
      <w:tr w:rsidR="00FF180F" w:rsidRPr="00FF180F" w:rsidTr="00FF180F">
        <w:trPr>
          <w:trHeight w:val="300"/>
        </w:trPr>
        <w:tc>
          <w:tcPr>
            <w:tcW w:w="487" w:type="dxa"/>
            <w:tcBorders>
              <w:top w:val="nil"/>
              <w:left w:val="single" w:sz="8" w:space="0" w:color="auto"/>
              <w:bottom w:val="dotted" w:sz="4" w:space="0" w:color="auto"/>
              <w:right w:val="single" w:sz="8" w:space="0" w:color="auto"/>
            </w:tcBorders>
            <w:shd w:val="clear" w:color="000000" w:fill="FFFFFF"/>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448" w:type="dxa"/>
            <w:tcBorders>
              <w:top w:val="nil"/>
              <w:left w:val="nil"/>
              <w:bottom w:val="dotted" w:sz="4" w:space="0" w:color="auto"/>
              <w:right w:val="nil"/>
            </w:tcBorders>
            <w:shd w:val="clear" w:color="auto" w:fill="auto"/>
            <w:noWrap/>
            <w:vAlign w:val="bottom"/>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b.</w:t>
            </w:r>
          </w:p>
        </w:tc>
        <w:tc>
          <w:tcPr>
            <w:tcW w:w="3210" w:type="dxa"/>
            <w:tcBorders>
              <w:top w:val="nil"/>
              <w:left w:val="nil"/>
              <w:bottom w:val="dotted" w:sz="4" w:space="0" w:color="auto"/>
              <w:right w:val="single" w:sz="8" w:space="0" w:color="auto"/>
            </w:tcBorders>
            <w:shd w:val="clear" w:color="auto" w:fill="auto"/>
            <w:noWrap/>
            <w:vAlign w:val="bottom"/>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Faximile/faximile</w:t>
            </w:r>
          </w:p>
        </w:tc>
        <w:tc>
          <w:tcPr>
            <w:tcW w:w="875"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unit</w:t>
            </w:r>
          </w:p>
        </w:tc>
        <w:tc>
          <w:tcPr>
            <w:tcW w:w="710"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1 </w:t>
            </w:r>
          </w:p>
        </w:tc>
        <w:tc>
          <w:tcPr>
            <w:tcW w:w="894"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777"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951"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1 </w:t>
            </w:r>
          </w:p>
        </w:tc>
      </w:tr>
      <w:tr w:rsidR="00FF180F" w:rsidRPr="00FF180F" w:rsidTr="00FF180F">
        <w:trPr>
          <w:trHeight w:val="300"/>
        </w:trPr>
        <w:tc>
          <w:tcPr>
            <w:tcW w:w="487" w:type="dxa"/>
            <w:tcBorders>
              <w:top w:val="nil"/>
              <w:left w:val="single" w:sz="8" w:space="0" w:color="auto"/>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448" w:type="dxa"/>
            <w:tcBorders>
              <w:top w:val="nil"/>
              <w:left w:val="nil"/>
              <w:bottom w:val="dotted" w:sz="4" w:space="0" w:color="auto"/>
              <w:right w:val="nil"/>
            </w:tcBorders>
            <w:shd w:val="clear" w:color="auto" w:fill="auto"/>
            <w:noWrap/>
            <w:vAlign w:val="bottom"/>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d.</w:t>
            </w:r>
          </w:p>
        </w:tc>
        <w:tc>
          <w:tcPr>
            <w:tcW w:w="3210" w:type="dxa"/>
            <w:tcBorders>
              <w:top w:val="nil"/>
              <w:left w:val="nil"/>
              <w:bottom w:val="dotted" w:sz="4" w:space="0" w:color="auto"/>
              <w:right w:val="single" w:sz="8" w:space="0" w:color="auto"/>
            </w:tcBorders>
            <w:shd w:val="clear" w:color="auto" w:fill="auto"/>
            <w:noWrap/>
            <w:vAlign w:val="bottom"/>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iphone</w:t>
            </w:r>
          </w:p>
        </w:tc>
        <w:tc>
          <w:tcPr>
            <w:tcW w:w="875"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unit</w:t>
            </w:r>
          </w:p>
        </w:tc>
        <w:tc>
          <w:tcPr>
            <w:tcW w:w="710"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3 </w:t>
            </w:r>
          </w:p>
        </w:tc>
        <w:tc>
          <w:tcPr>
            <w:tcW w:w="894"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777"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951"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3 </w:t>
            </w:r>
          </w:p>
        </w:tc>
      </w:tr>
      <w:tr w:rsidR="00FF180F" w:rsidRPr="00FF180F" w:rsidTr="00FF180F">
        <w:trPr>
          <w:trHeight w:val="300"/>
        </w:trPr>
        <w:tc>
          <w:tcPr>
            <w:tcW w:w="487" w:type="dxa"/>
            <w:tcBorders>
              <w:top w:val="nil"/>
              <w:left w:val="single" w:sz="8" w:space="0" w:color="auto"/>
              <w:bottom w:val="dotted" w:sz="4" w:space="0" w:color="auto"/>
              <w:right w:val="single" w:sz="8" w:space="0" w:color="auto"/>
            </w:tcBorders>
            <w:shd w:val="clear" w:color="000000" w:fill="FFFFFF"/>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3.</w:t>
            </w:r>
          </w:p>
        </w:tc>
        <w:tc>
          <w:tcPr>
            <w:tcW w:w="3658" w:type="dxa"/>
            <w:gridSpan w:val="2"/>
            <w:tcBorders>
              <w:top w:val="dotted" w:sz="4" w:space="0" w:color="auto"/>
              <w:left w:val="nil"/>
              <w:bottom w:val="dotted" w:sz="4" w:space="0" w:color="auto"/>
              <w:right w:val="single" w:sz="8" w:space="0" w:color="000000"/>
            </w:tcBorders>
            <w:shd w:val="clear" w:color="auto" w:fill="auto"/>
            <w:noWrap/>
            <w:vAlign w:val="bottom"/>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Komputer</w:t>
            </w:r>
          </w:p>
        </w:tc>
        <w:tc>
          <w:tcPr>
            <w:tcW w:w="875"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710"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894"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777"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951"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r>
      <w:tr w:rsidR="00FF180F" w:rsidRPr="00FF180F" w:rsidTr="00FF180F">
        <w:trPr>
          <w:trHeight w:val="300"/>
        </w:trPr>
        <w:tc>
          <w:tcPr>
            <w:tcW w:w="487" w:type="dxa"/>
            <w:tcBorders>
              <w:top w:val="nil"/>
              <w:left w:val="single" w:sz="8" w:space="0" w:color="auto"/>
              <w:bottom w:val="dotted" w:sz="4" w:space="0" w:color="auto"/>
              <w:right w:val="single" w:sz="8" w:space="0" w:color="auto"/>
            </w:tcBorders>
            <w:shd w:val="clear" w:color="000000" w:fill="FFFFFF"/>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448" w:type="dxa"/>
            <w:tcBorders>
              <w:top w:val="nil"/>
              <w:left w:val="nil"/>
              <w:bottom w:val="dotted" w:sz="4" w:space="0" w:color="auto"/>
              <w:right w:val="nil"/>
            </w:tcBorders>
            <w:shd w:val="clear" w:color="auto" w:fill="auto"/>
            <w:noWrap/>
            <w:vAlign w:val="bottom"/>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a.</w:t>
            </w:r>
          </w:p>
        </w:tc>
        <w:tc>
          <w:tcPr>
            <w:tcW w:w="3210" w:type="dxa"/>
            <w:tcBorders>
              <w:top w:val="nil"/>
              <w:left w:val="nil"/>
              <w:bottom w:val="dotted" w:sz="4" w:space="0" w:color="auto"/>
              <w:right w:val="single" w:sz="8" w:space="0" w:color="auto"/>
            </w:tcBorders>
            <w:shd w:val="clear" w:color="auto" w:fill="auto"/>
            <w:noWrap/>
            <w:vAlign w:val="bottom"/>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Personal Computer</w:t>
            </w:r>
          </w:p>
        </w:tc>
        <w:tc>
          <w:tcPr>
            <w:tcW w:w="875"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unit</w:t>
            </w:r>
          </w:p>
        </w:tc>
        <w:tc>
          <w:tcPr>
            <w:tcW w:w="710"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w:t>
            </w:r>
            <w:r w:rsidR="001C15BC">
              <w:rPr>
                <w:rFonts w:ascii="Berlin Sans FB" w:eastAsia="Times New Roman" w:hAnsi="Berlin Sans FB" w:cs="Times New Roman"/>
                <w:color w:val="000000"/>
              </w:rPr>
              <w:t>39</w:t>
            </w:r>
            <w:r w:rsidRPr="00FF180F">
              <w:rPr>
                <w:rFonts w:ascii="Berlin Sans FB" w:eastAsia="Times New Roman" w:hAnsi="Berlin Sans FB" w:cs="Times New Roman"/>
                <w:color w:val="000000"/>
              </w:rPr>
              <w:t xml:space="preserve"> </w:t>
            </w:r>
          </w:p>
        </w:tc>
        <w:tc>
          <w:tcPr>
            <w:tcW w:w="894"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777"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w:t>
            </w:r>
            <w:r w:rsidR="001C15BC">
              <w:rPr>
                <w:rFonts w:ascii="Berlin Sans FB" w:eastAsia="Times New Roman" w:hAnsi="Berlin Sans FB" w:cs="Times New Roman"/>
                <w:color w:val="000000"/>
              </w:rPr>
              <w:t>3</w:t>
            </w:r>
            <w:r w:rsidRPr="00FF180F">
              <w:rPr>
                <w:rFonts w:ascii="Berlin Sans FB" w:eastAsia="Times New Roman" w:hAnsi="Berlin Sans FB" w:cs="Times New Roman"/>
                <w:color w:val="000000"/>
              </w:rPr>
              <w:t xml:space="preserve"> </w:t>
            </w:r>
          </w:p>
        </w:tc>
        <w:tc>
          <w:tcPr>
            <w:tcW w:w="951"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w:t>
            </w:r>
            <w:r w:rsidR="001C15BC">
              <w:rPr>
                <w:rFonts w:ascii="Berlin Sans FB" w:eastAsia="Times New Roman" w:hAnsi="Berlin Sans FB" w:cs="Times New Roman"/>
                <w:color w:val="000000"/>
              </w:rPr>
              <w:t>42</w:t>
            </w:r>
            <w:r w:rsidRPr="00FF180F">
              <w:rPr>
                <w:rFonts w:ascii="Berlin Sans FB" w:eastAsia="Times New Roman" w:hAnsi="Berlin Sans FB" w:cs="Times New Roman"/>
                <w:color w:val="000000"/>
              </w:rPr>
              <w:t xml:space="preserve"> </w:t>
            </w:r>
          </w:p>
        </w:tc>
      </w:tr>
      <w:tr w:rsidR="00FF180F" w:rsidRPr="00FF180F" w:rsidTr="00FF180F">
        <w:trPr>
          <w:trHeight w:val="300"/>
        </w:trPr>
        <w:tc>
          <w:tcPr>
            <w:tcW w:w="487" w:type="dxa"/>
            <w:tcBorders>
              <w:top w:val="nil"/>
              <w:left w:val="single" w:sz="8" w:space="0" w:color="auto"/>
              <w:bottom w:val="dotted" w:sz="4" w:space="0" w:color="auto"/>
              <w:right w:val="single" w:sz="8" w:space="0" w:color="auto"/>
            </w:tcBorders>
            <w:shd w:val="clear" w:color="000000" w:fill="FFFFFF"/>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448" w:type="dxa"/>
            <w:tcBorders>
              <w:top w:val="nil"/>
              <w:left w:val="nil"/>
              <w:bottom w:val="dotted" w:sz="4" w:space="0" w:color="auto"/>
              <w:right w:val="nil"/>
            </w:tcBorders>
            <w:shd w:val="clear" w:color="auto" w:fill="auto"/>
            <w:noWrap/>
            <w:vAlign w:val="bottom"/>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b.</w:t>
            </w:r>
          </w:p>
        </w:tc>
        <w:tc>
          <w:tcPr>
            <w:tcW w:w="3210" w:type="dxa"/>
            <w:tcBorders>
              <w:top w:val="nil"/>
              <w:left w:val="nil"/>
              <w:bottom w:val="dotted" w:sz="4" w:space="0" w:color="auto"/>
              <w:right w:val="single" w:sz="8" w:space="0" w:color="auto"/>
            </w:tcBorders>
            <w:shd w:val="clear" w:color="auto" w:fill="auto"/>
            <w:noWrap/>
            <w:vAlign w:val="bottom"/>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Laptop/Notebook</w:t>
            </w:r>
          </w:p>
        </w:tc>
        <w:tc>
          <w:tcPr>
            <w:tcW w:w="875"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unit</w:t>
            </w:r>
          </w:p>
        </w:tc>
        <w:tc>
          <w:tcPr>
            <w:tcW w:w="710"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w:t>
            </w:r>
            <w:r w:rsidR="001C15BC">
              <w:rPr>
                <w:rFonts w:ascii="Berlin Sans FB" w:eastAsia="Times New Roman" w:hAnsi="Berlin Sans FB" w:cs="Times New Roman"/>
                <w:color w:val="000000"/>
              </w:rPr>
              <w:t>40</w:t>
            </w:r>
            <w:r w:rsidRPr="00FF180F">
              <w:rPr>
                <w:rFonts w:ascii="Berlin Sans FB" w:eastAsia="Times New Roman" w:hAnsi="Berlin Sans FB" w:cs="Times New Roman"/>
                <w:color w:val="000000"/>
              </w:rPr>
              <w:t xml:space="preserve"> </w:t>
            </w:r>
          </w:p>
        </w:tc>
        <w:tc>
          <w:tcPr>
            <w:tcW w:w="894"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777" w:type="dxa"/>
            <w:tcBorders>
              <w:top w:val="nil"/>
              <w:left w:val="nil"/>
              <w:bottom w:val="dotted" w:sz="4" w:space="0" w:color="auto"/>
              <w:right w:val="single" w:sz="8" w:space="0" w:color="auto"/>
            </w:tcBorders>
            <w:shd w:val="clear" w:color="000000" w:fill="FFFFFF"/>
            <w:hideMark/>
          </w:tcPr>
          <w:p w:rsidR="00FF180F" w:rsidRPr="00FF180F" w:rsidRDefault="001C15BC" w:rsidP="00FF180F">
            <w:pPr>
              <w:spacing w:after="0" w:line="240" w:lineRule="auto"/>
              <w:jc w:val="center"/>
              <w:rPr>
                <w:rFonts w:ascii="Berlin Sans FB" w:eastAsia="Times New Roman" w:hAnsi="Berlin Sans FB" w:cs="Times New Roman"/>
                <w:color w:val="000000"/>
              </w:rPr>
            </w:pPr>
            <w:r>
              <w:rPr>
                <w:rFonts w:ascii="Berlin Sans FB" w:eastAsia="Times New Roman" w:hAnsi="Berlin Sans FB" w:cs="Times New Roman"/>
                <w:color w:val="000000"/>
              </w:rPr>
              <w:t xml:space="preserve">  5</w:t>
            </w:r>
            <w:r w:rsidR="00FF180F" w:rsidRPr="00FF180F">
              <w:rPr>
                <w:rFonts w:ascii="Berlin Sans FB" w:eastAsia="Times New Roman" w:hAnsi="Berlin Sans FB" w:cs="Times New Roman"/>
                <w:color w:val="000000"/>
              </w:rPr>
              <w:t xml:space="preserve">  </w:t>
            </w:r>
          </w:p>
        </w:tc>
        <w:tc>
          <w:tcPr>
            <w:tcW w:w="951"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w:t>
            </w:r>
            <w:r w:rsidR="001C15BC">
              <w:rPr>
                <w:rFonts w:ascii="Berlin Sans FB" w:eastAsia="Times New Roman" w:hAnsi="Berlin Sans FB" w:cs="Times New Roman"/>
                <w:color w:val="000000"/>
              </w:rPr>
              <w:t>45</w:t>
            </w:r>
            <w:r w:rsidRPr="00FF180F">
              <w:rPr>
                <w:rFonts w:ascii="Berlin Sans FB" w:eastAsia="Times New Roman" w:hAnsi="Berlin Sans FB" w:cs="Times New Roman"/>
                <w:color w:val="000000"/>
              </w:rPr>
              <w:t xml:space="preserve"> </w:t>
            </w:r>
          </w:p>
        </w:tc>
      </w:tr>
      <w:tr w:rsidR="00FF180F" w:rsidRPr="00FF180F" w:rsidTr="00FF180F">
        <w:trPr>
          <w:trHeight w:val="300"/>
        </w:trPr>
        <w:tc>
          <w:tcPr>
            <w:tcW w:w="487" w:type="dxa"/>
            <w:tcBorders>
              <w:top w:val="nil"/>
              <w:left w:val="single" w:sz="8" w:space="0" w:color="auto"/>
              <w:bottom w:val="dotted" w:sz="4" w:space="0" w:color="auto"/>
              <w:right w:val="single" w:sz="8" w:space="0" w:color="auto"/>
            </w:tcBorders>
            <w:shd w:val="clear" w:color="000000" w:fill="FFFFFF"/>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448" w:type="dxa"/>
            <w:tcBorders>
              <w:top w:val="nil"/>
              <w:left w:val="nil"/>
              <w:bottom w:val="dotted" w:sz="4" w:space="0" w:color="auto"/>
              <w:right w:val="nil"/>
            </w:tcBorders>
            <w:shd w:val="clear" w:color="auto" w:fill="auto"/>
            <w:noWrap/>
            <w:vAlign w:val="bottom"/>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c.</w:t>
            </w:r>
          </w:p>
        </w:tc>
        <w:tc>
          <w:tcPr>
            <w:tcW w:w="3210" w:type="dxa"/>
            <w:tcBorders>
              <w:top w:val="nil"/>
              <w:left w:val="nil"/>
              <w:bottom w:val="dotted" w:sz="4" w:space="0" w:color="auto"/>
              <w:right w:val="single" w:sz="8" w:space="0" w:color="auto"/>
            </w:tcBorders>
            <w:shd w:val="clear" w:color="auto" w:fill="auto"/>
            <w:noWrap/>
            <w:vAlign w:val="bottom"/>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Printer/Plotter</w:t>
            </w:r>
          </w:p>
        </w:tc>
        <w:tc>
          <w:tcPr>
            <w:tcW w:w="875"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unit</w:t>
            </w:r>
          </w:p>
        </w:tc>
        <w:tc>
          <w:tcPr>
            <w:tcW w:w="710"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w:t>
            </w:r>
            <w:r w:rsidR="001C15BC">
              <w:rPr>
                <w:rFonts w:ascii="Berlin Sans FB" w:eastAsia="Times New Roman" w:hAnsi="Berlin Sans FB" w:cs="Times New Roman"/>
                <w:color w:val="000000"/>
              </w:rPr>
              <w:t>23</w:t>
            </w:r>
            <w:r w:rsidRPr="00FF180F">
              <w:rPr>
                <w:rFonts w:ascii="Berlin Sans FB" w:eastAsia="Times New Roman" w:hAnsi="Berlin Sans FB" w:cs="Times New Roman"/>
                <w:color w:val="000000"/>
              </w:rPr>
              <w:t xml:space="preserve"> </w:t>
            </w:r>
          </w:p>
        </w:tc>
        <w:tc>
          <w:tcPr>
            <w:tcW w:w="894"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w:t>
            </w:r>
            <w:r w:rsidR="001C15BC">
              <w:rPr>
                <w:rFonts w:ascii="Berlin Sans FB" w:eastAsia="Times New Roman" w:hAnsi="Berlin Sans FB" w:cs="Times New Roman"/>
                <w:color w:val="000000"/>
              </w:rPr>
              <w:t>-</w:t>
            </w:r>
          </w:p>
        </w:tc>
        <w:tc>
          <w:tcPr>
            <w:tcW w:w="777" w:type="dxa"/>
            <w:tcBorders>
              <w:top w:val="nil"/>
              <w:left w:val="nil"/>
              <w:bottom w:val="dotted" w:sz="4" w:space="0" w:color="auto"/>
              <w:right w:val="single" w:sz="8" w:space="0" w:color="auto"/>
            </w:tcBorders>
            <w:shd w:val="clear" w:color="000000" w:fill="FFFFFF"/>
            <w:hideMark/>
          </w:tcPr>
          <w:p w:rsidR="00FF180F" w:rsidRPr="00FF180F" w:rsidRDefault="001C15BC" w:rsidP="00FF180F">
            <w:pPr>
              <w:spacing w:after="0" w:line="240" w:lineRule="auto"/>
              <w:jc w:val="center"/>
              <w:rPr>
                <w:rFonts w:ascii="Berlin Sans FB" w:eastAsia="Times New Roman" w:hAnsi="Berlin Sans FB" w:cs="Times New Roman"/>
                <w:color w:val="000000"/>
              </w:rPr>
            </w:pPr>
            <w:r>
              <w:rPr>
                <w:rFonts w:ascii="Berlin Sans FB" w:eastAsia="Times New Roman" w:hAnsi="Berlin Sans FB" w:cs="Times New Roman"/>
                <w:color w:val="000000"/>
              </w:rPr>
              <w:t xml:space="preserve">  3</w:t>
            </w:r>
            <w:r w:rsidR="00FF180F" w:rsidRPr="00FF180F">
              <w:rPr>
                <w:rFonts w:ascii="Berlin Sans FB" w:eastAsia="Times New Roman" w:hAnsi="Berlin Sans FB" w:cs="Times New Roman"/>
                <w:color w:val="000000"/>
              </w:rPr>
              <w:t xml:space="preserve"> </w:t>
            </w:r>
          </w:p>
        </w:tc>
        <w:tc>
          <w:tcPr>
            <w:tcW w:w="951"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w:t>
            </w:r>
            <w:r w:rsidR="001C15BC">
              <w:rPr>
                <w:rFonts w:ascii="Berlin Sans FB" w:eastAsia="Times New Roman" w:hAnsi="Berlin Sans FB" w:cs="Times New Roman"/>
                <w:color w:val="000000"/>
              </w:rPr>
              <w:t>26</w:t>
            </w:r>
            <w:r w:rsidRPr="00FF180F">
              <w:rPr>
                <w:rFonts w:ascii="Berlin Sans FB" w:eastAsia="Times New Roman" w:hAnsi="Berlin Sans FB" w:cs="Times New Roman"/>
                <w:color w:val="000000"/>
              </w:rPr>
              <w:t xml:space="preserve"> </w:t>
            </w:r>
          </w:p>
        </w:tc>
      </w:tr>
      <w:tr w:rsidR="00FF180F" w:rsidRPr="00FF180F" w:rsidTr="00FF180F">
        <w:trPr>
          <w:trHeight w:val="300"/>
        </w:trPr>
        <w:tc>
          <w:tcPr>
            <w:tcW w:w="487" w:type="dxa"/>
            <w:tcBorders>
              <w:top w:val="nil"/>
              <w:left w:val="single" w:sz="8" w:space="0" w:color="auto"/>
              <w:bottom w:val="dotted" w:sz="4" w:space="0" w:color="auto"/>
              <w:right w:val="single" w:sz="8" w:space="0" w:color="auto"/>
            </w:tcBorders>
            <w:shd w:val="clear" w:color="000000" w:fill="FFFFFF"/>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448" w:type="dxa"/>
            <w:tcBorders>
              <w:top w:val="nil"/>
              <w:left w:val="nil"/>
              <w:bottom w:val="dotted" w:sz="4" w:space="0" w:color="auto"/>
              <w:right w:val="nil"/>
            </w:tcBorders>
            <w:shd w:val="clear" w:color="auto" w:fill="auto"/>
            <w:noWrap/>
            <w:vAlign w:val="bottom"/>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e.</w:t>
            </w:r>
          </w:p>
        </w:tc>
        <w:tc>
          <w:tcPr>
            <w:tcW w:w="3210" w:type="dxa"/>
            <w:tcBorders>
              <w:top w:val="nil"/>
              <w:left w:val="nil"/>
              <w:bottom w:val="dotted" w:sz="4" w:space="0" w:color="auto"/>
              <w:right w:val="single" w:sz="8" w:space="0" w:color="auto"/>
            </w:tcBorders>
            <w:shd w:val="clear" w:color="auto" w:fill="auto"/>
            <w:noWrap/>
            <w:vAlign w:val="bottom"/>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External Hardisk</w:t>
            </w:r>
          </w:p>
        </w:tc>
        <w:tc>
          <w:tcPr>
            <w:tcW w:w="875"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unit</w:t>
            </w:r>
          </w:p>
        </w:tc>
        <w:tc>
          <w:tcPr>
            <w:tcW w:w="710"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2 </w:t>
            </w:r>
          </w:p>
        </w:tc>
        <w:tc>
          <w:tcPr>
            <w:tcW w:w="894"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777"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951"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2 </w:t>
            </w:r>
          </w:p>
        </w:tc>
      </w:tr>
      <w:tr w:rsidR="00FF180F" w:rsidRPr="00FF180F" w:rsidTr="00FF180F">
        <w:trPr>
          <w:trHeight w:val="300"/>
        </w:trPr>
        <w:tc>
          <w:tcPr>
            <w:tcW w:w="487" w:type="dxa"/>
            <w:tcBorders>
              <w:top w:val="nil"/>
              <w:left w:val="single" w:sz="8" w:space="0" w:color="auto"/>
              <w:bottom w:val="dotted" w:sz="4" w:space="0" w:color="auto"/>
              <w:right w:val="single" w:sz="8" w:space="0" w:color="auto"/>
            </w:tcBorders>
            <w:shd w:val="clear" w:color="000000" w:fill="FFFFFF"/>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448" w:type="dxa"/>
            <w:tcBorders>
              <w:top w:val="nil"/>
              <w:left w:val="nil"/>
              <w:bottom w:val="dotted" w:sz="4" w:space="0" w:color="auto"/>
              <w:right w:val="nil"/>
            </w:tcBorders>
            <w:shd w:val="clear" w:color="auto" w:fill="auto"/>
            <w:noWrap/>
            <w:vAlign w:val="bottom"/>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f.</w:t>
            </w:r>
          </w:p>
        </w:tc>
        <w:tc>
          <w:tcPr>
            <w:tcW w:w="3210" w:type="dxa"/>
            <w:tcBorders>
              <w:top w:val="nil"/>
              <w:left w:val="nil"/>
              <w:bottom w:val="dotted" w:sz="4" w:space="0" w:color="auto"/>
              <w:right w:val="single" w:sz="8" w:space="0" w:color="auto"/>
            </w:tcBorders>
            <w:shd w:val="clear" w:color="auto" w:fill="auto"/>
            <w:noWrap/>
            <w:vAlign w:val="bottom"/>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Banner elektronik</w:t>
            </w:r>
          </w:p>
        </w:tc>
        <w:tc>
          <w:tcPr>
            <w:tcW w:w="875"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unit</w:t>
            </w:r>
          </w:p>
        </w:tc>
        <w:tc>
          <w:tcPr>
            <w:tcW w:w="710"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3 </w:t>
            </w:r>
          </w:p>
        </w:tc>
        <w:tc>
          <w:tcPr>
            <w:tcW w:w="894"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777"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951"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3 </w:t>
            </w:r>
          </w:p>
        </w:tc>
      </w:tr>
      <w:tr w:rsidR="00FF180F" w:rsidRPr="00FF180F" w:rsidTr="00FF180F">
        <w:trPr>
          <w:trHeight w:val="300"/>
        </w:trPr>
        <w:tc>
          <w:tcPr>
            <w:tcW w:w="487" w:type="dxa"/>
            <w:tcBorders>
              <w:top w:val="nil"/>
              <w:left w:val="single" w:sz="8" w:space="0" w:color="auto"/>
              <w:bottom w:val="dotted" w:sz="4" w:space="0" w:color="auto"/>
              <w:right w:val="single" w:sz="8" w:space="0" w:color="auto"/>
            </w:tcBorders>
            <w:shd w:val="clear" w:color="000000" w:fill="FFFFFF"/>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448" w:type="dxa"/>
            <w:tcBorders>
              <w:top w:val="nil"/>
              <w:left w:val="nil"/>
              <w:bottom w:val="dotted" w:sz="4" w:space="0" w:color="auto"/>
              <w:right w:val="nil"/>
            </w:tcBorders>
            <w:shd w:val="clear" w:color="auto" w:fill="auto"/>
            <w:noWrap/>
            <w:vAlign w:val="bottom"/>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g.</w:t>
            </w:r>
          </w:p>
        </w:tc>
        <w:tc>
          <w:tcPr>
            <w:tcW w:w="3210" w:type="dxa"/>
            <w:tcBorders>
              <w:top w:val="nil"/>
              <w:left w:val="nil"/>
              <w:bottom w:val="dotted" w:sz="4" w:space="0" w:color="auto"/>
              <w:right w:val="single" w:sz="8" w:space="0" w:color="auto"/>
            </w:tcBorders>
            <w:shd w:val="clear" w:color="auto" w:fill="auto"/>
            <w:noWrap/>
            <w:vAlign w:val="bottom"/>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Tablet core</w:t>
            </w:r>
          </w:p>
        </w:tc>
        <w:tc>
          <w:tcPr>
            <w:tcW w:w="875"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Unit</w:t>
            </w:r>
          </w:p>
        </w:tc>
        <w:tc>
          <w:tcPr>
            <w:tcW w:w="710"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1 </w:t>
            </w:r>
          </w:p>
        </w:tc>
        <w:tc>
          <w:tcPr>
            <w:tcW w:w="894"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777"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951"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1 </w:t>
            </w:r>
          </w:p>
        </w:tc>
      </w:tr>
      <w:tr w:rsidR="00FF180F" w:rsidRPr="00FF180F" w:rsidTr="00FF180F">
        <w:trPr>
          <w:trHeight w:val="300"/>
        </w:trPr>
        <w:tc>
          <w:tcPr>
            <w:tcW w:w="487" w:type="dxa"/>
            <w:tcBorders>
              <w:top w:val="nil"/>
              <w:left w:val="single" w:sz="8" w:space="0" w:color="auto"/>
              <w:bottom w:val="dotted" w:sz="4" w:space="0" w:color="auto"/>
              <w:right w:val="single" w:sz="8" w:space="0" w:color="auto"/>
            </w:tcBorders>
            <w:shd w:val="clear" w:color="000000" w:fill="FFFFFF"/>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4.</w:t>
            </w:r>
          </w:p>
        </w:tc>
        <w:tc>
          <w:tcPr>
            <w:tcW w:w="3658" w:type="dxa"/>
            <w:gridSpan w:val="2"/>
            <w:tcBorders>
              <w:top w:val="dotted" w:sz="4" w:space="0" w:color="auto"/>
              <w:left w:val="nil"/>
              <w:bottom w:val="dotted" w:sz="4" w:space="0" w:color="auto"/>
              <w:right w:val="single" w:sz="8" w:space="0" w:color="000000"/>
            </w:tcBorders>
            <w:shd w:val="clear" w:color="auto" w:fill="auto"/>
            <w:noWrap/>
            <w:vAlign w:val="bottom"/>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Peralatan kantor</w:t>
            </w:r>
          </w:p>
        </w:tc>
        <w:tc>
          <w:tcPr>
            <w:tcW w:w="875"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710"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894"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777"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951"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r>
      <w:tr w:rsidR="00FF180F" w:rsidRPr="00FF180F" w:rsidTr="00FF180F">
        <w:trPr>
          <w:trHeight w:val="300"/>
        </w:trPr>
        <w:tc>
          <w:tcPr>
            <w:tcW w:w="487" w:type="dxa"/>
            <w:tcBorders>
              <w:top w:val="nil"/>
              <w:left w:val="single" w:sz="8" w:space="0" w:color="auto"/>
              <w:bottom w:val="dotted" w:sz="4" w:space="0" w:color="auto"/>
              <w:right w:val="single" w:sz="8" w:space="0" w:color="auto"/>
            </w:tcBorders>
            <w:shd w:val="clear" w:color="000000" w:fill="FFFFFF"/>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448" w:type="dxa"/>
            <w:tcBorders>
              <w:top w:val="nil"/>
              <w:left w:val="nil"/>
              <w:bottom w:val="dotted" w:sz="4" w:space="0" w:color="auto"/>
              <w:right w:val="nil"/>
            </w:tcBorders>
            <w:shd w:val="clear" w:color="auto" w:fill="auto"/>
            <w:noWrap/>
            <w:vAlign w:val="bottom"/>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a.</w:t>
            </w:r>
          </w:p>
        </w:tc>
        <w:tc>
          <w:tcPr>
            <w:tcW w:w="3210" w:type="dxa"/>
            <w:tcBorders>
              <w:top w:val="nil"/>
              <w:left w:val="nil"/>
              <w:bottom w:val="dotted" w:sz="4" w:space="0" w:color="auto"/>
              <w:right w:val="single" w:sz="8" w:space="0" w:color="auto"/>
            </w:tcBorders>
            <w:shd w:val="clear" w:color="auto" w:fill="auto"/>
            <w:noWrap/>
            <w:vAlign w:val="bottom"/>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Meja Tulis</w:t>
            </w:r>
          </w:p>
        </w:tc>
        <w:tc>
          <w:tcPr>
            <w:tcW w:w="875"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unit</w:t>
            </w:r>
          </w:p>
        </w:tc>
        <w:tc>
          <w:tcPr>
            <w:tcW w:w="710"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130 </w:t>
            </w:r>
          </w:p>
        </w:tc>
        <w:tc>
          <w:tcPr>
            <w:tcW w:w="894"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1 </w:t>
            </w:r>
          </w:p>
        </w:tc>
        <w:tc>
          <w:tcPr>
            <w:tcW w:w="777"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951"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131 </w:t>
            </w:r>
          </w:p>
        </w:tc>
      </w:tr>
      <w:tr w:rsidR="00FF180F" w:rsidRPr="00FF180F" w:rsidTr="00FF180F">
        <w:trPr>
          <w:trHeight w:val="300"/>
        </w:trPr>
        <w:tc>
          <w:tcPr>
            <w:tcW w:w="487" w:type="dxa"/>
            <w:tcBorders>
              <w:top w:val="nil"/>
              <w:left w:val="single" w:sz="8" w:space="0" w:color="auto"/>
              <w:bottom w:val="dotted" w:sz="4" w:space="0" w:color="auto"/>
              <w:right w:val="single" w:sz="8" w:space="0" w:color="auto"/>
            </w:tcBorders>
            <w:shd w:val="clear" w:color="000000" w:fill="FFFFFF"/>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448" w:type="dxa"/>
            <w:tcBorders>
              <w:top w:val="nil"/>
              <w:left w:val="nil"/>
              <w:bottom w:val="dotted" w:sz="4" w:space="0" w:color="auto"/>
              <w:right w:val="nil"/>
            </w:tcBorders>
            <w:shd w:val="clear" w:color="auto" w:fill="auto"/>
            <w:noWrap/>
            <w:vAlign w:val="bottom"/>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b.</w:t>
            </w:r>
          </w:p>
        </w:tc>
        <w:tc>
          <w:tcPr>
            <w:tcW w:w="3210" w:type="dxa"/>
            <w:tcBorders>
              <w:top w:val="nil"/>
              <w:left w:val="nil"/>
              <w:bottom w:val="dotted" w:sz="4" w:space="0" w:color="auto"/>
              <w:right w:val="single" w:sz="8" w:space="0" w:color="auto"/>
            </w:tcBorders>
            <w:shd w:val="clear" w:color="auto" w:fill="auto"/>
            <w:noWrap/>
            <w:vAlign w:val="bottom"/>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Meja Komputer</w:t>
            </w:r>
          </w:p>
        </w:tc>
        <w:tc>
          <w:tcPr>
            <w:tcW w:w="875"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unit</w:t>
            </w:r>
          </w:p>
        </w:tc>
        <w:tc>
          <w:tcPr>
            <w:tcW w:w="710"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9 </w:t>
            </w:r>
          </w:p>
        </w:tc>
        <w:tc>
          <w:tcPr>
            <w:tcW w:w="894"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777"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951"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9 </w:t>
            </w:r>
          </w:p>
        </w:tc>
      </w:tr>
      <w:tr w:rsidR="00FF180F" w:rsidRPr="00FF180F" w:rsidTr="00FF180F">
        <w:trPr>
          <w:trHeight w:val="300"/>
        </w:trPr>
        <w:tc>
          <w:tcPr>
            <w:tcW w:w="487" w:type="dxa"/>
            <w:tcBorders>
              <w:top w:val="nil"/>
              <w:left w:val="single" w:sz="8" w:space="0" w:color="auto"/>
              <w:bottom w:val="dotted" w:sz="4" w:space="0" w:color="auto"/>
              <w:right w:val="single" w:sz="8" w:space="0" w:color="auto"/>
            </w:tcBorders>
            <w:shd w:val="clear" w:color="000000" w:fill="FFFFFF"/>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448" w:type="dxa"/>
            <w:tcBorders>
              <w:top w:val="nil"/>
              <w:left w:val="nil"/>
              <w:bottom w:val="dotted" w:sz="4" w:space="0" w:color="auto"/>
              <w:right w:val="nil"/>
            </w:tcBorders>
            <w:shd w:val="clear" w:color="auto" w:fill="auto"/>
            <w:noWrap/>
            <w:vAlign w:val="bottom"/>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c.</w:t>
            </w:r>
          </w:p>
        </w:tc>
        <w:tc>
          <w:tcPr>
            <w:tcW w:w="3210" w:type="dxa"/>
            <w:tcBorders>
              <w:top w:val="nil"/>
              <w:left w:val="nil"/>
              <w:bottom w:val="dotted" w:sz="4" w:space="0" w:color="auto"/>
              <w:right w:val="single" w:sz="8" w:space="0" w:color="auto"/>
            </w:tcBorders>
            <w:shd w:val="clear" w:color="auto" w:fill="auto"/>
            <w:noWrap/>
            <w:vAlign w:val="bottom"/>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Meja Sidang</w:t>
            </w:r>
          </w:p>
        </w:tc>
        <w:tc>
          <w:tcPr>
            <w:tcW w:w="875"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set</w:t>
            </w:r>
          </w:p>
        </w:tc>
        <w:tc>
          <w:tcPr>
            <w:tcW w:w="710"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3 </w:t>
            </w:r>
          </w:p>
        </w:tc>
        <w:tc>
          <w:tcPr>
            <w:tcW w:w="894"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777"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951"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3 </w:t>
            </w:r>
          </w:p>
        </w:tc>
      </w:tr>
      <w:tr w:rsidR="00FF180F" w:rsidRPr="00FF180F" w:rsidTr="00FF180F">
        <w:trPr>
          <w:trHeight w:val="300"/>
        </w:trPr>
        <w:tc>
          <w:tcPr>
            <w:tcW w:w="487" w:type="dxa"/>
            <w:tcBorders>
              <w:top w:val="nil"/>
              <w:left w:val="single" w:sz="8" w:space="0" w:color="auto"/>
              <w:bottom w:val="dotted" w:sz="4" w:space="0" w:color="auto"/>
              <w:right w:val="single" w:sz="8" w:space="0" w:color="auto"/>
            </w:tcBorders>
            <w:shd w:val="clear" w:color="000000" w:fill="FFFFFF"/>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448" w:type="dxa"/>
            <w:tcBorders>
              <w:top w:val="nil"/>
              <w:left w:val="nil"/>
              <w:bottom w:val="dotted" w:sz="4" w:space="0" w:color="auto"/>
              <w:right w:val="nil"/>
            </w:tcBorders>
            <w:shd w:val="clear" w:color="auto" w:fill="auto"/>
            <w:noWrap/>
            <w:vAlign w:val="bottom"/>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d.</w:t>
            </w:r>
          </w:p>
        </w:tc>
        <w:tc>
          <w:tcPr>
            <w:tcW w:w="3210" w:type="dxa"/>
            <w:tcBorders>
              <w:top w:val="nil"/>
              <w:left w:val="nil"/>
              <w:bottom w:val="dotted" w:sz="4" w:space="0" w:color="auto"/>
              <w:right w:val="single" w:sz="8" w:space="0" w:color="auto"/>
            </w:tcBorders>
            <w:shd w:val="clear" w:color="auto" w:fill="auto"/>
            <w:noWrap/>
            <w:vAlign w:val="bottom"/>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Kursi Kerja</w:t>
            </w:r>
          </w:p>
        </w:tc>
        <w:tc>
          <w:tcPr>
            <w:tcW w:w="875"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unit</w:t>
            </w:r>
          </w:p>
        </w:tc>
        <w:tc>
          <w:tcPr>
            <w:tcW w:w="710" w:type="dxa"/>
            <w:tcBorders>
              <w:top w:val="nil"/>
              <w:left w:val="nil"/>
              <w:bottom w:val="dotted" w:sz="4" w:space="0" w:color="auto"/>
              <w:right w:val="single" w:sz="4" w:space="0" w:color="auto"/>
            </w:tcBorders>
            <w:shd w:val="clear" w:color="000000" w:fill="FFFFFF"/>
            <w:hideMark/>
          </w:tcPr>
          <w:p w:rsidR="00FF180F" w:rsidRPr="00FF180F" w:rsidRDefault="001C15BC" w:rsidP="001C15BC">
            <w:pPr>
              <w:spacing w:after="0" w:line="240" w:lineRule="auto"/>
              <w:jc w:val="right"/>
              <w:rPr>
                <w:rFonts w:ascii="Berlin Sans FB" w:eastAsia="Times New Roman" w:hAnsi="Berlin Sans FB" w:cs="Times New Roman"/>
                <w:color w:val="000000"/>
              </w:rPr>
            </w:pPr>
            <w:r>
              <w:rPr>
                <w:rFonts w:ascii="Berlin Sans FB" w:eastAsia="Times New Roman" w:hAnsi="Berlin Sans FB" w:cs="Times New Roman"/>
                <w:color w:val="000000"/>
              </w:rPr>
              <w:t xml:space="preserve">   57</w:t>
            </w:r>
            <w:r w:rsidR="00FF180F" w:rsidRPr="00FF180F">
              <w:rPr>
                <w:rFonts w:ascii="Berlin Sans FB" w:eastAsia="Times New Roman" w:hAnsi="Berlin Sans FB" w:cs="Times New Roman"/>
                <w:color w:val="000000"/>
              </w:rPr>
              <w:t xml:space="preserve"> </w:t>
            </w:r>
          </w:p>
        </w:tc>
        <w:tc>
          <w:tcPr>
            <w:tcW w:w="894" w:type="dxa"/>
            <w:tcBorders>
              <w:top w:val="nil"/>
              <w:left w:val="nil"/>
              <w:bottom w:val="dotted" w:sz="4" w:space="0" w:color="auto"/>
              <w:right w:val="single" w:sz="4" w:space="0" w:color="auto"/>
            </w:tcBorders>
            <w:shd w:val="clear" w:color="000000" w:fill="FFFFFF"/>
            <w:hideMark/>
          </w:tcPr>
          <w:p w:rsidR="00FF180F" w:rsidRPr="00FF180F" w:rsidRDefault="001C15BC" w:rsidP="00FF180F">
            <w:pPr>
              <w:spacing w:after="0" w:line="240" w:lineRule="auto"/>
              <w:jc w:val="center"/>
              <w:rPr>
                <w:rFonts w:ascii="Berlin Sans FB" w:eastAsia="Times New Roman" w:hAnsi="Berlin Sans FB" w:cs="Times New Roman"/>
                <w:color w:val="000000"/>
              </w:rPr>
            </w:pPr>
            <w:r>
              <w:rPr>
                <w:rFonts w:ascii="Berlin Sans FB" w:eastAsia="Times New Roman" w:hAnsi="Berlin Sans FB" w:cs="Times New Roman"/>
                <w:color w:val="000000"/>
              </w:rPr>
              <w:t xml:space="preserve">   -</w:t>
            </w:r>
            <w:r w:rsidR="00FF180F" w:rsidRPr="00FF180F">
              <w:rPr>
                <w:rFonts w:ascii="Berlin Sans FB" w:eastAsia="Times New Roman" w:hAnsi="Berlin Sans FB" w:cs="Times New Roman"/>
                <w:color w:val="000000"/>
              </w:rPr>
              <w:t xml:space="preserve"> </w:t>
            </w:r>
          </w:p>
        </w:tc>
        <w:tc>
          <w:tcPr>
            <w:tcW w:w="777"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951"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w:t>
            </w:r>
            <w:r w:rsidR="001C15BC">
              <w:rPr>
                <w:rFonts w:ascii="Berlin Sans FB" w:eastAsia="Times New Roman" w:hAnsi="Berlin Sans FB" w:cs="Times New Roman"/>
                <w:color w:val="000000"/>
              </w:rPr>
              <w:t>57</w:t>
            </w:r>
            <w:r w:rsidRPr="00FF180F">
              <w:rPr>
                <w:rFonts w:ascii="Berlin Sans FB" w:eastAsia="Times New Roman" w:hAnsi="Berlin Sans FB" w:cs="Times New Roman"/>
                <w:color w:val="000000"/>
              </w:rPr>
              <w:t xml:space="preserve"> </w:t>
            </w:r>
          </w:p>
        </w:tc>
      </w:tr>
      <w:tr w:rsidR="00FF180F" w:rsidRPr="00FF180F" w:rsidTr="00FF180F">
        <w:trPr>
          <w:trHeight w:val="300"/>
        </w:trPr>
        <w:tc>
          <w:tcPr>
            <w:tcW w:w="487" w:type="dxa"/>
            <w:tcBorders>
              <w:top w:val="nil"/>
              <w:left w:val="single" w:sz="8" w:space="0" w:color="auto"/>
              <w:bottom w:val="dotted" w:sz="4" w:space="0" w:color="auto"/>
              <w:right w:val="single" w:sz="8" w:space="0" w:color="auto"/>
            </w:tcBorders>
            <w:shd w:val="clear" w:color="000000" w:fill="FFFFFF"/>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448" w:type="dxa"/>
            <w:tcBorders>
              <w:top w:val="nil"/>
              <w:left w:val="nil"/>
              <w:bottom w:val="dotted" w:sz="4" w:space="0" w:color="auto"/>
              <w:right w:val="nil"/>
            </w:tcBorders>
            <w:shd w:val="clear" w:color="auto" w:fill="auto"/>
            <w:noWrap/>
            <w:vAlign w:val="bottom"/>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e.</w:t>
            </w:r>
          </w:p>
        </w:tc>
        <w:tc>
          <w:tcPr>
            <w:tcW w:w="3210" w:type="dxa"/>
            <w:tcBorders>
              <w:top w:val="nil"/>
              <w:left w:val="nil"/>
              <w:bottom w:val="dotted" w:sz="4" w:space="0" w:color="auto"/>
              <w:right w:val="single" w:sz="8" w:space="0" w:color="auto"/>
            </w:tcBorders>
            <w:shd w:val="clear" w:color="auto" w:fill="auto"/>
            <w:noWrap/>
            <w:vAlign w:val="bottom"/>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Kursi rapat</w:t>
            </w:r>
          </w:p>
        </w:tc>
        <w:tc>
          <w:tcPr>
            <w:tcW w:w="875"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unit</w:t>
            </w:r>
          </w:p>
        </w:tc>
        <w:tc>
          <w:tcPr>
            <w:tcW w:w="710"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10 </w:t>
            </w:r>
          </w:p>
        </w:tc>
        <w:tc>
          <w:tcPr>
            <w:tcW w:w="894"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777"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951"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10 </w:t>
            </w:r>
          </w:p>
        </w:tc>
      </w:tr>
      <w:tr w:rsidR="00FF180F" w:rsidRPr="00FF180F" w:rsidTr="00FF180F">
        <w:trPr>
          <w:trHeight w:val="300"/>
        </w:trPr>
        <w:tc>
          <w:tcPr>
            <w:tcW w:w="487" w:type="dxa"/>
            <w:tcBorders>
              <w:top w:val="nil"/>
              <w:left w:val="single" w:sz="8" w:space="0" w:color="auto"/>
              <w:bottom w:val="dotted" w:sz="4" w:space="0" w:color="auto"/>
              <w:right w:val="single" w:sz="8" w:space="0" w:color="auto"/>
            </w:tcBorders>
            <w:shd w:val="clear" w:color="000000" w:fill="FFFFFF"/>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448" w:type="dxa"/>
            <w:tcBorders>
              <w:top w:val="nil"/>
              <w:left w:val="nil"/>
              <w:bottom w:val="dotted" w:sz="4" w:space="0" w:color="auto"/>
              <w:right w:val="nil"/>
            </w:tcBorders>
            <w:shd w:val="clear" w:color="auto" w:fill="auto"/>
            <w:noWrap/>
            <w:vAlign w:val="bottom"/>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f.</w:t>
            </w:r>
          </w:p>
        </w:tc>
        <w:tc>
          <w:tcPr>
            <w:tcW w:w="3210" w:type="dxa"/>
            <w:tcBorders>
              <w:top w:val="nil"/>
              <w:left w:val="nil"/>
              <w:bottom w:val="dotted" w:sz="4" w:space="0" w:color="auto"/>
              <w:right w:val="single" w:sz="8" w:space="0" w:color="auto"/>
            </w:tcBorders>
            <w:shd w:val="clear" w:color="auto" w:fill="auto"/>
            <w:noWrap/>
            <w:vAlign w:val="bottom"/>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Kursi tamu</w:t>
            </w:r>
          </w:p>
        </w:tc>
        <w:tc>
          <w:tcPr>
            <w:tcW w:w="875"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Set</w:t>
            </w:r>
          </w:p>
        </w:tc>
        <w:tc>
          <w:tcPr>
            <w:tcW w:w="710"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11 </w:t>
            </w:r>
          </w:p>
        </w:tc>
        <w:tc>
          <w:tcPr>
            <w:tcW w:w="894"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2 </w:t>
            </w:r>
          </w:p>
        </w:tc>
        <w:tc>
          <w:tcPr>
            <w:tcW w:w="777"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951"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13 </w:t>
            </w:r>
          </w:p>
        </w:tc>
      </w:tr>
      <w:tr w:rsidR="00FF180F" w:rsidRPr="00FF180F" w:rsidTr="00FF180F">
        <w:trPr>
          <w:trHeight w:val="300"/>
        </w:trPr>
        <w:tc>
          <w:tcPr>
            <w:tcW w:w="487" w:type="dxa"/>
            <w:tcBorders>
              <w:top w:val="nil"/>
              <w:left w:val="single" w:sz="8" w:space="0" w:color="auto"/>
              <w:bottom w:val="dotted" w:sz="4" w:space="0" w:color="auto"/>
              <w:right w:val="single" w:sz="8" w:space="0" w:color="auto"/>
            </w:tcBorders>
            <w:shd w:val="clear" w:color="000000" w:fill="FFFFFF"/>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448" w:type="dxa"/>
            <w:tcBorders>
              <w:top w:val="nil"/>
              <w:left w:val="nil"/>
              <w:bottom w:val="dotted" w:sz="4" w:space="0" w:color="auto"/>
              <w:right w:val="nil"/>
            </w:tcBorders>
            <w:shd w:val="clear" w:color="auto" w:fill="auto"/>
            <w:noWrap/>
            <w:vAlign w:val="bottom"/>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g.</w:t>
            </w:r>
          </w:p>
        </w:tc>
        <w:tc>
          <w:tcPr>
            <w:tcW w:w="3210" w:type="dxa"/>
            <w:tcBorders>
              <w:top w:val="nil"/>
              <w:left w:val="nil"/>
              <w:bottom w:val="dotted" w:sz="4" w:space="0" w:color="auto"/>
              <w:right w:val="single" w:sz="8" w:space="0" w:color="auto"/>
            </w:tcBorders>
            <w:shd w:val="clear" w:color="auto" w:fill="auto"/>
            <w:noWrap/>
            <w:vAlign w:val="bottom"/>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Kursi kayu</w:t>
            </w:r>
          </w:p>
        </w:tc>
        <w:tc>
          <w:tcPr>
            <w:tcW w:w="875"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710"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5 </w:t>
            </w:r>
          </w:p>
        </w:tc>
        <w:tc>
          <w:tcPr>
            <w:tcW w:w="894"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777"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951"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5 </w:t>
            </w:r>
          </w:p>
        </w:tc>
      </w:tr>
      <w:tr w:rsidR="00FF180F" w:rsidRPr="00FF180F" w:rsidTr="00FF180F">
        <w:trPr>
          <w:trHeight w:val="300"/>
        </w:trPr>
        <w:tc>
          <w:tcPr>
            <w:tcW w:w="487" w:type="dxa"/>
            <w:tcBorders>
              <w:top w:val="nil"/>
              <w:left w:val="single" w:sz="8" w:space="0" w:color="auto"/>
              <w:bottom w:val="dotted" w:sz="4" w:space="0" w:color="auto"/>
              <w:right w:val="single" w:sz="8" w:space="0" w:color="auto"/>
            </w:tcBorders>
            <w:shd w:val="clear" w:color="000000" w:fill="FFFFFF"/>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448" w:type="dxa"/>
            <w:tcBorders>
              <w:top w:val="nil"/>
              <w:left w:val="nil"/>
              <w:bottom w:val="dotted" w:sz="4" w:space="0" w:color="auto"/>
              <w:right w:val="nil"/>
            </w:tcBorders>
            <w:shd w:val="clear" w:color="auto" w:fill="auto"/>
            <w:noWrap/>
            <w:vAlign w:val="bottom"/>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h.</w:t>
            </w:r>
          </w:p>
        </w:tc>
        <w:tc>
          <w:tcPr>
            <w:tcW w:w="3210" w:type="dxa"/>
            <w:tcBorders>
              <w:top w:val="nil"/>
              <w:left w:val="nil"/>
              <w:bottom w:val="dotted" w:sz="4" w:space="0" w:color="auto"/>
              <w:right w:val="single" w:sz="8" w:space="0" w:color="auto"/>
            </w:tcBorders>
            <w:shd w:val="clear" w:color="auto" w:fill="auto"/>
            <w:noWrap/>
            <w:vAlign w:val="bottom"/>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Kursi besi</w:t>
            </w:r>
          </w:p>
        </w:tc>
        <w:tc>
          <w:tcPr>
            <w:tcW w:w="875"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Set</w:t>
            </w:r>
          </w:p>
        </w:tc>
        <w:tc>
          <w:tcPr>
            <w:tcW w:w="710"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w:t>
            </w:r>
            <w:r w:rsidR="001C15BC">
              <w:rPr>
                <w:rFonts w:ascii="Berlin Sans FB" w:eastAsia="Times New Roman" w:hAnsi="Berlin Sans FB" w:cs="Times New Roman"/>
                <w:color w:val="000000"/>
              </w:rPr>
              <w:t>177</w:t>
            </w:r>
            <w:r w:rsidRPr="00FF180F">
              <w:rPr>
                <w:rFonts w:ascii="Berlin Sans FB" w:eastAsia="Times New Roman" w:hAnsi="Berlin Sans FB" w:cs="Times New Roman"/>
                <w:color w:val="000000"/>
              </w:rPr>
              <w:t xml:space="preserve"> </w:t>
            </w:r>
          </w:p>
        </w:tc>
        <w:tc>
          <w:tcPr>
            <w:tcW w:w="894" w:type="dxa"/>
            <w:tcBorders>
              <w:top w:val="nil"/>
              <w:left w:val="nil"/>
              <w:bottom w:val="dotted" w:sz="4" w:space="0" w:color="auto"/>
              <w:right w:val="single" w:sz="4" w:space="0" w:color="auto"/>
            </w:tcBorders>
            <w:shd w:val="clear" w:color="000000" w:fill="FFFFFF"/>
            <w:hideMark/>
          </w:tcPr>
          <w:p w:rsidR="00FF180F" w:rsidRPr="00FF180F" w:rsidRDefault="001C15BC" w:rsidP="00FF180F">
            <w:pPr>
              <w:spacing w:after="0" w:line="240" w:lineRule="auto"/>
              <w:jc w:val="center"/>
              <w:rPr>
                <w:rFonts w:ascii="Berlin Sans FB" w:eastAsia="Times New Roman" w:hAnsi="Berlin Sans FB" w:cs="Times New Roman"/>
                <w:color w:val="000000"/>
              </w:rPr>
            </w:pPr>
            <w:r>
              <w:rPr>
                <w:rFonts w:ascii="Berlin Sans FB" w:eastAsia="Times New Roman" w:hAnsi="Berlin Sans FB" w:cs="Times New Roman"/>
                <w:color w:val="000000"/>
              </w:rPr>
              <w:t xml:space="preserve">  3</w:t>
            </w:r>
            <w:r w:rsidR="00FF180F" w:rsidRPr="00FF180F">
              <w:rPr>
                <w:rFonts w:ascii="Berlin Sans FB" w:eastAsia="Times New Roman" w:hAnsi="Berlin Sans FB" w:cs="Times New Roman"/>
                <w:color w:val="000000"/>
              </w:rPr>
              <w:t xml:space="preserve">  </w:t>
            </w:r>
          </w:p>
        </w:tc>
        <w:tc>
          <w:tcPr>
            <w:tcW w:w="777"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951"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w:t>
            </w:r>
            <w:r w:rsidR="001C15BC">
              <w:rPr>
                <w:rFonts w:ascii="Berlin Sans FB" w:eastAsia="Times New Roman" w:hAnsi="Berlin Sans FB" w:cs="Times New Roman"/>
                <w:color w:val="000000"/>
              </w:rPr>
              <w:t>181</w:t>
            </w:r>
            <w:r w:rsidRPr="00FF180F">
              <w:rPr>
                <w:rFonts w:ascii="Berlin Sans FB" w:eastAsia="Times New Roman" w:hAnsi="Berlin Sans FB" w:cs="Times New Roman"/>
                <w:color w:val="000000"/>
              </w:rPr>
              <w:t xml:space="preserve"> </w:t>
            </w:r>
          </w:p>
        </w:tc>
      </w:tr>
      <w:tr w:rsidR="00FF180F" w:rsidRPr="00FF180F" w:rsidTr="00FF180F">
        <w:trPr>
          <w:trHeight w:val="300"/>
        </w:trPr>
        <w:tc>
          <w:tcPr>
            <w:tcW w:w="487" w:type="dxa"/>
            <w:tcBorders>
              <w:top w:val="nil"/>
              <w:left w:val="single" w:sz="8" w:space="0" w:color="auto"/>
              <w:bottom w:val="dotted" w:sz="4" w:space="0" w:color="auto"/>
              <w:right w:val="single" w:sz="8" w:space="0" w:color="auto"/>
            </w:tcBorders>
            <w:shd w:val="clear" w:color="000000" w:fill="FFFFFF"/>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448" w:type="dxa"/>
            <w:tcBorders>
              <w:top w:val="nil"/>
              <w:left w:val="nil"/>
              <w:bottom w:val="dotted" w:sz="4" w:space="0" w:color="auto"/>
              <w:right w:val="nil"/>
            </w:tcBorders>
            <w:shd w:val="clear" w:color="auto" w:fill="auto"/>
            <w:noWrap/>
            <w:vAlign w:val="bottom"/>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i.</w:t>
            </w:r>
          </w:p>
        </w:tc>
        <w:tc>
          <w:tcPr>
            <w:tcW w:w="3210" w:type="dxa"/>
            <w:tcBorders>
              <w:top w:val="nil"/>
              <w:left w:val="nil"/>
              <w:bottom w:val="dotted" w:sz="4" w:space="0" w:color="auto"/>
              <w:right w:val="single" w:sz="8" w:space="0" w:color="auto"/>
            </w:tcBorders>
            <w:shd w:val="clear" w:color="auto" w:fill="auto"/>
            <w:noWrap/>
            <w:vAlign w:val="bottom"/>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Lemari arsip/rak  (kayu/besi)</w:t>
            </w:r>
          </w:p>
        </w:tc>
        <w:tc>
          <w:tcPr>
            <w:tcW w:w="875"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unit</w:t>
            </w:r>
          </w:p>
        </w:tc>
        <w:tc>
          <w:tcPr>
            <w:tcW w:w="710" w:type="dxa"/>
            <w:tcBorders>
              <w:top w:val="nil"/>
              <w:left w:val="nil"/>
              <w:bottom w:val="dotted" w:sz="4" w:space="0" w:color="auto"/>
              <w:right w:val="single" w:sz="4" w:space="0" w:color="auto"/>
            </w:tcBorders>
            <w:shd w:val="clear" w:color="000000" w:fill="FFFFFF"/>
            <w:hideMark/>
          </w:tcPr>
          <w:p w:rsidR="00FF180F" w:rsidRPr="00FF180F" w:rsidRDefault="001C15BC" w:rsidP="00FF180F">
            <w:pPr>
              <w:spacing w:after="0" w:line="240" w:lineRule="auto"/>
              <w:jc w:val="center"/>
              <w:rPr>
                <w:rFonts w:ascii="Berlin Sans FB" w:eastAsia="Times New Roman" w:hAnsi="Berlin Sans FB" w:cs="Times New Roman"/>
                <w:color w:val="000000"/>
              </w:rPr>
            </w:pPr>
            <w:r>
              <w:rPr>
                <w:rFonts w:ascii="Berlin Sans FB" w:eastAsia="Times New Roman" w:hAnsi="Berlin Sans FB" w:cs="Times New Roman"/>
                <w:color w:val="000000"/>
              </w:rPr>
              <w:t xml:space="preserve">   122</w:t>
            </w:r>
            <w:r w:rsidR="00FF180F" w:rsidRPr="00FF180F">
              <w:rPr>
                <w:rFonts w:ascii="Berlin Sans FB" w:eastAsia="Times New Roman" w:hAnsi="Berlin Sans FB" w:cs="Times New Roman"/>
                <w:color w:val="000000"/>
              </w:rPr>
              <w:t xml:space="preserve"> </w:t>
            </w:r>
          </w:p>
        </w:tc>
        <w:tc>
          <w:tcPr>
            <w:tcW w:w="894" w:type="dxa"/>
            <w:tcBorders>
              <w:top w:val="nil"/>
              <w:left w:val="nil"/>
              <w:bottom w:val="dotted" w:sz="4" w:space="0" w:color="auto"/>
              <w:right w:val="single" w:sz="4" w:space="0" w:color="auto"/>
            </w:tcBorders>
            <w:shd w:val="clear" w:color="000000" w:fill="FFFFFF"/>
            <w:hideMark/>
          </w:tcPr>
          <w:p w:rsidR="00FF180F" w:rsidRPr="00FF180F" w:rsidRDefault="001C15BC" w:rsidP="00FF180F">
            <w:pPr>
              <w:spacing w:after="0" w:line="240" w:lineRule="auto"/>
              <w:jc w:val="center"/>
              <w:rPr>
                <w:rFonts w:ascii="Berlin Sans FB" w:eastAsia="Times New Roman" w:hAnsi="Berlin Sans FB" w:cs="Times New Roman"/>
                <w:color w:val="000000"/>
              </w:rPr>
            </w:pPr>
            <w:r>
              <w:rPr>
                <w:rFonts w:ascii="Berlin Sans FB" w:eastAsia="Times New Roman" w:hAnsi="Berlin Sans FB" w:cs="Times New Roman"/>
                <w:color w:val="000000"/>
              </w:rPr>
              <w:t xml:space="preserve">   -</w:t>
            </w:r>
          </w:p>
        </w:tc>
        <w:tc>
          <w:tcPr>
            <w:tcW w:w="777"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951"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w:t>
            </w:r>
            <w:r w:rsidR="001C15BC">
              <w:rPr>
                <w:rFonts w:ascii="Berlin Sans FB" w:eastAsia="Times New Roman" w:hAnsi="Berlin Sans FB" w:cs="Times New Roman"/>
                <w:color w:val="000000"/>
              </w:rPr>
              <w:t>122</w:t>
            </w:r>
            <w:r w:rsidRPr="00FF180F">
              <w:rPr>
                <w:rFonts w:ascii="Berlin Sans FB" w:eastAsia="Times New Roman" w:hAnsi="Berlin Sans FB" w:cs="Times New Roman"/>
                <w:color w:val="000000"/>
              </w:rPr>
              <w:t xml:space="preserve"> </w:t>
            </w:r>
          </w:p>
        </w:tc>
      </w:tr>
      <w:tr w:rsidR="00FF180F" w:rsidRPr="00FF180F" w:rsidTr="00FF180F">
        <w:trPr>
          <w:trHeight w:val="300"/>
        </w:trPr>
        <w:tc>
          <w:tcPr>
            <w:tcW w:w="487" w:type="dxa"/>
            <w:tcBorders>
              <w:top w:val="nil"/>
              <w:left w:val="single" w:sz="8" w:space="0" w:color="auto"/>
              <w:bottom w:val="dotted" w:sz="4" w:space="0" w:color="auto"/>
              <w:right w:val="single" w:sz="8" w:space="0" w:color="auto"/>
            </w:tcBorders>
            <w:shd w:val="clear" w:color="000000" w:fill="FFFFFF"/>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448" w:type="dxa"/>
            <w:tcBorders>
              <w:top w:val="nil"/>
              <w:left w:val="nil"/>
              <w:bottom w:val="dotted" w:sz="4" w:space="0" w:color="auto"/>
              <w:right w:val="nil"/>
            </w:tcBorders>
            <w:shd w:val="clear" w:color="auto" w:fill="auto"/>
            <w:noWrap/>
            <w:vAlign w:val="bottom"/>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j.</w:t>
            </w:r>
          </w:p>
        </w:tc>
        <w:tc>
          <w:tcPr>
            <w:tcW w:w="3210" w:type="dxa"/>
            <w:tcBorders>
              <w:top w:val="nil"/>
              <w:left w:val="nil"/>
              <w:bottom w:val="dotted" w:sz="4" w:space="0" w:color="auto"/>
              <w:right w:val="single" w:sz="8" w:space="0" w:color="auto"/>
            </w:tcBorders>
            <w:shd w:val="clear" w:color="auto" w:fill="auto"/>
            <w:noWrap/>
            <w:vAlign w:val="bottom"/>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Filling</w:t>
            </w:r>
          </w:p>
        </w:tc>
        <w:tc>
          <w:tcPr>
            <w:tcW w:w="875"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unit</w:t>
            </w:r>
          </w:p>
        </w:tc>
        <w:tc>
          <w:tcPr>
            <w:tcW w:w="710"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44 </w:t>
            </w:r>
          </w:p>
        </w:tc>
        <w:tc>
          <w:tcPr>
            <w:tcW w:w="894"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777"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951"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44 </w:t>
            </w:r>
          </w:p>
        </w:tc>
      </w:tr>
      <w:tr w:rsidR="00FF180F" w:rsidRPr="00FF180F" w:rsidTr="00FF180F">
        <w:trPr>
          <w:trHeight w:val="300"/>
        </w:trPr>
        <w:tc>
          <w:tcPr>
            <w:tcW w:w="487" w:type="dxa"/>
            <w:tcBorders>
              <w:top w:val="nil"/>
              <w:left w:val="single" w:sz="8" w:space="0" w:color="auto"/>
              <w:bottom w:val="dotted" w:sz="4" w:space="0" w:color="auto"/>
              <w:right w:val="single" w:sz="8" w:space="0" w:color="auto"/>
            </w:tcBorders>
            <w:shd w:val="clear" w:color="000000" w:fill="FFFFFF"/>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448" w:type="dxa"/>
            <w:tcBorders>
              <w:top w:val="nil"/>
              <w:left w:val="nil"/>
              <w:bottom w:val="dotted" w:sz="4" w:space="0" w:color="auto"/>
              <w:right w:val="nil"/>
            </w:tcBorders>
            <w:shd w:val="clear" w:color="auto" w:fill="auto"/>
            <w:noWrap/>
            <w:vAlign w:val="bottom"/>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k.</w:t>
            </w:r>
          </w:p>
        </w:tc>
        <w:tc>
          <w:tcPr>
            <w:tcW w:w="3210" w:type="dxa"/>
            <w:tcBorders>
              <w:top w:val="nil"/>
              <w:left w:val="nil"/>
              <w:bottom w:val="dotted" w:sz="4" w:space="0" w:color="auto"/>
              <w:right w:val="single" w:sz="8" w:space="0" w:color="auto"/>
            </w:tcBorders>
            <w:shd w:val="clear" w:color="auto" w:fill="auto"/>
            <w:noWrap/>
            <w:vAlign w:val="bottom"/>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Brankas</w:t>
            </w:r>
          </w:p>
        </w:tc>
        <w:tc>
          <w:tcPr>
            <w:tcW w:w="875"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unit</w:t>
            </w:r>
          </w:p>
        </w:tc>
        <w:tc>
          <w:tcPr>
            <w:tcW w:w="710"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9 </w:t>
            </w:r>
          </w:p>
        </w:tc>
        <w:tc>
          <w:tcPr>
            <w:tcW w:w="894"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777"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951"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9 </w:t>
            </w:r>
          </w:p>
        </w:tc>
      </w:tr>
      <w:tr w:rsidR="00FF180F" w:rsidRPr="00FF180F" w:rsidTr="00FF180F">
        <w:trPr>
          <w:trHeight w:val="300"/>
        </w:trPr>
        <w:tc>
          <w:tcPr>
            <w:tcW w:w="487" w:type="dxa"/>
            <w:tcBorders>
              <w:top w:val="nil"/>
              <w:left w:val="single" w:sz="8" w:space="0" w:color="auto"/>
              <w:bottom w:val="dotted" w:sz="4" w:space="0" w:color="auto"/>
              <w:right w:val="single" w:sz="8" w:space="0" w:color="auto"/>
            </w:tcBorders>
            <w:shd w:val="clear" w:color="000000" w:fill="FFFFFF"/>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448" w:type="dxa"/>
            <w:tcBorders>
              <w:top w:val="nil"/>
              <w:left w:val="nil"/>
              <w:bottom w:val="nil"/>
              <w:right w:val="nil"/>
            </w:tcBorders>
            <w:shd w:val="clear" w:color="auto" w:fill="auto"/>
            <w:noWrap/>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l.</w:t>
            </w:r>
          </w:p>
        </w:tc>
        <w:tc>
          <w:tcPr>
            <w:tcW w:w="3210" w:type="dxa"/>
            <w:tcBorders>
              <w:top w:val="nil"/>
              <w:left w:val="nil"/>
              <w:bottom w:val="dotted" w:sz="4" w:space="0" w:color="auto"/>
              <w:right w:val="single" w:sz="8" w:space="0" w:color="auto"/>
            </w:tcBorders>
            <w:shd w:val="clear" w:color="auto" w:fill="auto"/>
            <w:noWrap/>
            <w:vAlign w:val="bottom"/>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Air Conditoining (window/split)/AC</w:t>
            </w:r>
          </w:p>
        </w:tc>
        <w:tc>
          <w:tcPr>
            <w:tcW w:w="875"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unit</w:t>
            </w:r>
          </w:p>
        </w:tc>
        <w:tc>
          <w:tcPr>
            <w:tcW w:w="710"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w:t>
            </w:r>
            <w:r w:rsidR="001C15BC">
              <w:rPr>
                <w:rFonts w:ascii="Berlin Sans FB" w:eastAsia="Times New Roman" w:hAnsi="Berlin Sans FB" w:cs="Times New Roman"/>
                <w:color w:val="000000"/>
              </w:rPr>
              <w:t>23</w:t>
            </w:r>
            <w:r w:rsidRPr="00FF180F">
              <w:rPr>
                <w:rFonts w:ascii="Berlin Sans FB" w:eastAsia="Times New Roman" w:hAnsi="Berlin Sans FB" w:cs="Times New Roman"/>
                <w:color w:val="000000"/>
              </w:rPr>
              <w:t xml:space="preserve"> </w:t>
            </w:r>
          </w:p>
        </w:tc>
        <w:tc>
          <w:tcPr>
            <w:tcW w:w="894" w:type="dxa"/>
            <w:tcBorders>
              <w:top w:val="nil"/>
              <w:left w:val="nil"/>
              <w:bottom w:val="dotted" w:sz="4" w:space="0" w:color="auto"/>
              <w:right w:val="single" w:sz="4" w:space="0" w:color="auto"/>
            </w:tcBorders>
            <w:shd w:val="clear" w:color="000000" w:fill="FFFFFF"/>
            <w:hideMark/>
          </w:tcPr>
          <w:p w:rsidR="00FF180F" w:rsidRPr="00FF180F" w:rsidRDefault="001C15BC" w:rsidP="00FF180F">
            <w:pPr>
              <w:spacing w:after="0" w:line="240" w:lineRule="auto"/>
              <w:jc w:val="center"/>
              <w:rPr>
                <w:rFonts w:ascii="Berlin Sans FB" w:eastAsia="Times New Roman" w:hAnsi="Berlin Sans FB" w:cs="Times New Roman"/>
                <w:color w:val="000000"/>
              </w:rPr>
            </w:pPr>
            <w:r>
              <w:rPr>
                <w:rFonts w:ascii="Berlin Sans FB" w:eastAsia="Times New Roman" w:hAnsi="Berlin Sans FB" w:cs="Times New Roman"/>
                <w:color w:val="000000"/>
              </w:rPr>
              <w:t xml:space="preserve">  2</w:t>
            </w:r>
            <w:r w:rsidR="00FF180F" w:rsidRPr="00FF180F">
              <w:rPr>
                <w:rFonts w:ascii="Berlin Sans FB" w:eastAsia="Times New Roman" w:hAnsi="Berlin Sans FB" w:cs="Times New Roman"/>
                <w:color w:val="000000"/>
              </w:rPr>
              <w:t xml:space="preserve">   </w:t>
            </w:r>
          </w:p>
        </w:tc>
        <w:tc>
          <w:tcPr>
            <w:tcW w:w="777"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951"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w:t>
            </w:r>
            <w:r w:rsidR="001C15BC">
              <w:rPr>
                <w:rFonts w:ascii="Berlin Sans FB" w:eastAsia="Times New Roman" w:hAnsi="Berlin Sans FB" w:cs="Times New Roman"/>
                <w:color w:val="000000"/>
              </w:rPr>
              <w:t>25</w:t>
            </w:r>
            <w:r w:rsidRPr="00FF180F">
              <w:rPr>
                <w:rFonts w:ascii="Berlin Sans FB" w:eastAsia="Times New Roman" w:hAnsi="Berlin Sans FB" w:cs="Times New Roman"/>
                <w:color w:val="000000"/>
              </w:rPr>
              <w:t xml:space="preserve"> </w:t>
            </w:r>
          </w:p>
        </w:tc>
      </w:tr>
      <w:tr w:rsidR="00FF180F" w:rsidRPr="00FF180F" w:rsidTr="00FF180F">
        <w:trPr>
          <w:trHeight w:val="300"/>
        </w:trPr>
        <w:tc>
          <w:tcPr>
            <w:tcW w:w="487" w:type="dxa"/>
            <w:tcBorders>
              <w:top w:val="nil"/>
              <w:left w:val="single" w:sz="8" w:space="0" w:color="auto"/>
              <w:bottom w:val="dotted" w:sz="4" w:space="0" w:color="auto"/>
              <w:right w:val="single" w:sz="8" w:space="0" w:color="auto"/>
            </w:tcBorders>
            <w:shd w:val="clear" w:color="000000" w:fill="FFFFFF"/>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448" w:type="dxa"/>
            <w:tcBorders>
              <w:top w:val="dotted" w:sz="4" w:space="0" w:color="auto"/>
              <w:left w:val="nil"/>
              <w:bottom w:val="nil"/>
              <w:right w:val="nil"/>
            </w:tcBorders>
            <w:shd w:val="clear" w:color="auto" w:fill="auto"/>
            <w:noWrap/>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m.</w:t>
            </w:r>
          </w:p>
        </w:tc>
        <w:tc>
          <w:tcPr>
            <w:tcW w:w="3210" w:type="dxa"/>
            <w:tcBorders>
              <w:top w:val="nil"/>
              <w:left w:val="nil"/>
              <w:bottom w:val="dotted" w:sz="4" w:space="0" w:color="auto"/>
              <w:right w:val="single" w:sz="8" w:space="0" w:color="auto"/>
            </w:tcBorders>
            <w:shd w:val="clear" w:color="auto" w:fill="auto"/>
            <w:noWrap/>
            <w:vAlign w:val="bottom"/>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Mesin Tik/Type machine</w:t>
            </w:r>
          </w:p>
        </w:tc>
        <w:tc>
          <w:tcPr>
            <w:tcW w:w="875"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unit</w:t>
            </w:r>
          </w:p>
        </w:tc>
        <w:tc>
          <w:tcPr>
            <w:tcW w:w="710"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w:t>
            </w:r>
            <w:r w:rsidR="001C15BC">
              <w:rPr>
                <w:rFonts w:ascii="Berlin Sans FB" w:eastAsia="Times New Roman" w:hAnsi="Berlin Sans FB" w:cs="Times New Roman"/>
                <w:color w:val="000000"/>
              </w:rPr>
              <w:t>12</w:t>
            </w:r>
            <w:r w:rsidRPr="00FF180F">
              <w:rPr>
                <w:rFonts w:ascii="Berlin Sans FB" w:eastAsia="Times New Roman" w:hAnsi="Berlin Sans FB" w:cs="Times New Roman"/>
                <w:color w:val="000000"/>
              </w:rPr>
              <w:t xml:space="preserve"> </w:t>
            </w:r>
          </w:p>
        </w:tc>
        <w:tc>
          <w:tcPr>
            <w:tcW w:w="894"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2 </w:t>
            </w:r>
          </w:p>
        </w:tc>
        <w:tc>
          <w:tcPr>
            <w:tcW w:w="777"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951"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w:t>
            </w:r>
            <w:r w:rsidR="001C15BC">
              <w:rPr>
                <w:rFonts w:ascii="Berlin Sans FB" w:eastAsia="Times New Roman" w:hAnsi="Berlin Sans FB" w:cs="Times New Roman"/>
                <w:color w:val="000000"/>
              </w:rPr>
              <w:t>14</w:t>
            </w:r>
            <w:r w:rsidRPr="00FF180F">
              <w:rPr>
                <w:rFonts w:ascii="Berlin Sans FB" w:eastAsia="Times New Roman" w:hAnsi="Berlin Sans FB" w:cs="Times New Roman"/>
                <w:color w:val="000000"/>
              </w:rPr>
              <w:t xml:space="preserve"> </w:t>
            </w:r>
          </w:p>
        </w:tc>
      </w:tr>
      <w:tr w:rsidR="00FF180F" w:rsidRPr="00FF180F" w:rsidTr="00FF180F">
        <w:trPr>
          <w:trHeight w:val="300"/>
        </w:trPr>
        <w:tc>
          <w:tcPr>
            <w:tcW w:w="487" w:type="dxa"/>
            <w:tcBorders>
              <w:top w:val="nil"/>
              <w:left w:val="single" w:sz="8" w:space="0" w:color="auto"/>
              <w:bottom w:val="nil"/>
              <w:right w:val="single" w:sz="8" w:space="0" w:color="auto"/>
            </w:tcBorders>
            <w:shd w:val="clear" w:color="000000" w:fill="FFFFFF"/>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448" w:type="dxa"/>
            <w:tcBorders>
              <w:top w:val="dotted" w:sz="4" w:space="0" w:color="auto"/>
              <w:left w:val="nil"/>
              <w:bottom w:val="nil"/>
              <w:right w:val="nil"/>
            </w:tcBorders>
            <w:shd w:val="clear" w:color="auto" w:fill="auto"/>
            <w:noWrap/>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p.</w:t>
            </w:r>
          </w:p>
        </w:tc>
        <w:tc>
          <w:tcPr>
            <w:tcW w:w="3210" w:type="dxa"/>
            <w:tcBorders>
              <w:top w:val="nil"/>
              <w:left w:val="nil"/>
              <w:bottom w:val="nil"/>
              <w:right w:val="single" w:sz="8" w:space="0" w:color="auto"/>
            </w:tcBorders>
            <w:shd w:val="clear" w:color="auto" w:fill="auto"/>
            <w:noWrap/>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Lemari Peta</w:t>
            </w:r>
          </w:p>
        </w:tc>
        <w:tc>
          <w:tcPr>
            <w:tcW w:w="875" w:type="dxa"/>
            <w:tcBorders>
              <w:top w:val="nil"/>
              <w:left w:val="nil"/>
              <w:bottom w:val="nil"/>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unit</w:t>
            </w:r>
          </w:p>
        </w:tc>
        <w:tc>
          <w:tcPr>
            <w:tcW w:w="710"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3 </w:t>
            </w:r>
          </w:p>
        </w:tc>
        <w:tc>
          <w:tcPr>
            <w:tcW w:w="894"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777"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951"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3 </w:t>
            </w:r>
          </w:p>
        </w:tc>
      </w:tr>
      <w:tr w:rsidR="00FF180F" w:rsidRPr="00FF180F" w:rsidTr="00FF180F">
        <w:trPr>
          <w:trHeight w:val="300"/>
        </w:trPr>
        <w:tc>
          <w:tcPr>
            <w:tcW w:w="487" w:type="dxa"/>
            <w:tcBorders>
              <w:top w:val="nil"/>
              <w:left w:val="single" w:sz="8" w:space="0" w:color="auto"/>
              <w:bottom w:val="dotted" w:sz="4" w:space="0" w:color="auto"/>
              <w:right w:val="single" w:sz="8" w:space="0" w:color="auto"/>
            </w:tcBorders>
            <w:shd w:val="clear" w:color="000000" w:fill="FFFFFF"/>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5.</w:t>
            </w:r>
          </w:p>
        </w:tc>
        <w:tc>
          <w:tcPr>
            <w:tcW w:w="3658" w:type="dxa"/>
            <w:gridSpan w:val="2"/>
            <w:tcBorders>
              <w:top w:val="dotted" w:sz="4" w:space="0" w:color="auto"/>
              <w:left w:val="nil"/>
              <w:bottom w:val="dotted" w:sz="4" w:space="0" w:color="auto"/>
              <w:right w:val="single" w:sz="8" w:space="0" w:color="000000"/>
            </w:tcBorders>
            <w:shd w:val="clear" w:color="auto" w:fill="auto"/>
            <w:noWrap/>
            <w:vAlign w:val="bottom"/>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Peralatan teknis</w:t>
            </w:r>
          </w:p>
        </w:tc>
        <w:tc>
          <w:tcPr>
            <w:tcW w:w="875"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710"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894"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777"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951"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r>
      <w:tr w:rsidR="00FF180F" w:rsidRPr="00FF180F" w:rsidTr="00FF180F">
        <w:trPr>
          <w:trHeight w:val="300"/>
        </w:trPr>
        <w:tc>
          <w:tcPr>
            <w:tcW w:w="487" w:type="dxa"/>
            <w:tcBorders>
              <w:top w:val="nil"/>
              <w:left w:val="single" w:sz="8" w:space="0" w:color="auto"/>
              <w:bottom w:val="dotted" w:sz="4" w:space="0" w:color="auto"/>
              <w:right w:val="single" w:sz="8" w:space="0" w:color="auto"/>
            </w:tcBorders>
            <w:shd w:val="clear" w:color="000000" w:fill="FFFFFF"/>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448" w:type="dxa"/>
            <w:tcBorders>
              <w:top w:val="nil"/>
              <w:left w:val="nil"/>
              <w:bottom w:val="dotted" w:sz="4" w:space="0" w:color="auto"/>
              <w:right w:val="nil"/>
            </w:tcBorders>
            <w:shd w:val="clear" w:color="auto" w:fill="auto"/>
            <w:noWrap/>
            <w:vAlign w:val="bottom"/>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a.</w:t>
            </w:r>
          </w:p>
        </w:tc>
        <w:tc>
          <w:tcPr>
            <w:tcW w:w="3210" w:type="dxa"/>
            <w:tcBorders>
              <w:top w:val="nil"/>
              <w:left w:val="nil"/>
              <w:bottom w:val="dotted" w:sz="4" w:space="0" w:color="auto"/>
              <w:right w:val="single" w:sz="8" w:space="0" w:color="auto"/>
            </w:tcBorders>
            <w:shd w:val="clear" w:color="auto" w:fill="auto"/>
            <w:noWrap/>
            <w:vAlign w:val="bottom"/>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Phi band</w:t>
            </w:r>
          </w:p>
        </w:tc>
        <w:tc>
          <w:tcPr>
            <w:tcW w:w="875"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unit</w:t>
            </w:r>
          </w:p>
        </w:tc>
        <w:tc>
          <w:tcPr>
            <w:tcW w:w="710"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2 </w:t>
            </w:r>
          </w:p>
        </w:tc>
        <w:tc>
          <w:tcPr>
            <w:tcW w:w="894"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777"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951"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2 </w:t>
            </w:r>
          </w:p>
        </w:tc>
      </w:tr>
      <w:tr w:rsidR="00FF180F" w:rsidRPr="00FF180F" w:rsidTr="00FF180F">
        <w:trPr>
          <w:trHeight w:val="300"/>
        </w:trPr>
        <w:tc>
          <w:tcPr>
            <w:tcW w:w="487" w:type="dxa"/>
            <w:tcBorders>
              <w:top w:val="nil"/>
              <w:left w:val="single" w:sz="8" w:space="0" w:color="auto"/>
              <w:bottom w:val="dotted" w:sz="4" w:space="0" w:color="auto"/>
              <w:right w:val="single" w:sz="8" w:space="0" w:color="auto"/>
            </w:tcBorders>
            <w:shd w:val="clear" w:color="000000" w:fill="FFFFFF"/>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448" w:type="dxa"/>
            <w:tcBorders>
              <w:top w:val="nil"/>
              <w:left w:val="nil"/>
              <w:bottom w:val="dotted" w:sz="4" w:space="0" w:color="auto"/>
              <w:right w:val="nil"/>
            </w:tcBorders>
            <w:shd w:val="clear" w:color="auto" w:fill="auto"/>
            <w:noWrap/>
            <w:vAlign w:val="bottom"/>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b.</w:t>
            </w:r>
          </w:p>
        </w:tc>
        <w:tc>
          <w:tcPr>
            <w:tcW w:w="3210" w:type="dxa"/>
            <w:tcBorders>
              <w:top w:val="nil"/>
              <w:left w:val="nil"/>
              <w:bottom w:val="dotted" w:sz="4" w:space="0" w:color="auto"/>
              <w:right w:val="single" w:sz="8" w:space="0" w:color="auto"/>
            </w:tcBorders>
            <w:shd w:val="clear" w:color="auto" w:fill="auto"/>
            <w:noWrap/>
            <w:vAlign w:val="bottom"/>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Clino meter</w:t>
            </w:r>
          </w:p>
        </w:tc>
        <w:tc>
          <w:tcPr>
            <w:tcW w:w="875"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unit</w:t>
            </w:r>
          </w:p>
        </w:tc>
        <w:tc>
          <w:tcPr>
            <w:tcW w:w="710"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2 </w:t>
            </w:r>
          </w:p>
        </w:tc>
        <w:tc>
          <w:tcPr>
            <w:tcW w:w="894"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777"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951"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2 </w:t>
            </w:r>
          </w:p>
        </w:tc>
      </w:tr>
      <w:tr w:rsidR="00FF180F" w:rsidRPr="00FF180F" w:rsidTr="00FF180F">
        <w:trPr>
          <w:trHeight w:val="300"/>
        </w:trPr>
        <w:tc>
          <w:tcPr>
            <w:tcW w:w="487" w:type="dxa"/>
            <w:tcBorders>
              <w:top w:val="nil"/>
              <w:left w:val="single" w:sz="8" w:space="0" w:color="auto"/>
              <w:bottom w:val="dotted" w:sz="4" w:space="0" w:color="auto"/>
              <w:right w:val="single" w:sz="8" w:space="0" w:color="auto"/>
            </w:tcBorders>
            <w:shd w:val="clear" w:color="000000" w:fill="FFFFFF"/>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448" w:type="dxa"/>
            <w:tcBorders>
              <w:top w:val="nil"/>
              <w:left w:val="nil"/>
              <w:bottom w:val="dotted" w:sz="4" w:space="0" w:color="auto"/>
              <w:right w:val="nil"/>
            </w:tcBorders>
            <w:shd w:val="clear" w:color="auto" w:fill="auto"/>
            <w:noWrap/>
            <w:vAlign w:val="bottom"/>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d.</w:t>
            </w:r>
          </w:p>
        </w:tc>
        <w:tc>
          <w:tcPr>
            <w:tcW w:w="3210" w:type="dxa"/>
            <w:tcBorders>
              <w:top w:val="nil"/>
              <w:left w:val="nil"/>
              <w:bottom w:val="dotted" w:sz="4" w:space="0" w:color="auto"/>
              <w:right w:val="single" w:sz="8" w:space="0" w:color="auto"/>
            </w:tcBorders>
            <w:shd w:val="clear" w:color="auto" w:fill="auto"/>
            <w:noWrap/>
            <w:vAlign w:val="bottom"/>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Binocular/teropong</w:t>
            </w:r>
          </w:p>
        </w:tc>
        <w:tc>
          <w:tcPr>
            <w:tcW w:w="875"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unit</w:t>
            </w:r>
          </w:p>
        </w:tc>
        <w:tc>
          <w:tcPr>
            <w:tcW w:w="710"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1 </w:t>
            </w:r>
          </w:p>
        </w:tc>
        <w:tc>
          <w:tcPr>
            <w:tcW w:w="894"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777"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951"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1 </w:t>
            </w:r>
          </w:p>
        </w:tc>
      </w:tr>
      <w:tr w:rsidR="00FF180F" w:rsidRPr="00FF180F" w:rsidTr="00FF180F">
        <w:trPr>
          <w:trHeight w:val="300"/>
        </w:trPr>
        <w:tc>
          <w:tcPr>
            <w:tcW w:w="487" w:type="dxa"/>
            <w:tcBorders>
              <w:top w:val="nil"/>
              <w:left w:val="single" w:sz="8" w:space="0" w:color="auto"/>
              <w:bottom w:val="dotted" w:sz="4" w:space="0" w:color="auto"/>
              <w:right w:val="single" w:sz="8" w:space="0" w:color="auto"/>
            </w:tcBorders>
            <w:shd w:val="clear" w:color="000000" w:fill="FFFFFF"/>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448" w:type="dxa"/>
            <w:tcBorders>
              <w:top w:val="nil"/>
              <w:left w:val="nil"/>
              <w:bottom w:val="dotted" w:sz="4" w:space="0" w:color="auto"/>
              <w:right w:val="nil"/>
            </w:tcBorders>
            <w:shd w:val="clear" w:color="auto" w:fill="auto"/>
            <w:noWrap/>
            <w:vAlign w:val="bottom"/>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f.</w:t>
            </w:r>
          </w:p>
        </w:tc>
        <w:tc>
          <w:tcPr>
            <w:tcW w:w="3210" w:type="dxa"/>
            <w:tcBorders>
              <w:top w:val="nil"/>
              <w:left w:val="nil"/>
              <w:bottom w:val="dotted" w:sz="4" w:space="0" w:color="auto"/>
              <w:right w:val="single" w:sz="8" w:space="0" w:color="auto"/>
            </w:tcBorders>
            <w:shd w:val="clear" w:color="auto" w:fill="auto"/>
            <w:noWrap/>
            <w:vAlign w:val="bottom"/>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Kompas</w:t>
            </w:r>
          </w:p>
        </w:tc>
        <w:tc>
          <w:tcPr>
            <w:tcW w:w="875"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unit</w:t>
            </w:r>
          </w:p>
        </w:tc>
        <w:tc>
          <w:tcPr>
            <w:tcW w:w="710" w:type="dxa"/>
            <w:tcBorders>
              <w:top w:val="nil"/>
              <w:left w:val="nil"/>
              <w:bottom w:val="dotted" w:sz="4" w:space="0" w:color="auto"/>
              <w:right w:val="single" w:sz="4" w:space="0" w:color="auto"/>
            </w:tcBorders>
            <w:shd w:val="clear" w:color="000000" w:fill="FFFFFF"/>
            <w:hideMark/>
          </w:tcPr>
          <w:p w:rsidR="00FF180F" w:rsidRPr="00FF180F" w:rsidRDefault="00FF180F" w:rsidP="001C15BC">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w:t>
            </w:r>
            <w:r w:rsidR="001C15BC">
              <w:rPr>
                <w:rFonts w:ascii="Berlin Sans FB" w:eastAsia="Times New Roman" w:hAnsi="Berlin Sans FB" w:cs="Times New Roman"/>
                <w:color w:val="000000"/>
              </w:rPr>
              <w:t>22</w:t>
            </w:r>
            <w:r w:rsidRPr="00FF180F">
              <w:rPr>
                <w:rFonts w:ascii="Berlin Sans FB" w:eastAsia="Times New Roman" w:hAnsi="Berlin Sans FB" w:cs="Times New Roman"/>
                <w:color w:val="000000"/>
              </w:rPr>
              <w:t xml:space="preserve"> </w:t>
            </w:r>
          </w:p>
        </w:tc>
        <w:tc>
          <w:tcPr>
            <w:tcW w:w="894"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777"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951"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w:t>
            </w:r>
            <w:r w:rsidR="00EA6FD5">
              <w:rPr>
                <w:rFonts w:ascii="Berlin Sans FB" w:eastAsia="Times New Roman" w:hAnsi="Berlin Sans FB" w:cs="Times New Roman"/>
                <w:color w:val="000000"/>
              </w:rPr>
              <w:t>22</w:t>
            </w:r>
            <w:r w:rsidRPr="00FF180F">
              <w:rPr>
                <w:rFonts w:ascii="Berlin Sans FB" w:eastAsia="Times New Roman" w:hAnsi="Berlin Sans FB" w:cs="Times New Roman"/>
                <w:color w:val="000000"/>
              </w:rPr>
              <w:t xml:space="preserve"> </w:t>
            </w:r>
          </w:p>
        </w:tc>
      </w:tr>
      <w:tr w:rsidR="00FF180F" w:rsidRPr="00FF180F" w:rsidTr="00FF180F">
        <w:trPr>
          <w:trHeight w:val="300"/>
        </w:trPr>
        <w:tc>
          <w:tcPr>
            <w:tcW w:w="487" w:type="dxa"/>
            <w:tcBorders>
              <w:top w:val="nil"/>
              <w:left w:val="single" w:sz="8" w:space="0" w:color="auto"/>
              <w:bottom w:val="dotted" w:sz="4" w:space="0" w:color="auto"/>
              <w:right w:val="single" w:sz="8" w:space="0" w:color="auto"/>
            </w:tcBorders>
            <w:shd w:val="clear" w:color="000000" w:fill="FFFFFF"/>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lastRenderedPageBreak/>
              <w:t> </w:t>
            </w:r>
          </w:p>
        </w:tc>
        <w:tc>
          <w:tcPr>
            <w:tcW w:w="448" w:type="dxa"/>
            <w:tcBorders>
              <w:top w:val="nil"/>
              <w:left w:val="nil"/>
              <w:bottom w:val="dotted" w:sz="4" w:space="0" w:color="auto"/>
              <w:right w:val="nil"/>
            </w:tcBorders>
            <w:shd w:val="clear" w:color="auto" w:fill="auto"/>
            <w:noWrap/>
            <w:vAlign w:val="bottom"/>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i.</w:t>
            </w:r>
          </w:p>
        </w:tc>
        <w:tc>
          <w:tcPr>
            <w:tcW w:w="3210" w:type="dxa"/>
            <w:tcBorders>
              <w:top w:val="nil"/>
              <w:left w:val="nil"/>
              <w:bottom w:val="dotted" w:sz="4" w:space="0" w:color="auto"/>
              <w:right w:val="single" w:sz="8" w:space="0" w:color="auto"/>
            </w:tcBorders>
            <w:shd w:val="clear" w:color="auto" w:fill="auto"/>
            <w:noWrap/>
            <w:vAlign w:val="bottom"/>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Soil pH tester</w:t>
            </w:r>
          </w:p>
        </w:tc>
        <w:tc>
          <w:tcPr>
            <w:tcW w:w="875"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unit</w:t>
            </w:r>
          </w:p>
        </w:tc>
        <w:tc>
          <w:tcPr>
            <w:tcW w:w="710"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2 </w:t>
            </w:r>
          </w:p>
        </w:tc>
        <w:tc>
          <w:tcPr>
            <w:tcW w:w="894"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777"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951"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2 </w:t>
            </w:r>
          </w:p>
        </w:tc>
      </w:tr>
      <w:tr w:rsidR="00FF180F" w:rsidRPr="00FF180F" w:rsidTr="00FF180F">
        <w:trPr>
          <w:trHeight w:val="300"/>
        </w:trPr>
        <w:tc>
          <w:tcPr>
            <w:tcW w:w="487" w:type="dxa"/>
            <w:tcBorders>
              <w:top w:val="nil"/>
              <w:left w:val="single" w:sz="8" w:space="0" w:color="auto"/>
              <w:bottom w:val="dotted" w:sz="4" w:space="0" w:color="auto"/>
              <w:right w:val="single" w:sz="8" w:space="0" w:color="auto"/>
            </w:tcBorders>
            <w:shd w:val="clear" w:color="000000" w:fill="FFFFFF"/>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448" w:type="dxa"/>
            <w:tcBorders>
              <w:top w:val="nil"/>
              <w:left w:val="nil"/>
              <w:bottom w:val="dotted" w:sz="4" w:space="0" w:color="auto"/>
              <w:right w:val="nil"/>
            </w:tcBorders>
            <w:shd w:val="clear" w:color="auto" w:fill="auto"/>
            <w:noWrap/>
            <w:vAlign w:val="bottom"/>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k.</w:t>
            </w:r>
          </w:p>
        </w:tc>
        <w:tc>
          <w:tcPr>
            <w:tcW w:w="3210" w:type="dxa"/>
            <w:tcBorders>
              <w:top w:val="nil"/>
              <w:left w:val="nil"/>
              <w:bottom w:val="dotted" w:sz="4" w:space="0" w:color="auto"/>
              <w:right w:val="single" w:sz="8" w:space="0" w:color="auto"/>
            </w:tcBorders>
            <w:shd w:val="clear" w:color="auto" w:fill="auto"/>
            <w:noWrap/>
            <w:vAlign w:val="bottom"/>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Alat ukur pohon/meteran ukur</w:t>
            </w:r>
          </w:p>
        </w:tc>
        <w:tc>
          <w:tcPr>
            <w:tcW w:w="875"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unit</w:t>
            </w:r>
          </w:p>
        </w:tc>
        <w:tc>
          <w:tcPr>
            <w:tcW w:w="710"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2 </w:t>
            </w:r>
          </w:p>
        </w:tc>
        <w:tc>
          <w:tcPr>
            <w:tcW w:w="894"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777"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951"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2 </w:t>
            </w:r>
          </w:p>
        </w:tc>
      </w:tr>
      <w:tr w:rsidR="00FF180F" w:rsidRPr="00FF180F" w:rsidTr="00FF180F">
        <w:trPr>
          <w:trHeight w:val="300"/>
        </w:trPr>
        <w:tc>
          <w:tcPr>
            <w:tcW w:w="487" w:type="dxa"/>
            <w:tcBorders>
              <w:top w:val="nil"/>
              <w:left w:val="single" w:sz="8" w:space="0" w:color="auto"/>
              <w:bottom w:val="dotted" w:sz="4" w:space="0" w:color="auto"/>
              <w:right w:val="single" w:sz="8" w:space="0" w:color="auto"/>
            </w:tcBorders>
            <w:shd w:val="clear" w:color="000000" w:fill="FFFFFF"/>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448" w:type="dxa"/>
            <w:tcBorders>
              <w:top w:val="nil"/>
              <w:left w:val="nil"/>
              <w:bottom w:val="dotted" w:sz="4" w:space="0" w:color="auto"/>
              <w:right w:val="nil"/>
            </w:tcBorders>
            <w:shd w:val="clear" w:color="auto" w:fill="auto"/>
            <w:noWrap/>
            <w:vAlign w:val="bottom"/>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w.</w:t>
            </w:r>
          </w:p>
        </w:tc>
        <w:tc>
          <w:tcPr>
            <w:tcW w:w="3210" w:type="dxa"/>
            <w:tcBorders>
              <w:top w:val="nil"/>
              <w:left w:val="nil"/>
              <w:bottom w:val="dotted" w:sz="4" w:space="0" w:color="auto"/>
              <w:right w:val="single" w:sz="8" w:space="0" w:color="auto"/>
            </w:tcBorders>
            <w:shd w:val="clear" w:color="auto" w:fill="auto"/>
            <w:noWrap/>
            <w:vAlign w:val="bottom"/>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Timbangan</w:t>
            </w:r>
          </w:p>
        </w:tc>
        <w:tc>
          <w:tcPr>
            <w:tcW w:w="875"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unit</w:t>
            </w:r>
          </w:p>
        </w:tc>
        <w:tc>
          <w:tcPr>
            <w:tcW w:w="710"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2 </w:t>
            </w:r>
          </w:p>
        </w:tc>
        <w:tc>
          <w:tcPr>
            <w:tcW w:w="894"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777"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951"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2 </w:t>
            </w:r>
          </w:p>
        </w:tc>
      </w:tr>
      <w:tr w:rsidR="00FF180F" w:rsidRPr="00FF180F" w:rsidTr="00FF180F">
        <w:trPr>
          <w:trHeight w:val="300"/>
        </w:trPr>
        <w:tc>
          <w:tcPr>
            <w:tcW w:w="487" w:type="dxa"/>
            <w:tcBorders>
              <w:top w:val="nil"/>
              <w:left w:val="single" w:sz="8" w:space="0" w:color="auto"/>
              <w:bottom w:val="dotted" w:sz="4" w:space="0" w:color="auto"/>
              <w:right w:val="single" w:sz="8" w:space="0" w:color="auto"/>
            </w:tcBorders>
            <w:shd w:val="clear" w:color="000000" w:fill="FFFFFF"/>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6.</w:t>
            </w:r>
          </w:p>
        </w:tc>
        <w:tc>
          <w:tcPr>
            <w:tcW w:w="3658" w:type="dxa"/>
            <w:gridSpan w:val="2"/>
            <w:tcBorders>
              <w:top w:val="dotted" w:sz="4" w:space="0" w:color="auto"/>
              <w:left w:val="nil"/>
              <w:bottom w:val="dotted" w:sz="4" w:space="0" w:color="auto"/>
              <w:right w:val="single" w:sz="8" w:space="0" w:color="000000"/>
            </w:tcBorders>
            <w:shd w:val="clear" w:color="auto" w:fill="auto"/>
            <w:noWrap/>
            <w:vAlign w:val="bottom"/>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Peralatan audio vidio</w:t>
            </w:r>
          </w:p>
        </w:tc>
        <w:tc>
          <w:tcPr>
            <w:tcW w:w="875"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710"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894"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777"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951"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r>
      <w:tr w:rsidR="00FF180F" w:rsidRPr="00FF180F" w:rsidTr="00FF180F">
        <w:trPr>
          <w:trHeight w:val="300"/>
        </w:trPr>
        <w:tc>
          <w:tcPr>
            <w:tcW w:w="487" w:type="dxa"/>
            <w:tcBorders>
              <w:top w:val="nil"/>
              <w:left w:val="single" w:sz="8" w:space="0" w:color="auto"/>
              <w:bottom w:val="dotted" w:sz="4" w:space="0" w:color="auto"/>
              <w:right w:val="single" w:sz="8" w:space="0" w:color="auto"/>
            </w:tcBorders>
            <w:shd w:val="clear" w:color="000000" w:fill="FFFFFF"/>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448" w:type="dxa"/>
            <w:tcBorders>
              <w:top w:val="nil"/>
              <w:left w:val="nil"/>
              <w:bottom w:val="dotted" w:sz="4" w:space="0" w:color="auto"/>
              <w:right w:val="nil"/>
            </w:tcBorders>
            <w:shd w:val="clear" w:color="auto" w:fill="auto"/>
            <w:noWrap/>
            <w:vAlign w:val="bottom"/>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a.</w:t>
            </w:r>
          </w:p>
        </w:tc>
        <w:tc>
          <w:tcPr>
            <w:tcW w:w="3210" w:type="dxa"/>
            <w:tcBorders>
              <w:top w:val="nil"/>
              <w:left w:val="nil"/>
              <w:bottom w:val="dotted" w:sz="4" w:space="0" w:color="auto"/>
              <w:right w:val="single" w:sz="8" w:space="0" w:color="auto"/>
            </w:tcBorders>
            <w:shd w:val="clear" w:color="auto" w:fill="auto"/>
            <w:noWrap/>
            <w:vAlign w:val="bottom"/>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Televisi</w:t>
            </w:r>
          </w:p>
        </w:tc>
        <w:tc>
          <w:tcPr>
            <w:tcW w:w="875"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unit</w:t>
            </w:r>
          </w:p>
        </w:tc>
        <w:tc>
          <w:tcPr>
            <w:tcW w:w="710"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w:t>
            </w:r>
            <w:r w:rsidR="00EA6FD5">
              <w:rPr>
                <w:rFonts w:ascii="Berlin Sans FB" w:eastAsia="Times New Roman" w:hAnsi="Berlin Sans FB" w:cs="Times New Roman"/>
                <w:color w:val="000000"/>
              </w:rPr>
              <w:t>4</w:t>
            </w:r>
            <w:r w:rsidRPr="00FF180F">
              <w:rPr>
                <w:rFonts w:ascii="Berlin Sans FB" w:eastAsia="Times New Roman" w:hAnsi="Berlin Sans FB" w:cs="Times New Roman"/>
                <w:color w:val="000000"/>
              </w:rPr>
              <w:t xml:space="preserve"> </w:t>
            </w:r>
          </w:p>
        </w:tc>
        <w:tc>
          <w:tcPr>
            <w:tcW w:w="894"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w:t>
            </w:r>
            <w:r w:rsidR="00EA6FD5">
              <w:rPr>
                <w:rFonts w:ascii="Berlin Sans FB" w:eastAsia="Times New Roman" w:hAnsi="Berlin Sans FB" w:cs="Times New Roman"/>
                <w:color w:val="000000"/>
              </w:rPr>
              <w:t>-</w:t>
            </w:r>
          </w:p>
        </w:tc>
        <w:tc>
          <w:tcPr>
            <w:tcW w:w="777"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951"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4 </w:t>
            </w:r>
          </w:p>
        </w:tc>
      </w:tr>
      <w:tr w:rsidR="00FF180F" w:rsidRPr="00FF180F" w:rsidTr="00FF180F">
        <w:trPr>
          <w:trHeight w:val="300"/>
        </w:trPr>
        <w:tc>
          <w:tcPr>
            <w:tcW w:w="487" w:type="dxa"/>
            <w:tcBorders>
              <w:top w:val="nil"/>
              <w:left w:val="single" w:sz="8" w:space="0" w:color="auto"/>
              <w:bottom w:val="dotted" w:sz="4" w:space="0" w:color="auto"/>
              <w:right w:val="single" w:sz="8" w:space="0" w:color="auto"/>
            </w:tcBorders>
            <w:shd w:val="clear" w:color="000000" w:fill="FFFFFF"/>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448" w:type="dxa"/>
            <w:tcBorders>
              <w:top w:val="nil"/>
              <w:left w:val="nil"/>
              <w:bottom w:val="dotted" w:sz="4" w:space="0" w:color="auto"/>
              <w:right w:val="nil"/>
            </w:tcBorders>
            <w:shd w:val="clear" w:color="auto" w:fill="auto"/>
            <w:noWrap/>
            <w:vAlign w:val="bottom"/>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b.</w:t>
            </w:r>
          </w:p>
        </w:tc>
        <w:tc>
          <w:tcPr>
            <w:tcW w:w="3210" w:type="dxa"/>
            <w:tcBorders>
              <w:top w:val="nil"/>
              <w:left w:val="nil"/>
              <w:bottom w:val="dotted" w:sz="4" w:space="0" w:color="auto"/>
              <w:right w:val="single" w:sz="8" w:space="0" w:color="auto"/>
            </w:tcBorders>
            <w:shd w:val="clear" w:color="auto" w:fill="auto"/>
            <w:noWrap/>
            <w:vAlign w:val="bottom"/>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Kamera</w:t>
            </w:r>
          </w:p>
        </w:tc>
        <w:tc>
          <w:tcPr>
            <w:tcW w:w="875"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unit</w:t>
            </w:r>
          </w:p>
        </w:tc>
        <w:tc>
          <w:tcPr>
            <w:tcW w:w="710"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w:t>
            </w:r>
            <w:r w:rsidR="00EA6FD5">
              <w:rPr>
                <w:rFonts w:ascii="Berlin Sans FB" w:eastAsia="Times New Roman" w:hAnsi="Berlin Sans FB" w:cs="Times New Roman"/>
                <w:color w:val="000000"/>
              </w:rPr>
              <w:t>6</w:t>
            </w:r>
            <w:r w:rsidRPr="00FF180F">
              <w:rPr>
                <w:rFonts w:ascii="Berlin Sans FB" w:eastAsia="Times New Roman" w:hAnsi="Berlin Sans FB" w:cs="Times New Roman"/>
                <w:color w:val="000000"/>
              </w:rPr>
              <w:t xml:space="preserve"> </w:t>
            </w:r>
          </w:p>
        </w:tc>
        <w:tc>
          <w:tcPr>
            <w:tcW w:w="894"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777"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951"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w:t>
            </w:r>
            <w:r w:rsidR="00EA6FD5">
              <w:rPr>
                <w:rFonts w:ascii="Berlin Sans FB" w:eastAsia="Times New Roman" w:hAnsi="Berlin Sans FB" w:cs="Times New Roman"/>
                <w:color w:val="000000"/>
              </w:rPr>
              <w:t>6</w:t>
            </w:r>
            <w:r w:rsidRPr="00FF180F">
              <w:rPr>
                <w:rFonts w:ascii="Berlin Sans FB" w:eastAsia="Times New Roman" w:hAnsi="Berlin Sans FB" w:cs="Times New Roman"/>
                <w:color w:val="000000"/>
              </w:rPr>
              <w:t xml:space="preserve"> </w:t>
            </w:r>
          </w:p>
        </w:tc>
      </w:tr>
      <w:tr w:rsidR="00FF180F" w:rsidRPr="00FF180F" w:rsidTr="00FF180F">
        <w:trPr>
          <w:trHeight w:val="300"/>
        </w:trPr>
        <w:tc>
          <w:tcPr>
            <w:tcW w:w="487" w:type="dxa"/>
            <w:tcBorders>
              <w:top w:val="nil"/>
              <w:left w:val="single" w:sz="8" w:space="0" w:color="auto"/>
              <w:bottom w:val="dotted" w:sz="4" w:space="0" w:color="auto"/>
              <w:right w:val="single" w:sz="8" w:space="0" w:color="auto"/>
            </w:tcBorders>
            <w:shd w:val="clear" w:color="000000" w:fill="FFFFFF"/>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448" w:type="dxa"/>
            <w:tcBorders>
              <w:top w:val="nil"/>
              <w:left w:val="nil"/>
              <w:bottom w:val="dotted" w:sz="4" w:space="0" w:color="auto"/>
              <w:right w:val="nil"/>
            </w:tcBorders>
            <w:shd w:val="clear" w:color="auto" w:fill="auto"/>
            <w:noWrap/>
            <w:vAlign w:val="bottom"/>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d.</w:t>
            </w:r>
          </w:p>
        </w:tc>
        <w:tc>
          <w:tcPr>
            <w:tcW w:w="3210" w:type="dxa"/>
            <w:tcBorders>
              <w:top w:val="nil"/>
              <w:left w:val="nil"/>
              <w:bottom w:val="dotted" w:sz="4" w:space="0" w:color="auto"/>
              <w:right w:val="single" w:sz="8" w:space="0" w:color="auto"/>
            </w:tcBorders>
            <w:shd w:val="clear" w:color="auto" w:fill="auto"/>
            <w:noWrap/>
            <w:vAlign w:val="bottom"/>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Sound system</w:t>
            </w:r>
          </w:p>
        </w:tc>
        <w:tc>
          <w:tcPr>
            <w:tcW w:w="875"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unit</w:t>
            </w:r>
          </w:p>
        </w:tc>
        <w:tc>
          <w:tcPr>
            <w:tcW w:w="710"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w:t>
            </w:r>
            <w:r w:rsidR="00EA6FD5">
              <w:rPr>
                <w:rFonts w:ascii="Berlin Sans FB" w:eastAsia="Times New Roman" w:hAnsi="Berlin Sans FB" w:cs="Times New Roman"/>
                <w:color w:val="000000"/>
              </w:rPr>
              <w:t>5</w:t>
            </w:r>
            <w:r w:rsidRPr="00FF180F">
              <w:rPr>
                <w:rFonts w:ascii="Berlin Sans FB" w:eastAsia="Times New Roman" w:hAnsi="Berlin Sans FB" w:cs="Times New Roman"/>
                <w:color w:val="000000"/>
              </w:rPr>
              <w:t xml:space="preserve"> </w:t>
            </w:r>
          </w:p>
        </w:tc>
        <w:tc>
          <w:tcPr>
            <w:tcW w:w="894"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777"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951"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w:t>
            </w:r>
            <w:r w:rsidR="00EA6FD5">
              <w:rPr>
                <w:rFonts w:ascii="Berlin Sans FB" w:eastAsia="Times New Roman" w:hAnsi="Berlin Sans FB" w:cs="Times New Roman"/>
                <w:color w:val="000000"/>
              </w:rPr>
              <w:t>5</w:t>
            </w:r>
            <w:r w:rsidRPr="00FF180F">
              <w:rPr>
                <w:rFonts w:ascii="Berlin Sans FB" w:eastAsia="Times New Roman" w:hAnsi="Berlin Sans FB" w:cs="Times New Roman"/>
                <w:color w:val="000000"/>
              </w:rPr>
              <w:t xml:space="preserve"> </w:t>
            </w:r>
          </w:p>
        </w:tc>
      </w:tr>
      <w:tr w:rsidR="00FF180F" w:rsidRPr="00FF180F" w:rsidTr="00FF180F">
        <w:trPr>
          <w:trHeight w:val="300"/>
        </w:trPr>
        <w:tc>
          <w:tcPr>
            <w:tcW w:w="487" w:type="dxa"/>
            <w:tcBorders>
              <w:top w:val="nil"/>
              <w:left w:val="single" w:sz="8" w:space="0" w:color="auto"/>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448" w:type="dxa"/>
            <w:tcBorders>
              <w:top w:val="nil"/>
              <w:left w:val="nil"/>
              <w:bottom w:val="dotted" w:sz="4" w:space="0" w:color="auto"/>
              <w:right w:val="nil"/>
            </w:tcBorders>
            <w:shd w:val="clear" w:color="auto" w:fill="auto"/>
            <w:noWrap/>
            <w:vAlign w:val="bottom"/>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b.</w:t>
            </w:r>
          </w:p>
        </w:tc>
        <w:tc>
          <w:tcPr>
            <w:tcW w:w="3210" w:type="dxa"/>
            <w:tcBorders>
              <w:top w:val="nil"/>
              <w:left w:val="nil"/>
              <w:bottom w:val="dotted" w:sz="4" w:space="0" w:color="auto"/>
              <w:right w:val="single" w:sz="8" w:space="0" w:color="auto"/>
            </w:tcBorders>
            <w:shd w:val="clear" w:color="auto" w:fill="auto"/>
            <w:noWrap/>
            <w:vAlign w:val="bottom"/>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Mesin Pompa air</w:t>
            </w:r>
          </w:p>
        </w:tc>
        <w:tc>
          <w:tcPr>
            <w:tcW w:w="875"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unit</w:t>
            </w:r>
          </w:p>
        </w:tc>
        <w:tc>
          <w:tcPr>
            <w:tcW w:w="710"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1 </w:t>
            </w:r>
          </w:p>
        </w:tc>
        <w:tc>
          <w:tcPr>
            <w:tcW w:w="894"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777"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951"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1 </w:t>
            </w:r>
          </w:p>
        </w:tc>
      </w:tr>
      <w:tr w:rsidR="00FF180F" w:rsidRPr="00FF180F" w:rsidTr="00FF180F">
        <w:trPr>
          <w:trHeight w:val="300"/>
        </w:trPr>
        <w:tc>
          <w:tcPr>
            <w:tcW w:w="487" w:type="dxa"/>
            <w:tcBorders>
              <w:top w:val="nil"/>
              <w:left w:val="single" w:sz="8" w:space="0" w:color="auto"/>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448" w:type="dxa"/>
            <w:tcBorders>
              <w:top w:val="nil"/>
              <w:left w:val="nil"/>
              <w:bottom w:val="dotted" w:sz="4" w:space="0" w:color="auto"/>
              <w:right w:val="nil"/>
            </w:tcBorders>
            <w:shd w:val="clear" w:color="auto" w:fill="auto"/>
            <w:noWrap/>
            <w:vAlign w:val="bottom"/>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d.</w:t>
            </w:r>
          </w:p>
        </w:tc>
        <w:tc>
          <w:tcPr>
            <w:tcW w:w="3210" w:type="dxa"/>
            <w:tcBorders>
              <w:top w:val="nil"/>
              <w:left w:val="nil"/>
              <w:bottom w:val="dotted" w:sz="4" w:space="0" w:color="auto"/>
              <w:right w:val="single" w:sz="8" w:space="0" w:color="auto"/>
            </w:tcBorders>
            <w:shd w:val="clear" w:color="auto" w:fill="auto"/>
            <w:noWrap/>
            <w:vAlign w:val="bottom"/>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Whiteboard</w:t>
            </w:r>
          </w:p>
        </w:tc>
        <w:tc>
          <w:tcPr>
            <w:tcW w:w="875"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unit</w:t>
            </w:r>
          </w:p>
        </w:tc>
        <w:tc>
          <w:tcPr>
            <w:tcW w:w="710"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w:t>
            </w:r>
            <w:r w:rsidR="00EA6FD5">
              <w:rPr>
                <w:rFonts w:ascii="Berlin Sans FB" w:eastAsia="Times New Roman" w:hAnsi="Berlin Sans FB" w:cs="Times New Roman"/>
                <w:color w:val="000000"/>
              </w:rPr>
              <w:t>3</w:t>
            </w:r>
            <w:r w:rsidRPr="00FF180F">
              <w:rPr>
                <w:rFonts w:ascii="Berlin Sans FB" w:eastAsia="Times New Roman" w:hAnsi="Berlin Sans FB" w:cs="Times New Roman"/>
                <w:color w:val="000000"/>
              </w:rPr>
              <w:t xml:space="preserve"> </w:t>
            </w:r>
          </w:p>
        </w:tc>
        <w:tc>
          <w:tcPr>
            <w:tcW w:w="894"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777"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951" w:type="dxa"/>
            <w:tcBorders>
              <w:top w:val="nil"/>
              <w:left w:val="nil"/>
              <w:bottom w:val="dotted" w:sz="4" w:space="0" w:color="auto"/>
              <w:right w:val="single" w:sz="8" w:space="0" w:color="auto"/>
            </w:tcBorders>
            <w:shd w:val="clear" w:color="000000" w:fill="FFFFFF"/>
            <w:hideMark/>
          </w:tcPr>
          <w:p w:rsidR="00FF180F" w:rsidRPr="00FF180F" w:rsidRDefault="00FF180F" w:rsidP="00EA6FD5">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w:t>
            </w:r>
            <w:r w:rsidR="00EA6FD5">
              <w:rPr>
                <w:rFonts w:ascii="Berlin Sans FB" w:eastAsia="Times New Roman" w:hAnsi="Berlin Sans FB" w:cs="Times New Roman"/>
                <w:color w:val="000000"/>
              </w:rPr>
              <w:t>3</w:t>
            </w:r>
            <w:r w:rsidRPr="00FF180F">
              <w:rPr>
                <w:rFonts w:ascii="Berlin Sans FB" w:eastAsia="Times New Roman" w:hAnsi="Berlin Sans FB" w:cs="Times New Roman"/>
                <w:color w:val="000000"/>
              </w:rPr>
              <w:t xml:space="preserve"> </w:t>
            </w:r>
          </w:p>
        </w:tc>
      </w:tr>
      <w:tr w:rsidR="00FF180F" w:rsidRPr="00FF180F" w:rsidTr="00FF180F">
        <w:trPr>
          <w:trHeight w:val="300"/>
        </w:trPr>
        <w:tc>
          <w:tcPr>
            <w:tcW w:w="487" w:type="dxa"/>
            <w:tcBorders>
              <w:top w:val="nil"/>
              <w:left w:val="single" w:sz="8" w:space="0" w:color="auto"/>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448" w:type="dxa"/>
            <w:tcBorders>
              <w:top w:val="nil"/>
              <w:left w:val="nil"/>
              <w:bottom w:val="dotted" w:sz="4" w:space="0" w:color="auto"/>
              <w:right w:val="nil"/>
            </w:tcBorders>
            <w:shd w:val="clear" w:color="auto" w:fill="auto"/>
            <w:noWrap/>
            <w:vAlign w:val="bottom"/>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f.</w:t>
            </w:r>
          </w:p>
        </w:tc>
        <w:tc>
          <w:tcPr>
            <w:tcW w:w="3210" w:type="dxa"/>
            <w:tcBorders>
              <w:top w:val="nil"/>
              <w:left w:val="nil"/>
              <w:bottom w:val="dotted" w:sz="4" w:space="0" w:color="auto"/>
              <w:right w:val="single" w:sz="8" w:space="0" w:color="auto"/>
            </w:tcBorders>
            <w:shd w:val="clear" w:color="auto" w:fill="auto"/>
            <w:noWrap/>
            <w:vAlign w:val="bottom"/>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PABX</w:t>
            </w:r>
          </w:p>
        </w:tc>
        <w:tc>
          <w:tcPr>
            <w:tcW w:w="875"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unit</w:t>
            </w:r>
          </w:p>
        </w:tc>
        <w:tc>
          <w:tcPr>
            <w:tcW w:w="710"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1 </w:t>
            </w:r>
          </w:p>
        </w:tc>
        <w:tc>
          <w:tcPr>
            <w:tcW w:w="894"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777"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951"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1 </w:t>
            </w:r>
          </w:p>
        </w:tc>
      </w:tr>
      <w:tr w:rsidR="00FF180F" w:rsidRPr="00FF180F" w:rsidTr="00FF180F">
        <w:trPr>
          <w:trHeight w:val="300"/>
        </w:trPr>
        <w:tc>
          <w:tcPr>
            <w:tcW w:w="487" w:type="dxa"/>
            <w:tcBorders>
              <w:top w:val="nil"/>
              <w:left w:val="single" w:sz="8" w:space="0" w:color="auto"/>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448" w:type="dxa"/>
            <w:tcBorders>
              <w:top w:val="nil"/>
              <w:left w:val="nil"/>
              <w:bottom w:val="dotted" w:sz="4" w:space="0" w:color="auto"/>
              <w:right w:val="nil"/>
            </w:tcBorders>
            <w:shd w:val="clear" w:color="auto" w:fill="auto"/>
            <w:noWrap/>
            <w:vAlign w:val="bottom"/>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m.</w:t>
            </w:r>
          </w:p>
        </w:tc>
        <w:tc>
          <w:tcPr>
            <w:tcW w:w="3210" w:type="dxa"/>
            <w:tcBorders>
              <w:top w:val="nil"/>
              <w:left w:val="nil"/>
              <w:bottom w:val="dotted" w:sz="4" w:space="0" w:color="auto"/>
              <w:right w:val="single" w:sz="8" w:space="0" w:color="auto"/>
            </w:tcBorders>
            <w:shd w:val="clear" w:color="auto" w:fill="auto"/>
            <w:noWrap/>
            <w:vAlign w:val="bottom"/>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Etalase</w:t>
            </w:r>
          </w:p>
        </w:tc>
        <w:tc>
          <w:tcPr>
            <w:tcW w:w="875"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unit</w:t>
            </w:r>
          </w:p>
        </w:tc>
        <w:tc>
          <w:tcPr>
            <w:tcW w:w="710"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w:t>
            </w:r>
            <w:r w:rsidR="00EA6FD5">
              <w:rPr>
                <w:rFonts w:ascii="Berlin Sans FB" w:eastAsia="Times New Roman" w:hAnsi="Berlin Sans FB" w:cs="Times New Roman"/>
                <w:color w:val="000000"/>
              </w:rPr>
              <w:t>3</w:t>
            </w:r>
            <w:r w:rsidRPr="00FF180F">
              <w:rPr>
                <w:rFonts w:ascii="Berlin Sans FB" w:eastAsia="Times New Roman" w:hAnsi="Berlin Sans FB" w:cs="Times New Roman"/>
                <w:color w:val="000000"/>
              </w:rPr>
              <w:t xml:space="preserve"> </w:t>
            </w:r>
          </w:p>
        </w:tc>
        <w:tc>
          <w:tcPr>
            <w:tcW w:w="894"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777"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951"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w:t>
            </w:r>
            <w:r w:rsidR="00EA6FD5">
              <w:rPr>
                <w:rFonts w:ascii="Berlin Sans FB" w:eastAsia="Times New Roman" w:hAnsi="Berlin Sans FB" w:cs="Times New Roman"/>
                <w:color w:val="000000"/>
              </w:rPr>
              <w:t>3</w:t>
            </w:r>
          </w:p>
        </w:tc>
      </w:tr>
      <w:tr w:rsidR="00FF180F" w:rsidRPr="00FF180F" w:rsidTr="00FF180F">
        <w:trPr>
          <w:trHeight w:val="300"/>
        </w:trPr>
        <w:tc>
          <w:tcPr>
            <w:tcW w:w="487" w:type="dxa"/>
            <w:tcBorders>
              <w:top w:val="nil"/>
              <w:left w:val="single" w:sz="8" w:space="0" w:color="auto"/>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448" w:type="dxa"/>
            <w:tcBorders>
              <w:top w:val="nil"/>
              <w:left w:val="nil"/>
              <w:bottom w:val="dotted" w:sz="4" w:space="0" w:color="auto"/>
              <w:right w:val="nil"/>
            </w:tcBorders>
            <w:shd w:val="clear" w:color="auto" w:fill="auto"/>
            <w:noWrap/>
            <w:vAlign w:val="bottom"/>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n.</w:t>
            </w:r>
          </w:p>
        </w:tc>
        <w:tc>
          <w:tcPr>
            <w:tcW w:w="3210" w:type="dxa"/>
            <w:tcBorders>
              <w:top w:val="nil"/>
              <w:left w:val="nil"/>
              <w:bottom w:val="dotted" w:sz="4" w:space="0" w:color="auto"/>
              <w:right w:val="single" w:sz="8" w:space="0" w:color="auto"/>
            </w:tcBorders>
            <w:shd w:val="clear" w:color="auto" w:fill="auto"/>
            <w:noWrap/>
            <w:vAlign w:val="bottom"/>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Kulkas/Showcase</w:t>
            </w:r>
          </w:p>
        </w:tc>
        <w:tc>
          <w:tcPr>
            <w:tcW w:w="875"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unit</w:t>
            </w:r>
          </w:p>
        </w:tc>
        <w:tc>
          <w:tcPr>
            <w:tcW w:w="710"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w:t>
            </w:r>
            <w:r w:rsidR="00EA6FD5">
              <w:rPr>
                <w:rFonts w:ascii="Berlin Sans FB" w:eastAsia="Times New Roman" w:hAnsi="Berlin Sans FB" w:cs="Times New Roman"/>
                <w:color w:val="000000"/>
              </w:rPr>
              <w:t>3</w:t>
            </w:r>
            <w:r w:rsidRPr="00FF180F">
              <w:rPr>
                <w:rFonts w:ascii="Berlin Sans FB" w:eastAsia="Times New Roman" w:hAnsi="Berlin Sans FB" w:cs="Times New Roman"/>
                <w:color w:val="000000"/>
              </w:rPr>
              <w:t xml:space="preserve"> </w:t>
            </w:r>
          </w:p>
        </w:tc>
        <w:tc>
          <w:tcPr>
            <w:tcW w:w="894"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777"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951"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w:t>
            </w:r>
            <w:r w:rsidR="00EA6FD5">
              <w:rPr>
                <w:rFonts w:ascii="Berlin Sans FB" w:eastAsia="Times New Roman" w:hAnsi="Berlin Sans FB" w:cs="Times New Roman"/>
                <w:color w:val="000000"/>
              </w:rPr>
              <w:t>3</w:t>
            </w:r>
          </w:p>
        </w:tc>
      </w:tr>
      <w:tr w:rsidR="00FF180F" w:rsidRPr="00FF180F" w:rsidTr="00FF180F">
        <w:trPr>
          <w:trHeight w:val="300"/>
        </w:trPr>
        <w:tc>
          <w:tcPr>
            <w:tcW w:w="487" w:type="dxa"/>
            <w:tcBorders>
              <w:top w:val="nil"/>
              <w:left w:val="single" w:sz="8" w:space="0" w:color="auto"/>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448" w:type="dxa"/>
            <w:tcBorders>
              <w:top w:val="nil"/>
              <w:left w:val="nil"/>
              <w:bottom w:val="dotted" w:sz="4" w:space="0" w:color="auto"/>
              <w:right w:val="nil"/>
            </w:tcBorders>
            <w:shd w:val="clear" w:color="auto" w:fill="auto"/>
            <w:noWrap/>
            <w:vAlign w:val="bottom"/>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o.</w:t>
            </w:r>
          </w:p>
        </w:tc>
        <w:tc>
          <w:tcPr>
            <w:tcW w:w="3210" w:type="dxa"/>
            <w:tcBorders>
              <w:top w:val="nil"/>
              <w:left w:val="nil"/>
              <w:bottom w:val="dotted" w:sz="4" w:space="0" w:color="auto"/>
              <w:right w:val="single" w:sz="8" w:space="0" w:color="auto"/>
            </w:tcBorders>
            <w:shd w:val="clear" w:color="auto" w:fill="auto"/>
            <w:noWrap/>
            <w:vAlign w:val="bottom"/>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DVD player</w:t>
            </w:r>
          </w:p>
        </w:tc>
        <w:tc>
          <w:tcPr>
            <w:tcW w:w="875"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unit</w:t>
            </w:r>
          </w:p>
        </w:tc>
        <w:tc>
          <w:tcPr>
            <w:tcW w:w="710"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1 </w:t>
            </w:r>
          </w:p>
        </w:tc>
        <w:tc>
          <w:tcPr>
            <w:tcW w:w="894"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777"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951"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1 </w:t>
            </w:r>
          </w:p>
        </w:tc>
      </w:tr>
      <w:tr w:rsidR="00FF180F" w:rsidRPr="00FF180F" w:rsidTr="00FF180F">
        <w:trPr>
          <w:trHeight w:val="300"/>
        </w:trPr>
        <w:tc>
          <w:tcPr>
            <w:tcW w:w="487" w:type="dxa"/>
            <w:tcBorders>
              <w:top w:val="nil"/>
              <w:left w:val="single" w:sz="8" w:space="0" w:color="auto"/>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448" w:type="dxa"/>
            <w:tcBorders>
              <w:top w:val="nil"/>
              <w:left w:val="nil"/>
              <w:bottom w:val="dotted" w:sz="4" w:space="0" w:color="auto"/>
              <w:right w:val="nil"/>
            </w:tcBorders>
            <w:shd w:val="clear" w:color="auto" w:fill="auto"/>
            <w:noWrap/>
            <w:vAlign w:val="bottom"/>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p.</w:t>
            </w:r>
          </w:p>
        </w:tc>
        <w:tc>
          <w:tcPr>
            <w:tcW w:w="3210" w:type="dxa"/>
            <w:tcBorders>
              <w:top w:val="nil"/>
              <w:left w:val="nil"/>
              <w:bottom w:val="dotted" w:sz="4" w:space="0" w:color="auto"/>
              <w:right w:val="single" w:sz="8" w:space="0" w:color="auto"/>
            </w:tcBorders>
            <w:shd w:val="clear" w:color="auto" w:fill="auto"/>
            <w:noWrap/>
            <w:vAlign w:val="bottom"/>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Dispenser</w:t>
            </w:r>
          </w:p>
        </w:tc>
        <w:tc>
          <w:tcPr>
            <w:tcW w:w="875"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unit</w:t>
            </w:r>
          </w:p>
        </w:tc>
        <w:tc>
          <w:tcPr>
            <w:tcW w:w="710"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2 </w:t>
            </w:r>
          </w:p>
        </w:tc>
        <w:tc>
          <w:tcPr>
            <w:tcW w:w="894"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777"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951"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2 </w:t>
            </w:r>
          </w:p>
        </w:tc>
      </w:tr>
      <w:tr w:rsidR="00FF180F" w:rsidRPr="00FF180F" w:rsidTr="00FF180F">
        <w:trPr>
          <w:trHeight w:val="300"/>
        </w:trPr>
        <w:tc>
          <w:tcPr>
            <w:tcW w:w="487" w:type="dxa"/>
            <w:tcBorders>
              <w:top w:val="nil"/>
              <w:left w:val="single" w:sz="8" w:space="0" w:color="auto"/>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448" w:type="dxa"/>
            <w:tcBorders>
              <w:top w:val="nil"/>
              <w:left w:val="nil"/>
              <w:bottom w:val="dotted" w:sz="4" w:space="0" w:color="auto"/>
              <w:right w:val="nil"/>
            </w:tcBorders>
            <w:shd w:val="clear" w:color="auto" w:fill="auto"/>
            <w:noWrap/>
            <w:vAlign w:val="bottom"/>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q.</w:t>
            </w:r>
          </w:p>
        </w:tc>
        <w:tc>
          <w:tcPr>
            <w:tcW w:w="3210" w:type="dxa"/>
            <w:tcBorders>
              <w:top w:val="nil"/>
              <w:left w:val="nil"/>
              <w:bottom w:val="dotted" w:sz="4" w:space="0" w:color="auto"/>
              <w:right w:val="single" w:sz="8" w:space="0" w:color="auto"/>
            </w:tcBorders>
            <w:shd w:val="clear" w:color="auto" w:fill="auto"/>
            <w:noWrap/>
            <w:vAlign w:val="bottom"/>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Gerobak</w:t>
            </w:r>
          </w:p>
        </w:tc>
        <w:tc>
          <w:tcPr>
            <w:tcW w:w="875"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unit</w:t>
            </w:r>
          </w:p>
        </w:tc>
        <w:tc>
          <w:tcPr>
            <w:tcW w:w="710"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1 </w:t>
            </w:r>
          </w:p>
        </w:tc>
        <w:tc>
          <w:tcPr>
            <w:tcW w:w="894" w:type="dxa"/>
            <w:tcBorders>
              <w:top w:val="nil"/>
              <w:left w:val="nil"/>
              <w:bottom w:val="dotted" w:sz="4"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777"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951" w:type="dxa"/>
            <w:tcBorders>
              <w:top w:val="nil"/>
              <w:left w:val="nil"/>
              <w:bottom w:val="dotted" w:sz="4"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1 </w:t>
            </w:r>
          </w:p>
        </w:tc>
      </w:tr>
      <w:tr w:rsidR="00FF180F" w:rsidRPr="00FF180F" w:rsidTr="00FF180F">
        <w:trPr>
          <w:trHeight w:val="315"/>
        </w:trPr>
        <w:tc>
          <w:tcPr>
            <w:tcW w:w="487" w:type="dxa"/>
            <w:tcBorders>
              <w:top w:val="nil"/>
              <w:left w:val="single" w:sz="8" w:space="0" w:color="auto"/>
              <w:bottom w:val="single" w:sz="8"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448" w:type="dxa"/>
            <w:tcBorders>
              <w:top w:val="nil"/>
              <w:left w:val="nil"/>
              <w:bottom w:val="single" w:sz="8" w:space="0" w:color="auto"/>
              <w:right w:val="nil"/>
            </w:tcBorders>
            <w:shd w:val="clear" w:color="auto" w:fill="auto"/>
            <w:noWrap/>
            <w:vAlign w:val="bottom"/>
            <w:hideMark/>
          </w:tcPr>
          <w:p w:rsidR="00FF180F" w:rsidRPr="00FF180F" w:rsidRDefault="00FF180F" w:rsidP="00FF180F">
            <w:pPr>
              <w:spacing w:after="0" w:line="240" w:lineRule="auto"/>
              <w:jc w:val="right"/>
              <w:rPr>
                <w:rFonts w:ascii="Berlin Sans FB" w:eastAsia="Times New Roman" w:hAnsi="Berlin Sans FB" w:cs="Times New Roman"/>
                <w:color w:val="000000"/>
              </w:rPr>
            </w:pPr>
            <w:r w:rsidRPr="00FF180F">
              <w:rPr>
                <w:rFonts w:ascii="Berlin Sans FB" w:eastAsia="Times New Roman" w:hAnsi="Berlin Sans FB" w:cs="Times New Roman"/>
                <w:color w:val="000000"/>
              </w:rPr>
              <w:t>r.</w:t>
            </w:r>
          </w:p>
        </w:tc>
        <w:tc>
          <w:tcPr>
            <w:tcW w:w="3210" w:type="dxa"/>
            <w:tcBorders>
              <w:top w:val="nil"/>
              <w:left w:val="nil"/>
              <w:bottom w:val="single" w:sz="8" w:space="0" w:color="auto"/>
              <w:right w:val="single" w:sz="8" w:space="0" w:color="auto"/>
            </w:tcBorders>
            <w:shd w:val="clear" w:color="auto" w:fill="auto"/>
            <w:noWrap/>
            <w:vAlign w:val="bottom"/>
            <w:hideMark/>
          </w:tcPr>
          <w:p w:rsidR="00FF180F" w:rsidRPr="00FF180F" w:rsidRDefault="00FF180F" w:rsidP="00FF180F">
            <w:pPr>
              <w:spacing w:after="0" w:line="240" w:lineRule="auto"/>
              <w:rPr>
                <w:rFonts w:ascii="Berlin Sans FB" w:eastAsia="Times New Roman" w:hAnsi="Berlin Sans FB" w:cs="Times New Roman"/>
                <w:color w:val="000000"/>
              </w:rPr>
            </w:pPr>
            <w:r w:rsidRPr="00FF180F">
              <w:rPr>
                <w:rFonts w:ascii="Berlin Sans FB" w:eastAsia="Times New Roman" w:hAnsi="Berlin Sans FB" w:cs="Times New Roman"/>
                <w:color w:val="000000"/>
              </w:rPr>
              <w:t>Kipas angin</w:t>
            </w:r>
          </w:p>
        </w:tc>
        <w:tc>
          <w:tcPr>
            <w:tcW w:w="875" w:type="dxa"/>
            <w:tcBorders>
              <w:top w:val="nil"/>
              <w:left w:val="nil"/>
              <w:bottom w:val="single" w:sz="8"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unit</w:t>
            </w:r>
          </w:p>
        </w:tc>
        <w:tc>
          <w:tcPr>
            <w:tcW w:w="710" w:type="dxa"/>
            <w:tcBorders>
              <w:top w:val="nil"/>
              <w:left w:val="nil"/>
              <w:bottom w:val="single" w:sz="8"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w:t>
            </w:r>
            <w:r w:rsidR="00EA6FD5">
              <w:rPr>
                <w:rFonts w:ascii="Berlin Sans FB" w:eastAsia="Times New Roman" w:hAnsi="Berlin Sans FB" w:cs="Times New Roman"/>
                <w:color w:val="000000"/>
              </w:rPr>
              <w:t>-</w:t>
            </w:r>
            <w:r w:rsidRPr="00FF180F">
              <w:rPr>
                <w:rFonts w:ascii="Berlin Sans FB" w:eastAsia="Times New Roman" w:hAnsi="Berlin Sans FB" w:cs="Times New Roman"/>
                <w:color w:val="000000"/>
              </w:rPr>
              <w:t xml:space="preserve"> </w:t>
            </w:r>
          </w:p>
        </w:tc>
        <w:tc>
          <w:tcPr>
            <w:tcW w:w="894" w:type="dxa"/>
            <w:tcBorders>
              <w:top w:val="nil"/>
              <w:left w:val="nil"/>
              <w:bottom w:val="single" w:sz="8" w:space="0" w:color="auto"/>
              <w:right w:val="single" w:sz="4"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777" w:type="dxa"/>
            <w:tcBorders>
              <w:top w:val="nil"/>
              <w:left w:val="nil"/>
              <w:bottom w:val="single" w:sz="8"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951" w:type="dxa"/>
            <w:tcBorders>
              <w:top w:val="nil"/>
              <w:left w:val="nil"/>
              <w:bottom w:val="single" w:sz="8" w:space="0" w:color="auto"/>
              <w:right w:val="single" w:sz="8" w:space="0" w:color="auto"/>
            </w:tcBorders>
            <w:shd w:val="clear" w:color="000000" w:fill="FFFFFF"/>
            <w:hideMark/>
          </w:tcPr>
          <w:p w:rsidR="00FF180F" w:rsidRPr="00FF180F" w:rsidRDefault="00FF180F" w:rsidP="00FF180F">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w:t>
            </w:r>
            <w:r w:rsidR="00EA6FD5">
              <w:rPr>
                <w:rFonts w:ascii="Berlin Sans FB" w:eastAsia="Times New Roman" w:hAnsi="Berlin Sans FB" w:cs="Times New Roman"/>
                <w:color w:val="000000"/>
              </w:rPr>
              <w:t>-</w:t>
            </w:r>
            <w:r w:rsidRPr="00FF180F">
              <w:rPr>
                <w:rFonts w:ascii="Berlin Sans FB" w:eastAsia="Times New Roman" w:hAnsi="Berlin Sans FB" w:cs="Times New Roman"/>
                <w:color w:val="000000"/>
              </w:rPr>
              <w:t xml:space="preserve"> </w:t>
            </w:r>
          </w:p>
        </w:tc>
      </w:tr>
      <w:tr w:rsidR="00EA6FD5" w:rsidRPr="00FF180F" w:rsidTr="00541632">
        <w:trPr>
          <w:trHeight w:val="315"/>
        </w:trPr>
        <w:tc>
          <w:tcPr>
            <w:tcW w:w="487" w:type="dxa"/>
            <w:tcBorders>
              <w:top w:val="nil"/>
              <w:left w:val="single" w:sz="8" w:space="0" w:color="auto"/>
              <w:bottom w:val="single" w:sz="8" w:space="0" w:color="auto"/>
              <w:right w:val="single" w:sz="8" w:space="0" w:color="auto"/>
            </w:tcBorders>
            <w:shd w:val="clear" w:color="000000" w:fill="FFFFFF"/>
            <w:hideMark/>
          </w:tcPr>
          <w:p w:rsidR="00EA6FD5" w:rsidRPr="00FF180F" w:rsidRDefault="00EA6FD5" w:rsidP="00541632">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w:t>
            </w:r>
          </w:p>
        </w:tc>
        <w:tc>
          <w:tcPr>
            <w:tcW w:w="448" w:type="dxa"/>
            <w:tcBorders>
              <w:top w:val="nil"/>
              <w:left w:val="nil"/>
              <w:bottom w:val="single" w:sz="8" w:space="0" w:color="auto"/>
              <w:right w:val="nil"/>
            </w:tcBorders>
            <w:shd w:val="clear" w:color="auto" w:fill="auto"/>
            <w:noWrap/>
            <w:vAlign w:val="bottom"/>
            <w:hideMark/>
          </w:tcPr>
          <w:p w:rsidR="00EA6FD5" w:rsidRPr="00FF180F" w:rsidRDefault="00EA6FD5" w:rsidP="00541632">
            <w:pPr>
              <w:spacing w:after="0" w:line="240" w:lineRule="auto"/>
              <w:jc w:val="right"/>
              <w:rPr>
                <w:rFonts w:ascii="Berlin Sans FB" w:eastAsia="Times New Roman" w:hAnsi="Berlin Sans FB" w:cs="Times New Roman"/>
                <w:color w:val="000000"/>
              </w:rPr>
            </w:pPr>
            <w:r>
              <w:rPr>
                <w:rFonts w:ascii="Berlin Sans FB" w:eastAsia="Times New Roman" w:hAnsi="Berlin Sans FB" w:cs="Times New Roman"/>
                <w:color w:val="000000"/>
              </w:rPr>
              <w:t>s</w:t>
            </w:r>
            <w:r w:rsidRPr="00FF180F">
              <w:rPr>
                <w:rFonts w:ascii="Berlin Sans FB" w:eastAsia="Times New Roman" w:hAnsi="Berlin Sans FB" w:cs="Times New Roman"/>
                <w:color w:val="000000"/>
              </w:rPr>
              <w:t>.</w:t>
            </w:r>
          </w:p>
        </w:tc>
        <w:tc>
          <w:tcPr>
            <w:tcW w:w="3210" w:type="dxa"/>
            <w:tcBorders>
              <w:top w:val="nil"/>
              <w:left w:val="nil"/>
              <w:bottom w:val="single" w:sz="8" w:space="0" w:color="auto"/>
              <w:right w:val="single" w:sz="8" w:space="0" w:color="auto"/>
            </w:tcBorders>
            <w:shd w:val="clear" w:color="auto" w:fill="auto"/>
            <w:noWrap/>
            <w:vAlign w:val="bottom"/>
            <w:hideMark/>
          </w:tcPr>
          <w:p w:rsidR="00EA6FD5" w:rsidRPr="00FF180F" w:rsidRDefault="00EA6FD5" w:rsidP="00541632">
            <w:pPr>
              <w:spacing w:after="0" w:line="240" w:lineRule="auto"/>
              <w:rPr>
                <w:rFonts w:ascii="Berlin Sans FB" w:eastAsia="Times New Roman" w:hAnsi="Berlin Sans FB" w:cs="Times New Roman"/>
                <w:color w:val="000000"/>
              </w:rPr>
            </w:pPr>
            <w:r>
              <w:rPr>
                <w:rFonts w:ascii="Berlin Sans FB" w:eastAsia="Times New Roman" w:hAnsi="Berlin Sans FB" w:cs="Times New Roman"/>
                <w:color w:val="000000"/>
              </w:rPr>
              <w:t>LCD/Infocus</w:t>
            </w:r>
          </w:p>
        </w:tc>
        <w:tc>
          <w:tcPr>
            <w:tcW w:w="875" w:type="dxa"/>
            <w:tcBorders>
              <w:top w:val="nil"/>
              <w:left w:val="nil"/>
              <w:bottom w:val="single" w:sz="8" w:space="0" w:color="auto"/>
              <w:right w:val="single" w:sz="8" w:space="0" w:color="auto"/>
            </w:tcBorders>
            <w:shd w:val="clear" w:color="000000" w:fill="FFFFFF"/>
            <w:hideMark/>
          </w:tcPr>
          <w:p w:rsidR="00EA6FD5" w:rsidRPr="00FF180F" w:rsidRDefault="00EA6FD5" w:rsidP="00541632">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unit</w:t>
            </w:r>
          </w:p>
        </w:tc>
        <w:tc>
          <w:tcPr>
            <w:tcW w:w="710" w:type="dxa"/>
            <w:tcBorders>
              <w:top w:val="nil"/>
              <w:left w:val="nil"/>
              <w:bottom w:val="single" w:sz="8" w:space="0" w:color="auto"/>
              <w:right w:val="single" w:sz="4" w:space="0" w:color="auto"/>
            </w:tcBorders>
            <w:shd w:val="clear" w:color="000000" w:fill="FFFFFF"/>
            <w:hideMark/>
          </w:tcPr>
          <w:p w:rsidR="00EA6FD5" w:rsidRPr="00FF180F" w:rsidRDefault="00EA6FD5" w:rsidP="00541632">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w:t>
            </w:r>
            <w:r>
              <w:rPr>
                <w:rFonts w:ascii="Berlin Sans FB" w:eastAsia="Times New Roman" w:hAnsi="Berlin Sans FB" w:cs="Times New Roman"/>
                <w:color w:val="000000"/>
              </w:rPr>
              <w:t>8</w:t>
            </w:r>
            <w:r w:rsidRPr="00FF180F">
              <w:rPr>
                <w:rFonts w:ascii="Berlin Sans FB" w:eastAsia="Times New Roman" w:hAnsi="Berlin Sans FB" w:cs="Times New Roman"/>
                <w:color w:val="000000"/>
              </w:rPr>
              <w:t xml:space="preserve"> </w:t>
            </w:r>
          </w:p>
        </w:tc>
        <w:tc>
          <w:tcPr>
            <w:tcW w:w="894" w:type="dxa"/>
            <w:tcBorders>
              <w:top w:val="nil"/>
              <w:left w:val="nil"/>
              <w:bottom w:val="single" w:sz="8" w:space="0" w:color="auto"/>
              <w:right w:val="single" w:sz="4" w:space="0" w:color="auto"/>
            </w:tcBorders>
            <w:shd w:val="clear" w:color="000000" w:fill="FFFFFF"/>
            <w:hideMark/>
          </w:tcPr>
          <w:p w:rsidR="00EA6FD5" w:rsidRPr="00FF180F" w:rsidRDefault="00EA6FD5" w:rsidP="00541632">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777" w:type="dxa"/>
            <w:tcBorders>
              <w:top w:val="nil"/>
              <w:left w:val="nil"/>
              <w:bottom w:val="single" w:sz="8" w:space="0" w:color="auto"/>
              <w:right w:val="single" w:sz="8" w:space="0" w:color="auto"/>
            </w:tcBorders>
            <w:shd w:val="clear" w:color="000000" w:fill="FFFFFF"/>
            <w:hideMark/>
          </w:tcPr>
          <w:p w:rsidR="00EA6FD5" w:rsidRPr="00FF180F" w:rsidRDefault="00EA6FD5" w:rsidP="00541632">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   </w:t>
            </w:r>
          </w:p>
        </w:tc>
        <w:tc>
          <w:tcPr>
            <w:tcW w:w="951" w:type="dxa"/>
            <w:tcBorders>
              <w:top w:val="nil"/>
              <w:left w:val="nil"/>
              <w:bottom w:val="single" w:sz="8" w:space="0" w:color="auto"/>
              <w:right w:val="single" w:sz="8" w:space="0" w:color="auto"/>
            </w:tcBorders>
            <w:shd w:val="clear" w:color="000000" w:fill="FFFFFF"/>
            <w:hideMark/>
          </w:tcPr>
          <w:p w:rsidR="00EA6FD5" w:rsidRPr="00FF180F" w:rsidRDefault="00EA6FD5" w:rsidP="00541632">
            <w:pPr>
              <w:spacing w:after="0" w:line="240" w:lineRule="auto"/>
              <w:jc w:val="center"/>
              <w:rPr>
                <w:rFonts w:ascii="Berlin Sans FB" w:eastAsia="Times New Roman" w:hAnsi="Berlin Sans FB" w:cs="Times New Roman"/>
                <w:color w:val="000000"/>
              </w:rPr>
            </w:pPr>
            <w:r w:rsidRPr="00FF180F">
              <w:rPr>
                <w:rFonts w:ascii="Berlin Sans FB" w:eastAsia="Times New Roman" w:hAnsi="Berlin Sans FB" w:cs="Times New Roman"/>
                <w:color w:val="000000"/>
              </w:rPr>
              <w:t xml:space="preserve">         </w:t>
            </w:r>
            <w:r>
              <w:rPr>
                <w:rFonts w:ascii="Berlin Sans FB" w:eastAsia="Times New Roman" w:hAnsi="Berlin Sans FB" w:cs="Times New Roman"/>
                <w:color w:val="000000"/>
              </w:rPr>
              <w:t>8</w:t>
            </w:r>
            <w:r w:rsidRPr="00FF180F">
              <w:rPr>
                <w:rFonts w:ascii="Berlin Sans FB" w:eastAsia="Times New Roman" w:hAnsi="Berlin Sans FB" w:cs="Times New Roman"/>
                <w:color w:val="000000"/>
              </w:rPr>
              <w:t xml:space="preserve"> </w:t>
            </w:r>
          </w:p>
        </w:tc>
      </w:tr>
    </w:tbl>
    <w:p w:rsidR="007D4C6A" w:rsidRPr="00DC1684" w:rsidRDefault="007D4C6A" w:rsidP="00DC1684">
      <w:pPr>
        <w:spacing w:after="0" w:line="360" w:lineRule="auto"/>
        <w:jc w:val="both"/>
        <w:rPr>
          <w:rFonts w:ascii="Arial" w:hAnsi="Arial" w:cs="Arial"/>
          <w:lang w:val="sv-SE"/>
        </w:rPr>
      </w:pPr>
    </w:p>
    <w:p w:rsidR="007D4C6A" w:rsidRPr="007D4C6A" w:rsidRDefault="007D4C6A" w:rsidP="007D4C6A">
      <w:pPr>
        <w:pStyle w:val="ListParagraph"/>
        <w:numPr>
          <w:ilvl w:val="0"/>
          <w:numId w:val="146"/>
        </w:numPr>
        <w:spacing w:after="0" w:line="360" w:lineRule="auto"/>
        <w:ind w:left="540"/>
        <w:jc w:val="both"/>
        <w:rPr>
          <w:rFonts w:ascii="Arial" w:hAnsi="Arial" w:cs="Arial"/>
          <w:lang w:val="sv-SE"/>
        </w:rPr>
      </w:pPr>
      <w:r w:rsidRPr="007D4C6A">
        <w:rPr>
          <w:rFonts w:ascii="Arial" w:hAnsi="Arial" w:cs="Arial"/>
          <w:b/>
          <w:lang w:val="sv-SE"/>
        </w:rPr>
        <w:t>Permasalahan dan Solusi</w:t>
      </w:r>
    </w:p>
    <w:p w:rsidR="007D4C6A" w:rsidRPr="00ED1F7D" w:rsidRDefault="007D4C6A" w:rsidP="007D4C6A">
      <w:pPr>
        <w:pStyle w:val="ListParagraph"/>
        <w:numPr>
          <w:ilvl w:val="1"/>
          <w:numId w:val="146"/>
        </w:numPr>
        <w:tabs>
          <w:tab w:val="left" w:pos="630"/>
        </w:tabs>
        <w:spacing w:after="0" w:line="360" w:lineRule="auto"/>
        <w:ind w:left="900"/>
        <w:jc w:val="both"/>
        <w:rPr>
          <w:rFonts w:ascii="Arial" w:hAnsi="Arial" w:cs="Arial"/>
          <w:b/>
          <w:lang w:val="sv-SE"/>
        </w:rPr>
      </w:pPr>
      <w:r w:rsidRPr="00ED1F7D">
        <w:rPr>
          <w:rFonts w:ascii="Arial" w:hAnsi="Arial" w:cs="Arial"/>
          <w:b/>
          <w:lang w:val="sv-SE"/>
        </w:rPr>
        <w:t xml:space="preserve">Permasalahan </w:t>
      </w:r>
    </w:p>
    <w:p w:rsidR="007D4C6A" w:rsidRPr="00ED1F7D" w:rsidRDefault="007D4C6A" w:rsidP="007D4C6A">
      <w:pPr>
        <w:spacing w:after="0" w:line="360" w:lineRule="auto"/>
        <w:ind w:left="851"/>
        <w:jc w:val="both"/>
        <w:rPr>
          <w:rFonts w:ascii="Arial" w:hAnsi="Arial" w:cs="Arial"/>
          <w:lang w:val="sv-SE"/>
        </w:rPr>
      </w:pPr>
      <w:r w:rsidRPr="00ED1F7D">
        <w:rPr>
          <w:rFonts w:ascii="Arial" w:hAnsi="Arial" w:cs="Arial"/>
          <w:lang w:val="sv-SE"/>
        </w:rPr>
        <w:t>Permasalahan yang dihadapi oleh Dinas Kehutanan dalam melaksanakan tugas penyelenggaraan urusan pemerintah daerah tahun 2017 yang berupa Urusan Wajib Lingkungan Hidup adalah sebagai berikut :</w:t>
      </w:r>
    </w:p>
    <w:p w:rsidR="007D4C6A" w:rsidRPr="009D15D3" w:rsidRDefault="007D4C6A" w:rsidP="007D4C6A">
      <w:pPr>
        <w:pStyle w:val="BodyText"/>
        <w:numPr>
          <w:ilvl w:val="3"/>
          <w:numId w:val="146"/>
        </w:numPr>
        <w:spacing w:line="360" w:lineRule="auto"/>
        <w:ind w:left="1170"/>
        <w:rPr>
          <w:szCs w:val="22"/>
          <w:lang w:val="de-DE"/>
        </w:rPr>
      </w:pPr>
      <w:r w:rsidRPr="00ED1F7D">
        <w:rPr>
          <w:szCs w:val="22"/>
          <w:lang w:val="de-DE"/>
        </w:rPr>
        <w:t>Dengan belum definitnya UPTD KPH Dinas Kehutanan Provinsi Sumatera Barat yang berjumlah 9 Unit menyebabkan penganggaran yang semula diperuntukkan bagi operasional KPH tersebut tidak dapat direalisasikan secara maksimal sehingga menyebabkan realisasi anggaran kecil.</w:t>
      </w:r>
    </w:p>
    <w:p w:rsidR="007D4C6A" w:rsidRPr="009D15D3" w:rsidRDefault="007D4C6A" w:rsidP="007D4C6A">
      <w:pPr>
        <w:pStyle w:val="BodyText"/>
        <w:numPr>
          <w:ilvl w:val="3"/>
          <w:numId w:val="146"/>
        </w:numPr>
        <w:tabs>
          <w:tab w:val="left" w:pos="900"/>
        </w:tabs>
        <w:spacing w:line="360" w:lineRule="auto"/>
        <w:ind w:left="1170"/>
        <w:rPr>
          <w:szCs w:val="22"/>
          <w:lang w:val="id-ID"/>
        </w:rPr>
      </w:pPr>
      <w:r w:rsidRPr="00ED1F7D">
        <w:rPr>
          <w:szCs w:val="22"/>
        </w:rPr>
        <w:t>Adanya penambahan anggaran dari Dana Bagi Hasil Dana Reboisasi (DBH DR) dari Pusat pada akhir anggaran 2017 dan belum ada pedoman umum/petunjuk teknis penggunaan Dana Bagi Hasil Dana Reboisasi dan belum ada aturan yang memperbolehkan Provinsi untuk melakukan Rehabilitasi Hutan dan Lahan dalam kawasan hutan. Hal inilah menyebabkan realisasi rendah.</w:t>
      </w:r>
    </w:p>
    <w:p w:rsidR="007D4C6A" w:rsidRPr="00ED1F7D" w:rsidRDefault="007D4C6A" w:rsidP="007D4C6A">
      <w:pPr>
        <w:pStyle w:val="BodyText"/>
        <w:numPr>
          <w:ilvl w:val="3"/>
          <w:numId w:val="146"/>
        </w:numPr>
        <w:tabs>
          <w:tab w:val="left" w:pos="900"/>
        </w:tabs>
        <w:spacing w:line="360" w:lineRule="auto"/>
        <w:ind w:left="1170"/>
        <w:rPr>
          <w:szCs w:val="22"/>
        </w:rPr>
      </w:pPr>
      <w:r w:rsidRPr="00ED1F7D">
        <w:rPr>
          <w:szCs w:val="22"/>
        </w:rPr>
        <w:t>Adanya penghematan/efisiensi anggaran yang berasal  dari :</w:t>
      </w:r>
    </w:p>
    <w:p w:rsidR="007D4C6A" w:rsidRPr="00ED1F7D" w:rsidRDefault="007D4C6A" w:rsidP="007D4C6A">
      <w:pPr>
        <w:numPr>
          <w:ilvl w:val="0"/>
          <w:numId w:val="121"/>
        </w:numPr>
        <w:tabs>
          <w:tab w:val="left" w:pos="709"/>
        </w:tabs>
        <w:spacing w:after="0" w:line="360" w:lineRule="auto"/>
        <w:ind w:left="1440" w:hanging="270"/>
        <w:jc w:val="both"/>
        <w:rPr>
          <w:rFonts w:ascii="Arial" w:hAnsi="Arial" w:cs="Arial"/>
          <w:lang w:val="es-ES"/>
        </w:rPr>
      </w:pPr>
      <w:r w:rsidRPr="00ED1F7D">
        <w:rPr>
          <w:rFonts w:ascii="Arial" w:hAnsi="Arial" w:cs="Arial"/>
          <w:lang w:val="es-ES"/>
        </w:rPr>
        <w:t>Penghematan belanja pakai habis.</w:t>
      </w:r>
    </w:p>
    <w:p w:rsidR="007D4C6A" w:rsidRPr="00ED1F7D" w:rsidRDefault="007D4C6A" w:rsidP="007D4C6A">
      <w:pPr>
        <w:numPr>
          <w:ilvl w:val="0"/>
          <w:numId w:val="121"/>
        </w:numPr>
        <w:tabs>
          <w:tab w:val="left" w:pos="709"/>
        </w:tabs>
        <w:spacing w:after="0" w:line="360" w:lineRule="auto"/>
        <w:ind w:left="1440" w:hanging="270"/>
        <w:jc w:val="both"/>
        <w:rPr>
          <w:rFonts w:ascii="Arial" w:hAnsi="Arial" w:cs="Arial"/>
          <w:lang w:val="es-ES"/>
        </w:rPr>
      </w:pPr>
      <w:r w:rsidRPr="00ED1F7D">
        <w:rPr>
          <w:rFonts w:ascii="Arial" w:hAnsi="Arial" w:cs="Arial"/>
          <w:lang w:val="es-ES"/>
        </w:rPr>
        <w:t>Penghematan belanja cetak dan penggandaan.</w:t>
      </w:r>
    </w:p>
    <w:p w:rsidR="007D4C6A" w:rsidRPr="00ED1F7D" w:rsidRDefault="007D4C6A" w:rsidP="007D4C6A">
      <w:pPr>
        <w:numPr>
          <w:ilvl w:val="0"/>
          <w:numId w:val="121"/>
        </w:numPr>
        <w:tabs>
          <w:tab w:val="left" w:pos="709"/>
        </w:tabs>
        <w:spacing w:after="0" w:line="360" w:lineRule="auto"/>
        <w:ind w:left="1440" w:hanging="270"/>
        <w:jc w:val="both"/>
        <w:rPr>
          <w:rFonts w:ascii="Arial" w:hAnsi="Arial" w:cs="Arial"/>
          <w:lang w:val="es-ES"/>
        </w:rPr>
      </w:pPr>
      <w:r w:rsidRPr="00ED1F7D">
        <w:rPr>
          <w:rFonts w:ascii="Arial" w:hAnsi="Arial" w:cs="Arial"/>
          <w:lang w:val="es-ES"/>
        </w:rPr>
        <w:t>Penghematan belanja makanan dan minuman.</w:t>
      </w:r>
    </w:p>
    <w:p w:rsidR="007D4C6A" w:rsidRPr="00ED1F7D" w:rsidRDefault="007D4C6A" w:rsidP="007D4C6A">
      <w:pPr>
        <w:numPr>
          <w:ilvl w:val="0"/>
          <w:numId w:val="121"/>
        </w:numPr>
        <w:tabs>
          <w:tab w:val="left" w:pos="709"/>
        </w:tabs>
        <w:spacing w:after="0" w:line="360" w:lineRule="auto"/>
        <w:ind w:left="1440" w:hanging="270"/>
        <w:jc w:val="both"/>
        <w:rPr>
          <w:rFonts w:ascii="Arial" w:hAnsi="Arial" w:cs="Arial"/>
          <w:lang w:val="es-ES"/>
        </w:rPr>
      </w:pPr>
      <w:r w:rsidRPr="00ED1F7D">
        <w:rPr>
          <w:rFonts w:ascii="Arial" w:hAnsi="Arial" w:cs="Arial"/>
          <w:lang w:val="es-ES"/>
        </w:rPr>
        <w:t>Penghematan belanja honorarium.</w:t>
      </w:r>
    </w:p>
    <w:p w:rsidR="007D4C6A" w:rsidRPr="00ED1F7D" w:rsidRDefault="007D4C6A" w:rsidP="007D4C6A">
      <w:pPr>
        <w:numPr>
          <w:ilvl w:val="0"/>
          <w:numId w:val="121"/>
        </w:numPr>
        <w:tabs>
          <w:tab w:val="left" w:pos="709"/>
        </w:tabs>
        <w:spacing w:after="0" w:line="360" w:lineRule="auto"/>
        <w:ind w:left="1440" w:hanging="270"/>
        <w:jc w:val="both"/>
        <w:rPr>
          <w:rFonts w:ascii="Arial" w:hAnsi="Arial" w:cs="Arial"/>
          <w:lang w:val="es-ES"/>
        </w:rPr>
      </w:pPr>
      <w:r w:rsidRPr="00ED1F7D">
        <w:rPr>
          <w:rFonts w:ascii="Arial" w:hAnsi="Arial" w:cs="Arial"/>
          <w:lang w:val="es-ES"/>
        </w:rPr>
        <w:t>Penghematan bahan/material.</w:t>
      </w:r>
    </w:p>
    <w:p w:rsidR="007D4C6A" w:rsidRPr="00ED1F7D" w:rsidRDefault="007D4C6A" w:rsidP="007D4C6A">
      <w:pPr>
        <w:numPr>
          <w:ilvl w:val="0"/>
          <w:numId w:val="121"/>
        </w:numPr>
        <w:tabs>
          <w:tab w:val="left" w:pos="709"/>
        </w:tabs>
        <w:spacing w:after="0" w:line="360" w:lineRule="auto"/>
        <w:ind w:left="1440" w:hanging="270"/>
        <w:jc w:val="both"/>
        <w:rPr>
          <w:rFonts w:ascii="Arial" w:hAnsi="Arial" w:cs="Arial"/>
          <w:lang w:val="es-ES"/>
        </w:rPr>
      </w:pPr>
      <w:r w:rsidRPr="00ED1F7D">
        <w:rPr>
          <w:rFonts w:ascii="Arial" w:hAnsi="Arial" w:cs="Arial"/>
          <w:lang w:val="es-ES"/>
        </w:rPr>
        <w:lastRenderedPageBreak/>
        <w:t>Penghematan belanja perjalanan dinas dalam daerah yang merupakan sisa penginapan dan BBM.</w:t>
      </w:r>
    </w:p>
    <w:p w:rsidR="007D4C6A" w:rsidRPr="00ED1F7D" w:rsidRDefault="007D4C6A" w:rsidP="007D4C6A">
      <w:pPr>
        <w:numPr>
          <w:ilvl w:val="0"/>
          <w:numId w:val="121"/>
        </w:numPr>
        <w:tabs>
          <w:tab w:val="left" w:pos="709"/>
        </w:tabs>
        <w:spacing w:after="0" w:line="360" w:lineRule="auto"/>
        <w:ind w:left="1440" w:hanging="270"/>
        <w:jc w:val="both"/>
        <w:rPr>
          <w:rFonts w:ascii="Arial" w:hAnsi="Arial" w:cs="Arial"/>
          <w:lang w:val="es-ES"/>
        </w:rPr>
      </w:pPr>
      <w:r>
        <w:rPr>
          <w:rFonts w:ascii="Arial" w:hAnsi="Arial" w:cs="Arial"/>
          <w:lang w:val="es-ES"/>
        </w:rPr>
        <w:t>P</w:t>
      </w:r>
      <w:r w:rsidRPr="00ED1F7D">
        <w:rPr>
          <w:rFonts w:ascii="Arial" w:hAnsi="Arial" w:cs="Arial"/>
          <w:lang w:val="es-ES"/>
        </w:rPr>
        <w:t xml:space="preserve">enghematan perjalanan dinas luar daerah yang merupakan sisa penginapan dan tiket pesawat. </w:t>
      </w:r>
    </w:p>
    <w:p w:rsidR="007D4C6A" w:rsidRPr="007D4C6A" w:rsidRDefault="007D4C6A" w:rsidP="007D4C6A">
      <w:pPr>
        <w:pStyle w:val="BodyText"/>
        <w:numPr>
          <w:ilvl w:val="3"/>
          <w:numId w:val="146"/>
        </w:numPr>
        <w:tabs>
          <w:tab w:val="left" w:pos="900"/>
        </w:tabs>
        <w:spacing w:line="360" w:lineRule="auto"/>
        <w:ind w:left="1170"/>
        <w:rPr>
          <w:szCs w:val="22"/>
          <w:lang w:val="id-ID"/>
        </w:rPr>
      </w:pPr>
      <w:r w:rsidRPr="00ED1F7D">
        <w:rPr>
          <w:rFonts w:eastAsia="Calibri"/>
          <w:bCs/>
          <w:szCs w:val="22"/>
        </w:rPr>
        <w:t>Tingginya klaim kepemilikan masyarakat terhadap lahan yang berada di dalam kawasan hutan negara dalam bentuk status tanah ulayat; Rendahnya pengetahuan dan kepedulian masyarakat terhadap fungsi kawasan hutan yang harus selalu terjaga; Rendahnya pengetahuan masyarakat tentang pola-pola pengelolaan hutan dan potensi wisata alam hutan yang berwawasan kelestarian lingkungan.</w:t>
      </w:r>
      <w:r w:rsidRPr="00ED1F7D">
        <w:rPr>
          <w:szCs w:val="22"/>
        </w:rPr>
        <w:t xml:space="preserve"> </w:t>
      </w:r>
    </w:p>
    <w:p w:rsidR="007D4C6A" w:rsidRPr="00ED1F7D" w:rsidRDefault="007D4C6A" w:rsidP="007D4C6A">
      <w:pPr>
        <w:pStyle w:val="Subtitle"/>
        <w:tabs>
          <w:tab w:val="clear" w:pos="360"/>
          <w:tab w:val="left" w:pos="567"/>
        </w:tabs>
        <w:spacing w:line="360" w:lineRule="auto"/>
        <w:rPr>
          <w:rFonts w:ascii="Arial" w:hAnsi="Arial" w:cs="Arial"/>
          <w:b w:val="0"/>
          <w:lang w:val="de-DE"/>
        </w:rPr>
      </w:pPr>
    </w:p>
    <w:p w:rsidR="007D4C6A" w:rsidRPr="00ED1F7D" w:rsidRDefault="007D4C6A" w:rsidP="007D4C6A">
      <w:pPr>
        <w:pStyle w:val="ListParagraph"/>
        <w:numPr>
          <w:ilvl w:val="1"/>
          <w:numId w:val="146"/>
        </w:numPr>
        <w:spacing w:after="0" w:line="360" w:lineRule="auto"/>
        <w:ind w:left="810"/>
        <w:jc w:val="both"/>
        <w:rPr>
          <w:rFonts w:ascii="Arial" w:hAnsi="Arial" w:cs="Arial"/>
          <w:b/>
        </w:rPr>
      </w:pPr>
      <w:r w:rsidRPr="00ED1F7D">
        <w:rPr>
          <w:rFonts w:ascii="Arial" w:hAnsi="Arial" w:cs="Arial"/>
          <w:b/>
        </w:rPr>
        <w:t>Solusi</w:t>
      </w:r>
    </w:p>
    <w:p w:rsidR="007D4C6A" w:rsidRPr="00ED1F7D" w:rsidRDefault="007D4C6A" w:rsidP="007D4C6A">
      <w:pPr>
        <w:spacing w:after="0" w:line="360" w:lineRule="auto"/>
        <w:ind w:left="810"/>
        <w:jc w:val="both"/>
        <w:rPr>
          <w:rFonts w:ascii="Arial" w:hAnsi="Arial" w:cs="Arial"/>
          <w:lang w:val="sv-SE"/>
        </w:rPr>
      </w:pPr>
      <w:r w:rsidRPr="00ED1F7D">
        <w:rPr>
          <w:rFonts w:ascii="Arial" w:hAnsi="Arial" w:cs="Arial"/>
          <w:lang w:val="sv-SE"/>
        </w:rPr>
        <w:t>Solusi dari permasalahan yang dihadapi oleh Dinas Kehutanan dalam melaksanakan tugas penyelenggaraan urusan pemerintah daerah tahun 2017  adalah sebagai berikut :</w:t>
      </w:r>
    </w:p>
    <w:p w:rsidR="007D4C6A" w:rsidRPr="00ED1F7D" w:rsidRDefault="007D4C6A" w:rsidP="007D4C6A">
      <w:pPr>
        <w:pStyle w:val="ListParagraph"/>
        <w:numPr>
          <w:ilvl w:val="0"/>
          <w:numId w:val="164"/>
        </w:numPr>
        <w:spacing w:after="0" w:line="360" w:lineRule="auto"/>
        <w:ind w:left="1170"/>
        <w:jc w:val="both"/>
        <w:rPr>
          <w:rFonts w:ascii="Arial" w:hAnsi="Arial" w:cs="Arial"/>
        </w:rPr>
      </w:pPr>
      <w:r w:rsidRPr="00ED1F7D">
        <w:rPr>
          <w:rFonts w:ascii="Arial" w:hAnsi="Arial" w:cs="Arial"/>
        </w:rPr>
        <w:t>Mempercepat pembentukan KPH Dinas Kehutanan Provinsi Sumatera Barat sebanyak 9 Unit</w:t>
      </w:r>
      <w:r>
        <w:rPr>
          <w:rFonts w:ascii="Arial" w:hAnsi="Arial" w:cs="Arial"/>
        </w:rPr>
        <w:t xml:space="preserve"> di Kabupaten/Kota</w:t>
      </w:r>
      <w:r w:rsidRPr="00ED1F7D">
        <w:rPr>
          <w:rFonts w:ascii="Arial" w:hAnsi="Arial" w:cs="Arial"/>
        </w:rPr>
        <w:t>.</w:t>
      </w:r>
    </w:p>
    <w:p w:rsidR="007D4C6A" w:rsidRPr="00ED1F7D" w:rsidRDefault="007D4C6A" w:rsidP="007D4C6A">
      <w:pPr>
        <w:pStyle w:val="ListParagraph"/>
        <w:numPr>
          <w:ilvl w:val="0"/>
          <w:numId w:val="164"/>
        </w:numPr>
        <w:tabs>
          <w:tab w:val="left" w:pos="1170"/>
        </w:tabs>
        <w:spacing w:after="0" w:line="360" w:lineRule="auto"/>
        <w:ind w:left="1170"/>
        <w:jc w:val="both"/>
        <w:rPr>
          <w:rFonts w:ascii="Arial" w:hAnsi="Arial" w:cs="Arial"/>
        </w:rPr>
      </w:pPr>
      <w:r w:rsidRPr="00ED1F7D">
        <w:rPr>
          <w:rFonts w:ascii="Arial" w:hAnsi="Arial" w:cs="Arial"/>
        </w:rPr>
        <w:t>Dengan adanya penambahan anggaran yang berasal dari Dana Bagi Hasil Dana Reboisasi (DBH DR) tersebut, Dinas Kehutanan Provinsi Sumatera Barat telah menyurati ke Pusat bahwa Dana Bagi Hasil Dana Reboisasi yang telah turun pada akhir anggaran 2017 Dinas Kehutanan tidak sanggup untuk melaksanakannya mengingat petunjuk teknis belum jelas dan waktu terbatas. Dinas Kehutanan Provinsi Sumatera Barat mengusulkan agar dana tersebut dapat dilaksanakan pada tahun 2018.</w:t>
      </w:r>
    </w:p>
    <w:p w:rsidR="007D4C6A" w:rsidRPr="00ED1F7D" w:rsidRDefault="007D4C6A" w:rsidP="007D4C6A">
      <w:pPr>
        <w:pStyle w:val="ListParagraph"/>
        <w:spacing w:after="0" w:line="360" w:lineRule="auto"/>
        <w:ind w:left="1170" w:hanging="360"/>
        <w:jc w:val="both"/>
        <w:rPr>
          <w:rFonts w:ascii="Arial" w:hAnsi="Arial" w:cs="Arial"/>
        </w:rPr>
      </w:pPr>
      <w:r>
        <w:rPr>
          <w:rFonts w:ascii="Arial" w:hAnsi="Arial" w:cs="Arial"/>
        </w:rPr>
        <w:t xml:space="preserve">3. </w:t>
      </w:r>
      <w:r w:rsidRPr="00ED1F7D">
        <w:rPr>
          <w:rFonts w:ascii="Arial" w:hAnsi="Arial" w:cs="Arial"/>
        </w:rPr>
        <w:t xml:space="preserve">Sehubungan dengan adanya sisa anggaran yang merupakan penghematan/ efisiensi anggaran ke depan perencanaan akan ditingkatkan. </w:t>
      </w:r>
    </w:p>
    <w:p w:rsidR="007D4C6A" w:rsidRPr="00ED1F7D" w:rsidRDefault="007D4C6A" w:rsidP="007D4C6A">
      <w:pPr>
        <w:pStyle w:val="ListParagraph"/>
        <w:spacing w:after="0" w:line="360" w:lineRule="auto"/>
        <w:ind w:left="1170" w:hanging="360"/>
        <w:jc w:val="both"/>
        <w:rPr>
          <w:rFonts w:ascii="Arial" w:hAnsi="Arial" w:cs="Arial"/>
        </w:rPr>
      </w:pPr>
      <w:r>
        <w:rPr>
          <w:rFonts w:ascii="Arial" w:eastAsia="Calibri" w:hAnsi="Arial" w:cs="Arial"/>
          <w:bCs/>
        </w:rPr>
        <w:t xml:space="preserve">4. </w:t>
      </w:r>
      <w:r w:rsidRPr="00ED1F7D">
        <w:rPr>
          <w:rFonts w:ascii="Arial" w:eastAsia="Calibri" w:hAnsi="Arial" w:cs="Arial"/>
          <w:bCs/>
        </w:rPr>
        <w:t>Memberikan pemahaman - pemahaman kepada masyarakat dalam berbagai kesempatan tentang status keberadaan hutan sebagai daerah penyangga kehidupan; Melaksanakan kegiatan dengan mempertimbangkan keamanan program dan kegiatan melalui penentuan pilihan lokasi kegiatan dengan sangat selektif; Membuat Memorandum of Understanding/Kesepahaman (MoU) dengan perangkat pemerintah terendah dan perangkat masyarakat adat sebelum kegiatan dilaksanakan.</w:t>
      </w:r>
    </w:p>
    <w:sectPr w:rsidR="007D4C6A" w:rsidRPr="00ED1F7D" w:rsidSect="003A4313">
      <w:footerReference w:type="default" r:id="rId24"/>
      <w:pgSz w:w="11907" w:h="16839" w:code="9"/>
      <w:pgMar w:top="1440" w:right="1152" w:bottom="1152" w:left="1728" w:header="706" w:footer="576"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2F5A" w:rsidRDefault="00412F5A" w:rsidP="005E5321">
      <w:pPr>
        <w:spacing w:after="0" w:line="240" w:lineRule="auto"/>
      </w:pPr>
      <w:r>
        <w:separator/>
      </w:r>
    </w:p>
  </w:endnote>
  <w:endnote w:type="continuationSeparator" w:id="0">
    <w:p w:rsidR="00412F5A" w:rsidRDefault="00412F5A" w:rsidP="005E53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yriad Pro">
    <w:altName w:val="Myriad Pro"/>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tarSymbol">
    <w:altName w:val="Arial Unicode MS"/>
    <w:charset w:val="80"/>
    <w:family w:val="auto"/>
    <w:pitch w:val="default"/>
  </w:font>
  <w:font w:name="Berlin Sans FB">
    <w:panose1 w:val="020E0602020502020306"/>
    <w:charset w:val="00"/>
    <w:family w:val="swiss"/>
    <w:pitch w:val="variable"/>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Arial-Narrow-Bold">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V Boli">
    <w:panose1 w:val="02000500030200090000"/>
    <w:charset w:val="00"/>
    <w:family w:val="auto"/>
    <w:pitch w:val="variable"/>
    <w:sig w:usb0="00000003" w:usb1="00000000" w:usb2="000001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035"/>
      <w:gridCol w:w="1222"/>
    </w:tblGrid>
    <w:tr w:rsidR="005E5406" w:rsidTr="001207E1">
      <w:tc>
        <w:tcPr>
          <w:tcW w:w="4340" w:type="pct"/>
          <w:tcBorders>
            <w:top w:val="single" w:sz="4" w:space="0" w:color="000000" w:themeColor="text1"/>
          </w:tcBorders>
        </w:tcPr>
        <w:p w:rsidR="005E5406" w:rsidRPr="00D67359" w:rsidRDefault="005E5406" w:rsidP="004C6AE1">
          <w:pPr>
            <w:pStyle w:val="Footer"/>
            <w:ind w:left="90"/>
            <w:rPr>
              <w:b/>
              <w:sz w:val="18"/>
              <w:szCs w:val="18"/>
            </w:rPr>
          </w:pPr>
          <w:sdt>
            <w:sdtPr>
              <w:rPr>
                <w:rFonts w:ascii="MV Boli" w:hAnsi="MV Boli" w:cs="MV Boli"/>
                <w:b/>
                <w:sz w:val="20"/>
                <w:szCs w:val="20"/>
              </w:rPr>
              <w:alias w:val="Company"/>
              <w:id w:val="75971759"/>
              <w:placeholder>
                <w:docPart w:val="06FA5DA5F87747EDB7BA834656C0E1E7"/>
              </w:placeholder>
              <w:dataBinding w:prefixMappings="xmlns:ns0='http://schemas.openxmlformats.org/officeDocument/2006/extended-properties'" w:xpath="/ns0:Properties[1]/ns0:Company[1]" w:storeItemID="{6668398D-A668-4E3E-A5EB-62B293D839F1}"/>
              <w:text/>
            </w:sdtPr>
            <w:sdtContent>
              <w:r w:rsidRPr="00AE288A">
                <w:rPr>
                  <w:rFonts w:ascii="MV Boli" w:hAnsi="MV Boli" w:cs="MV Boli"/>
                  <w:b/>
                  <w:sz w:val="20"/>
                  <w:szCs w:val="20"/>
                </w:rPr>
                <w:t>LPPD  Dinas Kehutanan Pr</w:t>
              </w:r>
              <w:r>
                <w:rPr>
                  <w:rFonts w:ascii="MV Boli" w:hAnsi="MV Boli" w:cs="MV Boli"/>
                  <w:b/>
                  <w:sz w:val="20"/>
                  <w:szCs w:val="20"/>
                </w:rPr>
                <w:t>ovinsi Sumatera Barat Tahun 2017</w:t>
              </w:r>
            </w:sdtContent>
          </w:sdt>
        </w:p>
      </w:tc>
      <w:tc>
        <w:tcPr>
          <w:tcW w:w="660" w:type="pct"/>
          <w:tcBorders>
            <w:top w:val="single" w:sz="4" w:space="0" w:color="C0504D" w:themeColor="accent2"/>
          </w:tcBorders>
          <w:shd w:val="clear" w:color="auto" w:fill="943634" w:themeFill="accent2" w:themeFillShade="BF"/>
        </w:tcPr>
        <w:p w:rsidR="005E5406" w:rsidRPr="002A2C75" w:rsidRDefault="005E5406" w:rsidP="003A4313">
          <w:pPr>
            <w:pStyle w:val="Header"/>
            <w:jc w:val="center"/>
            <w:rPr>
              <w:rFonts w:ascii="Tahoma" w:hAnsi="Tahoma" w:cs="Tahoma"/>
              <w:b/>
              <w:color w:val="FFFFFF" w:themeColor="background1"/>
            </w:rPr>
          </w:pPr>
          <w:r w:rsidRPr="002A2C75">
            <w:rPr>
              <w:rFonts w:ascii="Tahoma" w:hAnsi="Tahoma" w:cs="Tahoma"/>
              <w:b/>
              <w:color w:val="FFFFFF" w:themeColor="background1"/>
            </w:rPr>
            <w:fldChar w:fldCharType="begin"/>
          </w:r>
          <w:r w:rsidRPr="002A2C75">
            <w:rPr>
              <w:rFonts w:ascii="Tahoma" w:hAnsi="Tahoma" w:cs="Tahoma"/>
              <w:b/>
              <w:color w:val="FFFFFF" w:themeColor="background1"/>
            </w:rPr>
            <w:instrText xml:space="preserve"> PAGE   \* MERGEFORMAT </w:instrText>
          </w:r>
          <w:r w:rsidRPr="002A2C75">
            <w:rPr>
              <w:rFonts w:ascii="Tahoma" w:hAnsi="Tahoma" w:cs="Tahoma"/>
              <w:b/>
              <w:color w:val="FFFFFF" w:themeColor="background1"/>
            </w:rPr>
            <w:fldChar w:fldCharType="separate"/>
          </w:r>
          <w:r w:rsidR="00ED2BFE">
            <w:rPr>
              <w:rFonts w:ascii="Tahoma" w:hAnsi="Tahoma" w:cs="Tahoma"/>
              <w:b/>
              <w:noProof/>
              <w:color w:val="FFFFFF" w:themeColor="background1"/>
            </w:rPr>
            <w:t>197</w:t>
          </w:r>
          <w:r w:rsidRPr="002A2C75">
            <w:rPr>
              <w:rFonts w:ascii="Tahoma" w:hAnsi="Tahoma" w:cs="Tahoma"/>
              <w:b/>
              <w:noProof/>
              <w:color w:val="FFFFFF" w:themeColor="background1"/>
            </w:rPr>
            <w:fldChar w:fldCharType="end"/>
          </w:r>
        </w:p>
      </w:tc>
    </w:tr>
  </w:tbl>
  <w:p w:rsidR="005E5406" w:rsidRDefault="005E54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2F5A" w:rsidRDefault="00412F5A" w:rsidP="005E5321">
      <w:pPr>
        <w:spacing w:after="0" w:line="240" w:lineRule="auto"/>
      </w:pPr>
      <w:r>
        <w:separator/>
      </w:r>
    </w:p>
  </w:footnote>
  <w:footnote w:type="continuationSeparator" w:id="0">
    <w:p w:rsidR="00412F5A" w:rsidRDefault="00412F5A" w:rsidP="005E53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1.25pt;height:11.25pt" o:bullet="t">
        <v:imagedata r:id="rId1" o:title="msoFB9A"/>
      </v:shape>
    </w:pict>
  </w:numPicBullet>
  <w:abstractNum w:abstractNumId="0">
    <w:nsid w:val="028E3185"/>
    <w:multiLevelType w:val="hybridMultilevel"/>
    <w:tmpl w:val="6AFCB52E"/>
    <w:lvl w:ilvl="0" w:tplc="04090019">
      <w:start w:val="1"/>
      <w:numFmt w:val="lowerLetter"/>
      <w:lvlText w:val="%1."/>
      <w:lvlJc w:val="left"/>
      <w:pPr>
        <w:ind w:left="1211" w:hanging="360"/>
      </w:pPr>
    </w:lvl>
    <w:lvl w:ilvl="1" w:tplc="04090019" w:tentative="1">
      <w:start w:val="1"/>
      <w:numFmt w:val="lowerLetter"/>
      <w:lvlText w:val="%2."/>
      <w:lvlJc w:val="left"/>
      <w:pPr>
        <w:ind w:left="2242" w:hanging="360"/>
      </w:pPr>
    </w:lvl>
    <w:lvl w:ilvl="2" w:tplc="0409001B" w:tentative="1">
      <w:start w:val="1"/>
      <w:numFmt w:val="lowerRoman"/>
      <w:lvlText w:val="%3."/>
      <w:lvlJc w:val="right"/>
      <w:pPr>
        <w:ind w:left="2962" w:hanging="180"/>
      </w:pPr>
    </w:lvl>
    <w:lvl w:ilvl="3" w:tplc="0409000F" w:tentative="1">
      <w:start w:val="1"/>
      <w:numFmt w:val="decimal"/>
      <w:lvlText w:val="%4."/>
      <w:lvlJc w:val="left"/>
      <w:pPr>
        <w:ind w:left="3682" w:hanging="360"/>
      </w:pPr>
    </w:lvl>
    <w:lvl w:ilvl="4" w:tplc="04090019" w:tentative="1">
      <w:start w:val="1"/>
      <w:numFmt w:val="lowerLetter"/>
      <w:lvlText w:val="%5."/>
      <w:lvlJc w:val="left"/>
      <w:pPr>
        <w:ind w:left="4402" w:hanging="360"/>
      </w:pPr>
    </w:lvl>
    <w:lvl w:ilvl="5" w:tplc="0409001B" w:tentative="1">
      <w:start w:val="1"/>
      <w:numFmt w:val="lowerRoman"/>
      <w:lvlText w:val="%6."/>
      <w:lvlJc w:val="right"/>
      <w:pPr>
        <w:ind w:left="5122" w:hanging="180"/>
      </w:pPr>
    </w:lvl>
    <w:lvl w:ilvl="6" w:tplc="0409000F" w:tentative="1">
      <w:start w:val="1"/>
      <w:numFmt w:val="decimal"/>
      <w:lvlText w:val="%7."/>
      <w:lvlJc w:val="left"/>
      <w:pPr>
        <w:ind w:left="5842" w:hanging="360"/>
      </w:pPr>
    </w:lvl>
    <w:lvl w:ilvl="7" w:tplc="04090019" w:tentative="1">
      <w:start w:val="1"/>
      <w:numFmt w:val="lowerLetter"/>
      <w:lvlText w:val="%8."/>
      <w:lvlJc w:val="left"/>
      <w:pPr>
        <w:ind w:left="6562" w:hanging="360"/>
      </w:pPr>
    </w:lvl>
    <w:lvl w:ilvl="8" w:tplc="0409001B" w:tentative="1">
      <w:start w:val="1"/>
      <w:numFmt w:val="lowerRoman"/>
      <w:lvlText w:val="%9."/>
      <w:lvlJc w:val="right"/>
      <w:pPr>
        <w:ind w:left="7282" w:hanging="180"/>
      </w:pPr>
    </w:lvl>
  </w:abstractNum>
  <w:abstractNum w:abstractNumId="1">
    <w:nsid w:val="02A934DE"/>
    <w:multiLevelType w:val="hybridMultilevel"/>
    <w:tmpl w:val="D16C97F4"/>
    <w:lvl w:ilvl="0" w:tplc="04210001">
      <w:start w:val="1"/>
      <w:numFmt w:val="bullet"/>
      <w:lvlText w:val=""/>
      <w:lvlJc w:val="left"/>
      <w:pPr>
        <w:ind w:left="1800" w:hanging="360"/>
      </w:pPr>
      <w:rPr>
        <w:rFonts w:ascii="Symbol" w:hAnsi="Symbol" w:hint="default"/>
      </w:rPr>
    </w:lvl>
    <w:lvl w:ilvl="1" w:tplc="04210003" w:tentative="1">
      <w:start w:val="1"/>
      <w:numFmt w:val="bullet"/>
      <w:lvlText w:val="o"/>
      <w:lvlJc w:val="left"/>
      <w:pPr>
        <w:ind w:left="2520" w:hanging="360"/>
      </w:pPr>
      <w:rPr>
        <w:rFonts w:ascii="Courier New" w:hAnsi="Courier New" w:cs="Courier New" w:hint="default"/>
      </w:rPr>
    </w:lvl>
    <w:lvl w:ilvl="2" w:tplc="04210005" w:tentative="1">
      <w:start w:val="1"/>
      <w:numFmt w:val="bullet"/>
      <w:lvlText w:val=""/>
      <w:lvlJc w:val="left"/>
      <w:pPr>
        <w:ind w:left="3240" w:hanging="360"/>
      </w:pPr>
      <w:rPr>
        <w:rFonts w:ascii="Wingdings" w:hAnsi="Wingdings" w:hint="default"/>
      </w:rPr>
    </w:lvl>
    <w:lvl w:ilvl="3" w:tplc="04210001" w:tentative="1">
      <w:start w:val="1"/>
      <w:numFmt w:val="bullet"/>
      <w:lvlText w:val=""/>
      <w:lvlJc w:val="left"/>
      <w:pPr>
        <w:ind w:left="3960" w:hanging="360"/>
      </w:pPr>
      <w:rPr>
        <w:rFonts w:ascii="Symbol" w:hAnsi="Symbol" w:hint="default"/>
      </w:rPr>
    </w:lvl>
    <w:lvl w:ilvl="4" w:tplc="04210003" w:tentative="1">
      <w:start w:val="1"/>
      <w:numFmt w:val="bullet"/>
      <w:lvlText w:val="o"/>
      <w:lvlJc w:val="left"/>
      <w:pPr>
        <w:ind w:left="4680" w:hanging="360"/>
      </w:pPr>
      <w:rPr>
        <w:rFonts w:ascii="Courier New" w:hAnsi="Courier New" w:cs="Courier New" w:hint="default"/>
      </w:rPr>
    </w:lvl>
    <w:lvl w:ilvl="5" w:tplc="04210005" w:tentative="1">
      <w:start w:val="1"/>
      <w:numFmt w:val="bullet"/>
      <w:lvlText w:val=""/>
      <w:lvlJc w:val="left"/>
      <w:pPr>
        <w:ind w:left="5400" w:hanging="360"/>
      </w:pPr>
      <w:rPr>
        <w:rFonts w:ascii="Wingdings" w:hAnsi="Wingdings" w:hint="default"/>
      </w:rPr>
    </w:lvl>
    <w:lvl w:ilvl="6" w:tplc="04210001" w:tentative="1">
      <w:start w:val="1"/>
      <w:numFmt w:val="bullet"/>
      <w:lvlText w:val=""/>
      <w:lvlJc w:val="left"/>
      <w:pPr>
        <w:ind w:left="6120" w:hanging="360"/>
      </w:pPr>
      <w:rPr>
        <w:rFonts w:ascii="Symbol" w:hAnsi="Symbol" w:hint="default"/>
      </w:rPr>
    </w:lvl>
    <w:lvl w:ilvl="7" w:tplc="04210003" w:tentative="1">
      <w:start w:val="1"/>
      <w:numFmt w:val="bullet"/>
      <w:lvlText w:val="o"/>
      <w:lvlJc w:val="left"/>
      <w:pPr>
        <w:ind w:left="6840" w:hanging="360"/>
      </w:pPr>
      <w:rPr>
        <w:rFonts w:ascii="Courier New" w:hAnsi="Courier New" w:cs="Courier New" w:hint="default"/>
      </w:rPr>
    </w:lvl>
    <w:lvl w:ilvl="8" w:tplc="04210005" w:tentative="1">
      <w:start w:val="1"/>
      <w:numFmt w:val="bullet"/>
      <w:lvlText w:val=""/>
      <w:lvlJc w:val="left"/>
      <w:pPr>
        <w:ind w:left="7560" w:hanging="360"/>
      </w:pPr>
      <w:rPr>
        <w:rFonts w:ascii="Wingdings" w:hAnsi="Wingdings" w:hint="default"/>
      </w:rPr>
    </w:lvl>
  </w:abstractNum>
  <w:abstractNum w:abstractNumId="2">
    <w:nsid w:val="02F93B58"/>
    <w:multiLevelType w:val="hybridMultilevel"/>
    <w:tmpl w:val="73285332"/>
    <w:lvl w:ilvl="0" w:tplc="7C6A8952">
      <w:start w:val="1"/>
      <w:numFmt w:val="low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
    <w:nsid w:val="0331237E"/>
    <w:multiLevelType w:val="hybridMultilevel"/>
    <w:tmpl w:val="845C5F96"/>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4">
    <w:nsid w:val="034F2BD3"/>
    <w:multiLevelType w:val="hybridMultilevel"/>
    <w:tmpl w:val="0D304D20"/>
    <w:lvl w:ilvl="0" w:tplc="F8AEAD62">
      <w:start w:val="1"/>
      <w:numFmt w:val="upp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5">
    <w:nsid w:val="035875C7"/>
    <w:multiLevelType w:val="hybridMultilevel"/>
    <w:tmpl w:val="5AE0CC88"/>
    <w:lvl w:ilvl="0" w:tplc="AF8E476C">
      <w:start w:val="1"/>
      <w:numFmt w:val="decimal"/>
      <w:lvlText w:val="%1."/>
      <w:lvlJc w:val="left"/>
      <w:pPr>
        <w:ind w:left="808" w:hanging="360"/>
      </w:pPr>
      <w:rPr>
        <w:rFonts w:hint="default"/>
      </w:rPr>
    </w:lvl>
    <w:lvl w:ilvl="1" w:tplc="04090019" w:tentative="1">
      <w:start w:val="1"/>
      <w:numFmt w:val="lowerLetter"/>
      <w:lvlText w:val="%2."/>
      <w:lvlJc w:val="left"/>
      <w:pPr>
        <w:ind w:left="1528" w:hanging="360"/>
      </w:pPr>
    </w:lvl>
    <w:lvl w:ilvl="2" w:tplc="0409001B" w:tentative="1">
      <w:start w:val="1"/>
      <w:numFmt w:val="lowerRoman"/>
      <w:lvlText w:val="%3."/>
      <w:lvlJc w:val="right"/>
      <w:pPr>
        <w:ind w:left="2248" w:hanging="180"/>
      </w:pPr>
    </w:lvl>
    <w:lvl w:ilvl="3" w:tplc="0409000F" w:tentative="1">
      <w:start w:val="1"/>
      <w:numFmt w:val="decimal"/>
      <w:lvlText w:val="%4."/>
      <w:lvlJc w:val="left"/>
      <w:pPr>
        <w:ind w:left="2968" w:hanging="360"/>
      </w:pPr>
    </w:lvl>
    <w:lvl w:ilvl="4" w:tplc="04090019" w:tentative="1">
      <w:start w:val="1"/>
      <w:numFmt w:val="lowerLetter"/>
      <w:lvlText w:val="%5."/>
      <w:lvlJc w:val="left"/>
      <w:pPr>
        <w:ind w:left="3688" w:hanging="360"/>
      </w:pPr>
    </w:lvl>
    <w:lvl w:ilvl="5" w:tplc="0409001B" w:tentative="1">
      <w:start w:val="1"/>
      <w:numFmt w:val="lowerRoman"/>
      <w:lvlText w:val="%6."/>
      <w:lvlJc w:val="right"/>
      <w:pPr>
        <w:ind w:left="4408" w:hanging="180"/>
      </w:pPr>
    </w:lvl>
    <w:lvl w:ilvl="6" w:tplc="0409000F" w:tentative="1">
      <w:start w:val="1"/>
      <w:numFmt w:val="decimal"/>
      <w:lvlText w:val="%7."/>
      <w:lvlJc w:val="left"/>
      <w:pPr>
        <w:ind w:left="5128" w:hanging="360"/>
      </w:pPr>
    </w:lvl>
    <w:lvl w:ilvl="7" w:tplc="04090019" w:tentative="1">
      <w:start w:val="1"/>
      <w:numFmt w:val="lowerLetter"/>
      <w:lvlText w:val="%8."/>
      <w:lvlJc w:val="left"/>
      <w:pPr>
        <w:ind w:left="5848" w:hanging="360"/>
      </w:pPr>
    </w:lvl>
    <w:lvl w:ilvl="8" w:tplc="0409001B" w:tentative="1">
      <w:start w:val="1"/>
      <w:numFmt w:val="lowerRoman"/>
      <w:lvlText w:val="%9."/>
      <w:lvlJc w:val="right"/>
      <w:pPr>
        <w:ind w:left="6568" w:hanging="180"/>
      </w:pPr>
    </w:lvl>
  </w:abstractNum>
  <w:abstractNum w:abstractNumId="6">
    <w:nsid w:val="03A62F33"/>
    <w:multiLevelType w:val="multilevel"/>
    <w:tmpl w:val="CF4C264A"/>
    <w:lvl w:ilvl="0">
      <w:start w:val="1"/>
      <w:numFmt w:val="decimal"/>
      <w:lvlText w:val="%1."/>
      <w:lvlJc w:val="left"/>
      <w:pPr>
        <w:tabs>
          <w:tab w:val="left" w:pos="1515"/>
        </w:tabs>
        <w:ind w:left="1515" w:hanging="435"/>
      </w:pPr>
      <w:rPr>
        <w:rFonts w:hint="default"/>
      </w:rPr>
    </w:lvl>
    <w:lvl w:ilvl="1">
      <w:start w:val="1"/>
      <w:numFmt w:val="lowerLetter"/>
      <w:lvlText w:val="%2."/>
      <w:lvlJc w:val="left"/>
      <w:pPr>
        <w:ind w:left="2160" w:hanging="360"/>
      </w:pPr>
      <w:rPr>
        <w:rFonts w:hint="default"/>
      </w:rPr>
    </w:lvl>
    <w:lvl w:ilvl="2" w:tentative="1">
      <w:start w:val="1"/>
      <w:numFmt w:val="lowerRoman"/>
      <w:lvlText w:val="%3."/>
      <w:lvlJc w:val="right"/>
      <w:pPr>
        <w:tabs>
          <w:tab w:val="left" w:pos="2880"/>
        </w:tabs>
        <w:ind w:left="2880" w:hanging="180"/>
      </w:pPr>
    </w:lvl>
    <w:lvl w:ilvl="3" w:tentative="1">
      <w:start w:val="1"/>
      <w:numFmt w:val="decimal"/>
      <w:lvlText w:val="%4."/>
      <w:lvlJc w:val="left"/>
      <w:pPr>
        <w:tabs>
          <w:tab w:val="left" w:pos="3600"/>
        </w:tabs>
        <w:ind w:left="3600" w:hanging="360"/>
      </w:pPr>
    </w:lvl>
    <w:lvl w:ilvl="4" w:tentative="1">
      <w:start w:val="1"/>
      <w:numFmt w:val="lowerLetter"/>
      <w:lvlText w:val="%5."/>
      <w:lvlJc w:val="left"/>
      <w:pPr>
        <w:tabs>
          <w:tab w:val="left" w:pos="4320"/>
        </w:tabs>
        <w:ind w:left="4320" w:hanging="360"/>
      </w:pPr>
    </w:lvl>
    <w:lvl w:ilvl="5" w:tentative="1">
      <w:start w:val="1"/>
      <w:numFmt w:val="lowerRoman"/>
      <w:lvlText w:val="%6."/>
      <w:lvlJc w:val="right"/>
      <w:pPr>
        <w:tabs>
          <w:tab w:val="left" w:pos="5040"/>
        </w:tabs>
        <w:ind w:left="5040" w:hanging="180"/>
      </w:pPr>
    </w:lvl>
    <w:lvl w:ilvl="6" w:tentative="1">
      <w:start w:val="1"/>
      <w:numFmt w:val="decimal"/>
      <w:lvlText w:val="%7."/>
      <w:lvlJc w:val="left"/>
      <w:pPr>
        <w:tabs>
          <w:tab w:val="left" w:pos="5760"/>
        </w:tabs>
        <w:ind w:left="5760" w:hanging="360"/>
      </w:pPr>
    </w:lvl>
    <w:lvl w:ilvl="7" w:tentative="1">
      <w:start w:val="1"/>
      <w:numFmt w:val="lowerLetter"/>
      <w:lvlText w:val="%8."/>
      <w:lvlJc w:val="left"/>
      <w:pPr>
        <w:tabs>
          <w:tab w:val="left" w:pos="6480"/>
        </w:tabs>
        <w:ind w:left="6480" w:hanging="360"/>
      </w:pPr>
    </w:lvl>
    <w:lvl w:ilvl="8" w:tentative="1">
      <w:start w:val="1"/>
      <w:numFmt w:val="lowerRoman"/>
      <w:lvlText w:val="%9."/>
      <w:lvlJc w:val="right"/>
      <w:pPr>
        <w:tabs>
          <w:tab w:val="left" w:pos="7200"/>
        </w:tabs>
        <w:ind w:left="7200" w:hanging="180"/>
      </w:pPr>
    </w:lvl>
  </w:abstractNum>
  <w:abstractNum w:abstractNumId="7">
    <w:nsid w:val="03D3698B"/>
    <w:multiLevelType w:val="hybridMultilevel"/>
    <w:tmpl w:val="7812B8CA"/>
    <w:lvl w:ilvl="0" w:tplc="04090019">
      <w:start w:val="1"/>
      <w:numFmt w:val="lowerLetter"/>
      <w:lvlText w:val="%1."/>
      <w:lvlJc w:val="left"/>
      <w:pPr>
        <w:ind w:left="1274" w:hanging="360"/>
      </w:pPr>
      <w:rPr>
        <w:rFonts w:hint="default"/>
      </w:rPr>
    </w:lvl>
    <w:lvl w:ilvl="1" w:tplc="04090003" w:tentative="1">
      <w:start w:val="1"/>
      <w:numFmt w:val="bullet"/>
      <w:lvlText w:val="o"/>
      <w:lvlJc w:val="left"/>
      <w:pPr>
        <w:ind w:left="1994" w:hanging="360"/>
      </w:pPr>
      <w:rPr>
        <w:rFonts w:ascii="Courier New" w:hAnsi="Courier New" w:cs="Courier New" w:hint="default"/>
      </w:rPr>
    </w:lvl>
    <w:lvl w:ilvl="2" w:tplc="04090005" w:tentative="1">
      <w:start w:val="1"/>
      <w:numFmt w:val="bullet"/>
      <w:lvlText w:val=""/>
      <w:lvlJc w:val="left"/>
      <w:pPr>
        <w:ind w:left="2714" w:hanging="360"/>
      </w:pPr>
      <w:rPr>
        <w:rFonts w:ascii="Wingdings" w:hAnsi="Wingdings" w:hint="default"/>
      </w:rPr>
    </w:lvl>
    <w:lvl w:ilvl="3" w:tplc="04090001" w:tentative="1">
      <w:start w:val="1"/>
      <w:numFmt w:val="bullet"/>
      <w:lvlText w:val=""/>
      <w:lvlJc w:val="left"/>
      <w:pPr>
        <w:ind w:left="3434" w:hanging="360"/>
      </w:pPr>
      <w:rPr>
        <w:rFonts w:ascii="Symbol" w:hAnsi="Symbol" w:hint="default"/>
      </w:rPr>
    </w:lvl>
    <w:lvl w:ilvl="4" w:tplc="04090003" w:tentative="1">
      <w:start w:val="1"/>
      <w:numFmt w:val="bullet"/>
      <w:lvlText w:val="o"/>
      <w:lvlJc w:val="left"/>
      <w:pPr>
        <w:ind w:left="4154" w:hanging="360"/>
      </w:pPr>
      <w:rPr>
        <w:rFonts w:ascii="Courier New" w:hAnsi="Courier New" w:cs="Courier New" w:hint="default"/>
      </w:rPr>
    </w:lvl>
    <w:lvl w:ilvl="5" w:tplc="04090005" w:tentative="1">
      <w:start w:val="1"/>
      <w:numFmt w:val="bullet"/>
      <w:lvlText w:val=""/>
      <w:lvlJc w:val="left"/>
      <w:pPr>
        <w:ind w:left="4874" w:hanging="360"/>
      </w:pPr>
      <w:rPr>
        <w:rFonts w:ascii="Wingdings" w:hAnsi="Wingdings" w:hint="default"/>
      </w:rPr>
    </w:lvl>
    <w:lvl w:ilvl="6" w:tplc="04090001" w:tentative="1">
      <w:start w:val="1"/>
      <w:numFmt w:val="bullet"/>
      <w:lvlText w:val=""/>
      <w:lvlJc w:val="left"/>
      <w:pPr>
        <w:ind w:left="5594" w:hanging="360"/>
      </w:pPr>
      <w:rPr>
        <w:rFonts w:ascii="Symbol" w:hAnsi="Symbol" w:hint="default"/>
      </w:rPr>
    </w:lvl>
    <w:lvl w:ilvl="7" w:tplc="04090003" w:tentative="1">
      <w:start w:val="1"/>
      <w:numFmt w:val="bullet"/>
      <w:lvlText w:val="o"/>
      <w:lvlJc w:val="left"/>
      <w:pPr>
        <w:ind w:left="6314" w:hanging="360"/>
      </w:pPr>
      <w:rPr>
        <w:rFonts w:ascii="Courier New" w:hAnsi="Courier New" w:cs="Courier New" w:hint="default"/>
      </w:rPr>
    </w:lvl>
    <w:lvl w:ilvl="8" w:tplc="04090005" w:tentative="1">
      <w:start w:val="1"/>
      <w:numFmt w:val="bullet"/>
      <w:lvlText w:val=""/>
      <w:lvlJc w:val="left"/>
      <w:pPr>
        <w:ind w:left="7034" w:hanging="360"/>
      </w:pPr>
      <w:rPr>
        <w:rFonts w:ascii="Wingdings" w:hAnsi="Wingdings" w:hint="default"/>
      </w:rPr>
    </w:lvl>
  </w:abstractNum>
  <w:abstractNum w:abstractNumId="8">
    <w:nsid w:val="04D74AA7"/>
    <w:multiLevelType w:val="hybridMultilevel"/>
    <w:tmpl w:val="C010BBB8"/>
    <w:lvl w:ilvl="0" w:tplc="02C2364E">
      <w:start w:val="1"/>
      <w:numFmt w:val="lowerLetter"/>
      <w:lvlText w:val="%1."/>
      <w:lvlJc w:val="left"/>
      <w:pPr>
        <w:ind w:left="810" w:hanging="360"/>
      </w:pPr>
      <w:rPr>
        <w:rFonts w:ascii="Times New Roman" w:eastAsia="Times New Roman" w:hAnsi="Times New Roman" w:cs="Times New Roman"/>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nsid w:val="06B87F65"/>
    <w:multiLevelType w:val="hybridMultilevel"/>
    <w:tmpl w:val="2A58F75A"/>
    <w:lvl w:ilvl="0" w:tplc="04090011">
      <w:start w:val="1"/>
      <w:numFmt w:val="decimal"/>
      <w:lvlText w:val="%1)"/>
      <w:lvlJc w:val="left"/>
      <w:pPr>
        <w:ind w:left="1751" w:hanging="360"/>
      </w:pPr>
      <w:rPr>
        <w:rFonts w:hint="default"/>
      </w:rPr>
    </w:lvl>
    <w:lvl w:ilvl="1" w:tplc="04090003">
      <w:start w:val="1"/>
      <w:numFmt w:val="bullet"/>
      <w:lvlText w:val="o"/>
      <w:lvlJc w:val="left"/>
      <w:pPr>
        <w:ind w:left="2471" w:hanging="360"/>
      </w:pPr>
      <w:rPr>
        <w:rFonts w:ascii="Courier New" w:hAnsi="Courier New" w:cs="Courier New" w:hint="default"/>
      </w:rPr>
    </w:lvl>
    <w:lvl w:ilvl="2" w:tplc="04090005">
      <w:start w:val="1"/>
      <w:numFmt w:val="bullet"/>
      <w:lvlText w:val=""/>
      <w:lvlJc w:val="left"/>
      <w:pPr>
        <w:ind w:left="3191" w:hanging="360"/>
      </w:pPr>
      <w:rPr>
        <w:rFonts w:ascii="Wingdings" w:hAnsi="Wingdings" w:hint="default"/>
      </w:rPr>
    </w:lvl>
    <w:lvl w:ilvl="3" w:tplc="04090001">
      <w:start w:val="1"/>
      <w:numFmt w:val="bullet"/>
      <w:lvlText w:val=""/>
      <w:lvlJc w:val="left"/>
      <w:pPr>
        <w:ind w:left="3911" w:hanging="360"/>
      </w:pPr>
      <w:rPr>
        <w:rFonts w:ascii="Symbol" w:hAnsi="Symbol" w:hint="default"/>
      </w:rPr>
    </w:lvl>
    <w:lvl w:ilvl="4" w:tplc="04090003" w:tentative="1">
      <w:start w:val="1"/>
      <w:numFmt w:val="bullet"/>
      <w:lvlText w:val="o"/>
      <w:lvlJc w:val="left"/>
      <w:pPr>
        <w:ind w:left="4631" w:hanging="360"/>
      </w:pPr>
      <w:rPr>
        <w:rFonts w:ascii="Courier New" w:hAnsi="Courier New" w:cs="Courier New" w:hint="default"/>
      </w:rPr>
    </w:lvl>
    <w:lvl w:ilvl="5" w:tplc="04090005" w:tentative="1">
      <w:start w:val="1"/>
      <w:numFmt w:val="bullet"/>
      <w:lvlText w:val=""/>
      <w:lvlJc w:val="left"/>
      <w:pPr>
        <w:ind w:left="5351" w:hanging="360"/>
      </w:pPr>
      <w:rPr>
        <w:rFonts w:ascii="Wingdings" w:hAnsi="Wingdings" w:hint="default"/>
      </w:rPr>
    </w:lvl>
    <w:lvl w:ilvl="6" w:tplc="04090001" w:tentative="1">
      <w:start w:val="1"/>
      <w:numFmt w:val="bullet"/>
      <w:lvlText w:val=""/>
      <w:lvlJc w:val="left"/>
      <w:pPr>
        <w:ind w:left="6071" w:hanging="360"/>
      </w:pPr>
      <w:rPr>
        <w:rFonts w:ascii="Symbol" w:hAnsi="Symbol" w:hint="default"/>
      </w:rPr>
    </w:lvl>
    <w:lvl w:ilvl="7" w:tplc="04090003" w:tentative="1">
      <w:start w:val="1"/>
      <w:numFmt w:val="bullet"/>
      <w:lvlText w:val="o"/>
      <w:lvlJc w:val="left"/>
      <w:pPr>
        <w:ind w:left="6791" w:hanging="360"/>
      </w:pPr>
      <w:rPr>
        <w:rFonts w:ascii="Courier New" w:hAnsi="Courier New" w:cs="Courier New" w:hint="default"/>
      </w:rPr>
    </w:lvl>
    <w:lvl w:ilvl="8" w:tplc="04090005" w:tentative="1">
      <w:start w:val="1"/>
      <w:numFmt w:val="bullet"/>
      <w:lvlText w:val=""/>
      <w:lvlJc w:val="left"/>
      <w:pPr>
        <w:ind w:left="7511" w:hanging="360"/>
      </w:pPr>
      <w:rPr>
        <w:rFonts w:ascii="Wingdings" w:hAnsi="Wingdings" w:hint="default"/>
      </w:rPr>
    </w:lvl>
  </w:abstractNum>
  <w:abstractNum w:abstractNumId="10">
    <w:nsid w:val="06F76007"/>
    <w:multiLevelType w:val="hybridMultilevel"/>
    <w:tmpl w:val="51FA6230"/>
    <w:lvl w:ilvl="0" w:tplc="EE1E87A6">
      <w:start w:val="1"/>
      <w:numFmt w:val="bullet"/>
      <w:lvlText w:val="-"/>
      <w:lvlJc w:val="left"/>
      <w:pPr>
        <w:ind w:left="1636" w:hanging="360"/>
      </w:pPr>
      <w:rPr>
        <w:rFonts w:ascii="Tahoma" w:eastAsia="Times New Roman" w:hAnsi="Tahoma" w:cs="Tahoma" w:hint="default"/>
        <w:i/>
      </w:rPr>
    </w:lvl>
    <w:lvl w:ilvl="1" w:tplc="04210003" w:tentative="1">
      <w:start w:val="1"/>
      <w:numFmt w:val="bullet"/>
      <w:lvlText w:val="o"/>
      <w:lvlJc w:val="left"/>
      <w:pPr>
        <w:ind w:left="2356" w:hanging="360"/>
      </w:pPr>
      <w:rPr>
        <w:rFonts w:ascii="Courier New" w:hAnsi="Courier New" w:cs="Courier New" w:hint="default"/>
      </w:rPr>
    </w:lvl>
    <w:lvl w:ilvl="2" w:tplc="04210005" w:tentative="1">
      <w:start w:val="1"/>
      <w:numFmt w:val="bullet"/>
      <w:lvlText w:val=""/>
      <w:lvlJc w:val="left"/>
      <w:pPr>
        <w:ind w:left="3076" w:hanging="360"/>
      </w:pPr>
      <w:rPr>
        <w:rFonts w:ascii="Wingdings" w:hAnsi="Wingdings" w:hint="default"/>
      </w:rPr>
    </w:lvl>
    <w:lvl w:ilvl="3" w:tplc="04210001" w:tentative="1">
      <w:start w:val="1"/>
      <w:numFmt w:val="bullet"/>
      <w:lvlText w:val=""/>
      <w:lvlJc w:val="left"/>
      <w:pPr>
        <w:ind w:left="3796" w:hanging="360"/>
      </w:pPr>
      <w:rPr>
        <w:rFonts w:ascii="Symbol" w:hAnsi="Symbol" w:hint="default"/>
      </w:rPr>
    </w:lvl>
    <w:lvl w:ilvl="4" w:tplc="04210003" w:tentative="1">
      <w:start w:val="1"/>
      <w:numFmt w:val="bullet"/>
      <w:lvlText w:val="o"/>
      <w:lvlJc w:val="left"/>
      <w:pPr>
        <w:ind w:left="4516" w:hanging="360"/>
      </w:pPr>
      <w:rPr>
        <w:rFonts w:ascii="Courier New" w:hAnsi="Courier New" w:cs="Courier New" w:hint="default"/>
      </w:rPr>
    </w:lvl>
    <w:lvl w:ilvl="5" w:tplc="04210005" w:tentative="1">
      <w:start w:val="1"/>
      <w:numFmt w:val="bullet"/>
      <w:lvlText w:val=""/>
      <w:lvlJc w:val="left"/>
      <w:pPr>
        <w:ind w:left="5236" w:hanging="360"/>
      </w:pPr>
      <w:rPr>
        <w:rFonts w:ascii="Wingdings" w:hAnsi="Wingdings" w:hint="default"/>
      </w:rPr>
    </w:lvl>
    <w:lvl w:ilvl="6" w:tplc="04210001" w:tentative="1">
      <w:start w:val="1"/>
      <w:numFmt w:val="bullet"/>
      <w:lvlText w:val=""/>
      <w:lvlJc w:val="left"/>
      <w:pPr>
        <w:ind w:left="5956" w:hanging="360"/>
      </w:pPr>
      <w:rPr>
        <w:rFonts w:ascii="Symbol" w:hAnsi="Symbol" w:hint="default"/>
      </w:rPr>
    </w:lvl>
    <w:lvl w:ilvl="7" w:tplc="04210003" w:tentative="1">
      <w:start w:val="1"/>
      <w:numFmt w:val="bullet"/>
      <w:lvlText w:val="o"/>
      <w:lvlJc w:val="left"/>
      <w:pPr>
        <w:ind w:left="6676" w:hanging="360"/>
      </w:pPr>
      <w:rPr>
        <w:rFonts w:ascii="Courier New" w:hAnsi="Courier New" w:cs="Courier New" w:hint="default"/>
      </w:rPr>
    </w:lvl>
    <w:lvl w:ilvl="8" w:tplc="04210005" w:tentative="1">
      <w:start w:val="1"/>
      <w:numFmt w:val="bullet"/>
      <w:lvlText w:val=""/>
      <w:lvlJc w:val="left"/>
      <w:pPr>
        <w:ind w:left="7396" w:hanging="360"/>
      </w:pPr>
      <w:rPr>
        <w:rFonts w:ascii="Wingdings" w:hAnsi="Wingdings" w:hint="default"/>
      </w:rPr>
    </w:lvl>
  </w:abstractNum>
  <w:abstractNum w:abstractNumId="11">
    <w:nsid w:val="072552AE"/>
    <w:multiLevelType w:val="hybridMultilevel"/>
    <w:tmpl w:val="6DC826CC"/>
    <w:lvl w:ilvl="0" w:tplc="7DCC7298">
      <w:start w:val="1"/>
      <w:numFmt w:val="bullet"/>
      <w:lvlText w:val="-"/>
      <w:lvlJc w:val="left"/>
      <w:pPr>
        <w:ind w:left="1440" w:hanging="360"/>
      </w:pPr>
      <w:rPr>
        <w:rFonts w:ascii="Calibri" w:eastAsia="Arial Unicode MS" w:hAnsi="Calibri" w:cs="Arial Unicode M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2">
    <w:nsid w:val="077F31F3"/>
    <w:multiLevelType w:val="hybridMultilevel"/>
    <w:tmpl w:val="EF7C0192"/>
    <w:lvl w:ilvl="0" w:tplc="04090001">
      <w:start w:val="1"/>
      <w:numFmt w:val="bullet"/>
      <w:lvlText w:val=""/>
      <w:lvlJc w:val="left"/>
      <w:pPr>
        <w:ind w:left="1212" w:hanging="360"/>
      </w:pPr>
      <w:rPr>
        <w:rFonts w:ascii="Symbol" w:hAnsi="Symbol" w:hint="default"/>
      </w:rPr>
    </w:lvl>
    <w:lvl w:ilvl="1" w:tplc="04090003" w:tentative="1">
      <w:start w:val="1"/>
      <w:numFmt w:val="bullet"/>
      <w:lvlText w:val="o"/>
      <w:lvlJc w:val="left"/>
      <w:pPr>
        <w:ind w:left="1932" w:hanging="360"/>
      </w:pPr>
      <w:rPr>
        <w:rFonts w:ascii="Courier New" w:hAnsi="Courier New" w:cs="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cs="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cs="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13">
    <w:nsid w:val="082F2FB5"/>
    <w:multiLevelType w:val="hybridMultilevel"/>
    <w:tmpl w:val="DE32B8DE"/>
    <w:lvl w:ilvl="0" w:tplc="04090019">
      <w:start w:val="1"/>
      <w:numFmt w:val="lowerLetter"/>
      <w:lvlText w:val="%1."/>
      <w:lvlJc w:val="left"/>
      <w:pPr>
        <w:tabs>
          <w:tab w:val="num" w:pos="1211"/>
        </w:tabs>
        <w:ind w:left="1211" w:hanging="360"/>
      </w:pPr>
      <w:rPr>
        <w:rFonts w:cs="Times New Roman"/>
      </w:rPr>
    </w:lvl>
    <w:lvl w:ilvl="1" w:tplc="04090019">
      <w:start w:val="1"/>
      <w:numFmt w:val="lowerLetter"/>
      <w:lvlText w:val="%2."/>
      <w:lvlJc w:val="left"/>
      <w:pPr>
        <w:tabs>
          <w:tab w:val="num" w:pos="1620"/>
        </w:tabs>
        <w:ind w:left="1620" w:hanging="360"/>
      </w:pPr>
      <w:rPr>
        <w:rFonts w:cs="Times New Roman"/>
      </w:rPr>
    </w:lvl>
    <w:lvl w:ilvl="2" w:tplc="0409001B">
      <w:start w:val="1"/>
      <w:numFmt w:val="lowerRoman"/>
      <w:lvlText w:val="%3."/>
      <w:lvlJc w:val="right"/>
      <w:pPr>
        <w:tabs>
          <w:tab w:val="num" w:pos="2340"/>
        </w:tabs>
        <w:ind w:left="2340" w:hanging="180"/>
      </w:pPr>
      <w:rPr>
        <w:rFonts w:cs="Times New Roman"/>
      </w:rPr>
    </w:lvl>
    <w:lvl w:ilvl="3" w:tplc="0409000F">
      <w:start w:val="1"/>
      <w:numFmt w:val="decimal"/>
      <w:lvlText w:val="%4."/>
      <w:lvlJc w:val="left"/>
      <w:pPr>
        <w:tabs>
          <w:tab w:val="num" w:pos="3060"/>
        </w:tabs>
        <w:ind w:left="3060" w:hanging="360"/>
      </w:pPr>
      <w:rPr>
        <w:rFonts w:cs="Times New Roman"/>
      </w:rPr>
    </w:lvl>
    <w:lvl w:ilvl="4" w:tplc="04090019">
      <w:start w:val="1"/>
      <w:numFmt w:val="lowerLetter"/>
      <w:lvlText w:val="%5."/>
      <w:lvlJc w:val="left"/>
      <w:pPr>
        <w:tabs>
          <w:tab w:val="num" w:pos="3780"/>
        </w:tabs>
        <w:ind w:left="3780" w:hanging="360"/>
      </w:pPr>
      <w:rPr>
        <w:rFonts w:cs="Times New Roman"/>
      </w:rPr>
    </w:lvl>
    <w:lvl w:ilvl="5" w:tplc="0409001B">
      <w:start w:val="1"/>
      <w:numFmt w:val="lowerRoman"/>
      <w:lvlText w:val="%6."/>
      <w:lvlJc w:val="right"/>
      <w:pPr>
        <w:tabs>
          <w:tab w:val="num" w:pos="4500"/>
        </w:tabs>
        <w:ind w:left="4500" w:hanging="180"/>
      </w:pPr>
      <w:rPr>
        <w:rFonts w:cs="Times New Roman"/>
      </w:rPr>
    </w:lvl>
    <w:lvl w:ilvl="6" w:tplc="0409000F">
      <w:start w:val="1"/>
      <w:numFmt w:val="decimal"/>
      <w:lvlText w:val="%7."/>
      <w:lvlJc w:val="left"/>
      <w:pPr>
        <w:tabs>
          <w:tab w:val="num" w:pos="5220"/>
        </w:tabs>
        <w:ind w:left="5220" w:hanging="360"/>
      </w:pPr>
      <w:rPr>
        <w:rFonts w:cs="Times New Roman"/>
      </w:rPr>
    </w:lvl>
    <w:lvl w:ilvl="7" w:tplc="04090019">
      <w:start w:val="1"/>
      <w:numFmt w:val="lowerLetter"/>
      <w:lvlText w:val="%8."/>
      <w:lvlJc w:val="left"/>
      <w:pPr>
        <w:tabs>
          <w:tab w:val="num" w:pos="5940"/>
        </w:tabs>
        <w:ind w:left="5940" w:hanging="360"/>
      </w:pPr>
      <w:rPr>
        <w:rFonts w:cs="Times New Roman"/>
      </w:rPr>
    </w:lvl>
    <w:lvl w:ilvl="8" w:tplc="0409001B">
      <w:start w:val="1"/>
      <w:numFmt w:val="lowerRoman"/>
      <w:lvlText w:val="%9."/>
      <w:lvlJc w:val="right"/>
      <w:pPr>
        <w:tabs>
          <w:tab w:val="num" w:pos="6660"/>
        </w:tabs>
        <w:ind w:left="6660" w:hanging="180"/>
      </w:pPr>
      <w:rPr>
        <w:rFonts w:cs="Times New Roman"/>
      </w:rPr>
    </w:lvl>
  </w:abstractNum>
  <w:abstractNum w:abstractNumId="14">
    <w:nsid w:val="086F44E5"/>
    <w:multiLevelType w:val="hybridMultilevel"/>
    <w:tmpl w:val="9C1C73D0"/>
    <w:lvl w:ilvl="0" w:tplc="B37E6182">
      <w:start w:val="1"/>
      <w:numFmt w:val="lowerLetter"/>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92216FD"/>
    <w:multiLevelType w:val="hybridMultilevel"/>
    <w:tmpl w:val="E06C2288"/>
    <w:lvl w:ilvl="0" w:tplc="4B8A75F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0A46473E"/>
    <w:multiLevelType w:val="hybridMultilevel"/>
    <w:tmpl w:val="7CE4BF70"/>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nsid w:val="0A517B7F"/>
    <w:multiLevelType w:val="hybridMultilevel"/>
    <w:tmpl w:val="B0E27CB6"/>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0B3811FC"/>
    <w:multiLevelType w:val="hybridMultilevel"/>
    <w:tmpl w:val="730871BE"/>
    <w:lvl w:ilvl="0" w:tplc="0421000B">
      <w:start w:val="1"/>
      <w:numFmt w:val="bullet"/>
      <w:lvlText w:val=""/>
      <w:lvlJc w:val="left"/>
      <w:pPr>
        <w:ind w:left="1854" w:hanging="360"/>
      </w:pPr>
      <w:rPr>
        <w:rFonts w:ascii="Wingdings" w:hAnsi="Wingdings" w:hint="default"/>
      </w:rPr>
    </w:lvl>
    <w:lvl w:ilvl="1" w:tplc="04210003" w:tentative="1">
      <w:start w:val="1"/>
      <w:numFmt w:val="bullet"/>
      <w:lvlText w:val="o"/>
      <w:lvlJc w:val="left"/>
      <w:pPr>
        <w:ind w:left="2574" w:hanging="360"/>
      </w:pPr>
      <w:rPr>
        <w:rFonts w:ascii="Courier New" w:hAnsi="Courier New" w:cs="Courier New" w:hint="default"/>
      </w:rPr>
    </w:lvl>
    <w:lvl w:ilvl="2" w:tplc="04210005" w:tentative="1">
      <w:start w:val="1"/>
      <w:numFmt w:val="bullet"/>
      <w:lvlText w:val=""/>
      <w:lvlJc w:val="left"/>
      <w:pPr>
        <w:ind w:left="3294" w:hanging="360"/>
      </w:pPr>
      <w:rPr>
        <w:rFonts w:ascii="Wingdings" w:hAnsi="Wingdings" w:hint="default"/>
      </w:rPr>
    </w:lvl>
    <w:lvl w:ilvl="3" w:tplc="04210001" w:tentative="1">
      <w:start w:val="1"/>
      <w:numFmt w:val="bullet"/>
      <w:lvlText w:val=""/>
      <w:lvlJc w:val="left"/>
      <w:pPr>
        <w:ind w:left="4014" w:hanging="360"/>
      </w:pPr>
      <w:rPr>
        <w:rFonts w:ascii="Symbol" w:hAnsi="Symbol" w:hint="default"/>
      </w:rPr>
    </w:lvl>
    <w:lvl w:ilvl="4" w:tplc="04210003" w:tentative="1">
      <w:start w:val="1"/>
      <w:numFmt w:val="bullet"/>
      <w:lvlText w:val="o"/>
      <w:lvlJc w:val="left"/>
      <w:pPr>
        <w:ind w:left="4734" w:hanging="360"/>
      </w:pPr>
      <w:rPr>
        <w:rFonts w:ascii="Courier New" w:hAnsi="Courier New" w:cs="Courier New" w:hint="default"/>
      </w:rPr>
    </w:lvl>
    <w:lvl w:ilvl="5" w:tplc="04210005" w:tentative="1">
      <w:start w:val="1"/>
      <w:numFmt w:val="bullet"/>
      <w:lvlText w:val=""/>
      <w:lvlJc w:val="left"/>
      <w:pPr>
        <w:ind w:left="5454" w:hanging="360"/>
      </w:pPr>
      <w:rPr>
        <w:rFonts w:ascii="Wingdings" w:hAnsi="Wingdings" w:hint="default"/>
      </w:rPr>
    </w:lvl>
    <w:lvl w:ilvl="6" w:tplc="04210001" w:tentative="1">
      <w:start w:val="1"/>
      <w:numFmt w:val="bullet"/>
      <w:lvlText w:val=""/>
      <w:lvlJc w:val="left"/>
      <w:pPr>
        <w:ind w:left="6174" w:hanging="360"/>
      </w:pPr>
      <w:rPr>
        <w:rFonts w:ascii="Symbol" w:hAnsi="Symbol" w:hint="default"/>
      </w:rPr>
    </w:lvl>
    <w:lvl w:ilvl="7" w:tplc="04210003" w:tentative="1">
      <w:start w:val="1"/>
      <w:numFmt w:val="bullet"/>
      <w:lvlText w:val="o"/>
      <w:lvlJc w:val="left"/>
      <w:pPr>
        <w:ind w:left="6894" w:hanging="360"/>
      </w:pPr>
      <w:rPr>
        <w:rFonts w:ascii="Courier New" w:hAnsi="Courier New" w:cs="Courier New" w:hint="default"/>
      </w:rPr>
    </w:lvl>
    <w:lvl w:ilvl="8" w:tplc="04210005" w:tentative="1">
      <w:start w:val="1"/>
      <w:numFmt w:val="bullet"/>
      <w:lvlText w:val=""/>
      <w:lvlJc w:val="left"/>
      <w:pPr>
        <w:ind w:left="7614" w:hanging="360"/>
      </w:pPr>
      <w:rPr>
        <w:rFonts w:ascii="Wingdings" w:hAnsi="Wingdings" w:hint="default"/>
      </w:rPr>
    </w:lvl>
  </w:abstractNum>
  <w:abstractNum w:abstractNumId="19">
    <w:nsid w:val="0B6007D7"/>
    <w:multiLevelType w:val="hybridMultilevel"/>
    <w:tmpl w:val="B560DC64"/>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0E451BD0"/>
    <w:multiLevelType w:val="hybridMultilevel"/>
    <w:tmpl w:val="D0A877BC"/>
    <w:lvl w:ilvl="0" w:tplc="F65CDD7C">
      <w:start w:val="1"/>
      <w:numFmt w:val="decimal"/>
      <w:lvlText w:val="%1."/>
      <w:lvlJc w:val="left"/>
      <w:pPr>
        <w:ind w:left="360" w:hanging="360"/>
      </w:pPr>
      <w:rPr>
        <w:b w:val="0"/>
      </w:rPr>
    </w:lvl>
    <w:lvl w:ilvl="1" w:tplc="04090019">
      <w:start w:val="1"/>
      <w:numFmt w:val="lowerLetter"/>
      <w:lvlText w:val="%2."/>
      <w:lvlJc w:val="left"/>
      <w:pPr>
        <w:ind w:left="2970" w:hanging="360"/>
      </w:pPr>
    </w:lvl>
    <w:lvl w:ilvl="2" w:tplc="5C58FBFE">
      <w:start w:val="1"/>
      <w:numFmt w:val="decimal"/>
      <w:lvlText w:val="%3)"/>
      <w:lvlJc w:val="left"/>
      <w:pPr>
        <w:ind w:left="3049" w:hanging="360"/>
      </w:pPr>
      <w:rPr>
        <w:rFonts w:hint="default"/>
      </w:rPr>
    </w:lvl>
    <w:lvl w:ilvl="3" w:tplc="0409000F">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1">
    <w:nsid w:val="0F211117"/>
    <w:multiLevelType w:val="hybridMultilevel"/>
    <w:tmpl w:val="8648EC1E"/>
    <w:lvl w:ilvl="0" w:tplc="0409000F">
      <w:start w:val="1"/>
      <w:numFmt w:val="decimal"/>
      <w:lvlText w:val="%1."/>
      <w:lvlJc w:val="left"/>
      <w:pPr>
        <w:ind w:left="4140" w:hanging="360"/>
      </w:pPr>
    </w:lvl>
    <w:lvl w:ilvl="1" w:tplc="04090019" w:tentative="1">
      <w:start w:val="1"/>
      <w:numFmt w:val="lowerLetter"/>
      <w:lvlText w:val="%2."/>
      <w:lvlJc w:val="left"/>
      <w:pPr>
        <w:ind w:left="2302" w:hanging="360"/>
      </w:pPr>
    </w:lvl>
    <w:lvl w:ilvl="2" w:tplc="0409001B" w:tentative="1">
      <w:start w:val="1"/>
      <w:numFmt w:val="lowerRoman"/>
      <w:lvlText w:val="%3."/>
      <w:lvlJc w:val="right"/>
      <w:pPr>
        <w:ind w:left="3022" w:hanging="180"/>
      </w:pPr>
    </w:lvl>
    <w:lvl w:ilvl="3" w:tplc="0409000F" w:tentative="1">
      <w:start w:val="1"/>
      <w:numFmt w:val="decimal"/>
      <w:lvlText w:val="%4."/>
      <w:lvlJc w:val="left"/>
      <w:pPr>
        <w:ind w:left="3742" w:hanging="360"/>
      </w:pPr>
    </w:lvl>
    <w:lvl w:ilvl="4" w:tplc="04090019" w:tentative="1">
      <w:start w:val="1"/>
      <w:numFmt w:val="lowerLetter"/>
      <w:lvlText w:val="%5."/>
      <w:lvlJc w:val="left"/>
      <w:pPr>
        <w:ind w:left="4462" w:hanging="360"/>
      </w:pPr>
    </w:lvl>
    <w:lvl w:ilvl="5" w:tplc="0409001B" w:tentative="1">
      <w:start w:val="1"/>
      <w:numFmt w:val="lowerRoman"/>
      <w:lvlText w:val="%6."/>
      <w:lvlJc w:val="right"/>
      <w:pPr>
        <w:ind w:left="5182" w:hanging="180"/>
      </w:pPr>
    </w:lvl>
    <w:lvl w:ilvl="6" w:tplc="0409000F" w:tentative="1">
      <w:start w:val="1"/>
      <w:numFmt w:val="decimal"/>
      <w:lvlText w:val="%7."/>
      <w:lvlJc w:val="left"/>
      <w:pPr>
        <w:ind w:left="5902" w:hanging="360"/>
      </w:pPr>
    </w:lvl>
    <w:lvl w:ilvl="7" w:tplc="04090019" w:tentative="1">
      <w:start w:val="1"/>
      <w:numFmt w:val="lowerLetter"/>
      <w:lvlText w:val="%8."/>
      <w:lvlJc w:val="left"/>
      <w:pPr>
        <w:ind w:left="6622" w:hanging="360"/>
      </w:pPr>
    </w:lvl>
    <w:lvl w:ilvl="8" w:tplc="0409001B" w:tentative="1">
      <w:start w:val="1"/>
      <w:numFmt w:val="lowerRoman"/>
      <w:lvlText w:val="%9."/>
      <w:lvlJc w:val="right"/>
      <w:pPr>
        <w:ind w:left="7342" w:hanging="180"/>
      </w:pPr>
    </w:lvl>
  </w:abstractNum>
  <w:abstractNum w:abstractNumId="22">
    <w:nsid w:val="10430AE2"/>
    <w:multiLevelType w:val="hybridMultilevel"/>
    <w:tmpl w:val="464C63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0C174EA"/>
    <w:multiLevelType w:val="hybridMultilevel"/>
    <w:tmpl w:val="0FEC1CF2"/>
    <w:lvl w:ilvl="0" w:tplc="F8821B14">
      <w:start w:val="6"/>
      <w:numFmt w:val="bullet"/>
      <w:lvlText w:val="-"/>
      <w:lvlJc w:val="left"/>
      <w:pPr>
        <w:ind w:left="1080" w:hanging="360"/>
      </w:pPr>
      <w:rPr>
        <w:rFonts w:ascii="Tahoma" w:eastAsia="Times New Roman"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10EE35F9"/>
    <w:multiLevelType w:val="hybridMultilevel"/>
    <w:tmpl w:val="DD246EBA"/>
    <w:lvl w:ilvl="0" w:tplc="01C8D7A8">
      <w:start w:val="5"/>
      <w:numFmt w:val="bullet"/>
      <w:lvlText w:val="-"/>
      <w:lvlJc w:val="left"/>
      <w:pPr>
        <w:ind w:left="786" w:hanging="360"/>
      </w:pPr>
      <w:rPr>
        <w:rFonts w:ascii="Tahoma" w:eastAsia="Calibri" w:hAnsi="Tahoma" w:cs="Tahoma"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5">
    <w:nsid w:val="11466F27"/>
    <w:multiLevelType w:val="hybridMultilevel"/>
    <w:tmpl w:val="D8966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14A6C3D"/>
    <w:multiLevelType w:val="hybridMultilevel"/>
    <w:tmpl w:val="70F6FC52"/>
    <w:lvl w:ilvl="0" w:tplc="D880223E">
      <w:start w:val="1"/>
      <w:numFmt w:val="decimal"/>
      <w:lvlText w:val="%1)"/>
      <w:lvlJc w:val="left"/>
      <w:pPr>
        <w:ind w:left="175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1BE5400"/>
    <w:multiLevelType w:val="hybridMultilevel"/>
    <w:tmpl w:val="1F206CFC"/>
    <w:lvl w:ilvl="0" w:tplc="04210001">
      <w:start w:val="1"/>
      <w:numFmt w:val="bullet"/>
      <w:lvlText w:val=""/>
      <w:lvlJc w:val="left"/>
      <w:pPr>
        <w:ind w:left="1245" w:hanging="360"/>
      </w:pPr>
      <w:rPr>
        <w:rFonts w:ascii="Symbol" w:hAnsi="Symbol" w:hint="default"/>
      </w:rPr>
    </w:lvl>
    <w:lvl w:ilvl="1" w:tplc="04210003" w:tentative="1">
      <w:start w:val="1"/>
      <w:numFmt w:val="bullet"/>
      <w:lvlText w:val="o"/>
      <w:lvlJc w:val="left"/>
      <w:pPr>
        <w:ind w:left="1965" w:hanging="360"/>
      </w:pPr>
      <w:rPr>
        <w:rFonts w:ascii="Courier New" w:hAnsi="Courier New" w:cs="Courier New" w:hint="default"/>
      </w:rPr>
    </w:lvl>
    <w:lvl w:ilvl="2" w:tplc="04210005" w:tentative="1">
      <w:start w:val="1"/>
      <w:numFmt w:val="bullet"/>
      <w:lvlText w:val=""/>
      <w:lvlJc w:val="left"/>
      <w:pPr>
        <w:ind w:left="2685" w:hanging="360"/>
      </w:pPr>
      <w:rPr>
        <w:rFonts w:ascii="Wingdings" w:hAnsi="Wingdings" w:hint="default"/>
      </w:rPr>
    </w:lvl>
    <w:lvl w:ilvl="3" w:tplc="04210001" w:tentative="1">
      <w:start w:val="1"/>
      <w:numFmt w:val="bullet"/>
      <w:lvlText w:val=""/>
      <w:lvlJc w:val="left"/>
      <w:pPr>
        <w:ind w:left="3405" w:hanging="360"/>
      </w:pPr>
      <w:rPr>
        <w:rFonts w:ascii="Symbol" w:hAnsi="Symbol" w:hint="default"/>
      </w:rPr>
    </w:lvl>
    <w:lvl w:ilvl="4" w:tplc="04210003" w:tentative="1">
      <w:start w:val="1"/>
      <w:numFmt w:val="bullet"/>
      <w:lvlText w:val="o"/>
      <w:lvlJc w:val="left"/>
      <w:pPr>
        <w:ind w:left="4125" w:hanging="360"/>
      </w:pPr>
      <w:rPr>
        <w:rFonts w:ascii="Courier New" w:hAnsi="Courier New" w:cs="Courier New" w:hint="default"/>
      </w:rPr>
    </w:lvl>
    <w:lvl w:ilvl="5" w:tplc="04210005" w:tentative="1">
      <w:start w:val="1"/>
      <w:numFmt w:val="bullet"/>
      <w:lvlText w:val=""/>
      <w:lvlJc w:val="left"/>
      <w:pPr>
        <w:ind w:left="4845" w:hanging="360"/>
      </w:pPr>
      <w:rPr>
        <w:rFonts w:ascii="Wingdings" w:hAnsi="Wingdings" w:hint="default"/>
      </w:rPr>
    </w:lvl>
    <w:lvl w:ilvl="6" w:tplc="04210001" w:tentative="1">
      <w:start w:val="1"/>
      <w:numFmt w:val="bullet"/>
      <w:lvlText w:val=""/>
      <w:lvlJc w:val="left"/>
      <w:pPr>
        <w:ind w:left="5565" w:hanging="360"/>
      </w:pPr>
      <w:rPr>
        <w:rFonts w:ascii="Symbol" w:hAnsi="Symbol" w:hint="default"/>
      </w:rPr>
    </w:lvl>
    <w:lvl w:ilvl="7" w:tplc="04210003" w:tentative="1">
      <w:start w:val="1"/>
      <w:numFmt w:val="bullet"/>
      <w:lvlText w:val="o"/>
      <w:lvlJc w:val="left"/>
      <w:pPr>
        <w:ind w:left="6285" w:hanging="360"/>
      </w:pPr>
      <w:rPr>
        <w:rFonts w:ascii="Courier New" w:hAnsi="Courier New" w:cs="Courier New" w:hint="default"/>
      </w:rPr>
    </w:lvl>
    <w:lvl w:ilvl="8" w:tplc="04210005" w:tentative="1">
      <w:start w:val="1"/>
      <w:numFmt w:val="bullet"/>
      <w:lvlText w:val=""/>
      <w:lvlJc w:val="left"/>
      <w:pPr>
        <w:ind w:left="7005" w:hanging="360"/>
      </w:pPr>
      <w:rPr>
        <w:rFonts w:ascii="Wingdings" w:hAnsi="Wingdings" w:hint="default"/>
      </w:rPr>
    </w:lvl>
  </w:abstractNum>
  <w:abstractNum w:abstractNumId="28">
    <w:nsid w:val="149544D5"/>
    <w:multiLevelType w:val="hybridMultilevel"/>
    <w:tmpl w:val="C2061AEE"/>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14A5294D"/>
    <w:multiLevelType w:val="hybridMultilevel"/>
    <w:tmpl w:val="4A4807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14F52657"/>
    <w:multiLevelType w:val="hybridMultilevel"/>
    <w:tmpl w:val="0E5AF3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52862BF"/>
    <w:multiLevelType w:val="hybridMultilevel"/>
    <w:tmpl w:val="FC66953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2">
    <w:nsid w:val="15E53676"/>
    <w:multiLevelType w:val="hybridMultilevel"/>
    <w:tmpl w:val="3F86524C"/>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3">
    <w:nsid w:val="163826CB"/>
    <w:multiLevelType w:val="hybridMultilevel"/>
    <w:tmpl w:val="5D4A6266"/>
    <w:lvl w:ilvl="0" w:tplc="72E664A0">
      <w:start w:val="1"/>
      <w:numFmt w:val="decimal"/>
      <w:lvlText w:val="%1)"/>
      <w:lvlJc w:val="left"/>
      <w:pPr>
        <w:ind w:left="1751" w:hanging="360"/>
      </w:pPr>
      <w:rPr>
        <w:rFonts w:hint="default"/>
      </w:rPr>
    </w:lvl>
    <w:lvl w:ilvl="1" w:tplc="04090003">
      <w:start w:val="1"/>
      <w:numFmt w:val="bullet"/>
      <w:lvlText w:val="o"/>
      <w:lvlJc w:val="left"/>
      <w:pPr>
        <w:ind w:left="2471" w:hanging="360"/>
      </w:pPr>
      <w:rPr>
        <w:rFonts w:ascii="Courier New" w:hAnsi="Courier New" w:cs="Courier New" w:hint="default"/>
      </w:rPr>
    </w:lvl>
    <w:lvl w:ilvl="2" w:tplc="04090005">
      <w:start w:val="1"/>
      <w:numFmt w:val="bullet"/>
      <w:lvlText w:val=""/>
      <w:lvlJc w:val="left"/>
      <w:pPr>
        <w:ind w:left="3191" w:hanging="360"/>
      </w:pPr>
      <w:rPr>
        <w:rFonts w:ascii="Wingdings" w:hAnsi="Wingdings" w:hint="default"/>
      </w:rPr>
    </w:lvl>
    <w:lvl w:ilvl="3" w:tplc="04090001">
      <w:start w:val="1"/>
      <w:numFmt w:val="bullet"/>
      <w:lvlText w:val=""/>
      <w:lvlJc w:val="left"/>
      <w:pPr>
        <w:ind w:left="3911" w:hanging="360"/>
      </w:pPr>
      <w:rPr>
        <w:rFonts w:ascii="Symbol" w:hAnsi="Symbol" w:hint="default"/>
      </w:rPr>
    </w:lvl>
    <w:lvl w:ilvl="4" w:tplc="04090003" w:tentative="1">
      <w:start w:val="1"/>
      <w:numFmt w:val="bullet"/>
      <w:lvlText w:val="o"/>
      <w:lvlJc w:val="left"/>
      <w:pPr>
        <w:ind w:left="4631" w:hanging="360"/>
      </w:pPr>
      <w:rPr>
        <w:rFonts w:ascii="Courier New" w:hAnsi="Courier New" w:cs="Courier New" w:hint="default"/>
      </w:rPr>
    </w:lvl>
    <w:lvl w:ilvl="5" w:tplc="04090005" w:tentative="1">
      <w:start w:val="1"/>
      <w:numFmt w:val="bullet"/>
      <w:lvlText w:val=""/>
      <w:lvlJc w:val="left"/>
      <w:pPr>
        <w:ind w:left="5351" w:hanging="360"/>
      </w:pPr>
      <w:rPr>
        <w:rFonts w:ascii="Wingdings" w:hAnsi="Wingdings" w:hint="default"/>
      </w:rPr>
    </w:lvl>
    <w:lvl w:ilvl="6" w:tplc="04090001" w:tentative="1">
      <w:start w:val="1"/>
      <w:numFmt w:val="bullet"/>
      <w:lvlText w:val=""/>
      <w:lvlJc w:val="left"/>
      <w:pPr>
        <w:ind w:left="6071" w:hanging="360"/>
      </w:pPr>
      <w:rPr>
        <w:rFonts w:ascii="Symbol" w:hAnsi="Symbol" w:hint="default"/>
      </w:rPr>
    </w:lvl>
    <w:lvl w:ilvl="7" w:tplc="04090003" w:tentative="1">
      <w:start w:val="1"/>
      <w:numFmt w:val="bullet"/>
      <w:lvlText w:val="o"/>
      <w:lvlJc w:val="left"/>
      <w:pPr>
        <w:ind w:left="6791" w:hanging="360"/>
      </w:pPr>
      <w:rPr>
        <w:rFonts w:ascii="Courier New" w:hAnsi="Courier New" w:cs="Courier New" w:hint="default"/>
      </w:rPr>
    </w:lvl>
    <w:lvl w:ilvl="8" w:tplc="04090005" w:tentative="1">
      <w:start w:val="1"/>
      <w:numFmt w:val="bullet"/>
      <w:lvlText w:val=""/>
      <w:lvlJc w:val="left"/>
      <w:pPr>
        <w:ind w:left="7511" w:hanging="360"/>
      </w:pPr>
      <w:rPr>
        <w:rFonts w:ascii="Wingdings" w:hAnsi="Wingdings" w:hint="default"/>
      </w:rPr>
    </w:lvl>
  </w:abstractNum>
  <w:abstractNum w:abstractNumId="34">
    <w:nsid w:val="167717A4"/>
    <w:multiLevelType w:val="hybridMultilevel"/>
    <w:tmpl w:val="2E524C30"/>
    <w:lvl w:ilvl="0" w:tplc="0421000F">
      <w:start w:val="1"/>
      <w:numFmt w:val="decimal"/>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5">
    <w:nsid w:val="17930900"/>
    <w:multiLevelType w:val="hybridMultilevel"/>
    <w:tmpl w:val="60CCFA48"/>
    <w:lvl w:ilvl="0" w:tplc="798671AC">
      <w:start w:val="1"/>
      <w:numFmt w:val="upp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36">
    <w:nsid w:val="180479D1"/>
    <w:multiLevelType w:val="hybridMultilevel"/>
    <w:tmpl w:val="FD9CCD9E"/>
    <w:lvl w:ilvl="0" w:tplc="006A22B6">
      <w:start w:val="5"/>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7">
    <w:nsid w:val="185C37AC"/>
    <w:multiLevelType w:val="hybridMultilevel"/>
    <w:tmpl w:val="8BA6DBBC"/>
    <w:lvl w:ilvl="0" w:tplc="FFFFFFFF">
      <w:start w:val="1"/>
      <w:numFmt w:val="upperLetter"/>
      <w:pStyle w:val="Heading3"/>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nsid w:val="18790A14"/>
    <w:multiLevelType w:val="hybridMultilevel"/>
    <w:tmpl w:val="4B0C820C"/>
    <w:lvl w:ilvl="0" w:tplc="6B7000DC">
      <w:start w:val="1"/>
      <w:numFmt w:val="lowerLetter"/>
      <w:lvlText w:val="%1."/>
      <w:lvlJc w:val="left"/>
      <w:pPr>
        <w:ind w:left="1168" w:hanging="360"/>
      </w:pPr>
      <w:rPr>
        <w:rFonts w:hint="default"/>
      </w:rPr>
    </w:lvl>
    <w:lvl w:ilvl="1" w:tplc="04090019" w:tentative="1">
      <w:start w:val="1"/>
      <w:numFmt w:val="lowerLetter"/>
      <w:lvlText w:val="%2."/>
      <w:lvlJc w:val="left"/>
      <w:pPr>
        <w:ind w:left="1888" w:hanging="360"/>
      </w:pPr>
    </w:lvl>
    <w:lvl w:ilvl="2" w:tplc="0409001B" w:tentative="1">
      <w:start w:val="1"/>
      <w:numFmt w:val="lowerRoman"/>
      <w:lvlText w:val="%3."/>
      <w:lvlJc w:val="right"/>
      <w:pPr>
        <w:ind w:left="2608" w:hanging="180"/>
      </w:pPr>
    </w:lvl>
    <w:lvl w:ilvl="3" w:tplc="0409000F" w:tentative="1">
      <w:start w:val="1"/>
      <w:numFmt w:val="decimal"/>
      <w:lvlText w:val="%4."/>
      <w:lvlJc w:val="left"/>
      <w:pPr>
        <w:ind w:left="3328" w:hanging="360"/>
      </w:pPr>
    </w:lvl>
    <w:lvl w:ilvl="4" w:tplc="04090019" w:tentative="1">
      <w:start w:val="1"/>
      <w:numFmt w:val="lowerLetter"/>
      <w:lvlText w:val="%5."/>
      <w:lvlJc w:val="left"/>
      <w:pPr>
        <w:ind w:left="4048" w:hanging="360"/>
      </w:pPr>
    </w:lvl>
    <w:lvl w:ilvl="5" w:tplc="0409001B" w:tentative="1">
      <w:start w:val="1"/>
      <w:numFmt w:val="lowerRoman"/>
      <w:lvlText w:val="%6."/>
      <w:lvlJc w:val="right"/>
      <w:pPr>
        <w:ind w:left="4768" w:hanging="180"/>
      </w:pPr>
    </w:lvl>
    <w:lvl w:ilvl="6" w:tplc="0409000F" w:tentative="1">
      <w:start w:val="1"/>
      <w:numFmt w:val="decimal"/>
      <w:lvlText w:val="%7."/>
      <w:lvlJc w:val="left"/>
      <w:pPr>
        <w:ind w:left="5488" w:hanging="360"/>
      </w:pPr>
    </w:lvl>
    <w:lvl w:ilvl="7" w:tplc="04090019" w:tentative="1">
      <w:start w:val="1"/>
      <w:numFmt w:val="lowerLetter"/>
      <w:lvlText w:val="%8."/>
      <w:lvlJc w:val="left"/>
      <w:pPr>
        <w:ind w:left="6208" w:hanging="360"/>
      </w:pPr>
    </w:lvl>
    <w:lvl w:ilvl="8" w:tplc="0409001B" w:tentative="1">
      <w:start w:val="1"/>
      <w:numFmt w:val="lowerRoman"/>
      <w:lvlText w:val="%9."/>
      <w:lvlJc w:val="right"/>
      <w:pPr>
        <w:ind w:left="6928" w:hanging="180"/>
      </w:pPr>
    </w:lvl>
  </w:abstractNum>
  <w:abstractNum w:abstractNumId="39">
    <w:nsid w:val="19045EC7"/>
    <w:multiLevelType w:val="hybridMultilevel"/>
    <w:tmpl w:val="6EFAC6AE"/>
    <w:lvl w:ilvl="0" w:tplc="8618BB34">
      <w:start w:val="1"/>
      <w:numFmt w:val="decimal"/>
      <w:lvlText w:val="%1)"/>
      <w:lvlJc w:val="left"/>
      <w:pPr>
        <w:ind w:left="175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1AD35510"/>
    <w:multiLevelType w:val="hybridMultilevel"/>
    <w:tmpl w:val="1B5E3AAA"/>
    <w:lvl w:ilvl="0" w:tplc="EAAA3F38">
      <w:start w:val="1"/>
      <w:numFmt w:val="decimal"/>
      <w:lvlText w:val="%1."/>
      <w:lvlJc w:val="left"/>
      <w:pPr>
        <w:ind w:left="780" w:hanging="360"/>
      </w:pPr>
      <w:rPr>
        <w:rFonts w:ascii="Tahoma" w:eastAsia="Times New Roman" w:hAnsi="Tahoma" w:cs="Tahoma"/>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1">
    <w:nsid w:val="1B402422"/>
    <w:multiLevelType w:val="hybridMultilevel"/>
    <w:tmpl w:val="A7EE061A"/>
    <w:lvl w:ilvl="0" w:tplc="0409000B">
      <w:start w:val="1"/>
      <w:numFmt w:val="bullet"/>
      <w:lvlText w:val=""/>
      <w:lvlJc w:val="left"/>
      <w:pPr>
        <w:ind w:left="1980" w:hanging="360"/>
      </w:pPr>
      <w:rPr>
        <w:rFonts w:ascii="Wingdings" w:hAnsi="Wingdings" w:hint="default"/>
      </w:rPr>
    </w:lvl>
    <w:lvl w:ilvl="1" w:tplc="04090003" w:tentative="1">
      <w:start w:val="1"/>
      <w:numFmt w:val="bullet"/>
      <w:lvlText w:val="o"/>
      <w:lvlJc w:val="left"/>
      <w:pPr>
        <w:ind w:left="270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42">
    <w:nsid w:val="1B55396B"/>
    <w:multiLevelType w:val="hybridMultilevel"/>
    <w:tmpl w:val="8C18F91E"/>
    <w:lvl w:ilvl="0" w:tplc="A9AE133C">
      <w:start w:val="1"/>
      <w:numFmt w:val="upperLetter"/>
      <w:lvlText w:val="%1."/>
      <w:lvlJc w:val="left"/>
      <w:pPr>
        <w:ind w:left="720" w:hanging="360"/>
      </w:pPr>
      <w:rPr>
        <w:b/>
        <w:i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nsid w:val="1BD151CF"/>
    <w:multiLevelType w:val="hybridMultilevel"/>
    <w:tmpl w:val="87705C36"/>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44">
    <w:nsid w:val="1D643CF7"/>
    <w:multiLevelType w:val="hybridMultilevel"/>
    <w:tmpl w:val="EF10D714"/>
    <w:lvl w:ilvl="0" w:tplc="04090011">
      <w:start w:val="1"/>
      <w:numFmt w:val="decimal"/>
      <w:lvlText w:val="%1)"/>
      <w:lvlJc w:val="left"/>
      <w:pPr>
        <w:ind w:left="1751" w:hanging="360"/>
      </w:pPr>
      <w:rPr>
        <w:rFonts w:hint="default"/>
      </w:rPr>
    </w:lvl>
    <w:lvl w:ilvl="1" w:tplc="04090003">
      <w:start w:val="1"/>
      <w:numFmt w:val="bullet"/>
      <w:lvlText w:val="o"/>
      <w:lvlJc w:val="left"/>
      <w:pPr>
        <w:ind w:left="2471" w:hanging="360"/>
      </w:pPr>
      <w:rPr>
        <w:rFonts w:ascii="Courier New" w:hAnsi="Courier New" w:cs="Courier New" w:hint="default"/>
      </w:rPr>
    </w:lvl>
    <w:lvl w:ilvl="2" w:tplc="04090005">
      <w:start w:val="1"/>
      <w:numFmt w:val="bullet"/>
      <w:lvlText w:val=""/>
      <w:lvlJc w:val="left"/>
      <w:pPr>
        <w:ind w:left="3191" w:hanging="360"/>
      </w:pPr>
      <w:rPr>
        <w:rFonts w:ascii="Wingdings" w:hAnsi="Wingdings" w:hint="default"/>
      </w:rPr>
    </w:lvl>
    <w:lvl w:ilvl="3" w:tplc="04090001">
      <w:start w:val="1"/>
      <w:numFmt w:val="bullet"/>
      <w:lvlText w:val=""/>
      <w:lvlJc w:val="left"/>
      <w:pPr>
        <w:ind w:left="3911" w:hanging="360"/>
      </w:pPr>
      <w:rPr>
        <w:rFonts w:ascii="Symbol" w:hAnsi="Symbol" w:hint="default"/>
      </w:rPr>
    </w:lvl>
    <w:lvl w:ilvl="4" w:tplc="04090003" w:tentative="1">
      <w:start w:val="1"/>
      <w:numFmt w:val="bullet"/>
      <w:lvlText w:val="o"/>
      <w:lvlJc w:val="left"/>
      <w:pPr>
        <w:ind w:left="4631" w:hanging="360"/>
      </w:pPr>
      <w:rPr>
        <w:rFonts w:ascii="Courier New" w:hAnsi="Courier New" w:cs="Courier New" w:hint="default"/>
      </w:rPr>
    </w:lvl>
    <w:lvl w:ilvl="5" w:tplc="04090005" w:tentative="1">
      <w:start w:val="1"/>
      <w:numFmt w:val="bullet"/>
      <w:lvlText w:val=""/>
      <w:lvlJc w:val="left"/>
      <w:pPr>
        <w:ind w:left="5351" w:hanging="360"/>
      </w:pPr>
      <w:rPr>
        <w:rFonts w:ascii="Wingdings" w:hAnsi="Wingdings" w:hint="default"/>
      </w:rPr>
    </w:lvl>
    <w:lvl w:ilvl="6" w:tplc="04090001" w:tentative="1">
      <w:start w:val="1"/>
      <w:numFmt w:val="bullet"/>
      <w:lvlText w:val=""/>
      <w:lvlJc w:val="left"/>
      <w:pPr>
        <w:ind w:left="6071" w:hanging="360"/>
      </w:pPr>
      <w:rPr>
        <w:rFonts w:ascii="Symbol" w:hAnsi="Symbol" w:hint="default"/>
      </w:rPr>
    </w:lvl>
    <w:lvl w:ilvl="7" w:tplc="04090003" w:tentative="1">
      <w:start w:val="1"/>
      <w:numFmt w:val="bullet"/>
      <w:lvlText w:val="o"/>
      <w:lvlJc w:val="left"/>
      <w:pPr>
        <w:ind w:left="6791" w:hanging="360"/>
      </w:pPr>
      <w:rPr>
        <w:rFonts w:ascii="Courier New" w:hAnsi="Courier New" w:cs="Courier New" w:hint="default"/>
      </w:rPr>
    </w:lvl>
    <w:lvl w:ilvl="8" w:tplc="04090005" w:tentative="1">
      <w:start w:val="1"/>
      <w:numFmt w:val="bullet"/>
      <w:lvlText w:val=""/>
      <w:lvlJc w:val="left"/>
      <w:pPr>
        <w:ind w:left="7511" w:hanging="360"/>
      </w:pPr>
      <w:rPr>
        <w:rFonts w:ascii="Wingdings" w:hAnsi="Wingdings" w:hint="default"/>
      </w:rPr>
    </w:lvl>
  </w:abstractNum>
  <w:abstractNum w:abstractNumId="45">
    <w:nsid w:val="1EC93D71"/>
    <w:multiLevelType w:val="hybridMultilevel"/>
    <w:tmpl w:val="3BCC7FB8"/>
    <w:lvl w:ilvl="0" w:tplc="0409000B">
      <w:start w:val="1"/>
      <w:numFmt w:val="bullet"/>
      <w:lvlText w:val=""/>
      <w:lvlJc w:val="left"/>
      <w:pPr>
        <w:ind w:left="1713" w:hanging="360"/>
      </w:pPr>
      <w:rPr>
        <w:rFonts w:ascii="Wingdings" w:hAnsi="Wingdings" w:hint="default"/>
      </w:rPr>
    </w:lvl>
    <w:lvl w:ilvl="1" w:tplc="04090001">
      <w:start w:val="1"/>
      <w:numFmt w:val="bullet"/>
      <w:lvlText w:val=""/>
      <w:lvlJc w:val="left"/>
      <w:pPr>
        <w:ind w:left="2433" w:hanging="360"/>
      </w:pPr>
      <w:rPr>
        <w:rFonts w:ascii="Symbol" w:hAnsi="Symbol"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46">
    <w:nsid w:val="1F5419DF"/>
    <w:multiLevelType w:val="hybridMultilevel"/>
    <w:tmpl w:val="732A90B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1F6640B9"/>
    <w:multiLevelType w:val="hybridMultilevel"/>
    <w:tmpl w:val="81C4D960"/>
    <w:lvl w:ilvl="0" w:tplc="026E91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20905A74"/>
    <w:multiLevelType w:val="hybridMultilevel"/>
    <w:tmpl w:val="EAD69312"/>
    <w:lvl w:ilvl="0" w:tplc="0409000D">
      <w:start w:val="1"/>
      <w:numFmt w:val="bullet"/>
      <w:lvlText w:val=""/>
      <w:lvlJc w:val="left"/>
      <w:pPr>
        <w:ind w:left="720" w:hanging="360"/>
      </w:pPr>
      <w:rPr>
        <w:rFonts w:ascii="Wingdings" w:hAnsi="Wingding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9">
    <w:nsid w:val="22415F0E"/>
    <w:multiLevelType w:val="hybridMultilevel"/>
    <w:tmpl w:val="F7A0396C"/>
    <w:lvl w:ilvl="0" w:tplc="0409000D">
      <w:start w:val="1"/>
      <w:numFmt w:val="bullet"/>
      <w:lvlText w:val=""/>
      <w:lvlJc w:val="left"/>
      <w:pPr>
        <w:ind w:left="720" w:hanging="360"/>
      </w:pPr>
      <w:rPr>
        <w:rFonts w:ascii="Wingdings" w:hAnsi="Wingdings" w:hint="default"/>
        <w:color w:val="auto"/>
      </w:rPr>
    </w:lvl>
    <w:lvl w:ilvl="1" w:tplc="48090003">
      <w:start w:val="1"/>
      <w:numFmt w:val="bullet"/>
      <w:lvlText w:val="o"/>
      <w:lvlJc w:val="left"/>
      <w:pPr>
        <w:ind w:left="1440" w:hanging="360"/>
      </w:pPr>
      <w:rPr>
        <w:rFonts w:ascii="Courier New" w:hAnsi="Courier New" w:cs="Courier New" w:hint="default"/>
      </w:rPr>
    </w:lvl>
    <w:lvl w:ilvl="2" w:tplc="48090005">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0">
    <w:nsid w:val="22CC1E9B"/>
    <w:multiLevelType w:val="hybridMultilevel"/>
    <w:tmpl w:val="A90CA55A"/>
    <w:lvl w:ilvl="0" w:tplc="12709638">
      <w:start w:val="1"/>
      <w:numFmt w:val="decimal"/>
      <w:lvlText w:val="%1)"/>
      <w:lvlJc w:val="left"/>
      <w:pPr>
        <w:ind w:left="175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2329142B"/>
    <w:multiLevelType w:val="hybridMultilevel"/>
    <w:tmpl w:val="21C0131C"/>
    <w:lvl w:ilvl="0" w:tplc="269228C2">
      <w:start w:val="7"/>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24005750"/>
    <w:multiLevelType w:val="hybridMultilevel"/>
    <w:tmpl w:val="9E8A8E4E"/>
    <w:lvl w:ilvl="0" w:tplc="CC64A122">
      <w:start w:val="1"/>
      <w:numFmt w:val="decimal"/>
      <w:lvlText w:val="%1)"/>
      <w:lvlJc w:val="left"/>
      <w:pPr>
        <w:ind w:left="175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249363C1"/>
    <w:multiLevelType w:val="hybridMultilevel"/>
    <w:tmpl w:val="0FDA9CD8"/>
    <w:lvl w:ilvl="0" w:tplc="2FF08E7E">
      <w:start w:val="1"/>
      <w:numFmt w:val="upp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54">
    <w:nsid w:val="24D82D78"/>
    <w:multiLevelType w:val="hybridMultilevel"/>
    <w:tmpl w:val="EAB8320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nsid w:val="267765E2"/>
    <w:multiLevelType w:val="hybridMultilevel"/>
    <w:tmpl w:val="D932F746"/>
    <w:lvl w:ilvl="0" w:tplc="C7BC1F94">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6">
    <w:nsid w:val="2771516A"/>
    <w:multiLevelType w:val="hybridMultilevel"/>
    <w:tmpl w:val="42426238"/>
    <w:lvl w:ilvl="0" w:tplc="69E61282">
      <w:start w:val="1"/>
      <w:numFmt w:val="decimal"/>
      <w:lvlText w:val="%1)"/>
      <w:lvlJc w:val="left"/>
      <w:pPr>
        <w:ind w:left="175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27B341C3"/>
    <w:multiLevelType w:val="hybridMultilevel"/>
    <w:tmpl w:val="4372B97E"/>
    <w:lvl w:ilvl="0" w:tplc="04090001">
      <w:start w:val="1"/>
      <w:numFmt w:val="bullet"/>
      <w:lvlText w:val=""/>
      <w:lvlJc w:val="left"/>
      <w:pPr>
        <w:ind w:left="1996" w:hanging="360"/>
      </w:pPr>
      <w:rPr>
        <w:rFonts w:ascii="Symbol" w:hAnsi="Symbol" w:hint="default"/>
      </w:rPr>
    </w:lvl>
    <w:lvl w:ilvl="1" w:tplc="04090003" w:tentative="1">
      <w:start w:val="1"/>
      <w:numFmt w:val="bullet"/>
      <w:lvlText w:val="o"/>
      <w:lvlJc w:val="left"/>
      <w:pPr>
        <w:ind w:left="2716" w:hanging="360"/>
      </w:pPr>
      <w:rPr>
        <w:rFonts w:ascii="Courier New" w:hAnsi="Courier New" w:cs="Courier New" w:hint="default"/>
      </w:rPr>
    </w:lvl>
    <w:lvl w:ilvl="2" w:tplc="04090005" w:tentative="1">
      <w:start w:val="1"/>
      <w:numFmt w:val="bullet"/>
      <w:lvlText w:val=""/>
      <w:lvlJc w:val="left"/>
      <w:pPr>
        <w:ind w:left="3436" w:hanging="360"/>
      </w:pPr>
      <w:rPr>
        <w:rFonts w:ascii="Wingdings" w:hAnsi="Wingdings" w:hint="default"/>
      </w:rPr>
    </w:lvl>
    <w:lvl w:ilvl="3" w:tplc="04090001">
      <w:start w:val="1"/>
      <w:numFmt w:val="bullet"/>
      <w:lvlText w:val=""/>
      <w:lvlJc w:val="left"/>
      <w:pPr>
        <w:ind w:left="4156" w:hanging="360"/>
      </w:pPr>
      <w:rPr>
        <w:rFonts w:ascii="Symbol" w:hAnsi="Symbol" w:hint="default"/>
      </w:rPr>
    </w:lvl>
    <w:lvl w:ilvl="4" w:tplc="04090003" w:tentative="1">
      <w:start w:val="1"/>
      <w:numFmt w:val="bullet"/>
      <w:lvlText w:val="o"/>
      <w:lvlJc w:val="left"/>
      <w:pPr>
        <w:ind w:left="4876" w:hanging="360"/>
      </w:pPr>
      <w:rPr>
        <w:rFonts w:ascii="Courier New" w:hAnsi="Courier New" w:cs="Courier New" w:hint="default"/>
      </w:rPr>
    </w:lvl>
    <w:lvl w:ilvl="5" w:tplc="04090005" w:tentative="1">
      <w:start w:val="1"/>
      <w:numFmt w:val="bullet"/>
      <w:lvlText w:val=""/>
      <w:lvlJc w:val="left"/>
      <w:pPr>
        <w:ind w:left="5596" w:hanging="360"/>
      </w:pPr>
      <w:rPr>
        <w:rFonts w:ascii="Wingdings" w:hAnsi="Wingdings" w:hint="default"/>
      </w:rPr>
    </w:lvl>
    <w:lvl w:ilvl="6" w:tplc="04090001" w:tentative="1">
      <w:start w:val="1"/>
      <w:numFmt w:val="bullet"/>
      <w:lvlText w:val=""/>
      <w:lvlJc w:val="left"/>
      <w:pPr>
        <w:ind w:left="6316" w:hanging="360"/>
      </w:pPr>
      <w:rPr>
        <w:rFonts w:ascii="Symbol" w:hAnsi="Symbol" w:hint="default"/>
      </w:rPr>
    </w:lvl>
    <w:lvl w:ilvl="7" w:tplc="04090003" w:tentative="1">
      <w:start w:val="1"/>
      <w:numFmt w:val="bullet"/>
      <w:lvlText w:val="o"/>
      <w:lvlJc w:val="left"/>
      <w:pPr>
        <w:ind w:left="7036" w:hanging="360"/>
      </w:pPr>
      <w:rPr>
        <w:rFonts w:ascii="Courier New" w:hAnsi="Courier New" w:cs="Courier New" w:hint="default"/>
      </w:rPr>
    </w:lvl>
    <w:lvl w:ilvl="8" w:tplc="04090005" w:tentative="1">
      <w:start w:val="1"/>
      <w:numFmt w:val="bullet"/>
      <w:lvlText w:val=""/>
      <w:lvlJc w:val="left"/>
      <w:pPr>
        <w:ind w:left="7756" w:hanging="360"/>
      </w:pPr>
      <w:rPr>
        <w:rFonts w:ascii="Wingdings" w:hAnsi="Wingdings" w:hint="default"/>
      </w:rPr>
    </w:lvl>
  </w:abstractNum>
  <w:abstractNum w:abstractNumId="58">
    <w:nsid w:val="27B75154"/>
    <w:multiLevelType w:val="hybridMultilevel"/>
    <w:tmpl w:val="BA04D8F4"/>
    <w:lvl w:ilvl="0" w:tplc="37BEF242">
      <w:start w:val="1"/>
      <w:numFmt w:val="decimal"/>
      <w:lvlText w:val="%1)"/>
      <w:lvlJc w:val="left"/>
      <w:pPr>
        <w:ind w:left="175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2A83197E"/>
    <w:multiLevelType w:val="hybridMultilevel"/>
    <w:tmpl w:val="CA327B2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2B0525E9"/>
    <w:multiLevelType w:val="hybridMultilevel"/>
    <w:tmpl w:val="0D886CBE"/>
    <w:lvl w:ilvl="0" w:tplc="04090001">
      <w:start w:val="1"/>
      <w:numFmt w:val="bullet"/>
      <w:lvlText w:val=""/>
      <w:lvlJc w:val="left"/>
      <w:pPr>
        <w:tabs>
          <w:tab w:val="num" w:pos="928"/>
        </w:tabs>
        <w:ind w:left="928" w:hanging="360"/>
      </w:pPr>
      <w:rPr>
        <w:rFonts w:ascii="Symbol" w:hAnsi="Symbol" w:hint="default"/>
      </w:rPr>
    </w:lvl>
    <w:lvl w:ilvl="1" w:tplc="45263964">
      <w:start w:val="1"/>
      <w:numFmt w:val="lowerLetter"/>
      <w:lvlText w:val="%2."/>
      <w:lvlJc w:val="left"/>
      <w:pPr>
        <w:ind w:left="1440" w:hanging="360"/>
      </w:pPr>
      <w:rPr>
        <w:rFonts w:hint="default"/>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2B120133"/>
    <w:multiLevelType w:val="hybridMultilevel"/>
    <w:tmpl w:val="41BC349A"/>
    <w:lvl w:ilvl="0" w:tplc="0409000B">
      <w:start w:val="1"/>
      <w:numFmt w:val="bullet"/>
      <w:lvlText w:val=""/>
      <w:lvlJc w:val="left"/>
      <w:pPr>
        <w:ind w:left="1996" w:hanging="360"/>
      </w:pPr>
      <w:rPr>
        <w:rFonts w:ascii="Wingdings" w:hAnsi="Wingdings" w:hint="default"/>
      </w:rPr>
    </w:lvl>
    <w:lvl w:ilvl="1" w:tplc="48090003">
      <w:start w:val="1"/>
      <w:numFmt w:val="bullet"/>
      <w:lvlText w:val="o"/>
      <w:lvlJc w:val="left"/>
      <w:pPr>
        <w:ind w:left="2716" w:hanging="360"/>
      </w:pPr>
      <w:rPr>
        <w:rFonts w:ascii="Courier New" w:hAnsi="Courier New" w:cs="Courier New" w:hint="default"/>
      </w:rPr>
    </w:lvl>
    <w:lvl w:ilvl="2" w:tplc="48090005" w:tentative="1">
      <w:start w:val="1"/>
      <w:numFmt w:val="bullet"/>
      <w:lvlText w:val=""/>
      <w:lvlJc w:val="left"/>
      <w:pPr>
        <w:ind w:left="3436" w:hanging="360"/>
      </w:pPr>
      <w:rPr>
        <w:rFonts w:ascii="Wingdings" w:hAnsi="Wingdings" w:hint="default"/>
      </w:rPr>
    </w:lvl>
    <w:lvl w:ilvl="3" w:tplc="48090001" w:tentative="1">
      <w:start w:val="1"/>
      <w:numFmt w:val="bullet"/>
      <w:lvlText w:val=""/>
      <w:lvlJc w:val="left"/>
      <w:pPr>
        <w:ind w:left="4156" w:hanging="360"/>
      </w:pPr>
      <w:rPr>
        <w:rFonts w:ascii="Symbol" w:hAnsi="Symbol" w:hint="default"/>
      </w:rPr>
    </w:lvl>
    <w:lvl w:ilvl="4" w:tplc="48090003">
      <w:start w:val="1"/>
      <w:numFmt w:val="bullet"/>
      <w:lvlText w:val="o"/>
      <w:lvlJc w:val="left"/>
      <w:pPr>
        <w:ind w:left="4876" w:hanging="360"/>
      </w:pPr>
      <w:rPr>
        <w:rFonts w:ascii="Courier New" w:hAnsi="Courier New" w:cs="Courier New" w:hint="default"/>
      </w:rPr>
    </w:lvl>
    <w:lvl w:ilvl="5" w:tplc="48090005" w:tentative="1">
      <w:start w:val="1"/>
      <w:numFmt w:val="bullet"/>
      <w:lvlText w:val=""/>
      <w:lvlJc w:val="left"/>
      <w:pPr>
        <w:ind w:left="5596" w:hanging="360"/>
      </w:pPr>
      <w:rPr>
        <w:rFonts w:ascii="Wingdings" w:hAnsi="Wingdings" w:hint="default"/>
      </w:rPr>
    </w:lvl>
    <w:lvl w:ilvl="6" w:tplc="48090001" w:tentative="1">
      <w:start w:val="1"/>
      <w:numFmt w:val="bullet"/>
      <w:lvlText w:val=""/>
      <w:lvlJc w:val="left"/>
      <w:pPr>
        <w:ind w:left="6316" w:hanging="360"/>
      </w:pPr>
      <w:rPr>
        <w:rFonts w:ascii="Symbol" w:hAnsi="Symbol" w:hint="default"/>
      </w:rPr>
    </w:lvl>
    <w:lvl w:ilvl="7" w:tplc="48090003" w:tentative="1">
      <w:start w:val="1"/>
      <w:numFmt w:val="bullet"/>
      <w:lvlText w:val="o"/>
      <w:lvlJc w:val="left"/>
      <w:pPr>
        <w:ind w:left="7036" w:hanging="360"/>
      </w:pPr>
      <w:rPr>
        <w:rFonts w:ascii="Courier New" w:hAnsi="Courier New" w:cs="Courier New" w:hint="default"/>
      </w:rPr>
    </w:lvl>
    <w:lvl w:ilvl="8" w:tplc="48090005" w:tentative="1">
      <w:start w:val="1"/>
      <w:numFmt w:val="bullet"/>
      <w:lvlText w:val=""/>
      <w:lvlJc w:val="left"/>
      <w:pPr>
        <w:ind w:left="7756" w:hanging="360"/>
      </w:pPr>
      <w:rPr>
        <w:rFonts w:ascii="Wingdings" w:hAnsi="Wingdings" w:hint="default"/>
      </w:rPr>
    </w:lvl>
  </w:abstractNum>
  <w:abstractNum w:abstractNumId="62">
    <w:nsid w:val="2CC65973"/>
    <w:multiLevelType w:val="hybridMultilevel"/>
    <w:tmpl w:val="BE8806E0"/>
    <w:lvl w:ilvl="0" w:tplc="0409000B">
      <w:start w:val="1"/>
      <w:numFmt w:val="bullet"/>
      <w:lvlText w:val=""/>
      <w:lvlJc w:val="left"/>
      <w:pPr>
        <w:ind w:left="1620" w:hanging="360"/>
      </w:pPr>
      <w:rPr>
        <w:rFonts w:ascii="Wingdings" w:hAnsi="Wingding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63">
    <w:nsid w:val="2D4A27A4"/>
    <w:multiLevelType w:val="hybridMultilevel"/>
    <w:tmpl w:val="7A84A8FC"/>
    <w:lvl w:ilvl="0" w:tplc="BC408A26">
      <w:start w:val="1"/>
      <w:numFmt w:val="upp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64">
    <w:nsid w:val="2DF6033F"/>
    <w:multiLevelType w:val="hybridMultilevel"/>
    <w:tmpl w:val="C1488FC0"/>
    <w:lvl w:ilvl="0" w:tplc="04090007">
      <w:start w:val="1"/>
      <w:numFmt w:val="bullet"/>
      <w:lvlText w:val=""/>
      <w:lvlPicBulletId w:val="0"/>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65">
    <w:nsid w:val="2ECC721E"/>
    <w:multiLevelType w:val="hybridMultilevel"/>
    <w:tmpl w:val="607CDDB2"/>
    <w:lvl w:ilvl="0" w:tplc="04090011">
      <w:start w:val="1"/>
      <w:numFmt w:val="decimal"/>
      <w:lvlText w:val="%1)"/>
      <w:lvlJc w:val="left"/>
      <w:pPr>
        <w:ind w:left="1274" w:hanging="360"/>
      </w:pPr>
      <w:rPr>
        <w:rFonts w:hint="default"/>
      </w:rPr>
    </w:lvl>
    <w:lvl w:ilvl="1" w:tplc="04090003" w:tentative="1">
      <w:start w:val="1"/>
      <w:numFmt w:val="bullet"/>
      <w:lvlText w:val="o"/>
      <w:lvlJc w:val="left"/>
      <w:pPr>
        <w:ind w:left="1994" w:hanging="360"/>
      </w:pPr>
      <w:rPr>
        <w:rFonts w:ascii="Courier New" w:hAnsi="Courier New" w:cs="Courier New" w:hint="default"/>
      </w:rPr>
    </w:lvl>
    <w:lvl w:ilvl="2" w:tplc="04090005" w:tentative="1">
      <w:start w:val="1"/>
      <w:numFmt w:val="bullet"/>
      <w:lvlText w:val=""/>
      <w:lvlJc w:val="left"/>
      <w:pPr>
        <w:ind w:left="2714" w:hanging="360"/>
      </w:pPr>
      <w:rPr>
        <w:rFonts w:ascii="Wingdings" w:hAnsi="Wingdings" w:hint="default"/>
      </w:rPr>
    </w:lvl>
    <w:lvl w:ilvl="3" w:tplc="04090001" w:tentative="1">
      <w:start w:val="1"/>
      <w:numFmt w:val="bullet"/>
      <w:lvlText w:val=""/>
      <w:lvlJc w:val="left"/>
      <w:pPr>
        <w:ind w:left="3434" w:hanging="360"/>
      </w:pPr>
      <w:rPr>
        <w:rFonts w:ascii="Symbol" w:hAnsi="Symbol" w:hint="default"/>
      </w:rPr>
    </w:lvl>
    <w:lvl w:ilvl="4" w:tplc="04090003" w:tentative="1">
      <w:start w:val="1"/>
      <w:numFmt w:val="bullet"/>
      <w:lvlText w:val="o"/>
      <w:lvlJc w:val="left"/>
      <w:pPr>
        <w:ind w:left="4154" w:hanging="360"/>
      </w:pPr>
      <w:rPr>
        <w:rFonts w:ascii="Courier New" w:hAnsi="Courier New" w:cs="Courier New" w:hint="default"/>
      </w:rPr>
    </w:lvl>
    <w:lvl w:ilvl="5" w:tplc="04090005" w:tentative="1">
      <w:start w:val="1"/>
      <w:numFmt w:val="bullet"/>
      <w:lvlText w:val=""/>
      <w:lvlJc w:val="left"/>
      <w:pPr>
        <w:ind w:left="4874" w:hanging="360"/>
      </w:pPr>
      <w:rPr>
        <w:rFonts w:ascii="Wingdings" w:hAnsi="Wingdings" w:hint="default"/>
      </w:rPr>
    </w:lvl>
    <w:lvl w:ilvl="6" w:tplc="04090001" w:tentative="1">
      <w:start w:val="1"/>
      <w:numFmt w:val="bullet"/>
      <w:lvlText w:val=""/>
      <w:lvlJc w:val="left"/>
      <w:pPr>
        <w:ind w:left="5594" w:hanging="360"/>
      </w:pPr>
      <w:rPr>
        <w:rFonts w:ascii="Symbol" w:hAnsi="Symbol" w:hint="default"/>
      </w:rPr>
    </w:lvl>
    <w:lvl w:ilvl="7" w:tplc="04090003" w:tentative="1">
      <w:start w:val="1"/>
      <w:numFmt w:val="bullet"/>
      <w:lvlText w:val="o"/>
      <w:lvlJc w:val="left"/>
      <w:pPr>
        <w:ind w:left="6314" w:hanging="360"/>
      </w:pPr>
      <w:rPr>
        <w:rFonts w:ascii="Courier New" w:hAnsi="Courier New" w:cs="Courier New" w:hint="default"/>
      </w:rPr>
    </w:lvl>
    <w:lvl w:ilvl="8" w:tplc="04090005" w:tentative="1">
      <w:start w:val="1"/>
      <w:numFmt w:val="bullet"/>
      <w:lvlText w:val=""/>
      <w:lvlJc w:val="left"/>
      <w:pPr>
        <w:ind w:left="7034" w:hanging="360"/>
      </w:pPr>
      <w:rPr>
        <w:rFonts w:ascii="Wingdings" w:hAnsi="Wingdings" w:hint="default"/>
      </w:rPr>
    </w:lvl>
  </w:abstractNum>
  <w:abstractNum w:abstractNumId="66">
    <w:nsid w:val="2EDF6789"/>
    <w:multiLevelType w:val="hybridMultilevel"/>
    <w:tmpl w:val="5AE0CC88"/>
    <w:lvl w:ilvl="0" w:tplc="AF8E476C">
      <w:start w:val="1"/>
      <w:numFmt w:val="decimal"/>
      <w:lvlText w:val="%1."/>
      <w:lvlJc w:val="left"/>
      <w:pPr>
        <w:ind w:left="808" w:hanging="360"/>
      </w:pPr>
      <w:rPr>
        <w:rFonts w:hint="default"/>
      </w:rPr>
    </w:lvl>
    <w:lvl w:ilvl="1" w:tplc="04090019" w:tentative="1">
      <w:start w:val="1"/>
      <w:numFmt w:val="lowerLetter"/>
      <w:lvlText w:val="%2."/>
      <w:lvlJc w:val="left"/>
      <w:pPr>
        <w:ind w:left="1528" w:hanging="360"/>
      </w:pPr>
    </w:lvl>
    <w:lvl w:ilvl="2" w:tplc="0409001B" w:tentative="1">
      <w:start w:val="1"/>
      <w:numFmt w:val="lowerRoman"/>
      <w:lvlText w:val="%3."/>
      <w:lvlJc w:val="right"/>
      <w:pPr>
        <w:ind w:left="2248" w:hanging="180"/>
      </w:pPr>
    </w:lvl>
    <w:lvl w:ilvl="3" w:tplc="0409000F" w:tentative="1">
      <w:start w:val="1"/>
      <w:numFmt w:val="decimal"/>
      <w:lvlText w:val="%4."/>
      <w:lvlJc w:val="left"/>
      <w:pPr>
        <w:ind w:left="2968" w:hanging="360"/>
      </w:pPr>
    </w:lvl>
    <w:lvl w:ilvl="4" w:tplc="04090019" w:tentative="1">
      <w:start w:val="1"/>
      <w:numFmt w:val="lowerLetter"/>
      <w:lvlText w:val="%5."/>
      <w:lvlJc w:val="left"/>
      <w:pPr>
        <w:ind w:left="3688" w:hanging="360"/>
      </w:pPr>
    </w:lvl>
    <w:lvl w:ilvl="5" w:tplc="0409001B" w:tentative="1">
      <w:start w:val="1"/>
      <w:numFmt w:val="lowerRoman"/>
      <w:lvlText w:val="%6."/>
      <w:lvlJc w:val="right"/>
      <w:pPr>
        <w:ind w:left="4408" w:hanging="180"/>
      </w:pPr>
    </w:lvl>
    <w:lvl w:ilvl="6" w:tplc="0409000F" w:tentative="1">
      <w:start w:val="1"/>
      <w:numFmt w:val="decimal"/>
      <w:lvlText w:val="%7."/>
      <w:lvlJc w:val="left"/>
      <w:pPr>
        <w:ind w:left="5128" w:hanging="360"/>
      </w:pPr>
    </w:lvl>
    <w:lvl w:ilvl="7" w:tplc="04090019" w:tentative="1">
      <w:start w:val="1"/>
      <w:numFmt w:val="lowerLetter"/>
      <w:lvlText w:val="%8."/>
      <w:lvlJc w:val="left"/>
      <w:pPr>
        <w:ind w:left="5848" w:hanging="360"/>
      </w:pPr>
    </w:lvl>
    <w:lvl w:ilvl="8" w:tplc="0409001B" w:tentative="1">
      <w:start w:val="1"/>
      <w:numFmt w:val="lowerRoman"/>
      <w:lvlText w:val="%9."/>
      <w:lvlJc w:val="right"/>
      <w:pPr>
        <w:ind w:left="6568" w:hanging="180"/>
      </w:pPr>
    </w:lvl>
  </w:abstractNum>
  <w:abstractNum w:abstractNumId="67">
    <w:nsid w:val="30A01D54"/>
    <w:multiLevelType w:val="hybridMultilevel"/>
    <w:tmpl w:val="BD0640E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8">
    <w:nsid w:val="30C10839"/>
    <w:multiLevelType w:val="hybridMultilevel"/>
    <w:tmpl w:val="F0220AE2"/>
    <w:lvl w:ilvl="0" w:tplc="A3BCD538">
      <w:start w:val="1"/>
      <w:numFmt w:val="decimal"/>
      <w:lvlText w:val="1.%1"/>
      <w:lvlJc w:val="left"/>
      <w:pPr>
        <w:ind w:left="2302" w:hanging="360"/>
      </w:pPr>
      <w:rPr>
        <w:rFonts w:hint="default"/>
      </w:rPr>
    </w:lvl>
    <w:lvl w:ilvl="1" w:tplc="31840B8E">
      <w:start w:val="1"/>
      <w:numFmt w:val="decimal"/>
      <w:lvlText w:val="%2."/>
      <w:lvlJc w:val="left"/>
      <w:pPr>
        <w:ind w:left="3022" w:hanging="360"/>
      </w:pPr>
      <w:rPr>
        <w:rFonts w:ascii="Tahoma" w:eastAsiaTheme="minorEastAsia" w:hAnsi="Tahoma" w:cs="Tahoma"/>
      </w:rPr>
    </w:lvl>
    <w:lvl w:ilvl="2" w:tplc="9AB0B67A">
      <w:start w:val="1"/>
      <w:numFmt w:val="lowerLetter"/>
      <w:lvlText w:val="%3."/>
      <w:lvlJc w:val="left"/>
      <w:pPr>
        <w:ind w:left="3922" w:hanging="360"/>
      </w:pPr>
      <w:rPr>
        <w:rFonts w:hint="default"/>
      </w:rPr>
    </w:lvl>
    <w:lvl w:ilvl="3" w:tplc="C680A17C">
      <w:start w:val="1"/>
      <w:numFmt w:val="decimal"/>
      <w:lvlText w:val="%4)"/>
      <w:lvlJc w:val="left"/>
      <w:pPr>
        <w:ind w:left="4462" w:hanging="360"/>
      </w:pPr>
      <w:rPr>
        <w:rFonts w:hint="default"/>
      </w:rPr>
    </w:lvl>
    <w:lvl w:ilvl="4" w:tplc="CD221A6C">
      <w:start w:val="10"/>
      <w:numFmt w:val="decimal"/>
      <w:lvlText w:val="%5"/>
      <w:lvlJc w:val="left"/>
      <w:pPr>
        <w:ind w:left="5182" w:hanging="360"/>
      </w:pPr>
      <w:rPr>
        <w:rFonts w:hint="default"/>
      </w:rPr>
    </w:lvl>
    <w:lvl w:ilvl="5" w:tplc="0409001B" w:tentative="1">
      <w:start w:val="1"/>
      <w:numFmt w:val="lowerRoman"/>
      <w:lvlText w:val="%6."/>
      <w:lvlJc w:val="right"/>
      <w:pPr>
        <w:ind w:left="5902" w:hanging="180"/>
      </w:pPr>
    </w:lvl>
    <w:lvl w:ilvl="6" w:tplc="0409000F" w:tentative="1">
      <w:start w:val="1"/>
      <w:numFmt w:val="decimal"/>
      <w:lvlText w:val="%7."/>
      <w:lvlJc w:val="left"/>
      <w:pPr>
        <w:ind w:left="6622" w:hanging="360"/>
      </w:pPr>
    </w:lvl>
    <w:lvl w:ilvl="7" w:tplc="04090019" w:tentative="1">
      <w:start w:val="1"/>
      <w:numFmt w:val="lowerLetter"/>
      <w:lvlText w:val="%8."/>
      <w:lvlJc w:val="left"/>
      <w:pPr>
        <w:ind w:left="7342" w:hanging="360"/>
      </w:pPr>
    </w:lvl>
    <w:lvl w:ilvl="8" w:tplc="0409001B" w:tentative="1">
      <w:start w:val="1"/>
      <w:numFmt w:val="lowerRoman"/>
      <w:lvlText w:val="%9."/>
      <w:lvlJc w:val="right"/>
      <w:pPr>
        <w:ind w:left="8062" w:hanging="180"/>
      </w:pPr>
    </w:lvl>
  </w:abstractNum>
  <w:abstractNum w:abstractNumId="69">
    <w:nsid w:val="324E19BD"/>
    <w:multiLevelType w:val="hybridMultilevel"/>
    <w:tmpl w:val="52841366"/>
    <w:lvl w:ilvl="0" w:tplc="415E2B70">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0">
    <w:nsid w:val="3285573B"/>
    <w:multiLevelType w:val="hybridMultilevel"/>
    <w:tmpl w:val="A69E8F40"/>
    <w:lvl w:ilvl="0" w:tplc="19BCBD14">
      <w:start w:val="1"/>
      <w:numFmt w:val="lowerLetter"/>
      <w:lvlText w:val="%1."/>
      <w:lvlJc w:val="left"/>
      <w:pPr>
        <w:ind w:left="810" w:hanging="360"/>
      </w:pPr>
      <w:rPr>
        <w:rFonts w:hint="default"/>
        <w:color w:val="auto"/>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1">
    <w:nsid w:val="329245FC"/>
    <w:multiLevelType w:val="hybridMultilevel"/>
    <w:tmpl w:val="DA0489A2"/>
    <w:lvl w:ilvl="0" w:tplc="D0C6C790">
      <w:start w:val="1"/>
      <w:numFmt w:val="decimal"/>
      <w:lvlText w:val="%1."/>
      <w:lvlJc w:val="left"/>
      <w:pPr>
        <w:ind w:left="450" w:hanging="360"/>
      </w:pPr>
      <w:rPr>
        <w:sz w:val="20"/>
        <w:szCs w:val="2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2">
    <w:nsid w:val="32C85F0E"/>
    <w:multiLevelType w:val="hybridMultilevel"/>
    <w:tmpl w:val="D43A67A0"/>
    <w:lvl w:ilvl="0" w:tplc="04090011">
      <w:start w:val="1"/>
      <w:numFmt w:val="decimal"/>
      <w:lvlText w:val="%1)"/>
      <w:lvlJc w:val="left"/>
      <w:pPr>
        <w:ind w:left="1751" w:hanging="360"/>
      </w:pPr>
      <w:rPr>
        <w:rFonts w:hint="default"/>
      </w:rPr>
    </w:lvl>
    <w:lvl w:ilvl="1" w:tplc="04090003">
      <w:start w:val="1"/>
      <w:numFmt w:val="bullet"/>
      <w:lvlText w:val="o"/>
      <w:lvlJc w:val="left"/>
      <w:pPr>
        <w:ind w:left="2471" w:hanging="360"/>
      </w:pPr>
      <w:rPr>
        <w:rFonts w:ascii="Courier New" w:hAnsi="Courier New" w:cs="Courier New" w:hint="default"/>
      </w:rPr>
    </w:lvl>
    <w:lvl w:ilvl="2" w:tplc="04090005">
      <w:start w:val="1"/>
      <w:numFmt w:val="bullet"/>
      <w:lvlText w:val=""/>
      <w:lvlJc w:val="left"/>
      <w:pPr>
        <w:ind w:left="3191" w:hanging="360"/>
      </w:pPr>
      <w:rPr>
        <w:rFonts w:ascii="Wingdings" w:hAnsi="Wingdings" w:hint="default"/>
      </w:rPr>
    </w:lvl>
    <w:lvl w:ilvl="3" w:tplc="04090001">
      <w:start w:val="1"/>
      <w:numFmt w:val="bullet"/>
      <w:lvlText w:val=""/>
      <w:lvlJc w:val="left"/>
      <w:pPr>
        <w:ind w:left="3911" w:hanging="360"/>
      </w:pPr>
      <w:rPr>
        <w:rFonts w:ascii="Symbol" w:hAnsi="Symbol" w:hint="default"/>
      </w:rPr>
    </w:lvl>
    <w:lvl w:ilvl="4" w:tplc="04090003" w:tentative="1">
      <w:start w:val="1"/>
      <w:numFmt w:val="bullet"/>
      <w:lvlText w:val="o"/>
      <w:lvlJc w:val="left"/>
      <w:pPr>
        <w:ind w:left="4631" w:hanging="360"/>
      </w:pPr>
      <w:rPr>
        <w:rFonts w:ascii="Courier New" w:hAnsi="Courier New" w:cs="Courier New" w:hint="default"/>
      </w:rPr>
    </w:lvl>
    <w:lvl w:ilvl="5" w:tplc="04090005" w:tentative="1">
      <w:start w:val="1"/>
      <w:numFmt w:val="bullet"/>
      <w:lvlText w:val=""/>
      <w:lvlJc w:val="left"/>
      <w:pPr>
        <w:ind w:left="5351" w:hanging="360"/>
      </w:pPr>
      <w:rPr>
        <w:rFonts w:ascii="Wingdings" w:hAnsi="Wingdings" w:hint="default"/>
      </w:rPr>
    </w:lvl>
    <w:lvl w:ilvl="6" w:tplc="04090001" w:tentative="1">
      <w:start w:val="1"/>
      <w:numFmt w:val="bullet"/>
      <w:lvlText w:val=""/>
      <w:lvlJc w:val="left"/>
      <w:pPr>
        <w:ind w:left="6071" w:hanging="360"/>
      </w:pPr>
      <w:rPr>
        <w:rFonts w:ascii="Symbol" w:hAnsi="Symbol" w:hint="default"/>
      </w:rPr>
    </w:lvl>
    <w:lvl w:ilvl="7" w:tplc="04090003" w:tentative="1">
      <w:start w:val="1"/>
      <w:numFmt w:val="bullet"/>
      <w:lvlText w:val="o"/>
      <w:lvlJc w:val="left"/>
      <w:pPr>
        <w:ind w:left="6791" w:hanging="360"/>
      </w:pPr>
      <w:rPr>
        <w:rFonts w:ascii="Courier New" w:hAnsi="Courier New" w:cs="Courier New" w:hint="default"/>
      </w:rPr>
    </w:lvl>
    <w:lvl w:ilvl="8" w:tplc="04090005" w:tentative="1">
      <w:start w:val="1"/>
      <w:numFmt w:val="bullet"/>
      <w:lvlText w:val=""/>
      <w:lvlJc w:val="left"/>
      <w:pPr>
        <w:ind w:left="7511" w:hanging="360"/>
      </w:pPr>
      <w:rPr>
        <w:rFonts w:ascii="Wingdings" w:hAnsi="Wingdings" w:hint="default"/>
      </w:rPr>
    </w:lvl>
  </w:abstractNum>
  <w:abstractNum w:abstractNumId="73">
    <w:nsid w:val="346011B8"/>
    <w:multiLevelType w:val="hybridMultilevel"/>
    <w:tmpl w:val="DD28D7BC"/>
    <w:lvl w:ilvl="0" w:tplc="2988B1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34CA5AE7"/>
    <w:multiLevelType w:val="hybridMultilevel"/>
    <w:tmpl w:val="A4D05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35FC5469"/>
    <w:multiLevelType w:val="hybridMultilevel"/>
    <w:tmpl w:val="10421AC2"/>
    <w:lvl w:ilvl="0" w:tplc="04090019">
      <w:start w:val="1"/>
      <w:numFmt w:val="lowerLetter"/>
      <w:lvlText w:val="%1."/>
      <w:lvlJc w:val="left"/>
      <w:pPr>
        <w:ind w:left="720" w:hanging="360"/>
      </w:pPr>
      <w:rPr>
        <w:rFont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6">
    <w:nsid w:val="3829342F"/>
    <w:multiLevelType w:val="multilevel"/>
    <w:tmpl w:val="3829342F"/>
    <w:lvl w:ilvl="0">
      <w:start w:val="16"/>
      <w:numFmt w:val="bullet"/>
      <w:lvlText w:val="-"/>
      <w:lvlJc w:val="left"/>
      <w:pPr>
        <w:ind w:left="2433" w:hanging="360"/>
      </w:pPr>
      <w:rPr>
        <w:rFonts w:ascii="Tahoma" w:eastAsia="Times New Roman" w:hAnsi="Tahoma" w:cs="Tahoma" w:hint="default"/>
        <w:color w:val="auto"/>
      </w:rPr>
    </w:lvl>
    <w:lvl w:ilvl="1">
      <w:start w:val="1"/>
      <w:numFmt w:val="bullet"/>
      <w:lvlText w:val="o"/>
      <w:lvlJc w:val="left"/>
      <w:pPr>
        <w:ind w:left="3153" w:hanging="360"/>
      </w:pPr>
      <w:rPr>
        <w:rFonts w:ascii="Courier New" w:hAnsi="Courier New" w:cs="Courier New" w:hint="default"/>
      </w:rPr>
    </w:lvl>
    <w:lvl w:ilvl="2">
      <w:start w:val="1"/>
      <w:numFmt w:val="bullet"/>
      <w:lvlText w:val=""/>
      <w:lvlJc w:val="left"/>
      <w:pPr>
        <w:ind w:left="3873" w:hanging="360"/>
      </w:pPr>
      <w:rPr>
        <w:rFonts w:ascii="Wingdings" w:hAnsi="Wingdings" w:hint="default"/>
      </w:rPr>
    </w:lvl>
    <w:lvl w:ilvl="3">
      <w:start w:val="1"/>
      <w:numFmt w:val="bullet"/>
      <w:lvlText w:val=""/>
      <w:lvlJc w:val="left"/>
      <w:pPr>
        <w:ind w:left="4593" w:hanging="360"/>
      </w:pPr>
      <w:rPr>
        <w:rFonts w:ascii="Symbol" w:hAnsi="Symbol" w:hint="default"/>
      </w:rPr>
    </w:lvl>
    <w:lvl w:ilvl="4">
      <w:start w:val="1"/>
      <w:numFmt w:val="bullet"/>
      <w:lvlText w:val="o"/>
      <w:lvlJc w:val="left"/>
      <w:pPr>
        <w:ind w:left="5313" w:hanging="360"/>
      </w:pPr>
      <w:rPr>
        <w:rFonts w:ascii="Courier New" w:hAnsi="Courier New" w:cs="Courier New" w:hint="default"/>
      </w:rPr>
    </w:lvl>
    <w:lvl w:ilvl="5">
      <w:start w:val="1"/>
      <w:numFmt w:val="bullet"/>
      <w:lvlText w:val=""/>
      <w:lvlJc w:val="left"/>
      <w:pPr>
        <w:ind w:left="6033" w:hanging="360"/>
      </w:pPr>
      <w:rPr>
        <w:rFonts w:ascii="Wingdings" w:hAnsi="Wingdings" w:hint="default"/>
      </w:rPr>
    </w:lvl>
    <w:lvl w:ilvl="6">
      <w:start w:val="1"/>
      <w:numFmt w:val="bullet"/>
      <w:lvlText w:val=""/>
      <w:lvlJc w:val="left"/>
      <w:pPr>
        <w:ind w:left="6753" w:hanging="360"/>
      </w:pPr>
      <w:rPr>
        <w:rFonts w:ascii="Symbol" w:hAnsi="Symbol" w:hint="default"/>
      </w:rPr>
    </w:lvl>
    <w:lvl w:ilvl="7">
      <w:start w:val="1"/>
      <w:numFmt w:val="bullet"/>
      <w:lvlText w:val="o"/>
      <w:lvlJc w:val="left"/>
      <w:pPr>
        <w:ind w:left="7473" w:hanging="360"/>
      </w:pPr>
      <w:rPr>
        <w:rFonts w:ascii="Courier New" w:hAnsi="Courier New" w:cs="Courier New" w:hint="default"/>
      </w:rPr>
    </w:lvl>
    <w:lvl w:ilvl="8">
      <w:start w:val="1"/>
      <w:numFmt w:val="bullet"/>
      <w:lvlText w:val=""/>
      <w:lvlJc w:val="left"/>
      <w:pPr>
        <w:ind w:left="8193" w:hanging="360"/>
      </w:pPr>
      <w:rPr>
        <w:rFonts w:ascii="Wingdings" w:hAnsi="Wingdings" w:hint="default"/>
      </w:rPr>
    </w:lvl>
  </w:abstractNum>
  <w:abstractNum w:abstractNumId="77">
    <w:nsid w:val="390E17EA"/>
    <w:multiLevelType w:val="hybridMultilevel"/>
    <w:tmpl w:val="EED4C86E"/>
    <w:lvl w:ilvl="0" w:tplc="C2AA6FC0">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3B074C62"/>
    <w:multiLevelType w:val="hybridMultilevel"/>
    <w:tmpl w:val="12B63D88"/>
    <w:lvl w:ilvl="0" w:tplc="4809000D">
      <w:start w:val="1"/>
      <w:numFmt w:val="bullet"/>
      <w:lvlText w:val=""/>
      <w:lvlJc w:val="left"/>
      <w:pPr>
        <w:ind w:left="1996" w:hanging="360"/>
      </w:pPr>
      <w:rPr>
        <w:rFonts w:ascii="Wingdings" w:hAnsi="Wingdings" w:hint="default"/>
      </w:rPr>
    </w:lvl>
    <w:lvl w:ilvl="1" w:tplc="48090003">
      <w:start w:val="1"/>
      <w:numFmt w:val="bullet"/>
      <w:lvlText w:val="o"/>
      <w:lvlJc w:val="left"/>
      <w:pPr>
        <w:ind w:left="2716" w:hanging="360"/>
      </w:pPr>
      <w:rPr>
        <w:rFonts w:ascii="Courier New" w:hAnsi="Courier New" w:cs="Courier New" w:hint="default"/>
      </w:rPr>
    </w:lvl>
    <w:lvl w:ilvl="2" w:tplc="48090005" w:tentative="1">
      <w:start w:val="1"/>
      <w:numFmt w:val="bullet"/>
      <w:lvlText w:val=""/>
      <w:lvlJc w:val="left"/>
      <w:pPr>
        <w:ind w:left="3436" w:hanging="360"/>
      </w:pPr>
      <w:rPr>
        <w:rFonts w:ascii="Wingdings" w:hAnsi="Wingdings" w:hint="default"/>
      </w:rPr>
    </w:lvl>
    <w:lvl w:ilvl="3" w:tplc="48090001" w:tentative="1">
      <w:start w:val="1"/>
      <w:numFmt w:val="bullet"/>
      <w:lvlText w:val=""/>
      <w:lvlJc w:val="left"/>
      <w:pPr>
        <w:ind w:left="4156" w:hanging="360"/>
      </w:pPr>
      <w:rPr>
        <w:rFonts w:ascii="Symbol" w:hAnsi="Symbol" w:hint="default"/>
      </w:rPr>
    </w:lvl>
    <w:lvl w:ilvl="4" w:tplc="48090003">
      <w:start w:val="1"/>
      <w:numFmt w:val="bullet"/>
      <w:lvlText w:val="o"/>
      <w:lvlJc w:val="left"/>
      <w:pPr>
        <w:ind w:left="4876" w:hanging="360"/>
      </w:pPr>
      <w:rPr>
        <w:rFonts w:ascii="Courier New" w:hAnsi="Courier New" w:cs="Courier New" w:hint="default"/>
      </w:rPr>
    </w:lvl>
    <w:lvl w:ilvl="5" w:tplc="48090005" w:tentative="1">
      <w:start w:val="1"/>
      <w:numFmt w:val="bullet"/>
      <w:lvlText w:val=""/>
      <w:lvlJc w:val="left"/>
      <w:pPr>
        <w:ind w:left="5596" w:hanging="360"/>
      </w:pPr>
      <w:rPr>
        <w:rFonts w:ascii="Wingdings" w:hAnsi="Wingdings" w:hint="default"/>
      </w:rPr>
    </w:lvl>
    <w:lvl w:ilvl="6" w:tplc="48090001" w:tentative="1">
      <w:start w:val="1"/>
      <w:numFmt w:val="bullet"/>
      <w:lvlText w:val=""/>
      <w:lvlJc w:val="left"/>
      <w:pPr>
        <w:ind w:left="6316" w:hanging="360"/>
      </w:pPr>
      <w:rPr>
        <w:rFonts w:ascii="Symbol" w:hAnsi="Symbol" w:hint="default"/>
      </w:rPr>
    </w:lvl>
    <w:lvl w:ilvl="7" w:tplc="48090003" w:tentative="1">
      <w:start w:val="1"/>
      <w:numFmt w:val="bullet"/>
      <w:lvlText w:val="o"/>
      <w:lvlJc w:val="left"/>
      <w:pPr>
        <w:ind w:left="7036" w:hanging="360"/>
      </w:pPr>
      <w:rPr>
        <w:rFonts w:ascii="Courier New" w:hAnsi="Courier New" w:cs="Courier New" w:hint="default"/>
      </w:rPr>
    </w:lvl>
    <w:lvl w:ilvl="8" w:tplc="48090005" w:tentative="1">
      <w:start w:val="1"/>
      <w:numFmt w:val="bullet"/>
      <w:lvlText w:val=""/>
      <w:lvlJc w:val="left"/>
      <w:pPr>
        <w:ind w:left="7756" w:hanging="360"/>
      </w:pPr>
      <w:rPr>
        <w:rFonts w:ascii="Wingdings" w:hAnsi="Wingdings" w:hint="default"/>
      </w:rPr>
    </w:lvl>
  </w:abstractNum>
  <w:abstractNum w:abstractNumId="79">
    <w:nsid w:val="3BA13D65"/>
    <w:multiLevelType w:val="hybridMultilevel"/>
    <w:tmpl w:val="1B504620"/>
    <w:lvl w:ilvl="0" w:tplc="8892C72A">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0">
    <w:nsid w:val="3D691617"/>
    <w:multiLevelType w:val="multilevel"/>
    <w:tmpl w:val="3D691617"/>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3E5B659D"/>
    <w:multiLevelType w:val="hybridMultilevel"/>
    <w:tmpl w:val="FEACC99C"/>
    <w:lvl w:ilvl="0" w:tplc="39B07B32">
      <w:start w:val="1"/>
      <w:numFmt w:val="bullet"/>
      <w:lvlText w:val="-"/>
      <w:lvlJc w:val="left"/>
      <w:pPr>
        <w:ind w:left="2520" w:hanging="360"/>
      </w:pPr>
      <w:rPr>
        <w:rFonts w:ascii="Trebuchet MS" w:eastAsia="Times New Roman" w:hAnsi="Trebuchet MS" w:cs="Arial" w:hint="default"/>
        <w:color w:val="auto"/>
      </w:rPr>
    </w:lvl>
    <w:lvl w:ilvl="1" w:tplc="04210019" w:tentative="1">
      <w:start w:val="1"/>
      <w:numFmt w:val="lowerLetter"/>
      <w:lvlText w:val="%2."/>
      <w:lvlJc w:val="left"/>
      <w:pPr>
        <w:ind w:left="3240" w:hanging="360"/>
      </w:pPr>
    </w:lvl>
    <w:lvl w:ilvl="2" w:tplc="0421001B" w:tentative="1">
      <w:start w:val="1"/>
      <w:numFmt w:val="lowerRoman"/>
      <w:lvlText w:val="%3."/>
      <w:lvlJc w:val="right"/>
      <w:pPr>
        <w:ind w:left="3960" w:hanging="180"/>
      </w:pPr>
    </w:lvl>
    <w:lvl w:ilvl="3" w:tplc="0421000F" w:tentative="1">
      <w:start w:val="1"/>
      <w:numFmt w:val="decimal"/>
      <w:lvlText w:val="%4."/>
      <w:lvlJc w:val="left"/>
      <w:pPr>
        <w:ind w:left="4680" w:hanging="360"/>
      </w:pPr>
    </w:lvl>
    <w:lvl w:ilvl="4" w:tplc="04210019" w:tentative="1">
      <w:start w:val="1"/>
      <w:numFmt w:val="lowerLetter"/>
      <w:lvlText w:val="%5."/>
      <w:lvlJc w:val="left"/>
      <w:pPr>
        <w:ind w:left="5400" w:hanging="360"/>
      </w:pPr>
    </w:lvl>
    <w:lvl w:ilvl="5" w:tplc="0421001B" w:tentative="1">
      <w:start w:val="1"/>
      <w:numFmt w:val="lowerRoman"/>
      <w:lvlText w:val="%6."/>
      <w:lvlJc w:val="right"/>
      <w:pPr>
        <w:ind w:left="6120" w:hanging="180"/>
      </w:pPr>
    </w:lvl>
    <w:lvl w:ilvl="6" w:tplc="0421000F" w:tentative="1">
      <w:start w:val="1"/>
      <w:numFmt w:val="decimal"/>
      <w:lvlText w:val="%7."/>
      <w:lvlJc w:val="left"/>
      <w:pPr>
        <w:ind w:left="6840" w:hanging="360"/>
      </w:pPr>
    </w:lvl>
    <w:lvl w:ilvl="7" w:tplc="04210019" w:tentative="1">
      <w:start w:val="1"/>
      <w:numFmt w:val="lowerLetter"/>
      <w:lvlText w:val="%8."/>
      <w:lvlJc w:val="left"/>
      <w:pPr>
        <w:ind w:left="7560" w:hanging="360"/>
      </w:pPr>
    </w:lvl>
    <w:lvl w:ilvl="8" w:tplc="0421001B" w:tentative="1">
      <w:start w:val="1"/>
      <w:numFmt w:val="lowerRoman"/>
      <w:lvlText w:val="%9."/>
      <w:lvlJc w:val="right"/>
      <w:pPr>
        <w:ind w:left="8280" w:hanging="180"/>
      </w:pPr>
    </w:lvl>
  </w:abstractNum>
  <w:abstractNum w:abstractNumId="82">
    <w:nsid w:val="3E8F3680"/>
    <w:multiLevelType w:val="hybridMultilevel"/>
    <w:tmpl w:val="0502A19A"/>
    <w:lvl w:ilvl="0" w:tplc="9B78C304">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3">
    <w:nsid w:val="3EE4633D"/>
    <w:multiLevelType w:val="hybridMultilevel"/>
    <w:tmpl w:val="E9F60BD8"/>
    <w:lvl w:ilvl="0" w:tplc="31E6B08C">
      <w:start w:val="1"/>
      <w:numFmt w:val="lowerLetter"/>
      <w:lvlText w:val="%1."/>
      <w:lvlJc w:val="left"/>
      <w:pPr>
        <w:ind w:left="1814"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4">
    <w:nsid w:val="40DD14F2"/>
    <w:multiLevelType w:val="hybridMultilevel"/>
    <w:tmpl w:val="95348834"/>
    <w:lvl w:ilvl="0" w:tplc="0409000F">
      <w:start w:val="1"/>
      <w:numFmt w:val="decimal"/>
      <w:lvlText w:val="%1."/>
      <w:lvlJc w:val="left"/>
      <w:pPr>
        <w:ind w:left="1146" w:hanging="360"/>
      </w:pPr>
    </w:lvl>
    <w:lvl w:ilvl="1" w:tplc="2C4E3A64">
      <w:start w:val="1"/>
      <w:numFmt w:val="upperLetter"/>
      <w:lvlText w:val="%2."/>
      <w:lvlJc w:val="left"/>
      <w:pPr>
        <w:ind w:left="1866" w:hanging="360"/>
      </w:pPr>
      <w:rPr>
        <w:rFonts w:hint="default"/>
      </w:rPr>
    </w:lvl>
    <w:lvl w:ilvl="2" w:tplc="0409001B" w:tentative="1">
      <w:start w:val="1"/>
      <w:numFmt w:val="lowerRoman"/>
      <w:lvlText w:val="%3."/>
      <w:lvlJc w:val="right"/>
      <w:pPr>
        <w:ind w:left="2586" w:hanging="180"/>
      </w:pPr>
    </w:lvl>
    <w:lvl w:ilvl="3" w:tplc="48090009">
      <w:start w:val="1"/>
      <w:numFmt w:val="bullet"/>
      <w:lvlText w:val=""/>
      <w:lvlJc w:val="left"/>
      <w:pPr>
        <w:ind w:left="3306" w:hanging="360"/>
      </w:pPr>
      <w:rPr>
        <w:rFonts w:ascii="Wingdings" w:hAnsi="Wingdings" w:hint="default"/>
      </w:rPr>
    </w:lvl>
    <w:lvl w:ilvl="4" w:tplc="04090019">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85">
    <w:nsid w:val="42CB2026"/>
    <w:multiLevelType w:val="hybridMultilevel"/>
    <w:tmpl w:val="F8B85052"/>
    <w:lvl w:ilvl="0" w:tplc="48090005">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nsid w:val="43A25B3E"/>
    <w:multiLevelType w:val="hybridMultilevel"/>
    <w:tmpl w:val="2AEE6A56"/>
    <w:lvl w:ilvl="0" w:tplc="04090019">
      <w:start w:val="1"/>
      <w:numFmt w:val="low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87">
    <w:nsid w:val="44523333"/>
    <w:multiLevelType w:val="hybridMultilevel"/>
    <w:tmpl w:val="B7B4F728"/>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8">
    <w:nsid w:val="45045C92"/>
    <w:multiLevelType w:val="hybridMultilevel"/>
    <w:tmpl w:val="A050855C"/>
    <w:lvl w:ilvl="0" w:tplc="59DCD798">
      <w:start w:val="1"/>
      <w:numFmt w:val="upperLetter"/>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89">
    <w:nsid w:val="463A654F"/>
    <w:multiLevelType w:val="hybridMultilevel"/>
    <w:tmpl w:val="BB427AF6"/>
    <w:lvl w:ilvl="0" w:tplc="04090001">
      <w:start w:val="1"/>
      <w:numFmt w:val="bullet"/>
      <w:lvlText w:val=""/>
      <w:lvlJc w:val="left"/>
      <w:pPr>
        <w:tabs>
          <w:tab w:val="num" w:pos="1440"/>
        </w:tabs>
        <w:ind w:left="1440" w:hanging="360"/>
      </w:pPr>
      <w:rPr>
        <w:rFonts w:ascii="Symbol" w:hAnsi="Symbol"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0">
    <w:nsid w:val="46AB4071"/>
    <w:multiLevelType w:val="hybridMultilevel"/>
    <w:tmpl w:val="D65C4454"/>
    <w:lvl w:ilvl="0" w:tplc="C318148A">
      <w:start w:val="1"/>
      <w:numFmt w:val="lowerLetter"/>
      <w:lvlText w:val="%1."/>
      <w:lvlJc w:val="left"/>
      <w:pPr>
        <w:ind w:left="720" w:hanging="360"/>
      </w:pPr>
      <w:rPr>
        <w:rFonts w:hint="default"/>
        <w:sz w:val="22"/>
        <w:szCs w:val="22"/>
        <w:u w:val="none"/>
      </w:rPr>
    </w:lvl>
    <w:lvl w:ilvl="1" w:tplc="48090019">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91">
    <w:nsid w:val="47746480"/>
    <w:multiLevelType w:val="hybridMultilevel"/>
    <w:tmpl w:val="ECFE6240"/>
    <w:lvl w:ilvl="0" w:tplc="64A21188">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92">
    <w:nsid w:val="47A54681"/>
    <w:multiLevelType w:val="hybridMultilevel"/>
    <w:tmpl w:val="5392946C"/>
    <w:lvl w:ilvl="0" w:tplc="815E8864">
      <w:start w:val="3"/>
      <w:numFmt w:val="bullet"/>
      <w:lvlText w:val="-"/>
      <w:lvlJc w:val="left"/>
      <w:pPr>
        <w:ind w:left="1170" w:hanging="360"/>
      </w:pPr>
      <w:rPr>
        <w:rFonts w:ascii="Cambria" w:eastAsia="Times New Roman" w:hAnsi="Cambria" w:cs="Cambria" w:hint="default"/>
        <w:i/>
        <w:color w:val="auto"/>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93">
    <w:nsid w:val="483C7042"/>
    <w:multiLevelType w:val="hybridMultilevel"/>
    <w:tmpl w:val="EB7C8C0C"/>
    <w:lvl w:ilvl="0" w:tplc="412A52E4">
      <w:start w:val="1"/>
      <w:numFmt w:val="decimal"/>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48650DD1"/>
    <w:multiLevelType w:val="hybridMultilevel"/>
    <w:tmpl w:val="E3E09FC0"/>
    <w:lvl w:ilvl="0" w:tplc="772C68EE">
      <w:start w:val="1"/>
      <w:numFmt w:val="decimal"/>
      <w:lvlText w:val="%1."/>
      <w:lvlJc w:val="left"/>
      <w:pPr>
        <w:ind w:left="1778" w:hanging="360"/>
      </w:pPr>
      <w:rPr>
        <w:rFonts w:hint="default"/>
      </w:rPr>
    </w:lvl>
    <w:lvl w:ilvl="1" w:tplc="04210019" w:tentative="1">
      <w:start w:val="1"/>
      <w:numFmt w:val="lowerLetter"/>
      <w:lvlText w:val="%2."/>
      <w:lvlJc w:val="left"/>
      <w:pPr>
        <w:ind w:left="2498" w:hanging="360"/>
      </w:pPr>
    </w:lvl>
    <w:lvl w:ilvl="2" w:tplc="0421001B" w:tentative="1">
      <w:start w:val="1"/>
      <w:numFmt w:val="lowerRoman"/>
      <w:lvlText w:val="%3."/>
      <w:lvlJc w:val="right"/>
      <w:pPr>
        <w:ind w:left="3218" w:hanging="180"/>
      </w:pPr>
    </w:lvl>
    <w:lvl w:ilvl="3" w:tplc="0421000F" w:tentative="1">
      <w:start w:val="1"/>
      <w:numFmt w:val="decimal"/>
      <w:lvlText w:val="%4."/>
      <w:lvlJc w:val="left"/>
      <w:pPr>
        <w:ind w:left="3938" w:hanging="360"/>
      </w:pPr>
    </w:lvl>
    <w:lvl w:ilvl="4" w:tplc="04210019" w:tentative="1">
      <w:start w:val="1"/>
      <w:numFmt w:val="lowerLetter"/>
      <w:lvlText w:val="%5."/>
      <w:lvlJc w:val="left"/>
      <w:pPr>
        <w:ind w:left="4658" w:hanging="360"/>
      </w:pPr>
    </w:lvl>
    <w:lvl w:ilvl="5" w:tplc="0421001B" w:tentative="1">
      <w:start w:val="1"/>
      <w:numFmt w:val="lowerRoman"/>
      <w:lvlText w:val="%6."/>
      <w:lvlJc w:val="right"/>
      <w:pPr>
        <w:ind w:left="5378" w:hanging="180"/>
      </w:pPr>
    </w:lvl>
    <w:lvl w:ilvl="6" w:tplc="0421000F" w:tentative="1">
      <w:start w:val="1"/>
      <w:numFmt w:val="decimal"/>
      <w:lvlText w:val="%7."/>
      <w:lvlJc w:val="left"/>
      <w:pPr>
        <w:ind w:left="6098" w:hanging="360"/>
      </w:pPr>
    </w:lvl>
    <w:lvl w:ilvl="7" w:tplc="04210019" w:tentative="1">
      <w:start w:val="1"/>
      <w:numFmt w:val="lowerLetter"/>
      <w:lvlText w:val="%8."/>
      <w:lvlJc w:val="left"/>
      <w:pPr>
        <w:ind w:left="6818" w:hanging="360"/>
      </w:pPr>
    </w:lvl>
    <w:lvl w:ilvl="8" w:tplc="0421001B" w:tentative="1">
      <w:start w:val="1"/>
      <w:numFmt w:val="lowerRoman"/>
      <w:lvlText w:val="%9."/>
      <w:lvlJc w:val="right"/>
      <w:pPr>
        <w:ind w:left="7538" w:hanging="180"/>
      </w:pPr>
    </w:lvl>
  </w:abstractNum>
  <w:abstractNum w:abstractNumId="95">
    <w:nsid w:val="489660CA"/>
    <w:multiLevelType w:val="hybridMultilevel"/>
    <w:tmpl w:val="ED9C1A16"/>
    <w:lvl w:ilvl="0" w:tplc="04090011">
      <w:start w:val="1"/>
      <w:numFmt w:val="decimal"/>
      <w:lvlText w:val="%1)"/>
      <w:lvlJc w:val="left"/>
      <w:pPr>
        <w:ind w:left="1751" w:hanging="360"/>
      </w:pPr>
      <w:rPr>
        <w:rFonts w:hint="default"/>
      </w:rPr>
    </w:lvl>
    <w:lvl w:ilvl="1" w:tplc="04090003">
      <w:start w:val="1"/>
      <w:numFmt w:val="bullet"/>
      <w:lvlText w:val="o"/>
      <w:lvlJc w:val="left"/>
      <w:pPr>
        <w:ind w:left="2471" w:hanging="360"/>
      </w:pPr>
      <w:rPr>
        <w:rFonts w:ascii="Courier New" w:hAnsi="Courier New" w:cs="Courier New" w:hint="default"/>
      </w:rPr>
    </w:lvl>
    <w:lvl w:ilvl="2" w:tplc="04090005">
      <w:start w:val="1"/>
      <w:numFmt w:val="bullet"/>
      <w:lvlText w:val=""/>
      <w:lvlJc w:val="left"/>
      <w:pPr>
        <w:ind w:left="3191" w:hanging="360"/>
      </w:pPr>
      <w:rPr>
        <w:rFonts w:ascii="Wingdings" w:hAnsi="Wingdings" w:hint="default"/>
      </w:rPr>
    </w:lvl>
    <w:lvl w:ilvl="3" w:tplc="04090001">
      <w:start w:val="1"/>
      <w:numFmt w:val="bullet"/>
      <w:lvlText w:val=""/>
      <w:lvlJc w:val="left"/>
      <w:pPr>
        <w:ind w:left="3911" w:hanging="360"/>
      </w:pPr>
      <w:rPr>
        <w:rFonts w:ascii="Symbol" w:hAnsi="Symbol" w:hint="default"/>
      </w:rPr>
    </w:lvl>
    <w:lvl w:ilvl="4" w:tplc="04090003" w:tentative="1">
      <w:start w:val="1"/>
      <w:numFmt w:val="bullet"/>
      <w:lvlText w:val="o"/>
      <w:lvlJc w:val="left"/>
      <w:pPr>
        <w:ind w:left="4631" w:hanging="360"/>
      </w:pPr>
      <w:rPr>
        <w:rFonts w:ascii="Courier New" w:hAnsi="Courier New" w:cs="Courier New" w:hint="default"/>
      </w:rPr>
    </w:lvl>
    <w:lvl w:ilvl="5" w:tplc="04090005" w:tentative="1">
      <w:start w:val="1"/>
      <w:numFmt w:val="bullet"/>
      <w:lvlText w:val=""/>
      <w:lvlJc w:val="left"/>
      <w:pPr>
        <w:ind w:left="5351" w:hanging="360"/>
      </w:pPr>
      <w:rPr>
        <w:rFonts w:ascii="Wingdings" w:hAnsi="Wingdings" w:hint="default"/>
      </w:rPr>
    </w:lvl>
    <w:lvl w:ilvl="6" w:tplc="04090001" w:tentative="1">
      <w:start w:val="1"/>
      <w:numFmt w:val="bullet"/>
      <w:lvlText w:val=""/>
      <w:lvlJc w:val="left"/>
      <w:pPr>
        <w:ind w:left="6071" w:hanging="360"/>
      </w:pPr>
      <w:rPr>
        <w:rFonts w:ascii="Symbol" w:hAnsi="Symbol" w:hint="default"/>
      </w:rPr>
    </w:lvl>
    <w:lvl w:ilvl="7" w:tplc="04090003" w:tentative="1">
      <w:start w:val="1"/>
      <w:numFmt w:val="bullet"/>
      <w:lvlText w:val="o"/>
      <w:lvlJc w:val="left"/>
      <w:pPr>
        <w:ind w:left="6791" w:hanging="360"/>
      </w:pPr>
      <w:rPr>
        <w:rFonts w:ascii="Courier New" w:hAnsi="Courier New" w:cs="Courier New" w:hint="default"/>
      </w:rPr>
    </w:lvl>
    <w:lvl w:ilvl="8" w:tplc="04090005" w:tentative="1">
      <w:start w:val="1"/>
      <w:numFmt w:val="bullet"/>
      <w:lvlText w:val=""/>
      <w:lvlJc w:val="left"/>
      <w:pPr>
        <w:ind w:left="7511" w:hanging="360"/>
      </w:pPr>
      <w:rPr>
        <w:rFonts w:ascii="Wingdings" w:hAnsi="Wingdings" w:hint="default"/>
      </w:rPr>
    </w:lvl>
  </w:abstractNum>
  <w:abstractNum w:abstractNumId="96">
    <w:nsid w:val="4B262BC4"/>
    <w:multiLevelType w:val="hybridMultilevel"/>
    <w:tmpl w:val="3162C41C"/>
    <w:lvl w:ilvl="0" w:tplc="D8E68DB6">
      <w:start w:val="1"/>
      <w:numFmt w:val="decimal"/>
      <w:lvlText w:val="%1."/>
      <w:lvlJc w:val="left"/>
      <w:pPr>
        <w:ind w:left="1620" w:hanging="360"/>
      </w:pPr>
      <w:rPr>
        <w:rFonts w:ascii="Arial" w:eastAsiaTheme="minorEastAsia" w:hAnsi="Arial" w:cs="Arial"/>
      </w:rPr>
    </w:lvl>
    <w:lvl w:ilvl="1" w:tplc="04090019">
      <w:start w:val="1"/>
      <w:numFmt w:val="lowerLetter"/>
      <w:lvlText w:val="%2."/>
      <w:lvlJc w:val="left"/>
      <w:pPr>
        <w:ind w:left="2340" w:hanging="360"/>
      </w:pPr>
    </w:lvl>
    <w:lvl w:ilvl="2" w:tplc="0409001B">
      <w:start w:val="1"/>
      <w:numFmt w:val="lowerRoman"/>
      <w:lvlText w:val="%3."/>
      <w:lvlJc w:val="right"/>
      <w:pPr>
        <w:ind w:left="3060" w:hanging="180"/>
      </w:pPr>
    </w:lvl>
    <w:lvl w:ilvl="3" w:tplc="0409000F">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7">
    <w:nsid w:val="4B4E4095"/>
    <w:multiLevelType w:val="hybridMultilevel"/>
    <w:tmpl w:val="D1E4B890"/>
    <w:lvl w:ilvl="0" w:tplc="04090001">
      <w:start w:val="1"/>
      <w:numFmt w:val="bullet"/>
      <w:lvlText w:val=""/>
      <w:lvlJc w:val="left"/>
      <w:pPr>
        <w:ind w:left="4510" w:hanging="360"/>
      </w:pPr>
      <w:rPr>
        <w:rFonts w:ascii="Symbol" w:hAnsi="Symbol" w:hint="default"/>
      </w:rPr>
    </w:lvl>
    <w:lvl w:ilvl="1" w:tplc="04090003" w:tentative="1">
      <w:start w:val="1"/>
      <w:numFmt w:val="bullet"/>
      <w:lvlText w:val="o"/>
      <w:lvlJc w:val="left"/>
      <w:pPr>
        <w:ind w:left="5230" w:hanging="360"/>
      </w:pPr>
      <w:rPr>
        <w:rFonts w:ascii="Courier New" w:hAnsi="Courier New" w:cs="Courier New" w:hint="default"/>
      </w:rPr>
    </w:lvl>
    <w:lvl w:ilvl="2" w:tplc="04090005" w:tentative="1">
      <w:start w:val="1"/>
      <w:numFmt w:val="bullet"/>
      <w:lvlText w:val=""/>
      <w:lvlJc w:val="left"/>
      <w:pPr>
        <w:ind w:left="5950" w:hanging="360"/>
      </w:pPr>
      <w:rPr>
        <w:rFonts w:ascii="Wingdings" w:hAnsi="Wingdings" w:hint="default"/>
      </w:rPr>
    </w:lvl>
    <w:lvl w:ilvl="3" w:tplc="04090001" w:tentative="1">
      <w:start w:val="1"/>
      <w:numFmt w:val="bullet"/>
      <w:lvlText w:val=""/>
      <w:lvlJc w:val="left"/>
      <w:pPr>
        <w:ind w:left="6670" w:hanging="360"/>
      </w:pPr>
      <w:rPr>
        <w:rFonts w:ascii="Symbol" w:hAnsi="Symbol" w:hint="default"/>
      </w:rPr>
    </w:lvl>
    <w:lvl w:ilvl="4" w:tplc="04090003" w:tentative="1">
      <w:start w:val="1"/>
      <w:numFmt w:val="bullet"/>
      <w:lvlText w:val="o"/>
      <w:lvlJc w:val="left"/>
      <w:pPr>
        <w:ind w:left="7390" w:hanging="360"/>
      </w:pPr>
      <w:rPr>
        <w:rFonts w:ascii="Courier New" w:hAnsi="Courier New" w:cs="Courier New" w:hint="default"/>
      </w:rPr>
    </w:lvl>
    <w:lvl w:ilvl="5" w:tplc="04090005" w:tentative="1">
      <w:start w:val="1"/>
      <w:numFmt w:val="bullet"/>
      <w:lvlText w:val=""/>
      <w:lvlJc w:val="left"/>
      <w:pPr>
        <w:ind w:left="8110" w:hanging="360"/>
      </w:pPr>
      <w:rPr>
        <w:rFonts w:ascii="Wingdings" w:hAnsi="Wingdings" w:hint="default"/>
      </w:rPr>
    </w:lvl>
    <w:lvl w:ilvl="6" w:tplc="04090001" w:tentative="1">
      <w:start w:val="1"/>
      <w:numFmt w:val="bullet"/>
      <w:lvlText w:val=""/>
      <w:lvlJc w:val="left"/>
      <w:pPr>
        <w:ind w:left="8830" w:hanging="360"/>
      </w:pPr>
      <w:rPr>
        <w:rFonts w:ascii="Symbol" w:hAnsi="Symbol" w:hint="default"/>
      </w:rPr>
    </w:lvl>
    <w:lvl w:ilvl="7" w:tplc="04090003" w:tentative="1">
      <w:start w:val="1"/>
      <w:numFmt w:val="bullet"/>
      <w:lvlText w:val="o"/>
      <w:lvlJc w:val="left"/>
      <w:pPr>
        <w:ind w:left="9550" w:hanging="360"/>
      </w:pPr>
      <w:rPr>
        <w:rFonts w:ascii="Courier New" w:hAnsi="Courier New" w:cs="Courier New" w:hint="default"/>
      </w:rPr>
    </w:lvl>
    <w:lvl w:ilvl="8" w:tplc="04090005" w:tentative="1">
      <w:start w:val="1"/>
      <w:numFmt w:val="bullet"/>
      <w:lvlText w:val=""/>
      <w:lvlJc w:val="left"/>
      <w:pPr>
        <w:ind w:left="10270" w:hanging="360"/>
      </w:pPr>
      <w:rPr>
        <w:rFonts w:ascii="Wingdings" w:hAnsi="Wingdings" w:hint="default"/>
      </w:rPr>
    </w:lvl>
  </w:abstractNum>
  <w:abstractNum w:abstractNumId="98">
    <w:nsid w:val="4C4777F3"/>
    <w:multiLevelType w:val="hybridMultilevel"/>
    <w:tmpl w:val="152A5C1A"/>
    <w:lvl w:ilvl="0" w:tplc="D152C2F2">
      <w:start w:val="1"/>
      <w:numFmt w:val="decimal"/>
      <w:lvlText w:val="%1)"/>
      <w:lvlJc w:val="left"/>
      <w:pPr>
        <w:ind w:left="2520" w:hanging="360"/>
      </w:pPr>
      <w:rPr>
        <w:rFonts w:ascii="Times New Roman" w:eastAsia="Times New Roman" w:hAnsi="Times New Roman" w:cs="Times New Roman"/>
        <w:color w:val="auto"/>
      </w:rPr>
    </w:lvl>
    <w:lvl w:ilvl="1" w:tplc="04210019" w:tentative="1">
      <w:start w:val="1"/>
      <w:numFmt w:val="lowerLetter"/>
      <w:lvlText w:val="%2."/>
      <w:lvlJc w:val="left"/>
      <w:pPr>
        <w:ind w:left="3240" w:hanging="360"/>
      </w:pPr>
    </w:lvl>
    <w:lvl w:ilvl="2" w:tplc="0421001B" w:tentative="1">
      <w:start w:val="1"/>
      <w:numFmt w:val="lowerRoman"/>
      <w:lvlText w:val="%3."/>
      <w:lvlJc w:val="right"/>
      <w:pPr>
        <w:ind w:left="3960" w:hanging="180"/>
      </w:pPr>
    </w:lvl>
    <w:lvl w:ilvl="3" w:tplc="0421000F" w:tentative="1">
      <w:start w:val="1"/>
      <w:numFmt w:val="decimal"/>
      <w:lvlText w:val="%4."/>
      <w:lvlJc w:val="left"/>
      <w:pPr>
        <w:ind w:left="4680" w:hanging="360"/>
      </w:pPr>
    </w:lvl>
    <w:lvl w:ilvl="4" w:tplc="04210019">
      <w:start w:val="1"/>
      <w:numFmt w:val="lowerLetter"/>
      <w:lvlText w:val="%5."/>
      <w:lvlJc w:val="left"/>
      <w:pPr>
        <w:ind w:left="5400" w:hanging="360"/>
      </w:pPr>
    </w:lvl>
    <w:lvl w:ilvl="5" w:tplc="0421001B" w:tentative="1">
      <w:start w:val="1"/>
      <w:numFmt w:val="lowerRoman"/>
      <w:lvlText w:val="%6."/>
      <w:lvlJc w:val="right"/>
      <w:pPr>
        <w:ind w:left="6120" w:hanging="180"/>
      </w:pPr>
    </w:lvl>
    <w:lvl w:ilvl="6" w:tplc="0421000F" w:tentative="1">
      <w:start w:val="1"/>
      <w:numFmt w:val="decimal"/>
      <w:lvlText w:val="%7."/>
      <w:lvlJc w:val="left"/>
      <w:pPr>
        <w:ind w:left="6840" w:hanging="360"/>
      </w:pPr>
    </w:lvl>
    <w:lvl w:ilvl="7" w:tplc="04210019" w:tentative="1">
      <w:start w:val="1"/>
      <w:numFmt w:val="lowerLetter"/>
      <w:lvlText w:val="%8."/>
      <w:lvlJc w:val="left"/>
      <w:pPr>
        <w:ind w:left="7560" w:hanging="360"/>
      </w:pPr>
    </w:lvl>
    <w:lvl w:ilvl="8" w:tplc="0421001B" w:tentative="1">
      <w:start w:val="1"/>
      <w:numFmt w:val="lowerRoman"/>
      <w:lvlText w:val="%9."/>
      <w:lvlJc w:val="right"/>
      <w:pPr>
        <w:ind w:left="8280" w:hanging="180"/>
      </w:pPr>
    </w:lvl>
  </w:abstractNum>
  <w:abstractNum w:abstractNumId="99">
    <w:nsid w:val="4CC90284"/>
    <w:multiLevelType w:val="hybridMultilevel"/>
    <w:tmpl w:val="6F440998"/>
    <w:lvl w:ilvl="0" w:tplc="0409000D">
      <w:start w:val="1"/>
      <w:numFmt w:val="bullet"/>
      <w:lvlText w:val=""/>
      <w:lvlJc w:val="left"/>
      <w:pPr>
        <w:ind w:left="2345"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4CEB1192"/>
    <w:multiLevelType w:val="hybridMultilevel"/>
    <w:tmpl w:val="9AAE9F10"/>
    <w:lvl w:ilvl="0" w:tplc="409E692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1">
    <w:nsid w:val="4DBF6866"/>
    <w:multiLevelType w:val="hybridMultilevel"/>
    <w:tmpl w:val="A62ED9D4"/>
    <w:lvl w:ilvl="0" w:tplc="04090001">
      <w:start w:val="1"/>
      <w:numFmt w:val="bullet"/>
      <w:lvlText w:val=""/>
      <w:lvlJc w:val="left"/>
      <w:pPr>
        <w:ind w:left="4510" w:hanging="360"/>
      </w:pPr>
      <w:rPr>
        <w:rFonts w:ascii="Symbol" w:hAnsi="Symbol" w:hint="default"/>
      </w:rPr>
    </w:lvl>
    <w:lvl w:ilvl="1" w:tplc="04090003" w:tentative="1">
      <w:start w:val="1"/>
      <w:numFmt w:val="bullet"/>
      <w:lvlText w:val="o"/>
      <w:lvlJc w:val="left"/>
      <w:pPr>
        <w:ind w:left="5230" w:hanging="360"/>
      </w:pPr>
      <w:rPr>
        <w:rFonts w:ascii="Courier New" w:hAnsi="Courier New" w:cs="Courier New" w:hint="default"/>
      </w:rPr>
    </w:lvl>
    <w:lvl w:ilvl="2" w:tplc="04090005" w:tentative="1">
      <w:start w:val="1"/>
      <w:numFmt w:val="bullet"/>
      <w:lvlText w:val=""/>
      <w:lvlJc w:val="left"/>
      <w:pPr>
        <w:ind w:left="5950" w:hanging="360"/>
      </w:pPr>
      <w:rPr>
        <w:rFonts w:ascii="Wingdings" w:hAnsi="Wingdings" w:hint="default"/>
      </w:rPr>
    </w:lvl>
    <w:lvl w:ilvl="3" w:tplc="04090001" w:tentative="1">
      <w:start w:val="1"/>
      <w:numFmt w:val="bullet"/>
      <w:lvlText w:val=""/>
      <w:lvlJc w:val="left"/>
      <w:pPr>
        <w:ind w:left="6670" w:hanging="360"/>
      </w:pPr>
      <w:rPr>
        <w:rFonts w:ascii="Symbol" w:hAnsi="Symbol" w:hint="default"/>
      </w:rPr>
    </w:lvl>
    <w:lvl w:ilvl="4" w:tplc="04090003" w:tentative="1">
      <w:start w:val="1"/>
      <w:numFmt w:val="bullet"/>
      <w:lvlText w:val="o"/>
      <w:lvlJc w:val="left"/>
      <w:pPr>
        <w:ind w:left="7390" w:hanging="360"/>
      </w:pPr>
      <w:rPr>
        <w:rFonts w:ascii="Courier New" w:hAnsi="Courier New" w:cs="Courier New" w:hint="default"/>
      </w:rPr>
    </w:lvl>
    <w:lvl w:ilvl="5" w:tplc="04090005" w:tentative="1">
      <w:start w:val="1"/>
      <w:numFmt w:val="bullet"/>
      <w:lvlText w:val=""/>
      <w:lvlJc w:val="left"/>
      <w:pPr>
        <w:ind w:left="8110" w:hanging="360"/>
      </w:pPr>
      <w:rPr>
        <w:rFonts w:ascii="Wingdings" w:hAnsi="Wingdings" w:hint="default"/>
      </w:rPr>
    </w:lvl>
    <w:lvl w:ilvl="6" w:tplc="04090001" w:tentative="1">
      <w:start w:val="1"/>
      <w:numFmt w:val="bullet"/>
      <w:lvlText w:val=""/>
      <w:lvlJc w:val="left"/>
      <w:pPr>
        <w:ind w:left="8830" w:hanging="360"/>
      </w:pPr>
      <w:rPr>
        <w:rFonts w:ascii="Symbol" w:hAnsi="Symbol" w:hint="default"/>
      </w:rPr>
    </w:lvl>
    <w:lvl w:ilvl="7" w:tplc="04090003" w:tentative="1">
      <w:start w:val="1"/>
      <w:numFmt w:val="bullet"/>
      <w:lvlText w:val="o"/>
      <w:lvlJc w:val="left"/>
      <w:pPr>
        <w:ind w:left="9550" w:hanging="360"/>
      </w:pPr>
      <w:rPr>
        <w:rFonts w:ascii="Courier New" w:hAnsi="Courier New" w:cs="Courier New" w:hint="default"/>
      </w:rPr>
    </w:lvl>
    <w:lvl w:ilvl="8" w:tplc="04090005" w:tentative="1">
      <w:start w:val="1"/>
      <w:numFmt w:val="bullet"/>
      <w:lvlText w:val=""/>
      <w:lvlJc w:val="left"/>
      <w:pPr>
        <w:ind w:left="10270" w:hanging="360"/>
      </w:pPr>
      <w:rPr>
        <w:rFonts w:ascii="Wingdings" w:hAnsi="Wingdings" w:hint="default"/>
      </w:rPr>
    </w:lvl>
  </w:abstractNum>
  <w:abstractNum w:abstractNumId="102">
    <w:nsid w:val="4DE93957"/>
    <w:multiLevelType w:val="hybridMultilevel"/>
    <w:tmpl w:val="10CCAA72"/>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03">
    <w:nsid w:val="4E8A491E"/>
    <w:multiLevelType w:val="hybridMultilevel"/>
    <w:tmpl w:val="5A165ADA"/>
    <w:lvl w:ilvl="0" w:tplc="2C0C0F96">
      <w:start w:val="1"/>
      <w:numFmt w:val="upp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04">
    <w:nsid w:val="4F924A44"/>
    <w:multiLevelType w:val="hybridMultilevel"/>
    <w:tmpl w:val="CE52C1B8"/>
    <w:lvl w:ilvl="0" w:tplc="04090011">
      <w:start w:val="1"/>
      <w:numFmt w:val="decimal"/>
      <w:lvlText w:val="%1)"/>
      <w:lvlJc w:val="left"/>
      <w:pPr>
        <w:ind w:left="2084" w:hanging="360"/>
      </w:pPr>
      <w:rPr>
        <w:rFonts w:hint="default"/>
      </w:rPr>
    </w:lvl>
    <w:lvl w:ilvl="1" w:tplc="04090003" w:tentative="1">
      <w:start w:val="1"/>
      <w:numFmt w:val="bullet"/>
      <w:lvlText w:val="o"/>
      <w:lvlJc w:val="left"/>
      <w:pPr>
        <w:ind w:left="2804" w:hanging="360"/>
      </w:pPr>
      <w:rPr>
        <w:rFonts w:ascii="Courier New" w:hAnsi="Courier New" w:cs="Courier New" w:hint="default"/>
      </w:rPr>
    </w:lvl>
    <w:lvl w:ilvl="2" w:tplc="04090005" w:tentative="1">
      <w:start w:val="1"/>
      <w:numFmt w:val="bullet"/>
      <w:lvlText w:val=""/>
      <w:lvlJc w:val="left"/>
      <w:pPr>
        <w:ind w:left="3524" w:hanging="360"/>
      </w:pPr>
      <w:rPr>
        <w:rFonts w:ascii="Wingdings" w:hAnsi="Wingdings" w:hint="default"/>
      </w:rPr>
    </w:lvl>
    <w:lvl w:ilvl="3" w:tplc="04090001" w:tentative="1">
      <w:start w:val="1"/>
      <w:numFmt w:val="bullet"/>
      <w:lvlText w:val=""/>
      <w:lvlJc w:val="left"/>
      <w:pPr>
        <w:ind w:left="4244" w:hanging="360"/>
      </w:pPr>
      <w:rPr>
        <w:rFonts w:ascii="Symbol" w:hAnsi="Symbol" w:hint="default"/>
      </w:rPr>
    </w:lvl>
    <w:lvl w:ilvl="4" w:tplc="04090003" w:tentative="1">
      <w:start w:val="1"/>
      <w:numFmt w:val="bullet"/>
      <w:lvlText w:val="o"/>
      <w:lvlJc w:val="left"/>
      <w:pPr>
        <w:ind w:left="4964" w:hanging="360"/>
      </w:pPr>
      <w:rPr>
        <w:rFonts w:ascii="Courier New" w:hAnsi="Courier New" w:cs="Courier New" w:hint="default"/>
      </w:rPr>
    </w:lvl>
    <w:lvl w:ilvl="5" w:tplc="04090005" w:tentative="1">
      <w:start w:val="1"/>
      <w:numFmt w:val="bullet"/>
      <w:lvlText w:val=""/>
      <w:lvlJc w:val="left"/>
      <w:pPr>
        <w:ind w:left="5684" w:hanging="360"/>
      </w:pPr>
      <w:rPr>
        <w:rFonts w:ascii="Wingdings" w:hAnsi="Wingdings" w:hint="default"/>
      </w:rPr>
    </w:lvl>
    <w:lvl w:ilvl="6" w:tplc="04090001" w:tentative="1">
      <w:start w:val="1"/>
      <w:numFmt w:val="bullet"/>
      <w:lvlText w:val=""/>
      <w:lvlJc w:val="left"/>
      <w:pPr>
        <w:ind w:left="6404" w:hanging="360"/>
      </w:pPr>
      <w:rPr>
        <w:rFonts w:ascii="Symbol" w:hAnsi="Symbol" w:hint="default"/>
      </w:rPr>
    </w:lvl>
    <w:lvl w:ilvl="7" w:tplc="04090003" w:tentative="1">
      <w:start w:val="1"/>
      <w:numFmt w:val="bullet"/>
      <w:lvlText w:val="o"/>
      <w:lvlJc w:val="left"/>
      <w:pPr>
        <w:ind w:left="7124" w:hanging="360"/>
      </w:pPr>
      <w:rPr>
        <w:rFonts w:ascii="Courier New" w:hAnsi="Courier New" w:cs="Courier New" w:hint="default"/>
      </w:rPr>
    </w:lvl>
    <w:lvl w:ilvl="8" w:tplc="04090005" w:tentative="1">
      <w:start w:val="1"/>
      <w:numFmt w:val="bullet"/>
      <w:lvlText w:val=""/>
      <w:lvlJc w:val="left"/>
      <w:pPr>
        <w:ind w:left="7844" w:hanging="360"/>
      </w:pPr>
      <w:rPr>
        <w:rFonts w:ascii="Wingdings" w:hAnsi="Wingdings" w:hint="default"/>
      </w:rPr>
    </w:lvl>
  </w:abstractNum>
  <w:abstractNum w:abstractNumId="105">
    <w:nsid w:val="4FA23B8D"/>
    <w:multiLevelType w:val="hybridMultilevel"/>
    <w:tmpl w:val="AB9ABBA6"/>
    <w:lvl w:ilvl="0" w:tplc="04090011">
      <w:start w:val="1"/>
      <w:numFmt w:val="decimal"/>
      <w:lvlText w:val="%1)"/>
      <w:lvlJc w:val="left"/>
      <w:pPr>
        <w:ind w:left="1751" w:hanging="360"/>
      </w:pPr>
      <w:rPr>
        <w:rFonts w:hint="default"/>
      </w:rPr>
    </w:lvl>
    <w:lvl w:ilvl="1" w:tplc="04090003">
      <w:start w:val="1"/>
      <w:numFmt w:val="bullet"/>
      <w:lvlText w:val="o"/>
      <w:lvlJc w:val="left"/>
      <w:pPr>
        <w:ind w:left="2471" w:hanging="360"/>
      </w:pPr>
      <w:rPr>
        <w:rFonts w:ascii="Courier New" w:hAnsi="Courier New" w:cs="Courier New" w:hint="default"/>
      </w:rPr>
    </w:lvl>
    <w:lvl w:ilvl="2" w:tplc="04090005">
      <w:start w:val="1"/>
      <w:numFmt w:val="bullet"/>
      <w:lvlText w:val=""/>
      <w:lvlJc w:val="left"/>
      <w:pPr>
        <w:ind w:left="3191" w:hanging="360"/>
      </w:pPr>
      <w:rPr>
        <w:rFonts w:ascii="Wingdings" w:hAnsi="Wingdings" w:hint="default"/>
      </w:rPr>
    </w:lvl>
    <w:lvl w:ilvl="3" w:tplc="04090001">
      <w:start w:val="1"/>
      <w:numFmt w:val="bullet"/>
      <w:lvlText w:val=""/>
      <w:lvlJc w:val="left"/>
      <w:pPr>
        <w:ind w:left="3911" w:hanging="360"/>
      </w:pPr>
      <w:rPr>
        <w:rFonts w:ascii="Symbol" w:hAnsi="Symbol" w:hint="default"/>
      </w:rPr>
    </w:lvl>
    <w:lvl w:ilvl="4" w:tplc="04090003" w:tentative="1">
      <w:start w:val="1"/>
      <w:numFmt w:val="bullet"/>
      <w:lvlText w:val="o"/>
      <w:lvlJc w:val="left"/>
      <w:pPr>
        <w:ind w:left="4631" w:hanging="360"/>
      </w:pPr>
      <w:rPr>
        <w:rFonts w:ascii="Courier New" w:hAnsi="Courier New" w:cs="Courier New" w:hint="default"/>
      </w:rPr>
    </w:lvl>
    <w:lvl w:ilvl="5" w:tplc="04090005" w:tentative="1">
      <w:start w:val="1"/>
      <w:numFmt w:val="bullet"/>
      <w:lvlText w:val=""/>
      <w:lvlJc w:val="left"/>
      <w:pPr>
        <w:ind w:left="5351" w:hanging="360"/>
      </w:pPr>
      <w:rPr>
        <w:rFonts w:ascii="Wingdings" w:hAnsi="Wingdings" w:hint="default"/>
      </w:rPr>
    </w:lvl>
    <w:lvl w:ilvl="6" w:tplc="04090001" w:tentative="1">
      <w:start w:val="1"/>
      <w:numFmt w:val="bullet"/>
      <w:lvlText w:val=""/>
      <w:lvlJc w:val="left"/>
      <w:pPr>
        <w:ind w:left="6071" w:hanging="360"/>
      </w:pPr>
      <w:rPr>
        <w:rFonts w:ascii="Symbol" w:hAnsi="Symbol" w:hint="default"/>
      </w:rPr>
    </w:lvl>
    <w:lvl w:ilvl="7" w:tplc="04090003" w:tentative="1">
      <w:start w:val="1"/>
      <w:numFmt w:val="bullet"/>
      <w:lvlText w:val="o"/>
      <w:lvlJc w:val="left"/>
      <w:pPr>
        <w:ind w:left="6791" w:hanging="360"/>
      </w:pPr>
      <w:rPr>
        <w:rFonts w:ascii="Courier New" w:hAnsi="Courier New" w:cs="Courier New" w:hint="default"/>
      </w:rPr>
    </w:lvl>
    <w:lvl w:ilvl="8" w:tplc="04090005" w:tentative="1">
      <w:start w:val="1"/>
      <w:numFmt w:val="bullet"/>
      <w:lvlText w:val=""/>
      <w:lvlJc w:val="left"/>
      <w:pPr>
        <w:ind w:left="7511" w:hanging="360"/>
      </w:pPr>
      <w:rPr>
        <w:rFonts w:ascii="Wingdings" w:hAnsi="Wingdings" w:hint="default"/>
      </w:rPr>
    </w:lvl>
  </w:abstractNum>
  <w:abstractNum w:abstractNumId="106">
    <w:nsid w:val="4FAB0CF1"/>
    <w:multiLevelType w:val="hybridMultilevel"/>
    <w:tmpl w:val="6E54FAE8"/>
    <w:lvl w:ilvl="0" w:tplc="04090017">
      <w:start w:val="1"/>
      <w:numFmt w:val="lowerLetter"/>
      <w:lvlText w:val="%1)"/>
      <w:lvlJc w:val="left"/>
      <w:pPr>
        <w:ind w:left="2156" w:hanging="360"/>
      </w:pPr>
    </w:lvl>
    <w:lvl w:ilvl="1" w:tplc="04090017">
      <w:start w:val="1"/>
      <w:numFmt w:val="lowerLetter"/>
      <w:lvlText w:val="%2)"/>
      <w:lvlJc w:val="left"/>
      <w:pPr>
        <w:ind w:left="2876" w:hanging="360"/>
      </w:pPr>
    </w:lvl>
    <w:lvl w:ilvl="2" w:tplc="3BCA04C0">
      <w:start w:val="4"/>
      <w:numFmt w:val="bullet"/>
      <w:lvlText w:val="-"/>
      <w:lvlJc w:val="left"/>
      <w:pPr>
        <w:ind w:left="3776" w:hanging="360"/>
      </w:pPr>
      <w:rPr>
        <w:rFonts w:ascii="Tahoma" w:eastAsia="Times New Roman" w:hAnsi="Tahoma" w:cs="Tahoma" w:hint="default"/>
      </w:rPr>
    </w:lvl>
    <w:lvl w:ilvl="3" w:tplc="36828AE2">
      <w:start w:val="1"/>
      <w:numFmt w:val="lowerLetter"/>
      <w:lvlText w:val="%4."/>
      <w:lvlJc w:val="left"/>
      <w:pPr>
        <w:ind w:left="4316" w:hanging="360"/>
      </w:pPr>
      <w:rPr>
        <w:rFonts w:ascii="Tahoma" w:eastAsia="Arial" w:hAnsi="Tahoma" w:cs="Tahoma"/>
      </w:rPr>
    </w:lvl>
    <w:lvl w:ilvl="4" w:tplc="5428E984">
      <w:start w:val="1"/>
      <w:numFmt w:val="decimal"/>
      <w:lvlText w:val="%5."/>
      <w:lvlJc w:val="left"/>
      <w:pPr>
        <w:ind w:left="5036" w:hanging="360"/>
      </w:pPr>
      <w:rPr>
        <w:rFonts w:ascii="Arial" w:eastAsiaTheme="minorEastAsia" w:hAnsi="Arial" w:cs="Arial"/>
      </w:rPr>
    </w:lvl>
    <w:lvl w:ilvl="5" w:tplc="0409001B">
      <w:start w:val="1"/>
      <w:numFmt w:val="lowerRoman"/>
      <w:lvlText w:val="%6."/>
      <w:lvlJc w:val="right"/>
      <w:pPr>
        <w:ind w:left="5756" w:hanging="180"/>
      </w:pPr>
    </w:lvl>
    <w:lvl w:ilvl="6" w:tplc="0409000F" w:tentative="1">
      <w:start w:val="1"/>
      <w:numFmt w:val="decimal"/>
      <w:lvlText w:val="%7."/>
      <w:lvlJc w:val="left"/>
      <w:pPr>
        <w:ind w:left="6476" w:hanging="360"/>
      </w:pPr>
    </w:lvl>
    <w:lvl w:ilvl="7" w:tplc="04090019" w:tentative="1">
      <w:start w:val="1"/>
      <w:numFmt w:val="lowerLetter"/>
      <w:lvlText w:val="%8."/>
      <w:lvlJc w:val="left"/>
      <w:pPr>
        <w:ind w:left="7196" w:hanging="360"/>
      </w:pPr>
    </w:lvl>
    <w:lvl w:ilvl="8" w:tplc="0409001B" w:tentative="1">
      <w:start w:val="1"/>
      <w:numFmt w:val="lowerRoman"/>
      <w:lvlText w:val="%9."/>
      <w:lvlJc w:val="right"/>
      <w:pPr>
        <w:ind w:left="7916" w:hanging="180"/>
      </w:pPr>
    </w:lvl>
  </w:abstractNum>
  <w:abstractNum w:abstractNumId="107">
    <w:nsid w:val="5039699E"/>
    <w:multiLevelType w:val="hybridMultilevel"/>
    <w:tmpl w:val="4F12ED00"/>
    <w:lvl w:ilvl="0" w:tplc="7980804E">
      <w:start w:val="1"/>
      <w:numFmt w:val="decimal"/>
      <w:lvlText w:val="%1)"/>
      <w:lvlJc w:val="left"/>
      <w:pPr>
        <w:ind w:left="175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50AA42A4"/>
    <w:multiLevelType w:val="hybridMultilevel"/>
    <w:tmpl w:val="79727C8C"/>
    <w:lvl w:ilvl="0" w:tplc="863C256A">
      <w:start w:val="1"/>
      <w:numFmt w:val="decimal"/>
      <w:lvlText w:val="%1)"/>
      <w:lvlJc w:val="left"/>
      <w:pPr>
        <w:ind w:left="208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50FE5F70"/>
    <w:multiLevelType w:val="multilevel"/>
    <w:tmpl w:val="10C83DA0"/>
    <w:lvl w:ilvl="0">
      <w:start w:val="1"/>
      <w:numFmt w:val="bullet"/>
      <w:lvlText w:val="-"/>
      <w:lvlJc w:val="left"/>
      <w:pPr>
        <w:tabs>
          <w:tab w:val="left" w:pos="360"/>
        </w:tabs>
        <w:ind w:left="360" w:hanging="360"/>
      </w:pPr>
      <w:rPr>
        <w:rFonts w:ascii="Calibri" w:eastAsia="Arial Unicode MS" w:hAnsi="Calibri" w:cs="Arial Unicode MS" w:hint="default"/>
      </w:rPr>
    </w:lvl>
    <w:lvl w:ilvl="1">
      <w:start w:val="1"/>
      <w:numFmt w:val="decimal"/>
      <w:lvlText w:val="%2."/>
      <w:lvlJc w:val="left"/>
      <w:pPr>
        <w:tabs>
          <w:tab w:val="left" w:pos="900"/>
        </w:tabs>
        <w:ind w:left="900" w:hanging="360"/>
      </w:pPr>
      <w:rPr>
        <w:rFonts w:hint="default"/>
      </w:rPr>
    </w:lvl>
    <w:lvl w:ilvl="2">
      <w:start w:val="1"/>
      <w:numFmt w:val="upperLetter"/>
      <w:lvlText w:val="%3."/>
      <w:lvlJc w:val="left"/>
      <w:pPr>
        <w:ind w:left="2160" w:hanging="360"/>
      </w:pPr>
      <w:rPr>
        <w:rFonts w:hint="default"/>
      </w:rPr>
    </w:lvl>
    <w:lvl w:ilvl="3" w:tentative="1">
      <w:start w:val="1"/>
      <w:numFmt w:val="bullet"/>
      <w:lvlText w:val=""/>
      <w:lvlJc w:val="left"/>
      <w:pPr>
        <w:tabs>
          <w:tab w:val="left" w:pos="2880"/>
        </w:tabs>
        <w:ind w:left="2880" w:hanging="360"/>
      </w:pPr>
      <w:rPr>
        <w:rFonts w:ascii="Symbol" w:hAnsi="Symbol" w:hint="default"/>
      </w:rPr>
    </w:lvl>
    <w:lvl w:ilvl="4" w:tentative="1">
      <w:start w:val="1"/>
      <w:numFmt w:val="bullet"/>
      <w:lvlText w:val="o"/>
      <w:lvlJc w:val="left"/>
      <w:pPr>
        <w:tabs>
          <w:tab w:val="left" w:pos="3600"/>
        </w:tabs>
        <w:ind w:left="3600" w:hanging="360"/>
      </w:pPr>
      <w:rPr>
        <w:rFonts w:ascii="Courier New" w:hAnsi="Courier New" w:cs="Courier New" w:hint="default"/>
      </w:rPr>
    </w:lvl>
    <w:lvl w:ilvl="5" w:tentative="1">
      <w:start w:val="1"/>
      <w:numFmt w:val="bullet"/>
      <w:lvlText w:val=""/>
      <w:lvlJc w:val="left"/>
      <w:pPr>
        <w:tabs>
          <w:tab w:val="left" w:pos="4320"/>
        </w:tabs>
        <w:ind w:left="4320" w:hanging="360"/>
      </w:pPr>
      <w:rPr>
        <w:rFonts w:ascii="Wingdings" w:hAnsi="Wingdings" w:hint="default"/>
      </w:rPr>
    </w:lvl>
    <w:lvl w:ilvl="6" w:tentative="1">
      <w:start w:val="1"/>
      <w:numFmt w:val="bullet"/>
      <w:lvlText w:val=""/>
      <w:lvlJc w:val="left"/>
      <w:pPr>
        <w:tabs>
          <w:tab w:val="left" w:pos="5040"/>
        </w:tabs>
        <w:ind w:left="5040" w:hanging="360"/>
      </w:pPr>
      <w:rPr>
        <w:rFonts w:ascii="Symbol" w:hAnsi="Symbol" w:hint="default"/>
      </w:rPr>
    </w:lvl>
    <w:lvl w:ilvl="7" w:tentative="1">
      <w:start w:val="1"/>
      <w:numFmt w:val="bullet"/>
      <w:lvlText w:val="o"/>
      <w:lvlJc w:val="left"/>
      <w:pPr>
        <w:tabs>
          <w:tab w:val="left" w:pos="5760"/>
        </w:tabs>
        <w:ind w:left="5760" w:hanging="360"/>
      </w:pPr>
      <w:rPr>
        <w:rFonts w:ascii="Courier New" w:hAnsi="Courier New" w:cs="Courier New" w:hint="default"/>
      </w:rPr>
    </w:lvl>
    <w:lvl w:ilvl="8" w:tentative="1">
      <w:start w:val="1"/>
      <w:numFmt w:val="bullet"/>
      <w:lvlText w:val=""/>
      <w:lvlJc w:val="left"/>
      <w:pPr>
        <w:tabs>
          <w:tab w:val="left" w:pos="6480"/>
        </w:tabs>
        <w:ind w:left="6480" w:hanging="360"/>
      </w:pPr>
      <w:rPr>
        <w:rFonts w:ascii="Wingdings" w:hAnsi="Wingdings" w:hint="default"/>
      </w:rPr>
    </w:lvl>
  </w:abstractNum>
  <w:abstractNum w:abstractNumId="110">
    <w:nsid w:val="51B71D9A"/>
    <w:multiLevelType w:val="hybridMultilevel"/>
    <w:tmpl w:val="ACBE8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51CD7916"/>
    <w:multiLevelType w:val="hybridMultilevel"/>
    <w:tmpl w:val="41C8E6D8"/>
    <w:lvl w:ilvl="0" w:tplc="719854D4">
      <w:start w:val="1"/>
      <w:numFmt w:val="decimal"/>
      <w:lvlText w:val="%1)"/>
      <w:lvlJc w:val="left"/>
      <w:pPr>
        <w:ind w:left="175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52042CB2"/>
    <w:multiLevelType w:val="hybridMultilevel"/>
    <w:tmpl w:val="160C11A6"/>
    <w:lvl w:ilvl="0" w:tplc="04090001">
      <w:start w:val="1"/>
      <w:numFmt w:val="bullet"/>
      <w:lvlText w:val=""/>
      <w:lvlJc w:val="left"/>
      <w:pPr>
        <w:ind w:left="4510" w:hanging="360"/>
      </w:pPr>
      <w:rPr>
        <w:rFonts w:ascii="Symbol" w:hAnsi="Symbol" w:hint="default"/>
      </w:rPr>
    </w:lvl>
    <w:lvl w:ilvl="1" w:tplc="04090003" w:tentative="1">
      <w:start w:val="1"/>
      <w:numFmt w:val="bullet"/>
      <w:lvlText w:val="o"/>
      <w:lvlJc w:val="left"/>
      <w:pPr>
        <w:ind w:left="5230" w:hanging="360"/>
      </w:pPr>
      <w:rPr>
        <w:rFonts w:ascii="Courier New" w:hAnsi="Courier New" w:cs="Courier New" w:hint="default"/>
      </w:rPr>
    </w:lvl>
    <w:lvl w:ilvl="2" w:tplc="04090005" w:tentative="1">
      <w:start w:val="1"/>
      <w:numFmt w:val="bullet"/>
      <w:lvlText w:val=""/>
      <w:lvlJc w:val="left"/>
      <w:pPr>
        <w:ind w:left="5950" w:hanging="360"/>
      </w:pPr>
      <w:rPr>
        <w:rFonts w:ascii="Wingdings" w:hAnsi="Wingdings" w:hint="default"/>
      </w:rPr>
    </w:lvl>
    <w:lvl w:ilvl="3" w:tplc="04090001" w:tentative="1">
      <w:start w:val="1"/>
      <w:numFmt w:val="bullet"/>
      <w:lvlText w:val=""/>
      <w:lvlJc w:val="left"/>
      <w:pPr>
        <w:ind w:left="6670" w:hanging="360"/>
      </w:pPr>
      <w:rPr>
        <w:rFonts w:ascii="Symbol" w:hAnsi="Symbol" w:hint="default"/>
      </w:rPr>
    </w:lvl>
    <w:lvl w:ilvl="4" w:tplc="04090003" w:tentative="1">
      <w:start w:val="1"/>
      <w:numFmt w:val="bullet"/>
      <w:lvlText w:val="o"/>
      <w:lvlJc w:val="left"/>
      <w:pPr>
        <w:ind w:left="7390" w:hanging="360"/>
      </w:pPr>
      <w:rPr>
        <w:rFonts w:ascii="Courier New" w:hAnsi="Courier New" w:cs="Courier New" w:hint="default"/>
      </w:rPr>
    </w:lvl>
    <w:lvl w:ilvl="5" w:tplc="04090005" w:tentative="1">
      <w:start w:val="1"/>
      <w:numFmt w:val="bullet"/>
      <w:lvlText w:val=""/>
      <w:lvlJc w:val="left"/>
      <w:pPr>
        <w:ind w:left="8110" w:hanging="360"/>
      </w:pPr>
      <w:rPr>
        <w:rFonts w:ascii="Wingdings" w:hAnsi="Wingdings" w:hint="default"/>
      </w:rPr>
    </w:lvl>
    <w:lvl w:ilvl="6" w:tplc="04090001" w:tentative="1">
      <w:start w:val="1"/>
      <w:numFmt w:val="bullet"/>
      <w:lvlText w:val=""/>
      <w:lvlJc w:val="left"/>
      <w:pPr>
        <w:ind w:left="8830" w:hanging="360"/>
      </w:pPr>
      <w:rPr>
        <w:rFonts w:ascii="Symbol" w:hAnsi="Symbol" w:hint="default"/>
      </w:rPr>
    </w:lvl>
    <w:lvl w:ilvl="7" w:tplc="04090003" w:tentative="1">
      <w:start w:val="1"/>
      <w:numFmt w:val="bullet"/>
      <w:lvlText w:val="o"/>
      <w:lvlJc w:val="left"/>
      <w:pPr>
        <w:ind w:left="9550" w:hanging="360"/>
      </w:pPr>
      <w:rPr>
        <w:rFonts w:ascii="Courier New" w:hAnsi="Courier New" w:cs="Courier New" w:hint="default"/>
      </w:rPr>
    </w:lvl>
    <w:lvl w:ilvl="8" w:tplc="04090005" w:tentative="1">
      <w:start w:val="1"/>
      <w:numFmt w:val="bullet"/>
      <w:lvlText w:val=""/>
      <w:lvlJc w:val="left"/>
      <w:pPr>
        <w:ind w:left="10270" w:hanging="360"/>
      </w:pPr>
      <w:rPr>
        <w:rFonts w:ascii="Wingdings" w:hAnsi="Wingdings" w:hint="default"/>
      </w:rPr>
    </w:lvl>
  </w:abstractNum>
  <w:abstractNum w:abstractNumId="113">
    <w:nsid w:val="524B4570"/>
    <w:multiLevelType w:val="hybridMultilevel"/>
    <w:tmpl w:val="2A707838"/>
    <w:lvl w:ilvl="0" w:tplc="804412C4">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525B2429"/>
    <w:multiLevelType w:val="hybridMultilevel"/>
    <w:tmpl w:val="E4A4F3E4"/>
    <w:lvl w:ilvl="0" w:tplc="04090001">
      <w:start w:val="1"/>
      <w:numFmt w:val="bullet"/>
      <w:lvlText w:val=""/>
      <w:lvlJc w:val="left"/>
      <w:pPr>
        <w:ind w:left="1996" w:hanging="360"/>
      </w:pPr>
      <w:rPr>
        <w:rFonts w:ascii="Symbol" w:hAnsi="Symbol" w:hint="default"/>
      </w:rPr>
    </w:lvl>
    <w:lvl w:ilvl="1" w:tplc="04090003" w:tentative="1">
      <w:start w:val="1"/>
      <w:numFmt w:val="bullet"/>
      <w:lvlText w:val="o"/>
      <w:lvlJc w:val="left"/>
      <w:pPr>
        <w:ind w:left="2716" w:hanging="360"/>
      </w:pPr>
      <w:rPr>
        <w:rFonts w:ascii="Courier New" w:hAnsi="Courier New" w:cs="Courier New" w:hint="default"/>
      </w:rPr>
    </w:lvl>
    <w:lvl w:ilvl="2" w:tplc="04090005" w:tentative="1">
      <w:start w:val="1"/>
      <w:numFmt w:val="bullet"/>
      <w:lvlText w:val=""/>
      <w:lvlJc w:val="left"/>
      <w:pPr>
        <w:ind w:left="3436" w:hanging="360"/>
      </w:pPr>
      <w:rPr>
        <w:rFonts w:ascii="Wingdings" w:hAnsi="Wingdings" w:hint="default"/>
      </w:rPr>
    </w:lvl>
    <w:lvl w:ilvl="3" w:tplc="04090001" w:tentative="1">
      <w:start w:val="1"/>
      <w:numFmt w:val="bullet"/>
      <w:lvlText w:val=""/>
      <w:lvlJc w:val="left"/>
      <w:pPr>
        <w:ind w:left="4156" w:hanging="360"/>
      </w:pPr>
      <w:rPr>
        <w:rFonts w:ascii="Symbol" w:hAnsi="Symbol" w:hint="default"/>
      </w:rPr>
    </w:lvl>
    <w:lvl w:ilvl="4" w:tplc="04090003" w:tentative="1">
      <w:start w:val="1"/>
      <w:numFmt w:val="bullet"/>
      <w:lvlText w:val="o"/>
      <w:lvlJc w:val="left"/>
      <w:pPr>
        <w:ind w:left="4876" w:hanging="360"/>
      </w:pPr>
      <w:rPr>
        <w:rFonts w:ascii="Courier New" w:hAnsi="Courier New" w:cs="Courier New" w:hint="default"/>
      </w:rPr>
    </w:lvl>
    <w:lvl w:ilvl="5" w:tplc="04090005" w:tentative="1">
      <w:start w:val="1"/>
      <w:numFmt w:val="bullet"/>
      <w:lvlText w:val=""/>
      <w:lvlJc w:val="left"/>
      <w:pPr>
        <w:ind w:left="5596" w:hanging="360"/>
      </w:pPr>
      <w:rPr>
        <w:rFonts w:ascii="Wingdings" w:hAnsi="Wingdings" w:hint="default"/>
      </w:rPr>
    </w:lvl>
    <w:lvl w:ilvl="6" w:tplc="04090001" w:tentative="1">
      <w:start w:val="1"/>
      <w:numFmt w:val="bullet"/>
      <w:lvlText w:val=""/>
      <w:lvlJc w:val="left"/>
      <w:pPr>
        <w:ind w:left="6316" w:hanging="360"/>
      </w:pPr>
      <w:rPr>
        <w:rFonts w:ascii="Symbol" w:hAnsi="Symbol" w:hint="default"/>
      </w:rPr>
    </w:lvl>
    <w:lvl w:ilvl="7" w:tplc="04090003" w:tentative="1">
      <w:start w:val="1"/>
      <w:numFmt w:val="bullet"/>
      <w:lvlText w:val="o"/>
      <w:lvlJc w:val="left"/>
      <w:pPr>
        <w:ind w:left="7036" w:hanging="360"/>
      </w:pPr>
      <w:rPr>
        <w:rFonts w:ascii="Courier New" w:hAnsi="Courier New" w:cs="Courier New" w:hint="default"/>
      </w:rPr>
    </w:lvl>
    <w:lvl w:ilvl="8" w:tplc="04090005" w:tentative="1">
      <w:start w:val="1"/>
      <w:numFmt w:val="bullet"/>
      <w:lvlText w:val=""/>
      <w:lvlJc w:val="left"/>
      <w:pPr>
        <w:ind w:left="7756" w:hanging="360"/>
      </w:pPr>
      <w:rPr>
        <w:rFonts w:ascii="Wingdings" w:hAnsi="Wingdings" w:hint="default"/>
      </w:rPr>
    </w:lvl>
  </w:abstractNum>
  <w:abstractNum w:abstractNumId="115">
    <w:nsid w:val="54AF13C5"/>
    <w:multiLevelType w:val="hybridMultilevel"/>
    <w:tmpl w:val="1CAA28A2"/>
    <w:lvl w:ilvl="0" w:tplc="0421000F">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16">
    <w:nsid w:val="54DE1A1D"/>
    <w:multiLevelType w:val="hybridMultilevel"/>
    <w:tmpl w:val="E682BC9C"/>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17">
    <w:nsid w:val="551A7EF6"/>
    <w:multiLevelType w:val="hybridMultilevel"/>
    <w:tmpl w:val="DB725D32"/>
    <w:lvl w:ilvl="0" w:tplc="B066D22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8">
    <w:nsid w:val="55C00145"/>
    <w:multiLevelType w:val="hybridMultilevel"/>
    <w:tmpl w:val="B162AC4E"/>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19">
    <w:nsid w:val="567A3E91"/>
    <w:multiLevelType w:val="hybridMultilevel"/>
    <w:tmpl w:val="7932E604"/>
    <w:lvl w:ilvl="0" w:tplc="1414B5BC">
      <w:start w:val="1"/>
      <w:numFmt w:val="bullet"/>
      <w:lvlText w:val="-"/>
      <w:lvlJc w:val="left"/>
      <w:pPr>
        <w:ind w:left="342" w:hanging="360"/>
      </w:pPr>
      <w:rPr>
        <w:rFonts w:ascii="Tahoma" w:eastAsia="Calibri" w:hAnsi="Tahoma" w:cs="Tahoma" w:hint="default"/>
      </w:rPr>
    </w:lvl>
    <w:lvl w:ilvl="1" w:tplc="04090003">
      <w:start w:val="1"/>
      <w:numFmt w:val="bullet"/>
      <w:lvlText w:val="o"/>
      <w:lvlJc w:val="left"/>
      <w:pPr>
        <w:ind w:left="1062" w:hanging="360"/>
      </w:pPr>
      <w:rPr>
        <w:rFonts w:ascii="Courier New" w:hAnsi="Courier New" w:cs="Courier New" w:hint="default"/>
      </w:rPr>
    </w:lvl>
    <w:lvl w:ilvl="2" w:tplc="04090005">
      <w:start w:val="1"/>
      <w:numFmt w:val="bullet"/>
      <w:lvlText w:val=""/>
      <w:lvlJc w:val="left"/>
      <w:pPr>
        <w:ind w:left="1782" w:hanging="360"/>
      </w:pPr>
      <w:rPr>
        <w:rFonts w:ascii="Wingdings" w:hAnsi="Wingdings" w:hint="default"/>
      </w:rPr>
    </w:lvl>
    <w:lvl w:ilvl="3" w:tplc="04090001" w:tentative="1">
      <w:start w:val="1"/>
      <w:numFmt w:val="bullet"/>
      <w:lvlText w:val=""/>
      <w:lvlJc w:val="left"/>
      <w:pPr>
        <w:ind w:left="2502" w:hanging="360"/>
      </w:pPr>
      <w:rPr>
        <w:rFonts w:ascii="Symbol" w:hAnsi="Symbol" w:hint="default"/>
      </w:rPr>
    </w:lvl>
    <w:lvl w:ilvl="4" w:tplc="04090003" w:tentative="1">
      <w:start w:val="1"/>
      <w:numFmt w:val="bullet"/>
      <w:lvlText w:val="o"/>
      <w:lvlJc w:val="left"/>
      <w:pPr>
        <w:ind w:left="3222" w:hanging="360"/>
      </w:pPr>
      <w:rPr>
        <w:rFonts w:ascii="Courier New" w:hAnsi="Courier New" w:cs="Courier New" w:hint="default"/>
      </w:rPr>
    </w:lvl>
    <w:lvl w:ilvl="5" w:tplc="04090005" w:tentative="1">
      <w:start w:val="1"/>
      <w:numFmt w:val="bullet"/>
      <w:lvlText w:val=""/>
      <w:lvlJc w:val="left"/>
      <w:pPr>
        <w:ind w:left="3942" w:hanging="360"/>
      </w:pPr>
      <w:rPr>
        <w:rFonts w:ascii="Wingdings" w:hAnsi="Wingdings" w:hint="default"/>
      </w:rPr>
    </w:lvl>
    <w:lvl w:ilvl="6" w:tplc="04090001" w:tentative="1">
      <w:start w:val="1"/>
      <w:numFmt w:val="bullet"/>
      <w:lvlText w:val=""/>
      <w:lvlJc w:val="left"/>
      <w:pPr>
        <w:ind w:left="4662" w:hanging="360"/>
      </w:pPr>
      <w:rPr>
        <w:rFonts w:ascii="Symbol" w:hAnsi="Symbol" w:hint="default"/>
      </w:rPr>
    </w:lvl>
    <w:lvl w:ilvl="7" w:tplc="04090003" w:tentative="1">
      <w:start w:val="1"/>
      <w:numFmt w:val="bullet"/>
      <w:lvlText w:val="o"/>
      <w:lvlJc w:val="left"/>
      <w:pPr>
        <w:ind w:left="5382" w:hanging="360"/>
      </w:pPr>
      <w:rPr>
        <w:rFonts w:ascii="Courier New" w:hAnsi="Courier New" w:cs="Courier New" w:hint="default"/>
      </w:rPr>
    </w:lvl>
    <w:lvl w:ilvl="8" w:tplc="04090005" w:tentative="1">
      <w:start w:val="1"/>
      <w:numFmt w:val="bullet"/>
      <w:lvlText w:val=""/>
      <w:lvlJc w:val="left"/>
      <w:pPr>
        <w:ind w:left="6102" w:hanging="360"/>
      </w:pPr>
      <w:rPr>
        <w:rFonts w:ascii="Wingdings" w:hAnsi="Wingdings" w:hint="default"/>
      </w:rPr>
    </w:lvl>
  </w:abstractNum>
  <w:abstractNum w:abstractNumId="120">
    <w:nsid w:val="56F40454"/>
    <w:multiLevelType w:val="hybridMultilevel"/>
    <w:tmpl w:val="770C9F7A"/>
    <w:lvl w:ilvl="0" w:tplc="030AD27C">
      <w:numFmt w:val="bullet"/>
      <w:lvlText w:val="-"/>
      <w:lvlJc w:val="left"/>
      <w:pPr>
        <w:ind w:left="1037" w:hanging="360"/>
      </w:pPr>
      <w:rPr>
        <w:rFonts w:ascii="Tahoma" w:eastAsia="Times New Roman" w:hAnsi="Tahoma" w:cs="Tahoma" w:hint="default"/>
      </w:rPr>
    </w:lvl>
    <w:lvl w:ilvl="1" w:tplc="04210003" w:tentative="1">
      <w:start w:val="1"/>
      <w:numFmt w:val="bullet"/>
      <w:lvlText w:val="o"/>
      <w:lvlJc w:val="left"/>
      <w:pPr>
        <w:ind w:left="1757" w:hanging="360"/>
      </w:pPr>
      <w:rPr>
        <w:rFonts w:ascii="Courier New" w:hAnsi="Courier New" w:cs="Courier New" w:hint="default"/>
      </w:rPr>
    </w:lvl>
    <w:lvl w:ilvl="2" w:tplc="04210005" w:tentative="1">
      <w:start w:val="1"/>
      <w:numFmt w:val="bullet"/>
      <w:lvlText w:val=""/>
      <w:lvlJc w:val="left"/>
      <w:pPr>
        <w:ind w:left="2477" w:hanging="360"/>
      </w:pPr>
      <w:rPr>
        <w:rFonts w:ascii="Wingdings" w:hAnsi="Wingdings" w:hint="default"/>
      </w:rPr>
    </w:lvl>
    <w:lvl w:ilvl="3" w:tplc="04210001" w:tentative="1">
      <w:start w:val="1"/>
      <w:numFmt w:val="bullet"/>
      <w:lvlText w:val=""/>
      <w:lvlJc w:val="left"/>
      <w:pPr>
        <w:ind w:left="3197" w:hanging="360"/>
      </w:pPr>
      <w:rPr>
        <w:rFonts w:ascii="Symbol" w:hAnsi="Symbol" w:hint="default"/>
      </w:rPr>
    </w:lvl>
    <w:lvl w:ilvl="4" w:tplc="04210003" w:tentative="1">
      <w:start w:val="1"/>
      <w:numFmt w:val="bullet"/>
      <w:lvlText w:val="o"/>
      <w:lvlJc w:val="left"/>
      <w:pPr>
        <w:ind w:left="3917" w:hanging="360"/>
      </w:pPr>
      <w:rPr>
        <w:rFonts w:ascii="Courier New" w:hAnsi="Courier New" w:cs="Courier New" w:hint="default"/>
      </w:rPr>
    </w:lvl>
    <w:lvl w:ilvl="5" w:tplc="04210005" w:tentative="1">
      <w:start w:val="1"/>
      <w:numFmt w:val="bullet"/>
      <w:lvlText w:val=""/>
      <w:lvlJc w:val="left"/>
      <w:pPr>
        <w:ind w:left="4637" w:hanging="360"/>
      </w:pPr>
      <w:rPr>
        <w:rFonts w:ascii="Wingdings" w:hAnsi="Wingdings" w:hint="default"/>
      </w:rPr>
    </w:lvl>
    <w:lvl w:ilvl="6" w:tplc="04210001" w:tentative="1">
      <w:start w:val="1"/>
      <w:numFmt w:val="bullet"/>
      <w:lvlText w:val=""/>
      <w:lvlJc w:val="left"/>
      <w:pPr>
        <w:ind w:left="5357" w:hanging="360"/>
      </w:pPr>
      <w:rPr>
        <w:rFonts w:ascii="Symbol" w:hAnsi="Symbol" w:hint="default"/>
      </w:rPr>
    </w:lvl>
    <w:lvl w:ilvl="7" w:tplc="04210003" w:tentative="1">
      <w:start w:val="1"/>
      <w:numFmt w:val="bullet"/>
      <w:lvlText w:val="o"/>
      <w:lvlJc w:val="left"/>
      <w:pPr>
        <w:ind w:left="6077" w:hanging="360"/>
      </w:pPr>
      <w:rPr>
        <w:rFonts w:ascii="Courier New" w:hAnsi="Courier New" w:cs="Courier New" w:hint="default"/>
      </w:rPr>
    </w:lvl>
    <w:lvl w:ilvl="8" w:tplc="04210005" w:tentative="1">
      <w:start w:val="1"/>
      <w:numFmt w:val="bullet"/>
      <w:lvlText w:val=""/>
      <w:lvlJc w:val="left"/>
      <w:pPr>
        <w:ind w:left="6797" w:hanging="360"/>
      </w:pPr>
      <w:rPr>
        <w:rFonts w:ascii="Wingdings" w:hAnsi="Wingdings" w:hint="default"/>
      </w:rPr>
    </w:lvl>
  </w:abstractNum>
  <w:abstractNum w:abstractNumId="121">
    <w:nsid w:val="571E5E47"/>
    <w:multiLevelType w:val="hybridMultilevel"/>
    <w:tmpl w:val="1F8A32D4"/>
    <w:lvl w:ilvl="0" w:tplc="DD58FEEE">
      <w:start w:val="2"/>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nsid w:val="58C12D57"/>
    <w:multiLevelType w:val="hybridMultilevel"/>
    <w:tmpl w:val="827A22AC"/>
    <w:lvl w:ilvl="0" w:tplc="A4C6D6D0">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3">
    <w:nsid w:val="59252F5E"/>
    <w:multiLevelType w:val="hybridMultilevel"/>
    <w:tmpl w:val="ADC285A8"/>
    <w:lvl w:ilvl="0" w:tplc="04090001">
      <w:start w:val="1"/>
      <w:numFmt w:val="bullet"/>
      <w:lvlText w:val=""/>
      <w:lvlJc w:val="left"/>
      <w:pPr>
        <w:ind w:left="1618" w:hanging="360"/>
      </w:pPr>
      <w:rPr>
        <w:rFonts w:ascii="Symbol" w:hAnsi="Symbol" w:hint="default"/>
      </w:rPr>
    </w:lvl>
    <w:lvl w:ilvl="1" w:tplc="04090003" w:tentative="1">
      <w:start w:val="1"/>
      <w:numFmt w:val="bullet"/>
      <w:lvlText w:val="o"/>
      <w:lvlJc w:val="left"/>
      <w:pPr>
        <w:ind w:left="2338" w:hanging="360"/>
      </w:pPr>
      <w:rPr>
        <w:rFonts w:ascii="Courier New" w:hAnsi="Courier New" w:cs="Courier New" w:hint="default"/>
      </w:rPr>
    </w:lvl>
    <w:lvl w:ilvl="2" w:tplc="04090005" w:tentative="1">
      <w:start w:val="1"/>
      <w:numFmt w:val="bullet"/>
      <w:lvlText w:val=""/>
      <w:lvlJc w:val="left"/>
      <w:pPr>
        <w:ind w:left="3058" w:hanging="360"/>
      </w:pPr>
      <w:rPr>
        <w:rFonts w:ascii="Wingdings" w:hAnsi="Wingdings" w:hint="default"/>
      </w:rPr>
    </w:lvl>
    <w:lvl w:ilvl="3" w:tplc="04090001" w:tentative="1">
      <w:start w:val="1"/>
      <w:numFmt w:val="bullet"/>
      <w:lvlText w:val=""/>
      <w:lvlJc w:val="left"/>
      <w:pPr>
        <w:ind w:left="3778" w:hanging="360"/>
      </w:pPr>
      <w:rPr>
        <w:rFonts w:ascii="Symbol" w:hAnsi="Symbol" w:hint="default"/>
      </w:rPr>
    </w:lvl>
    <w:lvl w:ilvl="4" w:tplc="04090003" w:tentative="1">
      <w:start w:val="1"/>
      <w:numFmt w:val="bullet"/>
      <w:lvlText w:val="o"/>
      <w:lvlJc w:val="left"/>
      <w:pPr>
        <w:ind w:left="4498" w:hanging="360"/>
      </w:pPr>
      <w:rPr>
        <w:rFonts w:ascii="Courier New" w:hAnsi="Courier New" w:cs="Courier New" w:hint="default"/>
      </w:rPr>
    </w:lvl>
    <w:lvl w:ilvl="5" w:tplc="04090005" w:tentative="1">
      <w:start w:val="1"/>
      <w:numFmt w:val="bullet"/>
      <w:lvlText w:val=""/>
      <w:lvlJc w:val="left"/>
      <w:pPr>
        <w:ind w:left="5218" w:hanging="360"/>
      </w:pPr>
      <w:rPr>
        <w:rFonts w:ascii="Wingdings" w:hAnsi="Wingdings" w:hint="default"/>
      </w:rPr>
    </w:lvl>
    <w:lvl w:ilvl="6" w:tplc="04090001" w:tentative="1">
      <w:start w:val="1"/>
      <w:numFmt w:val="bullet"/>
      <w:lvlText w:val=""/>
      <w:lvlJc w:val="left"/>
      <w:pPr>
        <w:ind w:left="5938" w:hanging="360"/>
      </w:pPr>
      <w:rPr>
        <w:rFonts w:ascii="Symbol" w:hAnsi="Symbol" w:hint="default"/>
      </w:rPr>
    </w:lvl>
    <w:lvl w:ilvl="7" w:tplc="04090003" w:tentative="1">
      <w:start w:val="1"/>
      <w:numFmt w:val="bullet"/>
      <w:lvlText w:val="o"/>
      <w:lvlJc w:val="left"/>
      <w:pPr>
        <w:ind w:left="6658" w:hanging="360"/>
      </w:pPr>
      <w:rPr>
        <w:rFonts w:ascii="Courier New" w:hAnsi="Courier New" w:cs="Courier New" w:hint="default"/>
      </w:rPr>
    </w:lvl>
    <w:lvl w:ilvl="8" w:tplc="04090005" w:tentative="1">
      <w:start w:val="1"/>
      <w:numFmt w:val="bullet"/>
      <w:lvlText w:val=""/>
      <w:lvlJc w:val="left"/>
      <w:pPr>
        <w:ind w:left="7378" w:hanging="360"/>
      </w:pPr>
      <w:rPr>
        <w:rFonts w:ascii="Wingdings" w:hAnsi="Wingdings" w:hint="default"/>
      </w:rPr>
    </w:lvl>
  </w:abstractNum>
  <w:abstractNum w:abstractNumId="124">
    <w:nsid w:val="59817088"/>
    <w:multiLevelType w:val="hybridMultilevel"/>
    <w:tmpl w:val="AF0858FA"/>
    <w:lvl w:ilvl="0" w:tplc="B9348C60">
      <w:start w:val="1"/>
      <w:numFmt w:val="decimal"/>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nsid w:val="5A40AE80"/>
    <w:multiLevelType w:val="singleLevel"/>
    <w:tmpl w:val="5A40AE80"/>
    <w:lvl w:ilvl="0">
      <w:start w:val="1"/>
      <w:numFmt w:val="lowerLetter"/>
      <w:lvlText w:val="%1."/>
      <w:lvlJc w:val="left"/>
    </w:lvl>
  </w:abstractNum>
  <w:abstractNum w:abstractNumId="126">
    <w:nsid w:val="5A7B79ED"/>
    <w:multiLevelType w:val="hybridMultilevel"/>
    <w:tmpl w:val="B71A0616"/>
    <w:lvl w:ilvl="0" w:tplc="04090011">
      <w:start w:val="1"/>
      <w:numFmt w:val="decimal"/>
      <w:lvlText w:val="%1)"/>
      <w:lvlJc w:val="left"/>
      <w:pPr>
        <w:ind w:left="1751" w:hanging="360"/>
      </w:pPr>
      <w:rPr>
        <w:rFonts w:hint="default"/>
      </w:rPr>
    </w:lvl>
    <w:lvl w:ilvl="1" w:tplc="04090003">
      <w:start w:val="1"/>
      <w:numFmt w:val="bullet"/>
      <w:lvlText w:val="o"/>
      <w:lvlJc w:val="left"/>
      <w:pPr>
        <w:ind w:left="2471" w:hanging="360"/>
      </w:pPr>
      <w:rPr>
        <w:rFonts w:ascii="Courier New" w:hAnsi="Courier New" w:cs="Courier New" w:hint="default"/>
      </w:rPr>
    </w:lvl>
    <w:lvl w:ilvl="2" w:tplc="04090005">
      <w:start w:val="1"/>
      <w:numFmt w:val="bullet"/>
      <w:lvlText w:val=""/>
      <w:lvlJc w:val="left"/>
      <w:pPr>
        <w:ind w:left="3191" w:hanging="360"/>
      </w:pPr>
      <w:rPr>
        <w:rFonts w:ascii="Wingdings" w:hAnsi="Wingdings" w:hint="default"/>
      </w:rPr>
    </w:lvl>
    <w:lvl w:ilvl="3" w:tplc="04090001">
      <w:start w:val="1"/>
      <w:numFmt w:val="bullet"/>
      <w:lvlText w:val=""/>
      <w:lvlJc w:val="left"/>
      <w:pPr>
        <w:ind w:left="3911" w:hanging="360"/>
      </w:pPr>
      <w:rPr>
        <w:rFonts w:ascii="Symbol" w:hAnsi="Symbol" w:hint="default"/>
      </w:rPr>
    </w:lvl>
    <w:lvl w:ilvl="4" w:tplc="04090003" w:tentative="1">
      <w:start w:val="1"/>
      <w:numFmt w:val="bullet"/>
      <w:lvlText w:val="o"/>
      <w:lvlJc w:val="left"/>
      <w:pPr>
        <w:ind w:left="4631" w:hanging="360"/>
      </w:pPr>
      <w:rPr>
        <w:rFonts w:ascii="Courier New" w:hAnsi="Courier New" w:cs="Courier New" w:hint="default"/>
      </w:rPr>
    </w:lvl>
    <w:lvl w:ilvl="5" w:tplc="04090005" w:tentative="1">
      <w:start w:val="1"/>
      <w:numFmt w:val="bullet"/>
      <w:lvlText w:val=""/>
      <w:lvlJc w:val="left"/>
      <w:pPr>
        <w:ind w:left="5351" w:hanging="360"/>
      </w:pPr>
      <w:rPr>
        <w:rFonts w:ascii="Wingdings" w:hAnsi="Wingdings" w:hint="default"/>
      </w:rPr>
    </w:lvl>
    <w:lvl w:ilvl="6" w:tplc="04090001" w:tentative="1">
      <w:start w:val="1"/>
      <w:numFmt w:val="bullet"/>
      <w:lvlText w:val=""/>
      <w:lvlJc w:val="left"/>
      <w:pPr>
        <w:ind w:left="6071" w:hanging="360"/>
      </w:pPr>
      <w:rPr>
        <w:rFonts w:ascii="Symbol" w:hAnsi="Symbol" w:hint="default"/>
      </w:rPr>
    </w:lvl>
    <w:lvl w:ilvl="7" w:tplc="04090003" w:tentative="1">
      <w:start w:val="1"/>
      <w:numFmt w:val="bullet"/>
      <w:lvlText w:val="o"/>
      <w:lvlJc w:val="left"/>
      <w:pPr>
        <w:ind w:left="6791" w:hanging="360"/>
      </w:pPr>
      <w:rPr>
        <w:rFonts w:ascii="Courier New" w:hAnsi="Courier New" w:cs="Courier New" w:hint="default"/>
      </w:rPr>
    </w:lvl>
    <w:lvl w:ilvl="8" w:tplc="04090005" w:tentative="1">
      <w:start w:val="1"/>
      <w:numFmt w:val="bullet"/>
      <w:lvlText w:val=""/>
      <w:lvlJc w:val="left"/>
      <w:pPr>
        <w:ind w:left="7511" w:hanging="360"/>
      </w:pPr>
      <w:rPr>
        <w:rFonts w:ascii="Wingdings" w:hAnsi="Wingdings" w:hint="default"/>
      </w:rPr>
    </w:lvl>
  </w:abstractNum>
  <w:abstractNum w:abstractNumId="127">
    <w:nsid w:val="5C8E7FE6"/>
    <w:multiLevelType w:val="hybridMultilevel"/>
    <w:tmpl w:val="4C2EE59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8">
    <w:nsid w:val="613E4FB1"/>
    <w:multiLevelType w:val="hybridMultilevel"/>
    <w:tmpl w:val="F51AAE2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nsid w:val="61820EB9"/>
    <w:multiLevelType w:val="hybridMultilevel"/>
    <w:tmpl w:val="F3D85544"/>
    <w:lvl w:ilvl="0" w:tplc="04090011">
      <w:start w:val="1"/>
      <w:numFmt w:val="decimal"/>
      <w:lvlText w:val="%1)"/>
      <w:lvlJc w:val="left"/>
      <w:pPr>
        <w:ind w:left="1751" w:hanging="360"/>
      </w:pPr>
      <w:rPr>
        <w:rFonts w:hint="default"/>
      </w:rPr>
    </w:lvl>
    <w:lvl w:ilvl="1" w:tplc="04090003">
      <w:start w:val="1"/>
      <w:numFmt w:val="bullet"/>
      <w:lvlText w:val="o"/>
      <w:lvlJc w:val="left"/>
      <w:pPr>
        <w:ind w:left="2471" w:hanging="360"/>
      </w:pPr>
      <w:rPr>
        <w:rFonts w:ascii="Courier New" w:hAnsi="Courier New" w:cs="Courier New" w:hint="default"/>
      </w:rPr>
    </w:lvl>
    <w:lvl w:ilvl="2" w:tplc="04090005">
      <w:start w:val="1"/>
      <w:numFmt w:val="bullet"/>
      <w:lvlText w:val=""/>
      <w:lvlJc w:val="left"/>
      <w:pPr>
        <w:ind w:left="3191" w:hanging="360"/>
      </w:pPr>
      <w:rPr>
        <w:rFonts w:ascii="Wingdings" w:hAnsi="Wingdings" w:hint="default"/>
      </w:rPr>
    </w:lvl>
    <w:lvl w:ilvl="3" w:tplc="04090001">
      <w:start w:val="1"/>
      <w:numFmt w:val="bullet"/>
      <w:lvlText w:val=""/>
      <w:lvlJc w:val="left"/>
      <w:pPr>
        <w:ind w:left="3911" w:hanging="360"/>
      </w:pPr>
      <w:rPr>
        <w:rFonts w:ascii="Symbol" w:hAnsi="Symbol" w:hint="default"/>
      </w:rPr>
    </w:lvl>
    <w:lvl w:ilvl="4" w:tplc="04090003" w:tentative="1">
      <w:start w:val="1"/>
      <w:numFmt w:val="bullet"/>
      <w:lvlText w:val="o"/>
      <w:lvlJc w:val="left"/>
      <w:pPr>
        <w:ind w:left="4631" w:hanging="360"/>
      </w:pPr>
      <w:rPr>
        <w:rFonts w:ascii="Courier New" w:hAnsi="Courier New" w:cs="Courier New" w:hint="default"/>
      </w:rPr>
    </w:lvl>
    <w:lvl w:ilvl="5" w:tplc="04090005" w:tentative="1">
      <w:start w:val="1"/>
      <w:numFmt w:val="bullet"/>
      <w:lvlText w:val=""/>
      <w:lvlJc w:val="left"/>
      <w:pPr>
        <w:ind w:left="5351" w:hanging="360"/>
      </w:pPr>
      <w:rPr>
        <w:rFonts w:ascii="Wingdings" w:hAnsi="Wingdings" w:hint="default"/>
      </w:rPr>
    </w:lvl>
    <w:lvl w:ilvl="6" w:tplc="04090001" w:tentative="1">
      <w:start w:val="1"/>
      <w:numFmt w:val="bullet"/>
      <w:lvlText w:val=""/>
      <w:lvlJc w:val="left"/>
      <w:pPr>
        <w:ind w:left="6071" w:hanging="360"/>
      </w:pPr>
      <w:rPr>
        <w:rFonts w:ascii="Symbol" w:hAnsi="Symbol" w:hint="default"/>
      </w:rPr>
    </w:lvl>
    <w:lvl w:ilvl="7" w:tplc="04090003" w:tentative="1">
      <w:start w:val="1"/>
      <w:numFmt w:val="bullet"/>
      <w:lvlText w:val="o"/>
      <w:lvlJc w:val="left"/>
      <w:pPr>
        <w:ind w:left="6791" w:hanging="360"/>
      </w:pPr>
      <w:rPr>
        <w:rFonts w:ascii="Courier New" w:hAnsi="Courier New" w:cs="Courier New" w:hint="default"/>
      </w:rPr>
    </w:lvl>
    <w:lvl w:ilvl="8" w:tplc="04090005" w:tentative="1">
      <w:start w:val="1"/>
      <w:numFmt w:val="bullet"/>
      <w:lvlText w:val=""/>
      <w:lvlJc w:val="left"/>
      <w:pPr>
        <w:ind w:left="7511" w:hanging="360"/>
      </w:pPr>
      <w:rPr>
        <w:rFonts w:ascii="Wingdings" w:hAnsi="Wingdings" w:hint="default"/>
      </w:rPr>
    </w:lvl>
  </w:abstractNum>
  <w:abstractNum w:abstractNumId="130">
    <w:nsid w:val="626328D7"/>
    <w:multiLevelType w:val="hybridMultilevel"/>
    <w:tmpl w:val="DBD4ED6E"/>
    <w:lvl w:ilvl="0" w:tplc="0409000B">
      <w:start w:val="1"/>
      <w:numFmt w:val="bullet"/>
      <w:lvlText w:val=""/>
      <w:lvlJc w:val="left"/>
      <w:pPr>
        <w:ind w:left="1982" w:hanging="360"/>
      </w:pPr>
      <w:rPr>
        <w:rFonts w:ascii="Wingdings" w:hAnsi="Wingdings" w:hint="default"/>
      </w:rPr>
    </w:lvl>
    <w:lvl w:ilvl="1" w:tplc="04090003" w:tentative="1">
      <w:start w:val="1"/>
      <w:numFmt w:val="bullet"/>
      <w:lvlText w:val="o"/>
      <w:lvlJc w:val="left"/>
      <w:pPr>
        <w:ind w:left="2702" w:hanging="360"/>
      </w:pPr>
      <w:rPr>
        <w:rFonts w:ascii="Courier New" w:hAnsi="Courier New" w:cs="Courier New" w:hint="default"/>
      </w:rPr>
    </w:lvl>
    <w:lvl w:ilvl="2" w:tplc="04090005" w:tentative="1">
      <w:start w:val="1"/>
      <w:numFmt w:val="bullet"/>
      <w:lvlText w:val=""/>
      <w:lvlJc w:val="left"/>
      <w:pPr>
        <w:ind w:left="3422" w:hanging="360"/>
      </w:pPr>
      <w:rPr>
        <w:rFonts w:ascii="Wingdings" w:hAnsi="Wingdings" w:hint="default"/>
      </w:rPr>
    </w:lvl>
    <w:lvl w:ilvl="3" w:tplc="04090001" w:tentative="1">
      <w:start w:val="1"/>
      <w:numFmt w:val="bullet"/>
      <w:lvlText w:val=""/>
      <w:lvlJc w:val="left"/>
      <w:pPr>
        <w:ind w:left="4142" w:hanging="360"/>
      </w:pPr>
      <w:rPr>
        <w:rFonts w:ascii="Symbol" w:hAnsi="Symbol" w:hint="default"/>
      </w:rPr>
    </w:lvl>
    <w:lvl w:ilvl="4" w:tplc="04090003" w:tentative="1">
      <w:start w:val="1"/>
      <w:numFmt w:val="bullet"/>
      <w:lvlText w:val="o"/>
      <w:lvlJc w:val="left"/>
      <w:pPr>
        <w:ind w:left="4862" w:hanging="360"/>
      </w:pPr>
      <w:rPr>
        <w:rFonts w:ascii="Courier New" w:hAnsi="Courier New" w:cs="Courier New" w:hint="default"/>
      </w:rPr>
    </w:lvl>
    <w:lvl w:ilvl="5" w:tplc="04090005" w:tentative="1">
      <w:start w:val="1"/>
      <w:numFmt w:val="bullet"/>
      <w:lvlText w:val=""/>
      <w:lvlJc w:val="left"/>
      <w:pPr>
        <w:ind w:left="5582" w:hanging="360"/>
      </w:pPr>
      <w:rPr>
        <w:rFonts w:ascii="Wingdings" w:hAnsi="Wingdings" w:hint="default"/>
      </w:rPr>
    </w:lvl>
    <w:lvl w:ilvl="6" w:tplc="04090001" w:tentative="1">
      <w:start w:val="1"/>
      <w:numFmt w:val="bullet"/>
      <w:lvlText w:val=""/>
      <w:lvlJc w:val="left"/>
      <w:pPr>
        <w:ind w:left="6302" w:hanging="360"/>
      </w:pPr>
      <w:rPr>
        <w:rFonts w:ascii="Symbol" w:hAnsi="Symbol" w:hint="default"/>
      </w:rPr>
    </w:lvl>
    <w:lvl w:ilvl="7" w:tplc="04090003" w:tentative="1">
      <w:start w:val="1"/>
      <w:numFmt w:val="bullet"/>
      <w:lvlText w:val="o"/>
      <w:lvlJc w:val="left"/>
      <w:pPr>
        <w:ind w:left="7022" w:hanging="360"/>
      </w:pPr>
      <w:rPr>
        <w:rFonts w:ascii="Courier New" w:hAnsi="Courier New" w:cs="Courier New" w:hint="default"/>
      </w:rPr>
    </w:lvl>
    <w:lvl w:ilvl="8" w:tplc="04090005" w:tentative="1">
      <w:start w:val="1"/>
      <w:numFmt w:val="bullet"/>
      <w:lvlText w:val=""/>
      <w:lvlJc w:val="left"/>
      <w:pPr>
        <w:ind w:left="7742" w:hanging="360"/>
      </w:pPr>
      <w:rPr>
        <w:rFonts w:ascii="Wingdings" w:hAnsi="Wingdings" w:hint="default"/>
      </w:rPr>
    </w:lvl>
  </w:abstractNum>
  <w:abstractNum w:abstractNumId="131">
    <w:nsid w:val="62C85560"/>
    <w:multiLevelType w:val="hybridMultilevel"/>
    <w:tmpl w:val="E6C490B6"/>
    <w:lvl w:ilvl="0" w:tplc="4C0E40BC">
      <w:start w:val="1"/>
      <w:numFmt w:val="decimal"/>
      <w:lvlText w:val="%1."/>
      <w:lvlJc w:val="left"/>
      <w:pPr>
        <w:ind w:left="1168" w:hanging="360"/>
      </w:pPr>
      <w:rPr>
        <w:rFonts w:hint="default"/>
      </w:rPr>
    </w:lvl>
    <w:lvl w:ilvl="1" w:tplc="04090019" w:tentative="1">
      <w:start w:val="1"/>
      <w:numFmt w:val="lowerLetter"/>
      <w:lvlText w:val="%2."/>
      <w:lvlJc w:val="left"/>
      <w:pPr>
        <w:ind w:left="1888" w:hanging="360"/>
      </w:pPr>
    </w:lvl>
    <w:lvl w:ilvl="2" w:tplc="0409001B" w:tentative="1">
      <w:start w:val="1"/>
      <w:numFmt w:val="lowerRoman"/>
      <w:lvlText w:val="%3."/>
      <w:lvlJc w:val="right"/>
      <w:pPr>
        <w:ind w:left="2608" w:hanging="180"/>
      </w:pPr>
    </w:lvl>
    <w:lvl w:ilvl="3" w:tplc="0409000F" w:tentative="1">
      <w:start w:val="1"/>
      <w:numFmt w:val="decimal"/>
      <w:lvlText w:val="%4."/>
      <w:lvlJc w:val="left"/>
      <w:pPr>
        <w:ind w:left="3328" w:hanging="360"/>
      </w:pPr>
    </w:lvl>
    <w:lvl w:ilvl="4" w:tplc="04090019" w:tentative="1">
      <w:start w:val="1"/>
      <w:numFmt w:val="lowerLetter"/>
      <w:lvlText w:val="%5."/>
      <w:lvlJc w:val="left"/>
      <w:pPr>
        <w:ind w:left="4048" w:hanging="360"/>
      </w:pPr>
    </w:lvl>
    <w:lvl w:ilvl="5" w:tplc="0409001B" w:tentative="1">
      <w:start w:val="1"/>
      <w:numFmt w:val="lowerRoman"/>
      <w:lvlText w:val="%6."/>
      <w:lvlJc w:val="right"/>
      <w:pPr>
        <w:ind w:left="4768" w:hanging="180"/>
      </w:pPr>
    </w:lvl>
    <w:lvl w:ilvl="6" w:tplc="0409000F" w:tentative="1">
      <w:start w:val="1"/>
      <w:numFmt w:val="decimal"/>
      <w:lvlText w:val="%7."/>
      <w:lvlJc w:val="left"/>
      <w:pPr>
        <w:ind w:left="5488" w:hanging="360"/>
      </w:pPr>
    </w:lvl>
    <w:lvl w:ilvl="7" w:tplc="04090019" w:tentative="1">
      <w:start w:val="1"/>
      <w:numFmt w:val="lowerLetter"/>
      <w:lvlText w:val="%8."/>
      <w:lvlJc w:val="left"/>
      <w:pPr>
        <w:ind w:left="6208" w:hanging="360"/>
      </w:pPr>
    </w:lvl>
    <w:lvl w:ilvl="8" w:tplc="0409001B" w:tentative="1">
      <w:start w:val="1"/>
      <w:numFmt w:val="lowerRoman"/>
      <w:lvlText w:val="%9."/>
      <w:lvlJc w:val="right"/>
      <w:pPr>
        <w:ind w:left="6928" w:hanging="180"/>
      </w:pPr>
    </w:lvl>
  </w:abstractNum>
  <w:abstractNum w:abstractNumId="132">
    <w:nsid w:val="62EB2DB9"/>
    <w:multiLevelType w:val="hybridMultilevel"/>
    <w:tmpl w:val="928C9038"/>
    <w:lvl w:ilvl="0" w:tplc="DBF002E0">
      <w:start w:val="1"/>
      <w:numFmt w:val="decimal"/>
      <w:lvlText w:val="%1."/>
      <w:lvlJc w:val="left"/>
      <w:pPr>
        <w:ind w:left="1069" w:hanging="360"/>
      </w:pPr>
      <w:rPr>
        <w:rFonts w:hint="default"/>
      </w:rPr>
    </w:lvl>
    <w:lvl w:ilvl="1" w:tplc="04210019">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133">
    <w:nsid w:val="63BD0E01"/>
    <w:multiLevelType w:val="hybridMultilevel"/>
    <w:tmpl w:val="DC8A250E"/>
    <w:lvl w:ilvl="0" w:tplc="04090001">
      <w:start w:val="1"/>
      <w:numFmt w:val="bullet"/>
      <w:lvlText w:val=""/>
      <w:lvlJc w:val="left"/>
      <w:pPr>
        <w:ind w:left="4510" w:hanging="360"/>
      </w:pPr>
      <w:rPr>
        <w:rFonts w:ascii="Symbol" w:hAnsi="Symbol" w:hint="default"/>
      </w:rPr>
    </w:lvl>
    <w:lvl w:ilvl="1" w:tplc="04090003" w:tentative="1">
      <w:start w:val="1"/>
      <w:numFmt w:val="bullet"/>
      <w:lvlText w:val="o"/>
      <w:lvlJc w:val="left"/>
      <w:pPr>
        <w:ind w:left="5230" w:hanging="360"/>
      </w:pPr>
      <w:rPr>
        <w:rFonts w:ascii="Courier New" w:hAnsi="Courier New" w:cs="Courier New" w:hint="default"/>
      </w:rPr>
    </w:lvl>
    <w:lvl w:ilvl="2" w:tplc="04090005" w:tentative="1">
      <w:start w:val="1"/>
      <w:numFmt w:val="bullet"/>
      <w:lvlText w:val=""/>
      <w:lvlJc w:val="left"/>
      <w:pPr>
        <w:ind w:left="5950" w:hanging="360"/>
      </w:pPr>
      <w:rPr>
        <w:rFonts w:ascii="Wingdings" w:hAnsi="Wingdings" w:hint="default"/>
      </w:rPr>
    </w:lvl>
    <w:lvl w:ilvl="3" w:tplc="04090001" w:tentative="1">
      <w:start w:val="1"/>
      <w:numFmt w:val="bullet"/>
      <w:lvlText w:val=""/>
      <w:lvlJc w:val="left"/>
      <w:pPr>
        <w:ind w:left="6670" w:hanging="360"/>
      </w:pPr>
      <w:rPr>
        <w:rFonts w:ascii="Symbol" w:hAnsi="Symbol" w:hint="default"/>
      </w:rPr>
    </w:lvl>
    <w:lvl w:ilvl="4" w:tplc="04090003" w:tentative="1">
      <w:start w:val="1"/>
      <w:numFmt w:val="bullet"/>
      <w:lvlText w:val="o"/>
      <w:lvlJc w:val="left"/>
      <w:pPr>
        <w:ind w:left="7390" w:hanging="360"/>
      </w:pPr>
      <w:rPr>
        <w:rFonts w:ascii="Courier New" w:hAnsi="Courier New" w:cs="Courier New" w:hint="default"/>
      </w:rPr>
    </w:lvl>
    <w:lvl w:ilvl="5" w:tplc="04090005" w:tentative="1">
      <w:start w:val="1"/>
      <w:numFmt w:val="bullet"/>
      <w:lvlText w:val=""/>
      <w:lvlJc w:val="left"/>
      <w:pPr>
        <w:ind w:left="8110" w:hanging="360"/>
      </w:pPr>
      <w:rPr>
        <w:rFonts w:ascii="Wingdings" w:hAnsi="Wingdings" w:hint="default"/>
      </w:rPr>
    </w:lvl>
    <w:lvl w:ilvl="6" w:tplc="04090001" w:tentative="1">
      <w:start w:val="1"/>
      <w:numFmt w:val="bullet"/>
      <w:lvlText w:val=""/>
      <w:lvlJc w:val="left"/>
      <w:pPr>
        <w:ind w:left="8830" w:hanging="360"/>
      </w:pPr>
      <w:rPr>
        <w:rFonts w:ascii="Symbol" w:hAnsi="Symbol" w:hint="default"/>
      </w:rPr>
    </w:lvl>
    <w:lvl w:ilvl="7" w:tplc="04090003" w:tentative="1">
      <w:start w:val="1"/>
      <w:numFmt w:val="bullet"/>
      <w:lvlText w:val="o"/>
      <w:lvlJc w:val="left"/>
      <w:pPr>
        <w:ind w:left="9550" w:hanging="360"/>
      </w:pPr>
      <w:rPr>
        <w:rFonts w:ascii="Courier New" w:hAnsi="Courier New" w:cs="Courier New" w:hint="default"/>
      </w:rPr>
    </w:lvl>
    <w:lvl w:ilvl="8" w:tplc="04090005" w:tentative="1">
      <w:start w:val="1"/>
      <w:numFmt w:val="bullet"/>
      <w:lvlText w:val=""/>
      <w:lvlJc w:val="left"/>
      <w:pPr>
        <w:ind w:left="10270" w:hanging="360"/>
      </w:pPr>
      <w:rPr>
        <w:rFonts w:ascii="Wingdings" w:hAnsi="Wingdings" w:hint="default"/>
      </w:rPr>
    </w:lvl>
  </w:abstractNum>
  <w:abstractNum w:abstractNumId="134">
    <w:nsid w:val="64142E44"/>
    <w:multiLevelType w:val="hybridMultilevel"/>
    <w:tmpl w:val="C70CC6EC"/>
    <w:lvl w:ilvl="0" w:tplc="7DCC7298">
      <w:start w:val="1"/>
      <w:numFmt w:val="bullet"/>
      <w:lvlText w:val="-"/>
      <w:lvlJc w:val="left"/>
      <w:pPr>
        <w:ind w:left="720" w:hanging="360"/>
      </w:pPr>
      <w:rPr>
        <w:rFonts w:ascii="Calibri" w:eastAsia="Arial Unicode MS" w:hAnsi="Calibri" w:cs="Arial Unicode M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5">
    <w:nsid w:val="6577438A"/>
    <w:multiLevelType w:val="hybridMultilevel"/>
    <w:tmpl w:val="AE8CB600"/>
    <w:lvl w:ilvl="0" w:tplc="4DF892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nsid w:val="685D0003"/>
    <w:multiLevelType w:val="hybridMultilevel"/>
    <w:tmpl w:val="31F61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nsid w:val="692929BD"/>
    <w:multiLevelType w:val="hybridMultilevel"/>
    <w:tmpl w:val="2B24579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8">
    <w:nsid w:val="6A480731"/>
    <w:multiLevelType w:val="hybridMultilevel"/>
    <w:tmpl w:val="FA5C4A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nsid w:val="6B1C5DF1"/>
    <w:multiLevelType w:val="hybridMultilevel"/>
    <w:tmpl w:val="EB3E2DE6"/>
    <w:lvl w:ilvl="0" w:tplc="258CDCD2">
      <w:start w:val="1"/>
      <w:numFmt w:val="upp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40">
    <w:nsid w:val="6B311312"/>
    <w:multiLevelType w:val="hybridMultilevel"/>
    <w:tmpl w:val="DA7EB8C6"/>
    <w:lvl w:ilvl="0" w:tplc="13203ACA">
      <w:start w:val="2"/>
      <w:numFmt w:val="bullet"/>
      <w:lvlText w:val="-"/>
      <w:lvlJc w:val="left"/>
      <w:pPr>
        <w:ind w:left="2205" w:hanging="360"/>
      </w:pPr>
      <w:rPr>
        <w:rFonts w:ascii="Tahoma" w:eastAsia="Times New Roman" w:hAnsi="Tahoma" w:cs="Tahoma" w:hint="default"/>
      </w:rPr>
    </w:lvl>
    <w:lvl w:ilvl="1" w:tplc="04210003" w:tentative="1">
      <w:start w:val="1"/>
      <w:numFmt w:val="bullet"/>
      <w:lvlText w:val="o"/>
      <w:lvlJc w:val="left"/>
      <w:pPr>
        <w:ind w:left="2925" w:hanging="360"/>
      </w:pPr>
      <w:rPr>
        <w:rFonts w:ascii="Courier New" w:hAnsi="Courier New" w:cs="Courier New" w:hint="default"/>
      </w:rPr>
    </w:lvl>
    <w:lvl w:ilvl="2" w:tplc="04210005" w:tentative="1">
      <w:start w:val="1"/>
      <w:numFmt w:val="bullet"/>
      <w:lvlText w:val=""/>
      <w:lvlJc w:val="left"/>
      <w:pPr>
        <w:ind w:left="3645" w:hanging="360"/>
      </w:pPr>
      <w:rPr>
        <w:rFonts w:ascii="Wingdings" w:hAnsi="Wingdings" w:hint="default"/>
      </w:rPr>
    </w:lvl>
    <w:lvl w:ilvl="3" w:tplc="04210001" w:tentative="1">
      <w:start w:val="1"/>
      <w:numFmt w:val="bullet"/>
      <w:lvlText w:val=""/>
      <w:lvlJc w:val="left"/>
      <w:pPr>
        <w:ind w:left="4365" w:hanging="360"/>
      </w:pPr>
      <w:rPr>
        <w:rFonts w:ascii="Symbol" w:hAnsi="Symbol" w:hint="default"/>
      </w:rPr>
    </w:lvl>
    <w:lvl w:ilvl="4" w:tplc="04210003" w:tentative="1">
      <w:start w:val="1"/>
      <w:numFmt w:val="bullet"/>
      <w:lvlText w:val="o"/>
      <w:lvlJc w:val="left"/>
      <w:pPr>
        <w:ind w:left="5085" w:hanging="360"/>
      </w:pPr>
      <w:rPr>
        <w:rFonts w:ascii="Courier New" w:hAnsi="Courier New" w:cs="Courier New" w:hint="default"/>
      </w:rPr>
    </w:lvl>
    <w:lvl w:ilvl="5" w:tplc="04210005" w:tentative="1">
      <w:start w:val="1"/>
      <w:numFmt w:val="bullet"/>
      <w:lvlText w:val=""/>
      <w:lvlJc w:val="left"/>
      <w:pPr>
        <w:ind w:left="5805" w:hanging="360"/>
      </w:pPr>
      <w:rPr>
        <w:rFonts w:ascii="Wingdings" w:hAnsi="Wingdings" w:hint="default"/>
      </w:rPr>
    </w:lvl>
    <w:lvl w:ilvl="6" w:tplc="04210001" w:tentative="1">
      <w:start w:val="1"/>
      <w:numFmt w:val="bullet"/>
      <w:lvlText w:val=""/>
      <w:lvlJc w:val="left"/>
      <w:pPr>
        <w:ind w:left="6525" w:hanging="360"/>
      </w:pPr>
      <w:rPr>
        <w:rFonts w:ascii="Symbol" w:hAnsi="Symbol" w:hint="default"/>
      </w:rPr>
    </w:lvl>
    <w:lvl w:ilvl="7" w:tplc="04210003" w:tentative="1">
      <w:start w:val="1"/>
      <w:numFmt w:val="bullet"/>
      <w:lvlText w:val="o"/>
      <w:lvlJc w:val="left"/>
      <w:pPr>
        <w:ind w:left="7245" w:hanging="360"/>
      </w:pPr>
      <w:rPr>
        <w:rFonts w:ascii="Courier New" w:hAnsi="Courier New" w:cs="Courier New" w:hint="default"/>
      </w:rPr>
    </w:lvl>
    <w:lvl w:ilvl="8" w:tplc="04210005" w:tentative="1">
      <w:start w:val="1"/>
      <w:numFmt w:val="bullet"/>
      <w:lvlText w:val=""/>
      <w:lvlJc w:val="left"/>
      <w:pPr>
        <w:ind w:left="7965" w:hanging="360"/>
      </w:pPr>
      <w:rPr>
        <w:rFonts w:ascii="Wingdings" w:hAnsi="Wingdings" w:hint="default"/>
      </w:rPr>
    </w:lvl>
  </w:abstractNum>
  <w:abstractNum w:abstractNumId="141">
    <w:nsid w:val="6B7B1CA4"/>
    <w:multiLevelType w:val="hybridMultilevel"/>
    <w:tmpl w:val="413030D4"/>
    <w:lvl w:ilvl="0" w:tplc="A106F792">
      <w:start w:val="1"/>
      <w:numFmt w:val="decimal"/>
      <w:lvlText w:val="%1."/>
      <w:lvlJc w:val="left"/>
      <w:pPr>
        <w:ind w:left="1168" w:hanging="360"/>
      </w:pPr>
      <w:rPr>
        <w:rFonts w:hint="default"/>
      </w:rPr>
    </w:lvl>
    <w:lvl w:ilvl="1" w:tplc="04090019" w:tentative="1">
      <w:start w:val="1"/>
      <w:numFmt w:val="lowerLetter"/>
      <w:lvlText w:val="%2."/>
      <w:lvlJc w:val="left"/>
      <w:pPr>
        <w:ind w:left="1888" w:hanging="360"/>
      </w:pPr>
    </w:lvl>
    <w:lvl w:ilvl="2" w:tplc="0409001B" w:tentative="1">
      <w:start w:val="1"/>
      <w:numFmt w:val="lowerRoman"/>
      <w:lvlText w:val="%3."/>
      <w:lvlJc w:val="right"/>
      <w:pPr>
        <w:ind w:left="2608" w:hanging="180"/>
      </w:pPr>
    </w:lvl>
    <w:lvl w:ilvl="3" w:tplc="0409000F" w:tentative="1">
      <w:start w:val="1"/>
      <w:numFmt w:val="decimal"/>
      <w:lvlText w:val="%4."/>
      <w:lvlJc w:val="left"/>
      <w:pPr>
        <w:ind w:left="3328" w:hanging="360"/>
      </w:pPr>
    </w:lvl>
    <w:lvl w:ilvl="4" w:tplc="04090019" w:tentative="1">
      <w:start w:val="1"/>
      <w:numFmt w:val="lowerLetter"/>
      <w:lvlText w:val="%5."/>
      <w:lvlJc w:val="left"/>
      <w:pPr>
        <w:ind w:left="4048" w:hanging="360"/>
      </w:pPr>
    </w:lvl>
    <w:lvl w:ilvl="5" w:tplc="0409001B" w:tentative="1">
      <w:start w:val="1"/>
      <w:numFmt w:val="lowerRoman"/>
      <w:lvlText w:val="%6."/>
      <w:lvlJc w:val="right"/>
      <w:pPr>
        <w:ind w:left="4768" w:hanging="180"/>
      </w:pPr>
    </w:lvl>
    <w:lvl w:ilvl="6" w:tplc="0409000F" w:tentative="1">
      <w:start w:val="1"/>
      <w:numFmt w:val="decimal"/>
      <w:lvlText w:val="%7."/>
      <w:lvlJc w:val="left"/>
      <w:pPr>
        <w:ind w:left="5488" w:hanging="360"/>
      </w:pPr>
    </w:lvl>
    <w:lvl w:ilvl="7" w:tplc="04090019" w:tentative="1">
      <w:start w:val="1"/>
      <w:numFmt w:val="lowerLetter"/>
      <w:lvlText w:val="%8."/>
      <w:lvlJc w:val="left"/>
      <w:pPr>
        <w:ind w:left="6208" w:hanging="360"/>
      </w:pPr>
    </w:lvl>
    <w:lvl w:ilvl="8" w:tplc="0409001B" w:tentative="1">
      <w:start w:val="1"/>
      <w:numFmt w:val="lowerRoman"/>
      <w:lvlText w:val="%9."/>
      <w:lvlJc w:val="right"/>
      <w:pPr>
        <w:ind w:left="6928" w:hanging="180"/>
      </w:pPr>
    </w:lvl>
  </w:abstractNum>
  <w:abstractNum w:abstractNumId="142">
    <w:nsid w:val="6B8B0546"/>
    <w:multiLevelType w:val="hybridMultilevel"/>
    <w:tmpl w:val="73E6DA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5C58FBFE">
      <w:start w:val="1"/>
      <w:numFmt w:val="decimal"/>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nsid w:val="6D8D0993"/>
    <w:multiLevelType w:val="hybridMultilevel"/>
    <w:tmpl w:val="ECD8C0CE"/>
    <w:lvl w:ilvl="0" w:tplc="04090001">
      <w:start w:val="1"/>
      <w:numFmt w:val="bullet"/>
      <w:lvlText w:val=""/>
      <w:lvlJc w:val="left"/>
      <w:pPr>
        <w:ind w:left="2610" w:hanging="360"/>
      </w:pPr>
      <w:rPr>
        <w:rFonts w:ascii="Symbol" w:hAnsi="Symbol" w:hint="default"/>
      </w:rPr>
    </w:lvl>
    <w:lvl w:ilvl="1" w:tplc="04090003" w:tentative="1">
      <w:start w:val="1"/>
      <w:numFmt w:val="bullet"/>
      <w:lvlText w:val="o"/>
      <w:lvlJc w:val="left"/>
      <w:pPr>
        <w:ind w:left="3330" w:hanging="360"/>
      </w:pPr>
      <w:rPr>
        <w:rFonts w:ascii="Courier New" w:hAnsi="Courier New" w:cs="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abstractNum w:abstractNumId="144">
    <w:nsid w:val="6E557D49"/>
    <w:multiLevelType w:val="hybridMultilevel"/>
    <w:tmpl w:val="AB7A01A2"/>
    <w:lvl w:ilvl="0" w:tplc="0409000B">
      <w:start w:val="1"/>
      <w:numFmt w:val="bullet"/>
      <w:lvlText w:val=""/>
      <w:lvlJc w:val="left"/>
      <w:pPr>
        <w:ind w:left="720" w:hanging="360"/>
      </w:pPr>
      <w:rPr>
        <w:rFonts w:ascii="Wingdings" w:hAnsi="Wingding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45">
    <w:nsid w:val="6EEA4781"/>
    <w:multiLevelType w:val="multilevel"/>
    <w:tmpl w:val="08090023"/>
    <w:styleLink w:val="ArticleSection"/>
    <w:lvl w:ilvl="0">
      <w:start w:val="1"/>
      <w:numFmt w:val="upperRoman"/>
      <w:lvlText w:val="%1"/>
      <w:lvlJc w:val="left"/>
      <w:pPr>
        <w:tabs>
          <w:tab w:val="num" w:pos="1440"/>
        </w:tabs>
        <w:ind w:left="0" w:firstLine="0"/>
      </w:pPr>
      <w:rPr>
        <w:rFonts w:ascii="Times New Roman" w:hAnsi="Times New Roman" w:hint="default"/>
        <w:sz w:val="22"/>
      </w:r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6">
    <w:nsid w:val="727E2F58"/>
    <w:multiLevelType w:val="hybridMultilevel"/>
    <w:tmpl w:val="03F8A870"/>
    <w:lvl w:ilvl="0" w:tplc="4A04D3E8">
      <w:start w:val="1"/>
      <w:numFmt w:val="decimal"/>
      <w:lvlText w:val="%1)"/>
      <w:lvlJc w:val="left"/>
      <w:pPr>
        <w:ind w:left="175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nsid w:val="73071EC2"/>
    <w:multiLevelType w:val="hybridMultilevel"/>
    <w:tmpl w:val="5D4A6266"/>
    <w:lvl w:ilvl="0" w:tplc="72E664A0">
      <w:start w:val="1"/>
      <w:numFmt w:val="decimal"/>
      <w:lvlText w:val="%1)"/>
      <w:lvlJc w:val="left"/>
      <w:pPr>
        <w:ind w:left="1751" w:hanging="360"/>
      </w:pPr>
      <w:rPr>
        <w:rFonts w:hint="default"/>
      </w:rPr>
    </w:lvl>
    <w:lvl w:ilvl="1" w:tplc="04090003">
      <w:start w:val="1"/>
      <w:numFmt w:val="bullet"/>
      <w:lvlText w:val="o"/>
      <w:lvlJc w:val="left"/>
      <w:pPr>
        <w:ind w:left="2471" w:hanging="360"/>
      </w:pPr>
      <w:rPr>
        <w:rFonts w:ascii="Courier New" w:hAnsi="Courier New" w:cs="Courier New" w:hint="default"/>
      </w:rPr>
    </w:lvl>
    <w:lvl w:ilvl="2" w:tplc="04090005">
      <w:start w:val="1"/>
      <w:numFmt w:val="bullet"/>
      <w:lvlText w:val=""/>
      <w:lvlJc w:val="left"/>
      <w:pPr>
        <w:ind w:left="3191" w:hanging="360"/>
      </w:pPr>
      <w:rPr>
        <w:rFonts w:ascii="Wingdings" w:hAnsi="Wingdings" w:hint="default"/>
      </w:rPr>
    </w:lvl>
    <w:lvl w:ilvl="3" w:tplc="04090001">
      <w:start w:val="1"/>
      <w:numFmt w:val="bullet"/>
      <w:lvlText w:val=""/>
      <w:lvlJc w:val="left"/>
      <w:pPr>
        <w:ind w:left="3911" w:hanging="360"/>
      </w:pPr>
      <w:rPr>
        <w:rFonts w:ascii="Symbol" w:hAnsi="Symbol" w:hint="default"/>
      </w:rPr>
    </w:lvl>
    <w:lvl w:ilvl="4" w:tplc="04090003" w:tentative="1">
      <w:start w:val="1"/>
      <w:numFmt w:val="bullet"/>
      <w:lvlText w:val="o"/>
      <w:lvlJc w:val="left"/>
      <w:pPr>
        <w:ind w:left="4631" w:hanging="360"/>
      </w:pPr>
      <w:rPr>
        <w:rFonts w:ascii="Courier New" w:hAnsi="Courier New" w:cs="Courier New" w:hint="default"/>
      </w:rPr>
    </w:lvl>
    <w:lvl w:ilvl="5" w:tplc="04090005" w:tentative="1">
      <w:start w:val="1"/>
      <w:numFmt w:val="bullet"/>
      <w:lvlText w:val=""/>
      <w:lvlJc w:val="left"/>
      <w:pPr>
        <w:ind w:left="5351" w:hanging="360"/>
      </w:pPr>
      <w:rPr>
        <w:rFonts w:ascii="Wingdings" w:hAnsi="Wingdings" w:hint="default"/>
      </w:rPr>
    </w:lvl>
    <w:lvl w:ilvl="6" w:tplc="04090001" w:tentative="1">
      <w:start w:val="1"/>
      <w:numFmt w:val="bullet"/>
      <w:lvlText w:val=""/>
      <w:lvlJc w:val="left"/>
      <w:pPr>
        <w:ind w:left="6071" w:hanging="360"/>
      </w:pPr>
      <w:rPr>
        <w:rFonts w:ascii="Symbol" w:hAnsi="Symbol" w:hint="default"/>
      </w:rPr>
    </w:lvl>
    <w:lvl w:ilvl="7" w:tplc="04090003" w:tentative="1">
      <w:start w:val="1"/>
      <w:numFmt w:val="bullet"/>
      <w:lvlText w:val="o"/>
      <w:lvlJc w:val="left"/>
      <w:pPr>
        <w:ind w:left="6791" w:hanging="360"/>
      </w:pPr>
      <w:rPr>
        <w:rFonts w:ascii="Courier New" w:hAnsi="Courier New" w:cs="Courier New" w:hint="default"/>
      </w:rPr>
    </w:lvl>
    <w:lvl w:ilvl="8" w:tplc="04090005" w:tentative="1">
      <w:start w:val="1"/>
      <w:numFmt w:val="bullet"/>
      <w:lvlText w:val=""/>
      <w:lvlJc w:val="left"/>
      <w:pPr>
        <w:ind w:left="7511" w:hanging="360"/>
      </w:pPr>
      <w:rPr>
        <w:rFonts w:ascii="Wingdings" w:hAnsi="Wingdings" w:hint="default"/>
      </w:rPr>
    </w:lvl>
  </w:abstractNum>
  <w:abstractNum w:abstractNumId="148">
    <w:nsid w:val="732F3284"/>
    <w:multiLevelType w:val="hybridMultilevel"/>
    <w:tmpl w:val="099AD9C0"/>
    <w:lvl w:ilvl="0" w:tplc="90FA431C">
      <w:start w:val="1"/>
      <w:numFmt w:val="lowerLetter"/>
      <w:lvlText w:val="%1."/>
      <w:lvlJc w:val="left"/>
      <w:pPr>
        <w:ind w:left="1890" w:hanging="360"/>
      </w:pPr>
      <w:rPr>
        <w:rFonts w:hint="default"/>
      </w:rPr>
    </w:lvl>
    <w:lvl w:ilvl="1" w:tplc="04090019">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49">
    <w:nsid w:val="73E979C7"/>
    <w:multiLevelType w:val="hybridMultilevel"/>
    <w:tmpl w:val="C0C60B06"/>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0">
    <w:nsid w:val="74E01721"/>
    <w:multiLevelType w:val="hybridMultilevel"/>
    <w:tmpl w:val="11CC4156"/>
    <w:lvl w:ilvl="0" w:tplc="E692057E">
      <w:start w:val="1"/>
      <w:numFmt w:val="upp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51">
    <w:nsid w:val="758C4F9E"/>
    <w:multiLevelType w:val="hybridMultilevel"/>
    <w:tmpl w:val="9550B116"/>
    <w:lvl w:ilvl="0" w:tplc="DA94DF1A">
      <w:start w:val="1"/>
      <w:numFmt w:val="decimal"/>
      <w:lvlText w:val="%1."/>
      <w:lvlJc w:val="left"/>
      <w:pPr>
        <w:ind w:left="785" w:hanging="360"/>
      </w:pPr>
      <w:rPr>
        <w:rFonts w:hint="default"/>
      </w:rPr>
    </w:lvl>
    <w:lvl w:ilvl="1" w:tplc="04210019" w:tentative="1">
      <w:start w:val="1"/>
      <w:numFmt w:val="lowerLetter"/>
      <w:lvlText w:val="%2."/>
      <w:lvlJc w:val="left"/>
      <w:pPr>
        <w:ind w:left="1505" w:hanging="360"/>
      </w:pPr>
    </w:lvl>
    <w:lvl w:ilvl="2" w:tplc="0421001B" w:tentative="1">
      <w:start w:val="1"/>
      <w:numFmt w:val="lowerRoman"/>
      <w:lvlText w:val="%3."/>
      <w:lvlJc w:val="right"/>
      <w:pPr>
        <w:ind w:left="2225" w:hanging="180"/>
      </w:pPr>
    </w:lvl>
    <w:lvl w:ilvl="3" w:tplc="0421000F" w:tentative="1">
      <w:start w:val="1"/>
      <w:numFmt w:val="decimal"/>
      <w:lvlText w:val="%4."/>
      <w:lvlJc w:val="left"/>
      <w:pPr>
        <w:ind w:left="2945" w:hanging="360"/>
      </w:pPr>
    </w:lvl>
    <w:lvl w:ilvl="4" w:tplc="04210019" w:tentative="1">
      <w:start w:val="1"/>
      <w:numFmt w:val="lowerLetter"/>
      <w:lvlText w:val="%5."/>
      <w:lvlJc w:val="left"/>
      <w:pPr>
        <w:ind w:left="3665" w:hanging="360"/>
      </w:pPr>
    </w:lvl>
    <w:lvl w:ilvl="5" w:tplc="0421001B" w:tentative="1">
      <w:start w:val="1"/>
      <w:numFmt w:val="lowerRoman"/>
      <w:lvlText w:val="%6."/>
      <w:lvlJc w:val="right"/>
      <w:pPr>
        <w:ind w:left="4385" w:hanging="180"/>
      </w:pPr>
    </w:lvl>
    <w:lvl w:ilvl="6" w:tplc="0421000F" w:tentative="1">
      <w:start w:val="1"/>
      <w:numFmt w:val="decimal"/>
      <w:lvlText w:val="%7."/>
      <w:lvlJc w:val="left"/>
      <w:pPr>
        <w:ind w:left="5105" w:hanging="360"/>
      </w:pPr>
    </w:lvl>
    <w:lvl w:ilvl="7" w:tplc="04210019" w:tentative="1">
      <w:start w:val="1"/>
      <w:numFmt w:val="lowerLetter"/>
      <w:lvlText w:val="%8."/>
      <w:lvlJc w:val="left"/>
      <w:pPr>
        <w:ind w:left="5825" w:hanging="360"/>
      </w:pPr>
    </w:lvl>
    <w:lvl w:ilvl="8" w:tplc="0421001B" w:tentative="1">
      <w:start w:val="1"/>
      <w:numFmt w:val="lowerRoman"/>
      <w:lvlText w:val="%9."/>
      <w:lvlJc w:val="right"/>
      <w:pPr>
        <w:ind w:left="6545" w:hanging="180"/>
      </w:pPr>
    </w:lvl>
  </w:abstractNum>
  <w:abstractNum w:abstractNumId="152">
    <w:nsid w:val="761A08CD"/>
    <w:multiLevelType w:val="hybridMultilevel"/>
    <w:tmpl w:val="4CFAA694"/>
    <w:lvl w:ilvl="0" w:tplc="7340C962">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53">
    <w:nsid w:val="76933CF2"/>
    <w:multiLevelType w:val="hybridMultilevel"/>
    <w:tmpl w:val="A6A0CD92"/>
    <w:lvl w:ilvl="0" w:tplc="5B787790">
      <w:start w:val="1"/>
      <w:numFmt w:val="lowerLetter"/>
      <w:lvlText w:val="%1."/>
      <w:lvlJc w:val="left"/>
      <w:pPr>
        <w:ind w:left="2350" w:hanging="360"/>
      </w:pPr>
      <w:rPr>
        <w:rFonts w:hint="default"/>
      </w:rPr>
    </w:lvl>
    <w:lvl w:ilvl="1" w:tplc="04090019">
      <w:start w:val="1"/>
      <w:numFmt w:val="lowerLetter"/>
      <w:lvlText w:val="%2."/>
      <w:lvlJc w:val="left"/>
      <w:pPr>
        <w:ind w:left="3070" w:hanging="360"/>
      </w:pPr>
    </w:lvl>
    <w:lvl w:ilvl="2" w:tplc="0409001B">
      <w:start w:val="1"/>
      <w:numFmt w:val="lowerRoman"/>
      <w:lvlText w:val="%3."/>
      <w:lvlJc w:val="right"/>
      <w:pPr>
        <w:ind w:left="3790" w:hanging="180"/>
      </w:pPr>
    </w:lvl>
    <w:lvl w:ilvl="3" w:tplc="0409000F">
      <w:start w:val="1"/>
      <w:numFmt w:val="decimal"/>
      <w:lvlText w:val="%4."/>
      <w:lvlJc w:val="left"/>
      <w:pPr>
        <w:ind w:left="4510" w:hanging="360"/>
      </w:pPr>
    </w:lvl>
    <w:lvl w:ilvl="4" w:tplc="04090019" w:tentative="1">
      <w:start w:val="1"/>
      <w:numFmt w:val="lowerLetter"/>
      <w:lvlText w:val="%5."/>
      <w:lvlJc w:val="left"/>
      <w:pPr>
        <w:ind w:left="5230" w:hanging="360"/>
      </w:pPr>
    </w:lvl>
    <w:lvl w:ilvl="5" w:tplc="0409001B" w:tentative="1">
      <w:start w:val="1"/>
      <w:numFmt w:val="lowerRoman"/>
      <w:lvlText w:val="%6."/>
      <w:lvlJc w:val="right"/>
      <w:pPr>
        <w:ind w:left="5950" w:hanging="180"/>
      </w:pPr>
    </w:lvl>
    <w:lvl w:ilvl="6" w:tplc="0409000F" w:tentative="1">
      <w:start w:val="1"/>
      <w:numFmt w:val="decimal"/>
      <w:lvlText w:val="%7."/>
      <w:lvlJc w:val="left"/>
      <w:pPr>
        <w:ind w:left="6670" w:hanging="360"/>
      </w:pPr>
    </w:lvl>
    <w:lvl w:ilvl="7" w:tplc="04090019" w:tentative="1">
      <w:start w:val="1"/>
      <w:numFmt w:val="lowerLetter"/>
      <w:lvlText w:val="%8."/>
      <w:lvlJc w:val="left"/>
      <w:pPr>
        <w:ind w:left="7390" w:hanging="360"/>
      </w:pPr>
    </w:lvl>
    <w:lvl w:ilvl="8" w:tplc="0409001B" w:tentative="1">
      <w:start w:val="1"/>
      <w:numFmt w:val="lowerRoman"/>
      <w:lvlText w:val="%9."/>
      <w:lvlJc w:val="right"/>
      <w:pPr>
        <w:ind w:left="8110" w:hanging="180"/>
      </w:pPr>
    </w:lvl>
  </w:abstractNum>
  <w:abstractNum w:abstractNumId="154">
    <w:nsid w:val="778C776A"/>
    <w:multiLevelType w:val="hybridMultilevel"/>
    <w:tmpl w:val="E90276DC"/>
    <w:lvl w:ilvl="0" w:tplc="8174E2F8">
      <w:start w:val="1"/>
      <w:numFmt w:val="decimal"/>
      <w:lvlText w:val="%1)"/>
      <w:lvlJc w:val="left"/>
      <w:pPr>
        <w:ind w:left="175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nsid w:val="7831490D"/>
    <w:multiLevelType w:val="hybridMultilevel"/>
    <w:tmpl w:val="D92614AA"/>
    <w:lvl w:ilvl="0" w:tplc="26B2E970">
      <w:start w:val="1"/>
      <w:numFmt w:val="decimal"/>
      <w:lvlText w:val="%1."/>
      <w:lvlJc w:val="left"/>
      <w:pPr>
        <w:ind w:left="1170" w:hanging="360"/>
      </w:pPr>
      <w:rPr>
        <w:rFonts w:ascii="Arial" w:eastAsiaTheme="minorEastAsia" w:hAnsi="Arial" w:cs="Arial"/>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56">
    <w:nsid w:val="783D1036"/>
    <w:multiLevelType w:val="hybridMultilevel"/>
    <w:tmpl w:val="2492380A"/>
    <w:lvl w:ilvl="0" w:tplc="624A279C">
      <w:start w:val="1"/>
      <w:numFmt w:val="decimal"/>
      <w:lvlText w:val="%1."/>
      <w:lvlJc w:val="left"/>
      <w:pPr>
        <w:ind w:left="720" w:hanging="360"/>
      </w:pPr>
      <w:rPr>
        <w:rFonts w:hint="default"/>
        <w:b w:val="0"/>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57">
    <w:nsid w:val="787E407E"/>
    <w:multiLevelType w:val="hybridMultilevel"/>
    <w:tmpl w:val="19FA0AB6"/>
    <w:lvl w:ilvl="0" w:tplc="B7944DC8">
      <w:start w:val="1"/>
      <w:numFmt w:val="lowerLetter"/>
      <w:lvlText w:val="%1."/>
      <w:lvlJc w:val="left"/>
      <w:pPr>
        <w:ind w:left="1080" w:hanging="360"/>
      </w:pPr>
      <w:rPr>
        <w:rFonts w:hint="default"/>
        <w:b/>
      </w:rPr>
    </w:lvl>
    <w:lvl w:ilvl="1" w:tplc="04210019">
      <w:start w:val="1"/>
      <w:numFmt w:val="lowerLetter"/>
      <w:lvlText w:val="%2."/>
      <w:lvlJc w:val="left"/>
      <w:pPr>
        <w:ind w:left="1440" w:hanging="360"/>
      </w:pPr>
    </w:lvl>
    <w:lvl w:ilvl="2" w:tplc="45BEF9AE">
      <w:start w:val="1"/>
      <w:numFmt w:val="decimal"/>
      <w:lvlText w:val="%3."/>
      <w:lvlJc w:val="left"/>
      <w:pPr>
        <w:ind w:left="2340" w:hanging="360"/>
      </w:pPr>
      <w:rPr>
        <w:rFonts w:ascii="Times New Roman" w:hAnsi="Times New Roman" w:cs="Times New Roman" w:hint="default"/>
        <w:b w:val="0"/>
      </w:rPr>
    </w:lvl>
    <w:lvl w:ilvl="3" w:tplc="0421000F" w:tentative="1">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8">
    <w:nsid w:val="78800E12"/>
    <w:multiLevelType w:val="hybridMultilevel"/>
    <w:tmpl w:val="E09A1358"/>
    <w:lvl w:ilvl="0" w:tplc="0409000F">
      <w:start w:val="1"/>
      <w:numFmt w:val="decimal"/>
      <w:lvlText w:val="%1."/>
      <w:lvlJc w:val="left"/>
      <w:pPr>
        <w:ind w:left="1996" w:hanging="360"/>
      </w:p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159">
    <w:nsid w:val="78C6185F"/>
    <w:multiLevelType w:val="hybridMultilevel"/>
    <w:tmpl w:val="2DE299F2"/>
    <w:lvl w:ilvl="0" w:tplc="0409000F">
      <w:start w:val="1"/>
      <w:numFmt w:val="decimal"/>
      <w:lvlText w:val="%1."/>
      <w:lvlJc w:val="left"/>
      <w:pPr>
        <w:ind w:left="2138" w:hanging="360"/>
      </w:p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160">
    <w:nsid w:val="79E10D9B"/>
    <w:multiLevelType w:val="hybridMultilevel"/>
    <w:tmpl w:val="5488699A"/>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161">
    <w:nsid w:val="7A8A420B"/>
    <w:multiLevelType w:val="multilevel"/>
    <w:tmpl w:val="B5F0283E"/>
    <w:lvl w:ilvl="0">
      <w:start w:val="1"/>
      <w:numFmt w:val="bullet"/>
      <w:lvlText w:val=""/>
      <w:lvlJc w:val="left"/>
      <w:pPr>
        <w:ind w:left="720" w:hanging="360"/>
      </w:pPr>
      <w:rPr>
        <w:rFonts w:ascii="Wingdings" w:hAnsi="Wingding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880" w:hanging="108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760" w:hanging="180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640" w:hanging="2520"/>
      </w:pPr>
      <w:rPr>
        <w:rFonts w:hint="default"/>
      </w:rPr>
    </w:lvl>
  </w:abstractNum>
  <w:abstractNum w:abstractNumId="162">
    <w:nsid w:val="7BD203EF"/>
    <w:multiLevelType w:val="hybridMultilevel"/>
    <w:tmpl w:val="FBA46834"/>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3">
    <w:nsid w:val="7D903FCA"/>
    <w:multiLevelType w:val="hybridMultilevel"/>
    <w:tmpl w:val="0100A576"/>
    <w:lvl w:ilvl="0" w:tplc="4BA8DBC6">
      <w:start w:val="1"/>
      <w:numFmt w:val="lowerLetter"/>
      <w:lvlText w:val="%1)"/>
      <w:lvlJc w:val="left"/>
      <w:pPr>
        <w:ind w:left="720" w:hanging="360"/>
      </w:pPr>
      <w:rPr>
        <w:rFonts w:ascii="Arial" w:eastAsia="Times New Roman" w:hAnsi="Arial"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4">
    <w:nsid w:val="7DFA3D73"/>
    <w:multiLevelType w:val="hybridMultilevel"/>
    <w:tmpl w:val="9B3CD2AC"/>
    <w:lvl w:ilvl="0" w:tplc="E96C897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5">
    <w:nsid w:val="7E8F0349"/>
    <w:multiLevelType w:val="hybridMultilevel"/>
    <w:tmpl w:val="F83A8220"/>
    <w:lvl w:ilvl="0" w:tplc="9CC82B7E">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17"/>
  </w:num>
  <w:num w:numId="2">
    <w:abstractNumId w:val="37"/>
  </w:num>
  <w:num w:numId="3">
    <w:abstractNumId w:val="157"/>
  </w:num>
  <w:num w:numId="4">
    <w:abstractNumId w:val="145"/>
  </w:num>
  <w:num w:numId="5">
    <w:abstractNumId w:val="74"/>
  </w:num>
  <w:num w:numId="6">
    <w:abstractNumId w:val="7"/>
  </w:num>
  <w:num w:numId="7">
    <w:abstractNumId w:val="20"/>
  </w:num>
  <w:num w:numId="8">
    <w:abstractNumId w:val="44"/>
  </w:num>
  <w:num w:numId="9">
    <w:abstractNumId w:val="65"/>
  </w:num>
  <w:num w:numId="10">
    <w:abstractNumId w:val="104"/>
  </w:num>
  <w:num w:numId="11">
    <w:abstractNumId w:val="142"/>
  </w:num>
  <w:num w:numId="12">
    <w:abstractNumId w:val="82"/>
  </w:num>
  <w:num w:numId="13">
    <w:abstractNumId w:val="165"/>
  </w:num>
  <w:num w:numId="14">
    <w:abstractNumId w:val="83"/>
  </w:num>
  <w:num w:numId="15">
    <w:abstractNumId w:val="147"/>
  </w:num>
  <w:num w:numId="16">
    <w:abstractNumId w:val="93"/>
  </w:num>
  <w:num w:numId="17">
    <w:abstractNumId w:val="124"/>
  </w:num>
  <w:num w:numId="18">
    <w:abstractNumId w:val="108"/>
  </w:num>
  <w:num w:numId="19">
    <w:abstractNumId w:val="160"/>
  </w:num>
  <w:num w:numId="20">
    <w:abstractNumId w:val="118"/>
  </w:num>
  <w:num w:numId="21">
    <w:abstractNumId w:val="1"/>
  </w:num>
  <w:num w:numId="22">
    <w:abstractNumId w:val="98"/>
  </w:num>
  <w:num w:numId="23">
    <w:abstractNumId w:val="129"/>
  </w:num>
  <w:num w:numId="24">
    <w:abstractNumId w:val="95"/>
  </w:num>
  <w:num w:numId="25">
    <w:abstractNumId w:val="105"/>
  </w:num>
  <w:num w:numId="26">
    <w:abstractNumId w:val="72"/>
  </w:num>
  <w:num w:numId="27">
    <w:abstractNumId w:val="9"/>
  </w:num>
  <w:num w:numId="28">
    <w:abstractNumId w:val="126"/>
  </w:num>
  <w:num w:numId="29">
    <w:abstractNumId w:val="154"/>
  </w:num>
  <w:num w:numId="30">
    <w:abstractNumId w:val="111"/>
  </w:num>
  <w:num w:numId="31">
    <w:abstractNumId w:val="146"/>
  </w:num>
  <w:num w:numId="32">
    <w:abstractNumId w:val="107"/>
  </w:num>
  <w:num w:numId="33">
    <w:abstractNumId w:val="58"/>
  </w:num>
  <w:num w:numId="34">
    <w:abstractNumId w:val="81"/>
  </w:num>
  <w:num w:numId="35">
    <w:abstractNumId w:val="26"/>
  </w:num>
  <w:num w:numId="36">
    <w:abstractNumId w:val="56"/>
  </w:num>
  <w:num w:numId="37">
    <w:abstractNumId w:val="39"/>
  </w:num>
  <w:num w:numId="38">
    <w:abstractNumId w:val="52"/>
  </w:num>
  <w:num w:numId="39">
    <w:abstractNumId w:val="50"/>
  </w:num>
  <w:num w:numId="40">
    <w:abstractNumId w:val="49"/>
  </w:num>
  <w:num w:numId="41">
    <w:abstractNumId w:val="78"/>
  </w:num>
  <w:num w:numId="42">
    <w:abstractNumId w:val="73"/>
  </w:num>
  <w:num w:numId="43">
    <w:abstractNumId w:val="48"/>
  </w:num>
  <w:num w:numId="44">
    <w:abstractNumId w:val="41"/>
  </w:num>
  <w:num w:numId="45">
    <w:abstractNumId w:val="116"/>
  </w:num>
  <w:num w:numId="46">
    <w:abstractNumId w:val="57"/>
  </w:num>
  <w:num w:numId="47">
    <w:abstractNumId w:val="115"/>
  </w:num>
  <w:num w:numId="48">
    <w:abstractNumId w:val="3"/>
  </w:num>
  <w:num w:numId="49">
    <w:abstractNumId w:val="132"/>
  </w:num>
  <w:num w:numId="50">
    <w:abstractNumId w:val="18"/>
  </w:num>
  <w:num w:numId="51">
    <w:abstractNumId w:val="43"/>
  </w:num>
  <w:num w:numId="52">
    <w:abstractNumId w:val="89"/>
  </w:num>
  <w:num w:numId="53">
    <w:abstractNumId w:val="151"/>
  </w:num>
  <w:num w:numId="54">
    <w:abstractNumId w:val="62"/>
  </w:num>
  <w:num w:numId="55">
    <w:abstractNumId w:val="119"/>
  </w:num>
  <w:num w:numId="56">
    <w:abstractNumId w:val="47"/>
  </w:num>
  <w:num w:numId="57">
    <w:abstractNumId w:val="164"/>
  </w:num>
  <w:num w:numId="58">
    <w:abstractNumId w:val="138"/>
  </w:num>
  <w:num w:numId="59">
    <w:abstractNumId w:val="117"/>
  </w:num>
  <w:num w:numId="60">
    <w:abstractNumId w:val="161"/>
  </w:num>
  <w:num w:numId="61">
    <w:abstractNumId w:val="46"/>
  </w:num>
  <w:num w:numId="62">
    <w:abstractNumId w:val="54"/>
  </w:num>
  <w:num w:numId="63">
    <w:abstractNumId w:val="19"/>
  </w:num>
  <w:num w:numId="64">
    <w:abstractNumId w:val="149"/>
  </w:num>
  <w:num w:numId="65">
    <w:abstractNumId w:val="162"/>
  </w:num>
  <w:num w:numId="66">
    <w:abstractNumId w:val="130"/>
  </w:num>
  <w:num w:numId="67">
    <w:abstractNumId w:val="136"/>
  </w:num>
  <w:num w:numId="68">
    <w:abstractNumId w:val="60"/>
  </w:num>
  <w:num w:numId="69">
    <w:abstractNumId w:val="61"/>
  </w:num>
  <w:num w:numId="70">
    <w:abstractNumId w:val="144"/>
  </w:num>
  <w:num w:numId="71">
    <w:abstractNumId w:val="59"/>
  </w:num>
  <w:num w:numId="72">
    <w:abstractNumId w:val="128"/>
  </w:num>
  <w:num w:numId="73">
    <w:abstractNumId w:val="85"/>
  </w:num>
  <w:num w:numId="74">
    <w:abstractNumId w:val="29"/>
  </w:num>
  <w:num w:numId="75">
    <w:abstractNumId w:val="84"/>
  </w:num>
  <w:num w:numId="76">
    <w:abstractNumId w:val="64"/>
  </w:num>
  <w:num w:numId="77">
    <w:abstractNumId w:val="45"/>
  </w:num>
  <w:num w:numId="78">
    <w:abstractNumId w:val="110"/>
  </w:num>
  <w:num w:numId="79">
    <w:abstractNumId w:val="25"/>
  </w:num>
  <w:num w:numId="80">
    <w:abstractNumId w:val="10"/>
  </w:num>
  <w:num w:numId="81">
    <w:abstractNumId w:val="22"/>
  </w:num>
  <w:num w:numId="82">
    <w:abstractNumId w:val="114"/>
  </w:num>
  <w:num w:numId="83">
    <w:abstractNumId w:val="11"/>
  </w:num>
  <w:num w:numId="84">
    <w:abstractNumId w:val="121"/>
  </w:num>
  <w:num w:numId="85">
    <w:abstractNumId w:val="8"/>
  </w:num>
  <w:num w:numId="86">
    <w:abstractNumId w:val="109"/>
  </w:num>
  <w:num w:numId="87">
    <w:abstractNumId w:val="67"/>
  </w:num>
  <w:num w:numId="88">
    <w:abstractNumId w:val="33"/>
  </w:num>
  <w:num w:numId="89">
    <w:abstractNumId w:val="13"/>
  </w:num>
  <w:num w:numId="90">
    <w:abstractNumId w:val="32"/>
  </w:num>
  <w:num w:numId="91">
    <w:abstractNumId w:val="34"/>
  </w:num>
  <w:num w:numId="92">
    <w:abstractNumId w:val="24"/>
  </w:num>
  <w:num w:numId="93">
    <w:abstractNumId w:val="40"/>
  </w:num>
  <w:num w:numId="94">
    <w:abstractNumId w:val="15"/>
  </w:num>
  <w:num w:numId="95">
    <w:abstractNumId w:val="150"/>
  </w:num>
  <w:num w:numId="96">
    <w:abstractNumId w:val="4"/>
  </w:num>
  <w:num w:numId="97">
    <w:abstractNumId w:val="53"/>
  </w:num>
  <w:num w:numId="98">
    <w:abstractNumId w:val="30"/>
  </w:num>
  <w:num w:numId="99">
    <w:abstractNumId w:val="139"/>
  </w:num>
  <w:num w:numId="100">
    <w:abstractNumId w:val="35"/>
  </w:num>
  <w:num w:numId="101">
    <w:abstractNumId w:val="103"/>
  </w:num>
  <w:num w:numId="102">
    <w:abstractNumId w:val="63"/>
  </w:num>
  <w:num w:numId="103">
    <w:abstractNumId w:val="88"/>
  </w:num>
  <w:num w:numId="104">
    <w:abstractNumId w:val="158"/>
  </w:num>
  <w:num w:numId="105">
    <w:abstractNumId w:val="99"/>
  </w:num>
  <w:num w:numId="106">
    <w:abstractNumId w:val="135"/>
  </w:num>
  <w:num w:numId="107">
    <w:abstractNumId w:val="127"/>
  </w:num>
  <w:num w:numId="108">
    <w:abstractNumId w:val="51"/>
  </w:num>
  <w:num w:numId="109">
    <w:abstractNumId w:val="156"/>
  </w:num>
  <w:num w:numId="110">
    <w:abstractNumId w:val="75"/>
  </w:num>
  <w:num w:numId="111">
    <w:abstractNumId w:val="70"/>
  </w:num>
  <w:num w:numId="112">
    <w:abstractNumId w:val="23"/>
  </w:num>
  <w:num w:numId="113">
    <w:abstractNumId w:val="122"/>
  </w:num>
  <w:num w:numId="114">
    <w:abstractNumId w:val="79"/>
  </w:num>
  <w:num w:numId="115">
    <w:abstractNumId w:val="92"/>
  </w:num>
  <w:num w:numId="116">
    <w:abstractNumId w:val="90"/>
  </w:num>
  <w:num w:numId="117">
    <w:abstractNumId w:val="113"/>
  </w:num>
  <w:num w:numId="118">
    <w:abstractNumId w:val="71"/>
  </w:num>
  <w:num w:numId="119">
    <w:abstractNumId w:val="163"/>
  </w:num>
  <w:num w:numId="120">
    <w:abstractNumId w:val="14"/>
  </w:num>
  <w:num w:numId="121">
    <w:abstractNumId w:val="31"/>
  </w:num>
  <w:num w:numId="122">
    <w:abstractNumId w:val="125"/>
  </w:num>
  <w:num w:numId="123">
    <w:abstractNumId w:val="76"/>
  </w:num>
  <w:num w:numId="124">
    <w:abstractNumId w:val="153"/>
  </w:num>
  <w:num w:numId="125">
    <w:abstractNumId w:val="112"/>
  </w:num>
  <w:num w:numId="126">
    <w:abstractNumId w:val="97"/>
  </w:num>
  <w:num w:numId="127">
    <w:abstractNumId w:val="101"/>
  </w:num>
  <w:num w:numId="128">
    <w:abstractNumId w:val="133"/>
  </w:num>
  <w:num w:numId="129">
    <w:abstractNumId w:val="5"/>
  </w:num>
  <w:num w:numId="130">
    <w:abstractNumId w:val="66"/>
  </w:num>
  <w:num w:numId="131">
    <w:abstractNumId w:val="141"/>
  </w:num>
  <w:num w:numId="132">
    <w:abstractNumId w:val="38"/>
  </w:num>
  <w:num w:numId="133">
    <w:abstractNumId w:val="131"/>
  </w:num>
  <w:num w:numId="134">
    <w:abstractNumId w:val="28"/>
  </w:num>
  <w:num w:numId="135">
    <w:abstractNumId w:val="12"/>
  </w:num>
  <w:num w:numId="136">
    <w:abstractNumId w:val="0"/>
  </w:num>
  <w:num w:numId="137">
    <w:abstractNumId w:val="120"/>
  </w:num>
  <w:num w:numId="138">
    <w:abstractNumId w:val="134"/>
  </w:num>
  <w:num w:numId="139">
    <w:abstractNumId w:val="140"/>
  </w:num>
  <w:num w:numId="140">
    <w:abstractNumId w:val="159"/>
  </w:num>
  <w:num w:numId="141">
    <w:abstractNumId w:val="3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94"/>
  </w:num>
  <w:num w:numId="1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69"/>
  </w:num>
  <w:num w:numId="145">
    <w:abstractNumId w:val="80"/>
  </w:num>
  <w:num w:numId="146">
    <w:abstractNumId w:val="77"/>
  </w:num>
  <w:num w:numId="147">
    <w:abstractNumId w:val="6"/>
  </w:num>
  <w:num w:numId="148">
    <w:abstractNumId w:val="123"/>
  </w:num>
  <w:num w:numId="149">
    <w:abstractNumId w:val="16"/>
  </w:num>
  <w:num w:numId="150">
    <w:abstractNumId w:val="86"/>
  </w:num>
  <w:num w:numId="151">
    <w:abstractNumId w:val="106"/>
  </w:num>
  <w:num w:numId="152">
    <w:abstractNumId w:val="21"/>
  </w:num>
  <w:num w:numId="153">
    <w:abstractNumId w:val="68"/>
  </w:num>
  <w:num w:numId="154">
    <w:abstractNumId w:val="155"/>
  </w:num>
  <w:num w:numId="155">
    <w:abstractNumId w:val="143"/>
  </w:num>
  <w:num w:numId="156">
    <w:abstractNumId w:val="2"/>
  </w:num>
  <w:num w:numId="157">
    <w:abstractNumId w:val="55"/>
  </w:num>
  <w:num w:numId="158">
    <w:abstractNumId w:val="137"/>
  </w:num>
  <w:num w:numId="159">
    <w:abstractNumId w:val="27"/>
  </w:num>
  <w:num w:numId="160">
    <w:abstractNumId w:val="100"/>
  </w:num>
  <w:num w:numId="161">
    <w:abstractNumId w:val="148"/>
  </w:num>
  <w:num w:numId="162">
    <w:abstractNumId w:val="91"/>
  </w:num>
  <w:num w:numId="163">
    <w:abstractNumId w:val="152"/>
  </w:num>
  <w:num w:numId="164">
    <w:abstractNumId w:val="96"/>
  </w:num>
  <w:num w:numId="165">
    <w:abstractNumId w:val="102"/>
  </w:num>
  <w:num w:numId="166">
    <w:abstractNumId w:val="87"/>
  </w:num>
  <w:numIdMacAtCleanup w:val="1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FE2668"/>
    <w:rsid w:val="000012C6"/>
    <w:rsid w:val="00001346"/>
    <w:rsid w:val="00001BA9"/>
    <w:rsid w:val="0000204F"/>
    <w:rsid w:val="000020C4"/>
    <w:rsid w:val="0000286C"/>
    <w:rsid w:val="00002E16"/>
    <w:rsid w:val="00003A6B"/>
    <w:rsid w:val="00003D16"/>
    <w:rsid w:val="00004475"/>
    <w:rsid w:val="00004814"/>
    <w:rsid w:val="0000528F"/>
    <w:rsid w:val="000056A4"/>
    <w:rsid w:val="00005C73"/>
    <w:rsid w:val="00006B3B"/>
    <w:rsid w:val="0000701F"/>
    <w:rsid w:val="00007452"/>
    <w:rsid w:val="000078B3"/>
    <w:rsid w:val="00010775"/>
    <w:rsid w:val="00011737"/>
    <w:rsid w:val="00012261"/>
    <w:rsid w:val="00012A1E"/>
    <w:rsid w:val="00012DCD"/>
    <w:rsid w:val="00012F71"/>
    <w:rsid w:val="00013780"/>
    <w:rsid w:val="000145DB"/>
    <w:rsid w:val="00014646"/>
    <w:rsid w:val="00014CA7"/>
    <w:rsid w:val="00014F1F"/>
    <w:rsid w:val="00015789"/>
    <w:rsid w:val="00017EFA"/>
    <w:rsid w:val="0002218B"/>
    <w:rsid w:val="000222DB"/>
    <w:rsid w:val="000239E1"/>
    <w:rsid w:val="0002434E"/>
    <w:rsid w:val="00024A6C"/>
    <w:rsid w:val="00024C2F"/>
    <w:rsid w:val="00024C89"/>
    <w:rsid w:val="00024FC2"/>
    <w:rsid w:val="000252E2"/>
    <w:rsid w:val="00025A04"/>
    <w:rsid w:val="0002607D"/>
    <w:rsid w:val="0002673A"/>
    <w:rsid w:val="00026DDF"/>
    <w:rsid w:val="000276AD"/>
    <w:rsid w:val="00027B57"/>
    <w:rsid w:val="00027E5C"/>
    <w:rsid w:val="00030ADF"/>
    <w:rsid w:val="00030ECC"/>
    <w:rsid w:val="00031432"/>
    <w:rsid w:val="000324E1"/>
    <w:rsid w:val="00033A52"/>
    <w:rsid w:val="00033DB8"/>
    <w:rsid w:val="0003443B"/>
    <w:rsid w:val="00034FFC"/>
    <w:rsid w:val="00035957"/>
    <w:rsid w:val="00035E60"/>
    <w:rsid w:val="00036267"/>
    <w:rsid w:val="00037085"/>
    <w:rsid w:val="000411B9"/>
    <w:rsid w:val="00041356"/>
    <w:rsid w:val="00042BC5"/>
    <w:rsid w:val="0004334E"/>
    <w:rsid w:val="0004358C"/>
    <w:rsid w:val="00044076"/>
    <w:rsid w:val="000455F2"/>
    <w:rsid w:val="00045703"/>
    <w:rsid w:val="00045C7F"/>
    <w:rsid w:val="0004635A"/>
    <w:rsid w:val="000477B7"/>
    <w:rsid w:val="000508A8"/>
    <w:rsid w:val="00050EBC"/>
    <w:rsid w:val="000510EF"/>
    <w:rsid w:val="00051213"/>
    <w:rsid w:val="000512B3"/>
    <w:rsid w:val="00051D8A"/>
    <w:rsid w:val="00052419"/>
    <w:rsid w:val="00052F1A"/>
    <w:rsid w:val="00053399"/>
    <w:rsid w:val="000534B6"/>
    <w:rsid w:val="0005382E"/>
    <w:rsid w:val="00054B7E"/>
    <w:rsid w:val="000550BE"/>
    <w:rsid w:val="000554FB"/>
    <w:rsid w:val="000555E1"/>
    <w:rsid w:val="00055BC9"/>
    <w:rsid w:val="00055CF7"/>
    <w:rsid w:val="00060E60"/>
    <w:rsid w:val="00060F39"/>
    <w:rsid w:val="0006101C"/>
    <w:rsid w:val="00061A9A"/>
    <w:rsid w:val="0006214B"/>
    <w:rsid w:val="000623FA"/>
    <w:rsid w:val="00062A03"/>
    <w:rsid w:val="000643BB"/>
    <w:rsid w:val="000648F1"/>
    <w:rsid w:val="000654AB"/>
    <w:rsid w:val="0006554B"/>
    <w:rsid w:val="00065E61"/>
    <w:rsid w:val="0006602E"/>
    <w:rsid w:val="000679BC"/>
    <w:rsid w:val="0007015E"/>
    <w:rsid w:val="000719E8"/>
    <w:rsid w:val="00071C91"/>
    <w:rsid w:val="00071FAE"/>
    <w:rsid w:val="00072560"/>
    <w:rsid w:val="0007301D"/>
    <w:rsid w:val="0007322C"/>
    <w:rsid w:val="000742F6"/>
    <w:rsid w:val="00074821"/>
    <w:rsid w:val="0007519D"/>
    <w:rsid w:val="000759A5"/>
    <w:rsid w:val="000810CB"/>
    <w:rsid w:val="00083041"/>
    <w:rsid w:val="00083174"/>
    <w:rsid w:val="00084862"/>
    <w:rsid w:val="00084E57"/>
    <w:rsid w:val="00085747"/>
    <w:rsid w:val="00085957"/>
    <w:rsid w:val="000869CC"/>
    <w:rsid w:val="00086A97"/>
    <w:rsid w:val="000871DB"/>
    <w:rsid w:val="0008763D"/>
    <w:rsid w:val="00090372"/>
    <w:rsid w:val="00090463"/>
    <w:rsid w:val="00091AD3"/>
    <w:rsid w:val="00091BF9"/>
    <w:rsid w:val="00091F21"/>
    <w:rsid w:val="00092173"/>
    <w:rsid w:val="00092342"/>
    <w:rsid w:val="00092D0B"/>
    <w:rsid w:val="00093F3D"/>
    <w:rsid w:val="0009581E"/>
    <w:rsid w:val="0009621D"/>
    <w:rsid w:val="000965D2"/>
    <w:rsid w:val="00096E68"/>
    <w:rsid w:val="00096E86"/>
    <w:rsid w:val="00096F80"/>
    <w:rsid w:val="00097B4D"/>
    <w:rsid w:val="000A09D0"/>
    <w:rsid w:val="000A0F3D"/>
    <w:rsid w:val="000A12BB"/>
    <w:rsid w:val="000A1962"/>
    <w:rsid w:val="000A2298"/>
    <w:rsid w:val="000A2E00"/>
    <w:rsid w:val="000A31BB"/>
    <w:rsid w:val="000A3772"/>
    <w:rsid w:val="000A3D85"/>
    <w:rsid w:val="000A40DA"/>
    <w:rsid w:val="000A4211"/>
    <w:rsid w:val="000A45DA"/>
    <w:rsid w:val="000A5202"/>
    <w:rsid w:val="000A553D"/>
    <w:rsid w:val="000A779B"/>
    <w:rsid w:val="000B1137"/>
    <w:rsid w:val="000B1E03"/>
    <w:rsid w:val="000B1F14"/>
    <w:rsid w:val="000B223D"/>
    <w:rsid w:val="000B2382"/>
    <w:rsid w:val="000B29EA"/>
    <w:rsid w:val="000B337A"/>
    <w:rsid w:val="000B3CD5"/>
    <w:rsid w:val="000B4470"/>
    <w:rsid w:val="000B4772"/>
    <w:rsid w:val="000B4C34"/>
    <w:rsid w:val="000B4C40"/>
    <w:rsid w:val="000B591B"/>
    <w:rsid w:val="000B7045"/>
    <w:rsid w:val="000B769F"/>
    <w:rsid w:val="000B7CB8"/>
    <w:rsid w:val="000B7D5D"/>
    <w:rsid w:val="000C0EBC"/>
    <w:rsid w:val="000C1B7B"/>
    <w:rsid w:val="000C275A"/>
    <w:rsid w:val="000C394A"/>
    <w:rsid w:val="000C4378"/>
    <w:rsid w:val="000C4DDD"/>
    <w:rsid w:val="000C4E92"/>
    <w:rsid w:val="000C54D3"/>
    <w:rsid w:val="000C5E51"/>
    <w:rsid w:val="000C610E"/>
    <w:rsid w:val="000C72E7"/>
    <w:rsid w:val="000D0670"/>
    <w:rsid w:val="000D256A"/>
    <w:rsid w:val="000D2B7F"/>
    <w:rsid w:val="000D2C57"/>
    <w:rsid w:val="000D2ECF"/>
    <w:rsid w:val="000D323B"/>
    <w:rsid w:val="000D3324"/>
    <w:rsid w:val="000D43F6"/>
    <w:rsid w:val="000D597F"/>
    <w:rsid w:val="000D633C"/>
    <w:rsid w:val="000D7D60"/>
    <w:rsid w:val="000E034C"/>
    <w:rsid w:val="000E0635"/>
    <w:rsid w:val="000E07DE"/>
    <w:rsid w:val="000E0B8D"/>
    <w:rsid w:val="000E0C88"/>
    <w:rsid w:val="000E1551"/>
    <w:rsid w:val="000E15C0"/>
    <w:rsid w:val="000E190A"/>
    <w:rsid w:val="000E1BE3"/>
    <w:rsid w:val="000E1EC2"/>
    <w:rsid w:val="000E2E36"/>
    <w:rsid w:val="000E2F40"/>
    <w:rsid w:val="000E35BF"/>
    <w:rsid w:val="000E3B0F"/>
    <w:rsid w:val="000E4F66"/>
    <w:rsid w:val="000E5501"/>
    <w:rsid w:val="000E555E"/>
    <w:rsid w:val="000E603D"/>
    <w:rsid w:val="000E74F1"/>
    <w:rsid w:val="000E7683"/>
    <w:rsid w:val="000F17D5"/>
    <w:rsid w:val="000F1E55"/>
    <w:rsid w:val="000F1F14"/>
    <w:rsid w:val="000F248A"/>
    <w:rsid w:val="000F26A5"/>
    <w:rsid w:val="000F2AF7"/>
    <w:rsid w:val="000F31DA"/>
    <w:rsid w:val="000F3843"/>
    <w:rsid w:val="000F3AD0"/>
    <w:rsid w:val="000F3CD8"/>
    <w:rsid w:val="000F3EC9"/>
    <w:rsid w:val="000F4287"/>
    <w:rsid w:val="000F480D"/>
    <w:rsid w:val="000F509C"/>
    <w:rsid w:val="000F56F5"/>
    <w:rsid w:val="000F59AD"/>
    <w:rsid w:val="000F5FE7"/>
    <w:rsid w:val="000F6740"/>
    <w:rsid w:val="00100016"/>
    <w:rsid w:val="00101591"/>
    <w:rsid w:val="0010160E"/>
    <w:rsid w:val="001016E1"/>
    <w:rsid w:val="00101794"/>
    <w:rsid w:val="0010215C"/>
    <w:rsid w:val="00103DA9"/>
    <w:rsid w:val="00103EF5"/>
    <w:rsid w:val="00103F0F"/>
    <w:rsid w:val="00104786"/>
    <w:rsid w:val="00105024"/>
    <w:rsid w:val="00105A79"/>
    <w:rsid w:val="00107487"/>
    <w:rsid w:val="001074EC"/>
    <w:rsid w:val="00107F20"/>
    <w:rsid w:val="00111049"/>
    <w:rsid w:val="0011298E"/>
    <w:rsid w:val="00112ED3"/>
    <w:rsid w:val="00113387"/>
    <w:rsid w:val="0011392D"/>
    <w:rsid w:val="00113AE9"/>
    <w:rsid w:val="00113D90"/>
    <w:rsid w:val="00113FB3"/>
    <w:rsid w:val="001140E7"/>
    <w:rsid w:val="001143AD"/>
    <w:rsid w:val="001147C0"/>
    <w:rsid w:val="00114DA0"/>
    <w:rsid w:val="0011516A"/>
    <w:rsid w:val="00115210"/>
    <w:rsid w:val="00116AE7"/>
    <w:rsid w:val="00116FA2"/>
    <w:rsid w:val="001179D4"/>
    <w:rsid w:val="00117E21"/>
    <w:rsid w:val="001207D8"/>
    <w:rsid w:val="001207E1"/>
    <w:rsid w:val="00120AE0"/>
    <w:rsid w:val="00120B31"/>
    <w:rsid w:val="00121060"/>
    <w:rsid w:val="00121384"/>
    <w:rsid w:val="001219F3"/>
    <w:rsid w:val="00121C82"/>
    <w:rsid w:val="001225D7"/>
    <w:rsid w:val="001227CD"/>
    <w:rsid w:val="0012357F"/>
    <w:rsid w:val="001236D9"/>
    <w:rsid w:val="00124973"/>
    <w:rsid w:val="00124F3A"/>
    <w:rsid w:val="00125149"/>
    <w:rsid w:val="001252EE"/>
    <w:rsid w:val="0012604E"/>
    <w:rsid w:val="001269D3"/>
    <w:rsid w:val="00127514"/>
    <w:rsid w:val="00127590"/>
    <w:rsid w:val="00127837"/>
    <w:rsid w:val="001279CA"/>
    <w:rsid w:val="00127FDF"/>
    <w:rsid w:val="00130645"/>
    <w:rsid w:val="00131D2E"/>
    <w:rsid w:val="00133A33"/>
    <w:rsid w:val="00134DB5"/>
    <w:rsid w:val="00135173"/>
    <w:rsid w:val="00135BD6"/>
    <w:rsid w:val="00137609"/>
    <w:rsid w:val="00140D5B"/>
    <w:rsid w:val="0014198F"/>
    <w:rsid w:val="001424CF"/>
    <w:rsid w:val="00142C36"/>
    <w:rsid w:val="00142F68"/>
    <w:rsid w:val="001449EA"/>
    <w:rsid w:val="00144BC2"/>
    <w:rsid w:val="00144D5A"/>
    <w:rsid w:val="00144EA8"/>
    <w:rsid w:val="00145964"/>
    <w:rsid w:val="00145D49"/>
    <w:rsid w:val="0014649D"/>
    <w:rsid w:val="001479E4"/>
    <w:rsid w:val="00150110"/>
    <w:rsid w:val="001505A7"/>
    <w:rsid w:val="00150C64"/>
    <w:rsid w:val="00150DB0"/>
    <w:rsid w:val="00150EFD"/>
    <w:rsid w:val="001511CC"/>
    <w:rsid w:val="001515FE"/>
    <w:rsid w:val="00151777"/>
    <w:rsid w:val="001529F3"/>
    <w:rsid w:val="00152A50"/>
    <w:rsid w:val="001531D2"/>
    <w:rsid w:val="00153734"/>
    <w:rsid w:val="00153883"/>
    <w:rsid w:val="00154385"/>
    <w:rsid w:val="00154A82"/>
    <w:rsid w:val="00154EA3"/>
    <w:rsid w:val="00154EEE"/>
    <w:rsid w:val="00155373"/>
    <w:rsid w:val="00155A06"/>
    <w:rsid w:val="00155FB6"/>
    <w:rsid w:val="0015659B"/>
    <w:rsid w:val="001565A8"/>
    <w:rsid w:val="001570C0"/>
    <w:rsid w:val="001575C8"/>
    <w:rsid w:val="001577C9"/>
    <w:rsid w:val="00157FCD"/>
    <w:rsid w:val="00160532"/>
    <w:rsid w:val="00160785"/>
    <w:rsid w:val="00161F25"/>
    <w:rsid w:val="00162B80"/>
    <w:rsid w:val="0016333C"/>
    <w:rsid w:val="00165711"/>
    <w:rsid w:val="00165AAD"/>
    <w:rsid w:val="0016636A"/>
    <w:rsid w:val="00166564"/>
    <w:rsid w:val="00166904"/>
    <w:rsid w:val="0017161E"/>
    <w:rsid w:val="00171717"/>
    <w:rsid w:val="00171A6C"/>
    <w:rsid w:val="00171B0F"/>
    <w:rsid w:val="00171B1D"/>
    <w:rsid w:val="0017411A"/>
    <w:rsid w:val="001746F8"/>
    <w:rsid w:val="00174E1B"/>
    <w:rsid w:val="001759DE"/>
    <w:rsid w:val="001761C6"/>
    <w:rsid w:val="00176550"/>
    <w:rsid w:val="00176B07"/>
    <w:rsid w:val="00176D1A"/>
    <w:rsid w:val="00177C09"/>
    <w:rsid w:val="0018018D"/>
    <w:rsid w:val="001805D9"/>
    <w:rsid w:val="001810CE"/>
    <w:rsid w:val="0018150D"/>
    <w:rsid w:val="00181F47"/>
    <w:rsid w:val="0018278F"/>
    <w:rsid w:val="001852EE"/>
    <w:rsid w:val="001854B0"/>
    <w:rsid w:val="0018587D"/>
    <w:rsid w:val="00185B23"/>
    <w:rsid w:val="00185B52"/>
    <w:rsid w:val="00185E38"/>
    <w:rsid w:val="00186D10"/>
    <w:rsid w:val="00187933"/>
    <w:rsid w:val="00187AEA"/>
    <w:rsid w:val="001904F7"/>
    <w:rsid w:val="00191A50"/>
    <w:rsid w:val="00192B3A"/>
    <w:rsid w:val="00192DA9"/>
    <w:rsid w:val="001935B0"/>
    <w:rsid w:val="001936C3"/>
    <w:rsid w:val="001936E1"/>
    <w:rsid w:val="00194EE8"/>
    <w:rsid w:val="00194FA7"/>
    <w:rsid w:val="0019604C"/>
    <w:rsid w:val="001960BE"/>
    <w:rsid w:val="001963A3"/>
    <w:rsid w:val="00196486"/>
    <w:rsid w:val="00196A44"/>
    <w:rsid w:val="00196A9D"/>
    <w:rsid w:val="001973DD"/>
    <w:rsid w:val="00197D77"/>
    <w:rsid w:val="001A0B22"/>
    <w:rsid w:val="001A0DF1"/>
    <w:rsid w:val="001A172F"/>
    <w:rsid w:val="001A187E"/>
    <w:rsid w:val="001A2B71"/>
    <w:rsid w:val="001A2CA6"/>
    <w:rsid w:val="001A2E89"/>
    <w:rsid w:val="001A3341"/>
    <w:rsid w:val="001A352E"/>
    <w:rsid w:val="001A54AC"/>
    <w:rsid w:val="001A56CE"/>
    <w:rsid w:val="001A5A77"/>
    <w:rsid w:val="001A63A1"/>
    <w:rsid w:val="001A65C2"/>
    <w:rsid w:val="001A6AAA"/>
    <w:rsid w:val="001A6D02"/>
    <w:rsid w:val="001A75C0"/>
    <w:rsid w:val="001B18DE"/>
    <w:rsid w:val="001B1DEC"/>
    <w:rsid w:val="001B5C9B"/>
    <w:rsid w:val="001B61C1"/>
    <w:rsid w:val="001B695A"/>
    <w:rsid w:val="001B6AB9"/>
    <w:rsid w:val="001B7B62"/>
    <w:rsid w:val="001C0166"/>
    <w:rsid w:val="001C01A5"/>
    <w:rsid w:val="001C0F16"/>
    <w:rsid w:val="001C0FBC"/>
    <w:rsid w:val="001C15BC"/>
    <w:rsid w:val="001C1828"/>
    <w:rsid w:val="001C19DE"/>
    <w:rsid w:val="001C1F34"/>
    <w:rsid w:val="001C20B8"/>
    <w:rsid w:val="001C2746"/>
    <w:rsid w:val="001C3A1F"/>
    <w:rsid w:val="001C3B8A"/>
    <w:rsid w:val="001C4137"/>
    <w:rsid w:val="001C46C8"/>
    <w:rsid w:val="001C52DA"/>
    <w:rsid w:val="001C5FCD"/>
    <w:rsid w:val="001C6445"/>
    <w:rsid w:val="001C6532"/>
    <w:rsid w:val="001C6C77"/>
    <w:rsid w:val="001C7274"/>
    <w:rsid w:val="001C778D"/>
    <w:rsid w:val="001D0852"/>
    <w:rsid w:val="001D1240"/>
    <w:rsid w:val="001D155E"/>
    <w:rsid w:val="001D1636"/>
    <w:rsid w:val="001D28FE"/>
    <w:rsid w:val="001D34B7"/>
    <w:rsid w:val="001D34DD"/>
    <w:rsid w:val="001D3A27"/>
    <w:rsid w:val="001D3F13"/>
    <w:rsid w:val="001D4695"/>
    <w:rsid w:val="001D4905"/>
    <w:rsid w:val="001D4AE6"/>
    <w:rsid w:val="001D50DB"/>
    <w:rsid w:val="001D557A"/>
    <w:rsid w:val="001D563B"/>
    <w:rsid w:val="001D60AB"/>
    <w:rsid w:val="001D63E2"/>
    <w:rsid w:val="001D644C"/>
    <w:rsid w:val="001D6F81"/>
    <w:rsid w:val="001D7246"/>
    <w:rsid w:val="001D73D8"/>
    <w:rsid w:val="001D7741"/>
    <w:rsid w:val="001D7979"/>
    <w:rsid w:val="001D7DAD"/>
    <w:rsid w:val="001E0759"/>
    <w:rsid w:val="001E0A84"/>
    <w:rsid w:val="001E2C4B"/>
    <w:rsid w:val="001E330A"/>
    <w:rsid w:val="001E3DC5"/>
    <w:rsid w:val="001E4076"/>
    <w:rsid w:val="001E43DC"/>
    <w:rsid w:val="001E49C3"/>
    <w:rsid w:val="001E4E71"/>
    <w:rsid w:val="001E67FE"/>
    <w:rsid w:val="001E680D"/>
    <w:rsid w:val="001E6B7E"/>
    <w:rsid w:val="001E6E88"/>
    <w:rsid w:val="001E78E2"/>
    <w:rsid w:val="001F0444"/>
    <w:rsid w:val="001F1AE7"/>
    <w:rsid w:val="001F28F4"/>
    <w:rsid w:val="001F4EC0"/>
    <w:rsid w:val="001F50A8"/>
    <w:rsid w:val="001F54C3"/>
    <w:rsid w:val="001F66E1"/>
    <w:rsid w:val="001F688B"/>
    <w:rsid w:val="001F7427"/>
    <w:rsid w:val="002010F3"/>
    <w:rsid w:val="00201289"/>
    <w:rsid w:val="00201589"/>
    <w:rsid w:val="00202335"/>
    <w:rsid w:val="00202ADF"/>
    <w:rsid w:val="00204D02"/>
    <w:rsid w:val="002054C2"/>
    <w:rsid w:val="002055A8"/>
    <w:rsid w:val="002055C9"/>
    <w:rsid w:val="00205AA7"/>
    <w:rsid w:val="00205CDD"/>
    <w:rsid w:val="00206004"/>
    <w:rsid w:val="002064C5"/>
    <w:rsid w:val="00206BDF"/>
    <w:rsid w:val="0020764A"/>
    <w:rsid w:val="002101D8"/>
    <w:rsid w:val="002111CD"/>
    <w:rsid w:val="002118D6"/>
    <w:rsid w:val="00212096"/>
    <w:rsid w:val="00212770"/>
    <w:rsid w:val="00212A7A"/>
    <w:rsid w:val="00214280"/>
    <w:rsid w:val="00214E1E"/>
    <w:rsid w:val="0021506E"/>
    <w:rsid w:val="0021593A"/>
    <w:rsid w:val="00215C4C"/>
    <w:rsid w:val="00216441"/>
    <w:rsid w:val="00220244"/>
    <w:rsid w:val="0022078F"/>
    <w:rsid w:val="00220C07"/>
    <w:rsid w:val="00220F3B"/>
    <w:rsid w:val="00221261"/>
    <w:rsid w:val="0022130F"/>
    <w:rsid w:val="00221795"/>
    <w:rsid w:val="0022326E"/>
    <w:rsid w:val="00223548"/>
    <w:rsid w:val="002241DB"/>
    <w:rsid w:val="00224A44"/>
    <w:rsid w:val="00225BCA"/>
    <w:rsid w:val="00226E43"/>
    <w:rsid w:val="00227658"/>
    <w:rsid w:val="0023158A"/>
    <w:rsid w:val="00231F66"/>
    <w:rsid w:val="0023292C"/>
    <w:rsid w:val="00233DBD"/>
    <w:rsid w:val="00234419"/>
    <w:rsid w:val="0023448D"/>
    <w:rsid w:val="00234925"/>
    <w:rsid w:val="0023498F"/>
    <w:rsid w:val="00234D07"/>
    <w:rsid w:val="00234F49"/>
    <w:rsid w:val="00235483"/>
    <w:rsid w:val="002354C4"/>
    <w:rsid w:val="0023551F"/>
    <w:rsid w:val="00235B0A"/>
    <w:rsid w:val="002369C5"/>
    <w:rsid w:val="002370B3"/>
    <w:rsid w:val="00237DFD"/>
    <w:rsid w:val="00237F09"/>
    <w:rsid w:val="00240B0D"/>
    <w:rsid w:val="00240D80"/>
    <w:rsid w:val="00241388"/>
    <w:rsid w:val="00241DBE"/>
    <w:rsid w:val="002421B9"/>
    <w:rsid w:val="002427FC"/>
    <w:rsid w:val="00243093"/>
    <w:rsid w:val="0024426A"/>
    <w:rsid w:val="00245997"/>
    <w:rsid w:val="00246012"/>
    <w:rsid w:val="002468C9"/>
    <w:rsid w:val="00247373"/>
    <w:rsid w:val="00247958"/>
    <w:rsid w:val="00247C2A"/>
    <w:rsid w:val="002521DB"/>
    <w:rsid w:val="00252727"/>
    <w:rsid w:val="00253BF1"/>
    <w:rsid w:val="002544F8"/>
    <w:rsid w:val="00255348"/>
    <w:rsid w:val="0025540A"/>
    <w:rsid w:val="0025718B"/>
    <w:rsid w:val="00257841"/>
    <w:rsid w:val="00257ADE"/>
    <w:rsid w:val="00260363"/>
    <w:rsid w:val="00260707"/>
    <w:rsid w:val="00261C37"/>
    <w:rsid w:val="00261E8F"/>
    <w:rsid w:val="002621E4"/>
    <w:rsid w:val="00262448"/>
    <w:rsid w:val="002626EB"/>
    <w:rsid w:val="00262B28"/>
    <w:rsid w:val="002653CA"/>
    <w:rsid w:val="00266A7A"/>
    <w:rsid w:val="00267A69"/>
    <w:rsid w:val="00270F9B"/>
    <w:rsid w:val="002714EF"/>
    <w:rsid w:val="0027154E"/>
    <w:rsid w:val="00271D9C"/>
    <w:rsid w:val="00271F8E"/>
    <w:rsid w:val="00272176"/>
    <w:rsid w:val="00272E32"/>
    <w:rsid w:val="0027318A"/>
    <w:rsid w:val="002735F3"/>
    <w:rsid w:val="00273784"/>
    <w:rsid w:val="00273932"/>
    <w:rsid w:val="00274C86"/>
    <w:rsid w:val="002761BF"/>
    <w:rsid w:val="00276ED7"/>
    <w:rsid w:val="0028008C"/>
    <w:rsid w:val="00280BEF"/>
    <w:rsid w:val="00281910"/>
    <w:rsid w:val="00281AFF"/>
    <w:rsid w:val="00281EEA"/>
    <w:rsid w:val="002823A7"/>
    <w:rsid w:val="0028258B"/>
    <w:rsid w:val="0028383D"/>
    <w:rsid w:val="00283EA5"/>
    <w:rsid w:val="00284B97"/>
    <w:rsid w:val="00285520"/>
    <w:rsid w:val="0028559C"/>
    <w:rsid w:val="00285A4C"/>
    <w:rsid w:val="002863D2"/>
    <w:rsid w:val="00287FDB"/>
    <w:rsid w:val="002902D4"/>
    <w:rsid w:val="00290AAC"/>
    <w:rsid w:val="0029170A"/>
    <w:rsid w:val="00292C71"/>
    <w:rsid w:val="00293476"/>
    <w:rsid w:val="002936D6"/>
    <w:rsid w:val="002939D9"/>
    <w:rsid w:val="002940BF"/>
    <w:rsid w:val="00294224"/>
    <w:rsid w:val="00294E57"/>
    <w:rsid w:val="00294EB4"/>
    <w:rsid w:val="0029537D"/>
    <w:rsid w:val="00295523"/>
    <w:rsid w:val="00295655"/>
    <w:rsid w:val="00295D82"/>
    <w:rsid w:val="00296923"/>
    <w:rsid w:val="00296DD2"/>
    <w:rsid w:val="002A01C8"/>
    <w:rsid w:val="002A0770"/>
    <w:rsid w:val="002A0A0A"/>
    <w:rsid w:val="002A1C1E"/>
    <w:rsid w:val="002A1CAE"/>
    <w:rsid w:val="002A2C75"/>
    <w:rsid w:val="002A2F2C"/>
    <w:rsid w:val="002A3051"/>
    <w:rsid w:val="002A30F1"/>
    <w:rsid w:val="002A3663"/>
    <w:rsid w:val="002A3772"/>
    <w:rsid w:val="002A3E06"/>
    <w:rsid w:val="002A4D8B"/>
    <w:rsid w:val="002A5E43"/>
    <w:rsid w:val="002A5FE3"/>
    <w:rsid w:val="002A6905"/>
    <w:rsid w:val="002A710A"/>
    <w:rsid w:val="002A7927"/>
    <w:rsid w:val="002B04D1"/>
    <w:rsid w:val="002B1156"/>
    <w:rsid w:val="002B16AE"/>
    <w:rsid w:val="002B1AF0"/>
    <w:rsid w:val="002B3024"/>
    <w:rsid w:val="002B3B8F"/>
    <w:rsid w:val="002B40CB"/>
    <w:rsid w:val="002B44C0"/>
    <w:rsid w:val="002B47E7"/>
    <w:rsid w:val="002B4F7B"/>
    <w:rsid w:val="002B4FC7"/>
    <w:rsid w:val="002B5A1E"/>
    <w:rsid w:val="002B5CC3"/>
    <w:rsid w:val="002C0100"/>
    <w:rsid w:val="002C239F"/>
    <w:rsid w:val="002C4004"/>
    <w:rsid w:val="002C44A5"/>
    <w:rsid w:val="002C4BA9"/>
    <w:rsid w:val="002C5136"/>
    <w:rsid w:val="002C5455"/>
    <w:rsid w:val="002C5803"/>
    <w:rsid w:val="002C5974"/>
    <w:rsid w:val="002C598D"/>
    <w:rsid w:val="002C5CB9"/>
    <w:rsid w:val="002C7685"/>
    <w:rsid w:val="002C7A8B"/>
    <w:rsid w:val="002D0E9C"/>
    <w:rsid w:val="002D257B"/>
    <w:rsid w:val="002D2FB2"/>
    <w:rsid w:val="002D3669"/>
    <w:rsid w:val="002D56CB"/>
    <w:rsid w:val="002D5D94"/>
    <w:rsid w:val="002D68FA"/>
    <w:rsid w:val="002D7489"/>
    <w:rsid w:val="002D76B3"/>
    <w:rsid w:val="002D7C3C"/>
    <w:rsid w:val="002E0426"/>
    <w:rsid w:val="002E062A"/>
    <w:rsid w:val="002E07D1"/>
    <w:rsid w:val="002E09B6"/>
    <w:rsid w:val="002E0D66"/>
    <w:rsid w:val="002E0EAB"/>
    <w:rsid w:val="002E19C3"/>
    <w:rsid w:val="002E1CD7"/>
    <w:rsid w:val="002E21F0"/>
    <w:rsid w:val="002E26BF"/>
    <w:rsid w:val="002E2EB5"/>
    <w:rsid w:val="002E391D"/>
    <w:rsid w:val="002E4431"/>
    <w:rsid w:val="002E46F2"/>
    <w:rsid w:val="002E4FF5"/>
    <w:rsid w:val="002E6477"/>
    <w:rsid w:val="002E6ECE"/>
    <w:rsid w:val="002E6F03"/>
    <w:rsid w:val="002E713F"/>
    <w:rsid w:val="002E77AE"/>
    <w:rsid w:val="002E7D90"/>
    <w:rsid w:val="002F110F"/>
    <w:rsid w:val="002F1EDF"/>
    <w:rsid w:val="002F2636"/>
    <w:rsid w:val="002F269A"/>
    <w:rsid w:val="002F348D"/>
    <w:rsid w:val="002F382E"/>
    <w:rsid w:val="002F4AA1"/>
    <w:rsid w:val="002F4AB2"/>
    <w:rsid w:val="002F4DA2"/>
    <w:rsid w:val="002F577B"/>
    <w:rsid w:val="002F5B88"/>
    <w:rsid w:val="002F60ED"/>
    <w:rsid w:val="002F616D"/>
    <w:rsid w:val="002F70D1"/>
    <w:rsid w:val="002F7D18"/>
    <w:rsid w:val="0030047C"/>
    <w:rsid w:val="00301833"/>
    <w:rsid w:val="0030186A"/>
    <w:rsid w:val="00301BA9"/>
    <w:rsid w:val="00302185"/>
    <w:rsid w:val="0030293B"/>
    <w:rsid w:val="00302FF8"/>
    <w:rsid w:val="003031E2"/>
    <w:rsid w:val="00303215"/>
    <w:rsid w:val="00303844"/>
    <w:rsid w:val="003052DF"/>
    <w:rsid w:val="003068E3"/>
    <w:rsid w:val="00306F90"/>
    <w:rsid w:val="003074B9"/>
    <w:rsid w:val="003101E3"/>
    <w:rsid w:val="0031076A"/>
    <w:rsid w:val="00310A96"/>
    <w:rsid w:val="0031177B"/>
    <w:rsid w:val="00314062"/>
    <w:rsid w:val="0031417D"/>
    <w:rsid w:val="00314374"/>
    <w:rsid w:val="00314EE7"/>
    <w:rsid w:val="003153AE"/>
    <w:rsid w:val="00316571"/>
    <w:rsid w:val="00316872"/>
    <w:rsid w:val="00317B94"/>
    <w:rsid w:val="00317BA4"/>
    <w:rsid w:val="00320944"/>
    <w:rsid w:val="00321D93"/>
    <w:rsid w:val="00322796"/>
    <w:rsid w:val="0032290A"/>
    <w:rsid w:val="00322F33"/>
    <w:rsid w:val="003232EC"/>
    <w:rsid w:val="00324BD8"/>
    <w:rsid w:val="0032583E"/>
    <w:rsid w:val="0032798C"/>
    <w:rsid w:val="003306AF"/>
    <w:rsid w:val="003318A9"/>
    <w:rsid w:val="00331934"/>
    <w:rsid w:val="00332CA0"/>
    <w:rsid w:val="0033349A"/>
    <w:rsid w:val="003336BE"/>
    <w:rsid w:val="0033410C"/>
    <w:rsid w:val="00334819"/>
    <w:rsid w:val="00335CB3"/>
    <w:rsid w:val="00337842"/>
    <w:rsid w:val="00337E16"/>
    <w:rsid w:val="00340A0C"/>
    <w:rsid w:val="00340CE6"/>
    <w:rsid w:val="00341512"/>
    <w:rsid w:val="00341912"/>
    <w:rsid w:val="0034278C"/>
    <w:rsid w:val="003434E6"/>
    <w:rsid w:val="003438B8"/>
    <w:rsid w:val="003442A1"/>
    <w:rsid w:val="0034574C"/>
    <w:rsid w:val="00345C89"/>
    <w:rsid w:val="00346B1A"/>
    <w:rsid w:val="00346DEA"/>
    <w:rsid w:val="00346F80"/>
    <w:rsid w:val="00350907"/>
    <w:rsid w:val="00350B7F"/>
    <w:rsid w:val="00351EC8"/>
    <w:rsid w:val="00352B1F"/>
    <w:rsid w:val="00352C03"/>
    <w:rsid w:val="00354B94"/>
    <w:rsid w:val="003551F0"/>
    <w:rsid w:val="00355749"/>
    <w:rsid w:val="00356151"/>
    <w:rsid w:val="00356A37"/>
    <w:rsid w:val="00356C16"/>
    <w:rsid w:val="00356F4E"/>
    <w:rsid w:val="00357D73"/>
    <w:rsid w:val="00360369"/>
    <w:rsid w:val="00360AAF"/>
    <w:rsid w:val="00361C72"/>
    <w:rsid w:val="00361CB8"/>
    <w:rsid w:val="00362209"/>
    <w:rsid w:val="003623BD"/>
    <w:rsid w:val="00362918"/>
    <w:rsid w:val="00362AB1"/>
    <w:rsid w:val="00362CBF"/>
    <w:rsid w:val="00363CBA"/>
    <w:rsid w:val="003645C1"/>
    <w:rsid w:val="003648D3"/>
    <w:rsid w:val="0036515C"/>
    <w:rsid w:val="003668AC"/>
    <w:rsid w:val="0036714B"/>
    <w:rsid w:val="00370DAF"/>
    <w:rsid w:val="00371FF1"/>
    <w:rsid w:val="00372F97"/>
    <w:rsid w:val="003732F3"/>
    <w:rsid w:val="0037351A"/>
    <w:rsid w:val="0037452D"/>
    <w:rsid w:val="003745DD"/>
    <w:rsid w:val="00375BA0"/>
    <w:rsid w:val="003762E1"/>
    <w:rsid w:val="003765F3"/>
    <w:rsid w:val="00376BC4"/>
    <w:rsid w:val="00380099"/>
    <w:rsid w:val="00381D1D"/>
    <w:rsid w:val="00381F7C"/>
    <w:rsid w:val="00382D0A"/>
    <w:rsid w:val="00382DCF"/>
    <w:rsid w:val="00382EA4"/>
    <w:rsid w:val="003830F7"/>
    <w:rsid w:val="0038348C"/>
    <w:rsid w:val="00384BEF"/>
    <w:rsid w:val="00385855"/>
    <w:rsid w:val="00386048"/>
    <w:rsid w:val="00386395"/>
    <w:rsid w:val="0038774A"/>
    <w:rsid w:val="003879F2"/>
    <w:rsid w:val="00390380"/>
    <w:rsid w:val="0039048F"/>
    <w:rsid w:val="0039098B"/>
    <w:rsid w:val="00391750"/>
    <w:rsid w:val="00391D12"/>
    <w:rsid w:val="00391E2F"/>
    <w:rsid w:val="00392509"/>
    <w:rsid w:val="00393008"/>
    <w:rsid w:val="0039309D"/>
    <w:rsid w:val="00393EB8"/>
    <w:rsid w:val="003947E8"/>
    <w:rsid w:val="00394DF9"/>
    <w:rsid w:val="00394F15"/>
    <w:rsid w:val="00395888"/>
    <w:rsid w:val="00395ACD"/>
    <w:rsid w:val="00395EC1"/>
    <w:rsid w:val="003A00F8"/>
    <w:rsid w:val="003A0B87"/>
    <w:rsid w:val="003A0CE9"/>
    <w:rsid w:val="003A130D"/>
    <w:rsid w:val="003A192F"/>
    <w:rsid w:val="003A1CF7"/>
    <w:rsid w:val="003A1D8A"/>
    <w:rsid w:val="003A217A"/>
    <w:rsid w:val="003A2262"/>
    <w:rsid w:val="003A2568"/>
    <w:rsid w:val="003A3150"/>
    <w:rsid w:val="003A36E8"/>
    <w:rsid w:val="003A3810"/>
    <w:rsid w:val="003A4313"/>
    <w:rsid w:val="003A4971"/>
    <w:rsid w:val="003A63D4"/>
    <w:rsid w:val="003A6C5C"/>
    <w:rsid w:val="003A79A6"/>
    <w:rsid w:val="003B01DF"/>
    <w:rsid w:val="003B0A99"/>
    <w:rsid w:val="003B0ADD"/>
    <w:rsid w:val="003B135C"/>
    <w:rsid w:val="003B14B5"/>
    <w:rsid w:val="003B2057"/>
    <w:rsid w:val="003B2078"/>
    <w:rsid w:val="003B2807"/>
    <w:rsid w:val="003B2966"/>
    <w:rsid w:val="003B29F1"/>
    <w:rsid w:val="003B2CAF"/>
    <w:rsid w:val="003B303F"/>
    <w:rsid w:val="003B313F"/>
    <w:rsid w:val="003B3A59"/>
    <w:rsid w:val="003B4FB0"/>
    <w:rsid w:val="003B5146"/>
    <w:rsid w:val="003B51BF"/>
    <w:rsid w:val="003B520C"/>
    <w:rsid w:val="003B5534"/>
    <w:rsid w:val="003B59D8"/>
    <w:rsid w:val="003B7536"/>
    <w:rsid w:val="003B7B93"/>
    <w:rsid w:val="003C165A"/>
    <w:rsid w:val="003C26C1"/>
    <w:rsid w:val="003C372A"/>
    <w:rsid w:val="003C395D"/>
    <w:rsid w:val="003C3C39"/>
    <w:rsid w:val="003C5510"/>
    <w:rsid w:val="003C55F0"/>
    <w:rsid w:val="003D1023"/>
    <w:rsid w:val="003D10DE"/>
    <w:rsid w:val="003D1219"/>
    <w:rsid w:val="003D121B"/>
    <w:rsid w:val="003D1D5F"/>
    <w:rsid w:val="003D22A9"/>
    <w:rsid w:val="003D2AC1"/>
    <w:rsid w:val="003D2C29"/>
    <w:rsid w:val="003D3131"/>
    <w:rsid w:val="003D31BC"/>
    <w:rsid w:val="003D4B45"/>
    <w:rsid w:val="003D57D0"/>
    <w:rsid w:val="003D5886"/>
    <w:rsid w:val="003D5F98"/>
    <w:rsid w:val="003D6A00"/>
    <w:rsid w:val="003D702D"/>
    <w:rsid w:val="003E0AF3"/>
    <w:rsid w:val="003E189E"/>
    <w:rsid w:val="003E1D4F"/>
    <w:rsid w:val="003E24F5"/>
    <w:rsid w:val="003E284C"/>
    <w:rsid w:val="003E3D02"/>
    <w:rsid w:val="003E3E52"/>
    <w:rsid w:val="003E4B97"/>
    <w:rsid w:val="003E54EF"/>
    <w:rsid w:val="003E6281"/>
    <w:rsid w:val="003E654B"/>
    <w:rsid w:val="003E6E61"/>
    <w:rsid w:val="003E6EC1"/>
    <w:rsid w:val="003E73D3"/>
    <w:rsid w:val="003E7E0E"/>
    <w:rsid w:val="003F026E"/>
    <w:rsid w:val="003F0FA1"/>
    <w:rsid w:val="003F11F9"/>
    <w:rsid w:val="003F1D72"/>
    <w:rsid w:val="003F21C2"/>
    <w:rsid w:val="003F231A"/>
    <w:rsid w:val="003F2E34"/>
    <w:rsid w:val="003F3B42"/>
    <w:rsid w:val="003F41A9"/>
    <w:rsid w:val="003F423B"/>
    <w:rsid w:val="003F4402"/>
    <w:rsid w:val="003F44C9"/>
    <w:rsid w:val="003F4E11"/>
    <w:rsid w:val="003F5A71"/>
    <w:rsid w:val="003F6EC5"/>
    <w:rsid w:val="003F6F0F"/>
    <w:rsid w:val="003F7127"/>
    <w:rsid w:val="003F72D9"/>
    <w:rsid w:val="003F784D"/>
    <w:rsid w:val="0040078E"/>
    <w:rsid w:val="0040082E"/>
    <w:rsid w:val="004010B8"/>
    <w:rsid w:val="00403040"/>
    <w:rsid w:val="004035DA"/>
    <w:rsid w:val="00403F64"/>
    <w:rsid w:val="00404473"/>
    <w:rsid w:val="00407B68"/>
    <w:rsid w:val="0041018B"/>
    <w:rsid w:val="004119EA"/>
    <w:rsid w:val="004125AD"/>
    <w:rsid w:val="00412C60"/>
    <w:rsid w:val="00412F5A"/>
    <w:rsid w:val="00413CE1"/>
    <w:rsid w:val="00414BC5"/>
    <w:rsid w:val="00414F71"/>
    <w:rsid w:val="0041544E"/>
    <w:rsid w:val="0041558F"/>
    <w:rsid w:val="00416201"/>
    <w:rsid w:val="004172A9"/>
    <w:rsid w:val="00417438"/>
    <w:rsid w:val="00417A2E"/>
    <w:rsid w:val="004200A5"/>
    <w:rsid w:val="004204BA"/>
    <w:rsid w:val="00420E91"/>
    <w:rsid w:val="00421662"/>
    <w:rsid w:val="0042277E"/>
    <w:rsid w:val="004246E7"/>
    <w:rsid w:val="00424DBC"/>
    <w:rsid w:val="004263A6"/>
    <w:rsid w:val="0042690F"/>
    <w:rsid w:val="00426A6D"/>
    <w:rsid w:val="00426ADA"/>
    <w:rsid w:val="00426B60"/>
    <w:rsid w:val="00427B7D"/>
    <w:rsid w:val="004301D6"/>
    <w:rsid w:val="00430A04"/>
    <w:rsid w:val="00431335"/>
    <w:rsid w:val="004315B8"/>
    <w:rsid w:val="004320C6"/>
    <w:rsid w:val="00432756"/>
    <w:rsid w:val="004333D8"/>
    <w:rsid w:val="004346E4"/>
    <w:rsid w:val="00434E7E"/>
    <w:rsid w:val="00434EE0"/>
    <w:rsid w:val="00435A14"/>
    <w:rsid w:val="00435FC3"/>
    <w:rsid w:val="004370DE"/>
    <w:rsid w:val="004372DC"/>
    <w:rsid w:val="004409A9"/>
    <w:rsid w:val="00440F0A"/>
    <w:rsid w:val="00441FCA"/>
    <w:rsid w:val="004437E9"/>
    <w:rsid w:val="00443F44"/>
    <w:rsid w:val="00444C17"/>
    <w:rsid w:val="00444DCF"/>
    <w:rsid w:val="00444FBD"/>
    <w:rsid w:val="004454E4"/>
    <w:rsid w:val="00446AE1"/>
    <w:rsid w:val="004474F7"/>
    <w:rsid w:val="00447A19"/>
    <w:rsid w:val="00451C0E"/>
    <w:rsid w:val="00452A53"/>
    <w:rsid w:val="00452D26"/>
    <w:rsid w:val="00453E19"/>
    <w:rsid w:val="00454487"/>
    <w:rsid w:val="00454A03"/>
    <w:rsid w:val="0045534F"/>
    <w:rsid w:val="004566EE"/>
    <w:rsid w:val="0045704B"/>
    <w:rsid w:val="00457D73"/>
    <w:rsid w:val="00460631"/>
    <w:rsid w:val="0046108A"/>
    <w:rsid w:val="0046120C"/>
    <w:rsid w:val="004618A3"/>
    <w:rsid w:val="00462160"/>
    <w:rsid w:val="004629BE"/>
    <w:rsid w:val="004634CC"/>
    <w:rsid w:val="00463D32"/>
    <w:rsid w:val="00463E27"/>
    <w:rsid w:val="00465105"/>
    <w:rsid w:val="00465507"/>
    <w:rsid w:val="00465E5B"/>
    <w:rsid w:val="004666D3"/>
    <w:rsid w:val="004669C8"/>
    <w:rsid w:val="00467815"/>
    <w:rsid w:val="00467F08"/>
    <w:rsid w:val="004706FA"/>
    <w:rsid w:val="00470EB4"/>
    <w:rsid w:val="0047142A"/>
    <w:rsid w:val="00471D08"/>
    <w:rsid w:val="0047343B"/>
    <w:rsid w:val="00473A94"/>
    <w:rsid w:val="00473AE4"/>
    <w:rsid w:val="004747E1"/>
    <w:rsid w:val="0047480F"/>
    <w:rsid w:val="00474BC7"/>
    <w:rsid w:val="00475899"/>
    <w:rsid w:val="00476340"/>
    <w:rsid w:val="00477283"/>
    <w:rsid w:val="00477645"/>
    <w:rsid w:val="004810DE"/>
    <w:rsid w:val="0048220F"/>
    <w:rsid w:val="00483158"/>
    <w:rsid w:val="00483328"/>
    <w:rsid w:val="004834D7"/>
    <w:rsid w:val="0048373D"/>
    <w:rsid w:val="00483BEF"/>
    <w:rsid w:val="0048417A"/>
    <w:rsid w:val="00484A08"/>
    <w:rsid w:val="004852AB"/>
    <w:rsid w:val="00485348"/>
    <w:rsid w:val="0048706D"/>
    <w:rsid w:val="00487A6D"/>
    <w:rsid w:val="00487DBE"/>
    <w:rsid w:val="00487E27"/>
    <w:rsid w:val="00491BDA"/>
    <w:rsid w:val="00491C65"/>
    <w:rsid w:val="004922F1"/>
    <w:rsid w:val="0049300A"/>
    <w:rsid w:val="00493CB2"/>
    <w:rsid w:val="00494A3E"/>
    <w:rsid w:val="00495360"/>
    <w:rsid w:val="00495AA7"/>
    <w:rsid w:val="00495C82"/>
    <w:rsid w:val="00497605"/>
    <w:rsid w:val="00497743"/>
    <w:rsid w:val="00497A0D"/>
    <w:rsid w:val="004A0092"/>
    <w:rsid w:val="004A0761"/>
    <w:rsid w:val="004A1008"/>
    <w:rsid w:val="004A1321"/>
    <w:rsid w:val="004A2C33"/>
    <w:rsid w:val="004A3087"/>
    <w:rsid w:val="004A336E"/>
    <w:rsid w:val="004A394D"/>
    <w:rsid w:val="004A3996"/>
    <w:rsid w:val="004A3D81"/>
    <w:rsid w:val="004A3F43"/>
    <w:rsid w:val="004A5221"/>
    <w:rsid w:val="004A565A"/>
    <w:rsid w:val="004A5792"/>
    <w:rsid w:val="004A6CC5"/>
    <w:rsid w:val="004A787D"/>
    <w:rsid w:val="004A7B36"/>
    <w:rsid w:val="004B102A"/>
    <w:rsid w:val="004B19E4"/>
    <w:rsid w:val="004B2FFC"/>
    <w:rsid w:val="004B3660"/>
    <w:rsid w:val="004B4487"/>
    <w:rsid w:val="004B51E1"/>
    <w:rsid w:val="004B5D18"/>
    <w:rsid w:val="004B5D2A"/>
    <w:rsid w:val="004B6421"/>
    <w:rsid w:val="004B75DB"/>
    <w:rsid w:val="004B773E"/>
    <w:rsid w:val="004B7D48"/>
    <w:rsid w:val="004B7DC7"/>
    <w:rsid w:val="004C03DE"/>
    <w:rsid w:val="004C178D"/>
    <w:rsid w:val="004C1D4A"/>
    <w:rsid w:val="004C2F90"/>
    <w:rsid w:val="004C396D"/>
    <w:rsid w:val="004C4C0F"/>
    <w:rsid w:val="004C5067"/>
    <w:rsid w:val="004C5173"/>
    <w:rsid w:val="004C53EF"/>
    <w:rsid w:val="004C593B"/>
    <w:rsid w:val="004C6249"/>
    <w:rsid w:val="004C6AE1"/>
    <w:rsid w:val="004D0145"/>
    <w:rsid w:val="004D0885"/>
    <w:rsid w:val="004D1405"/>
    <w:rsid w:val="004D149C"/>
    <w:rsid w:val="004D1585"/>
    <w:rsid w:val="004D16A7"/>
    <w:rsid w:val="004D1E9A"/>
    <w:rsid w:val="004D2005"/>
    <w:rsid w:val="004D2C44"/>
    <w:rsid w:val="004D2DE6"/>
    <w:rsid w:val="004D3CA1"/>
    <w:rsid w:val="004D613C"/>
    <w:rsid w:val="004D6355"/>
    <w:rsid w:val="004E02DF"/>
    <w:rsid w:val="004E11B3"/>
    <w:rsid w:val="004E26D9"/>
    <w:rsid w:val="004E2906"/>
    <w:rsid w:val="004E2E9E"/>
    <w:rsid w:val="004E3686"/>
    <w:rsid w:val="004E5AC6"/>
    <w:rsid w:val="004E6E19"/>
    <w:rsid w:val="004E6F77"/>
    <w:rsid w:val="004E740D"/>
    <w:rsid w:val="004E77B5"/>
    <w:rsid w:val="004E7A79"/>
    <w:rsid w:val="004E7BDD"/>
    <w:rsid w:val="004E7FD6"/>
    <w:rsid w:val="004F1EE2"/>
    <w:rsid w:val="004F29FB"/>
    <w:rsid w:val="004F3948"/>
    <w:rsid w:val="004F40CC"/>
    <w:rsid w:val="004F4B15"/>
    <w:rsid w:val="004F4B9D"/>
    <w:rsid w:val="004F504D"/>
    <w:rsid w:val="004F5315"/>
    <w:rsid w:val="004F6361"/>
    <w:rsid w:val="004F6862"/>
    <w:rsid w:val="004F6F81"/>
    <w:rsid w:val="004F7068"/>
    <w:rsid w:val="004F70B7"/>
    <w:rsid w:val="004F716E"/>
    <w:rsid w:val="004F765C"/>
    <w:rsid w:val="004F7B3F"/>
    <w:rsid w:val="00500536"/>
    <w:rsid w:val="00500C7B"/>
    <w:rsid w:val="00501344"/>
    <w:rsid w:val="00501F55"/>
    <w:rsid w:val="00502CAC"/>
    <w:rsid w:val="005038F3"/>
    <w:rsid w:val="00503C6E"/>
    <w:rsid w:val="00506592"/>
    <w:rsid w:val="00507D43"/>
    <w:rsid w:val="005103E2"/>
    <w:rsid w:val="00510877"/>
    <w:rsid w:val="00510B6E"/>
    <w:rsid w:val="00510D9B"/>
    <w:rsid w:val="00510F5F"/>
    <w:rsid w:val="00511D75"/>
    <w:rsid w:val="00513CEC"/>
    <w:rsid w:val="00514038"/>
    <w:rsid w:val="00515F32"/>
    <w:rsid w:val="005164A8"/>
    <w:rsid w:val="00517961"/>
    <w:rsid w:val="00517A28"/>
    <w:rsid w:val="005209F9"/>
    <w:rsid w:val="00520EA0"/>
    <w:rsid w:val="005212DA"/>
    <w:rsid w:val="00521340"/>
    <w:rsid w:val="00521580"/>
    <w:rsid w:val="00522C83"/>
    <w:rsid w:val="00522CF4"/>
    <w:rsid w:val="005236BB"/>
    <w:rsid w:val="00523E51"/>
    <w:rsid w:val="0052453C"/>
    <w:rsid w:val="00524578"/>
    <w:rsid w:val="00524698"/>
    <w:rsid w:val="005246BD"/>
    <w:rsid w:val="0052497B"/>
    <w:rsid w:val="00525585"/>
    <w:rsid w:val="00526688"/>
    <w:rsid w:val="00526975"/>
    <w:rsid w:val="00526B32"/>
    <w:rsid w:val="005305B1"/>
    <w:rsid w:val="00530724"/>
    <w:rsid w:val="00531153"/>
    <w:rsid w:val="005323BB"/>
    <w:rsid w:val="005325C9"/>
    <w:rsid w:val="005328C5"/>
    <w:rsid w:val="00533115"/>
    <w:rsid w:val="0053314C"/>
    <w:rsid w:val="005340D9"/>
    <w:rsid w:val="005342E0"/>
    <w:rsid w:val="00534C0B"/>
    <w:rsid w:val="00535819"/>
    <w:rsid w:val="005361EA"/>
    <w:rsid w:val="005362CD"/>
    <w:rsid w:val="00536352"/>
    <w:rsid w:val="00536A3F"/>
    <w:rsid w:val="00536CFF"/>
    <w:rsid w:val="005370E3"/>
    <w:rsid w:val="00537B4A"/>
    <w:rsid w:val="00540951"/>
    <w:rsid w:val="0054131D"/>
    <w:rsid w:val="0054144F"/>
    <w:rsid w:val="00541542"/>
    <w:rsid w:val="00541632"/>
    <w:rsid w:val="00542A16"/>
    <w:rsid w:val="00542F73"/>
    <w:rsid w:val="00543325"/>
    <w:rsid w:val="00543824"/>
    <w:rsid w:val="00543CE9"/>
    <w:rsid w:val="00544255"/>
    <w:rsid w:val="005444D7"/>
    <w:rsid w:val="005467A5"/>
    <w:rsid w:val="00547ADD"/>
    <w:rsid w:val="00547DD2"/>
    <w:rsid w:val="00547FD4"/>
    <w:rsid w:val="005503B5"/>
    <w:rsid w:val="00552337"/>
    <w:rsid w:val="005533F9"/>
    <w:rsid w:val="00553CCF"/>
    <w:rsid w:val="00555518"/>
    <w:rsid w:val="005558E4"/>
    <w:rsid w:val="00555A2A"/>
    <w:rsid w:val="00555AF7"/>
    <w:rsid w:val="005569CC"/>
    <w:rsid w:val="005577CE"/>
    <w:rsid w:val="0055790C"/>
    <w:rsid w:val="00560AA8"/>
    <w:rsid w:val="00560ABF"/>
    <w:rsid w:val="00560CED"/>
    <w:rsid w:val="005619BB"/>
    <w:rsid w:val="00562D93"/>
    <w:rsid w:val="00563154"/>
    <w:rsid w:val="005631D1"/>
    <w:rsid w:val="00563975"/>
    <w:rsid w:val="00563A16"/>
    <w:rsid w:val="005654EF"/>
    <w:rsid w:val="005667CA"/>
    <w:rsid w:val="00567A72"/>
    <w:rsid w:val="00567F7F"/>
    <w:rsid w:val="005703F9"/>
    <w:rsid w:val="00570ED0"/>
    <w:rsid w:val="00571DCE"/>
    <w:rsid w:val="00572A5D"/>
    <w:rsid w:val="005731DB"/>
    <w:rsid w:val="00573797"/>
    <w:rsid w:val="00573D30"/>
    <w:rsid w:val="005752AE"/>
    <w:rsid w:val="0057576C"/>
    <w:rsid w:val="005758B8"/>
    <w:rsid w:val="00575FA1"/>
    <w:rsid w:val="00576683"/>
    <w:rsid w:val="00576E3B"/>
    <w:rsid w:val="00576F59"/>
    <w:rsid w:val="00577AB1"/>
    <w:rsid w:val="00577D03"/>
    <w:rsid w:val="00577DE6"/>
    <w:rsid w:val="0058084E"/>
    <w:rsid w:val="00580A6B"/>
    <w:rsid w:val="00581DAC"/>
    <w:rsid w:val="005839AB"/>
    <w:rsid w:val="00583E76"/>
    <w:rsid w:val="005851F4"/>
    <w:rsid w:val="00585924"/>
    <w:rsid w:val="00585EF4"/>
    <w:rsid w:val="00585FF0"/>
    <w:rsid w:val="005861F9"/>
    <w:rsid w:val="0058641F"/>
    <w:rsid w:val="00587979"/>
    <w:rsid w:val="00587DA3"/>
    <w:rsid w:val="00590A81"/>
    <w:rsid w:val="00590DDE"/>
    <w:rsid w:val="0059195F"/>
    <w:rsid w:val="00592D9A"/>
    <w:rsid w:val="00595662"/>
    <w:rsid w:val="0059578E"/>
    <w:rsid w:val="00596336"/>
    <w:rsid w:val="0059730E"/>
    <w:rsid w:val="00597AAA"/>
    <w:rsid w:val="00597B4A"/>
    <w:rsid w:val="005A047C"/>
    <w:rsid w:val="005A0933"/>
    <w:rsid w:val="005A1325"/>
    <w:rsid w:val="005A2266"/>
    <w:rsid w:val="005A35B6"/>
    <w:rsid w:val="005A388A"/>
    <w:rsid w:val="005A3A04"/>
    <w:rsid w:val="005A457D"/>
    <w:rsid w:val="005A4B1C"/>
    <w:rsid w:val="005A548B"/>
    <w:rsid w:val="005A6198"/>
    <w:rsid w:val="005A6282"/>
    <w:rsid w:val="005A6B72"/>
    <w:rsid w:val="005A7087"/>
    <w:rsid w:val="005B154D"/>
    <w:rsid w:val="005B289B"/>
    <w:rsid w:val="005B2AAF"/>
    <w:rsid w:val="005B331C"/>
    <w:rsid w:val="005B3636"/>
    <w:rsid w:val="005B4B9F"/>
    <w:rsid w:val="005B5ED9"/>
    <w:rsid w:val="005B5F1E"/>
    <w:rsid w:val="005B7691"/>
    <w:rsid w:val="005C134C"/>
    <w:rsid w:val="005C1BF2"/>
    <w:rsid w:val="005C1C32"/>
    <w:rsid w:val="005C2FCE"/>
    <w:rsid w:val="005C3852"/>
    <w:rsid w:val="005C3D21"/>
    <w:rsid w:val="005C4024"/>
    <w:rsid w:val="005C47CA"/>
    <w:rsid w:val="005C5D37"/>
    <w:rsid w:val="005C6555"/>
    <w:rsid w:val="005C686C"/>
    <w:rsid w:val="005C6D57"/>
    <w:rsid w:val="005C7BF3"/>
    <w:rsid w:val="005C7FA6"/>
    <w:rsid w:val="005D003E"/>
    <w:rsid w:val="005D146D"/>
    <w:rsid w:val="005D1761"/>
    <w:rsid w:val="005D1829"/>
    <w:rsid w:val="005D3333"/>
    <w:rsid w:val="005D3444"/>
    <w:rsid w:val="005D4049"/>
    <w:rsid w:val="005D6178"/>
    <w:rsid w:val="005D664F"/>
    <w:rsid w:val="005D6DF6"/>
    <w:rsid w:val="005D7B4A"/>
    <w:rsid w:val="005E0BD8"/>
    <w:rsid w:val="005E17A4"/>
    <w:rsid w:val="005E2397"/>
    <w:rsid w:val="005E261B"/>
    <w:rsid w:val="005E2928"/>
    <w:rsid w:val="005E329D"/>
    <w:rsid w:val="005E3F6F"/>
    <w:rsid w:val="005E3FD2"/>
    <w:rsid w:val="005E408A"/>
    <w:rsid w:val="005E503C"/>
    <w:rsid w:val="005E5321"/>
    <w:rsid w:val="005E5406"/>
    <w:rsid w:val="005E5F82"/>
    <w:rsid w:val="005E6042"/>
    <w:rsid w:val="005E6314"/>
    <w:rsid w:val="005E65ED"/>
    <w:rsid w:val="005E6BF3"/>
    <w:rsid w:val="005E6F8F"/>
    <w:rsid w:val="005E79BA"/>
    <w:rsid w:val="005E7AA1"/>
    <w:rsid w:val="005E7DF3"/>
    <w:rsid w:val="005F033B"/>
    <w:rsid w:val="005F0778"/>
    <w:rsid w:val="005F0A4B"/>
    <w:rsid w:val="005F15C0"/>
    <w:rsid w:val="005F1D5C"/>
    <w:rsid w:val="005F3303"/>
    <w:rsid w:val="005F427B"/>
    <w:rsid w:val="005F444D"/>
    <w:rsid w:val="005F4D51"/>
    <w:rsid w:val="005F529C"/>
    <w:rsid w:val="005F5C56"/>
    <w:rsid w:val="005F6352"/>
    <w:rsid w:val="005F7F5E"/>
    <w:rsid w:val="00600C30"/>
    <w:rsid w:val="0060157E"/>
    <w:rsid w:val="0060282E"/>
    <w:rsid w:val="00602A72"/>
    <w:rsid w:val="00602AFA"/>
    <w:rsid w:val="00602D43"/>
    <w:rsid w:val="00603FB0"/>
    <w:rsid w:val="006047E7"/>
    <w:rsid w:val="00605703"/>
    <w:rsid w:val="0060580A"/>
    <w:rsid w:val="0060584F"/>
    <w:rsid w:val="006058D0"/>
    <w:rsid w:val="00605B5C"/>
    <w:rsid w:val="00605E2E"/>
    <w:rsid w:val="00606273"/>
    <w:rsid w:val="00606569"/>
    <w:rsid w:val="006069BB"/>
    <w:rsid w:val="0060723F"/>
    <w:rsid w:val="00610D69"/>
    <w:rsid w:val="00610E91"/>
    <w:rsid w:val="00611CBA"/>
    <w:rsid w:val="0061273F"/>
    <w:rsid w:val="00613944"/>
    <w:rsid w:val="00613A45"/>
    <w:rsid w:val="00614672"/>
    <w:rsid w:val="006157E5"/>
    <w:rsid w:val="00615A09"/>
    <w:rsid w:val="00615CF7"/>
    <w:rsid w:val="00615F87"/>
    <w:rsid w:val="00616221"/>
    <w:rsid w:val="00616719"/>
    <w:rsid w:val="00616FCA"/>
    <w:rsid w:val="00620A01"/>
    <w:rsid w:val="00620B89"/>
    <w:rsid w:val="00620D00"/>
    <w:rsid w:val="0062297A"/>
    <w:rsid w:val="00623CFF"/>
    <w:rsid w:val="0062411B"/>
    <w:rsid w:val="006262C0"/>
    <w:rsid w:val="00626C94"/>
    <w:rsid w:val="00626F1B"/>
    <w:rsid w:val="00627AA6"/>
    <w:rsid w:val="00627E0A"/>
    <w:rsid w:val="00631129"/>
    <w:rsid w:val="006311EE"/>
    <w:rsid w:val="00631741"/>
    <w:rsid w:val="00632A50"/>
    <w:rsid w:val="00632E44"/>
    <w:rsid w:val="0063360A"/>
    <w:rsid w:val="0063367A"/>
    <w:rsid w:val="00633998"/>
    <w:rsid w:val="00633AEB"/>
    <w:rsid w:val="006344D2"/>
    <w:rsid w:val="00634A85"/>
    <w:rsid w:val="00634FCD"/>
    <w:rsid w:val="006352CE"/>
    <w:rsid w:val="006364BF"/>
    <w:rsid w:val="0063671A"/>
    <w:rsid w:val="00636AF9"/>
    <w:rsid w:val="00636D35"/>
    <w:rsid w:val="006400A2"/>
    <w:rsid w:val="006409D2"/>
    <w:rsid w:val="00640DDB"/>
    <w:rsid w:val="00641002"/>
    <w:rsid w:val="0064176F"/>
    <w:rsid w:val="006418C6"/>
    <w:rsid w:val="00642A84"/>
    <w:rsid w:val="0064316B"/>
    <w:rsid w:val="006434F5"/>
    <w:rsid w:val="00644376"/>
    <w:rsid w:val="00644620"/>
    <w:rsid w:val="00645E42"/>
    <w:rsid w:val="006462B5"/>
    <w:rsid w:val="006463A4"/>
    <w:rsid w:val="00646449"/>
    <w:rsid w:val="00646736"/>
    <w:rsid w:val="006470B0"/>
    <w:rsid w:val="006476A2"/>
    <w:rsid w:val="0065007F"/>
    <w:rsid w:val="0065036E"/>
    <w:rsid w:val="0065083A"/>
    <w:rsid w:val="00650ECF"/>
    <w:rsid w:val="0065125C"/>
    <w:rsid w:val="0065133C"/>
    <w:rsid w:val="00651721"/>
    <w:rsid w:val="00651E88"/>
    <w:rsid w:val="00651FA6"/>
    <w:rsid w:val="0065215C"/>
    <w:rsid w:val="00652BF6"/>
    <w:rsid w:val="0065312B"/>
    <w:rsid w:val="006536C7"/>
    <w:rsid w:val="00653EBF"/>
    <w:rsid w:val="00654A76"/>
    <w:rsid w:val="00655720"/>
    <w:rsid w:val="0065578D"/>
    <w:rsid w:val="00656BB1"/>
    <w:rsid w:val="006571B4"/>
    <w:rsid w:val="006571F1"/>
    <w:rsid w:val="0065768D"/>
    <w:rsid w:val="00657EF4"/>
    <w:rsid w:val="00660FE7"/>
    <w:rsid w:val="00661AFF"/>
    <w:rsid w:val="00661BB5"/>
    <w:rsid w:val="006630A9"/>
    <w:rsid w:val="00664C75"/>
    <w:rsid w:val="00664F09"/>
    <w:rsid w:val="00665A41"/>
    <w:rsid w:val="00665C7B"/>
    <w:rsid w:val="00666C08"/>
    <w:rsid w:val="00666C97"/>
    <w:rsid w:val="0066707B"/>
    <w:rsid w:val="00667189"/>
    <w:rsid w:val="0066729E"/>
    <w:rsid w:val="0066751D"/>
    <w:rsid w:val="00667F6F"/>
    <w:rsid w:val="00667FBC"/>
    <w:rsid w:val="00670184"/>
    <w:rsid w:val="0067083F"/>
    <w:rsid w:val="006709F8"/>
    <w:rsid w:val="00671240"/>
    <w:rsid w:val="00671F6C"/>
    <w:rsid w:val="006740A5"/>
    <w:rsid w:val="006747CC"/>
    <w:rsid w:val="0067502A"/>
    <w:rsid w:val="0067536A"/>
    <w:rsid w:val="006754D6"/>
    <w:rsid w:val="00675B7E"/>
    <w:rsid w:val="006764D9"/>
    <w:rsid w:val="00676936"/>
    <w:rsid w:val="006777E9"/>
    <w:rsid w:val="006809BD"/>
    <w:rsid w:val="00680C47"/>
    <w:rsid w:val="00681083"/>
    <w:rsid w:val="0068135F"/>
    <w:rsid w:val="00681CF7"/>
    <w:rsid w:val="00682137"/>
    <w:rsid w:val="00683734"/>
    <w:rsid w:val="00683DF3"/>
    <w:rsid w:val="0068447E"/>
    <w:rsid w:val="00685624"/>
    <w:rsid w:val="00685CC2"/>
    <w:rsid w:val="00685FF9"/>
    <w:rsid w:val="00686228"/>
    <w:rsid w:val="006869E1"/>
    <w:rsid w:val="00687317"/>
    <w:rsid w:val="00687EF4"/>
    <w:rsid w:val="006904B7"/>
    <w:rsid w:val="006910EB"/>
    <w:rsid w:val="006920FF"/>
    <w:rsid w:val="006922FB"/>
    <w:rsid w:val="00692C14"/>
    <w:rsid w:val="00695007"/>
    <w:rsid w:val="0069578A"/>
    <w:rsid w:val="00696D2C"/>
    <w:rsid w:val="00696DE9"/>
    <w:rsid w:val="00696FA3"/>
    <w:rsid w:val="006971C5"/>
    <w:rsid w:val="006A13B8"/>
    <w:rsid w:val="006A2A71"/>
    <w:rsid w:val="006A335C"/>
    <w:rsid w:val="006A3BE4"/>
    <w:rsid w:val="006A4474"/>
    <w:rsid w:val="006A45FF"/>
    <w:rsid w:val="006A49DF"/>
    <w:rsid w:val="006A568A"/>
    <w:rsid w:val="006A576F"/>
    <w:rsid w:val="006A59E7"/>
    <w:rsid w:val="006A638C"/>
    <w:rsid w:val="006A63BB"/>
    <w:rsid w:val="006A6972"/>
    <w:rsid w:val="006A6C35"/>
    <w:rsid w:val="006A6F06"/>
    <w:rsid w:val="006A7774"/>
    <w:rsid w:val="006A7861"/>
    <w:rsid w:val="006A78A1"/>
    <w:rsid w:val="006A7F3D"/>
    <w:rsid w:val="006A7FEA"/>
    <w:rsid w:val="006B05F9"/>
    <w:rsid w:val="006B06E8"/>
    <w:rsid w:val="006B0C60"/>
    <w:rsid w:val="006B1169"/>
    <w:rsid w:val="006B1E8F"/>
    <w:rsid w:val="006B22E6"/>
    <w:rsid w:val="006B26B0"/>
    <w:rsid w:val="006B2C75"/>
    <w:rsid w:val="006B3AFC"/>
    <w:rsid w:val="006B3B99"/>
    <w:rsid w:val="006B3C23"/>
    <w:rsid w:val="006B6BF4"/>
    <w:rsid w:val="006B7D6A"/>
    <w:rsid w:val="006C0539"/>
    <w:rsid w:val="006C0B12"/>
    <w:rsid w:val="006C17D0"/>
    <w:rsid w:val="006C203D"/>
    <w:rsid w:val="006C31CB"/>
    <w:rsid w:val="006C3E0E"/>
    <w:rsid w:val="006C47ED"/>
    <w:rsid w:val="006C4D09"/>
    <w:rsid w:val="006C5815"/>
    <w:rsid w:val="006C5DA8"/>
    <w:rsid w:val="006C6555"/>
    <w:rsid w:val="006C7321"/>
    <w:rsid w:val="006D0D5B"/>
    <w:rsid w:val="006D0F6D"/>
    <w:rsid w:val="006D0F8D"/>
    <w:rsid w:val="006D1C72"/>
    <w:rsid w:val="006D22F9"/>
    <w:rsid w:val="006D2799"/>
    <w:rsid w:val="006D284C"/>
    <w:rsid w:val="006D28D9"/>
    <w:rsid w:val="006D37A6"/>
    <w:rsid w:val="006D5571"/>
    <w:rsid w:val="006D5E18"/>
    <w:rsid w:val="006D677D"/>
    <w:rsid w:val="006D68E3"/>
    <w:rsid w:val="006D7786"/>
    <w:rsid w:val="006D7945"/>
    <w:rsid w:val="006D7AFA"/>
    <w:rsid w:val="006D7CB3"/>
    <w:rsid w:val="006E0473"/>
    <w:rsid w:val="006E099C"/>
    <w:rsid w:val="006E126D"/>
    <w:rsid w:val="006E1C41"/>
    <w:rsid w:val="006E1F99"/>
    <w:rsid w:val="006E3981"/>
    <w:rsid w:val="006E3D69"/>
    <w:rsid w:val="006E5934"/>
    <w:rsid w:val="006E5C30"/>
    <w:rsid w:val="006E5CC3"/>
    <w:rsid w:val="006E6573"/>
    <w:rsid w:val="006F0F36"/>
    <w:rsid w:val="006F0FFD"/>
    <w:rsid w:val="006F1049"/>
    <w:rsid w:val="006F1421"/>
    <w:rsid w:val="006F1956"/>
    <w:rsid w:val="006F1C8C"/>
    <w:rsid w:val="006F1F77"/>
    <w:rsid w:val="006F290F"/>
    <w:rsid w:val="006F333C"/>
    <w:rsid w:val="006F371C"/>
    <w:rsid w:val="006F5713"/>
    <w:rsid w:val="006F6063"/>
    <w:rsid w:val="006F64B4"/>
    <w:rsid w:val="0070020F"/>
    <w:rsid w:val="007008C5"/>
    <w:rsid w:val="007008E9"/>
    <w:rsid w:val="00700C98"/>
    <w:rsid w:val="00701778"/>
    <w:rsid w:val="007017B6"/>
    <w:rsid w:val="00701ED3"/>
    <w:rsid w:val="007026EE"/>
    <w:rsid w:val="00702DAD"/>
    <w:rsid w:val="0070311D"/>
    <w:rsid w:val="00704237"/>
    <w:rsid w:val="007042F5"/>
    <w:rsid w:val="0070441A"/>
    <w:rsid w:val="00704498"/>
    <w:rsid w:val="00705A50"/>
    <w:rsid w:val="00706B3E"/>
    <w:rsid w:val="00707260"/>
    <w:rsid w:val="00707D0C"/>
    <w:rsid w:val="0071102B"/>
    <w:rsid w:val="007111A3"/>
    <w:rsid w:val="00711CC1"/>
    <w:rsid w:val="00712437"/>
    <w:rsid w:val="007142A8"/>
    <w:rsid w:val="00714596"/>
    <w:rsid w:val="00714E47"/>
    <w:rsid w:val="00714EB1"/>
    <w:rsid w:val="00714EC6"/>
    <w:rsid w:val="0071567A"/>
    <w:rsid w:val="00715F6A"/>
    <w:rsid w:val="007163C2"/>
    <w:rsid w:val="007164C4"/>
    <w:rsid w:val="00716646"/>
    <w:rsid w:val="007167C6"/>
    <w:rsid w:val="00716B1A"/>
    <w:rsid w:val="00716BD0"/>
    <w:rsid w:val="007174D0"/>
    <w:rsid w:val="0072011E"/>
    <w:rsid w:val="00720646"/>
    <w:rsid w:val="00720657"/>
    <w:rsid w:val="00720CF9"/>
    <w:rsid w:val="0072124D"/>
    <w:rsid w:val="007214BE"/>
    <w:rsid w:val="007219A8"/>
    <w:rsid w:val="00721F18"/>
    <w:rsid w:val="0072246C"/>
    <w:rsid w:val="007228D7"/>
    <w:rsid w:val="00722E97"/>
    <w:rsid w:val="00722F25"/>
    <w:rsid w:val="00723C73"/>
    <w:rsid w:val="00723F83"/>
    <w:rsid w:val="00724F71"/>
    <w:rsid w:val="007253E1"/>
    <w:rsid w:val="007258B2"/>
    <w:rsid w:val="00725ADE"/>
    <w:rsid w:val="00726136"/>
    <w:rsid w:val="00727F69"/>
    <w:rsid w:val="00730061"/>
    <w:rsid w:val="00730BF2"/>
    <w:rsid w:val="00732594"/>
    <w:rsid w:val="007328A0"/>
    <w:rsid w:val="00732D6A"/>
    <w:rsid w:val="0073383A"/>
    <w:rsid w:val="00734260"/>
    <w:rsid w:val="00734955"/>
    <w:rsid w:val="007353C2"/>
    <w:rsid w:val="0073554D"/>
    <w:rsid w:val="007366EC"/>
    <w:rsid w:val="007368AF"/>
    <w:rsid w:val="007369D1"/>
    <w:rsid w:val="00736F04"/>
    <w:rsid w:val="0074006C"/>
    <w:rsid w:val="00740659"/>
    <w:rsid w:val="00740716"/>
    <w:rsid w:val="00740AA2"/>
    <w:rsid w:val="00741CE3"/>
    <w:rsid w:val="007420F2"/>
    <w:rsid w:val="00742591"/>
    <w:rsid w:val="00742E66"/>
    <w:rsid w:val="00744FED"/>
    <w:rsid w:val="007450A7"/>
    <w:rsid w:val="007454A7"/>
    <w:rsid w:val="00745C92"/>
    <w:rsid w:val="00746AAD"/>
    <w:rsid w:val="00747AB6"/>
    <w:rsid w:val="00747D5C"/>
    <w:rsid w:val="0075063B"/>
    <w:rsid w:val="00750738"/>
    <w:rsid w:val="0075084F"/>
    <w:rsid w:val="00750D93"/>
    <w:rsid w:val="00750FFD"/>
    <w:rsid w:val="00751A9F"/>
    <w:rsid w:val="00751B47"/>
    <w:rsid w:val="00752D8E"/>
    <w:rsid w:val="00753186"/>
    <w:rsid w:val="00754524"/>
    <w:rsid w:val="007545E2"/>
    <w:rsid w:val="0075506B"/>
    <w:rsid w:val="00755500"/>
    <w:rsid w:val="00755F50"/>
    <w:rsid w:val="00756629"/>
    <w:rsid w:val="00756C18"/>
    <w:rsid w:val="0075712E"/>
    <w:rsid w:val="0075759E"/>
    <w:rsid w:val="00757D08"/>
    <w:rsid w:val="00760984"/>
    <w:rsid w:val="00760BEE"/>
    <w:rsid w:val="007614BF"/>
    <w:rsid w:val="00761893"/>
    <w:rsid w:val="007624B2"/>
    <w:rsid w:val="0076257C"/>
    <w:rsid w:val="00762BF4"/>
    <w:rsid w:val="0076432A"/>
    <w:rsid w:val="0076435C"/>
    <w:rsid w:val="00764DAA"/>
    <w:rsid w:val="00765C78"/>
    <w:rsid w:val="00765E50"/>
    <w:rsid w:val="00767408"/>
    <w:rsid w:val="00767484"/>
    <w:rsid w:val="00767816"/>
    <w:rsid w:val="00767C8F"/>
    <w:rsid w:val="007702B3"/>
    <w:rsid w:val="00770A1E"/>
    <w:rsid w:val="00770D3F"/>
    <w:rsid w:val="007712DB"/>
    <w:rsid w:val="00774439"/>
    <w:rsid w:val="00774F64"/>
    <w:rsid w:val="0077527F"/>
    <w:rsid w:val="007755FF"/>
    <w:rsid w:val="007809EC"/>
    <w:rsid w:val="00781193"/>
    <w:rsid w:val="0078150B"/>
    <w:rsid w:val="00781AFA"/>
    <w:rsid w:val="00781E3E"/>
    <w:rsid w:val="00782750"/>
    <w:rsid w:val="00782F15"/>
    <w:rsid w:val="00783645"/>
    <w:rsid w:val="00784068"/>
    <w:rsid w:val="0078456F"/>
    <w:rsid w:val="00784698"/>
    <w:rsid w:val="00785112"/>
    <w:rsid w:val="0078558C"/>
    <w:rsid w:val="00787A02"/>
    <w:rsid w:val="00787A34"/>
    <w:rsid w:val="007903CC"/>
    <w:rsid w:val="007924BB"/>
    <w:rsid w:val="00792670"/>
    <w:rsid w:val="007935DE"/>
    <w:rsid w:val="0079376E"/>
    <w:rsid w:val="00795053"/>
    <w:rsid w:val="0079543A"/>
    <w:rsid w:val="00795897"/>
    <w:rsid w:val="007959A1"/>
    <w:rsid w:val="007959F0"/>
    <w:rsid w:val="007974D1"/>
    <w:rsid w:val="007979EC"/>
    <w:rsid w:val="007A01A5"/>
    <w:rsid w:val="007A028C"/>
    <w:rsid w:val="007A07B6"/>
    <w:rsid w:val="007A1E88"/>
    <w:rsid w:val="007A384E"/>
    <w:rsid w:val="007A41B8"/>
    <w:rsid w:val="007A5C79"/>
    <w:rsid w:val="007A6283"/>
    <w:rsid w:val="007A7C65"/>
    <w:rsid w:val="007B000F"/>
    <w:rsid w:val="007B1746"/>
    <w:rsid w:val="007B2561"/>
    <w:rsid w:val="007B2E53"/>
    <w:rsid w:val="007B3402"/>
    <w:rsid w:val="007B3414"/>
    <w:rsid w:val="007B36C4"/>
    <w:rsid w:val="007B4798"/>
    <w:rsid w:val="007B4C94"/>
    <w:rsid w:val="007B4F2E"/>
    <w:rsid w:val="007B50C8"/>
    <w:rsid w:val="007B5786"/>
    <w:rsid w:val="007B6823"/>
    <w:rsid w:val="007B737A"/>
    <w:rsid w:val="007C0BD9"/>
    <w:rsid w:val="007C154E"/>
    <w:rsid w:val="007C1A67"/>
    <w:rsid w:val="007C1D18"/>
    <w:rsid w:val="007C2149"/>
    <w:rsid w:val="007C2BAC"/>
    <w:rsid w:val="007C35E5"/>
    <w:rsid w:val="007C36F5"/>
    <w:rsid w:val="007C38FF"/>
    <w:rsid w:val="007C398F"/>
    <w:rsid w:val="007C4330"/>
    <w:rsid w:val="007C43E9"/>
    <w:rsid w:val="007C55A1"/>
    <w:rsid w:val="007C57BF"/>
    <w:rsid w:val="007C5BFA"/>
    <w:rsid w:val="007C5EE7"/>
    <w:rsid w:val="007C6B20"/>
    <w:rsid w:val="007C7CE6"/>
    <w:rsid w:val="007C7DF9"/>
    <w:rsid w:val="007D2293"/>
    <w:rsid w:val="007D2934"/>
    <w:rsid w:val="007D2B9F"/>
    <w:rsid w:val="007D306F"/>
    <w:rsid w:val="007D319B"/>
    <w:rsid w:val="007D3620"/>
    <w:rsid w:val="007D380F"/>
    <w:rsid w:val="007D384D"/>
    <w:rsid w:val="007D3EBB"/>
    <w:rsid w:val="007D4C6A"/>
    <w:rsid w:val="007D51FF"/>
    <w:rsid w:val="007D5514"/>
    <w:rsid w:val="007D5970"/>
    <w:rsid w:val="007D5C4F"/>
    <w:rsid w:val="007D72E1"/>
    <w:rsid w:val="007D771D"/>
    <w:rsid w:val="007D7D0C"/>
    <w:rsid w:val="007E15B1"/>
    <w:rsid w:val="007E192C"/>
    <w:rsid w:val="007E19CE"/>
    <w:rsid w:val="007E1FDD"/>
    <w:rsid w:val="007E22D4"/>
    <w:rsid w:val="007E35DC"/>
    <w:rsid w:val="007E4C60"/>
    <w:rsid w:val="007E505C"/>
    <w:rsid w:val="007E5E08"/>
    <w:rsid w:val="007E7339"/>
    <w:rsid w:val="007E76BC"/>
    <w:rsid w:val="007E7F4C"/>
    <w:rsid w:val="007F0944"/>
    <w:rsid w:val="007F0B70"/>
    <w:rsid w:val="007F0EEB"/>
    <w:rsid w:val="007F124E"/>
    <w:rsid w:val="007F2430"/>
    <w:rsid w:val="007F281D"/>
    <w:rsid w:val="007F2C53"/>
    <w:rsid w:val="007F38BC"/>
    <w:rsid w:val="007F48F6"/>
    <w:rsid w:val="007F5219"/>
    <w:rsid w:val="007F53D6"/>
    <w:rsid w:val="007F5600"/>
    <w:rsid w:val="007F5AB2"/>
    <w:rsid w:val="007F636E"/>
    <w:rsid w:val="007F69D9"/>
    <w:rsid w:val="007F6A33"/>
    <w:rsid w:val="007F6AEF"/>
    <w:rsid w:val="007F7A8D"/>
    <w:rsid w:val="008001C0"/>
    <w:rsid w:val="008003D8"/>
    <w:rsid w:val="00800ED4"/>
    <w:rsid w:val="008015DE"/>
    <w:rsid w:val="00801849"/>
    <w:rsid w:val="00801AC7"/>
    <w:rsid w:val="008021E8"/>
    <w:rsid w:val="0080251D"/>
    <w:rsid w:val="00803DB7"/>
    <w:rsid w:val="008040FE"/>
    <w:rsid w:val="00804703"/>
    <w:rsid w:val="008048DE"/>
    <w:rsid w:val="00804BA8"/>
    <w:rsid w:val="00805F0C"/>
    <w:rsid w:val="00806013"/>
    <w:rsid w:val="00807C9D"/>
    <w:rsid w:val="00807E39"/>
    <w:rsid w:val="008114BD"/>
    <w:rsid w:val="00811776"/>
    <w:rsid w:val="008124BC"/>
    <w:rsid w:val="00813301"/>
    <w:rsid w:val="0081335A"/>
    <w:rsid w:val="008134E9"/>
    <w:rsid w:val="00813896"/>
    <w:rsid w:val="00814B3C"/>
    <w:rsid w:val="00815546"/>
    <w:rsid w:val="008157D8"/>
    <w:rsid w:val="00815C6C"/>
    <w:rsid w:val="00815D13"/>
    <w:rsid w:val="00815F4A"/>
    <w:rsid w:val="008174C5"/>
    <w:rsid w:val="00817E3B"/>
    <w:rsid w:val="00820622"/>
    <w:rsid w:val="0082088B"/>
    <w:rsid w:val="00821602"/>
    <w:rsid w:val="00821D25"/>
    <w:rsid w:val="00822FBD"/>
    <w:rsid w:val="008230D8"/>
    <w:rsid w:val="008235C5"/>
    <w:rsid w:val="00823B3E"/>
    <w:rsid w:val="00823C3E"/>
    <w:rsid w:val="00823F3E"/>
    <w:rsid w:val="00825623"/>
    <w:rsid w:val="008258C7"/>
    <w:rsid w:val="0082633E"/>
    <w:rsid w:val="008263B6"/>
    <w:rsid w:val="0082675B"/>
    <w:rsid w:val="0082682D"/>
    <w:rsid w:val="00826904"/>
    <w:rsid w:val="00830768"/>
    <w:rsid w:val="00830C3F"/>
    <w:rsid w:val="00830DBE"/>
    <w:rsid w:val="00831DA5"/>
    <w:rsid w:val="00831DC1"/>
    <w:rsid w:val="00832901"/>
    <w:rsid w:val="00833CAB"/>
    <w:rsid w:val="00834E9E"/>
    <w:rsid w:val="00835D06"/>
    <w:rsid w:val="00835F0B"/>
    <w:rsid w:val="008360C0"/>
    <w:rsid w:val="008360CD"/>
    <w:rsid w:val="008362C2"/>
    <w:rsid w:val="0083652A"/>
    <w:rsid w:val="00836808"/>
    <w:rsid w:val="00836943"/>
    <w:rsid w:val="00836FF9"/>
    <w:rsid w:val="008371FE"/>
    <w:rsid w:val="00837386"/>
    <w:rsid w:val="00837682"/>
    <w:rsid w:val="0083777B"/>
    <w:rsid w:val="00837E8D"/>
    <w:rsid w:val="00841B97"/>
    <w:rsid w:val="008420C6"/>
    <w:rsid w:val="008431EF"/>
    <w:rsid w:val="00844204"/>
    <w:rsid w:val="00845106"/>
    <w:rsid w:val="00845C47"/>
    <w:rsid w:val="008467D1"/>
    <w:rsid w:val="008476DD"/>
    <w:rsid w:val="00847A18"/>
    <w:rsid w:val="00847B07"/>
    <w:rsid w:val="00850054"/>
    <w:rsid w:val="0085091F"/>
    <w:rsid w:val="0085093E"/>
    <w:rsid w:val="0085099F"/>
    <w:rsid w:val="008509B8"/>
    <w:rsid w:val="00850FF6"/>
    <w:rsid w:val="008512FC"/>
    <w:rsid w:val="00851600"/>
    <w:rsid w:val="00851A45"/>
    <w:rsid w:val="0085298D"/>
    <w:rsid w:val="00852F25"/>
    <w:rsid w:val="00853077"/>
    <w:rsid w:val="00854003"/>
    <w:rsid w:val="00855FE6"/>
    <w:rsid w:val="008577BE"/>
    <w:rsid w:val="008614BC"/>
    <w:rsid w:val="008619E3"/>
    <w:rsid w:val="00861AF8"/>
    <w:rsid w:val="00861FB6"/>
    <w:rsid w:val="00864099"/>
    <w:rsid w:val="0086447B"/>
    <w:rsid w:val="00864774"/>
    <w:rsid w:val="0086583C"/>
    <w:rsid w:val="00867754"/>
    <w:rsid w:val="00867AE8"/>
    <w:rsid w:val="00870362"/>
    <w:rsid w:val="0087053B"/>
    <w:rsid w:val="00870635"/>
    <w:rsid w:val="00870982"/>
    <w:rsid w:val="00870B56"/>
    <w:rsid w:val="00871F96"/>
    <w:rsid w:val="0087346B"/>
    <w:rsid w:val="00873789"/>
    <w:rsid w:val="00874137"/>
    <w:rsid w:val="008747BD"/>
    <w:rsid w:val="00876C57"/>
    <w:rsid w:val="00877060"/>
    <w:rsid w:val="0088110A"/>
    <w:rsid w:val="00881906"/>
    <w:rsid w:val="00881B21"/>
    <w:rsid w:val="00881F62"/>
    <w:rsid w:val="008821EA"/>
    <w:rsid w:val="008829F5"/>
    <w:rsid w:val="00882E93"/>
    <w:rsid w:val="00883201"/>
    <w:rsid w:val="00883707"/>
    <w:rsid w:val="00883E45"/>
    <w:rsid w:val="0088432D"/>
    <w:rsid w:val="008849D4"/>
    <w:rsid w:val="00884E3B"/>
    <w:rsid w:val="00886A5A"/>
    <w:rsid w:val="0088725D"/>
    <w:rsid w:val="00887869"/>
    <w:rsid w:val="0089046E"/>
    <w:rsid w:val="008909CF"/>
    <w:rsid w:val="00891654"/>
    <w:rsid w:val="00892D12"/>
    <w:rsid w:val="00892D52"/>
    <w:rsid w:val="00892E8F"/>
    <w:rsid w:val="00893635"/>
    <w:rsid w:val="00893AFE"/>
    <w:rsid w:val="00893C65"/>
    <w:rsid w:val="00895171"/>
    <w:rsid w:val="008956C8"/>
    <w:rsid w:val="00895AF8"/>
    <w:rsid w:val="00895C69"/>
    <w:rsid w:val="00895CD5"/>
    <w:rsid w:val="00896116"/>
    <w:rsid w:val="00896138"/>
    <w:rsid w:val="0089613F"/>
    <w:rsid w:val="008A2E4A"/>
    <w:rsid w:val="008A38AA"/>
    <w:rsid w:val="008A5205"/>
    <w:rsid w:val="008A5C0C"/>
    <w:rsid w:val="008A6930"/>
    <w:rsid w:val="008A72C6"/>
    <w:rsid w:val="008A773E"/>
    <w:rsid w:val="008A7AFC"/>
    <w:rsid w:val="008A7C51"/>
    <w:rsid w:val="008B0050"/>
    <w:rsid w:val="008B058C"/>
    <w:rsid w:val="008B10B2"/>
    <w:rsid w:val="008B17F5"/>
    <w:rsid w:val="008B1E79"/>
    <w:rsid w:val="008B2C8E"/>
    <w:rsid w:val="008B2DD9"/>
    <w:rsid w:val="008B2E23"/>
    <w:rsid w:val="008B39B3"/>
    <w:rsid w:val="008B3BA8"/>
    <w:rsid w:val="008B4803"/>
    <w:rsid w:val="008B4D2C"/>
    <w:rsid w:val="008B4D99"/>
    <w:rsid w:val="008B5177"/>
    <w:rsid w:val="008B5D3B"/>
    <w:rsid w:val="008B5D79"/>
    <w:rsid w:val="008B5DE0"/>
    <w:rsid w:val="008B600D"/>
    <w:rsid w:val="008B7E23"/>
    <w:rsid w:val="008C0B09"/>
    <w:rsid w:val="008C1A40"/>
    <w:rsid w:val="008C1C94"/>
    <w:rsid w:val="008C1D35"/>
    <w:rsid w:val="008C2327"/>
    <w:rsid w:val="008C23DF"/>
    <w:rsid w:val="008C24C9"/>
    <w:rsid w:val="008C3373"/>
    <w:rsid w:val="008C4666"/>
    <w:rsid w:val="008C557C"/>
    <w:rsid w:val="008C5BEB"/>
    <w:rsid w:val="008C6132"/>
    <w:rsid w:val="008C6D65"/>
    <w:rsid w:val="008C757F"/>
    <w:rsid w:val="008C7927"/>
    <w:rsid w:val="008D0882"/>
    <w:rsid w:val="008D1081"/>
    <w:rsid w:val="008D3E4D"/>
    <w:rsid w:val="008D411C"/>
    <w:rsid w:val="008D4B18"/>
    <w:rsid w:val="008D572D"/>
    <w:rsid w:val="008D5F0B"/>
    <w:rsid w:val="008D64CE"/>
    <w:rsid w:val="008D7109"/>
    <w:rsid w:val="008E0AD3"/>
    <w:rsid w:val="008E17C8"/>
    <w:rsid w:val="008E19B7"/>
    <w:rsid w:val="008E3505"/>
    <w:rsid w:val="008E35E9"/>
    <w:rsid w:val="008E4046"/>
    <w:rsid w:val="008E49AA"/>
    <w:rsid w:val="008E54CD"/>
    <w:rsid w:val="008E5989"/>
    <w:rsid w:val="008E5B4E"/>
    <w:rsid w:val="008E6F47"/>
    <w:rsid w:val="008E77DD"/>
    <w:rsid w:val="008E7EC9"/>
    <w:rsid w:val="008F029F"/>
    <w:rsid w:val="008F02F2"/>
    <w:rsid w:val="008F0D24"/>
    <w:rsid w:val="008F198B"/>
    <w:rsid w:val="008F1B72"/>
    <w:rsid w:val="008F1C99"/>
    <w:rsid w:val="008F25CB"/>
    <w:rsid w:val="008F3A8C"/>
    <w:rsid w:val="008F3B3E"/>
    <w:rsid w:val="008F3DDA"/>
    <w:rsid w:val="008F44E9"/>
    <w:rsid w:val="008F4CF4"/>
    <w:rsid w:val="008F543D"/>
    <w:rsid w:val="008F61FD"/>
    <w:rsid w:val="008F6974"/>
    <w:rsid w:val="00901264"/>
    <w:rsid w:val="00902587"/>
    <w:rsid w:val="00902F7E"/>
    <w:rsid w:val="00902F8A"/>
    <w:rsid w:val="00903802"/>
    <w:rsid w:val="009044FD"/>
    <w:rsid w:val="009051EC"/>
    <w:rsid w:val="0090584C"/>
    <w:rsid w:val="0090640C"/>
    <w:rsid w:val="00906AC4"/>
    <w:rsid w:val="00907077"/>
    <w:rsid w:val="00907359"/>
    <w:rsid w:val="009100D9"/>
    <w:rsid w:val="009107C3"/>
    <w:rsid w:val="0091084C"/>
    <w:rsid w:val="00911024"/>
    <w:rsid w:val="00912197"/>
    <w:rsid w:val="0091249D"/>
    <w:rsid w:val="00912A1D"/>
    <w:rsid w:val="00912BEB"/>
    <w:rsid w:val="0091309A"/>
    <w:rsid w:val="009131B8"/>
    <w:rsid w:val="00913489"/>
    <w:rsid w:val="009152FB"/>
    <w:rsid w:val="00915A36"/>
    <w:rsid w:val="0092015F"/>
    <w:rsid w:val="00920168"/>
    <w:rsid w:val="009205DE"/>
    <w:rsid w:val="00921F4D"/>
    <w:rsid w:val="0092262F"/>
    <w:rsid w:val="0092301D"/>
    <w:rsid w:val="009238AD"/>
    <w:rsid w:val="009238AF"/>
    <w:rsid w:val="009244DE"/>
    <w:rsid w:val="00924F0F"/>
    <w:rsid w:val="00924F4B"/>
    <w:rsid w:val="00925781"/>
    <w:rsid w:val="0092650B"/>
    <w:rsid w:val="00926961"/>
    <w:rsid w:val="00926DDD"/>
    <w:rsid w:val="00926FD3"/>
    <w:rsid w:val="00927025"/>
    <w:rsid w:val="00927D98"/>
    <w:rsid w:val="00927E39"/>
    <w:rsid w:val="00930899"/>
    <w:rsid w:val="0093151A"/>
    <w:rsid w:val="009322C9"/>
    <w:rsid w:val="009324C7"/>
    <w:rsid w:val="009325B9"/>
    <w:rsid w:val="0093271B"/>
    <w:rsid w:val="00932E94"/>
    <w:rsid w:val="00933366"/>
    <w:rsid w:val="00933D12"/>
    <w:rsid w:val="00934300"/>
    <w:rsid w:val="00934692"/>
    <w:rsid w:val="0093497A"/>
    <w:rsid w:val="009357AB"/>
    <w:rsid w:val="00937409"/>
    <w:rsid w:val="009375E4"/>
    <w:rsid w:val="009400BB"/>
    <w:rsid w:val="00940208"/>
    <w:rsid w:val="00940A6A"/>
    <w:rsid w:val="00942DED"/>
    <w:rsid w:val="009433FF"/>
    <w:rsid w:val="00943558"/>
    <w:rsid w:val="00943698"/>
    <w:rsid w:val="00944F26"/>
    <w:rsid w:val="009453A5"/>
    <w:rsid w:val="009454A9"/>
    <w:rsid w:val="00945DC5"/>
    <w:rsid w:val="00946EDB"/>
    <w:rsid w:val="009478E0"/>
    <w:rsid w:val="00947F0F"/>
    <w:rsid w:val="0095062D"/>
    <w:rsid w:val="0095090C"/>
    <w:rsid w:val="009526A8"/>
    <w:rsid w:val="00952948"/>
    <w:rsid w:val="00952D07"/>
    <w:rsid w:val="00953051"/>
    <w:rsid w:val="00953858"/>
    <w:rsid w:val="00953904"/>
    <w:rsid w:val="00953C10"/>
    <w:rsid w:val="00954492"/>
    <w:rsid w:val="00954959"/>
    <w:rsid w:val="00954A94"/>
    <w:rsid w:val="00955059"/>
    <w:rsid w:val="0095528F"/>
    <w:rsid w:val="00955520"/>
    <w:rsid w:val="0095736B"/>
    <w:rsid w:val="009607C7"/>
    <w:rsid w:val="009610AB"/>
    <w:rsid w:val="00961396"/>
    <w:rsid w:val="009615E1"/>
    <w:rsid w:val="00961887"/>
    <w:rsid w:val="0096213C"/>
    <w:rsid w:val="009621E2"/>
    <w:rsid w:val="009623D9"/>
    <w:rsid w:val="009623DA"/>
    <w:rsid w:val="00962658"/>
    <w:rsid w:val="00962773"/>
    <w:rsid w:val="009635C9"/>
    <w:rsid w:val="009637BE"/>
    <w:rsid w:val="00963D83"/>
    <w:rsid w:val="00964A79"/>
    <w:rsid w:val="009651AF"/>
    <w:rsid w:val="009653E7"/>
    <w:rsid w:val="0096600E"/>
    <w:rsid w:val="00966219"/>
    <w:rsid w:val="009662C1"/>
    <w:rsid w:val="0096650D"/>
    <w:rsid w:val="00966A3A"/>
    <w:rsid w:val="009672B0"/>
    <w:rsid w:val="00967386"/>
    <w:rsid w:val="0097106E"/>
    <w:rsid w:val="009723FE"/>
    <w:rsid w:val="00972867"/>
    <w:rsid w:val="00972A26"/>
    <w:rsid w:val="0097337B"/>
    <w:rsid w:val="009738E1"/>
    <w:rsid w:val="00973C6D"/>
    <w:rsid w:val="00974403"/>
    <w:rsid w:val="00974E20"/>
    <w:rsid w:val="0097504A"/>
    <w:rsid w:val="00980331"/>
    <w:rsid w:val="00980D06"/>
    <w:rsid w:val="00982518"/>
    <w:rsid w:val="00983934"/>
    <w:rsid w:val="00984F28"/>
    <w:rsid w:val="009852E3"/>
    <w:rsid w:val="00985397"/>
    <w:rsid w:val="00985CC5"/>
    <w:rsid w:val="00987BF0"/>
    <w:rsid w:val="009911E7"/>
    <w:rsid w:val="00991B41"/>
    <w:rsid w:val="00992536"/>
    <w:rsid w:val="00992569"/>
    <w:rsid w:val="00993EE3"/>
    <w:rsid w:val="0099586B"/>
    <w:rsid w:val="00996743"/>
    <w:rsid w:val="00996C07"/>
    <w:rsid w:val="00996ED6"/>
    <w:rsid w:val="009A15A9"/>
    <w:rsid w:val="009A2186"/>
    <w:rsid w:val="009A2787"/>
    <w:rsid w:val="009A2C79"/>
    <w:rsid w:val="009A33EB"/>
    <w:rsid w:val="009A35C2"/>
    <w:rsid w:val="009A4E9A"/>
    <w:rsid w:val="009A4F15"/>
    <w:rsid w:val="009A553D"/>
    <w:rsid w:val="009A64B1"/>
    <w:rsid w:val="009A6E0E"/>
    <w:rsid w:val="009A72F4"/>
    <w:rsid w:val="009B0BF2"/>
    <w:rsid w:val="009B0EF7"/>
    <w:rsid w:val="009B16C4"/>
    <w:rsid w:val="009B1867"/>
    <w:rsid w:val="009B1DE6"/>
    <w:rsid w:val="009B2185"/>
    <w:rsid w:val="009B3DAA"/>
    <w:rsid w:val="009B432A"/>
    <w:rsid w:val="009B448B"/>
    <w:rsid w:val="009B51B9"/>
    <w:rsid w:val="009B5509"/>
    <w:rsid w:val="009B622A"/>
    <w:rsid w:val="009B6262"/>
    <w:rsid w:val="009B6845"/>
    <w:rsid w:val="009C10ED"/>
    <w:rsid w:val="009C22AA"/>
    <w:rsid w:val="009C24E7"/>
    <w:rsid w:val="009C25F8"/>
    <w:rsid w:val="009C3C3A"/>
    <w:rsid w:val="009C4A18"/>
    <w:rsid w:val="009C4A4E"/>
    <w:rsid w:val="009C55E9"/>
    <w:rsid w:val="009C5719"/>
    <w:rsid w:val="009C60A9"/>
    <w:rsid w:val="009C6BA0"/>
    <w:rsid w:val="009C7275"/>
    <w:rsid w:val="009C789E"/>
    <w:rsid w:val="009D057F"/>
    <w:rsid w:val="009D154A"/>
    <w:rsid w:val="009D1EFB"/>
    <w:rsid w:val="009D2B65"/>
    <w:rsid w:val="009D2E04"/>
    <w:rsid w:val="009D3AFC"/>
    <w:rsid w:val="009D3CC8"/>
    <w:rsid w:val="009D3DDF"/>
    <w:rsid w:val="009D3EDC"/>
    <w:rsid w:val="009D3F86"/>
    <w:rsid w:val="009D444A"/>
    <w:rsid w:val="009D453D"/>
    <w:rsid w:val="009D4EB6"/>
    <w:rsid w:val="009D4F13"/>
    <w:rsid w:val="009D57FB"/>
    <w:rsid w:val="009D5CD9"/>
    <w:rsid w:val="009D67E0"/>
    <w:rsid w:val="009D6957"/>
    <w:rsid w:val="009D6C73"/>
    <w:rsid w:val="009D6D36"/>
    <w:rsid w:val="009D7746"/>
    <w:rsid w:val="009D79D3"/>
    <w:rsid w:val="009D7CEC"/>
    <w:rsid w:val="009D7DD2"/>
    <w:rsid w:val="009E05C0"/>
    <w:rsid w:val="009E0AD8"/>
    <w:rsid w:val="009E0ADD"/>
    <w:rsid w:val="009E0CA3"/>
    <w:rsid w:val="009E1358"/>
    <w:rsid w:val="009E1617"/>
    <w:rsid w:val="009E28AA"/>
    <w:rsid w:val="009E2D0C"/>
    <w:rsid w:val="009E362C"/>
    <w:rsid w:val="009E3668"/>
    <w:rsid w:val="009E41F3"/>
    <w:rsid w:val="009E4251"/>
    <w:rsid w:val="009E481B"/>
    <w:rsid w:val="009E4B1E"/>
    <w:rsid w:val="009E4C6C"/>
    <w:rsid w:val="009E4F69"/>
    <w:rsid w:val="009E5673"/>
    <w:rsid w:val="009E7FC1"/>
    <w:rsid w:val="009F1460"/>
    <w:rsid w:val="009F1559"/>
    <w:rsid w:val="009F1622"/>
    <w:rsid w:val="009F2B18"/>
    <w:rsid w:val="009F2BF1"/>
    <w:rsid w:val="009F383E"/>
    <w:rsid w:val="009F41C6"/>
    <w:rsid w:val="009F4F59"/>
    <w:rsid w:val="009F5F05"/>
    <w:rsid w:val="009F6DAF"/>
    <w:rsid w:val="009F6F21"/>
    <w:rsid w:val="009F798C"/>
    <w:rsid w:val="00A00534"/>
    <w:rsid w:val="00A00B04"/>
    <w:rsid w:val="00A035E5"/>
    <w:rsid w:val="00A03E3C"/>
    <w:rsid w:val="00A0497F"/>
    <w:rsid w:val="00A04E0F"/>
    <w:rsid w:val="00A053D7"/>
    <w:rsid w:val="00A053F0"/>
    <w:rsid w:val="00A059A7"/>
    <w:rsid w:val="00A06FF7"/>
    <w:rsid w:val="00A07DE3"/>
    <w:rsid w:val="00A07E7E"/>
    <w:rsid w:val="00A10087"/>
    <w:rsid w:val="00A10DF0"/>
    <w:rsid w:val="00A115EB"/>
    <w:rsid w:val="00A1160A"/>
    <w:rsid w:val="00A12C2D"/>
    <w:rsid w:val="00A130F4"/>
    <w:rsid w:val="00A138CE"/>
    <w:rsid w:val="00A13A28"/>
    <w:rsid w:val="00A13FE0"/>
    <w:rsid w:val="00A141C0"/>
    <w:rsid w:val="00A1458F"/>
    <w:rsid w:val="00A15007"/>
    <w:rsid w:val="00A151CB"/>
    <w:rsid w:val="00A16B69"/>
    <w:rsid w:val="00A16F9E"/>
    <w:rsid w:val="00A17BD6"/>
    <w:rsid w:val="00A20FEC"/>
    <w:rsid w:val="00A216FD"/>
    <w:rsid w:val="00A21B71"/>
    <w:rsid w:val="00A21BAC"/>
    <w:rsid w:val="00A222DD"/>
    <w:rsid w:val="00A22618"/>
    <w:rsid w:val="00A24447"/>
    <w:rsid w:val="00A24A24"/>
    <w:rsid w:val="00A24C1F"/>
    <w:rsid w:val="00A24EA9"/>
    <w:rsid w:val="00A26AAA"/>
    <w:rsid w:val="00A26B7D"/>
    <w:rsid w:val="00A27AEC"/>
    <w:rsid w:val="00A27EA6"/>
    <w:rsid w:val="00A303E2"/>
    <w:rsid w:val="00A306FC"/>
    <w:rsid w:val="00A31B7B"/>
    <w:rsid w:val="00A31FD5"/>
    <w:rsid w:val="00A3227C"/>
    <w:rsid w:val="00A32FDF"/>
    <w:rsid w:val="00A349F7"/>
    <w:rsid w:val="00A34F1C"/>
    <w:rsid w:val="00A35639"/>
    <w:rsid w:val="00A361B3"/>
    <w:rsid w:val="00A36757"/>
    <w:rsid w:val="00A36A38"/>
    <w:rsid w:val="00A37203"/>
    <w:rsid w:val="00A37497"/>
    <w:rsid w:val="00A37ADD"/>
    <w:rsid w:val="00A37B6F"/>
    <w:rsid w:val="00A42D45"/>
    <w:rsid w:val="00A432C3"/>
    <w:rsid w:val="00A44AD3"/>
    <w:rsid w:val="00A44ADC"/>
    <w:rsid w:val="00A44B98"/>
    <w:rsid w:val="00A450A7"/>
    <w:rsid w:val="00A458BD"/>
    <w:rsid w:val="00A46C76"/>
    <w:rsid w:val="00A47516"/>
    <w:rsid w:val="00A5013E"/>
    <w:rsid w:val="00A50D39"/>
    <w:rsid w:val="00A51634"/>
    <w:rsid w:val="00A5280E"/>
    <w:rsid w:val="00A5334C"/>
    <w:rsid w:val="00A54183"/>
    <w:rsid w:val="00A545EE"/>
    <w:rsid w:val="00A55396"/>
    <w:rsid w:val="00A56D07"/>
    <w:rsid w:val="00A57486"/>
    <w:rsid w:val="00A604DC"/>
    <w:rsid w:val="00A60549"/>
    <w:rsid w:val="00A60DA3"/>
    <w:rsid w:val="00A6147B"/>
    <w:rsid w:val="00A6155A"/>
    <w:rsid w:val="00A617EB"/>
    <w:rsid w:val="00A62D6A"/>
    <w:rsid w:val="00A63371"/>
    <w:rsid w:val="00A651EE"/>
    <w:rsid w:val="00A6533B"/>
    <w:rsid w:val="00A65505"/>
    <w:rsid w:val="00A660CC"/>
    <w:rsid w:val="00A67AA3"/>
    <w:rsid w:val="00A67C71"/>
    <w:rsid w:val="00A67EA5"/>
    <w:rsid w:val="00A70AEA"/>
    <w:rsid w:val="00A71ADA"/>
    <w:rsid w:val="00A72523"/>
    <w:rsid w:val="00A7373C"/>
    <w:rsid w:val="00A74501"/>
    <w:rsid w:val="00A745C7"/>
    <w:rsid w:val="00A74BE6"/>
    <w:rsid w:val="00A75196"/>
    <w:rsid w:val="00A752A1"/>
    <w:rsid w:val="00A76516"/>
    <w:rsid w:val="00A77026"/>
    <w:rsid w:val="00A81C77"/>
    <w:rsid w:val="00A827E3"/>
    <w:rsid w:val="00A82ABD"/>
    <w:rsid w:val="00A84DA5"/>
    <w:rsid w:val="00A84F29"/>
    <w:rsid w:val="00A84F83"/>
    <w:rsid w:val="00A85C54"/>
    <w:rsid w:val="00A872A2"/>
    <w:rsid w:val="00A902DF"/>
    <w:rsid w:val="00A91470"/>
    <w:rsid w:val="00A915D2"/>
    <w:rsid w:val="00A94074"/>
    <w:rsid w:val="00A940AC"/>
    <w:rsid w:val="00A9673E"/>
    <w:rsid w:val="00A97ED5"/>
    <w:rsid w:val="00A97F82"/>
    <w:rsid w:val="00AA090C"/>
    <w:rsid w:val="00AA2425"/>
    <w:rsid w:val="00AA3540"/>
    <w:rsid w:val="00AA3FC8"/>
    <w:rsid w:val="00AA4082"/>
    <w:rsid w:val="00AA4222"/>
    <w:rsid w:val="00AA4673"/>
    <w:rsid w:val="00AA48E5"/>
    <w:rsid w:val="00AA4E08"/>
    <w:rsid w:val="00AA5233"/>
    <w:rsid w:val="00AA593B"/>
    <w:rsid w:val="00AA5A7F"/>
    <w:rsid w:val="00AA5D3B"/>
    <w:rsid w:val="00AA5F98"/>
    <w:rsid w:val="00AA6F1B"/>
    <w:rsid w:val="00AA7294"/>
    <w:rsid w:val="00AA7778"/>
    <w:rsid w:val="00AA7CAB"/>
    <w:rsid w:val="00AA7CCA"/>
    <w:rsid w:val="00AB0472"/>
    <w:rsid w:val="00AB1133"/>
    <w:rsid w:val="00AB158E"/>
    <w:rsid w:val="00AB3624"/>
    <w:rsid w:val="00AB3BF7"/>
    <w:rsid w:val="00AB3FE5"/>
    <w:rsid w:val="00AB41CF"/>
    <w:rsid w:val="00AB4FD5"/>
    <w:rsid w:val="00AB6224"/>
    <w:rsid w:val="00AB657D"/>
    <w:rsid w:val="00AB77F0"/>
    <w:rsid w:val="00AC0465"/>
    <w:rsid w:val="00AC067C"/>
    <w:rsid w:val="00AC0866"/>
    <w:rsid w:val="00AC15DF"/>
    <w:rsid w:val="00AC1F35"/>
    <w:rsid w:val="00AC25B3"/>
    <w:rsid w:val="00AC3CFF"/>
    <w:rsid w:val="00AC4256"/>
    <w:rsid w:val="00AC49E1"/>
    <w:rsid w:val="00AC4C42"/>
    <w:rsid w:val="00AC4DC1"/>
    <w:rsid w:val="00AC535E"/>
    <w:rsid w:val="00AC544A"/>
    <w:rsid w:val="00AC5AC5"/>
    <w:rsid w:val="00AC6238"/>
    <w:rsid w:val="00AC66A6"/>
    <w:rsid w:val="00AC7636"/>
    <w:rsid w:val="00AC7917"/>
    <w:rsid w:val="00AD0216"/>
    <w:rsid w:val="00AD0D30"/>
    <w:rsid w:val="00AD0D68"/>
    <w:rsid w:val="00AD1D86"/>
    <w:rsid w:val="00AD42D1"/>
    <w:rsid w:val="00AD4533"/>
    <w:rsid w:val="00AD5B47"/>
    <w:rsid w:val="00AD5DB5"/>
    <w:rsid w:val="00AD6035"/>
    <w:rsid w:val="00AD6998"/>
    <w:rsid w:val="00AD7C1D"/>
    <w:rsid w:val="00AD7E98"/>
    <w:rsid w:val="00AE0408"/>
    <w:rsid w:val="00AE0A1A"/>
    <w:rsid w:val="00AE1154"/>
    <w:rsid w:val="00AE1BC8"/>
    <w:rsid w:val="00AE1C49"/>
    <w:rsid w:val="00AE20A9"/>
    <w:rsid w:val="00AE22C8"/>
    <w:rsid w:val="00AE23BA"/>
    <w:rsid w:val="00AE2420"/>
    <w:rsid w:val="00AE288A"/>
    <w:rsid w:val="00AE2F5B"/>
    <w:rsid w:val="00AE3269"/>
    <w:rsid w:val="00AE340E"/>
    <w:rsid w:val="00AE342C"/>
    <w:rsid w:val="00AE37DE"/>
    <w:rsid w:val="00AE38C3"/>
    <w:rsid w:val="00AE3A0A"/>
    <w:rsid w:val="00AE4A42"/>
    <w:rsid w:val="00AE4EFF"/>
    <w:rsid w:val="00AE5159"/>
    <w:rsid w:val="00AE56ED"/>
    <w:rsid w:val="00AE649D"/>
    <w:rsid w:val="00AE6C62"/>
    <w:rsid w:val="00AE6EDE"/>
    <w:rsid w:val="00AE718A"/>
    <w:rsid w:val="00AE7877"/>
    <w:rsid w:val="00AE7BDF"/>
    <w:rsid w:val="00AF0249"/>
    <w:rsid w:val="00AF0EB1"/>
    <w:rsid w:val="00AF142C"/>
    <w:rsid w:val="00AF1781"/>
    <w:rsid w:val="00AF18D1"/>
    <w:rsid w:val="00AF1924"/>
    <w:rsid w:val="00AF1CDC"/>
    <w:rsid w:val="00AF265C"/>
    <w:rsid w:val="00AF2CAA"/>
    <w:rsid w:val="00AF445F"/>
    <w:rsid w:val="00AF46AA"/>
    <w:rsid w:val="00AF4BC9"/>
    <w:rsid w:val="00AF5058"/>
    <w:rsid w:val="00AF51C9"/>
    <w:rsid w:val="00AF56A4"/>
    <w:rsid w:val="00AF572C"/>
    <w:rsid w:val="00AF70BE"/>
    <w:rsid w:val="00AF71D9"/>
    <w:rsid w:val="00AF7B37"/>
    <w:rsid w:val="00B01089"/>
    <w:rsid w:val="00B01EAD"/>
    <w:rsid w:val="00B025A3"/>
    <w:rsid w:val="00B02749"/>
    <w:rsid w:val="00B02FAD"/>
    <w:rsid w:val="00B03F57"/>
    <w:rsid w:val="00B05C77"/>
    <w:rsid w:val="00B06916"/>
    <w:rsid w:val="00B06D8B"/>
    <w:rsid w:val="00B06E37"/>
    <w:rsid w:val="00B07323"/>
    <w:rsid w:val="00B07D4C"/>
    <w:rsid w:val="00B10B1F"/>
    <w:rsid w:val="00B11701"/>
    <w:rsid w:val="00B11E68"/>
    <w:rsid w:val="00B12C03"/>
    <w:rsid w:val="00B13069"/>
    <w:rsid w:val="00B139B4"/>
    <w:rsid w:val="00B1434E"/>
    <w:rsid w:val="00B14508"/>
    <w:rsid w:val="00B1468A"/>
    <w:rsid w:val="00B14A86"/>
    <w:rsid w:val="00B15C3B"/>
    <w:rsid w:val="00B16E1E"/>
    <w:rsid w:val="00B1774E"/>
    <w:rsid w:val="00B17EC2"/>
    <w:rsid w:val="00B2033B"/>
    <w:rsid w:val="00B2052F"/>
    <w:rsid w:val="00B20E8B"/>
    <w:rsid w:val="00B2136E"/>
    <w:rsid w:val="00B236B9"/>
    <w:rsid w:val="00B242C7"/>
    <w:rsid w:val="00B2468E"/>
    <w:rsid w:val="00B24922"/>
    <w:rsid w:val="00B24998"/>
    <w:rsid w:val="00B24BA5"/>
    <w:rsid w:val="00B253DA"/>
    <w:rsid w:val="00B26342"/>
    <w:rsid w:val="00B26817"/>
    <w:rsid w:val="00B26D94"/>
    <w:rsid w:val="00B306C8"/>
    <w:rsid w:val="00B30EFD"/>
    <w:rsid w:val="00B31C67"/>
    <w:rsid w:val="00B32224"/>
    <w:rsid w:val="00B325AB"/>
    <w:rsid w:val="00B327BC"/>
    <w:rsid w:val="00B33278"/>
    <w:rsid w:val="00B3360F"/>
    <w:rsid w:val="00B35473"/>
    <w:rsid w:val="00B35D4B"/>
    <w:rsid w:val="00B36856"/>
    <w:rsid w:val="00B36BBA"/>
    <w:rsid w:val="00B36C76"/>
    <w:rsid w:val="00B370B7"/>
    <w:rsid w:val="00B40FD0"/>
    <w:rsid w:val="00B412B6"/>
    <w:rsid w:val="00B416E6"/>
    <w:rsid w:val="00B422C5"/>
    <w:rsid w:val="00B42F5E"/>
    <w:rsid w:val="00B44495"/>
    <w:rsid w:val="00B44666"/>
    <w:rsid w:val="00B44B92"/>
    <w:rsid w:val="00B45025"/>
    <w:rsid w:val="00B458CB"/>
    <w:rsid w:val="00B45A1C"/>
    <w:rsid w:val="00B45A2A"/>
    <w:rsid w:val="00B45DDE"/>
    <w:rsid w:val="00B4723A"/>
    <w:rsid w:val="00B4748C"/>
    <w:rsid w:val="00B474BC"/>
    <w:rsid w:val="00B512AD"/>
    <w:rsid w:val="00B51BB6"/>
    <w:rsid w:val="00B51FFE"/>
    <w:rsid w:val="00B5231F"/>
    <w:rsid w:val="00B527B4"/>
    <w:rsid w:val="00B52DD4"/>
    <w:rsid w:val="00B530FF"/>
    <w:rsid w:val="00B532E0"/>
    <w:rsid w:val="00B54129"/>
    <w:rsid w:val="00B55117"/>
    <w:rsid w:val="00B554DA"/>
    <w:rsid w:val="00B5765D"/>
    <w:rsid w:val="00B577BB"/>
    <w:rsid w:val="00B57B96"/>
    <w:rsid w:val="00B60D26"/>
    <w:rsid w:val="00B618F3"/>
    <w:rsid w:val="00B61B0A"/>
    <w:rsid w:val="00B62A52"/>
    <w:rsid w:val="00B62EBA"/>
    <w:rsid w:val="00B63553"/>
    <w:rsid w:val="00B64502"/>
    <w:rsid w:val="00B65692"/>
    <w:rsid w:val="00B65F70"/>
    <w:rsid w:val="00B66698"/>
    <w:rsid w:val="00B67FA0"/>
    <w:rsid w:val="00B707C2"/>
    <w:rsid w:val="00B7080D"/>
    <w:rsid w:val="00B7093B"/>
    <w:rsid w:val="00B70A4C"/>
    <w:rsid w:val="00B70E4F"/>
    <w:rsid w:val="00B7108F"/>
    <w:rsid w:val="00B7161D"/>
    <w:rsid w:val="00B7289E"/>
    <w:rsid w:val="00B73195"/>
    <w:rsid w:val="00B743D4"/>
    <w:rsid w:val="00B748DA"/>
    <w:rsid w:val="00B75261"/>
    <w:rsid w:val="00B760A3"/>
    <w:rsid w:val="00B76DDD"/>
    <w:rsid w:val="00B801AD"/>
    <w:rsid w:val="00B81F42"/>
    <w:rsid w:val="00B82473"/>
    <w:rsid w:val="00B846EB"/>
    <w:rsid w:val="00B849B4"/>
    <w:rsid w:val="00B853FF"/>
    <w:rsid w:val="00B87E25"/>
    <w:rsid w:val="00B87EEB"/>
    <w:rsid w:val="00B9049E"/>
    <w:rsid w:val="00B9187A"/>
    <w:rsid w:val="00B91C91"/>
    <w:rsid w:val="00B92123"/>
    <w:rsid w:val="00B92508"/>
    <w:rsid w:val="00B93356"/>
    <w:rsid w:val="00B937DD"/>
    <w:rsid w:val="00B93BE9"/>
    <w:rsid w:val="00B93C05"/>
    <w:rsid w:val="00B94712"/>
    <w:rsid w:val="00B94C1C"/>
    <w:rsid w:val="00B95180"/>
    <w:rsid w:val="00B964F7"/>
    <w:rsid w:val="00B96A61"/>
    <w:rsid w:val="00BA17ED"/>
    <w:rsid w:val="00BA180E"/>
    <w:rsid w:val="00BA18E8"/>
    <w:rsid w:val="00BA1B66"/>
    <w:rsid w:val="00BA20B2"/>
    <w:rsid w:val="00BA2310"/>
    <w:rsid w:val="00BA25EE"/>
    <w:rsid w:val="00BA40A4"/>
    <w:rsid w:val="00BA471F"/>
    <w:rsid w:val="00BA50A9"/>
    <w:rsid w:val="00BA512D"/>
    <w:rsid w:val="00BA57AA"/>
    <w:rsid w:val="00BA5C85"/>
    <w:rsid w:val="00BA677F"/>
    <w:rsid w:val="00BA6FA3"/>
    <w:rsid w:val="00BA7715"/>
    <w:rsid w:val="00BA7FE6"/>
    <w:rsid w:val="00BB0990"/>
    <w:rsid w:val="00BB17C5"/>
    <w:rsid w:val="00BB1E3D"/>
    <w:rsid w:val="00BB3240"/>
    <w:rsid w:val="00BB50BD"/>
    <w:rsid w:val="00BB5158"/>
    <w:rsid w:val="00BB5525"/>
    <w:rsid w:val="00BB55A3"/>
    <w:rsid w:val="00BB5889"/>
    <w:rsid w:val="00BB5D4A"/>
    <w:rsid w:val="00BB5FCB"/>
    <w:rsid w:val="00BB7331"/>
    <w:rsid w:val="00BB7656"/>
    <w:rsid w:val="00BB7C4A"/>
    <w:rsid w:val="00BB7FEB"/>
    <w:rsid w:val="00BC0277"/>
    <w:rsid w:val="00BC08D8"/>
    <w:rsid w:val="00BC09A8"/>
    <w:rsid w:val="00BC0AFF"/>
    <w:rsid w:val="00BC169E"/>
    <w:rsid w:val="00BC1BF8"/>
    <w:rsid w:val="00BC31C8"/>
    <w:rsid w:val="00BC372C"/>
    <w:rsid w:val="00BC4108"/>
    <w:rsid w:val="00BC4F45"/>
    <w:rsid w:val="00BC5AAF"/>
    <w:rsid w:val="00BC627B"/>
    <w:rsid w:val="00BC6445"/>
    <w:rsid w:val="00BC68DD"/>
    <w:rsid w:val="00BC6E39"/>
    <w:rsid w:val="00BC73F5"/>
    <w:rsid w:val="00BC77B9"/>
    <w:rsid w:val="00BD0352"/>
    <w:rsid w:val="00BD0F75"/>
    <w:rsid w:val="00BD1CB0"/>
    <w:rsid w:val="00BD2389"/>
    <w:rsid w:val="00BD2819"/>
    <w:rsid w:val="00BD35A3"/>
    <w:rsid w:val="00BD4389"/>
    <w:rsid w:val="00BD44E4"/>
    <w:rsid w:val="00BD6477"/>
    <w:rsid w:val="00BD6F7F"/>
    <w:rsid w:val="00BD7BFA"/>
    <w:rsid w:val="00BD7F92"/>
    <w:rsid w:val="00BE0EF4"/>
    <w:rsid w:val="00BE25E4"/>
    <w:rsid w:val="00BE2621"/>
    <w:rsid w:val="00BE29F1"/>
    <w:rsid w:val="00BE3281"/>
    <w:rsid w:val="00BE6664"/>
    <w:rsid w:val="00BE6FDE"/>
    <w:rsid w:val="00BE7428"/>
    <w:rsid w:val="00BE7B60"/>
    <w:rsid w:val="00BF133C"/>
    <w:rsid w:val="00BF267E"/>
    <w:rsid w:val="00BF2A26"/>
    <w:rsid w:val="00BF2E7D"/>
    <w:rsid w:val="00BF3111"/>
    <w:rsid w:val="00BF36A0"/>
    <w:rsid w:val="00BF39B9"/>
    <w:rsid w:val="00BF3A69"/>
    <w:rsid w:val="00BF4782"/>
    <w:rsid w:val="00BF5802"/>
    <w:rsid w:val="00BF5D76"/>
    <w:rsid w:val="00BF5F58"/>
    <w:rsid w:val="00BF7AFE"/>
    <w:rsid w:val="00BF7B30"/>
    <w:rsid w:val="00C00836"/>
    <w:rsid w:val="00C00FF3"/>
    <w:rsid w:val="00C02044"/>
    <w:rsid w:val="00C02788"/>
    <w:rsid w:val="00C03B21"/>
    <w:rsid w:val="00C03FAE"/>
    <w:rsid w:val="00C04341"/>
    <w:rsid w:val="00C044A5"/>
    <w:rsid w:val="00C049CD"/>
    <w:rsid w:val="00C05690"/>
    <w:rsid w:val="00C0572D"/>
    <w:rsid w:val="00C06378"/>
    <w:rsid w:val="00C069C1"/>
    <w:rsid w:val="00C07BF6"/>
    <w:rsid w:val="00C07F83"/>
    <w:rsid w:val="00C10988"/>
    <w:rsid w:val="00C10F21"/>
    <w:rsid w:val="00C112B7"/>
    <w:rsid w:val="00C1169F"/>
    <w:rsid w:val="00C11CB8"/>
    <w:rsid w:val="00C1209E"/>
    <w:rsid w:val="00C1257C"/>
    <w:rsid w:val="00C12725"/>
    <w:rsid w:val="00C12864"/>
    <w:rsid w:val="00C1388C"/>
    <w:rsid w:val="00C1429B"/>
    <w:rsid w:val="00C168E2"/>
    <w:rsid w:val="00C16B32"/>
    <w:rsid w:val="00C17223"/>
    <w:rsid w:val="00C17444"/>
    <w:rsid w:val="00C17614"/>
    <w:rsid w:val="00C17E47"/>
    <w:rsid w:val="00C20154"/>
    <w:rsid w:val="00C201B8"/>
    <w:rsid w:val="00C21952"/>
    <w:rsid w:val="00C21C17"/>
    <w:rsid w:val="00C21C7F"/>
    <w:rsid w:val="00C223B4"/>
    <w:rsid w:val="00C2383E"/>
    <w:rsid w:val="00C23D73"/>
    <w:rsid w:val="00C243DC"/>
    <w:rsid w:val="00C248C2"/>
    <w:rsid w:val="00C25A7E"/>
    <w:rsid w:val="00C25B22"/>
    <w:rsid w:val="00C266C1"/>
    <w:rsid w:val="00C267DC"/>
    <w:rsid w:val="00C26C7F"/>
    <w:rsid w:val="00C27660"/>
    <w:rsid w:val="00C30545"/>
    <w:rsid w:val="00C308C4"/>
    <w:rsid w:val="00C31855"/>
    <w:rsid w:val="00C31B22"/>
    <w:rsid w:val="00C3298F"/>
    <w:rsid w:val="00C3405E"/>
    <w:rsid w:val="00C345F7"/>
    <w:rsid w:val="00C3462E"/>
    <w:rsid w:val="00C3668B"/>
    <w:rsid w:val="00C36FBE"/>
    <w:rsid w:val="00C37435"/>
    <w:rsid w:val="00C37F1F"/>
    <w:rsid w:val="00C404A6"/>
    <w:rsid w:val="00C405FC"/>
    <w:rsid w:val="00C40C62"/>
    <w:rsid w:val="00C40F9D"/>
    <w:rsid w:val="00C41C24"/>
    <w:rsid w:val="00C42480"/>
    <w:rsid w:val="00C42884"/>
    <w:rsid w:val="00C42DBF"/>
    <w:rsid w:val="00C43A25"/>
    <w:rsid w:val="00C440F5"/>
    <w:rsid w:val="00C44EAC"/>
    <w:rsid w:val="00C44FCB"/>
    <w:rsid w:val="00C45A61"/>
    <w:rsid w:val="00C471C3"/>
    <w:rsid w:val="00C47E63"/>
    <w:rsid w:val="00C47EA1"/>
    <w:rsid w:val="00C501A1"/>
    <w:rsid w:val="00C5063A"/>
    <w:rsid w:val="00C507E3"/>
    <w:rsid w:val="00C50A47"/>
    <w:rsid w:val="00C51ED8"/>
    <w:rsid w:val="00C52133"/>
    <w:rsid w:val="00C52820"/>
    <w:rsid w:val="00C52B33"/>
    <w:rsid w:val="00C52D8F"/>
    <w:rsid w:val="00C52E51"/>
    <w:rsid w:val="00C53105"/>
    <w:rsid w:val="00C53BFB"/>
    <w:rsid w:val="00C54824"/>
    <w:rsid w:val="00C54A9B"/>
    <w:rsid w:val="00C564F8"/>
    <w:rsid w:val="00C5779D"/>
    <w:rsid w:val="00C60242"/>
    <w:rsid w:val="00C612A2"/>
    <w:rsid w:val="00C620ED"/>
    <w:rsid w:val="00C62805"/>
    <w:rsid w:val="00C63457"/>
    <w:rsid w:val="00C63622"/>
    <w:rsid w:val="00C64608"/>
    <w:rsid w:val="00C65181"/>
    <w:rsid w:val="00C655EC"/>
    <w:rsid w:val="00C65634"/>
    <w:rsid w:val="00C65707"/>
    <w:rsid w:val="00C65EB3"/>
    <w:rsid w:val="00C6623D"/>
    <w:rsid w:val="00C66EFA"/>
    <w:rsid w:val="00C67B8A"/>
    <w:rsid w:val="00C7001D"/>
    <w:rsid w:val="00C70062"/>
    <w:rsid w:val="00C700EA"/>
    <w:rsid w:val="00C715AD"/>
    <w:rsid w:val="00C7286A"/>
    <w:rsid w:val="00C73C4B"/>
    <w:rsid w:val="00C743BC"/>
    <w:rsid w:val="00C74698"/>
    <w:rsid w:val="00C747D8"/>
    <w:rsid w:val="00C74A90"/>
    <w:rsid w:val="00C7551D"/>
    <w:rsid w:val="00C75ABF"/>
    <w:rsid w:val="00C7603D"/>
    <w:rsid w:val="00C76A6E"/>
    <w:rsid w:val="00C81F0E"/>
    <w:rsid w:val="00C83876"/>
    <w:rsid w:val="00C84250"/>
    <w:rsid w:val="00C84358"/>
    <w:rsid w:val="00C847C7"/>
    <w:rsid w:val="00C84FC5"/>
    <w:rsid w:val="00C8550A"/>
    <w:rsid w:val="00C8573A"/>
    <w:rsid w:val="00C8579E"/>
    <w:rsid w:val="00C85C5C"/>
    <w:rsid w:val="00C8602D"/>
    <w:rsid w:val="00C861BC"/>
    <w:rsid w:val="00C86B5C"/>
    <w:rsid w:val="00C87535"/>
    <w:rsid w:val="00C87B57"/>
    <w:rsid w:val="00C90080"/>
    <w:rsid w:val="00C9084A"/>
    <w:rsid w:val="00C9231F"/>
    <w:rsid w:val="00C9253B"/>
    <w:rsid w:val="00C92804"/>
    <w:rsid w:val="00C93217"/>
    <w:rsid w:val="00C935AD"/>
    <w:rsid w:val="00C9422F"/>
    <w:rsid w:val="00C95189"/>
    <w:rsid w:val="00C955D3"/>
    <w:rsid w:val="00C95794"/>
    <w:rsid w:val="00C976B7"/>
    <w:rsid w:val="00CA0002"/>
    <w:rsid w:val="00CA0068"/>
    <w:rsid w:val="00CA04C7"/>
    <w:rsid w:val="00CA07B3"/>
    <w:rsid w:val="00CA09A9"/>
    <w:rsid w:val="00CA1101"/>
    <w:rsid w:val="00CA157B"/>
    <w:rsid w:val="00CA1E65"/>
    <w:rsid w:val="00CA2303"/>
    <w:rsid w:val="00CA35A7"/>
    <w:rsid w:val="00CA3944"/>
    <w:rsid w:val="00CA47D2"/>
    <w:rsid w:val="00CA4D0E"/>
    <w:rsid w:val="00CA51CB"/>
    <w:rsid w:val="00CA69A0"/>
    <w:rsid w:val="00CA7411"/>
    <w:rsid w:val="00CA77BA"/>
    <w:rsid w:val="00CA7EEC"/>
    <w:rsid w:val="00CB0AC0"/>
    <w:rsid w:val="00CB1FA3"/>
    <w:rsid w:val="00CB2942"/>
    <w:rsid w:val="00CB368E"/>
    <w:rsid w:val="00CB378E"/>
    <w:rsid w:val="00CB393D"/>
    <w:rsid w:val="00CB3EA1"/>
    <w:rsid w:val="00CB4449"/>
    <w:rsid w:val="00CB45FC"/>
    <w:rsid w:val="00CB58C7"/>
    <w:rsid w:val="00CB61E9"/>
    <w:rsid w:val="00CB70E0"/>
    <w:rsid w:val="00CB734D"/>
    <w:rsid w:val="00CB795C"/>
    <w:rsid w:val="00CB7FB6"/>
    <w:rsid w:val="00CC1334"/>
    <w:rsid w:val="00CC1551"/>
    <w:rsid w:val="00CC1757"/>
    <w:rsid w:val="00CC1A9B"/>
    <w:rsid w:val="00CC3FDE"/>
    <w:rsid w:val="00CC4CC3"/>
    <w:rsid w:val="00CC589F"/>
    <w:rsid w:val="00CC5AB1"/>
    <w:rsid w:val="00CC5BC6"/>
    <w:rsid w:val="00CC5EBD"/>
    <w:rsid w:val="00CC618C"/>
    <w:rsid w:val="00CC635F"/>
    <w:rsid w:val="00CC6CC4"/>
    <w:rsid w:val="00CD07A4"/>
    <w:rsid w:val="00CD10EF"/>
    <w:rsid w:val="00CD3A32"/>
    <w:rsid w:val="00CD4B3B"/>
    <w:rsid w:val="00CD4D9F"/>
    <w:rsid w:val="00CD633E"/>
    <w:rsid w:val="00CE0487"/>
    <w:rsid w:val="00CE09F9"/>
    <w:rsid w:val="00CE0C63"/>
    <w:rsid w:val="00CE1DD7"/>
    <w:rsid w:val="00CE35C6"/>
    <w:rsid w:val="00CE3A97"/>
    <w:rsid w:val="00CE3CB4"/>
    <w:rsid w:val="00CE3EBE"/>
    <w:rsid w:val="00CE449B"/>
    <w:rsid w:val="00CE509D"/>
    <w:rsid w:val="00CE568B"/>
    <w:rsid w:val="00CE5B25"/>
    <w:rsid w:val="00CE5C93"/>
    <w:rsid w:val="00CE5E52"/>
    <w:rsid w:val="00CE61A7"/>
    <w:rsid w:val="00CE72A9"/>
    <w:rsid w:val="00CF0412"/>
    <w:rsid w:val="00CF0EBA"/>
    <w:rsid w:val="00CF1374"/>
    <w:rsid w:val="00CF13C5"/>
    <w:rsid w:val="00CF1429"/>
    <w:rsid w:val="00CF15AD"/>
    <w:rsid w:val="00CF1704"/>
    <w:rsid w:val="00CF1C53"/>
    <w:rsid w:val="00CF1C5D"/>
    <w:rsid w:val="00CF1FBA"/>
    <w:rsid w:val="00CF2AD3"/>
    <w:rsid w:val="00CF2EFE"/>
    <w:rsid w:val="00CF397B"/>
    <w:rsid w:val="00CF4249"/>
    <w:rsid w:val="00CF44CF"/>
    <w:rsid w:val="00CF4D5A"/>
    <w:rsid w:val="00CF57EC"/>
    <w:rsid w:val="00CF5F0D"/>
    <w:rsid w:val="00CF724F"/>
    <w:rsid w:val="00D00288"/>
    <w:rsid w:val="00D0058A"/>
    <w:rsid w:val="00D0107E"/>
    <w:rsid w:val="00D01BA3"/>
    <w:rsid w:val="00D02A3A"/>
    <w:rsid w:val="00D02BE1"/>
    <w:rsid w:val="00D036C8"/>
    <w:rsid w:val="00D03A5A"/>
    <w:rsid w:val="00D04446"/>
    <w:rsid w:val="00D05AD0"/>
    <w:rsid w:val="00D05E5F"/>
    <w:rsid w:val="00D07E8C"/>
    <w:rsid w:val="00D10EAF"/>
    <w:rsid w:val="00D1222E"/>
    <w:rsid w:val="00D12692"/>
    <w:rsid w:val="00D14097"/>
    <w:rsid w:val="00D20156"/>
    <w:rsid w:val="00D20D62"/>
    <w:rsid w:val="00D224A8"/>
    <w:rsid w:val="00D23D74"/>
    <w:rsid w:val="00D2400F"/>
    <w:rsid w:val="00D24287"/>
    <w:rsid w:val="00D248C9"/>
    <w:rsid w:val="00D2557B"/>
    <w:rsid w:val="00D25670"/>
    <w:rsid w:val="00D2586F"/>
    <w:rsid w:val="00D25A7C"/>
    <w:rsid w:val="00D25CCF"/>
    <w:rsid w:val="00D25F6B"/>
    <w:rsid w:val="00D2674B"/>
    <w:rsid w:val="00D27009"/>
    <w:rsid w:val="00D30841"/>
    <w:rsid w:val="00D30B72"/>
    <w:rsid w:val="00D315C9"/>
    <w:rsid w:val="00D32930"/>
    <w:rsid w:val="00D336EE"/>
    <w:rsid w:val="00D33C9A"/>
    <w:rsid w:val="00D36723"/>
    <w:rsid w:val="00D36924"/>
    <w:rsid w:val="00D37157"/>
    <w:rsid w:val="00D3783D"/>
    <w:rsid w:val="00D40760"/>
    <w:rsid w:val="00D41852"/>
    <w:rsid w:val="00D41E62"/>
    <w:rsid w:val="00D42171"/>
    <w:rsid w:val="00D42683"/>
    <w:rsid w:val="00D43A2E"/>
    <w:rsid w:val="00D4424E"/>
    <w:rsid w:val="00D4469A"/>
    <w:rsid w:val="00D453CC"/>
    <w:rsid w:val="00D457DA"/>
    <w:rsid w:val="00D46A56"/>
    <w:rsid w:val="00D472A9"/>
    <w:rsid w:val="00D47E75"/>
    <w:rsid w:val="00D505E0"/>
    <w:rsid w:val="00D50653"/>
    <w:rsid w:val="00D50D54"/>
    <w:rsid w:val="00D50DCE"/>
    <w:rsid w:val="00D5106B"/>
    <w:rsid w:val="00D513B1"/>
    <w:rsid w:val="00D524EE"/>
    <w:rsid w:val="00D52B55"/>
    <w:rsid w:val="00D53DEC"/>
    <w:rsid w:val="00D540E4"/>
    <w:rsid w:val="00D54551"/>
    <w:rsid w:val="00D54923"/>
    <w:rsid w:val="00D55965"/>
    <w:rsid w:val="00D56B71"/>
    <w:rsid w:val="00D60286"/>
    <w:rsid w:val="00D604A7"/>
    <w:rsid w:val="00D618D9"/>
    <w:rsid w:val="00D64D39"/>
    <w:rsid w:val="00D64F0D"/>
    <w:rsid w:val="00D664B1"/>
    <w:rsid w:val="00D6656B"/>
    <w:rsid w:val="00D6699C"/>
    <w:rsid w:val="00D66A6F"/>
    <w:rsid w:val="00D670CB"/>
    <w:rsid w:val="00D67359"/>
    <w:rsid w:val="00D67EB5"/>
    <w:rsid w:val="00D7016B"/>
    <w:rsid w:val="00D702D3"/>
    <w:rsid w:val="00D70690"/>
    <w:rsid w:val="00D70C37"/>
    <w:rsid w:val="00D7141B"/>
    <w:rsid w:val="00D71BB2"/>
    <w:rsid w:val="00D723E2"/>
    <w:rsid w:val="00D72E29"/>
    <w:rsid w:val="00D73AA8"/>
    <w:rsid w:val="00D73EFA"/>
    <w:rsid w:val="00D742D2"/>
    <w:rsid w:val="00D747A4"/>
    <w:rsid w:val="00D74BC3"/>
    <w:rsid w:val="00D75354"/>
    <w:rsid w:val="00D757DB"/>
    <w:rsid w:val="00D76E42"/>
    <w:rsid w:val="00D76FD0"/>
    <w:rsid w:val="00D77C9C"/>
    <w:rsid w:val="00D8077E"/>
    <w:rsid w:val="00D80BE4"/>
    <w:rsid w:val="00D80D98"/>
    <w:rsid w:val="00D8262C"/>
    <w:rsid w:val="00D8286A"/>
    <w:rsid w:val="00D82DF9"/>
    <w:rsid w:val="00D830FB"/>
    <w:rsid w:val="00D8350F"/>
    <w:rsid w:val="00D84029"/>
    <w:rsid w:val="00D8510A"/>
    <w:rsid w:val="00D863B6"/>
    <w:rsid w:val="00D86757"/>
    <w:rsid w:val="00D87168"/>
    <w:rsid w:val="00D8782B"/>
    <w:rsid w:val="00D87AC6"/>
    <w:rsid w:val="00D87E71"/>
    <w:rsid w:val="00D90182"/>
    <w:rsid w:val="00D9249B"/>
    <w:rsid w:val="00D9268D"/>
    <w:rsid w:val="00D93B33"/>
    <w:rsid w:val="00D93C07"/>
    <w:rsid w:val="00D93F9E"/>
    <w:rsid w:val="00D946E4"/>
    <w:rsid w:val="00D948C6"/>
    <w:rsid w:val="00D9519E"/>
    <w:rsid w:val="00D9574B"/>
    <w:rsid w:val="00D95759"/>
    <w:rsid w:val="00D95777"/>
    <w:rsid w:val="00D9595E"/>
    <w:rsid w:val="00D96349"/>
    <w:rsid w:val="00D96361"/>
    <w:rsid w:val="00D965DB"/>
    <w:rsid w:val="00D97429"/>
    <w:rsid w:val="00D97988"/>
    <w:rsid w:val="00D97B9F"/>
    <w:rsid w:val="00D97DF6"/>
    <w:rsid w:val="00DA02A4"/>
    <w:rsid w:val="00DA0C9B"/>
    <w:rsid w:val="00DA21E5"/>
    <w:rsid w:val="00DA3278"/>
    <w:rsid w:val="00DA3577"/>
    <w:rsid w:val="00DA3FFA"/>
    <w:rsid w:val="00DA430E"/>
    <w:rsid w:val="00DA4887"/>
    <w:rsid w:val="00DA492E"/>
    <w:rsid w:val="00DA5421"/>
    <w:rsid w:val="00DA61D4"/>
    <w:rsid w:val="00DA6D0B"/>
    <w:rsid w:val="00DA7B57"/>
    <w:rsid w:val="00DA7E2F"/>
    <w:rsid w:val="00DA7F5F"/>
    <w:rsid w:val="00DB025A"/>
    <w:rsid w:val="00DB19B7"/>
    <w:rsid w:val="00DB1B3D"/>
    <w:rsid w:val="00DB1D7F"/>
    <w:rsid w:val="00DB2747"/>
    <w:rsid w:val="00DB347D"/>
    <w:rsid w:val="00DB364F"/>
    <w:rsid w:val="00DB3BEF"/>
    <w:rsid w:val="00DB4727"/>
    <w:rsid w:val="00DB48E1"/>
    <w:rsid w:val="00DB4C96"/>
    <w:rsid w:val="00DB55D6"/>
    <w:rsid w:val="00DB5A6C"/>
    <w:rsid w:val="00DB5E24"/>
    <w:rsid w:val="00DB6ACF"/>
    <w:rsid w:val="00DB6C3B"/>
    <w:rsid w:val="00DB7036"/>
    <w:rsid w:val="00DC0239"/>
    <w:rsid w:val="00DC1154"/>
    <w:rsid w:val="00DC1678"/>
    <w:rsid w:val="00DC1684"/>
    <w:rsid w:val="00DC1FF8"/>
    <w:rsid w:val="00DC25E3"/>
    <w:rsid w:val="00DC362A"/>
    <w:rsid w:val="00DC38E4"/>
    <w:rsid w:val="00DC4206"/>
    <w:rsid w:val="00DC4790"/>
    <w:rsid w:val="00DC47BE"/>
    <w:rsid w:val="00DC4A7C"/>
    <w:rsid w:val="00DC5371"/>
    <w:rsid w:val="00DC5C2F"/>
    <w:rsid w:val="00DC5DA5"/>
    <w:rsid w:val="00DC5E48"/>
    <w:rsid w:val="00DC6312"/>
    <w:rsid w:val="00DC7101"/>
    <w:rsid w:val="00DC717C"/>
    <w:rsid w:val="00DD0C3B"/>
    <w:rsid w:val="00DD1A74"/>
    <w:rsid w:val="00DD298C"/>
    <w:rsid w:val="00DD3BB3"/>
    <w:rsid w:val="00DD43BB"/>
    <w:rsid w:val="00DD448C"/>
    <w:rsid w:val="00DD4873"/>
    <w:rsid w:val="00DD4AB7"/>
    <w:rsid w:val="00DD5B1D"/>
    <w:rsid w:val="00DD5BBA"/>
    <w:rsid w:val="00DD6142"/>
    <w:rsid w:val="00DD637E"/>
    <w:rsid w:val="00DD6506"/>
    <w:rsid w:val="00DD6F50"/>
    <w:rsid w:val="00DD7A76"/>
    <w:rsid w:val="00DE0ED9"/>
    <w:rsid w:val="00DE115B"/>
    <w:rsid w:val="00DE18BE"/>
    <w:rsid w:val="00DE1E53"/>
    <w:rsid w:val="00DE2B8E"/>
    <w:rsid w:val="00DE31E6"/>
    <w:rsid w:val="00DE499B"/>
    <w:rsid w:val="00DE566E"/>
    <w:rsid w:val="00DE6381"/>
    <w:rsid w:val="00DE6D04"/>
    <w:rsid w:val="00DE7D34"/>
    <w:rsid w:val="00DF0482"/>
    <w:rsid w:val="00DF08D5"/>
    <w:rsid w:val="00DF1213"/>
    <w:rsid w:val="00DF1360"/>
    <w:rsid w:val="00DF2147"/>
    <w:rsid w:val="00DF2197"/>
    <w:rsid w:val="00DF2AC4"/>
    <w:rsid w:val="00DF3074"/>
    <w:rsid w:val="00DF38F8"/>
    <w:rsid w:val="00DF3D0A"/>
    <w:rsid w:val="00DF44B2"/>
    <w:rsid w:val="00DF4574"/>
    <w:rsid w:val="00DF4C4B"/>
    <w:rsid w:val="00DF5E94"/>
    <w:rsid w:val="00DF610A"/>
    <w:rsid w:val="00DF75D8"/>
    <w:rsid w:val="00DF75E4"/>
    <w:rsid w:val="00E00D56"/>
    <w:rsid w:val="00E01903"/>
    <w:rsid w:val="00E01C18"/>
    <w:rsid w:val="00E01FE3"/>
    <w:rsid w:val="00E0210F"/>
    <w:rsid w:val="00E03BB4"/>
    <w:rsid w:val="00E0451C"/>
    <w:rsid w:val="00E05003"/>
    <w:rsid w:val="00E050EB"/>
    <w:rsid w:val="00E059A6"/>
    <w:rsid w:val="00E060A6"/>
    <w:rsid w:val="00E0624D"/>
    <w:rsid w:val="00E0650B"/>
    <w:rsid w:val="00E06831"/>
    <w:rsid w:val="00E07600"/>
    <w:rsid w:val="00E07A0F"/>
    <w:rsid w:val="00E07D93"/>
    <w:rsid w:val="00E10686"/>
    <w:rsid w:val="00E10774"/>
    <w:rsid w:val="00E10AAC"/>
    <w:rsid w:val="00E10F73"/>
    <w:rsid w:val="00E12371"/>
    <w:rsid w:val="00E1258A"/>
    <w:rsid w:val="00E129BB"/>
    <w:rsid w:val="00E13B37"/>
    <w:rsid w:val="00E143DC"/>
    <w:rsid w:val="00E166D9"/>
    <w:rsid w:val="00E16BA2"/>
    <w:rsid w:val="00E16D47"/>
    <w:rsid w:val="00E1700B"/>
    <w:rsid w:val="00E171FA"/>
    <w:rsid w:val="00E17519"/>
    <w:rsid w:val="00E178D0"/>
    <w:rsid w:val="00E17D0C"/>
    <w:rsid w:val="00E200AB"/>
    <w:rsid w:val="00E20894"/>
    <w:rsid w:val="00E2094D"/>
    <w:rsid w:val="00E213F0"/>
    <w:rsid w:val="00E215BF"/>
    <w:rsid w:val="00E218C9"/>
    <w:rsid w:val="00E224C7"/>
    <w:rsid w:val="00E22594"/>
    <w:rsid w:val="00E22D46"/>
    <w:rsid w:val="00E243CA"/>
    <w:rsid w:val="00E249B8"/>
    <w:rsid w:val="00E24C34"/>
    <w:rsid w:val="00E24ECA"/>
    <w:rsid w:val="00E251B0"/>
    <w:rsid w:val="00E26B14"/>
    <w:rsid w:val="00E274E3"/>
    <w:rsid w:val="00E310DD"/>
    <w:rsid w:val="00E314C2"/>
    <w:rsid w:val="00E32C50"/>
    <w:rsid w:val="00E32E71"/>
    <w:rsid w:val="00E34697"/>
    <w:rsid w:val="00E349F0"/>
    <w:rsid w:val="00E34CBA"/>
    <w:rsid w:val="00E34CC2"/>
    <w:rsid w:val="00E34EBA"/>
    <w:rsid w:val="00E35051"/>
    <w:rsid w:val="00E350CB"/>
    <w:rsid w:val="00E35B02"/>
    <w:rsid w:val="00E36483"/>
    <w:rsid w:val="00E368F1"/>
    <w:rsid w:val="00E4000F"/>
    <w:rsid w:val="00E400EB"/>
    <w:rsid w:val="00E4054A"/>
    <w:rsid w:val="00E41BEA"/>
    <w:rsid w:val="00E426FE"/>
    <w:rsid w:val="00E42F32"/>
    <w:rsid w:val="00E432E7"/>
    <w:rsid w:val="00E4388B"/>
    <w:rsid w:val="00E44912"/>
    <w:rsid w:val="00E46895"/>
    <w:rsid w:val="00E4695E"/>
    <w:rsid w:val="00E46D1A"/>
    <w:rsid w:val="00E46EC0"/>
    <w:rsid w:val="00E47979"/>
    <w:rsid w:val="00E47BF9"/>
    <w:rsid w:val="00E47C77"/>
    <w:rsid w:val="00E516E6"/>
    <w:rsid w:val="00E5229A"/>
    <w:rsid w:val="00E52C6D"/>
    <w:rsid w:val="00E5354E"/>
    <w:rsid w:val="00E53E8E"/>
    <w:rsid w:val="00E547FE"/>
    <w:rsid w:val="00E5504E"/>
    <w:rsid w:val="00E556E2"/>
    <w:rsid w:val="00E55C04"/>
    <w:rsid w:val="00E56BA6"/>
    <w:rsid w:val="00E5735F"/>
    <w:rsid w:val="00E57454"/>
    <w:rsid w:val="00E575E7"/>
    <w:rsid w:val="00E600AC"/>
    <w:rsid w:val="00E60BE0"/>
    <w:rsid w:val="00E60E1F"/>
    <w:rsid w:val="00E61AC4"/>
    <w:rsid w:val="00E61DCA"/>
    <w:rsid w:val="00E6220C"/>
    <w:rsid w:val="00E623B2"/>
    <w:rsid w:val="00E627C5"/>
    <w:rsid w:val="00E62FF9"/>
    <w:rsid w:val="00E63431"/>
    <w:rsid w:val="00E63702"/>
    <w:rsid w:val="00E6403B"/>
    <w:rsid w:val="00E6414C"/>
    <w:rsid w:val="00E641C8"/>
    <w:rsid w:val="00E64285"/>
    <w:rsid w:val="00E64D66"/>
    <w:rsid w:val="00E6598B"/>
    <w:rsid w:val="00E65D7E"/>
    <w:rsid w:val="00E66EEF"/>
    <w:rsid w:val="00E67753"/>
    <w:rsid w:val="00E67C8A"/>
    <w:rsid w:val="00E70361"/>
    <w:rsid w:val="00E70B0A"/>
    <w:rsid w:val="00E71322"/>
    <w:rsid w:val="00E72998"/>
    <w:rsid w:val="00E72A73"/>
    <w:rsid w:val="00E73A75"/>
    <w:rsid w:val="00E75237"/>
    <w:rsid w:val="00E75522"/>
    <w:rsid w:val="00E75D1B"/>
    <w:rsid w:val="00E7648E"/>
    <w:rsid w:val="00E76DF5"/>
    <w:rsid w:val="00E771DB"/>
    <w:rsid w:val="00E77A07"/>
    <w:rsid w:val="00E77B50"/>
    <w:rsid w:val="00E8041E"/>
    <w:rsid w:val="00E820ED"/>
    <w:rsid w:val="00E822E1"/>
    <w:rsid w:val="00E824F4"/>
    <w:rsid w:val="00E826FA"/>
    <w:rsid w:val="00E82BAC"/>
    <w:rsid w:val="00E83632"/>
    <w:rsid w:val="00E83C9F"/>
    <w:rsid w:val="00E83ECC"/>
    <w:rsid w:val="00E83F62"/>
    <w:rsid w:val="00E84126"/>
    <w:rsid w:val="00E84EAA"/>
    <w:rsid w:val="00E8582B"/>
    <w:rsid w:val="00E85A4E"/>
    <w:rsid w:val="00E85B40"/>
    <w:rsid w:val="00E8615E"/>
    <w:rsid w:val="00E861BF"/>
    <w:rsid w:val="00E86DA7"/>
    <w:rsid w:val="00E87932"/>
    <w:rsid w:val="00E9052B"/>
    <w:rsid w:val="00E90A41"/>
    <w:rsid w:val="00E91161"/>
    <w:rsid w:val="00E9178B"/>
    <w:rsid w:val="00E9190B"/>
    <w:rsid w:val="00E91CB6"/>
    <w:rsid w:val="00E91E05"/>
    <w:rsid w:val="00E91E12"/>
    <w:rsid w:val="00E9234F"/>
    <w:rsid w:val="00E935B3"/>
    <w:rsid w:val="00E937E5"/>
    <w:rsid w:val="00E93D2D"/>
    <w:rsid w:val="00E94372"/>
    <w:rsid w:val="00E943FC"/>
    <w:rsid w:val="00E94FBC"/>
    <w:rsid w:val="00E950BD"/>
    <w:rsid w:val="00E96819"/>
    <w:rsid w:val="00E975A8"/>
    <w:rsid w:val="00E97FC7"/>
    <w:rsid w:val="00EA070E"/>
    <w:rsid w:val="00EA104D"/>
    <w:rsid w:val="00EA2708"/>
    <w:rsid w:val="00EA27B3"/>
    <w:rsid w:val="00EA2EF6"/>
    <w:rsid w:val="00EA4073"/>
    <w:rsid w:val="00EA4730"/>
    <w:rsid w:val="00EA563F"/>
    <w:rsid w:val="00EA59EC"/>
    <w:rsid w:val="00EA60B8"/>
    <w:rsid w:val="00EA614D"/>
    <w:rsid w:val="00EA6FD5"/>
    <w:rsid w:val="00EA7C2A"/>
    <w:rsid w:val="00EA7E3F"/>
    <w:rsid w:val="00EB0775"/>
    <w:rsid w:val="00EB148D"/>
    <w:rsid w:val="00EB1B71"/>
    <w:rsid w:val="00EB20F5"/>
    <w:rsid w:val="00EB2B38"/>
    <w:rsid w:val="00EB45C8"/>
    <w:rsid w:val="00EB5087"/>
    <w:rsid w:val="00EB53A0"/>
    <w:rsid w:val="00EB5553"/>
    <w:rsid w:val="00EB693E"/>
    <w:rsid w:val="00EB6CD0"/>
    <w:rsid w:val="00EB6E34"/>
    <w:rsid w:val="00EB7634"/>
    <w:rsid w:val="00EC0538"/>
    <w:rsid w:val="00EC1A00"/>
    <w:rsid w:val="00EC23AA"/>
    <w:rsid w:val="00EC2D65"/>
    <w:rsid w:val="00EC32D5"/>
    <w:rsid w:val="00EC33D3"/>
    <w:rsid w:val="00EC495C"/>
    <w:rsid w:val="00EC4BC1"/>
    <w:rsid w:val="00EC537C"/>
    <w:rsid w:val="00EC54FB"/>
    <w:rsid w:val="00EC5BF2"/>
    <w:rsid w:val="00EC5FF6"/>
    <w:rsid w:val="00EC613B"/>
    <w:rsid w:val="00EC650F"/>
    <w:rsid w:val="00EC681A"/>
    <w:rsid w:val="00EC6DE5"/>
    <w:rsid w:val="00EC721E"/>
    <w:rsid w:val="00EC74AF"/>
    <w:rsid w:val="00ED00CD"/>
    <w:rsid w:val="00ED0E91"/>
    <w:rsid w:val="00ED24F4"/>
    <w:rsid w:val="00ED2ACE"/>
    <w:rsid w:val="00ED2AF5"/>
    <w:rsid w:val="00ED2BFE"/>
    <w:rsid w:val="00ED352D"/>
    <w:rsid w:val="00ED41DC"/>
    <w:rsid w:val="00ED43D3"/>
    <w:rsid w:val="00ED5294"/>
    <w:rsid w:val="00ED5563"/>
    <w:rsid w:val="00ED55F3"/>
    <w:rsid w:val="00ED7A97"/>
    <w:rsid w:val="00ED7DDA"/>
    <w:rsid w:val="00EE137D"/>
    <w:rsid w:val="00EE188A"/>
    <w:rsid w:val="00EE2909"/>
    <w:rsid w:val="00EE2C28"/>
    <w:rsid w:val="00EE319D"/>
    <w:rsid w:val="00EE4F13"/>
    <w:rsid w:val="00EE55B7"/>
    <w:rsid w:val="00EE5822"/>
    <w:rsid w:val="00EE6116"/>
    <w:rsid w:val="00EE706D"/>
    <w:rsid w:val="00EE70BA"/>
    <w:rsid w:val="00EE76CF"/>
    <w:rsid w:val="00EF05E4"/>
    <w:rsid w:val="00EF0BD8"/>
    <w:rsid w:val="00EF1E82"/>
    <w:rsid w:val="00EF2509"/>
    <w:rsid w:val="00EF2712"/>
    <w:rsid w:val="00EF2876"/>
    <w:rsid w:val="00EF29DC"/>
    <w:rsid w:val="00EF5291"/>
    <w:rsid w:val="00EF57A3"/>
    <w:rsid w:val="00EF5875"/>
    <w:rsid w:val="00EF5C76"/>
    <w:rsid w:val="00EF6507"/>
    <w:rsid w:val="00EF7855"/>
    <w:rsid w:val="00F00B62"/>
    <w:rsid w:val="00F00F53"/>
    <w:rsid w:val="00F01432"/>
    <w:rsid w:val="00F0172C"/>
    <w:rsid w:val="00F01CF7"/>
    <w:rsid w:val="00F02D4F"/>
    <w:rsid w:val="00F03C45"/>
    <w:rsid w:val="00F04441"/>
    <w:rsid w:val="00F04DDB"/>
    <w:rsid w:val="00F05219"/>
    <w:rsid w:val="00F059F3"/>
    <w:rsid w:val="00F05D13"/>
    <w:rsid w:val="00F0615A"/>
    <w:rsid w:val="00F069DC"/>
    <w:rsid w:val="00F072B1"/>
    <w:rsid w:val="00F101A7"/>
    <w:rsid w:val="00F104E4"/>
    <w:rsid w:val="00F107AC"/>
    <w:rsid w:val="00F11115"/>
    <w:rsid w:val="00F1116B"/>
    <w:rsid w:val="00F11939"/>
    <w:rsid w:val="00F11E68"/>
    <w:rsid w:val="00F11F73"/>
    <w:rsid w:val="00F1240C"/>
    <w:rsid w:val="00F12785"/>
    <w:rsid w:val="00F12A4E"/>
    <w:rsid w:val="00F138D3"/>
    <w:rsid w:val="00F13FFF"/>
    <w:rsid w:val="00F1437E"/>
    <w:rsid w:val="00F15C7C"/>
    <w:rsid w:val="00F16310"/>
    <w:rsid w:val="00F1767C"/>
    <w:rsid w:val="00F1781A"/>
    <w:rsid w:val="00F17BAE"/>
    <w:rsid w:val="00F204CB"/>
    <w:rsid w:val="00F21208"/>
    <w:rsid w:val="00F214D5"/>
    <w:rsid w:val="00F21772"/>
    <w:rsid w:val="00F229AE"/>
    <w:rsid w:val="00F22E2C"/>
    <w:rsid w:val="00F23753"/>
    <w:rsid w:val="00F24347"/>
    <w:rsid w:val="00F24DB9"/>
    <w:rsid w:val="00F25146"/>
    <w:rsid w:val="00F259A6"/>
    <w:rsid w:val="00F25FB3"/>
    <w:rsid w:val="00F2651F"/>
    <w:rsid w:val="00F26F98"/>
    <w:rsid w:val="00F27100"/>
    <w:rsid w:val="00F27513"/>
    <w:rsid w:val="00F2770E"/>
    <w:rsid w:val="00F27ED9"/>
    <w:rsid w:val="00F30341"/>
    <w:rsid w:val="00F30A60"/>
    <w:rsid w:val="00F3150A"/>
    <w:rsid w:val="00F326AA"/>
    <w:rsid w:val="00F330F5"/>
    <w:rsid w:val="00F3365E"/>
    <w:rsid w:val="00F33BC2"/>
    <w:rsid w:val="00F33C0D"/>
    <w:rsid w:val="00F33DAC"/>
    <w:rsid w:val="00F35C26"/>
    <w:rsid w:val="00F361BC"/>
    <w:rsid w:val="00F361F0"/>
    <w:rsid w:val="00F3648F"/>
    <w:rsid w:val="00F36CF8"/>
    <w:rsid w:val="00F36D5E"/>
    <w:rsid w:val="00F40768"/>
    <w:rsid w:val="00F40ACA"/>
    <w:rsid w:val="00F40B25"/>
    <w:rsid w:val="00F40F4C"/>
    <w:rsid w:val="00F41094"/>
    <w:rsid w:val="00F418EA"/>
    <w:rsid w:val="00F41D28"/>
    <w:rsid w:val="00F42868"/>
    <w:rsid w:val="00F42D52"/>
    <w:rsid w:val="00F4331B"/>
    <w:rsid w:val="00F435B8"/>
    <w:rsid w:val="00F43BE3"/>
    <w:rsid w:val="00F4467A"/>
    <w:rsid w:val="00F4503C"/>
    <w:rsid w:val="00F454C0"/>
    <w:rsid w:val="00F459A9"/>
    <w:rsid w:val="00F45EAE"/>
    <w:rsid w:val="00F50FB9"/>
    <w:rsid w:val="00F511D8"/>
    <w:rsid w:val="00F513C7"/>
    <w:rsid w:val="00F5147D"/>
    <w:rsid w:val="00F51FC6"/>
    <w:rsid w:val="00F52012"/>
    <w:rsid w:val="00F52ABB"/>
    <w:rsid w:val="00F53354"/>
    <w:rsid w:val="00F53620"/>
    <w:rsid w:val="00F53B02"/>
    <w:rsid w:val="00F54B05"/>
    <w:rsid w:val="00F55573"/>
    <w:rsid w:val="00F55DEE"/>
    <w:rsid w:val="00F55E05"/>
    <w:rsid w:val="00F56C19"/>
    <w:rsid w:val="00F56EC6"/>
    <w:rsid w:val="00F57104"/>
    <w:rsid w:val="00F57FD9"/>
    <w:rsid w:val="00F6029E"/>
    <w:rsid w:val="00F60675"/>
    <w:rsid w:val="00F60D1D"/>
    <w:rsid w:val="00F61E3A"/>
    <w:rsid w:val="00F6337F"/>
    <w:rsid w:val="00F6344B"/>
    <w:rsid w:val="00F6385B"/>
    <w:rsid w:val="00F64211"/>
    <w:rsid w:val="00F646D1"/>
    <w:rsid w:val="00F66E9C"/>
    <w:rsid w:val="00F673FC"/>
    <w:rsid w:val="00F70267"/>
    <w:rsid w:val="00F7160C"/>
    <w:rsid w:val="00F723D4"/>
    <w:rsid w:val="00F7289A"/>
    <w:rsid w:val="00F73384"/>
    <w:rsid w:val="00F7437C"/>
    <w:rsid w:val="00F757A9"/>
    <w:rsid w:val="00F7584B"/>
    <w:rsid w:val="00F75D67"/>
    <w:rsid w:val="00F775BD"/>
    <w:rsid w:val="00F77E9F"/>
    <w:rsid w:val="00F77ED1"/>
    <w:rsid w:val="00F8020F"/>
    <w:rsid w:val="00F8092B"/>
    <w:rsid w:val="00F8240F"/>
    <w:rsid w:val="00F83B64"/>
    <w:rsid w:val="00F83D04"/>
    <w:rsid w:val="00F84428"/>
    <w:rsid w:val="00F84494"/>
    <w:rsid w:val="00F848D5"/>
    <w:rsid w:val="00F858D7"/>
    <w:rsid w:val="00F85A0E"/>
    <w:rsid w:val="00F869B5"/>
    <w:rsid w:val="00F86CAB"/>
    <w:rsid w:val="00F86DDA"/>
    <w:rsid w:val="00F86F8A"/>
    <w:rsid w:val="00F87557"/>
    <w:rsid w:val="00F87C97"/>
    <w:rsid w:val="00F90171"/>
    <w:rsid w:val="00F90307"/>
    <w:rsid w:val="00F91662"/>
    <w:rsid w:val="00F918AC"/>
    <w:rsid w:val="00F91A35"/>
    <w:rsid w:val="00F92444"/>
    <w:rsid w:val="00F9342A"/>
    <w:rsid w:val="00F935CC"/>
    <w:rsid w:val="00F93942"/>
    <w:rsid w:val="00F93A65"/>
    <w:rsid w:val="00F93FF4"/>
    <w:rsid w:val="00F94686"/>
    <w:rsid w:val="00F9482F"/>
    <w:rsid w:val="00F949F5"/>
    <w:rsid w:val="00F94B17"/>
    <w:rsid w:val="00F94BBC"/>
    <w:rsid w:val="00F95718"/>
    <w:rsid w:val="00F95BA8"/>
    <w:rsid w:val="00F95CC0"/>
    <w:rsid w:val="00F973F8"/>
    <w:rsid w:val="00F97968"/>
    <w:rsid w:val="00FA0850"/>
    <w:rsid w:val="00FA0935"/>
    <w:rsid w:val="00FA0F38"/>
    <w:rsid w:val="00FA1755"/>
    <w:rsid w:val="00FA28D4"/>
    <w:rsid w:val="00FA2C90"/>
    <w:rsid w:val="00FA4311"/>
    <w:rsid w:val="00FA4B98"/>
    <w:rsid w:val="00FA5690"/>
    <w:rsid w:val="00FA5BA5"/>
    <w:rsid w:val="00FA5F94"/>
    <w:rsid w:val="00FA6DB8"/>
    <w:rsid w:val="00FA7472"/>
    <w:rsid w:val="00FA75F1"/>
    <w:rsid w:val="00FB06CC"/>
    <w:rsid w:val="00FB0B1A"/>
    <w:rsid w:val="00FB11DA"/>
    <w:rsid w:val="00FB22F3"/>
    <w:rsid w:val="00FB3FFB"/>
    <w:rsid w:val="00FB40F9"/>
    <w:rsid w:val="00FB50E8"/>
    <w:rsid w:val="00FB5234"/>
    <w:rsid w:val="00FB5D94"/>
    <w:rsid w:val="00FC025A"/>
    <w:rsid w:val="00FC0E09"/>
    <w:rsid w:val="00FC14B7"/>
    <w:rsid w:val="00FC1A77"/>
    <w:rsid w:val="00FC2290"/>
    <w:rsid w:val="00FC2562"/>
    <w:rsid w:val="00FC277C"/>
    <w:rsid w:val="00FC3B38"/>
    <w:rsid w:val="00FC4552"/>
    <w:rsid w:val="00FC6038"/>
    <w:rsid w:val="00FC6A25"/>
    <w:rsid w:val="00FC70EF"/>
    <w:rsid w:val="00FC7583"/>
    <w:rsid w:val="00FC7A6D"/>
    <w:rsid w:val="00FD0F3D"/>
    <w:rsid w:val="00FD1B69"/>
    <w:rsid w:val="00FD1EFC"/>
    <w:rsid w:val="00FD214C"/>
    <w:rsid w:val="00FD21A9"/>
    <w:rsid w:val="00FD2CE8"/>
    <w:rsid w:val="00FD300C"/>
    <w:rsid w:val="00FD35F9"/>
    <w:rsid w:val="00FD3695"/>
    <w:rsid w:val="00FD3917"/>
    <w:rsid w:val="00FD3942"/>
    <w:rsid w:val="00FD3D91"/>
    <w:rsid w:val="00FD481F"/>
    <w:rsid w:val="00FD485B"/>
    <w:rsid w:val="00FD4C48"/>
    <w:rsid w:val="00FD5CD0"/>
    <w:rsid w:val="00FD6767"/>
    <w:rsid w:val="00FD6D59"/>
    <w:rsid w:val="00FD7B54"/>
    <w:rsid w:val="00FD7EA8"/>
    <w:rsid w:val="00FE10E2"/>
    <w:rsid w:val="00FE1110"/>
    <w:rsid w:val="00FE2668"/>
    <w:rsid w:val="00FE32BF"/>
    <w:rsid w:val="00FE3FB0"/>
    <w:rsid w:val="00FE4144"/>
    <w:rsid w:val="00FE4186"/>
    <w:rsid w:val="00FE47BF"/>
    <w:rsid w:val="00FE482C"/>
    <w:rsid w:val="00FE56A0"/>
    <w:rsid w:val="00FE60A8"/>
    <w:rsid w:val="00FE65A0"/>
    <w:rsid w:val="00FE66CE"/>
    <w:rsid w:val="00FE6F87"/>
    <w:rsid w:val="00FF05C0"/>
    <w:rsid w:val="00FF1462"/>
    <w:rsid w:val="00FF174D"/>
    <w:rsid w:val="00FF180F"/>
    <w:rsid w:val="00FF1F0E"/>
    <w:rsid w:val="00FF3360"/>
    <w:rsid w:val="00FF55E9"/>
    <w:rsid w:val="00FF56BB"/>
    <w:rsid w:val="00FF6732"/>
    <w:rsid w:val="00FF6B55"/>
    <w:rsid w:val="00FF716C"/>
    <w:rsid w:val="00FF7316"/>
    <w:rsid w:val="00FF7ED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55"/>
        <o:r id="V:Rule2" type="connector" idref="#_x0000_s1057"/>
        <o:r id="V:Rule3" type="connector" idref="#_x0000_s1056"/>
        <o:r id="V:Rule4" type="connector" idref="#_x0000_s105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EB1"/>
  </w:style>
  <w:style w:type="paragraph" w:styleId="Heading1">
    <w:name w:val="heading 1"/>
    <w:basedOn w:val="Normal"/>
    <w:next w:val="Normal"/>
    <w:link w:val="Heading1Char"/>
    <w:qFormat/>
    <w:rsid w:val="000E74F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5C2FCE"/>
    <w:pPr>
      <w:keepNext/>
      <w:tabs>
        <w:tab w:val="left" w:pos="1134"/>
      </w:tabs>
      <w:spacing w:after="0" w:line="240" w:lineRule="auto"/>
      <w:jc w:val="center"/>
      <w:outlineLvl w:val="1"/>
    </w:pPr>
    <w:rPr>
      <w:rFonts w:ascii="Times New Roman" w:eastAsia="Times New Roman" w:hAnsi="Times New Roman" w:cs="Times New Roman"/>
      <w:b/>
      <w:bCs/>
      <w:sz w:val="24"/>
      <w:szCs w:val="20"/>
    </w:rPr>
  </w:style>
  <w:style w:type="paragraph" w:styleId="Heading3">
    <w:name w:val="heading 3"/>
    <w:basedOn w:val="Normal"/>
    <w:next w:val="Normal"/>
    <w:link w:val="Heading3Char"/>
    <w:qFormat/>
    <w:rsid w:val="00FA2C90"/>
    <w:pPr>
      <w:keepNext/>
      <w:numPr>
        <w:numId w:val="2"/>
      </w:numPr>
      <w:tabs>
        <w:tab w:val="clear" w:pos="720"/>
      </w:tabs>
      <w:spacing w:after="0" w:line="480" w:lineRule="auto"/>
      <w:ind w:left="450" w:hanging="450"/>
      <w:jc w:val="both"/>
      <w:outlineLvl w:val="2"/>
    </w:pPr>
    <w:rPr>
      <w:rFonts w:ascii="Times New Roman" w:eastAsia="Times New Roman" w:hAnsi="Times New Roman" w:cs="Times New Roman"/>
      <w:b/>
      <w:bCs/>
      <w:sz w:val="24"/>
      <w:szCs w:val="24"/>
    </w:rPr>
  </w:style>
  <w:style w:type="paragraph" w:styleId="Heading4">
    <w:name w:val="heading 4"/>
    <w:basedOn w:val="Normal"/>
    <w:next w:val="Normal"/>
    <w:link w:val="Heading4Char"/>
    <w:qFormat/>
    <w:rsid w:val="0095090C"/>
    <w:pPr>
      <w:keepNext/>
      <w:tabs>
        <w:tab w:val="num" w:pos="864"/>
      </w:tabs>
      <w:spacing w:before="240" w:after="60" w:line="240" w:lineRule="auto"/>
      <w:ind w:left="864" w:hanging="144"/>
      <w:outlineLvl w:val="3"/>
    </w:pPr>
    <w:rPr>
      <w:rFonts w:ascii="Times New Roman" w:eastAsia="Times New Roman" w:hAnsi="Times New Roman" w:cs="Times New Roman"/>
      <w:b/>
      <w:bCs/>
      <w:sz w:val="28"/>
      <w:szCs w:val="28"/>
      <w:lang w:val="en-GB" w:eastAsia="en-GB"/>
    </w:rPr>
  </w:style>
  <w:style w:type="paragraph" w:styleId="Heading5">
    <w:name w:val="heading 5"/>
    <w:basedOn w:val="Normal"/>
    <w:next w:val="Normal"/>
    <w:link w:val="Heading5Char"/>
    <w:qFormat/>
    <w:rsid w:val="0095090C"/>
    <w:pPr>
      <w:tabs>
        <w:tab w:val="num" w:pos="1008"/>
      </w:tabs>
      <w:spacing w:before="240" w:after="60" w:line="240" w:lineRule="auto"/>
      <w:ind w:left="1008" w:hanging="432"/>
      <w:outlineLvl w:val="4"/>
    </w:pPr>
    <w:rPr>
      <w:rFonts w:ascii="Times New Roman" w:eastAsia="Times New Roman" w:hAnsi="Times New Roman" w:cs="Times New Roman"/>
      <w:b/>
      <w:bCs/>
      <w:i/>
      <w:iCs/>
      <w:sz w:val="26"/>
      <w:szCs w:val="26"/>
      <w:lang w:val="en-GB" w:eastAsia="en-GB"/>
    </w:rPr>
  </w:style>
  <w:style w:type="paragraph" w:styleId="Heading6">
    <w:name w:val="heading 6"/>
    <w:basedOn w:val="Normal"/>
    <w:next w:val="Normal"/>
    <w:link w:val="Heading6Char"/>
    <w:qFormat/>
    <w:rsid w:val="0095090C"/>
    <w:pPr>
      <w:tabs>
        <w:tab w:val="num" w:pos="1152"/>
      </w:tabs>
      <w:spacing w:before="240" w:after="60" w:line="240" w:lineRule="auto"/>
      <w:ind w:left="1152" w:hanging="432"/>
      <w:outlineLvl w:val="5"/>
    </w:pPr>
    <w:rPr>
      <w:rFonts w:ascii="Times New Roman" w:eastAsia="Times New Roman" w:hAnsi="Times New Roman" w:cs="Times New Roman"/>
      <w:b/>
      <w:bCs/>
      <w:lang w:val="en-GB" w:eastAsia="en-GB"/>
    </w:rPr>
  </w:style>
  <w:style w:type="paragraph" w:styleId="Heading7">
    <w:name w:val="heading 7"/>
    <w:basedOn w:val="Normal"/>
    <w:next w:val="Normal"/>
    <w:link w:val="Heading7Char"/>
    <w:uiPriority w:val="9"/>
    <w:unhideWhenUsed/>
    <w:qFormat/>
    <w:rsid w:val="005A226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95090C"/>
    <w:pPr>
      <w:tabs>
        <w:tab w:val="num" w:pos="1440"/>
      </w:tabs>
      <w:spacing w:before="240" w:after="60" w:line="240" w:lineRule="auto"/>
      <w:ind w:left="1440" w:hanging="432"/>
      <w:outlineLvl w:val="7"/>
    </w:pPr>
    <w:rPr>
      <w:rFonts w:ascii="Times New Roman" w:eastAsia="Times New Roman" w:hAnsi="Times New Roman" w:cs="Times New Roman"/>
      <w:i/>
      <w:iCs/>
      <w:sz w:val="24"/>
      <w:szCs w:val="24"/>
      <w:lang w:val="en-GB" w:eastAsia="en-GB"/>
    </w:rPr>
  </w:style>
  <w:style w:type="paragraph" w:styleId="Heading9">
    <w:name w:val="heading 9"/>
    <w:basedOn w:val="Normal"/>
    <w:next w:val="Normal"/>
    <w:link w:val="Heading9Char"/>
    <w:qFormat/>
    <w:rsid w:val="0095090C"/>
    <w:pPr>
      <w:tabs>
        <w:tab w:val="num" w:pos="1584"/>
      </w:tabs>
      <w:spacing w:before="240" w:after="60" w:line="240" w:lineRule="auto"/>
      <w:ind w:left="1584" w:hanging="144"/>
      <w:outlineLvl w:val="8"/>
    </w:pPr>
    <w:rPr>
      <w:rFonts w:ascii="Arial" w:eastAsia="Times New Roman" w:hAnsi="Arial" w:cs="Arial"/>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kepala"/>
    <w:basedOn w:val="Normal"/>
    <w:link w:val="ListParagraphChar"/>
    <w:uiPriority w:val="34"/>
    <w:qFormat/>
    <w:rsid w:val="00536CFF"/>
    <w:pPr>
      <w:ind w:left="720"/>
      <w:contextualSpacing/>
    </w:pPr>
  </w:style>
  <w:style w:type="table" w:styleId="TableGrid">
    <w:name w:val="Table Grid"/>
    <w:basedOn w:val="TableNormal"/>
    <w:uiPriority w:val="59"/>
    <w:rsid w:val="00A44AD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5C2FCE"/>
    <w:rPr>
      <w:rFonts w:ascii="Times New Roman" w:eastAsia="Times New Roman" w:hAnsi="Times New Roman" w:cs="Times New Roman"/>
      <w:b/>
      <w:bCs/>
      <w:sz w:val="24"/>
      <w:szCs w:val="20"/>
    </w:rPr>
  </w:style>
  <w:style w:type="paragraph" w:styleId="BodyText">
    <w:name w:val="Body Text"/>
    <w:basedOn w:val="Normal"/>
    <w:link w:val="BodyTextChar"/>
    <w:rsid w:val="00237DFD"/>
    <w:pPr>
      <w:spacing w:after="0" w:line="240" w:lineRule="auto"/>
      <w:jc w:val="both"/>
    </w:pPr>
    <w:rPr>
      <w:rFonts w:ascii="Arial" w:eastAsia="Times New Roman" w:hAnsi="Arial" w:cs="Arial"/>
      <w:szCs w:val="24"/>
    </w:rPr>
  </w:style>
  <w:style w:type="character" w:customStyle="1" w:styleId="BodyTextChar">
    <w:name w:val="Body Text Char"/>
    <w:basedOn w:val="DefaultParagraphFont"/>
    <w:link w:val="BodyText"/>
    <w:rsid w:val="00237DFD"/>
    <w:rPr>
      <w:rFonts w:ascii="Arial" w:eastAsia="Times New Roman" w:hAnsi="Arial" w:cs="Arial"/>
      <w:szCs w:val="24"/>
    </w:rPr>
  </w:style>
  <w:style w:type="paragraph" w:styleId="BodyText2">
    <w:name w:val="Body Text 2"/>
    <w:basedOn w:val="Normal"/>
    <w:link w:val="BodyText2Char"/>
    <w:unhideWhenUsed/>
    <w:rsid w:val="009A2C79"/>
    <w:pPr>
      <w:spacing w:after="120" w:line="480" w:lineRule="auto"/>
    </w:pPr>
  </w:style>
  <w:style w:type="character" w:customStyle="1" w:styleId="BodyText2Char">
    <w:name w:val="Body Text 2 Char"/>
    <w:basedOn w:val="DefaultParagraphFont"/>
    <w:link w:val="BodyText2"/>
    <w:rsid w:val="009A2C79"/>
  </w:style>
  <w:style w:type="paragraph" w:styleId="Subtitle">
    <w:name w:val="Subtitle"/>
    <w:basedOn w:val="Normal"/>
    <w:link w:val="SubtitleChar"/>
    <w:qFormat/>
    <w:rsid w:val="00FD300C"/>
    <w:pPr>
      <w:tabs>
        <w:tab w:val="left" w:pos="360"/>
      </w:tabs>
      <w:spacing w:after="0" w:line="480" w:lineRule="auto"/>
      <w:jc w:val="both"/>
    </w:pPr>
    <w:rPr>
      <w:rFonts w:ascii="Tahoma" w:eastAsia="Times New Roman" w:hAnsi="Tahoma" w:cs="Tahoma"/>
      <w:b/>
      <w:bCs/>
    </w:rPr>
  </w:style>
  <w:style w:type="character" w:customStyle="1" w:styleId="SubtitleChar">
    <w:name w:val="Subtitle Char"/>
    <w:basedOn w:val="DefaultParagraphFont"/>
    <w:link w:val="Subtitle"/>
    <w:rsid w:val="00FD300C"/>
    <w:rPr>
      <w:rFonts w:ascii="Tahoma" w:eastAsia="Times New Roman" w:hAnsi="Tahoma" w:cs="Tahoma"/>
      <w:b/>
      <w:bCs/>
    </w:rPr>
  </w:style>
  <w:style w:type="paragraph" w:styleId="Title">
    <w:name w:val="Title"/>
    <w:basedOn w:val="Normal"/>
    <w:link w:val="TitleChar"/>
    <w:qFormat/>
    <w:rsid w:val="008B7E23"/>
    <w:pPr>
      <w:spacing w:after="0" w:line="240" w:lineRule="auto"/>
      <w:jc w:val="center"/>
    </w:pPr>
    <w:rPr>
      <w:rFonts w:ascii="Tahoma" w:eastAsia="Times New Roman" w:hAnsi="Tahoma" w:cs="Tahoma"/>
      <w:b/>
      <w:bCs/>
      <w:szCs w:val="24"/>
    </w:rPr>
  </w:style>
  <w:style w:type="character" w:customStyle="1" w:styleId="TitleChar">
    <w:name w:val="Title Char"/>
    <w:basedOn w:val="DefaultParagraphFont"/>
    <w:link w:val="Title"/>
    <w:rsid w:val="008B7E23"/>
    <w:rPr>
      <w:rFonts w:ascii="Tahoma" w:eastAsia="Times New Roman" w:hAnsi="Tahoma" w:cs="Tahoma"/>
      <w:b/>
      <w:bCs/>
      <w:szCs w:val="24"/>
    </w:rPr>
  </w:style>
  <w:style w:type="paragraph" w:styleId="Header">
    <w:name w:val="header"/>
    <w:basedOn w:val="Normal"/>
    <w:link w:val="HeaderChar"/>
    <w:uiPriority w:val="99"/>
    <w:unhideWhenUsed/>
    <w:rsid w:val="005E53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5321"/>
  </w:style>
  <w:style w:type="paragraph" w:styleId="Footer">
    <w:name w:val="footer"/>
    <w:basedOn w:val="Normal"/>
    <w:link w:val="FooterChar"/>
    <w:unhideWhenUsed/>
    <w:rsid w:val="005E5321"/>
    <w:pPr>
      <w:tabs>
        <w:tab w:val="center" w:pos="4680"/>
        <w:tab w:val="right" w:pos="9360"/>
      </w:tabs>
      <w:spacing w:after="0" w:line="240" w:lineRule="auto"/>
    </w:pPr>
  </w:style>
  <w:style w:type="character" w:customStyle="1" w:styleId="FooterChar">
    <w:name w:val="Footer Char"/>
    <w:basedOn w:val="DefaultParagraphFont"/>
    <w:link w:val="Footer"/>
    <w:rsid w:val="005E5321"/>
  </w:style>
  <w:style w:type="paragraph" w:styleId="BalloonText">
    <w:name w:val="Balloon Text"/>
    <w:basedOn w:val="Normal"/>
    <w:link w:val="BalloonTextChar"/>
    <w:uiPriority w:val="99"/>
    <w:unhideWhenUsed/>
    <w:rsid w:val="005E53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5E5321"/>
    <w:rPr>
      <w:rFonts w:ascii="Tahoma" w:hAnsi="Tahoma" w:cs="Tahoma"/>
      <w:sz w:val="16"/>
      <w:szCs w:val="16"/>
    </w:rPr>
  </w:style>
  <w:style w:type="paragraph" w:styleId="BodyTextIndent3">
    <w:name w:val="Body Text Indent 3"/>
    <w:basedOn w:val="Normal"/>
    <w:link w:val="BodyTextIndent3Char"/>
    <w:unhideWhenUsed/>
    <w:rsid w:val="00FD0F3D"/>
    <w:pPr>
      <w:spacing w:after="120" w:line="240" w:lineRule="auto"/>
      <w:ind w:left="283"/>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uiPriority w:val="99"/>
    <w:rsid w:val="00FD0F3D"/>
    <w:rPr>
      <w:rFonts w:ascii="Times New Roman" w:eastAsia="Times New Roman" w:hAnsi="Times New Roman" w:cs="Times New Roman"/>
      <w:sz w:val="16"/>
      <w:szCs w:val="16"/>
    </w:rPr>
  </w:style>
  <w:style w:type="paragraph" w:styleId="BodyTextIndent2">
    <w:name w:val="Body Text Indent 2"/>
    <w:basedOn w:val="Normal"/>
    <w:link w:val="BodyTextIndent2Char"/>
    <w:rsid w:val="00C52D8F"/>
    <w:pPr>
      <w:spacing w:after="120"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C52D8F"/>
    <w:rPr>
      <w:rFonts w:ascii="Times New Roman" w:eastAsia="Times New Roman" w:hAnsi="Times New Roman" w:cs="Times New Roman"/>
      <w:sz w:val="24"/>
      <w:szCs w:val="24"/>
    </w:rPr>
  </w:style>
  <w:style w:type="character" w:customStyle="1" w:styleId="Heading7Char">
    <w:name w:val="Heading 7 Char"/>
    <w:basedOn w:val="DefaultParagraphFont"/>
    <w:link w:val="Heading7"/>
    <w:uiPriority w:val="9"/>
    <w:rsid w:val="005A2266"/>
    <w:rPr>
      <w:rFonts w:asciiTheme="majorHAnsi" w:eastAsiaTheme="majorEastAsia" w:hAnsiTheme="majorHAnsi" w:cstheme="majorBidi"/>
      <w:i/>
      <w:iCs/>
      <w:color w:val="404040" w:themeColor="text1" w:themeTint="BF"/>
    </w:rPr>
  </w:style>
  <w:style w:type="character" w:customStyle="1" w:styleId="ListParagraphChar">
    <w:name w:val="List Paragraph Char"/>
    <w:aliases w:val="kepala Char"/>
    <w:basedOn w:val="DefaultParagraphFont"/>
    <w:link w:val="ListParagraph"/>
    <w:uiPriority w:val="34"/>
    <w:rsid w:val="00605703"/>
  </w:style>
  <w:style w:type="character" w:customStyle="1" w:styleId="Heading3Char">
    <w:name w:val="Heading 3 Char"/>
    <w:basedOn w:val="DefaultParagraphFont"/>
    <w:link w:val="Heading3"/>
    <w:rsid w:val="00FA2C90"/>
    <w:rPr>
      <w:rFonts w:ascii="Times New Roman" w:eastAsia="Times New Roman" w:hAnsi="Times New Roman" w:cs="Times New Roman"/>
      <w:b/>
      <w:bCs/>
      <w:sz w:val="24"/>
      <w:szCs w:val="24"/>
    </w:rPr>
  </w:style>
  <w:style w:type="paragraph" w:styleId="BodyTextIndent">
    <w:name w:val="Body Text Indent"/>
    <w:basedOn w:val="Normal"/>
    <w:link w:val="BodyTextIndentChar"/>
    <w:rsid w:val="00FA2C90"/>
    <w:pPr>
      <w:tabs>
        <w:tab w:val="left" w:pos="360"/>
      </w:tabs>
      <w:spacing w:after="0" w:line="480" w:lineRule="auto"/>
      <w:ind w:left="360" w:hanging="360"/>
      <w:jc w:val="both"/>
    </w:pPr>
    <w:rPr>
      <w:rFonts w:ascii="Tahoma" w:eastAsia="Times New Roman" w:hAnsi="Tahoma" w:cs="Tahoma"/>
      <w:szCs w:val="24"/>
    </w:rPr>
  </w:style>
  <w:style w:type="character" w:customStyle="1" w:styleId="BodyTextIndentChar">
    <w:name w:val="Body Text Indent Char"/>
    <w:basedOn w:val="DefaultParagraphFont"/>
    <w:link w:val="BodyTextIndent"/>
    <w:uiPriority w:val="99"/>
    <w:rsid w:val="00FA2C90"/>
    <w:rPr>
      <w:rFonts w:ascii="Tahoma" w:eastAsia="Times New Roman" w:hAnsi="Tahoma" w:cs="Tahoma"/>
      <w:szCs w:val="24"/>
    </w:rPr>
  </w:style>
  <w:style w:type="character" w:styleId="PageNumber">
    <w:name w:val="page number"/>
    <w:basedOn w:val="DefaultParagraphFont"/>
    <w:rsid w:val="00FA2C90"/>
  </w:style>
  <w:style w:type="paragraph" w:styleId="BodyText3">
    <w:name w:val="Body Text 3"/>
    <w:basedOn w:val="Normal"/>
    <w:link w:val="BodyText3Char"/>
    <w:rsid w:val="00FA2C90"/>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FA2C90"/>
    <w:rPr>
      <w:rFonts w:ascii="Times New Roman" w:eastAsia="Times New Roman" w:hAnsi="Times New Roman" w:cs="Times New Roman"/>
      <w:sz w:val="16"/>
      <w:szCs w:val="16"/>
    </w:rPr>
  </w:style>
  <w:style w:type="paragraph" w:styleId="NoSpacing">
    <w:name w:val="No Spacing"/>
    <w:uiPriority w:val="1"/>
    <w:qFormat/>
    <w:rsid w:val="00FA2C90"/>
    <w:pPr>
      <w:spacing w:after="0" w:line="240" w:lineRule="auto"/>
    </w:pPr>
    <w:rPr>
      <w:rFonts w:ascii="Calibri" w:eastAsia="Calibri" w:hAnsi="Calibri" w:cs="Times New Roman"/>
      <w:lang w:val="en-GB"/>
    </w:rPr>
  </w:style>
  <w:style w:type="paragraph" w:customStyle="1" w:styleId="Default">
    <w:name w:val="Default"/>
    <w:rsid w:val="00FA2C90"/>
    <w:pPr>
      <w:autoSpaceDE w:val="0"/>
      <w:autoSpaceDN w:val="0"/>
      <w:adjustRightInd w:val="0"/>
      <w:spacing w:after="0" w:line="240" w:lineRule="auto"/>
    </w:pPr>
    <w:rPr>
      <w:rFonts w:ascii="Myriad Pro" w:eastAsia="Times New Roman" w:hAnsi="Myriad Pro" w:cs="Myriad Pro"/>
      <w:color w:val="000000"/>
      <w:sz w:val="24"/>
      <w:szCs w:val="24"/>
      <w:lang w:val="id-ID" w:eastAsia="id-ID"/>
    </w:rPr>
  </w:style>
  <w:style w:type="paragraph" w:customStyle="1" w:styleId="Pa4">
    <w:name w:val="Pa4"/>
    <w:basedOn w:val="Default"/>
    <w:next w:val="Default"/>
    <w:uiPriority w:val="99"/>
    <w:rsid w:val="00FA2C90"/>
    <w:pPr>
      <w:spacing w:line="221" w:lineRule="atLeast"/>
    </w:pPr>
    <w:rPr>
      <w:rFonts w:cs="Times New Roman"/>
      <w:color w:val="auto"/>
    </w:rPr>
  </w:style>
  <w:style w:type="character" w:customStyle="1" w:styleId="A2">
    <w:name w:val="A2"/>
    <w:uiPriority w:val="99"/>
    <w:rsid w:val="00FA2C90"/>
    <w:rPr>
      <w:rFonts w:cs="Myriad Pro"/>
      <w:color w:val="000000"/>
      <w:sz w:val="16"/>
      <w:szCs w:val="16"/>
    </w:rPr>
  </w:style>
  <w:style w:type="paragraph" w:styleId="NormalWeb">
    <w:name w:val="Normal (Web)"/>
    <w:basedOn w:val="Normal"/>
    <w:uiPriority w:val="99"/>
    <w:unhideWhenUsed/>
    <w:rsid w:val="00FA2C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
    <w:name w:val="xl24"/>
    <w:basedOn w:val="Normal"/>
    <w:rsid w:val="00605B5C"/>
    <w:pPr>
      <w:pBdr>
        <w:top w:val="single" w:sz="4" w:space="0" w:color="auto"/>
        <w:left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sz w:val="24"/>
      <w:szCs w:val="24"/>
    </w:rPr>
  </w:style>
  <w:style w:type="character" w:customStyle="1" w:styleId="Heading1Char">
    <w:name w:val="Heading 1 Char"/>
    <w:basedOn w:val="DefaultParagraphFont"/>
    <w:link w:val="Heading1"/>
    <w:rsid w:val="000E74F1"/>
    <w:rPr>
      <w:rFonts w:asciiTheme="majorHAnsi" w:eastAsiaTheme="majorEastAsia" w:hAnsiTheme="majorHAnsi" w:cstheme="majorBidi"/>
      <w:b/>
      <w:bCs/>
      <w:color w:val="365F91" w:themeColor="accent1" w:themeShade="BF"/>
      <w:sz w:val="28"/>
      <w:szCs w:val="28"/>
    </w:rPr>
  </w:style>
  <w:style w:type="character" w:customStyle="1" w:styleId="Heading4Char">
    <w:name w:val="Heading 4 Char"/>
    <w:basedOn w:val="DefaultParagraphFont"/>
    <w:link w:val="Heading4"/>
    <w:rsid w:val="0095090C"/>
    <w:rPr>
      <w:rFonts w:ascii="Times New Roman" w:eastAsia="Times New Roman" w:hAnsi="Times New Roman" w:cs="Times New Roman"/>
      <w:b/>
      <w:bCs/>
      <w:sz w:val="28"/>
      <w:szCs w:val="28"/>
      <w:lang w:val="en-GB" w:eastAsia="en-GB"/>
    </w:rPr>
  </w:style>
  <w:style w:type="character" w:customStyle="1" w:styleId="Heading5Char">
    <w:name w:val="Heading 5 Char"/>
    <w:basedOn w:val="DefaultParagraphFont"/>
    <w:link w:val="Heading5"/>
    <w:rsid w:val="0095090C"/>
    <w:rPr>
      <w:rFonts w:ascii="Times New Roman" w:eastAsia="Times New Roman" w:hAnsi="Times New Roman" w:cs="Times New Roman"/>
      <w:b/>
      <w:bCs/>
      <w:i/>
      <w:iCs/>
      <w:sz w:val="26"/>
      <w:szCs w:val="26"/>
      <w:lang w:val="en-GB" w:eastAsia="en-GB"/>
    </w:rPr>
  </w:style>
  <w:style w:type="character" w:customStyle="1" w:styleId="Heading6Char">
    <w:name w:val="Heading 6 Char"/>
    <w:basedOn w:val="DefaultParagraphFont"/>
    <w:link w:val="Heading6"/>
    <w:rsid w:val="0095090C"/>
    <w:rPr>
      <w:rFonts w:ascii="Times New Roman" w:eastAsia="Times New Roman" w:hAnsi="Times New Roman" w:cs="Times New Roman"/>
      <w:b/>
      <w:bCs/>
      <w:lang w:val="en-GB" w:eastAsia="en-GB"/>
    </w:rPr>
  </w:style>
  <w:style w:type="character" w:customStyle="1" w:styleId="Heading8Char">
    <w:name w:val="Heading 8 Char"/>
    <w:basedOn w:val="DefaultParagraphFont"/>
    <w:link w:val="Heading8"/>
    <w:rsid w:val="0095090C"/>
    <w:rPr>
      <w:rFonts w:ascii="Times New Roman" w:eastAsia="Times New Roman" w:hAnsi="Times New Roman" w:cs="Times New Roman"/>
      <w:i/>
      <w:iCs/>
      <w:sz w:val="24"/>
      <w:szCs w:val="24"/>
      <w:lang w:val="en-GB" w:eastAsia="en-GB"/>
    </w:rPr>
  </w:style>
  <w:style w:type="character" w:customStyle="1" w:styleId="Heading9Char">
    <w:name w:val="Heading 9 Char"/>
    <w:basedOn w:val="DefaultParagraphFont"/>
    <w:link w:val="Heading9"/>
    <w:rsid w:val="0095090C"/>
    <w:rPr>
      <w:rFonts w:ascii="Arial" w:eastAsia="Times New Roman" w:hAnsi="Arial" w:cs="Arial"/>
      <w:lang w:val="en-GB" w:eastAsia="en-GB"/>
    </w:rPr>
  </w:style>
  <w:style w:type="numbering" w:styleId="ArticleSection">
    <w:name w:val="Outline List 3"/>
    <w:aliases w:val="BAB"/>
    <w:basedOn w:val="NoList"/>
    <w:rsid w:val="0095090C"/>
    <w:pPr>
      <w:numPr>
        <w:numId w:val="4"/>
      </w:numPr>
    </w:pPr>
  </w:style>
  <w:style w:type="paragraph" w:customStyle="1" w:styleId="ListParagraph1">
    <w:name w:val="List Paragraph1"/>
    <w:basedOn w:val="Normal"/>
    <w:qFormat/>
    <w:rsid w:val="000056A4"/>
    <w:pPr>
      <w:ind w:left="720"/>
      <w:contextualSpacing/>
    </w:pPr>
    <w:rPr>
      <w:rFonts w:ascii="Calibri" w:eastAsia="Calibri" w:hAnsi="Calibri" w:cs="Times New Roman"/>
    </w:rPr>
  </w:style>
  <w:style w:type="character" w:styleId="Hyperlink">
    <w:name w:val="Hyperlink"/>
    <w:uiPriority w:val="99"/>
    <w:unhideWhenUsed/>
    <w:rsid w:val="000C275A"/>
    <w:rPr>
      <w:color w:val="0000FF"/>
      <w:u w:val="single"/>
    </w:rPr>
  </w:style>
  <w:style w:type="character" w:customStyle="1" w:styleId="WW8Num5z0">
    <w:name w:val="WW8Num5z0"/>
    <w:rsid w:val="000C275A"/>
    <w:rPr>
      <w:rFonts w:ascii="Wingdings" w:hAnsi="Wingdings" w:cs="StarSymbol"/>
      <w:sz w:val="18"/>
      <w:szCs w:val="18"/>
    </w:rPr>
  </w:style>
  <w:style w:type="character" w:customStyle="1" w:styleId="WW8Num4z0">
    <w:name w:val="WW8Num4z0"/>
    <w:rsid w:val="000C275A"/>
    <w:rPr>
      <w:rFonts w:ascii="Arial" w:eastAsia="Times New Roman" w:hAnsi="Arial" w:cs="Arial"/>
    </w:rPr>
  </w:style>
  <w:style w:type="character" w:styleId="Emphasis">
    <w:name w:val="Emphasis"/>
    <w:uiPriority w:val="20"/>
    <w:qFormat/>
    <w:rsid w:val="000C275A"/>
    <w:rPr>
      <w:i/>
      <w:iCs/>
    </w:rPr>
  </w:style>
  <w:style w:type="paragraph" w:customStyle="1" w:styleId="ListParagraph2">
    <w:name w:val="List Paragraph2"/>
    <w:basedOn w:val="Normal"/>
    <w:uiPriority w:val="34"/>
    <w:qFormat/>
    <w:rsid w:val="00D12692"/>
    <w:pPr>
      <w:ind w:left="720"/>
      <w:contextualSpacing/>
    </w:pPr>
    <w:rPr>
      <w:rFonts w:ascii="Calibri" w:eastAsia="Calibri" w:hAnsi="Calibri" w:cs="Times New Roman"/>
    </w:rPr>
  </w:style>
  <w:style w:type="character" w:styleId="FollowedHyperlink">
    <w:name w:val="FollowedHyperlink"/>
    <w:basedOn w:val="DefaultParagraphFont"/>
    <w:uiPriority w:val="99"/>
    <w:semiHidden/>
    <w:unhideWhenUsed/>
    <w:rsid w:val="00362AB1"/>
    <w:rPr>
      <w:color w:val="800080"/>
      <w:u w:val="single"/>
    </w:rPr>
  </w:style>
  <w:style w:type="paragraph" w:customStyle="1" w:styleId="xl72">
    <w:name w:val="xl72"/>
    <w:basedOn w:val="Normal"/>
    <w:rsid w:val="00362AB1"/>
    <w:pPr>
      <w:spacing w:before="100" w:beforeAutospacing="1" w:after="100" w:afterAutospacing="1" w:line="240" w:lineRule="auto"/>
    </w:pPr>
    <w:rPr>
      <w:rFonts w:ascii="Arial" w:eastAsia="Times New Roman" w:hAnsi="Arial" w:cs="Arial"/>
      <w:sz w:val="16"/>
      <w:szCs w:val="16"/>
    </w:rPr>
  </w:style>
  <w:style w:type="paragraph" w:customStyle="1" w:styleId="xl73">
    <w:name w:val="xl73"/>
    <w:basedOn w:val="Normal"/>
    <w:rsid w:val="00362AB1"/>
    <w:pPr>
      <w:spacing w:before="100" w:beforeAutospacing="1" w:after="100" w:afterAutospacing="1" w:line="240" w:lineRule="auto"/>
    </w:pPr>
    <w:rPr>
      <w:rFonts w:ascii="Arial" w:eastAsia="Times New Roman" w:hAnsi="Arial" w:cs="Arial"/>
      <w:sz w:val="16"/>
      <w:szCs w:val="16"/>
    </w:rPr>
  </w:style>
  <w:style w:type="paragraph" w:customStyle="1" w:styleId="xl74">
    <w:name w:val="xl74"/>
    <w:basedOn w:val="Normal"/>
    <w:rsid w:val="00362AB1"/>
    <w:pPr>
      <w:spacing w:before="100" w:beforeAutospacing="1" w:after="100" w:afterAutospacing="1" w:line="240" w:lineRule="auto"/>
      <w:textAlignment w:val="top"/>
    </w:pPr>
    <w:rPr>
      <w:rFonts w:ascii="Arial" w:eastAsia="Times New Roman" w:hAnsi="Arial" w:cs="Arial"/>
      <w:sz w:val="16"/>
      <w:szCs w:val="16"/>
    </w:rPr>
  </w:style>
  <w:style w:type="paragraph" w:customStyle="1" w:styleId="xl75">
    <w:name w:val="xl75"/>
    <w:basedOn w:val="Normal"/>
    <w:rsid w:val="00362AB1"/>
    <w:pPr>
      <w:spacing w:before="100" w:beforeAutospacing="1" w:after="100" w:afterAutospacing="1" w:line="240" w:lineRule="auto"/>
      <w:textAlignment w:val="top"/>
    </w:pPr>
    <w:rPr>
      <w:rFonts w:ascii="Arial" w:eastAsia="Times New Roman" w:hAnsi="Arial" w:cs="Arial"/>
      <w:b/>
      <w:bCs/>
      <w:sz w:val="16"/>
      <w:szCs w:val="16"/>
    </w:rPr>
  </w:style>
  <w:style w:type="paragraph" w:customStyle="1" w:styleId="xl76">
    <w:name w:val="xl76"/>
    <w:basedOn w:val="Normal"/>
    <w:rsid w:val="00362AB1"/>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b/>
      <w:bCs/>
      <w:sz w:val="16"/>
      <w:szCs w:val="16"/>
    </w:rPr>
  </w:style>
  <w:style w:type="paragraph" w:customStyle="1" w:styleId="xl77">
    <w:name w:val="xl77"/>
    <w:basedOn w:val="Normal"/>
    <w:rsid w:val="00362AB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b/>
      <w:bCs/>
      <w:sz w:val="16"/>
      <w:szCs w:val="16"/>
    </w:rPr>
  </w:style>
  <w:style w:type="paragraph" w:customStyle="1" w:styleId="xl78">
    <w:name w:val="xl78"/>
    <w:basedOn w:val="Normal"/>
    <w:rsid w:val="00362AB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b/>
      <w:bCs/>
      <w:sz w:val="16"/>
      <w:szCs w:val="16"/>
    </w:rPr>
  </w:style>
  <w:style w:type="paragraph" w:customStyle="1" w:styleId="xl79">
    <w:name w:val="xl79"/>
    <w:basedOn w:val="Normal"/>
    <w:rsid w:val="00362AB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b/>
      <w:bCs/>
      <w:sz w:val="16"/>
      <w:szCs w:val="16"/>
    </w:rPr>
  </w:style>
  <w:style w:type="paragraph" w:customStyle="1" w:styleId="xl80">
    <w:name w:val="xl80"/>
    <w:basedOn w:val="Normal"/>
    <w:rsid w:val="00362AB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ahoma" w:eastAsia="Times New Roman" w:hAnsi="Tahoma" w:cs="Tahoma"/>
      <w:b/>
      <w:bCs/>
      <w:sz w:val="16"/>
      <w:szCs w:val="16"/>
    </w:rPr>
  </w:style>
  <w:style w:type="paragraph" w:customStyle="1" w:styleId="xl81">
    <w:name w:val="xl81"/>
    <w:basedOn w:val="Normal"/>
    <w:rsid w:val="00362AB1"/>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ahoma" w:eastAsia="Times New Roman" w:hAnsi="Tahoma" w:cs="Tahoma"/>
      <w:b/>
      <w:bCs/>
      <w:sz w:val="16"/>
      <w:szCs w:val="16"/>
    </w:rPr>
  </w:style>
  <w:style w:type="paragraph" w:customStyle="1" w:styleId="xl82">
    <w:name w:val="xl82"/>
    <w:basedOn w:val="Normal"/>
    <w:rsid w:val="00362AB1"/>
    <w:pPr>
      <w:pBdr>
        <w:top w:val="single" w:sz="4" w:space="0" w:color="auto"/>
        <w:bottom w:val="single" w:sz="4" w:space="0" w:color="auto"/>
      </w:pBdr>
      <w:spacing w:before="100" w:beforeAutospacing="1" w:after="100" w:afterAutospacing="1" w:line="240" w:lineRule="auto"/>
      <w:textAlignment w:val="top"/>
    </w:pPr>
    <w:rPr>
      <w:rFonts w:ascii="Tahoma" w:eastAsia="Times New Roman" w:hAnsi="Tahoma" w:cs="Tahoma"/>
      <w:b/>
      <w:bCs/>
      <w:sz w:val="16"/>
      <w:szCs w:val="16"/>
    </w:rPr>
  </w:style>
  <w:style w:type="paragraph" w:customStyle="1" w:styleId="xl83">
    <w:name w:val="xl83"/>
    <w:basedOn w:val="Normal"/>
    <w:rsid w:val="00362AB1"/>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top"/>
    </w:pPr>
    <w:rPr>
      <w:rFonts w:ascii="Tahoma" w:eastAsia="Times New Roman" w:hAnsi="Tahoma" w:cs="Tahoma"/>
      <w:b/>
      <w:bCs/>
      <w:sz w:val="16"/>
      <w:szCs w:val="16"/>
    </w:rPr>
  </w:style>
  <w:style w:type="paragraph" w:customStyle="1" w:styleId="xl84">
    <w:name w:val="xl84"/>
    <w:basedOn w:val="Normal"/>
    <w:rsid w:val="00362AB1"/>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top"/>
    </w:pPr>
    <w:rPr>
      <w:rFonts w:ascii="Tahoma" w:eastAsia="Times New Roman" w:hAnsi="Tahoma" w:cs="Tahoma"/>
      <w:b/>
      <w:bCs/>
      <w:sz w:val="16"/>
      <w:szCs w:val="16"/>
      <w:u w:val="single"/>
    </w:rPr>
  </w:style>
  <w:style w:type="paragraph" w:customStyle="1" w:styleId="xl85">
    <w:name w:val="xl85"/>
    <w:basedOn w:val="Normal"/>
    <w:rsid w:val="00362AB1"/>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top"/>
    </w:pPr>
    <w:rPr>
      <w:rFonts w:ascii="Tahoma" w:eastAsia="Times New Roman" w:hAnsi="Tahoma" w:cs="Tahoma"/>
      <w:b/>
      <w:bCs/>
      <w:sz w:val="16"/>
      <w:szCs w:val="16"/>
      <w:u w:val="single"/>
    </w:rPr>
  </w:style>
  <w:style w:type="paragraph" w:customStyle="1" w:styleId="xl86">
    <w:name w:val="xl86"/>
    <w:basedOn w:val="Normal"/>
    <w:rsid w:val="00362AB1"/>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top"/>
    </w:pPr>
    <w:rPr>
      <w:rFonts w:ascii="Tahoma" w:eastAsia="Times New Roman" w:hAnsi="Tahoma" w:cs="Tahoma"/>
      <w:b/>
      <w:bCs/>
      <w:sz w:val="16"/>
      <w:szCs w:val="16"/>
      <w:u w:val="single"/>
    </w:rPr>
  </w:style>
  <w:style w:type="paragraph" w:customStyle="1" w:styleId="xl87">
    <w:name w:val="xl87"/>
    <w:basedOn w:val="Normal"/>
    <w:rsid w:val="00362AB1"/>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top"/>
    </w:pPr>
    <w:rPr>
      <w:rFonts w:ascii="Tahoma" w:eastAsia="Times New Roman" w:hAnsi="Tahoma" w:cs="Tahoma"/>
      <w:b/>
      <w:bCs/>
      <w:sz w:val="16"/>
      <w:szCs w:val="16"/>
    </w:rPr>
  </w:style>
  <w:style w:type="paragraph" w:customStyle="1" w:styleId="xl88">
    <w:name w:val="xl88"/>
    <w:basedOn w:val="Normal"/>
    <w:rsid w:val="00362AB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b/>
      <w:bCs/>
      <w:sz w:val="16"/>
      <w:szCs w:val="16"/>
    </w:rPr>
  </w:style>
  <w:style w:type="paragraph" w:customStyle="1" w:styleId="xl89">
    <w:name w:val="xl89"/>
    <w:basedOn w:val="Normal"/>
    <w:rsid w:val="00362AB1"/>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ahoma" w:eastAsia="Times New Roman" w:hAnsi="Tahoma" w:cs="Tahoma"/>
      <w:b/>
      <w:bCs/>
      <w:sz w:val="16"/>
      <w:szCs w:val="16"/>
    </w:rPr>
  </w:style>
  <w:style w:type="paragraph" w:customStyle="1" w:styleId="xl90">
    <w:name w:val="xl90"/>
    <w:basedOn w:val="Normal"/>
    <w:rsid w:val="00362AB1"/>
    <w:pPr>
      <w:pBdr>
        <w:top w:val="single" w:sz="4" w:space="0" w:color="auto"/>
        <w:bottom w:val="single" w:sz="4" w:space="0" w:color="auto"/>
      </w:pBdr>
      <w:spacing w:before="100" w:beforeAutospacing="1" w:after="100" w:afterAutospacing="1" w:line="240" w:lineRule="auto"/>
      <w:jc w:val="center"/>
      <w:textAlignment w:val="top"/>
    </w:pPr>
    <w:rPr>
      <w:rFonts w:ascii="Tahoma" w:eastAsia="Times New Roman" w:hAnsi="Tahoma" w:cs="Tahoma"/>
      <w:sz w:val="16"/>
      <w:szCs w:val="16"/>
    </w:rPr>
  </w:style>
  <w:style w:type="paragraph" w:customStyle="1" w:styleId="xl91">
    <w:name w:val="xl91"/>
    <w:basedOn w:val="Normal"/>
    <w:rsid w:val="00362AB1"/>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ahoma" w:eastAsia="Times New Roman" w:hAnsi="Tahoma" w:cs="Tahoma"/>
      <w:b/>
      <w:bCs/>
      <w:sz w:val="16"/>
      <w:szCs w:val="16"/>
      <w:u w:val="single"/>
    </w:rPr>
  </w:style>
  <w:style w:type="paragraph" w:customStyle="1" w:styleId="xl92">
    <w:name w:val="xl92"/>
    <w:basedOn w:val="Normal"/>
    <w:rsid w:val="00362AB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ahoma" w:eastAsia="Times New Roman" w:hAnsi="Tahoma" w:cs="Tahoma"/>
      <w:b/>
      <w:bCs/>
      <w:sz w:val="16"/>
      <w:szCs w:val="16"/>
      <w:u w:val="single"/>
    </w:rPr>
  </w:style>
  <w:style w:type="paragraph" w:customStyle="1" w:styleId="xl93">
    <w:name w:val="xl93"/>
    <w:basedOn w:val="Normal"/>
    <w:rsid w:val="00362AB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ahoma" w:eastAsia="Times New Roman" w:hAnsi="Tahoma" w:cs="Tahoma"/>
      <w:b/>
      <w:bCs/>
      <w:sz w:val="16"/>
      <w:szCs w:val="16"/>
      <w:u w:val="single"/>
    </w:rPr>
  </w:style>
  <w:style w:type="paragraph" w:customStyle="1" w:styleId="xl94">
    <w:name w:val="xl94"/>
    <w:basedOn w:val="Normal"/>
    <w:rsid w:val="00362AB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ahoma" w:eastAsia="Times New Roman" w:hAnsi="Tahoma" w:cs="Tahoma"/>
      <w:sz w:val="16"/>
      <w:szCs w:val="16"/>
    </w:rPr>
  </w:style>
  <w:style w:type="paragraph" w:customStyle="1" w:styleId="xl95">
    <w:name w:val="xl95"/>
    <w:basedOn w:val="Normal"/>
    <w:rsid w:val="00362AB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ahoma" w:eastAsia="Times New Roman" w:hAnsi="Tahoma" w:cs="Tahoma"/>
      <w:b/>
      <w:bCs/>
      <w:sz w:val="16"/>
      <w:szCs w:val="16"/>
    </w:rPr>
  </w:style>
  <w:style w:type="paragraph" w:customStyle="1" w:styleId="xl96">
    <w:name w:val="xl96"/>
    <w:basedOn w:val="Normal"/>
    <w:rsid w:val="00362AB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ahoma" w:eastAsia="Times New Roman" w:hAnsi="Tahoma" w:cs="Tahoma"/>
      <w:b/>
      <w:bCs/>
      <w:sz w:val="16"/>
      <w:szCs w:val="16"/>
      <w:u w:val="single"/>
    </w:rPr>
  </w:style>
  <w:style w:type="paragraph" w:customStyle="1" w:styleId="xl97">
    <w:name w:val="xl97"/>
    <w:basedOn w:val="Normal"/>
    <w:rsid w:val="00362AB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ahoma" w:eastAsia="Times New Roman" w:hAnsi="Tahoma" w:cs="Tahoma"/>
      <w:b/>
      <w:bCs/>
      <w:sz w:val="16"/>
      <w:szCs w:val="16"/>
      <w:u w:val="single"/>
    </w:rPr>
  </w:style>
  <w:style w:type="paragraph" w:customStyle="1" w:styleId="xl98">
    <w:name w:val="xl98"/>
    <w:basedOn w:val="Normal"/>
    <w:rsid w:val="00362AB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ahoma" w:eastAsia="Times New Roman" w:hAnsi="Tahoma" w:cs="Tahoma"/>
      <w:b/>
      <w:bCs/>
      <w:sz w:val="16"/>
      <w:szCs w:val="16"/>
      <w:u w:val="single"/>
    </w:rPr>
  </w:style>
  <w:style w:type="paragraph" w:customStyle="1" w:styleId="xl99">
    <w:name w:val="xl99"/>
    <w:basedOn w:val="Normal"/>
    <w:rsid w:val="00362AB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ahoma" w:eastAsia="Times New Roman" w:hAnsi="Tahoma" w:cs="Tahoma"/>
      <w:b/>
      <w:bCs/>
      <w:sz w:val="16"/>
      <w:szCs w:val="16"/>
    </w:rPr>
  </w:style>
  <w:style w:type="paragraph" w:customStyle="1" w:styleId="xl100">
    <w:name w:val="xl100"/>
    <w:basedOn w:val="Normal"/>
    <w:rsid w:val="00362AB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ahoma" w:eastAsia="Times New Roman" w:hAnsi="Tahoma" w:cs="Tahoma"/>
      <w:sz w:val="16"/>
      <w:szCs w:val="16"/>
    </w:rPr>
  </w:style>
  <w:style w:type="paragraph" w:customStyle="1" w:styleId="xl101">
    <w:name w:val="xl101"/>
    <w:basedOn w:val="Normal"/>
    <w:rsid w:val="00362AB1"/>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ahoma" w:eastAsia="Times New Roman" w:hAnsi="Tahoma" w:cs="Tahoma"/>
      <w:sz w:val="16"/>
      <w:szCs w:val="16"/>
    </w:rPr>
  </w:style>
  <w:style w:type="paragraph" w:customStyle="1" w:styleId="xl102">
    <w:name w:val="xl102"/>
    <w:basedOn w:val="Normal"/>
    <w:rsid w:val="00362AB1"/>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ahoma" w:eastAsia="Times New Roman" w:hAnsi="Tahoma" w:cs="Tahoma"/>
      <w:sz w:val="16"/>
      <w:szCs w:val="16"/>
    </w:rPr>
  </w:style>
  <w:style w:type="paragraph" w:customStyle="1" w:styleId="xl103">
    <w:name w:val="xl103"/>
    <w:basedOn w:val="Normal"/>
    <w:rsid w:val="00362AB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ahoma" w:eastAsia="Times New Roman" w:hAnsi="Tahoma" w:cs="Tahoma"/>
      <w:sz w:val="16"/>
      <w:szCs w:val="16"/>
    </w:rPr>
  </w:style>
  <w:style w:type="paragraph" w:customStyle="1" w:styleId="xl104">
    <w:name w:val="xl104"/>
    <w:basedOn w:val="Normal"/>
    <w:rsid w:val="00362AB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rPr>
  </w:style>
  <w:style w:type="paragraph" w:customStyle="1" w:styleId="xl105">
    <w:name w:val="xl105"/>
    <w:basedOn w:val="Normal"/>
    <w:rsid w:val="00362AB1"/>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ahoma" w:eastAsia="Times New Roman" w:hAnsi="Tahoma" w:cs="Tahoma"/>
      <w:sz w:val="16"/>
      <w:szCs w:val="16"/>
    </w:rPr>
  </w:style>
  <w:style w:type="paragraph" w:customStyle="1" w:styleId="xl106">
    <w:name w:val="xl106"/>
    <w:basedOn w:val="Normal"/>
    <w:rsid w:val="00362AB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ahoma" w:eastAsia="Times New Roman" w:hAnsi="Tahoma" w:cs="Tahoma"/>
      <w:b/>
      <w:bCs/>
      <w:sz w:val="16"/>
      <w:szCs w:val="16"/>
    </w:rPr>
  </w:style>
  <w:style w:type="paragraph" w:customStyle="1" w:styleId="xl107">
    <w:name w:val="xl107"/>
    <w:basedOn w:val="Normal"/>
    <w:rsid w:val="00362AB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ahoma" w:eastAsia="Times New Roman" w:hAnsi="Tahoma" w:cs="Tahoma"/>
      <w:b/>
      <w:bCs/>
      <w:sz w:val="16"/>
      <w:szCs w:val="16"/>
    </w:rPr>
  </w:style>
  <w:style w:type="paragraph" w:customStyle="1" w:styleId="xl108">
    <w:name w:val="xl108"/>
    <w:basedOn w:val="Normal"/>
    <w:rsid w:val="00362AB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sz w:val="16"/>
      <w:szCs w:val="16"/>
    </w:rPr>
  </w:style>
  <w:style w:type="paragraph" w:customStyle="1" w:styleId="xl109">
    <w:name w:val="xl109"/>
    <w:basedOn w:val="Normal"/>
    <w:rsid w:val="00362AB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sz w:val="16"/>
      <w:szCs w:val="16"/>
    </w:rPr>
  </w:style>
  <w:style w:type="paragraph" w:customStyle="1" w:styleId="xl110">
    <w:name w:val="xl110"/>
    <w:basedOn w:val="Normal"/>
    <w:rsid w:val="00362AB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right"/>
      <w:textAlignment w:val="top"/>
    </w:pPr>
    <w:rPr>
      <w:rFonts w:ascii="Tahoma" w:eastAsia="Times New Roman" w:hAnsi="Tahoma" w:cs="Tahoma"/>
      <w:b/>
      <w:bCs/>
      <w:sz w:val="16"/>
      <w:szCs w:val="16"/>
    </w:rPr>
  </w:style>
  <w:style w:type="paragraph" w:customStyle="1" w:styleId="xl111">
    <w:name w:val="xl111"/>
    <w:basedOn w:val="Normal"/>
    <w:rsid w:val="00362AB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ahoma" w:eastAsia="Times New Roman" w:hAnsi="Tahoma" w:cs="Tahoma"/>
      <w:b/>
      <w:bCs/>
      <w:sz w:val="16"/>
      <w:szCs w:val="16"/>
    </w:rPr>
  </w:style>
  <w:style w:type="paragraph" w:customStyle="1" w:styleId="xl112">
    <w:name w:val="xl112"/>
    <w:basedOn w:val="Normal"/>
    <w:rsid w:val="00362AB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ahoma" w:eastAsia="Times New Roman" w:hAnsi="Tahoma" w:cs="Tahoma"/>
      <w:b/>
      <w:bCs/>
      <w:sz w:val="16"/>
      <w:szCs w:val="16"/>
    </w:rPr>
  </w:style>
  <w:style w:type="paragraph" w:customStyle="1" w:styleId="xl113">
    <w:name w:val="xl113"/>
    <w:basedOn w:val="Normal"/>
    <w:rsid w:val="00362AB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ahoma" w:eastAsia="Times New Roman" w:hAnsi="Tahoma" w:cs="Tahoma"/>
      <w:b/>
      <w:bCs/>
      <w:sz w:val="16"/>
      <w:szCs w:val="16"/>
    </w:rPr>
  </w:style>
  <w:style w:type="paragraph" w:customStyle="1" w:styleId="xl114">
    <w:name w:val="xl114"/>
    <w:basedOn w:val="Normal"/>
    <w:rsid w:val="00362AB1"/>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ahoma" w:eastAsia="Times New Roman" w:hAnsi="Tahoma" w:cs="Tahoma"/>
      <w:sz w:val="16"/>
      <w:szCs w:val="16"/>
    </w:rPr>
  </w:style>
  <w:style w:type="paragraph" w:customStyle="1" w:styleId="xl115">
    <w:name w:val="xl115"/>
    <w:basedOn w:val="Normal"/>
    <w:rsid w:val="00362AB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ahoma" w:eastAsia="Times New Roman" w:hAnsi="Tahoma" w:cs="Tahoma"/>
      <w:sz w:val="16"/>
      <w:szCs w:val="16"/>
    </w:rPr>
  </w:style>
  <w:style w:type="paragraph" w:customStyle="1" w:styleId="xl116">
    <w:name w:val="xl116"/>
    <w:basedOn w:val="Normal"/>
    <w:rsid w:val="00362AB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ahoma" w:eastAsia="Times New Roman" w:hAnsi="Tahoma" w:cs="Tahoma"/>
      <w:sz w:val="16"/>
      <w:szCs w:val="16"/>
    </w:rPr>
  </w:style>
  <w:style w:type="paragraph" w:customStyle="1" w:styleId="xl117">
    <w:name w:val="xl117"/>
    <w:basedOn w:val="Normal"/>
    <w:rsid w:val="00362AB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ahoma" w:eastAsia="Times New Roman" w:hAnsi="Tahoma" w:cs="Tahoma"/>
      <w:sz w:val="16"/>
      <w:szCs w:val="16"/>
    </w:rPr>
  </w:style>
  <w:style w:type="paragraph" w:customStyle="1" w:styleId="xl118">
    <w:name w:val="xl118"/>
    <w:basedOn w:val="Normal"/>
    <w:rsid w:val="00362AB1"/>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ahoma" w:eastAsia="Times New Roman" w:hAnsi="Tahoma" w:cs="Tahoma"/>
      <w:sz w:val="16"/>
      <w:szCs w:val="16"/>
    </w:rPr>
  </w:style>
  <w:style w:type="paragraph" w:customStyle="1" w:styleId="xl119">
    <w:name w:val="xl119"/>
    <w:basedOn w:val="Normal"/>
    <w:rsid w:val="00362AB1"/>
    <w:pPr>
      <w:pBdr>
        <w:top w:val="single" w:sz="4" w:space="0" w:color="auto"/>
        <w:bottom w:val="single" w:sz="4" w:space="0" w:color="auto"/>
      </w:pBdr>
      <w:spacing w:before="100" w:beforeAutospacing="1" w:after="100" w:afterAutospacing="1" w:line="240" w:lineRule="auto"/>
      <w:textAlignment w:val="top"/>
    </w:pPr>
    <w:rPr>
      <w:rFonts w:ascii="Tahoma" w:eastAsia="Times New Roman" w:hAnsi="Tahoma" w:cs="Tahoma"/>
      <w:sz w:val="16"/>
      <w:szCs w:val="16"/>
    </w:rPr>
  </w:style>
  <w:style w:type="paragraph" w:customStyle="1" w:styleId="xl120">
    <w:name w:val="xl120"/>
    <w:basedOn w:val="Normal"/>
    <w:rsid w:val="00362AB1"/>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ahoma" w:eastAsia="Times New Roman" w:hAnsi="Tahoma" w:cs="Tahoma"/>
      <w:sz w:val="16"/>
      <w:szCs w:val="16"/>
    </w:rPr>
  </w:style>
  <w:style w:type="paragraph" w:customStyle="1" w:styleId="xl121">
    <w:name w:val="xl121"/>
    <w:basedOn w:val="Normal"/>
    <w:rsid w:val="00362AB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ahoma" w:eastAsia="Times New Roman" w:hAnsi="Tahoma" w:cs="Tahoma"/>
      <w:sz w:val="16"/>
      <w:szCs w:val="16"/>
    </w:rPr>
  </w:style>
  <w:style w:type="paragraph" w:customStyle="1" w:styleId="xl122">
    <w:name w:val="xl122"/>
    <w:basedOn w:val="Normal"/>
    <w:rsid w:val="00362AB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ahoma" w:eastAsia="Times New Roman" w:hAnsi="Tahoma" w:cs="Tahoma"/>
      <w:sz w:val="16"/>
      <w:szCs w:val="16"/>
    </w:rPr>
  </w:style>
  <w:style w:type="paragraph" w:customStyle="1" w:styleId="xl123">
    <w:name w:val="xl123"/>
    <w:basedOn w:val="Normal"/>
    <w:rsid w:val="00362AB1"/>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ahoma" w:eastAsia="Times New Roman" w:hAnsi="Tahoma" w:cs="Tahoma"/>
      <w:b/>
      <w:bCs/>
      <w:sz w:val="16"/>
      <w:szCs w:val="16"/>
    </w:rPr>
  </w:style>
  <w:style w:type="paragraph" w:customStyle="1" w:styleId="xl124">
    <w:name w:val="xl124"/>
    <w:basedOn w:val="Normal"/>
    <w:rsid w:val="00362AB1"/>
    <w:pPr>
      <w:pBdr>
        <w:top w:val="single" w:sz="4" w:space="0" w:color="auto"/>
        <w:bottom w:val="single" w:sz="4" w:space="0" w:color="auto"/>
      </w:pBdr>
      <w:spacing w:before="100" w:beforeAutospacing="1" w:after="100" w:afterAutospacing="1" w:line="240" w:lineRule="auto"/>
      <w:textAlignment w:val="top"/>
    </w:pPr>
    <w:rPr>
      <w:rFonts w:ascii="Tahoma" w:eastAsia="Times New Roman" w:hAnsi="Tahoma" w:cs="Tahoma"/>
      <w:b/>
      <w:bCs/>
      <w:sz w:val="16"/>
      <w:szCs w:val="16"/>
    </w:rPr>
  </w:style>
  <w:style w:type="paragraph" w:customStyle="1" w:styleId="xl125">
    <w:name w:val="xl125"/>
    <w:basedOn w:val="Normal"/>
    <w:rsid w:val="00362AB1"/>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ahoma" w:eastAsia="Times New Roman" w:hAnsi="Tahoma" w:cs="Tahoma"/>
      <w:b/>
      <w:bCs/>
      <w:sz w:val="16"/>
      <w:szCs w:val="16"/>
    </w:rPr>
  </w:style>
  <w:style w:type="paragraph" w:customStyle="1" w:styleId="xl126">
    <w:name w:val="xl126"/>
    <w:basedOn w:val="Normal"/>
    <w:rsid w:val="00362AB1"/>
    <w:pPr>
      <w:pBdr>
        <w:top w:val="single" w:sz="4" w:space="0" w:color="auto"/>
        <w:left w:val="single" w:sz="4" w:space="0" w:color="auto"/>
        <w:bottom w:val="single" w:sz="4" w:space="0" w:color="auto"/>
      </w:pBdr>
      <w:shd w:val="clear" w:color="000000" w:fill="D8D8D8"/>
      <w:spacing w:before="100" w:beforeAutospacing="1" w:after="100" w:afterAutospacing="1" w:line="240" w:lineRule="auto"/>
      <w:textAlignment w:val="top"/>
    </w:pPr>
    <w:rPr>
      <w:rFonts w:ascii="Tahoma" w:eastAsia="Times New Roman" w:hAnsi="Tahoma" w:cs="Tahoma"/>
      <w:b/>
      <w:bCs/>
      <w:sz w:val="16"/>
      <w:szCs w:val="16"/>
    </w:rPr>
  </w:style>
  <w:style w:type="paragraph" w:customStyle="1" w:styleId="xl127">
    <w:name w:val="xl127"/>
    <w:basedOn w:val="Normal"/>
    <w:rsid w:val="00362AB1"/>
    <w:pPr>
      <w:pBdr>
        <w:top w:val="single" w:sz="4" w:space="0" w:color="auto"/>
        <w:bottom w:val="single" w:sz="4" w:space="0" w:color="auto"/>
      </w:pBdr>
      <w:shd w:val="clear" w:color="000000" w:fill="D8D8D8"/>
      <w:spacing w:before="100" w:beforeAutospacing="1" w:after="100" w:afterAutospacing="1" w:line="240" w:lineRule="auto"/>
      <w:textAlignment w:val="top"/>
    </w:pPr>
    <w:rPr>
      <w:rFonts w:ascii="Tahoma" w:eastAsia="Times New Roman" w:hAnsi="Tahoma" w:cs="Tahoma"/>
      <w:b/>
      <w:bCs/>
      <w:sz w:val="16"/>
      <w:szCs w:val="16"/>
    </w:rPr>
  </w:style>
  <w:style w:type="paragraph" w:customStyle="1" w:styleId="xl128">
    <w:name w:val="xl128"/>
    <w:basedOn w:val="Normal"/>
    <w:rsid w:val="00362AB1"/>
    <w:pPr>
      <w:pBdr>
        <w:top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ahoma" w:eastAsia="Times New Roman" w:hAnsi="Tahoma" w:cs="Tahoma"/>
      <w:b/>
      <w:bCs/>
      <w:sz w:val="16"/>
      <w:szCs w:val="16"/>
    </w:rPr>
  </w:style>
  <w:style w:type="paragraph" w:customStyle="1" w:styleId="xl129">
    <w:name w:val="xl129"/>
    <w:basedOn w:val="Normal"/>
    <w:rsid w:val="00362AB1"/>
    <w:pPr>
      <w:pBdr>
        <w:top w:val="single" w:sz="4" w:space="0" w:color="auto"/>
        <w:left w:val="single" w:sz="4" w:space="0" w:color="auto"/>
        <w:bottom w:val="single" w:sz="4" w:space="0" w:color="auto"/>
      </w:pBdr>
      <w:shd w:val="clear" w:color="000000" w:fill="BFBFBF"/>
      <w:spacing w:before="100" w:beforeAutospacing="1" w:after="100" w:afterAutospacing="1" w:line="240" w:lineRule="auto"/>
      <w:textAlignment w:val="top"/>
    </w:pPr>
    <w:rPr>
      <w:rFonts w:ascii="Tahoma" w:eastAsia="Times New Roman" w:hAnsi="Tahoma" w:cs="Tahoma"/>
      <w:b/>
      <w:bCs/>
      <w:sz w:val="16"/>
      <w:szCs w:val="16"/>
    </w:rPr>
  </w:style>
  <w:style w:type="paragraph" w:customStyle="1" w:styleId="xl130">
    <w:name w:val="xl130"/>
    <w:basedOn w:val="Normal"/>
    <w:rsid w:val="00362AB1"/>
    <w:pPr>
      <w:pBdr>
        <w:top w:val="single" w:sz="4" w:space="0" w:color="auto"/>
        <w:bottom w:val="single" w:sz="4" w:space="0" w:color="auto"/>
      </w:pBdr>
      <w:shd w:val="clear" w:color="000000" w:fill="BFBFBF"/>
      <w:spacing w:before="100" w:beforeAutospacing="1" w:after="100" w:afterAutospacing="1" w:line="240" w:lineRule="auto"/>
      <w:textAlignment w:val="top"/>
    </w:pPr>
    <w:rPr>
      <w:rFonts w:ascii="Tahoma" w:eastAsia="Times New Roman" w:hAnsi="Tahoma" w:cs="Tahoma"/>
      <w:b/>
      <w:bCs/>
      <w:sz w:val="16"/>
      <w:szCs w:val="16"/>
    </w:rPr>
  </w:style>
  <w:style w:type="paragraph" w:customStyle="1" w:styleId="xl131">
    <w:name w:val="xl131"/>
    <w:basedOn w:val="Normal"/>
    <w:rsid w:val="00362AB1"/>
    <w:pPr>
      <w:pBdr>
        <w:top w:val="single" w:sz="4" w:space="0" w:color="auto"/>
        <w:bottom w:val="single" w:sz="4" w:space="0" w:color="auto"/>
        <w:right w:val="single" w:sz="4" w:space="0" w:color="auto"/>
      </w:pBdr>
      <w:shd w:val="clear" w:color="000000" w:fill="BFBFBF"/>
      <w:spacing w:before="100" w:beforeAutospacing="1" w:after="100" w:afterAutospacing="1" w:line="240" w:lineRule="auto"/>
      <w:textAlignment w:val="top"/>
    </w:pPr>
    <w:rPr>
      <w:rFonts w:ascii="Tahoma" w:eastAsia="Times New Roman" w:hAnsi="Tahoma" w:cs="Tahoma"/>
      <w:b/>
      <w:bCs/>
      <w:sz w:val="16"/>
      <w:szCs w:val="16"/>
    </w:rPr>
  </w:style>
  <w:style w:type="paragraph" w:customStyle="1" w:styleId="xl63">
    <w:name w:val="xl63"/>
    <w:basedOn w:val="Normal"/>
    <w:rsid w:val="00517961"/>
    <w:pPr>
      <w:pBdr>
        <w:left w:val="single" w:sz="8" w:space="0" w:color="auto"/>
        <w:bottom w:val="dotted" w:sz="4" w:space="0" w:color="auto"/>
        <w:right w:val="single" w:sz="8" w:space="0" w:color="auto"/>
      </w:pBdr>
      <w:shd w:val="clear" w:color="000000" w:fill="FFFFFF"/>
      <w:spacing w:before="100" w:beforeAutospacing="1" w:after="100" w:afterAutospacing="1" w:line="240" w:lineRule="auto"/>
      <w:jc w:val="center"/>
      <w:textAlignment w:val="top"/>
    </w:pPr>
    <w:rPr>
      <w:rFonts w:ascii="Berlin Sans FB" w:eastAsia="Times New Roman" w:hAnsi="Berlin Sans FB" w:cs="Times New Roman"/>
      <w:sz w:val="24"/>
      <w:szCs w:val="24"/>
    </w:rPr>
  </w:style>
  <w:style w:type="paragraph" w:customStyle="1" w:styleId="xl64">
    <w:name w:val="xl64"/>
    <w:basedOn w:val="Normal"/>
    <w:rsid w:val="00517961"/>
    <w:pPr>
      <w:pBdr>
        <w:bottom w:val="dotted" w:sz="4" w:space="0" w:color="auto"/>
        <w:right w:val="single" w:sz="8" w:space="0" w:color="auto"/>
      </w:pBdr>
      <w:shd w:val="clear" w:color="000000" w:fill="FFFFFF"/>
      <w:spacing w:before="100" w:beforeAutospacing="1" w:after="100" w:afterAutospacing="1" w:line="240" w:lineRule="auto"/>
      <w:jc w:val="center"/>
      <w:textAlignment w:val="top"/>
    </w:pPr>
    <w:rPr>
      <w:rFonts w:ascii="Berlin Sans FB" w:eastAsia="Times New Roman" w:hAnsi="Berlin Sans FB" w:cs="Times New Roman"/>
      <w:sz w:val="24"/>
      <w:szCs w:val="24"/>
    </w:rPr>
  </w:style>
  <w:style w:type="paragraph" w:customStyle="1" w:styleId="xl65">
    <w:name w:val="xl65"/>
    <w:basedOn w:val="Normal"/>
    <w:rsid w:val="00517961"/>
    <w:pPr>
      <w:pBdr>
        <w:left w:val="single" w:sz="8" w:space="0" w:color="auto"/>
        <w:bottom w:val="dotted" w:sz="4" w:space="0" w:color="auto"/>
        <w:right w:val="single" w:sz="8" w:space="0" w:color="auto"/>
      </w:pBdr>
      <w:shd w:val="clear" w:color="000000" w:fill="FFFFFF"/>
      <w:spacing w:before="100" w:beforeAutospacing="1" w:after="100" w:afterAutospacing="1" w:line="240" w:lineRule="auto"/>
      <w:jc w:val="right"/>
      <w:textAlignment w:val="top"/>
    </w:pPr>
    <w:rPr>
      <w:rFonts w:ascii="Berlin Sans FB" w:eastAsia="Times New Roman" w:hAnsi="Berlin Sans FB" w:cs="Times New Roman"/>
      <w:sz w:val="24"/>
      <w:szCs w:val="24"/>
    </w:rPr>
  </w:style>
  <w:style w:type="paragraph" w:customStyle="1" w:styleId="xl66">
    <w:name w:val="xl66"/>
    <w:basedOn w:val="Normal"/>
    <w:rsid w:val="00517961"/>
    <w:pPr>
      <w:pBdr>
        <w:bottom w:val="dotted" w:sz="4" w:space="0" w:color="auto"/>
      </w:pBdr>
      <w:spacing w:before="100" w:beforeAutospacing="1" w:after="100" w:afterAutospacing="1" w:line="240" w:lineRule="auto"/>
      <w:jc w:val="right"/>
    </w:pPr>
    <w:rPr>
      <w:rFonts w:ascii="Berlin Sans FB" w:eastAsia="Times New Roman" w:hAnsi="Berlin Sans FB" w:cs="Times New Roman"/>
      <w:sz w:val="24"/>
      <w:szCs w:val="24"/>
    </w:rPr>
  </w:style>
  <w:style w:type="paragraph" w:customStyle="1" w:styleId="xl67">
    <w:name w:val="xl67"/>
    <w:basedOn w:val="Normal"/>
    <w:rsid w:val="00517961"/>
    <w:pPr>
      <w:pBdr>
        <w:bottom w:val="dotted" w:sz="4" w:space="0" w:color="auto"/>
        <w:right w:val="single" w:sz="8" w:space="0" w:color="auto"/>
      </w:pBdr>
      <w:spacing w:before="100" w:beforeAutospacing="1" w:after="100" w:afterAutospacing="1" w:line="240" w:lineRule="auto"/>
    </w:pPr>
    <w:rPr>
      <w:rFonts w:ascii="Berlin Sans FB" w:eastAsia="Times New Roman" w:hAnsi="Berlin Sans FB" w:cs="Times New Roman"/>
      <w:sz w:val="24"/>
      <w:szCs w:val="24"/>
    </w:rPr>
  </w:style>
  <w:style w:type="paragraph" w:customStyle="1" w:styleId="xl68">
    <w:name w:val="xl68"/>
    <w:basedOn w:val="Normal"/>
    <w:rsid w:val="00517961"/>
    <w:pPr>
      <w:pBdr>
        <w:left w:val="single" w:sz="8" w:space="0" w:color="auto"/>
        <w:bottom w:val="dotted" w:sz="4" w:space="0" w:color="auto"/>
        <w:right w:val="single" w:sz="4" w:space="0" w:color="auto"/>
      </w:pBdr>
      <w:shd w:val="clear" w:color="000000" w:fill="FFFFFF"/>
      <w:spacing w:before="100" w:beforeAutospacing="1" w:after="100" w:afterAutospacing="1" w:line="240" w:lineRule="auto"/>
      <w:jc w:val="center"/>
      <w:textAlignment w:val="top"/>
    </w:pPr>
    <w:rPr>
      <w:rFonts w:ascii="Berlin Sans FB" w:eastAsia="Times New Roman" w:hAnsi="Berlin Sans FB" w:cs="Times New Roman"/>
      <w:sz w:val="24"/>
      <w:szCs w:val="24"/>
    </w:rPr>
  </w:style>
  <w:style w:type="paragraph" w:customStyle="1" w:styleId="xl69">
    <w:name w:val="xl69"/>
    <w:basedOn w:val="Normal"/>
    <w:rsid w:val="00517961"/>
    <w:pPr>
      <w:pBdr>
        <w:left w:val="single" w:sz="4" w:space="0" w:color="auto"/>
        <w:bottom w:val="dotted" w:sz="4" w:space="0" w:color="auto"/>
        <w:right w:val="single" w:sz="4" w:space="0" w:color="auto"/>
      </w:pBdr>
      <w:shd w:val="clear" w:color="000000" w:fill="FFFFFF"/>
      <w:spacing w:before="100" w:beforeAutospacing="1" w:after="100" w:afterAutospacing="1" w:line="240" w:lineRule="auto"/>
      <w:jc w:val="center"/>
      <w:textAlignment w:val="top"/>
    </w:pPr>
    <w:rPr>
      <w:rFonts w:ascii="Berlin Sans FB" w:eastAsia="Times New Roman" w:hAnsi="Berlin Sans FB" w:cs="Times New Roman"/>
      <w:sz w:val="24"/>
      <w:szCs w:val="24"/>
    </w:rPr>
  </w:style>
  <w:style w:type="paragraph" w:customStyle="1" w:styleId="xl70">
    <w:name w:val="xl70"/>
    <w:basedOn w:val="Normal"/>
    <w:rsid w:val="00517961"/>
    <w:pPr>
      <w:pBdr>
        <w:left w:val="single" w:sz="4" w:space="0" w:color="auto"/>
        <w:bottom w:val="dotted" w:sz="4" w:space="0" w:color="auto"/>
        <w:right w:val="single" w:sz="8" w:space="0" w:color="auto"/>
      </w:pBdr>
      <w:shd w:val="clear" w:color="000000" w:fill="FFFFFF"/>
      <w:spacing w:before="100" w:beforeAutospacing="1" w:after="100" w:afterAutospacing="1" w:line="240" w:lineRule="auto"/>
      <w:jc w:val="center"/>
      <w:textAlignment w:val="top"/>
    </w:pPr>
    <w:rPr>
      <w:rFonts w:ascii="Berlin Sans FB" w:eastAsia="Times New Roman" w:hAnsi="Berlin Sans FB" w:cs="Times New Roman"/>
      <w:sz w:val="24"/>
      <w:szCs w:val="24"/>
    </w:rPr>
  </w:style>
  <w:style w:type="paragraph" w:customStyle="1" w:styleId="xl71">
    <w:name w:val="xl71"/>
    <w:basedOn w:val="Normal"/>
    <w:rsid w:val="00517961"/>
    <w:pPr>
      <w:pBdr>
        <w:left w:val="single" w:sz="8" w:space="0" w:color="auto"/>
        <w:bottom w:val="dotted" w:sz="4" w:space="0" w:color="auto"/>
        <w:right w:val="single" w:sz="4" w:space="0" w:color="auto"/>
      </w:pBdr>
      <w:shd w:val="clear" w:color="000000" w:fill="FFFF00"/>
      <w:spacing w:before="100" w:beforeAutospacing="1" w:after="100" w:afterAutospacing="1" w:line="240" w:lineRule="auto"/>
      <w:jc w:val="center"/>
      <w:textAlignment w:val="top"/>
    </w:pPr>
    <w:rPr>
      <w:rFonts w:ascii="Berlin Sans FB" w:eastAsia="Times New Roman" w:hAnsi="Berlin Sans FB" w:cs="Times New Roman"/>
      <w:sz w:val="24"/>
      <w:szCs w:val="24"/>
    </w:rPr>
  </w:style>
  <w:style w:type="paragraph" w:customStyle="1" w:styleId="xl132">
    <w:name w:val="xl132"/>
    <w:basedOn w:val="Normal"/>
    <w:rsid w:val="002B5CC3"/>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ahoma" w:eastAsia="Times New Roman" w:hAnsi="Tahoma" w:cs="Tahoma"/>
      <w:b/>
      <w:bCs/>
      <w:sz w:val="16"/>
      <w:szCs w:val="16"/>
    </w:rPr>
  </w:style>
  <w:style w:type="paragraph" w:customStyle="1" w:styleId="xl133">
    <w:name w:val="xl133"/>
    <w:basedOn w:val="Normal"/>
    <w:rsid w:val="002B5CC3"/>
    <w:pPr>
      <w:pBdr>
        <w:top w:val="single" w:sz="4" w:space="0" w:color="auto"/>
        <w:left w:val="single" w:sz="4" w:space="0" w:color="auto"/>
        <w:bottom w:val="single" w:sz="4" w:space="0" w:color="auto"/>
      </w:pBdr>
      <w:spacing w:before="100" w:beforeAutospacing="1" w:after="100" w:afterAutospacing="1" w:line="240" w:lineRule="auto"/>
      <w:jc w:val="center"/>
    </w:pPr>
    <w:rPr>
      <w:rFonts w:ascii="Tahoma" w:eastAsia="Times New Roman" w:hAnsi="Tahoma" w:cs="Tahoma"/>
      <w:sz w:val="16"/>
      <w:szCs w:val="16"/>
    </w:rPr>
  </w:style>
  <w:style w:type="paragraph" w:customStyle="1" w:styleId="xl134">
    <w:name w:val="xl134"/>
    <w:basedOn w:val="Normal"/>
    <w:rsid w:val="002B5CC3"/>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135">
    <w:name w:val="xl135"/>
    <w:basedOn w:val="Normal"/>
    <w:rsid w:val="002B5CC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36">
    <w:name w:val="xl136"/>
    <w:basedOn w:val="Normal"/>
    <w:rsid w:val="002B5CC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rPr>
  </w:style>
  <w:style w:type="paragraph" w:customStyle="1" w:styleId="xl137">
    <w:name w:val="xl137"/>
    <w:basedOn w:val="Normal"/>
    <w:rsid w:val="002B5CC3"/>
    <w:pPr>
      <w:pBdr>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rPr>
  </w:style>
  <w:style w:type="paragraph" w:customStyle="1" w:styleId="xl138">
    <w:name w:val="xl138"/>
    <w:basedOn w:val="Normal"/>
    <w:rsid w:val="002B5CC3"/>
    <w:pPr>
      <w:pBdr>
        <w:top w:val="single" w:sz="4" w:space="0" w:color="auto"/>
        <w:bottom w:val="single" w:sz="4" w:space="0" w:color="auto"/>
      </w:pBdr>
      <w:spacing w:before="100" w:beforeAutospacing="1" w:after="100" w:afterAutospacing="1" w:line="240" w:lineRule="auto"/>
      <w:textAlignment w:val="top"/>
    </w:pPr>
    <w:rPr>
      <w:rFonts w:ascii="Tahoma" w:eastAsia="Times New Roman" w:hAnsi="Tahoma" w:cs="Tahoma"/>
      <w:b/>
      <w:bCs/>
      <w:sz w:val="16"/>
      <w:szCs w:val="16"/>
    </w:rPr>
  </w:style>
  <w:style w:type="paragraph" w:customStyle="1" w:styleId="xl139">
    <w:name w:val="xl139"/>
    <w:basedOn w:val="Normal"/>
    <w:rsid w:val="002B5CC3"/>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ahoma" w:eastAsia="Times New Roman" w:hAnsi="Tahoma" w:cs="Tahoma"/>
      <w:b/>
      <w:bCs/>
      <w:sz w:val="16"/>
      <w:szCs w:val="16"/>
    </w:rPr>
  </w:style>
  <w:style w:type="paragraph" w:customStyle="1" w:styleId="xl140">
    <w:name w:val="xl140"/>
    <w:basedOn w:val="Normal"/>
    <w:rsid w:val="002B5CC3"/>
    <w:pPr>
      <w:pBdr>
        <w:top w:val="single" w:sz="4" w:space="0" w:color="auto"/>
      </w:pBdr>
      <w:spacing w:before="100" w:beforeAutospacing="1" w:after="100" w:afterAutospacing="1" w:line="240" w:lineRule="auto"/>
      <w:jc w:val="center"/>
      <w:textAlignment w:val="center"/>
    </w:pPr>
    <w:rPr>
      <w:rFonts w:ascii="Tahoma" w:eastAsia="Times New Roman" w:hAnsi="Tahoma" w:cs="Tahoma"/>
      <w:sz w:val="16"/>
      <w:szCs w:val="16"/>
    </w:rPr>
  </w:style>
  <w:style w:type="paragraph" w:customStyle="1" w:styleId="xl141">
    <w:name w:val="xl141"/>
    <w:basedOn w:val="Normal"/>
    <w:rsid w:val="002B5CC3"/>
    <w:pPr>
      <w:pBdr>
        <w:top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rPr>
  </w:style>
  <w:style w:type="paragraph" w:customStyle="1" w:styleId="xl142">
    <w:name w:val="xl142"/>
    <w:basedOn w:val="Normal"/>
    <w:rsid w:val="002B5CC3"/>
    <w:pPr>
      <w:spacing w:before="100" w:beforeAutospacing="1" w:after="100" w:afterAutospacing="1" w:line="240" w:lineRule="auto"/>
      <w:jc w:val="center"/>
      <w:textAlignment w:val="center"/>
    </w:pPr>
    <w:rPr>
      <w:rFonts w:ascii="Tahoma" w:eastAsia="Times New Roman" w:hAnsi="Tahoma" w:cs="Tahoma"/>
      <w:sz w:val="16"/>
      <w:szCs w:val="16"/>
    </w:rPr>
  </w:style>
  <w:style w:type="paragraph" w:customStyle="1" w:styleId="xl143">
    <w:name w:val="xl143"/>
    <w:basedOn w:val="Normal"/>
    <w:rsid w:val="002B5CC3"/>
    <w:pPr>
      <w:pBdr>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rPr>
  </w:style>
  <w:style w:type="paragraph" w:customStyle="1" w:styleId="xl144">
    <w:name w:val="xl144"/>
    <w:basedOn w:val="Normal"/>
    <w:rsid w:val="002B5CC3"/>
    <w:pPr>
      <w:pBdr>
        <w:bottom w:val="double" w:sz="6" w:space="0" w:color="auto"/>
      </w:pBdr>
      <w:spacing w:before="100" w:beforeAutospacing="1" w:after="100" w:afterAutospacing="1" w:line="240" w:lineRule="auto"/>
      <w:jc w:val="center"/>
      <w:textAlignment w:val="center"/>
    </w:pPr>
    <w:rPr>
      <w:rFonts w:ascii="Tahoma" w:eastAsia="Times New Roman" w:hAnsi="Tahoma" w:cs="Tahoma"/>
      <w:sz w:val="16"/>
      <w:szCs w:val="16"/>
    </w:rPr>
  </w:style>
  <w:style w:type="paragraph" w:customStyle="1" w:styleId="xl145">
    <w:name w:val="xl145"/>
    <w:basedOn w:val="Normal"/>
    <w:rsid w:val="002B5CC3"/>
    <w:pPr>
      <w:pBdr>
        <w:bottom w:val="double" w:sz="6"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rPr>
  </w:style>
  <w:style w:type="paragraph" w:customStyle="1" w:styleId="xl146">
    <w:name w:val="xl146"/>
    <w:basedOn w:val="Normal"/>
    <w:rsid w:val="002B5CC3"/>
    <w:pPr>
      <w:pBdr>
        <w:top w:val="single" w:sz="4" w:space="0" w:color="auto"/>
        <w:left w:val="single" w:sz="4" w:space="0" w:color="auto"/>
        <w:bottom w:val="single" w:sz="4" w:space="0" w:color="auto"/>
      </w:pBdr>
      <w:shd w:val="clear" w:color="000000" w:fill="D8D8D8"/>
      <w:spacing w:before="100" w:beforeAutospacing="1" w:after="100" w:afterAutospacing="1" w:line="240" w:lineRule="auto"/>
      <w:jc w:val="center"/>
      <w:textAlignment w:val="center"/>
    </w:pPr>
    <w:rPr>
      <w:rFonts w:ascii="Tahoma" w:eastAsia="Times New Roman" w:hAnsi="Tahoma" w:cs="Tahoma"/>
      <w:sz w:val="18"/>
      <w:szCs w:val="18"/>
    </w:rPr>
  </w:style>
  <w:style w:type="paragraph" w:customStyle="1" w:styleId="xl147">
    <w:name w:val="xl147"/>
    <w:basedOn w:val="Normal"/>
    <w:rsid w:val="002B5CC3"/>
    <w:pPr>
      <w:pBdr>
        <w:top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ahoma" w:eastAsia="Times New Roman" w:hAnsi="Tahoma" w:cs="Tahoma"/>
      <w:sz w:val="18"/>
      <w:szCs w:val="18"/>
    </w:rPr>
  </w:style>
  <w:style w:type="paragraph" w:customStyle="1" w:styleId="xl148">
    <w:name w:val="xl148"/>
    <w:basedOn w:val="Normal"/>
    <w:rsid w:val="002B5CC3"/>
    <w:pPr>
      <w:pBdr>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8"/>
      <w:szCs w:val="18"/>
    </w:rPr>
  </w:style>
  <w:style w:type="paragraph" w:customStyle="1" w:styleId="xl149">
    <w:name w:val="xl149"/>
    <w:basedOn w:val="Normal"/>
    <w:rsid w:val="002B5CC3"/>
    <w:pPr>
      <w:pBdr>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8"/>
      <w:szCs w:val="18"/>
    </w:rPr>
  </w:style>
  <w:style w:type="paragraph" w:customStyle="1" w:styleId="xl150">
    <w:name w:val="xl150"/>
    <w:basedOn w:val="Normal"/>
    <w:rsid w:val="002B5CC3"/>
    <w:pPr>
      <w:pBdr>
        <w:left w:val="single" w:sz="4" w:space="0" w:color="auto"/>
        <w:bottom w:val="single" w:sz="4" w:space="0" w:color="auto"/>
      </w:pBdr>
      <w:spacing w:before="100" w:beforeAutospacing="1" w:after="100" w:afterAutospacing="1" w:line="240" w:lineRule="auto"/>
      <w:jc w:val="center"/>
    </w:pPr>
    <w:rPr>
      <w:rFonts w:ascii="Tahoma" w:eastAsia="Times New Roman" w:hAnsi="Tahoma" w:cs="Tahoma"/>
      <w:sz w:val="16"/>
      <w:szCs w:val="16"/>
    </w:rPr>
  </w:style>
  <w:style w:type="paragraph" w:customStyle="1" w:styleId="xl151">
    <w:name w:val="xl151"/>
    <w:basedOn w:val="Normal"/>
    <w:rsid w:val="002B5CC3"/>
    <w:pPr>
      <w:pBdr>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rPr>
  </w:style>
  <w:style w:type="paragraph" w:customStyle="1" w:styleId="xl152">
    <w:name w:val="xl152"/>
    <w:basedOn w:val="Normal"/>
    <w:rsid w:val="002B5CC3"/>
    <w:pPr>
      <w:pBdr>
        <w:top w:val="single" w:sz="4" w:space="0" w:color="auto"/>
        <w:left w:val="single" w:sz="4" w:space="0" w:color="auto"/>
        <w:bottom w:val="single" w:sz="4" w:space="0" w:color="auto"/>
      </w:pBdr>
      <w:shd w:val="clear" w:color="000000" w:fill="D8D8D8"/>
      <w:spacing w:before="100" w:beforeAutospacing="1" w:after="100" w:afterAutospacing="1" w:line="240" w:lineRule="auto"/>
      <w:jc w:val="center"/>
    </w:pPr>
    <w:rPr>
      <w:rFonts w:ascii="Arial" w:eastAsia="Times New Roman" w:hAnsi="Arial" w:cs="Arial"/>
      <w:sz w:val="16"/>
      <w:szCs w:val="16"/>
    </w:rPr>
  </w:style>
  <w:style w:type="paragraph" w:customStyle="1" w:styleId="xl153">
    <w:name w:val="xl153"/>
    <w:basedOn w:val="Normal"/>
    <w:rsid w:val="002B5CC3"/>
    <w:pPr>
      <w:pBdr>
        <w:top w:val="single" w:sz="4" w:space="0" w:color="auto"/>
        <w:bottom w:val="single" w:sz="4" w:space="0" w:color="auto"/>
      </w:pBdr>
      <w:shd w:val="clear" w:color="000000" w:fill="D8D8D8"/>
      <w:spacing w:before="100" w:beforeAutospacing="1" w:after="100" w:afterAutospacing="1" w:line="240" w:lineRule="auto"/>
      <w:jc w:val="center"/>
    </w:pPr>
    <w:rPr>
      <w:rFonts w:ascii="Arial" w:eastAsia="Times New Roman" w:hAnsi="Arial" w:cs="Arial"/>
      <w:sz w:val="16"/>
      <w:szCs w:val="16"/>
    </w:rPr>
  </w:style>
  <w:style w:type="paragraph" w:customStyle="1" w:styleId="xl154">
    <w:name w:val="xl154"/>
    <w:basedOn w:val="Normal"/>
    <w:rsid w:val="002B5CC3"/>
    <w:pPr>
      <w:pBdr>
        <w:top w:val="single" w:sz="4" w:space="0" w:color="auto"/>
        <w:bottom w:val="single" w:sz="4" w:space="0" w:color="auto"/>
        <w:right w:val="single" w:sz="4" w:space="0" w:color="auto"/>
      </w:pBdr>
      <w:shd w:val="clear" w:color="000000" w:fill="D8D8D8"/>
      <w:spacing w:before="100" w:beforeAutospacing="1" w:after="100" w:afterAutospacing="1" w:line="240" w:lineRule="auto"/>
      <w:jc w:val="center"/>
    </w:pPr>
    <w:rPr>
      <w:rFonts w:ascii="Arial" w:eastAsia="Times New Roman" w:hAnsi="Arial" w:cs="Arial"/>
      <w:sz w:val="16"/>
      <w:szCs w:val="16"/>
    </w:rPr>
  </w:style>
  <w:style w:type="paragraph" w:styleId="Caption">
    <w:name w:val="caption"/>
    <w:basedOn w:val="Normal"/>
    <w:next w:val="Normal"/>
    <w:uiPriority w:val="35"/>
    <w:unhideWhenUsed/>
    <w:qFormat/>
    <w:rsid w:val="00D05AD0"/>
    <w:rPr>
      <w:rFonts w:ascii="Calibri" w:eastAsia="Calibri" w:hAnsi="Calibri" w:cs="Times New Roman"/>
      <w:b/>
      <w:bCs/>
      <w:sz w:val="20"/>
      <w:szCs w:val="20"/>
    </w:rPr>
  </w:style>
  <w:style w:type="numbering" w:customStyle="1" w:styleId="NoList1">
    <w:name w:val="No List1"/>
    <w:next w:val="NoList"/>
    <w:uiPriority w:val="99"/>
    <w:semiHidden/>
    <w:unhideWhenUsed/>
    <w:rsid w:val="00D05AD0"/>
  </w:style>
  <w:style w:type="table" w:customStyle="1" w:styleId="TableGrid1">
    <w:name w:val="Table Grid1"/>
    <w:basedOn w:val="TableNormal"/>
    <w:next w:val="TableGrid"/>
    <w:uiPriority w:val="59"/>
    <w:rsid w:val="00D05A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2B3024"/>
  </w:style>
  <w:style w:type="table" w:customStyle="1" w:styleId="TableGrid2">
    <w:name w:val="Table Grid2"/>
    <w:basedOn w:val="TableNormal"/>
    <w:next w:val="TableGrid"/>
    <w:uiPriority w:val="59"/>
    <w:rsid w:val="002B3024"/>
    <w:pPr>
      <w:spacing w:after="0" w:line="240" w:lineRule="auto"/>
    </w:pPr>
    <w:rPr>
      <w:rFonts w:ascii="Calibri" w:eastAsia="Calibri" w:hAnsi="Calibri" w:cs="Arial"/>
      <w:lang w:val="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Paragraph">
    <w:name w:val="ArticleSection"/>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1381">
      <w:bodyDiv w:val="1"/>
      <w:marLeft w:val="0"/>
      <w:marRight w:val="0"/>
      <w:marTop w:val="0"/>
      <w:marBottom w:val="0"/>
      <w:divBdr>
        <w:top w:val="none" w:sz="0" w:space="0" w:color="auto"/>
        <w:left w:val="none" w:sz="0" w:space="0" w:color="auto"/>
        <w:bottom w:val="none" w:sz="0" w:space="0" w:color="auto"/>
        <w:right w:val="none" w:sz="0" w:space="0" w:color="auto"/>
      </w:divBdr>
    </w:div>
    <w:div w:id="61173493">
      <w:bodyDiv w:val="1"/>
      <w:marLeft w:val="0"/>
      <w:marRight w:val="0"/>
      <w:marTop w:val="0"/>
      <w:marBottom w:val="0"/>
      <w:divBdr>
        <w:top w:val="none" w:sz="0" w:space="0" w:color="auto"/>
        <w:left w:val="none" w:sz="0" w:space="0" w:color="auto"/>
        <w:bottom w:val="none" w:sz="0" w:space="0" w:color="auto"/>
        <w:right w:val="none" w:sz="0" w:space="0" w:color="auto"/>
      </w:divBdr>
    </w:div>
    <w:div w:id="69736759">
      <w:bodyDiv w:val="1"/>
      <w:marLeft w:val="0"/>
      <w:marRight w:val="0"/>
      <w:marTop w:val="0"/>
      <w:marBottom w:val="0"/>
      <w:divBdr>
        <w:top w:val="none" w:sz="0" w:space="0" w:color="auto"/>
        <w:left w:val="none" w:sz="0" w:space="0" w:color="auto"/>
        <w:bottom w:val="none" w:sz="0" w:space="0" w:color="auto"/>
        <w:right w:val="none" w:sz="0" w:space="0" w:color="auto"/>
      </w:divBdr>
    </w:div>
    <w:div w:id="78714755">
      <w:bodyDiv w:val="1"/>
      <w:marLeft w:val="0"/>
      <w:marRight w:val="0"/>
      <w:marTop w:val="0"/>
      <w:marBottom w:val="0"/>
      <w:divBdr>
        <w:top w:val="none" w:sz="0" w:space="0" w:color="auto"/>
        <w:left w:val="none" w:sz="0" w:space="0" w:color="auto"/>
        <w:bottom w:val="none" w:sz="0" w:space="0" w:color="auto"/>
        <w:right w:val="none" w:sz="0" w:space="0" w:color="auto"/>
      </w:divBdr>
    </w:div>
    <w:div w:id="93787693">
      <w:bodyDiv w:val="1"/>
      <w:marLeft w:val="0"/>
      <w:marRight w:val="0"/>
      <w:marTop w:val="0"/>
      <w:marBottom w:val="0"/>
      <w:divBdr>
        <w:top w:val="none" w:sz="0" w:space="0" w:color="auto"/>
        <w:left w:val="none" w:sz="0" w:space="0" w:color="auto"/>
        <w:bottom w:val="none" w:sz="0" w:space="0" w:color="auto"/>
        <w:right w:val="none" w:sz="0" w:space="0" w:color="auto"/>
      </w:divBdr>
    </w:div>
    <w:div w:id="116069087">
      <w:bodyDiv w:val="1"/>
      <w:marLeft w:val="0"/>
      <w:marRight w:val="0"/>
      <w:marTop w:val="0"/>
      <w:marBottom w:val="0"/>
      <w:divBdr>
        <w:top w:val="none" w:sz="0" w:space="0" w:color="auto"/>
        <w:left w:val="none" w:sz="0" w:space="0" w:color="auto"/>
        <w:bottom w:val="none" w:sz="0" w:space="0" w:color="auto"/>
        <w:right w:val="none" w:sz="0" w:space="0" w:color="auto"/>
      </w:divBdr>
    </w:div>
    <w:div w:id="155150301">
      <w:bodyDiv w:val="1"/>
      <w:marLeft w:val="0"/>
      <w:marRight w:val="0"/>
      <w:marTop w:val="0"/>
      <w:marBottom w:val="0"/>
      <w:divBdr>
        <w:top w:val="none" w:sz="0" w:space="0" w:color="auto"/>
        <w:left w:val="none" w:sz="0" w:space="0" w:color="auto"/>
        <w:bottom w:val="none" w:sz="0" w:space="0" w:color="auto"/>
        <w:right w:val="none" w:sz="0" w:space="0" w:color="auto"/>
      </w:divBdr>
    </w:div>
    <w:div w:id="168374553">
      <w:bodyDiv w:val="1"/>
      <w:marLeft w:val="0"/>
      <w:marRight w:val="0"/>
      <w:marTop w:val="0"/>
      <w:marBottom w:val="0"/>
      <w:divBdr>
        <w:top w:val="none" w:sz="0" w:space="0" w:color="auto"/>
        <w:left w:val="none" w:sz="0" w:space="0" w:color="auto"/>
        <w:bottom w:val="none" w:sz="0" w:space="0" w:color="auto"/>
        <w:right w:val="none" w:sz="0" w:space="0" w:color="auto"/>
      </w:divBdr>
    </w:div>
    <w:div w:id="171801182">
      <w:bodyDiv w:val="1"/>
      <w:marLeft w:val="0"/>
      <w:marRight w:val="0"/>
      <w:marTop w:val="0"/>
      <w:marBottom w:val="0"/>
      <w:divBdr>
        <w:top w:val="none" w:sz="0" w:space="0" w:color="auto"/>
        <w:left w:val="none" w:sz="0" w:space="0" w:color="auto"/>
        <w:bottom w:val="none" w:sz="0" w:space="0" w:color="auto"/>
        <w:right w:val="none" w:sz="0" w:space="0" w:color="auto"/>
      </w:divBdr>
    </w:div>
    <w:div w:id="173227005">
      <w:bodyDiv w:val="1"/>
      <w:marLeft w:val="0"/>
      <w:marRight w:val="0"/>
      <w:marTop w:val="0"/>
      <w:marBottom w:val="0"/>
      <w:divBdr>
        <w:top w:val="none" w:sz="0" w:space="0" w:color="auto"/>
        <w:left w:val="none" w:sz="0" w:space="0" w:color="auto"/>
        <w:bottom w:val="none" w:sz="0" w:space="0" w:color="auto"/>
        <w:right w:val="none" w:sz="0" w:space="0" w:color="auto"/>
      </w:divBdr>
    </w:div>
    <w:div w:id="203176072">
      <w:bodyDiv w:val="1"/>
      <w:marLeft w:val="0"/>
      <w:marRight w:val="0"/>
      <w:marTop w:val="0"/>
      <w:marBottom w:val="0"/>
      <w:divBdr>
        <w:top w:val="none" w:sz="0" w:space="0" w:color="auto"/>
        <w:left w:val="none" w:sz="0" w:space="0" w:color="auto"/>
        <w:bottom w:val="none" w:sz="0" w:space="0" w:color="auto"/>
        <w:right w:val="none" w:sz="0" w:space="0" w:color="auto"/>
      </w:divBdr>
    </w:div>
    <w:div w:id="205070602">
      <w:bodyDiv w:val="1"/>
      <w:marLeft w:val="0"/>
      <w:marRight w:val="0"/>
      <w:marTop w:val="0"/>
      <w:marBottom w:val="0"/>
      <w:divBdr>
        <w:top w:val="none" w:sz="0" w:space="0" w:color="auto"/>
        <w:left w:val="none" w:sz="0" w:space="0" w:color="auto"/>
        <w:bottom w:val="none" w:sz="0" w:space="0" w:color="auto"/>
        <w:right w:val="none" w:sz="0" w:space="0" w:color="auto"/>
      </w:divBdr>
    </w:div>
    <w:div w:id="241378714">
      <w:bodyDiv w:val="1"/>
      <w:marLeft w:val="0"/>
      <w:marRight w:val="0"/>
      <w:marTop w:val="0"/>
      <w:marBottom w:val="0"/>
      <w:divBdr>
        <w:top w:val="none" w:sz="0" w:space="0" w:color="auto"/>
        <w:left w:val="none" w:sz="0" w:space="0" w:color="auto"/>
        <w:bottom w:val="none" w:sz="0" w:space="0" w:color="auto"/>
        <w:right w:val="none" w:sz="0" w:space="0" w:color="auto"/>
      </w:divBdr>
    </w:div>
    <w:div w:id="241567242">
      <w:bodyDiv w:val="1"/>
      <w:marLeft w:val="0"/>
      <w:marRight w:val="0"/>
      <w:marTop w:val="0"/>
      <w:marBottom w:val="0"/>
      <w:divBdr>
        <w:top w:val="none" w:sz="0" w:space="0" w:color="auto"/>
        <w:left w:val="none" w:sz="0" w:space="0" w:color="auto"/>
        <w:bottom w:val="none" w:sz="0" w:space="0" w:color="auto"/>
        <w:right w:val="none" w:sz="0" w:space="0" w:color="auto"/>
      </w:divBdr>
    </w:div>
    <w:div w:id="252015700">
      <w:bodyDiv w:val="1"/>
      <w:marLeft w:val="0"/>
      <w:marRight w:val="0"/>
      <w:marTop w:val="0"/>
      <w:marBottom w:val="0"/>
      <w:divBdr>
        <w:top w:val="none" w:sz="0" w:space="0" w:color="auto"/>
        <w:left w:val="none" w:sz="0" w:space="0" w:color="auto"/>
        <w:bottom w:val="none" w:sz="0" w:space="0" w:color="auto"/>
        <w:right w:val="none" w:sz="0" w:space="0" w:color="auto"/>
      </w:divBdr>
    </w:div>
    <w:div w:id="279847468">
      <w:bodyDiv w:val="1"/>
      <w:marLeft w:val="0"/>
      <w:marRight w:val="0"/>
      <w:marTop w:val="0"/>
      <w:marBottom w:val="0"/>
      <w:divBdr>
        <w:top w:val="none" w:sz="0" w:space="0" w:color="auto"/>
        <w:left w:val="none" w:sz="0" w:space="0" w:color="auto"/>
        <w:bottom w:val="none" w:sz="0" w:space="0" w:color="auto"/>
        <w:right w:val="none" w:sz="0" w:space="0" w:color="auto"/>
      </w:divBdr>
    </w:div>
    <w:div w:id="290484131">
      <w:bodyDiv w:val="1"/>
      <w:marLeft w:val="0"/>
      <w:marRight w:val="0"/>
      <w:marTop w:val="0"/>
      <w:marBottom w:val="0"/>
      <w:divBdr>
        <w:top w:val="none" w:sz="0" w:space="0" w:color="auto"/>
        <w:left w:val="none" w:sz="0" w:space="0" w:color="auto"/>
        <w:bottom w:val="none" w:sz="0" w:space="0" w:color="auto"/>
        <w:right w:val="none" w:sz="0" w:space="0" w:color="auto"/>
      </w:divBdr>
    </w:div>
    <w:div w:id="319122583">
      <w:bodyDiv w:val="1"/>
      <w:marLeft w:val="0"/>
      <w:marRight w:val="0"/>
      <w:marTop w:val="0"/>
      <w:marBottom w:val="0"/>
      <w:divBdr>
        <w:top w:val="none" w:sz="0" w:space="0" w:color="auto"/>
        <w:left w:val="none" w:sz="0" w:space="0" w:color="auto"/>
        <w:bottom w:val="none" w:sz="0" w:space="0" w:color="auto"/>
        <w:right w:val="none" w:sz="0" w:space="0" w:color="auto"/>
      </w:divBdr>
    </w:div>
    <w:div w:id="332533693">
      <w:bodyDiv w:val="1"/>
      <w:marLeft w:val="0"/>
      <w:marRight w:val="0"/>
      <w:marTop w:val="0"/>
      <w:marBottom w:val="0"/>
      <w:divBdr>
        <w:top w:val="none" w:sz="0" w:space="0" w:color="auto"/>
        <w:left w:val="none" w:sz="0" w:space="0" w:color="auto"/>
        <w:bottom w:val="none" w:sz="0" w:space="0" w:color="auto"/>
        <w:right w:val="none" w:sz="0" w:space="0" w:color="auto"/>
      </w:divBdr>
    </w:div>
    <w:div w:id="339896141">
      <w:bodyDiv w:val="1"/>
      <w:marLeft w:val="0"/>
      <w:marRight w:val="0"/>
      <w:marTop w:val="0"/>
      <w:marBottom w:val="0"/>
      <w:divBdr>
        <w:top w:val="none" w:sz="0" w:space="0" w:color="auto"/>
        <w:left w:val="none" w:sz="0" w:space="0" w:color="auto"/>
        <w:bottom w:val="none" w:sz="0" w:space="0" w:color="auto"/>
        <w:right w:val="none" w:sz="0" w:space="0" w:color="auto"/>
      </w:divBdr>
    </w:div>
    <w:div w:id="340284049">
      <w:bodyDiv w:val="1"/>
      <w:marLeft w:val="0"/>
      <w:marRight w:val="0"/>
      <w:marTop w:val="0"/>
      <w:marBottom w:val="0"/>
      <w:divBdr>
        <w:top w:val="none" w:sz="0" w:space="0" w:color="auto"/>
        <w:left w:val="none" w:sz="0" w:space="0" w:color="auto"/>
        <w:bottom w:val="none" w:sz="0" w:space="0" w:color="auto"/>
        <w:right w:val="none" w:sz="0" w:space="0" w:color="auto"/>
      </w:divBdr>
    </w:div>
    <w:div w:id="375742985">
      <w:bodyDiv w:val="1"/>
      <w:marLeft w:val="0"/>
      <w:marRight w:val="0"/>
      <w:marTop w:val="0"/>
      <w:marBottom w:val="0"/>
      <w:divBdr>
        <w:top w:val="none" w:sz="0" w:space="0" w:color="auto"/>
        <w:left w:val="none" w:sz="0" w:space="0" w:color="auto"/>
        <w:bottom w:val="none" w:sz="0" w:space="0" w:color="auto"/>
        <w:right w:val="none" w:sz="0" w:space="0" w:color="auto"/>
      </w:divBdr>
    </w:div>
    <w:div w:id="385107708">
      <w:bodyDiv w:val="1"/>
      <w:marLeft w:val="0"/>
      <w:marRight w:val="0"/>
      <w:marTop w:val="0"/>
      <w:marBottom w:val="0"/>
      <w:divBdr>
        <w:top w:val="none" w:sz="0" w:space="0" w:color="auto"/>
        <w:left w:val="none" w:sz="0" w:space="0" w:color="auto"/>
        <w:bottom w:val="none" w:sz="0" w:space="0" w:color="auto"/>
        <w:right w:val="none" w:sz="0" w:space="0" w:color="auto"/>
      </w:divBdr>
    </w:div>
    <w:div w:id="394007904">
      <w:bodyDiv w:val="1"/>
      <w:marLeft w:val="0"/>
      <w:marRight w:val="0"/>
      <w:marTop w:val="0"/>
      <w:marBottom w:val="0"/>
      <w:divBdr>
        <w:top w:val="none" w:sz="0" w:space="0" w:color="auto"/>
        <w:left w:val="none" w:sz="0" w:space="0" w:color="auto"/>
        <w:bottom w:val="none" w:sz="0" w:space="0" w:color="auto"/>
        <w:right w:val="none" w:sz="0" w:space="0" w:color="auto"/>
      </w:divBdr>
    </w:div>
    <w:div w:id="398551959">
      <w:bodyDiv w:val="1"/>
      <w:marLeft w:val="0"/>
      <w:marRight w:val="0"/>
      <w:marTop w:val="0"/>
      <w:marBottom w:val="0"/>
      <w:divBdr>
        <w:top w:val="none" w:sz="0" w:space="0" w:color="auto"/>
        <w:left w:val="none" w:sz="0" w:space="0" w:color="auto"/>
        <w:bottom w:val="none" w:sz="0" w:space="0" w:color="auto"/>
        <w:right w:val="none" w:sz="0" w:space="0" w:color="auto"/>
      </w:divBdr>
    </w:div>
    <w:div w:id="429665897">
      <w:bodyDiv w:val="1"/>
      <w:marLeft w:val="0"/>
      <w:marRight w:val="0"/>
      <w:marTop w:val="0"/>
      <w:marBottom w:val="0"/>
      <w:divBdr>
        <w:top w:val="none" w:sz="0" w:space="0" w:color="auto"/>
        <w:left w:val="none" w:sz="0" w:space="0" w:color="auto"/>
        <w:bottom w:val="none" w:sz="0" w:space="0" w:color="auto"/>
        <w:right w:val="none" w:sz="0" w:space="0" w:color="auto"/>
      </w:divBdr>
    </w:div>
    <w:div w:id="433525754">
      <w:bodyDiv w:val="1"/>
      <w:marLeft w:val="0"/>
      <w:marRight w:val="0"/>
      <w:marTop w:val="0"/>
      <w:marBottom w:val="0"/>
      <w:divBdr>
        <w:top w:val="none" w:sz="0" w:space="0" w:color="auto"/>
        <w:left w:val="none" w:sz="0" w:space="0" w:color="auto"/>
        <w:bottom w:val="none" w:sz="0" w:space="0" w:color="auto"/>
        <w:right w:val="none" w:sz="0" w:space="0" w:color="auto"/>
      </w:divBdr>
    </w:div>
    <w:div w:id="439496043">
      <w:bodyDiv w:val="1"/>
      <w:marLeft w:val="0"/>
      <w:marRight w:val="0"/>
      <w:marTop w:val="0"/>
      <w:marBottom w:val="0"/>
      <w:divBdr>
        <w:top w:val="none" w:sz="0" w:space="0" w:color="auto"/>
        <w:left w:val="none" w:sz="0" w:space="0" w:color="auto"/>
        <w:bottom w:val="none" w:sz="0" w:space="0" w:color="auto"/>
        <w:right w:val="none" w:sz="0" w:space="0" w:color="auto"/>
      </w:divBdr>
    </w:div>
    <w:div w:id="443381389">
      <w:bodyDiv w:val="1"/>
      <w:marLeft w:val="0"/>
      <w:marRight w:val="0"/>
      <w:marTop w:val="0"/>
      <w:marBottom w:val="0"/>
      <w:divBdr>
        <w:top w:val="none" w:sz="0" w:space="0" w:color="auto"/>
        <w:left w:val="none" w:sz="0" w:space="0" w:color="auto"/>
        <w:bottom w:val="none" w:sz="0" w:space="0" w:color="auto"/>
        <w:right w:val="none" w:sz="0" w:space="0" w:color="auto"/>
      </w:divBdr>
    </w:div>
    <w:div w:id="447550981">
      <w:bodyDiv w:val="1"/>
      <w:marLeft w:val="0"/>
      <w:marRight w:val="0"/>
      <w:marTop w:val="0"/>
      <w:marBottom w:val="0"/>
      <w:divBdr>
        <w:top w:val="none" w:sz="0" w:space="0" w:color="auto"/>
        <w:left w:val="none" w:sz="0" w:space="0" w:color="auto"/>
        <w:bottom w:val="none" w:sz="0" w:space="0" w:color="auto"/>
        <w:right w:val="none" w:sz="0" w:space="0" w:color="auto"/>
      </w:divBdr>
    </w:div>
    <w:div w:id="472677121">
      <w:bodyDiv w:val="1"/>
      <w:marLeft w:val="0"/>
      <w:marRight w:val="0"/>
      <w:marTop w:val="0"/>
      <w:marBottom w:val="0"/>
      <w:divBdr>
        <w:top w:val="none" w:sz="0" w:space="0" w:color="auto"/>
        <w:left w:val="none" w:sz="0" w:space="0" w:color="auto"/>
        <w:bottom w:val="none" w:sz="0" w:space="0" w:color="auto"/>
        <w:right w:val="none" w:sz="0" w:space="0" w:color="auto"/>
      </w:divBdr>
    </w:div>
    <w:div w:id="512383622">
      <w:bodyDiv w:val="1"/>
      <w:marLeft w:val="0"/>
      <w:marRight w:val="0"/>
      <w:marTop w:val="0"/>
      <w:marBottom w:val="0"/>
      <w:divBdr>
        <w:top w:val="none" w:sz="0" w:space="0" w:color="auto"/>
        <w:left w:val="none" w:sz="0" w:space="0" w:color="auto"/>
        <w:bottom w:val="none" w:sz="0" w:space="0" w:color="auto"/>
        <w:right w:val="none" w:sz="0" w:space="0" w:color="auto"/>
      </w:divBdr>
    </w:div>
    <w:div w:id="530338546">
      <w:bodyDiv w:val="1"/>
      <w:marLeft w:val="0"/>
      <w:marRight w:val="0"/>
      <w:marTop w:val="0"/>
      <w:marBottom w:val="0"/>
      <w:divBdr>
        <w:top w:val="none" w:sz="0" w:space="0" w:color="auto"/>
        <w:left w:val="none" w:sz="0" w:space="0" w:color="auto"/>
        <w:bottom w:val="none" w:sz="0" w:space="0" w:color="auto"/>
        <w:right w:val="none" w:sz="0" w:space="0" w:color="auto"/>
      </w:divBdr>
    </w:div>
    <w:div w:id="535436576">
      <w:bodyDiv w:val="1"/>
      <w:marLeft w:val="0"/>
      <w:marRight w:val="0"/>
      <w:marTop w:val="0"/>
      <w:marBottom w:val="0"/>
      <w:divBdr>
        <w:top w:val="none" w:sz="0" w:space="0" w:color="auto"/>
        <w:left w:val="none" w:sz="0" w:space="0" w:color="auto"/>
        <w:bottom w:val="none" w:sz="0" w:space="0" w:color="auto"/>
        <w:right w:val="none" w:sz="0" w:space="0" w:color="auto"/>
      </w:divBdr>
    </w:div>
    <w:div w:id="582177618">
      <w:bodyDiv w:val="1"/>
      <w:marLeft w:val="0"/>
      <w:marRight w:val="0"/>
      <w:marTop w:val="0"/>
      <w:marBottom w:val="0"/>
      <w:divBdr>
        <w:top w:val="none" w:sz="0" w:space="0" w:color="auto"/>
        <w:left w:val="none" w:sz="0" w:space="0" w:color="auto"/>
        <w:bottom w:val="none" w:sz="0" w:space="0" w:color="auto"/>
        <w:right w:val="none" w:sz="0" w:space="0" w:color="auto"/>
      </w:divBdr>
    </w:div>
    <w:div w:id="590161049">
      <w:bodyDiv w:val="1"/>
      <w:marLeft w:val="0"/>
      <w:marRight w:val="0"/>
      <w:marTop w:val="0"/>
      <w:marBottom w:val="0"/>
      <w:divBdr>
        <w:top w:val="none" w:sz="0" w:space="0" w:color="auto"/>
        <w:left w:val="none" w:sz="0" w:space="0" w:color="auto"/>
        <w:bottom w:val="none" w:sz="0" w:space="0" w:color="auto"/>
        <w:right w:val="none" w:sz="0" w:space="0" w:color="auto"/>
      </w:divBdr>
    </w:div>
    <w:div w:id="594440403">
      <w:bodyDiv w:val="1"/>
      <w:marLeft w:val="0"/>
      <w:marRight w:val="0"/>
      <w:marTop w:val="0"/>
      <w:marBottom w:val="0"/>
      <w:divBdr>
        <w:top w:val="none" w:sz="0" w:space="0" w:color="auto"/>
        <w:left w:val="none" w:sz="0" w:space="0" w:color="auto"/>
        <w:bottom w:val="none" w:sz="0" w:space="0" w:color="auto"/>
        <w:right w:val="none" w:sz="0" w:space="0" w:color="auto"/>
      </w:divBdr>
    </w:div>
    <w:div w:id="602763056">
      <w:bodyDiv w:val="1"/>
      <w:marLeft w:val="0"/>
      <w:marRight w:val="0"/>
      <w:marTop w:val="0"/>
      <w:marBottom w:val="0"/>
      <w:divBdr>
        <w:top w:val="none" w:sz="0" w:space="0" w:color="auto"/>
        <w:left w:val="none" w:sz="0" w:space="0" w:color="auto"/>
        <w:bottom w:val="none" w:sz="0" w:space="0" w:color="auto"/>
        <w:right w:val="none" w:sz="0" w:space="0" w:color="auto"/>
      </w:divBdr>
    </w:div>
    <w:div w:id="623193215">
      <w:bodyDiv w:val="1"/>
      <w:marLeft w:val="0"/>
      <w:marRight w:val="0"/>
      <w:marTop w:val="0"/>
      <w:marBottom w:val="0"/>
      <w:divBdr>
        <w:top w:val="none" w:sz="0" w:space="0" w:color="auto"/>
        <w:left w:val="none" w:sz="0" w:space="0" w:color="auto"/>
        <w:bottom w:val="none" w:sz="0" w:space="0" w:color="auto"/>
        <w:right w:val="none" w:sz="0" w:space="0" w:color="auto"/>
      </w:divBdr>
    </w:div>
    <w:div w:id="629284531">
      <w:bodyDiv w:val="1"/>
      <w:marLeft w:val="0"/>
      <w:marRight w:val="0"/>
      <w:marTop w:val="0"/>
      <w:marBottom w:val="0"/>
      <w:divBdr>
        <w:top w:val="none" w:sz="0" w:space="0" w:color="auto"/>
        <w:left w:val="none" w:sz="0" w:space="0" w:color="auto"/>
        <w:bottom w:val="none" w:sz="0" w:space="0" w:color="auto"/>
        <w:right w:val="none" w:sz="0" w:space="0" w:color="auto"/>
      </w:divBdr>
    </w:div>
    <w:div w:id="633028345">
      <w:bodyDiv w:val="1"/>
      <w:marLeft w:val="0"/>
      <w:marRight w:val="0"/>
      <w:marTop w:val="0"/>
      <w:marBottom w:val="0"/>
      <w:divBdr>
        <w:top w:val="none" w:sz="0" w:space="0" w:color="auto"/>
        <w:left w:val="none" w:sz="0" w:space="0" w:color="auto"/>
        <w:bottom w:val="none" w:sz="0" w:space="0" w:color="auto"/>
        <w:right w:val="none" w:sz="0" w:space="0" w:color="auto"/>
      </w:divBdr>
    </w:div>
    <w:div w:id="637224252">
      <w:bodyDiv w:val="1"/>
      <w:marLeft w:val="0"/>
      <w:marRight w:val="0"/>
      <w:marTop w:val="0"/>
      <w:marBottom w:val="0"/>
      <w:divBdr>
        <w:top w:val="none" w:sz="0" w:space="0" w:color="auto"/>
        <w:left w:val="none" w:sz="0" w:space="0" w:color="auto"/>
        <w:bottom w:val="none" w:sz="0" w:space="0" w:color="auto"/>
        <w:right w:val="none" w:sz="0" w:space="0" w:color="auto"/>
      </w:divBdr>
    </w:div>
    <w:div w:id="649870757">
      <w:bodyDiv w:val="1"/>
      <w:marLeft w:val="0"/>
      <w:marRight w:val="0"/>
      <w:marTop w:val="0"/>
      <w:marBottom w:val="0"/>
      <w:divBdr>
        <w:top w:val="none" w:sz="0" w:space="0" w:color="auto"/>
        <w:left w:val="none" w:sz="0" w:space="0" w:color="auto"/>
        <w:bottom w:val="none" w:sz="0" w:space="0" w:color="auto"/>
        <w:right w:val="none" w:sz="0" w:space="0" w:color="auto"/>
      </w:divBdr>
    </w:div>
    <w:div w:id="653528412">
      <w:bodyDiv w:val="1"/>
      <w:marLeft w:val="0"/>
      <w:marRight w:val="0"/>
      <w:marTop w:val="0"/>
      <w:marBottom w:val="0"/>
      <w:divBdr>
        <w:top w:val="none" w:sz="0" w:space="0" w:color="auto"/>
        <w:left w:val="none" w:sz="0" w:space="0" w:color="auto"/>
        <w:bottom w:val="none" w:sz="0" w:space="0" w:color="auto"/>
        <w:right w:val="none" w:sz="0" w:space="0" w:color="auto"/>
      </w:divBdr>
    </w:div>
    <w:div w:id="660961462">
      <w:bodyDiv w:val="1"/>
      <w:marLeft w:val="0"/>
      <w:marRight w:val="0"/>
      <w:marTop w:val="0"/>
      <w:marBottom w:val="0"/>
      <w:divBdr>
        <w:top w:val="none" w:sz="0" w:space="0" w:color="auto"/>
        <w:left w:val="none" w:sz="0" w:space="0" w:color="auto"/>
        <w:bottom w:val="none" w:sz="0" w:space="0" w:color="auto"/>
        <w:right w:val="none" w:sz="0" w:space="0" w:color="auto"/>
      </w:divBdr>
    </w:div>
    <w:div w:id="669218240">
      <w:bodyDiv w:val="1"/>
      <w:marLeft w:val="0"/>
      <w:marRight w:val="0"/>
      <w:marTop w:val="0"/>
      <w:marBottom w:val="0"/>
      <w:divBdr>
        <w:top w:val="none" w:sz="0" w:space="0" w:color="auto"/>
        <w:left w:val="none" w:sz="0" w:space="0" w:color="auto"/>
        <w:bottom w:val="none" w:sz="0" w:space="0" w:color="auto"/>
        <w:right w:val="none" w:sz="0" w:space="0" w:color="auto"/>
      </w:divBdr>
    </w:div>
    <w:div w:id="694116017">
      <w:bodyDiv w:val="1"/>
      <w:marLeft w:val="0"/>
      <w:marRight w:val="0"/>
      <w:marTop w:val="0"/>
      <w:marBottom w:val="0"/>
      <w:divBdr>
        <w:top w:val="none" w:sz="0" w:space="0" w:color="auto"/>
        <w:left w:val="none" w:sz="0" w:space="0" w:color="auto"/>
        <w:bottom w:val="none" w:sz="0" w:space="0" w:color="auto"/>
        <w:right w:val="none" w:sz="0" w:space="0" w:color="auto"/>
      </w:divBdr>
    </w:div>
    <w:div w:id="696931028">
      <w:bodyDiv w:val="1"/>
      <w:marLeft w:val="0"/>
      <w:marRight w:val="0"/>
      <w:marTop w:val="0"/>
      <w:marBottom w:val="0"/>
      <w:divBdr>
        <w:top w:val="none" w:sz="0" w:space="0" w:color="auto"/>
        <w:left w:val="none" w:sz="0" w:space="0" w:color="auto"/>
        <w:bottom w:val="none" w:sz="0" w:space="0" w:color="auto"/>
        <w:right w:val="none" w:sz="0" w:space="0" w:color="auto"/>
      </w:divBdr>
    </w:div>
    <w:div w:id="714739566">
      <w:bodyDiv w:val="1"/>
      <w:marLeft w:val="0"/>
      <w:marRight w:val="0"/>
      <w:marTop w:val="0"/>
      <w:marBottom w:val="0"/>
      <w:divBdr>
        <w:top w:val="none" w:sz="0" w:space="0" w:color="auto"/>
        <w:left w:val="none" w:sz="0" w:space="0" w:color="auto"/>
        <w:bottom w:val="none" w:sz="0" w:space="0" w:color="auto"/>
        <w:right w:val="none" w:sz="0" w:space="0" w:color="auto"/>
      </w:divBdr>
    </w:div>
    <w:div w:id="737093913">
      <w:bodyDiv w:val="1"/>
      <w:marLeft w:val="0"/>
      <w:marRight w:val="0"/>
      <w:marTop w:val="0"/>
      <w:marBottom w:val="0"/>
      <w:divBdr>
        <w:top w:val="none" w:sz="0" w:space="0" w:color="auto"/>
        <w:left w:val="none" w:sz="0" w:space="0" w:color="auto"/>
        <w:bottom w:val="none" w:sz="0" w:space="0" w:color="auto"/>
        <w:right w:val="none" w:sz="0" w:space="0" w:color="auto"/>
      </w:divBdr>
    </w:div>
    <w:div w:id="737290894">
      <w:bodyDiv w:val="1"/>
      <w:marLeft w:val="0"/>
      <w:marRight w:val="0"/>
      <w:marTop w:val="0"/>
      <w:marBottom w:val="0"/>
      <w:divBdr>
        <w:top w:val="none" w:sz="0" w:space="0" w:color="auto"/>
        <w:left w:val="none" w:sz="0" w:space="0" w:color="auto"/>
        <w:bottom w:val="none" w:sz="0" w:space="0" w:color="auto"/>
        <w:right w:val="none" w:sz="0" w:space="0" w:color="auto"/>
      </w:divBdr>
    </w:div>
    <w:div w:id="747077257">
      <w:bodyDiv w:val="1"/>
      <w:marLeft w:val="0"/>
      <w:marRight w:val="0"/>
      <w:marTop w:val="0"/>
      <w:marBottom w:val="0"/>
      <w:divBdr>
        <w:top w:val="none" w:sz="0" w:space="0" w:color="auto"/>
        <w:left w:val="none" w:sz="0" w:space="0" w:color="auto"/>
        <w:bottom w:val="none" w:sz="0" w:space="0" w:color="auto"/>
        <w:right w:val="none" w:sz="0" w:space="0" w:color="auto"/>
      </w:divBdr>
    </w:div>
    <w:div w:id="774906485">
      <w:bodyDiv w:val="1"/>
      <w:marLeft w:val="0"/>
      <w:marRight w:val="0"/>
      <w:marTop w:val="0"/>
      <w:marBottom w:val="0"/>
      <w:divBdr>
        <w:top w:val="none" w:sz="0" w:space="0" w:color="auto"/>
        <w:left w:val="none" w:sz="0" w:space="0" w:color="auto"/>
        <w:bottom w:val="none" w:sz="0" w:space="0" w:color="auto"/>
        <w:right w:val="none" w:sz="0" w:space="0" w:color="auto"/>
      </w:divBdr>
    </w:div>
    <w:div w:id="821166470">
      <w:bodyDiv w:val="1"/>
      <w:marLeft w:val="0"/>
      <w:marRight w:val="0"/>
      <w:marTop w:val="0"/>
      <w:marBottom w:val="0"/>
      <w:divBdr>
        <w:top w:val="none" w:sz="0" w:space="0" w:color="auto"/>
        <w:left w:val="none" w:sz="0" w:space="0" w:color="auto"/>
        <w:bottom w:val="none" w:sz="0" w:space="0" w:color="auto"/>
        <w:right w:val="none" w:sz="0" w:space="0" w:color="auto"/>
      </w:divBdr>
    </w:div>
    <w:div w:id="823665189">
      <w:bodyDiv w:val="1"/>
      <w:marLeft w:val="0"/>
      <w:marRight w:val="0"/>
      <w:marTop w:val="0"/>
      <w:marBottom w:val="0"/>
      <w:divBdr>
        <w:top w:val="none" w:sz="0" w:space="0" w:color="auto"/>
        <w:left w:val="none" w:sz="0" w:space="0" w:color="auto"/>
        <w:bottom w:val="none" w:sz="0" w:space="0" w:color="auto"/>
        <w:right w:val="none" w:sz="0" w:space="0" w:color="auto"/>
      </w:divBdr>
    </w:div>
    <w:div w:id="829179718">
      <w:bodyDiv w:val="1"/>
      <w:marLeft w:val="0"/>
      <w:marRight w:val="0"/>
      <w:marTop w:val="0"/>
      <w:marBottom w:val="0"/>
      <w:divBdr>
        <w:top w:val="none" w:sz="0" w:space="0" w:color="auto"/>
        <w:left w:val="none" w:sz="0" w:space="0" w:color="auto"/>
        <w:bottom w:val="none" w:sz="0" w:space="0" w:color="auto"/>
        <w:right w:val="none" w:sz="0" w:space="0" w:color="auto"/>
      </w:divBdr>
    </w:div>
    <w:div w:id="858591655">
      <w:bodyDiv w:val="1"/>
      <w:marLeft w:val="0"/>
      <w:marRight w:val="0"/>
      <w:marTop w:val="0"/>
      <w:marBottom w:val="0"/>
      <w:divBdr>
        <w:top w:val="none" w:sz="0" w:space="0" w:color="auto"/>
        <w:left w:val="none" w:sz="0" w:space="0" w:color="auto"/>
        <w:bottom w:val="none" w:sz="0" w:space="0" w:color="auto"/>
        <w:right w:val="none" w:sz="0" w:space="0" w:color="auto"/>
      </w:divBdr>
    </w:div>
    <w:div w:id="866212219">
      <w:bodyDiv w:val="1"/>
      <w:marLeft w:val="0"/>
      <w:marRight w:val="0"/>
      <w:marTop w:val="0"/>
      <w:marBottom w:val="0"/>
      <w:divBdr>
        <w:top w:val="none" w:sz="0" w:space="0" w:color="auto"/>
        <w:left w:val="none" w:sz="0" w:space="0" w:color="auto"/>
        <w:bottom w:val="none" w:sz="0" w:space="0" w:color="auto"/>
        <w:right w:val="none" w:sz="0" w:space="0" w:color="auto"/>
      </w:divBdr>
    </w:div>
    <w:div w:id="870990576">
      <w:bodyDiv w:val="1"/>
      <w:marLeft w:val="0"/>
      <w:marRight w:val="0"/>
      <w:marTop w:val="0"/>
      <w:marBottom w:val="0"/>
      <w:divBdr>
        <w:top w:val="none" w:sz="0" w:space="0" w:color="auto"/>
        <w:left w:val="none" w:sz="0" w:space="0" w:color="auto"/>
        <w:bottom w:val="none" w:sz="0" w:space="0" w:color="auto"/>
        <w:right w:val="none" w:sz="0" w:space="0" w:color="auto"/>
      </w:divBdr>
    </w:div>
    <w:div w:id="941304171">
      <w:bodyDiv w:val="1"/>
      <w:marLeft w:val="0"/>
      <w:marRight w:val="0"/>
      <w:marTop w:val="0"/>
      <w:marBottom w:val="0"/>
      <w:divBdr>
        <w:top w:val="none" w:sz="0" w:space="0" w:color="auto"/>
        <w:left w:val="none" w:sz="0" w:space="0" w:color="auto"/>
        <w:bottom w:val="none" w:sz="0" w:space="0" w:color="auto"/>
        <w:right w:val="none" w:sz="0" w:space="0" w:color="auto"/>
      </w:divBdr>
    </w:div>
    <w:div w:id="979385378">
      <w:bodyDiv w:val="1"/>
      <w:marLeft w:val="0"/>
      <w:marRight w:val="0"/>
      <w:marTop w:val="0"/>
      <w:marBottom w:val="0"/>
      <w:divBdr>
        <w:top w:val="none" w:sz="0" w:space="0" w:color="auto"/>
        <w:left w:val="none" w:sz="0" w:space="0" w:color="auto"/>
        <w:bottom w:val="none" w:sz="0" w:space="0" w:color="auto"/>
        <w:right w:val="none" w:sz="0" w:space="0" w:color="auto"/>
      </w:divBdr>
    </w:div>
    <w:div w:id="998383364">
      <w:bodyDiv w:val="1"/>
      <w:marLeft w:val="0"/>
      <w:marRight w:val="0"/>
      <w:marTop w:val="0"/>
      <w:marBottom w:val="0"/>
      <w:divBdr>
        <w:top w:val="none" w:sz="0" w:space="0" w:color="auto"/>
        <w:left w:val="none" w:sz="0" w:space="0" w:color="auto"/>
        <w:bottom w:val="none" w:sz="0" w:space="0" w:color="auto"/>
        <w:right w:val="none" w:sz="0" w:space="0" w:color="auto"/>
      </w:divBdr>
    </w:div>
    <w:div w:id="1010060911">
      <w:bodyDiv w:val="1"/>
      <w:marLeft w:val="0"/>
      <w:marRight w:val="0"/>
      <w:marTop w:val="0"/>
      <w:marBottom w:val="0"/>
      <w:divBdr>
        <w:top w:val="none" w:sz="0" w:space="0" w:color="auto"/>
        <w:left w:val="none" w:sz="0" w:space="0" w:color="auto"/>
        <w:bottom w:val="none" w:sz="0" w:space="0" w:color="auto"/>
        <w:right w:val="none" w:sz="0" w:space="0" w:color="auto"/>
      </w:divBdr>
    </w:div>
    <w:div w:id="1020276246">
      <w:bodyDiv w:val="1"/>
      <w:marLeft w:val="0"/>
      <w:marRight w:val="0"/>
      <w:marTop w:val="0"/>
      <w:marBottom w:val="0"/>
      <w:divBdr>
        <w:top w:val="none" w:sz="0" w:space="0" w:color="auto"/>
        <w:left w:val="none" w:sz="0" w:space="0" w:color="auto"/>
        <w:bottom w:val="none" w:sz="0" w:space="0" w:color="auto"/>
        <w:right w:val="none" w:sz="0" w:space="0" w:color="auto"/>
      </w:divBdr>
    </w:div>
    <w:div w:id="1025595647">
      <w:bodyDiv w:val="1"/>
      <w:marLeft w:val="0"/>
      <w:marRight w:val="0"/>
      <w:marTop w:val="0"/>
      <w:marBottom w:val="0"/>
      <w:divBdr>
        <w:top w:val="none" w:sz="0" w:space="0" w:color="auto"/>
        <w:left w:val="none" w:sz="0" w:space="0" w:color="auto"/>
        <w:bottom w:val="none" w:sz="0" w:space="0" w:color="auto"/>
        <w:right w:val="none" w:sz="0" w:space="0" w:color="auto"/>
      </w:divBdr>
    </w:div>
    <w:div w:id="1054428825">
      <w:bodyDiv w:val="1"/>
      <w:marLeft w:val="0"/>
      <w:marRight w:val="0"/>
      <w:marTop w:val="0"/>
      <w:marBottom w:val="0"/>
      <w:divBdr>
        <w:top w:val="none" w:sz="0" w:space="0" w:color="auto"/>
        <w:left w:val="none" w:sz="0" w:space="0" w:color="auto"/>
        <w:bottom w:val="none" w:sz="0" w:space="0" w:color="auto"/>
        <w:right w:val="none" w:sz="0" w:space="0" w:color="auto"/>
      </w:divBdr>
    </w:div>
    <w:div w:id="1062800674">
      <w:bodyDiv w:val="1"/>
      <w:marLeft w:val="0"/>
      <w:marRight w:val="0"/>
      <w:marTop w:val="0"/>
      <w:marBottom w:val="0"/>
      <w:divBdr>
        <w:top w:val="none" w:sz="0" w:space="0" w:color="auto"/>
        <w:left w:val="none" w:sz="0" w:space="0" w:color="auto"/>
        <w:bottom w:val="none" w:sz="0" w:space="0" w:color="auto"/>
        <w:right w:val="none" w:sz="0" w:space="0" w:color="auto"/>
      </w:divBdr>
    </w:div>
    <w:div w:id="1064183072">
      <w:bodyDiv w:val="1"/>
      <w:marLeft w:val="0"/>
      <w:marRight w:val="0"/>
      <w:marTop w:val="0"/>
      <w:marBottom w:val="0"/>
      <w:divBdr>
        <w:top w:val="none" w:sz="0" w:space="0" w:color="auto"/>
        <w:left w:val="none" w:sz="0" w:space="0" w:color="auto"/>
        <w:bottom w:val="none" w:sz="0" w:space="0" w:color="auto"/>
        <w:right w:val="none" w:sz="0" w:space="0" w:color="auto"/>
      </w:divBdr>
    </w:div>
    <w:div w:id="1085151051">
      <w:bodyDiv w:val="1"/>
      <w:marLeft w:val="0"/>
      <w:marRight w:val="0"/>
      <w:marTop w:val="0"/>
      <w:marBottom w:val="0"/>
      <w:divBdr>
        <w:top w:val="none" w:sz="0" w:space="0" w:color="auto"/>
        <w:left w:val="none" w:sz="0" w:space="0" w:color="auto"/>
        <w:bottom w:val="none" w:sz="0" w:space="0" w:color="auto"/>
        <w:right w:val="none" w:sz="0" w:space="0" w:color="auto"/>
      </w:divBdr>
    </w:div>
    <w:div w:id="1093741424">
      <w:bodyDiv w:val="1"/>
      <w:marLeft w:val="0"/>
      <w:marRight w:val="0"/>
      <w:marTop w:val="0"/>
      <w:marBottom w:val="0"/>
      <w:divBdr>
        <w:top w:val="none" w:sz="0" w:space="0" w:color="auto"/>
        <w:left w:val="none" w:sz="0" w:space="0" w:color="auto"/>
        <w:bottom w:val="none" w:sz="0" w:space="0" w:color="auto"/>
        <w:right w:val="none" w:sz="0" w:space="0" w:color="auto"/>
      </w:divBdr>
    </w:div>
    <w:div w:id="1120341535">
      <w:bodyDiv w:val="1"/>
      <w:marLeft w:val="0"/>
      <w:marRight w:val="0"/>
      <w:marTop w:val="0"/>
      <w:marBottom w:val="0"/>
      <w:divBdr>
        <w:top w:val="none" w:sz="0" w:space="0" w:color="auto"/>
        <w:left w:val="none" w:sz="0" w:space="0" w:color="auto"/>
        <w:bottom w:val="none" w:sz="0" w:space="0" w:color="auto"/>
        <w:right w:val="none" w:sz="0" w:space="0" w:color="auto"/>
      </w:divBdr>
    </w:div>
    <w:div w:id="1133670287">
      <w:bodyDiv w:val="1"/>
      <w:marLeft w:val="0"/>
      <w:marRight w:val="0"/>
      <w:marTop w:val="0"/>
      <w:marBottom w:val="0"/>
      <w:divBdr>
        <w:top w:val="none" w:sz="0" w:space="0" w:color="auto"/>
        <w:left w:val="none" w:sz="0" w:space="0" w:color="auto"/>
        <w:bottom w:val="none" w:sz="0" w:space="0" w:color="auto"/>
        <w:right w:val="none" w:sz="0" w:space="0" w:color="auto"/>
      </w:divBdr>
    </w:div>
    <w:div w:id="1202208205">
      <w:bodyDiv w:val="1"/>
      <w:marLeft w:val="0"/>
      <w:marRight w:val="0"/>
      <w:marTop w:val="0"/>
      <w:marBottom w:val="0"/>
      <w:divBdr>
        <w:top w:val="none" w:sz="0" w:space="0" w:color="auto"/>
        <w:left w:val="none" w:sz="0" w:space="0" w:color="auto"/>
        <w:bottom w:val="none" w:sz="0" w:space="0" w:color="auto"/>
        <w:right w:val="none" w:sz="0" w:space="0" w:color="auto"/>
      </w:divBdr>
    </w:div>
    <w:div w:id="1260526030">
      <w:bodyDiv w:val="1"/>
      <w:marLeft w:val="0"/>
      <w:marRight w:val="0"/>
      <w:marTop w:val="0"/>
      <w:marBottom w:val="0"/>
      <w:divBdr>
        <w:top w:val="none" w:sz="0" w:space="0" w:color="auto"/>
        <w:left w:val="none" w:sz="0" w:space="0" w:color="auto"/>
        <w:bottom w:val="none" w:sz="0" w:space="0" w:color="auto"/>
        <w:right w:val="none" w:sz="0" w:space="0" w:color="auto"/>
      </w:divBdr>
    </w:div>
    <w:div w:id="1262182270">
      <w:bodyDiv w:val="1"/>
      <w:marLeft w:val="0"/>
      <w:marRight w:val="0"/>
      <w:marTop w:val="0"/>
      <w:marBottom w:val="0"/>
      <w:divBdr>
        <w:top w:val="none" w:sz="0" w:space="0" w:color="auto"/>
        <w:left w:val="none" w:sz="0" w:space="0" w:color="auto"/>
        <w:bottom w:val="none" w:sz="0" w:space="0" w:color="auto"/>
        <w:right w:val="none" w:sz="0" w:space="0" w:color="auto"/>
      </w:divBdr>
    </w:div>
    <w:div w:id="1267352122">
      <w:bodyDiv w:val="1"/>
      <w:marLeft w:val="0"/>
      <w:marRight w:val="0"/>
      <w:marTop w:val="0"/>
      <w:marBottom w:val="0"/>
      <w:divBdr>
        <w:top w:val="none" w:sz="0" w:space="0" w:color="auto"/>
        <w:left w:val="none" w:sz="0" w:space="0" w:color="auto"/>
        <w:bottom w:val="none" w:sz="0" w:space="0" w:color="auto"/>
        <w:right w:val="none" w:sz="0" w:space="0" w:color="auto"/>
      </w:divBdr>
    </w:div>
    <w:div w:id="1273517563">
      <w:bodyDiv w:val="1"/>
      <w:marLeft w:val="0"/>
      <w:marRight w:val="0"/>
      <w:marTop w:val="0"/>
      <w:marBottom w:val="0"/>
      <w:divBdr>
        <w:top w:val="none" w:sz="0" w:space="0" w:color="auto"/>
        <w:left w:val="none" w:sz="0" w:space="0" w:color="auto"/>
        <w:bottom w:val="none" w:sz="0" w:space="0" w:color="auto"/>
        <w:right w:val="none" w:sz="0" w:space="0" w:color="auto"/>
      </w:divBdr>
    </w:div>
    <w:div w:id="1275137772">
      <w:bodyDiv w:val="1"/>
      <w:marLeft w:val="0"/>
      <w:marRight w:val="0"/>
      <w:marTop w:val="0"/>
      <w:marBottom w:val="0"/>
      <w:divBdr>
        <w:top w:val="none" w:sz="0" w:space="0" w:color="auto"/>
        <w:left w:val="none" w:sz="0" w:space="0" w:color="auto"/>
        <w:bottom w:val="none" w:sz="0" w:space="0" w:color="auto"/>
        <w:right w:val="none" w:sz="0" w:space="0" w:color="auto"/>
      </w:divBdr>
    </w:div>
    <w:div w:id="1361010660">
      <w:bodyDiv w:val="1"/>
      <w:marLeft w:val="0"/>
      <w:marRight w:val="0"/>
      <w:marTop w:val="0"/>
      <w:marBottom w:val="0"/>
      <w:divBdr>
        <w:top w:val="none" w:sz="0" w:space="0" w:color="auto"/>
        <w:left w:val="none" w:sz="0" w:space="0" w:color="auto"/>
        <w:bottom w:val="none" w:sz="0" w:space="0" w:color="auto"/>
        <w:right w:val="none" w:sz="0" w:space="0" w:color="auto"/>
      </w:divBdr>
    </w:div>
    <w:div w:id="1370909905">
      <w:bodyDiv w:val="1"/>
      <w:marLeft w:val="0"/>
      <w:marRight w:val="0"/>
      <w:marTop w:val="0"/>
      <w:marBottom w:val="0"/>
      <w:divBdr>
        <w:top w:val="none" w:sz="0" w:space="0" w:color="auto"/>
        <w:left w:val="none" w:sz="0" w:space="0" w:color="auto"/>
        <w:bottom w:val="none" w:sz="0" w:space="0" w:color="auto"/>
        <w:right w:val="none" w:sz="0" w:space="0" w:color="auto"/>
      </w:divBdr>
    </w:div>
    <w:div w:id="1424960671">
      <w:bodyDiv w:val="1"/>
      <w:marLeft w:val="0"/>
      <w:marRight w:val="0"/>
      <w:marTop w:val="0"/>
      <w:marBottom w:val="0"/>
      <w:divBdr>
        <w:top w:val="none" w:sz="0" w:space="0" w:color="auto"/>
        <w:left w:val="none" w:sz="0" w:space="0" w:color="auto"/>
        <w:bottom w:val="none" w:sz="0" w:space="0" w:color="auto"/>
        <w:right w:val="none" w:sz="0" w:space="0" w:color="auto"/>
      </w:divBdr>
    </w:div>
    <w:div w:id="1449621354">
      <w:bodyDiv w:val="1"/>
      <w:marLeft w:val="0"/>
      <w:marRight w:val="0"/>
      <w:marTop w:val="0"/>
      <w:marBottom w:val="0"/>
      <w:divBdr>
        <w:top w:val="none" w:sz="0" w:space="0" w:color="auto"/>
        <w:left w:val="none" w:sz="0" w:space="0" w:color="auto"/>
        <w:bottom w:val="none" w:sz="0" w:space="0" w:color="auto"/>
        <w:right w:val="none" w:sz="0" w:space="0" w:color="auto"/>
      </w:divBdr>
    </w:div>
    <w:div w:id="1453331035">
      <w:bodyDiv w:val="1"/>
      <w:marLeft w:val="0"/>
      <w:marRight w:val="0"/>
      <w:marTop w:val="0"/>
      <w:marBottom w:val="0"/>
      <w:divBdr>
        <w:top w:val="none" w:sz="0" w:space="0" w:color="auto"/>
        <w:left w:val="none" w:sz="0" w:space="0" w:color="auto"/>
        <w:bottom w:val="none" w:sz="0" w:space="0" w:color="auto"/>
        <w:right w:val="none" w:sz="0" w:space="0" w:color="auto"/>
      </w:divBdr>
    </w:div>
    <w:div w:id="1493179902">
      <w:bodyDiv w:val="1"/>
      <w:marLeft w:val="0"/>
      <w:marRight w:val="0"/>
      <w:marTop w:val="0"/>
      <w:marBottom w:val="0"/>
      <w:divBdr>
        <w:top w:val="none" w:sz="0" w:space="0" w:color="auto"/>
        <w:left w:val="none" w:sz="0" w:space="0" w:color="auto"/>
        <w:bottom w:val="none" w:sz="0" w:space="0" w:color="auto"/>
        <w:right w:val="none" w:sz="0" w:space="0" w:color="auto"/>
      </w:divBdr>
    </w:div>
    <w:div w:id="1509561451">
      <w:bodyDiv w:val="1"/>
      <w:marLeft w:val="0"/>
      <w:marRight w:val="0"/>
      <w:marTop w:val="0"/>
      <w:marBottom w:val="0"/>
      <w:divBdr>
        <w:top w:val="none" w:sz="0" w:space="0" w:color="auto"/>
        <w:left w:val="none" w:sz="0" w:space="0" w:color="auto"/>
        <w:bottom w:val="none" w:sz="0" w:space="0" w:color="auto"/>
        <w:right w:val="none" w:sz="0" w:space="0" w:color="auto"/>
      </w:divBdr>
    </w:div>
    <w:div w:id="1544825050">
      <w:bodyDiv w:val="1"/>
      <w:marLeft w:val="0"/>
      <w:marRight w:val="0"/>
      <w:marTop w:val="0"/>
      <w:marBottom w:val="0"/>
      <w:divBdr>
        <w:top w:val="none" w:sz="0" w:space="0" w:color="auto"/>
        <w:left w:val="none" w:sz="0" w:space="0" w:color="auto"/>
        <w:bottom w:val="none" w:sz="0" w:space="0" w:color="auto"/>
        <w:right w:val="none" w:sz="0" w:space="0" w:color="auto"/>
      </w:divBdr>
    </w:div>
    <w:div w:id="1546215966">
      <w:bodyDiv w:val="1"/>
      <w:marLeft w:val="0"/>
      <w:marRight w:val="0"/>
      <w:marTop w:val="0"/>
      <w:marBottom w:val="0"/>
      <w:divBdr>
        <w:top w:val="none" w:sz="0" w:space="0" w:color="auto"/>
        <w:left w:val="none" w:sz="0" w:space="0" w:color="auto"/>
        <w:bottom w:val="none" w:sz="0" w:space="0" w:color="auto"/>
        <w:right w:val="none" w:sz="0" w:space="0" w:color="auto"/>
      </w:divBdr>
    </w:div>
    <w:div w:id="1568611623">
      <w:bodyDiv w:val="1"/>
      <w:marLeft w:val="0"/>
      <w:marRight w:val="0"/>
      <w:marTop w:val="0"/>
      <w:marBottom w:val="0"/>
      <w:divBdr>
        <w:top w:val="none" w:sz="0" w:space="0" w:color="auto"/>
        <w:left w:val="none" w:sz="0" w:space="0" w:color="auto"/>
        <w:bottom w:val="none" w:sz="0" w:space="0" w:color="auto"/>
        <w:right w:val="none" w:sz="0" w:space="0" w:color="auto"/>
      </w:divBdr>
    </w:div>
    <w:div w:id="1589538975">
      <w:bodyDiv w:val="1"/>
      <w:marLeft w:val="0"/>
      <w:marRight w:val="0"/>
      <w:marTop w:val="0"/>
      <w:marBottom w:val="0"/>
      <w:divBdr>
        <w:top w:val="none" w:sz="0" w:space="0" w:color="auto"/>
        <w:left w:val="none" w:sz="0" w:space="0" w:color="auto"/>
        <w:bottom w:val="none" w:sz="0" w:space="0" w:color="auto"/>
        <w:right w:val="none" w:sz="0" w:space="0" w:color="auto"/>
      </w:divBdr>
    </w:div>
    <w:div w:id="1600411353">
      <w:bodyDiv w:val="1"/>
      <w:marLeft w:val="0"/>
      <w:marRight w:val="0"/>
      <w:marTop w:val="0"/>
      <w:marBottom w:val="0"/>
      <w:divBdr>
        <w:top w:val="none" w:sz="0" w:space="0" w:color="auto"/>
        <w:left w:val="none" w:sz="0" w:space="0" w:color="auto"/>
        <w:bottom w:val="none" w:sz="0" w:space="0" w:color="auto"/>
        <w:right w:val="none" w:sz="0" w:space="0" w:color="auto"/>
      </w:divBdr>
    </w:div>
    <w:div w:id="1601256074">
      <w:bodyDiv w:val="1"/>
      <w:marLeft w:val="0"/>
      <w:marRight w:val="0"/>
      <w:marTop w:val="0"/>
      <w:marBottom w:val="0"/>
      <w:divBdr>
        <w:top w:val="none" w:sz="0" w:space="0" w:color="auto"/>
        <w:left w:val="none" w:sz="0" w:space="0" w:color="auto"/>
        <w:bottom w:val="none" w:sz="0" w:space="0" w:color="auto"/>
        <w:right w:val="none" w:sz="0" w:space="0" w:color="auto"/>
      </w:divBdr>
    </w:div>
    <w:div w:id="1601831822">
      <w:bodyDiv w:val="1"/>
      <w:marLeft w:val="0"/>
      <w:marRight w:val="0"/>
      <w:marTop w:val="0"/>
      <w:marBottom w:val="0"/>
      <w:divBdr>
        <w:top w:val="none" w:sz="0" w:space="0" w:color="auto"/>
        <w:left w:val="none" w:sz="0" w:space="0" w:color="auto"/>
        <w:bottom w:val="none" w:sz="0" w:space="0" w:color="auto"/>
        <w:right w:val="none" w:sz="0" w:space="0" w:color="auto"/>
      </w:divBdr>
    </w:div>
    <w:div w:id="1609309375">
      <w:bodyDiv w:val="1"/>
      <w:marLeft w:val="0"/>
      <w:marRight w:val="0"/>
      <w:marTop w:val="0"/>
      <w:marBottom w:val="0"/>
      <w:divBdr>
        <w:top w:val="none" w:sz="0" w:space="0" w:color="auto"/>
        <w:left w:val="none" w:sz="0" w:space="0" w:color="auto"/>
        <w:bottom w:val="none" w:sz="0" w:space="0" w:color="auto"/>
        <w:right w:val="none" w:sz="0" w:space="0" w:color="auto"/>
      </w:divBdr>
    </w:div>
    <w:div w:id="1614021375">
      <w:bodyDiv w:val="1"/>
      <w:marLeft w:val="0"/>
      <w:marRight w:val="0"/>
      <w:marTop w:val="0"/>
      <w:marBottom w:val="0"/>
      <w:divBdr>
        <w:top w:val="none" w:sz="0" w:space="0" w:color="auto"/>
        <w:left w:val="none" w:sz="0" w:space="0" w:color="auto"/>
        <w:bottom w:val="none" w:sz="0" w:space="0" w:color="auto"/>
        <w:right w:val="none" w:sz="0" w:space="0" w:color="auto"/>
      </w:divBdr>
    </w:div>
    <w:div w:id="1625383589">
      <w:bodyDiv w:val="1"/>
      <w:marLeft w:val="0"/>
      <w:marRight w:val="0"/>
      <w:marTop w:val="0"/>
      <w:marBottom w:val="0"/>
      <w:divBdr>
        <w:top w:val="none" w:sz="0" w:space="0" w:color="auto"/>
        <w:left w:val="none" w:sz="0" w:space="0" w:color="auto"/>
        <w:bottom w:val="none" w:sz="0" w:space="0" w:color="auto"/>
        <w:right w:val="none" w:sz="0" w:space="0" w:color="auto"/>
      </w:divBdr>
    </w:div>
    <w:div w:id="1650398873">
      <w:bodyDiv w:val="1"/>
      <w:marLeft w:val="0"/>
      <w:marRight w:val="0"/>
      <w:marTop w:val="0"/>
      <w:marBottom w:val="0"/>
      <w:divBdr>
        <w:top w:val="none" w:sz="0" w:space="0" w:color="auto"/>
        <w:left w:val="none" w:sz="0" w:space="0" w:color="auto"/>
        <w:bottom w:val="none" w:sz="0" w:space="0" w:color="auto"/>
        <w:right w:val="none" w:sz="0" w:space="0" w:color="auto"/>
      </w:divBdr>
    </w:div>
    <w:div w:id="1663510293">
      <w:bodyDiv w:val="1"/>
      <w:marLeft w:val="0"/>
      <w:marRight w:val="0"/>
      <w:marTop w:val="0"/>
      <w:marBottom w:val="0"/>
      <w:divBdr>
        <w:top w:val="none" w:sz="0" w:space="0" w:color="auto"/>
        <w:left w:val="none" w:sz="0" w:space="0" w:color="auto"/>
        <w:bottom w:val="none" w:sz="0" w:space="0" w:color="auto"/>
        <w:right w:val="none" w:sz="0" w:space="0" w:color="auto"/>
      </w:divBdr>
    </w:div>
    <w:div w:id="1693799048">
      <w:bodyDiv w:val="1"/>
      <w:marLeft w:val="0"/>
      <w:marRight w:val="0"/>
      <w:marTop w:val="0"/>
      <w:marBottom w:val="0"/>
      <w:divBdr>
        <w:top w:val="none" w:sz="0" w:space="0" w:color="auto"/>
        <w:left w:val="none" w:sz="0" w:space="0" w:color="auto"/>
        <w:bottom w:val="none" w:sz="0" w:space="0" w:color="auto"/>
        <w:right w:val="none" w:sz="0" w:space="0" w:color="auto"/>
      </w:divBdr>
    </w:div>
    <w:div w:id="1723677982">
      <w:bodyDiv w:val="1"/>
      <w:marLeft w:val="0"/>
      <w:marRight w:val="0"/>
      <w:marTop w:val="0"/>
      <w:marBottom w:val="0"/>
      <w:divBdr>
        <w:top w:val="none" w:sz="0" w:space="0" w:color="auto"/>
        <w:left w:val="none" w:sz="0" w:space="0" w:color="auto"/>
        <w:bottom w:val="none" w:sz="0" w:space="0" w:color="auto"/>
        <w:right w:val="none" w:sz="0" w:space="0" w:color="auto"/>
      </w:divBdr>
    </w:div>
    <w:div w:id="1781029024">
      <w:bodyDiv w:val="1"/>
      <w:marLeft w:val="0"/>
      <w:marRight w:val="0"/>
      <w:marTop w:val="0"/>
      <w:marBottom w:val="0"/>
      <w:divBdr>
        <w:top w:val="none" w:sz="0" w:space="0" w:color="auto"/>
        <w:left w:val="none" w:sz="0" w:space="0" w:color="auto"/>
        <w:bottom w:val="none" w:sz="0" w:space="0" w:color="auto"/>
        <w:right w:val="none" w:sz="0" w:space="0" w:color="auto"/>
      </w:divBdr>
    </w:div>
    <w:div w:id="1819954249">
      <w:bodyDiv w:val="1"/>
      <w:marLeft w:val="0"/>
      <w:marRight w:val="0"/>
      <w:marTop w:val="0"/>
      <w:marBottom w:val="0"/>
      <w:divBdr>
        <w:top w:val="none" w:sz="0" w:space="0" w:color="auto"/>
        <w:left w:val="none" w:sz="0" w:space="0" w:color="auto"/>
        <w:bottom w:val="none" w:sz="0" w:space="0" w:color="auto"/>
        <w:right w:val="none" w:sz="0" w:space="0" w:color="auto"/>
      </w:divBdr>
    </w:div>
    <w:div w:id="1840848559">
      <w:bodyDiv w:val="1"/>
      <w:marLeft w:val="0"/>
      <w:marRight w:val="0"/>
      <w:marTop w:val="0"/>
      <w:marBottom w:val="0"/>
      <w:divBdr>
        <w:top w:val="none" w:sz="0" w:space="0" w:color="auto"/>
        <w:left w:val="none" w:sz="0" w:space="0" w:color="auto"/>
        <w:bottom w:val="none" w:sz="0" w:space="0" w:color="auto"/>
        <w:right w:val="none" w:sz="0" w:space="0" w:color="auto"/>
      </w:divBdr>
    </w:div>
    <w:div w:id="1907184209">
      <w:bodyDiv w:val="1"/>
      <w:marLeft w:val="0"/>
      <w:marRight w:val="0"/>
      <w:marTop w:val="0"/>
      <w:marBottom w:val="0"/>
      <w:divBdr>
        <w:top w:val="none" w:sz="0" w:space="0" w:color="auto"/>
        <w:left w:val="none" w:sz="0" w:space="0" w:color="auto"/>
        <w:bottom w:val="none" w:sz="0" w:space="0" w:color="auto"/>
        <w:right w:val="none" w:sz="0" w:space="0" w:color="auto"/>
      </w:divBdr>
    </w:div>
    <w:div w:id="1926526882">
      <w:bodyDiv w:val="1"/>
      <w:marLeft w:val="0"/>
      <w:marRight w:val="0"/>
      <w:marTop w:val="0"/>
      <w:marBottom w:val="0"/>
      <w:divBdr>
        <w:top w:val="none" w:sz="0" w:space="0" w:color="auto"/>
        <w:left w:val="none" w:sz="0" w:space="0" w:color="auto"/>
        <w:bottom w:val="none" w:sz="0" w:space="0" w:color="auto"/>
        <w:right w:val="none" w:sz="0" w:space="0" w:color="auto"/>
      </w:divBdr>
    </w:div>
    <w:div w:id="1938446004">
      <w:bodyDiv w:val="1"/>
      <w:marLeft w:val="0"/>
      <w:marRight w:val="0"/>
      <w:marTop w:val="0"/>
      <w:marBottom w:val="0"/>
      <w:divBdr>
        <w:top w:val="none" w:sz="0" w:space="0" w:color="auto"/>
        <w:left w:val="none" w:sz="0" w:space="0" w:color="auto"/>
        <w:bottom w:val="none" w:sz="0" w:space="0" w:color="auto"/>
        <w:right w:val="none" w:sz="0" w:space="0" w:color="auto"/>
      </w:divBdr>
    </w:div>
    <w:div w:id="1953515865">
      <w:bodyDiv w:val="1"/>
      <w:marLeft w:val="0"/>
      <w:marRight w:val="0"/>
      <w:marTop w:val="0"/>
      <w:marBottom w:val="0"/>
      <w:divBdr>
        <w:top w:val="none" w:sz="0" w:space="0" w:color="auto"/>
        <w:left w:val="none" w:sz="0" w:space="0" w:color="auto"/>
        <w:bottom w:val="none" w:sz="0" w:space="0" w:color="auto"/>
        <w:right w:val="none" w:sz="0" w:space="0" w:color="auto"/>
      </w:divBdr>
    </w:div>
    <w:div w:id="1985425794">
      <w:bodyDiv w:val="1"/>
      <w:marLeft w:val="0"/>
      <w:marRight w:val="0"/>
      <w:marTop w:val="0"/>
      <w:marBottom w:val="0"/>
      <w:divBdr>
        <w:top w:val="none" w:sz="0" w:space="0" w:color="auto"/>
        <w:left w:val="none" w:sz="0" w:space="0" w:color="auto"/>
        <w:bottom w:val="none" w:sz="0" w:space="0" w:color="auto"/>
        <w:right w:val="none" w:sz="0" w:space="0" w:color="auto"/>
      </w:divBdr>
    </w:div>
    <w:div w:id="2051218654">
      <w:bodyDiv w:val="1"/>
      <w:marLeft w:val="0"/>
      <w:marRight w:val="0"/>
      <w:marTop w:val="0"/>
      <w:marBottom w:val="0"/>
      <w:divBdr>
        <w:top w:val="none" w:sz="0" w:space="0" w:color="auto"/>
        <w:left w:val="none" w:sz="0" w:space="0" w:color="auto"/>
        <w:bottom w:val="none" w:sz="0" w:space="0" w:color="auto"/>
        <w:right w:val="none" w:sz="0" w:space="0" w:color="auto"/>
      </w:divBdr>
    </w:div>
    <w:div w:id="2072725560">
      <w:bodyDiv w:val="1"/>
      <w:marLeft w:val="0"/>
      <w:marRight w:val="0"/>
      <w:marTop w:val="0"/>
      <w:marBottom w:val="0"/>
      <w:divBdr>
        <w:top w:val="none" w:sz="0" w:space="0" w:color="auto"/>
        <w:left w:val="none" w:sz="0" w:space="0" w:color="auto"/>
        <w:bottom w:val="none" w:sz="0" w:space="0" w:color="auto"/>
        <w:right w:val="none" w:sz="0" w:space="0" w:color="auto"/>
      </w:divBdr>
    </w:div>
    <w:div w:id="2074349909">
      <w:bodyDiv w:val="1"/>
      <w:marLeft w:val="0"/>
      <w:marRight w:val="0"/>
      <w:marTop w:val="0"/>
      <w:marBottom w:val="0"/>
      <w:divBdr>
        <w:top w:val="none" w:sz="0" w:space="0" w:color="auto"/>
        <w:left w:val="none" w:sz="0" w:space="0" w:color="auto"/>
        <w:bottom w:val="none" w:sz="0" w:space="0" w:color="auto"/>
        <w:right w:val="none" w:sz="0" w:space="0" w:color="auto"/>
      </w:divBdr>
    </w:div>
    <w:div w:id="2099979056">
      <w:bodyDiv w:val="1"/>
      <w:marLeft w:val="0"/>
      <w:marRight w:val="0"/>
      <w:marTop w:val="0"/>
      <w:marBottom w:val="0"/>
      <w:divBdr>
        <w:top w:val="none" w:sz="0" w:space="0" w:color="auto"/>
        <w:left w:val="none" w:sz="0" w:space="0" w:color="auto"/>
        <w:bottom w:val="none" w:sz="0" w:space="0" w:color="auto"/>
        <w:right w:val="none" w:sz="0" w:space="0" w:color="auto"/>
      </w:divBdr>
    </w:div>
    <w:div w:id="2109038838">
      <w:bodyDiv w:val="1"/>
      <w:marLeft w:val="0"/>
      <w:marRight w:val="0"/>
      <w:marTop w:val="0"/>
      <w:marBottom w:val="0"/>
      <w:divBdr>
        <w:top w:val="none" w:sz="0" w:space="0" w:color="auto"/>
        <w:left w:val="none" w:sz="0" w:space="0" w:color="auto"/>
        <w:bottom w:val="none" w:sz="0" w:space="0" w:color="auto"/>
        <w:right w:val="none" w:sz="0" w:space="0" w:color="auto"/>
      </w:divBdr>
    </w:div>
    <w:div w:id="2122450442">
      <w:bodyDiv w:val="1"/>
      <w:marLeft w:val="0"/>
      <w:marRight w:val="0"/>
      <w:marTop w:val="0"/>
      <w:marBottom w:val="0"/>
      <w:divBdr>
        <w:top w:val="none" w:sz="0" w:space="0" w:color="auto"/>
        <w:left w:val="none" w:sz="0" w:space="0" w:color="auto"/>
        <w:bottom w:val="none" w:sz="0" w:space="0" w:color="auto"/>
        <w:right w:val="none" w:sz="0" w:space="0" w:color="auto"/>
      </w:divBdr>
    </w:div>
    <w:div w:id="2133085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emf"/><Relationship Id="rId18" Type="http://schemas.openxmlformats.org/officeDocument/2006/relationships/image" Target="media/image9.png"/><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image" Target="media/image12.emf"/><Relationship Id="rId7" Type="http://schemas.openxmlformats.org/officeDocument/2006/relationships/footnotes" Target="footnotes.xml"/><Relationship Id="rId12" Type="http://schemas.openxmlformats.org/officeDocument/2006/relationships/image" Target="media/image5.png"/><Relationship Id="rId17" Type="http://schemas.openxmlformats.org/officeDocument/2006/relationships/image" Target="media/image8.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Microsoft_Excel_97-2003_Worksheet2.xls"/><Relationship Id="rId20" Type="http://schemas.openxmlformats.org/officeDocument/2006/relationships/image" Target="media/image11.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4.emf"/><Relationship Id="rId10" Type="http://schemas.openxmlformats.org/officeDocument/2006/relationships/image" Target="media/image3.png"/><Relationship Id="rId19" Type="http://schemas.openxmlformats.org/officeDocument/2006/relationships/image" Target="media/image10.emf"/><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oleObject" Target="embeddings/Microsoft_Excel_97-2003_Worksheet1.xls"/><Relationship Id="rId22" Type="http://schemas.openxmlformats.org/officeDocument/2006/relationships/image" Target="media/image13.emf"/><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6FA5DA5F87747EDB7BA834656C0E1E7"/>
        <w:category>
          <w:name w:val="General"/>
          <w:gallery w:val="placeholder"/>
        </w:category>
        <w:types>
          <w:type w:val="bbPlcHdr"/>
        </w:types>
        <w:behaviors>
          <w:behavior w:val="content"/>
        </w:behaviors>
        <w:guid w:val="{772CF530-6A8A-42F6-AEF2-247F1023C826}"/>
      </w:docPartPr>
      <w:docPartBody>
        <w:p w:rsidR="00BA794F" w:rsidRDefault="006A39AB" w:rsidP="006A39AB">
          <w:pPr>
            <w:pStyle w:val="06FA5DA5F87747EDB7BA834656C0E1E7"/>
          </w:pPr>
          <w:r>
            <w:t>[Type the 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yriad Pro">
    <w:altName w:val="Myriad Pro"/>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tarSymbol">
    <w:altName w:val="Arial Unicode MS"/>
    <w:charset w:val="80"/>
    <w:family w:val="auto"/>
    <w:pitch w:val="default"/>
  </w:font>
  <w:font w:name="Berlin Sans FB">
    <w:panose1 w:val="020E0602020502020306"/>
    <w:charset w:val="00"/>
    <w:family w:val="swiss"/>
    <w:pitch w:val="variable"/>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Arial-Narrow-Bold">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V Boli">
    <w:panose1 w:val="02000500030200090000"/>
    <w:charset w:val="00"/>
    <w:family w:val="auto"/>
    <w:pitch w:val="variable"/>
    <w:sig w:usb0="00000003" w:usb1="00000000" w:usb2="000001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6A39AB"/>
    <w:rsid w:val="0002799E"/>
    <w:rsid w:val="000908AF"/>
    <w:rsid w:val="000933FB"/>
    <w:rsid w:val="002C0602"/>
    <w:rsid w:val="002D4D14"/>
    <w:rsid w:val="002F1C5A"/>
    <w:rsid w:val="003031D2"/>
    <w:rsid w:val="00392249"/>
    <w:rsid w:val="003A38FE"/>
    <w:rsid w:val="003B4AA2"/>
    <w:rsid w:val="003F0290"/>
    <w:rsid w:val="004269D3"/>
    <w:rsid w:val="004547B7"/>
    <w:rsid w:val="0045735B"/>
    <w:rsid w:val="0052391F"/>
    <w:rsid w:val="00526F16"/>
    <w:rsid w:val="0053619B"/>
    <w:rsid w:val="00556CA3"/>
    <w:rsid w:val="00575FA8"/>
    <w:rsid w:val="0066047C"/>
    <w:rsid w:val="006A207C"/>
    <w:rsid w:val="006A39AB"/>
    <w:rsid w:val="006C25DF"/>
    <w:rsid w:val="006D4A90"/>
    <w:rsid w:val="007306D8"/>
    <w:rsid w:val="0077615E"/>
    <w:rsid w:val="007E1C72"/>
    <w:rsid w:val="008A5C12"/>
    <w:rsid w:val="00960125"/>
    <w:rsid w:val="009657AF"/>
    <w:rsid w:val="009756DF"/>
    <w:rsid w:val="00A95C20"/>
    <w:rsid w:val="00B24DC2"/>
    <w:rsid w:val="00B37B92"/>
    <w:rsid w:val="00B73213"/>
    <w:rsid w:val="00B7592D"/>
    <w:rsid w:val="00B91EF0"/>
    <w:rsid w:val="00BA794F"/>
    <w:rsid w:val="00BE1773"/>
    <w:rsid w:val="00C1076F"/>
    <w:rsid w:val="00C12A7B"/>
    <w:rsid w:val="00C412EA"/>
    <w:rsid w:val="00D347A2"/>
    <w:rsid w:val="00D54C19"/>
    <w:rsid w:val="00D6269B"/>
    <w:rsid w:val="00E62EE8"/>
    <w:rsid w:val="00E70693"/>
    <w:rsid w:val="00E90E42"/>
    <w:rsid w:val="00EB79B6"/>
    <w:rsid w:val="00F12921"/>
    <w:rsid w:val="00F14848"/>
    <w:rsid w:val="00F372AF"/>
    <w:rsid w:val="00FB1C91"/>
    <w:rsid w:val="00FB4C5C"/>
    <w:rsid w:val="00FC01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9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5AA1DC7D1DE4F87B4342CB0808E90EE">
    <w:name w:val="F5AA1DC7D1DE4F87B4342CB0808E90EE"/>
    <w:rsid w:val="006A39AB"/>
  </w:style>
  <w:style w:type="paragraph" w:customStyle="1" w:styleId="06FA5DA5F87747EDB7BA834656C0E1E7">
    <w:name w:val="06FA5DA5F87747EDB7BA834656C0E1E7"/>
    <w:rsid w:val="006A39AB"/>
  </w:style>
  <w:style w:type="paragraph" w:customStyle="1" w:styleId="4D6A41271BED41E08E2277BA544FA08D">
    <w:name w:val="4D6A41271BED41E08E2277BA544FA08D"/>
    <w:rsid w:val="0045735B"/>
  </w:style>
  <w:style w:type="paragraph" w:customStyle="1" w:styleId="53A28F4DD61849A8801EB16B5724099C">
    <w:name w:val="53A28F4DD61849A8801EB16B5724099C"/>
    <w:rsid w:val="0045735B"/>
  </w:style>
  <w:style w:type="paragraph" w:customStyle="1" w:styleId="A57F4CB7A4FA445E9EB37555BB542F95">
    <w:name w:val="A57F4CB7A4FA445E9EB37555BB542F95"/>
    <w:rsid w:val="0045735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ABE8D2-9ED0-4171-8514-56F101CA0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4357</TotalTime>
  <Pages>196</Pages>
  <Words>46968</Words>
  <Characters>267720</Characters>
  <Application>Microsoft Office Word</Application>
  <DocSecurity>0</DocSecurity>
  <Lines>2231</Lines>
  <Paragraphs>628</Paragraphs>
  <ScaleCrop>false</ScaleCrop>
  <HeadingPairs>
    <vt:vector size="2" baseType="variant">
      <vt:variant>
        <vt:lpstr>Title</vt:lpstr>
      </vt:variant>
      <vt:variant>
        <vt:i4>1</vt:i4>
      </vt:variant>
    </vt:vector>
  </HeadingPairs>
  <TitlesOfParts>
    <vt:vector size="1" baseType="lpstr">
      <vt:lpstr/>
    </vt:vector>
  </TitlesOfParts>
  <Company>LPPD  Dinas Kehutanan Provinsi Sumatera Barat Tahun 2017</Company>
  <LinksUpToDate>false</LinksUpToDate>
  <CharactersWithSpaces>314060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User</cp:lastModifiedBy>
  <cp:revision>341</cp:revision>
  <cp:lastPrinted>2018-02-13T01:40:00Z</cp:lastPrinted>
  <dcterms:created xsi:type="dcterms:W3CDTF">2016-01-10T05:32:00Z</dcterms:created>
  <dcterms:modified xsi:type="dcterms:W3CDTF">2018-02-20T03:34:00Z</dcterms:modified>
</cp:coreProperties>
</file>