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091C1" w14:textId="77777777" w:rsidR="007563C9" w:rsidRDefault="007563C9">
      <w:pPr>
        <w:tabs>
          <w:tab w:val="left" w:pos="1920"/>
          <w:tab w:val="center" w:pos="4680"/>
        </w:tabs>
        <w:jc w:val="center"/>
        <w:rPr>
          <w:rFonts w:ascii="Bookman Old Style" w:hAnsi="Bookman Old Style"/>
          <w:color w:val="000000" w:themeColor="text1"/>
          <w:lang w:val="sv-SE"/>
        </w:rPr>
      </w:pPr>
    </w:p>
    <w:p w14:paraId="21848ADB" w14:textId="77777777" w:rsidR="007563C9" w:rsidRDefault="007563C9">
      <w:pPr>
        <w:tabs>
          <w:tab w:val="left" w:pos="1920"/>
          <w:tab w:val="center" w:pos="4680"/>
        </w:tabs>
        <w:jc w:val="center"/>
        <w:rPr>
          <w:rFonts w:ascii="Bookman Old Style" w:hAnsi="Bookman Old Style"/>
          <w:color w:val="000000" w:themeColor="text1"/>
          <w:lang w:val="sv-SE"/>
        </w:rPr>
      </w:pPr>
    </w:p>
    <w:p w14:paraId="74CFC30E" w14:textId="77777777" w:rsidR="007563C9" w:rsidRDefault="007563C9">
      <w:pPr>
        <w:tabs>
          <w:tab w:val="left" w:pos="1920"/>
          <w:tab w:val="center" w:pos="4680"/>
        </w:tabs>
        <w:jc w:val="center"/>
        <w:rPr>
          <w:rFonts w:ascii="Bookman Old Style" w:hAnsi="Bookman Old Style"/>
          <w:color w:val="000000" w:themeColor="text1"/>
          <w:lang w:val="sv-SE"/>
        </w:rPr>
      </w:pPr>
    </w:p>
    <w:p w14:paraId="76AAF00C" w14:textId="77777777" w:rsidR="007563C9" w:rsidRDefault="00F34691">
      <w:pPr>
        <w:tabs>
          <w:tab w:val="left" w:pos="1920"/>
          <w:tab w:val="center" w:pos="4680"/>
        </w:tabs>
        <w:jc w:val="center"/>
        <w:rPr>
          <w:rFonts w:ascii="Bookman Old Style" w:hAnsi="Bookman Old Style"/>
          <w:color w:val="000000" w:themeColor="text1"/>
          <w:lang w:val="sv-SE"/>
        </w:rPr>
      </w:pPr>
      <w:r>
        <w:rPr>
          <w:rFonts w:ascii="Bookman Old Style" w:hAnsi="Bookman Old Style"/>
          <w:color w:val="000000" w:themeColor="text1"/>
          <w:lang w:val="sv-SE"/>
        </w:rPr>
        <w:t xml:space="preserve">KEPUTUSAN KEPALA DINAS </w:t>
      </w:r>
    </w:p>
    <w:p w14:paraId="16C7F359" w14:textId="77777777" w:rsidR="007563C9" w:rsidRDefault="00F34691">
      <w:pPr>
        <w:tabs>
          <w:tab w:val="left" w:pos="1920"/>
          <w:tab w:val="center" w:pos="4680"/>
        </w:tabs>
        <w:jc w:val="center"/>
        <w:rPr>
          <w:rFonts w:ascii="Bookman Old Style" w:hAnsi="Bookman Old Style"/>
          <w:color w:val="000000" w:themeColor="text1"/>
          <w:lang w:val="sv-SE"/>
        </w:rPr>
      </w:pPr>
      <w:r>
        <w:rPr>
          <w:rFonts w:ascii="Bookman Old Style" w:hAnsi="Bookman Old Style"/>
          <w:color w:val="000000" w:themeColor="text1"/>
          <w:lang w:val="sv-SE"/>
        </w:rPr>
        <w:t>PERUMAHAN RAKYAT, KAWASAN PERMUKIMAN DAN PERTANAHAN PROVINSI SUMATERA BARAT</w:t>
      </w:r>
    </w:p>
    <w:p w14:paraId="0FCF61E5" w14:textId="6797FDB3" w:rsidR="007563C9" w:rsidRPr="009603C8" w:rsidRDefault="00F34691">
      <w:pPr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lang w:val="sv-SE"/>
        </w:rPr>
        <w:t xml:space="preserve">NOMOR :  </w:t>
      </w:r>
      <w:r w:rsidR="00966638">
        <w:rPr>
          <w:rFonts w:ascii="Bookman Old Style" w:hAnsi="Bookman Old Style"/>
          <w:color w:val="000000" w:themeColor="text1"/>
        </w:rPr>
        <w:t>2</w:t>
      </w:r>
      <w:r w:rsidR="001352B0">
        <w:rPr>
          <w:rFonts w:ascii="Bookman Old Style" w:hAnsi="Bookman Old Style"/>
          <w:color w:val="000000" w:themeColor="text1"/>
        </w:rPr>
        <w:t>0</w:t>
      </w:r>
      <w:r>
        <w:rPr>
          <w:rFonts w:ascii="Bookman Old Style" w:hAnsi="Bookman Old Style"/>
          <w:color w:val="000000" w:themeColor="text1"/>
          <w:lang w:val="sv-SE"/>
        </w:rPr>
        <w:t>/SK-</w:t>
      </w:r>
      <w:r>
        <w:rPr>
          <w:rFonts w:ascii="Bookman Old Style" w:hAnsi="Bookman Old Style"/>
          <w:color w:val="000000" w:themeColor="text1"/>
          <w:lang w:val="zh-CN"/>
        </w:rPr>
        <w:t>Perkimtan</w:t>
      </w:r>
      <w:r>
        <w:rPr>
          <w:rFonts w:ascii="Bookman Old Style" w:hAnsi="Bookman Old Style"/>
          <w:color w:val="000000" w:themeColor="text1"/>
          <w:lang w:val="sv-SE"/>
        </w:rPr>
        <w:t>/</w:t>
      </w:r>
      <w:r w:rsidR="00966638">
        <w:rPr>
          <w:rFonts w:ascii="Bookman Old Style" w:hAnsi="Bookman Old Style"/>
          <w:color w:val="000000" w:themeColor="text1"/>
          <w:lang w:val="sv-SE"/>
        </w:rPr>
        <w:t>II</w:t>
      </w:r>
      <w:r w:rsidR="009603C8">
        <w:rPr>
          <w:rFonts w:ascii="Bookman Old Style" w:hAnsi="Bookman Old Style"/>
          <w:color w:val="000000" w:themeColor="text1"/>
        </w:rPr>
        <w:t>I</w:t>
      </w:r>
      <w:r>
        <w:rPr>
          <w:rFonts w:ascii="Bookman Old Style" w:hAnsi="Bookman Old Style"/>
          <w:color w:val="000000" w:themeColor="text1"/>
          <w:lang w:val="id-ID"/>
        </w:rPr>
        <w:t>/</w:t>
      </w:r>
      <w:r>
        <w:rPr>
          <w:rFonts w:ascii="Bookman Old Style" w:hAnsi="Bookman Old Style"/>
          <w:color w:val="000000" w:themeColor="text1"/>
          <w:lang w:val="sv-SE"/>
        </w:rPr>
        <w:t>20</w:t>
      </w:r>
      <w:r>
        <w:rPr>
          <w:rFonts w:ascii="Bookman Old Style" w:hAnsi="Bookman Old Style"/>
          <w:color w:val="000000" w:themeColor="text1"/>
          <w:lang w:val="zh-CN"/>
        </w:rPr>
        <w:t>2</w:t>
      </w:r>
      <w:r w:rsidR="009603C8">
        <w:rPr>
          <w:rFonts w:ascii="Bookman Old Style" w:hAnsi="Bookman Old Style"/>
          <w:color w:val="000000" w:themeColor="text1"/>
        </w:rPr>
        <w:t>3</w:t>
      </w:r>
    </w:p>
    <w:p w14:paraId="21EB4963" w14:textId="77777777" w:rsidR="007563C9" w:rsidRDefault="007563C9">
      <w:pPr>
        <w:jc w:val="center"/>
        <w:rPr>
          <w:rFonts w:ascii="Bookman Old Style" w:hAnsi="Bookman Old Style"/>
          <w:color w:val="000000" w:themeColor="text1"/>
          <w:lang w:val="sv-SE"/>
        </w:rPr>
      </w:pPr>
    </w:p>
    <w:p w14:paraId="5A6B2179" w14:textId="77777777" w:rsidR="007563C9" w:rsidRDefault="00F34691">
      <w:pPr>
        <w:jc w:val="center"/>
        <w:rPr>
          <w:rFonts w:ascii="Bookman Old Style" w:hAnsi="Bookman Old Style"/>
          <w:color w:val="000000" w:themeColor="text1"/>
          <w:lang w:val="sv-SE"/>
        </w:rPr>
      </w:pPr>
      <w:r>
        <w:rPr>
          <w:rFonts w:ascii="Bookman Old Style" w:hAnsi="Bookman Old Style"/>
          <w:color w:val="000000" w:themeColor="text1"/>
          <w:lang w:val="sv-SE"/>
        </w:rPr>
        <w:t>Tentang</w:t>
      </w:r>
    </w:p>
    <w:p w14:paraId="5AEFF5DF" w14:textId="77777777" w:rsidR="007563C9" w:rsidRDefault="007563C9">
      <w:pPr>
        <w:jc w:val="center"/>
        <w:rPr>
          <w:rFonts w:ascii="Bookman Old Style" w:hAnsi="Bookman Old Style"/>
          <w:color w:val="000000" w:themeColor="text1"/>
          <w:lang w:val="sv-SE"/>
        </w:rPr>
      </w:pPr>
    </w:p>
    <w:p w14:paraId="42B860D3" w14:textId="0C5C44C9" w:rsidR="007563C9" w:rsidRDefault="001352B0">
      <w:pPr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URAIAN TUGAS POKOK JABATAN STRUKTURAL, JABATAN FUNGSIONAL TERTENTU DAN PELAKSANA</w:t>
      </w:r>
    </w:p>
    <w:p w14:paraId="36675F50" w14:textId="564374B9" w:rsidR="007563C9" w:rsidRPr="009603C8" w:rsidRDefault="001352B0">
      <w:pPr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DILINGKUNGAN </w:t>
      </w:r>
      <w:r w:rsidR="00F34691">
        <w:rPr>
          <w:rFonts w:ascii="Bookman Old Style" w:hAnsi="Bookman Old Style"/>
          <w:color w:val="000000" w:themeColor="text1"/>
          <w:lang w:val="id-ID"/>
        </w:rPr>
        <w:t>DINAS PERUMAHAN RAKYAT, KAWASAN PERMUKIMAN</w:t>
      </w:r>
      <w:r w:rsidR="00F34691">
        <w:rPr>
          <w:rFonts w:ascii="Bookman Old Style" w:hAnsi="Bookman Old Style"/>
          <w:color w:val="000000" w:themeColor="text1"/>
        </w:rPr>
        <w:t xml:space="preserve"> </w:t>
      </w:r>
      <w:r w:rsidR="00F34691">
        <w:rPr>
          <w:rFonts w:ascii="Bookman Old Style" w:hAnsi="Bookman Old Style"/>
          <w:color w:val="000000" w:themeColor="text1"/>
          <w:lang w:val="id-ID"/>
        </w:rPr>
        <w:t>DAN PERTANAHAN</w:t>
      </w:r>
      <w:r w:rsidR="00F34691">
        <w:rPr>
          <w:rFonts w:ascii="Bookman Old Style" w:hAnsi="Bookman Old Style"/>
          <w:color w:val="000000" w:themeColor="text1"/>
        </w:rPr>
        <w:t xml:space="preserve"> </w:t>
      </w:r>
      <w:r w:rsidR="00F34691">
        <w:rPr>
          <w:rFonts w:ascii="Bookman Old Style" w:hAnsi="Bookman Old Style"/>
          <w:color w:val="000000" w:themeColor="text1"/>
          <w:lang w:val="id-ID"/>
        </w:rPr>
        <w:t xml:space="preserve">PROVINSI SUMATERA BARAT TAHUN </w:t>
      </w:r>
      <w:r w:rsidR="00F34691">
        <w:rPr>
          <w:rFonts w:ascii="Bookman Old Style" w:hAnsi="Bookman Old Style"/>
          <w:color w:val="000000" w:themeColor="text1"/>
        </w:rPr>
        <w:t xml:space="preserve">ANGGARAN </w:t>
      </w:r>
      <w:r w:rsidR="00F34691">
        <w:rPr>
          <w:rFonts w:ascii="Bookman Old Style" w:hAnsi="Bookman Old Style"/>
          <w:color w:val="000000" w:themeColor="text1"/>
          <w:lang w:val="id-ID"/>
        </w:rPr>
        <w:t>20</w:t>
      </w:r>
      <w:r w:rsidR="00F34691">
        <w:rPr>
          <w:rFonts w:ascii="Bookman Old Style" w:hAnsi="Bookman Old Style"/>
          <w:color w:val="000000" w:themeColor="text1"/>
          <w:lang w:val="zh-CN"/>
        </w:rPr>
        <w:t>2</w:t>
      </w:r>
      <w:r w:rsidR="009603C8">
        <w:rPr>
          <w:rFonts w:ascii="Bookman Old Style" w:hAnsi="Bookman Old Style"/>
          <w:color w:val="000000" w:themeColor="text1"/>
        </w:rPr>
        <w:t>3</w:t>
      </w:r>
    </w:p>
    <w:p w14:paraId="36C03FAD" w14:textId="77777777" w:rsidR="007563C9" w:rsidRDefault="007563C9">
      <w:pPr>
        <w:jc w:val="center"/>
        <w:rPr>
          <w:rFonts w:ascii="Bookman Old Style" w:hAnsi="Bookman Old Style"/>
          <w:color w:val="000000" w:themeColor="text1"/>
          <w:lang w:val="id-ID"/>
        </w:rPr>
      </w:pPr>
    </w:p>
    <w:p w14:paraId="0857B1DC" w14:textId="77777777" w:rsidR="007563C9" w:rsidRDefault="00F34691">
      <w:pPr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KEPALA DINAS </w:t>
      </w:r>
      <w:r>
        <w:rPr>
          <w:rFonts w:ascii="Bookman Old Style" w:hAnsi="Bookman Old Style"/>
          <w:color w:val="000000" w:themeColor="text1"/>
          <w:lang w:val="id-ID"/>
        </w:rPr>
        <w:t>DINAS PERUMAHAN RAKYAT, KAWASAN PERMUKIMANDAN PERTANAHAN PROVINSI SUMATERA BARAT</w:t>
      </w:r>
    </w:p>
    <w:p w14:paraId="274EE884" w14:textId="77777777" w:rsidR="007563C9" w:rsidRDefault="007563C9">
      <w:pPr>
        <w:jc w:val="center"/>
        <w:rPr>
          <w:rFonts w:ascii="Bookman Old Style" w:hAnsi="Bookman Old Style"/>
          <w:color w:val="000000" w:themeColor="text1"/>
          <w:lang w:val="es-E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3"/>
        <w:gridCol w:w="7577"/>
      </w:tblGrid>
      <w:tr w:rsidR="007563C9" w14:paraId="1022BD14" w14:textId="77777777">
        <w:tc>
          <w:tcPr>
            <w:tcW w:w="1594" w:type="dxa"/>
          </w:tcPr>
          <w:p w14:paraId="193ACE25" w14:textId="77777777" w:rsidR="007563C9" w:rsidRDefault="00F34691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>Menimbang</w:t>
            </w:r>
            <w:proofErr w:type="spellEnd"/>
          </w:p>
          <w:p w14:paraId="00033225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15A75A9C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504BC9BF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06877919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163D61A4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12DDED4C" w14:textId="37358FBD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1CD82A11" w14:textId="2BD290F0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480F1AF5" w14:textId="068A05B2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78092539" w14:textId="11E5F851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3E73F199" w14:textId="010860F0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397B8F4F" w14:textId="5435A569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29179F0A" w14:textId="77777777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66E532C8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01DA0903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24987037" w14:textId="77777777" w:rsidR="007563C9" w:rsidRDefault="00F34691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>Mengingat</w:t>
            </w:r>
            <w:proofErr w:type="spellEnd"/>
          </w:p>
          <w:p w14:paraId="0715A356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93" w:type="dxa"/>
          </w:tcPr>
          <w:p w14:paraId="6427CAF2" w14:textId="77777777" w:rsidR="007563C9" w:rsidRDefault="00F34691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>:</w:t>
            </w:r>
          </w:p>
          <w:p w14:paraId="65A1824C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00109C64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184C68B2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46592944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6590EA77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037FB9EA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7904B8E0" w14:textId="1A43ABB8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311F7368" w14:textId="1E9B3426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432C67B4" w14:textId="19932C53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3E182E04" w14:textId="40AA1C54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590DAA4A" w14:textId="7C4AC8AC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5C016EFC" w14:textId="3E0BA72B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6018EC7E" w14:textId="77777777" w:rsidR="001352B0" w:rsidRDefault="001352B0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453561EF" w14:textId="77777777" w:rsidR="007563C9" w:rsidRDefault="007563C9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55176519" w14:textId="77777777" w:rsidR="007563C9" w:rsidRDefault="00F34691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>:</w:t>
            </w:r>
          </w:p>
        </w:tc>
        <w:tc>
          <w:tcPr>
            <w:tcW w:w="7577" w:type="dxa"/>
          </w:tcPr>
          <w:p w14:paraId="7D8E60B2" w14:textId="5623EC34" w:rsidR="007563C9" w:rsidRDefault="001352B0">
            <w:pPr>
              <w:pStyle w:val="ListParagraph"/>
              <w:numPr>
                <w:ilvl w:val="0"/>
                <w:numId w:val="1"/>
              </w:numPr>
              <w:tabs>
                <w:tab w:val="left" w:pos="157"/>
              </w:tabs>
              <w:spacing w:line="276" w:lineRule="auto"/>
              <w:ind w:left="381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rangka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mewujudkan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visi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misi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maksud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tujuan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Dinas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Perumahan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Rakyat, Kawasan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Permukiman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Pertanahan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Provinsi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Sumatera Barat agar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dapat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mencapai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target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sasaran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diinginkan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sesuai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dengan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Rencana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Strategis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Dinas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maka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Pegawai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Negeri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Sipil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harus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ditetapkan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uraian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tugas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pokoknya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.</w:t>
            </w:r>
          </w:p>
          <w:p w14:paraId="2DD19215" w14:textId="560564CB" w:rsidR="007563C9" w:rsidRPr="001352B0" w:rsidRDefault="001352B0">
            <w:pPr>
              <w:pStyle w:val="ListParagraph"/>
              <w:numPr>
                <w:ilvl w:val="0"/>
                <w:numId w:val="1"/>
              </w:numPr>
              <w:tabs>
                <w:tab w:val="left" w:pos="157"/>
              </w:tabs>
              <w:spacing w:line="276" w:lineRule="auto"/>
              <w:ind w:left="381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Analisis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Jabatan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Analisis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Beban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Kerja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sudah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tetapkan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nama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jabatan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Pegawai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Negeri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Sipil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(PNS)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sesuai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dengan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kebutuhan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Dinas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Perumahan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Rakyat, Kawasan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Permukiman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Pertanahan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Provinsi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Sumatera Barat</w:t>
            </w:r>
          </w:p>
          <w:p w14:paraId="27F89B03" w14:textId="742DC0A0" w:rsidR="001352B0" w:rsidRDefault="001352B0">
            <w:pPr>
              <w:pStyle w:val="ListParagraph"/>
              <w:numPr>
                <w:ilvl w:val="0"/>
                <w:numId w:val="1"/>
              </w:numPr>
              <w:tabs>
                <w:tab w:val="left" w:pos="157"/>
              </w:tabs>
              <w:spacing w:line="276" w:lineRule="auto"/>
              <w:ind w:left="381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Bahwa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berdasarkan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pertimbangan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sebagaimana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dimaksud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huruf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a dan b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perlu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ditetapkan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Uraian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Tugas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Jabatan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Struktural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Jabatan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Fungsional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Tertentu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Pelaksana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dengan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Keputusan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Kepala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Dinas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Perumahan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Rakyat, Kawasan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Permukiman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Pertanahan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Provinsi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Sumatera Barat</w:t>
            </w:r>
          </w:p>
          <w:p w14:paraId="00E48D50" w14:textId="77777777" w:rsidR="00706300" w:rsidRDefault="00706300">
            <w:pPr>
              <w:pStyle w:val="ListParagraph"/>
              <w:spacing w:line="276" w:lineRule="auto"/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</w:pPr>
          </w:p>
          <w:p w14:paraId="42CFC874" w14:textId="77777777" w:rsidR="007563C9" w:rsidRDefault="00F3469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Undang-Undang Nomor 61 Tahun 1958, tentang penetapan Undang-Undang Darurat Nomor 19 tahun 1957 tentang Pembentukan Daerah Daerah Swatantra Tingka I Sumatera Barat, Jambi dan Riau dan Peraturan Pemerintah Nomor 29 Tahun 1959.</w:t>
            </w:r>
          </w:p>
          <w:p w14:paraId="4DC2B748" w14:textId="359966CE" w:rsidR="007563C9" w:rsidRPr="008A21CC" w:rsidRDefault="00F3469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Undang-Undang 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Nomor 5 Tahun 2014 tentang Aparatur Sipil Negara</w:t>
            </w:r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2014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6,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Tambahan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5494);</w:t>
            </w:r>
          </w:p>
          <w:p w14:paraId="00F44C27" w14:textId="3BCC71B0" w:rsidR="007563C9" w:rsidRDefault="00F3469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Undang-Undang 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Nomor </w:t>
            </w:r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23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Tahun 201</w:t>
            </w:r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tentang Pemerintah Daerah</w:t>
            </w:r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2014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244,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Tambahan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5587)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sebagaimana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telah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diubah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beberapa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kali,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terakhir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Undang-undang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11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2020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Cipta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lastRenderedPageBreak/>
              <w:t>Kerja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2020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245,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Tambahan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2020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6573);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.</w:t>
            </w:r>
          </w:p>
          <w:p w14:paraId="264F9F1F" w14:textId="434EA9CF" w:rsidR="007563C9" w:rsidRPr="008A21CC" w:rsidRDefault="00F3469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Peraturan Pemerintah Nomor </w:t>
            </w:r>
            <w:r w:rsidR="0070630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Tahun </w:t>
            </w:r>
            <w:r w:rsidR="0070630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2014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tentang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Administrasi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Pemerintahan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2014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292,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Tambahan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5601)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sebagaimana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telah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diubah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Undang-undang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11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2020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Cipta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Kerja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2020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245,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Tambahan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2020 </w:t>
            </w:r>
            <w:proofErr w:type="spellStart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8A21CC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6573);</w:t>
            </w:r>
          </w:p>
          <w:p w14:paraId="7ACF686A" w14:textId="2FB64444" w:rsidR="008A21CC" w:rsidRPr="00B15BFF" w:rsidRDefault="008A21CC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Peraturan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Pemerintah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11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2017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Manajemen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Pegawai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Negeri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Sipil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2017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63,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Tambahan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6037)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sebagaimana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telah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diubah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Peraturan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Pemerintah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17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2020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Perubahan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Atas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Peraturan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Pemerintah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11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2017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Manajamen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Pegawai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Negeri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Sipil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2020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68,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Tambahan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Lembaran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B15BF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6037);</w:t>
            </w:r>
          </w:p>
          <w:p w14:paraId="7E65B266" w14:textId="3BDEAC3A" w:rsidR="00B15BFF" w:rsidRPr="00B15BFF" w:rsidRDefault="00B15BF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Peraturan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Menteri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Pendayagunaan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Aparatur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Reformasi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Birokrasi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41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2018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Nomenklatur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Jabatan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Pelaksana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Bagi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Pegawai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Negeri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Sipil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Lingkungan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Instansi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Pemerintah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;</w:t>
            </w:r>
          </w:p>
          <w:p w14:paraId="6882107F" w14:textId="4E7FB8F6" w:rsidR="00B15BFF" w:rsidRDefault="00B15BF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Peraturan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Menteri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Pendayagunaan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Aparatur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Negara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Reformasi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Birokrasi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</w:t>
            </w:r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Pedoman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Analisis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Jabatan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</w:t>
            </w:r>
            <w:r w:rsidR="006241FA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</w:t>
            </w:r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alisi</w:t>
            </w:r>
            <w:r w:rsidR="006241FA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Beban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Kerja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;</w:t>
            </w:r>
          </w:p>
          <w:p w14:paraId="0491CF20" w14:textId="6B31A260" w:rsidR="007563C9" w:rsidRPr="007E41DF" w:rsidRDefault="00F3469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Peraturan Daerah Provinsi Sumatera Barat Nomor 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zh-CN"/>
              </w:rPr>
              <w:t>13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Tahun 201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zh-CN"/>
              </w:rPr>
              <w:t>9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tentang 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zh-CN"/>
              </w:rPr>
              <w:t xml:space="preserve">Perubahan Atas 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Peraturan Daerah Provinsi Sumatera Barat Nomor 8 Tahun 2016 tentang Pembentukan dan susunan Perangkat Daerah Provinsi Sumatera Barat</w:t>
            </w:r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sebagaimana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telah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diubah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beberapa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kali,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terakhir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Peraturan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Daerah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2021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Perubahan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Atas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Peraturan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Daerah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Provinsi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Sumatera Barat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8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2016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Pembentukan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Susunan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Perangkat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Daerah </w:t>
            </w:r>
            <w:proofErr w:type="spellStart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Provinsi</w:t>
            </w:r>
            <w:proofErr w:type="spellEnd"/>
            <w:r w:rsidR="005A30D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Sumatera Barat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.</w:t>
            </w:r>
          </w:p>
          <w:p w14:paraId="6A2F30A3" w14:textId="2299D20B" w:rsidR="007E41DF" w:rsidRDefault="007E41D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Peraturan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Gubernur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Sumatera Barat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46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2019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Nilai dan Kelas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Jabatan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dilingkungan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Pemerintah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Provinsi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Sumatera Barat</w:t>
            </w:r>
          </w:p>
          <w:p w14:paraId="30DB9CC8" w14:textId="6CCED279" w:rsidR="007563C9" w:rsidRPr="008535DB" w:rsidRDefault="00F3469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Peraturan Gubernur Sumatera Barat Nomor </w:t>
            </w:r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94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Tahun 20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zh-CN"/>
              </w:rPr>
              <w:t>20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tentang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Uraian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Tugas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Pokok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Fungsi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Dinas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Perumahan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Rakyat, Kawasan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Permukiman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Pertanahan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Provinsi Sumatera Barat.</w:t>
            </w:r>
          </w:p>
          <w:p w14:paraId="40EEF4D6" w14:textId="2A36A5FF" w:rsidR="008535DB" w:rsidRPr="007E41DF" w:rsidRDefault="008535D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Keputusan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Gubernur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Sumatera Barat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060-683-2021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Hasil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Analisis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Jabatan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Analisi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Beban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Kerja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Dinas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Perumahan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Rakyat, Kawasan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Permukiman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Pertanahan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Provinsi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Sumatera Barat</w:t>
            </w:r>
          </w:p>
          <w:p w14:paraId="2620F563" w14:textId="77777777" w:rsidR="007563C9" w:rsidRDefault="007563C9" w:rsidP="007E41DF">
            <w:pPr>
              <w:pStyle w:val="ListParagraph"/>
              <w:spacing w:line="276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B8BF356" w14:textId="77777777" w:rsidR="008535DB" w:rsidRDefault="008535DB" w:rsidP="007E41DF">
            <w:pPr>
              <w:pStyle w:val="ListParagraph"/>
              <w:spacing w:line="276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96C05AF" w14:textId="5972935B" w:rsidR="008535DB" w:rsidRDefault="008535DB" w:rsidP="007E41DF">
            <w:pPr>
              <w:pStyle w:val="ListParagraph"/>
              <w:spacing w:line="276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</w:tbl>
    <w:p w14:paraId="1A8AFD81" w14:textId="77777777" w:rsidR="007563C9" w:rsidRDefault="00F34691">
      <w:pPr>
        <w:ind w:left="2220" w:hanging="2220"/>
        <w:jc w:val="center"/>
        <w:rPr>
          <w:rFonts w:ascii="Bookman Old Style" w:hAnsi="Bookman Old Style"/>
          <w:color w:val="000000" w:themeColor="text1"/>
          <w:lang w:val="es-ES"/>
        </w:rPr>
      </w:pPr>
      <w:r>
        <w:rPr>
          <w:rFonts w:ascii="Bookman Old Style" w:hAnsi="Bookman Old Style"/>
          <w:color w:val="000000" w:themeColor="text1"/>
          <w:lang w:val="es-ES"/>
        </w:rPr>
        <w:lastRenderedPageBreak/>
        <w:t>MEMUTUSKAN</w:t>
      </w:r>
    </w:p>
    <w:p w14:paraId="612C0737" w14:textId="77777777" w:rsidR="007563C9" w:rsidRDefault="007563C9">
      <w:pPr>
        <w:rPr>
          <w:rFonts w:ascii="Bookman Old Style" w:hAnsi="Bookman Old Style"/>
          <w:color w:val="000000" w:themeColor="text1"/>
          <w:lang w:val="es-ES"/>
        </w:rPr>
      </w:pPr>
    </w:p>
    <w:tbl>
      <w:tblPr>
        <w:tblStyle w:val="TableGri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93"/>
        <w:gridCol w:w="7534"/>
      </w:tblGrid>
      <w:tr w:rsidR="007563C9" w14:paraId="04D6C78F" w14:textId="77777777">
        <w:tc>
          <w:tcPr>
            <w:tcW w:w="1671" w:type="dxa"/>
          </w:tcPr>
          <w:p w14:paraId="711DC283" w14:textId="77777777" w:rsidR="007563C9" w:rsidRDefault="00F34691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lang w:val="es-ES"/>
              </w:rPr>
              <w:t>Menetapkan</w:t>
            </w:r>
            <w:proofErr w:type="spellEnd"/>
          </w:p>
          <w:p w14:paraId="1DBC0D42" w14:textId="77777777" w:rsidR="007563C9" w:rsidRDefault="00F34691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  <w:r>
              <w:rPr>
                <w:rFonts w:ascii="Bookman Old Style" w:hAnsi="Bookman Old Style"/>
                <w:color w:val="000000" w:themeColor="text1"/>
                <w:lang w:val="es-ES"/>
              </w:rPr>
              <w:t>PERTAMA</w:t>
            </w:r>
          </w:p>
          <w:p w14:paraId="52556595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  <w:p w14:paraId="3126DF58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  <w:p w14:paraId="31E779EC" w14:textId="77777777" w:rsidR="005A30D3" w:rsidRDefault="005A30D3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7A5EC70B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2106E776" w14:textId="77777777" w:rsidR="007563C9" w:rsidRDefault="00F34691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  <w:r>
              <w:rPr>
                <w:rFonts w:ascii="Bookman Old Style" w:hAnsi="Bookman Old Style"/>
                <w:color w:val="000000" w:themeColor="text1"/>
                <w:lang w:val="es-ES"/>
              </w:rPr>
              <w:t>KEDUA</w:t>
            </w:r>
          </w:p>
          <w:p w14:paraId="20EA5417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  <w:p w14:paraId="68FDC709" w14:textId="77777777" w:rsidR="001C601B" w:rsidRDefault="001C601B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  <w:p w14:paraId="1027A6BC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5C3428D3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</w:tc>
        <w:tc>
          <w:tcPr>
            <w:tcW w:w="293" w:type="dxa"/>
          </w:tcPr>
          <w:p w14:paraId="580F1F23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  <w:p w14:paraId="572A5E8D" w14:textId="77777777" w:rsidR="007563C9" w:rsidRDefault="00F34691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  <w:r>
              <w:rPr>
                <w:rFonts w:ascii="Bookman Old Style" w:hAnsi="Bookman Old Style"/>
                <w:color w:val="000000" w:themeColor="text1"/>
                <w:lang w:val="es-ES"/>
              </w:rPr>
              <w:t>:</w:t>
            </w:r>
          </w:p>
          <w:p w14:paraId="0F7A2317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  <w:p w14:paraId="5BA0D0FE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  <w:p w14:paraId="437E7D7C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7F4E003A" w14:textId="77777777" w:rsidR="005A30D3" w:rsidRDefault="005A30D3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434D73B9" w14:textId="77777777" w:rsidR="007563C9" w:rsidRDefault="00F34691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  <w:r>
              <w:rPr>
                <w:rFonts w:ascii="Bookman Old Style" w:hAnsi="Bookman Old Style"/>
                <w:color w:val="000000" w:themeColor="text1"/>
                <w:lang w:val="es-ES"/>
              </w:rPr>
              <w:t>:</w:t>
            </w:r>
          </w:p>
          <w:p w14:paraId="0D5D5F4B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  <w:p w14:paraId="4910CAFE" w14:textId="509D35A4" w:rsidR="001C601B" w:rsidRPr="001C601B" w:rsidRDefault="001C601B">
            <w:pPr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</w:p>
          <w:p w14:paraId="0B4685A6" w14:textId="77777777" w:rsidR="007563C9" w:rsidRDefault="007563C9">
            <w:pPr>
              <w:spacing w:line="276" w:lineRule="auto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</w:tc>
        <w:tc>
          <w:tcPr>
            <w:tcW w:w="7534" w:type="dxa"/>
          </w:tcPr>
          <w:p w14:paraId="2B81F5DE" w14:textId="77777777" w:rsidR="007563C9" w:rsidRDefault="007563C9">
            <w:pPr>
              <w:tabs>
                <w:tab w:val="left" w:pos="1980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  <w:p w14:paraId="33C200D8" w14:textId="14E4B498" w:rsidR="007563C9" w:rsidRDefault="005A30D3">
            <w:pPr>
              <w:tabs>
                <w:tab w:val="left" w:pos="1980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Pegawai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Negeri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Sipil</w:t>
            </w:r>
            <w:proofErr w:type="spellEnd"/>
            <w:r w:rsidR="00F34691">
              <w:rPr>
                <w:rFonts w:ascii="Bookman Old Style" w:hAnsi="Bookman Old Style"/>
                <w:color w:val="000000" w:themeColor="text1"/>
                <w:lang w:val="id-ID"/>
              </w:rPr>
              <w:t xml:space="preserve"> yang namanya tersebut dalam lampiran</w:t>
            </w:r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014AFC">
              <w:rPr>
                <w:rFonts w:ascii="Bookman Old Style" w:hAnsi="Bookman Old Style"/>
                <w:color w:val="000000" w:themeColor="text1"/>
              </w:rPr>
              <w:t>I</w:t>
            </w:r>
            <w:r w:rsidR="00F34691">
              <w:rPr>
                <w:rFonts w:ascii="Bookman Old Style" w:hAnsi="Bookman Old Style"/>
                <w:color w:val="000000" w:themeColor="text1"/>
                <w:lang w:val="id-ID"/>
              </w:rPr>
              <w:t xml:space="preserve"> Surat Keputusan ini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untuk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melaksanakan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tugas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sesuai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uraian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tugas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pokok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jabatan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sebagaimana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tercantum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8535DB">
              <w:rPr>
                <w:rFonts w:ascii="Bookman Old Style" w:hAnsi="Bookman Old Style"/>
                <w:color w:val="000000" w:themeColor="text1"/>
              </w:rPr>
              <w:t>lampiran</w:t>
            </w:r>
            <w:proofErr w:type="spellEnd"/>
            <w:r w:rsidR="008535DB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014AFC">
              <w:rPr>
                <w:rFonts w:ascii="Bookman Old Style" w:hAnsi="Bookman Old Style"/>
                <w:color w:val="000000" w:themeColor="text1"/>
              </w:rPr>
              <w:t xml:space="preserve">II Surat Keputusan </w:t>
            </w:r>
            <w:proofErr w:type="spellStart"/>
            <w:r w:rsidR="00014AFC">
              <w:rPr>
                <w:rFonts w:ascii="Bookman Old Style" w:hAnsi="Bookman Old Style"/>
                <w:color w:val="000000" w:themeColor="text1"/>
              </w:rPr>
              <w:t>ini</w:t>
            </w:r>
            <w:proofErr w:type="spellEnd"/>
            <w:r w:rsidR="00014AFC">
              <w:rPr>
                <w:rFonts w:ascii="Bookman Old Style" w:hAnsi="Bookman Old Style"/>
                <w:color w:val="000000" w:themeColor="text1"/>
              </w:rPr>
              <w:t>.</w:t>
            </w:r>
          </w:p>
          <w:p w14:paraId="5FD2F85F" w14:textId="77777777" w:rsidR="005A30D3" w:rsidRDefault="005A30D3">
            <w:pPr>
              <w:tabs>
                <w:tab w:val="left" w:pos="1980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17B521FF" w14:textId="183D27EE" w:rsidR="007563C9" w:rsidRDefault="00F34691">
            <w:pPr>
              <w:pStyle w:val="ListParagraph"/>
              <w:spacing w:line="276" w:lineRule="auto"/>
              <w:ind w:left="55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lang w:val="id-ID"/>
              </w:rPr>
              <w:t xml:space="preserve">Surat Keputusan ini mulai berlaku sejak tanggal </w:t>
            </w:r>
            <w:r>
              <w:rPr>
                <w:rFonts w:ascii="Bookman Old Style" w:hAnsi="Bookman Old Style"/>
                <w:color w:val="000000" w:themeColor="text1"/>
                <w:lang w:val="zh-CN"/>
              </w:rPr>
              <w:t>ditetapkan</w:t>
            </w:r>
            <w:r>
              <w:rPr>
                <w:rFonts w:ascii="Bookman Old Style" w:hAnsi="Bookman Old Style"/>
                <w:color w:val="000000" w:themeColor="text1"/>
                <w:lang w:val="id-ID"/>
              </w:rPr>
              <w:t xml:space="preserve"> dengan ketentuan, apabila dikemudian hari terdapat kekeliruan dalam Surat Keputusan ini akan dirubah dan diperbaiki sebagaimana mestinya.</w:t>
            </w:r>
          </w:p>
          <w:p w14:paraId="1AE60191" w14:textId="77777777" w:rsidR="007563C9" w:rsidRDefault="007563C9" w:rsidP="00014AFC">
            <w:pPr>
              <w:pStyle w:val="ListParagraph"/>
              <w:spacing w:line="276" w:lineRule="auto"/>
              <w:ind w:left="55"/>
              <w:jc w:val="both"/>
              <w:rPr>
                <w:rFonts w:ascii="Bookman Old Style" w:hAnsi="Bookman Old Style"/>
                <w:color w:val="000000" w:themeColor="text1"/>
                <w:lang w:val="es-ES"/>
              </w:rPr>
            </w:pPr>
          </w:p>
        </w:tc>
      </w:tr>
    </w:tbl>
    <w:p w14:paraId="3EB26F0C" w14:textId="77777777" w:rsidR="007563C9" w:rsidRDefault="007563C9">
      <w:pPr>
        <w:jc w:val="both"/>
        <w:rPr>
          <w:rFonts w:ascii="Bookman Old Style" w:hAnsi="Bookman Old Style"/>
          <w:color w:val="000000" w:themeColor="text1"/>
          <w:lang w:val="sv-SE"/>
        </w:rPr>
      </w:pPr>
    </w:p>
    <w:p w14:paraId="5E5AFEBE" w14:textId="77777777" w:rsidR="007563C9" w:rsidRDefault="00F34691">
      <w:pPr>
        <w:tabs>
          <w:tab w:val="left" w:pos="5220"/>
          <w:tab w:val="left" w:pos="7200"/>
        </w:tabs>
        <w:ind w:left="3544"/>
        <w:rPr>
          <w:rFonts w:ascii="Bookman Old Style" w:hAnsi="Bookman Old Style"/>
          <w:color w:val="000000" w:themeColor="text1"/>
          <w:lang w:val="id-ID"/>
        </w:rPr>
      </w:pPr>
      <w:r>
        <w:rPr>
          <w:rFonts w:ascii="Bookman Old Style" w:hAnsi="Bookman Old Style"/>
          <w:color w:val="000000" w:themeColor="text1"/>
          <w:lang w:val="sv-SE"/>
        </w:rPr>
        <w:t>DITETAPKAN DI</w:t>
      </w:r>
      <w:r>
        <w:rPr>
          <w:rFonts w:ascii="Bookman Old Style" w:hAnsi="Bookman Old Style"/>
          <w:color w:val="000000" w:themeColor="text1"/>
          <w:lang w:val="id-ID"/>
        </w:rPr>
        <w:t xml:space="preserve">      </w:t>
      </w:r>
      <w:r>
        <w:rPr>
          <w:rFonts w:ascii="Bookman Old Style" w:hAnsi="Bookman Old Style"/>
          <w:color w:val="000000" w:themeColor="text1"/>
          <w:lang w:val="sv-SE"/>
        </w:rPr>
        <w:t>: Padang</w:t>
      </w:r>
    </w:p>
    <w:p w14:paraId="63EBA1A1" w14:textId="27A8CB65" w:rsidR="007563C9" w:rsidRPr="009603C8" w:rsidRDefault="00F34691">
      <w:pPr>
        <w:tabs>
          <w:tab w:val="left" w:pos="5220"/>
          <w:tab w:val="left" w:pos="7200"/>
        </w:tabs>
        <w:ind w:left="3544"/>
        <w:rPr>
          <w:rFonts w:ascii="Bookman Old Style" w:hAnsi="Bookman Old Style"/>
          <w:color w:val="000000" w:themeColor="text1"/>
          <w:u w:val="single"/>
        </w:rPr>
      </w:pPr>
      <w:r>
        <w:rPr>
          <w:rFonts w:ascii="Bookman Old Style" w:hAnsi="Bookman Old Style"/>
          <w:color w:val="000000" w:themeColor="text1"/>
          <w:u w:val="single"/>
          <w:lang w:val="id-ID"/>
        </w:rPr>
        <w:t xml:space="preserve">PADA TANGGAL      :  </w:t>
      </w:r>
      <w:r w:rsidR="001C601B">
        <w:rPr>
          <w:rFonts w:ascii="Bookman Old Style" w:hAnsi="Bookman Old Style"/>
          <w:color w:val="000000" w:themeColor="text1"/>
          <w:u w:val="single"/>
        </w:rPr>
        <w:t>27</w:t>
      </w:r>
      <w:r>
        <w:rPr>
          <w:rFonts w:ascii="Bookman Old Style" w:hAnsi="Bookman Old Style"/>
          <w:color w:val="000000" w:themeColor="text1"/>
          <w:u w:val="single"/>
          <w:lang w:val="id-ID"/>
        </w:rPr>
        <w:t xml:space="preserve"> </w:t>
      </w:r>
      <w:proofErr w:type="spellStart"/>
      <w:r w:rsidR="001C601B">
        <w:rPr>
          <w:rFonts w:ascii="Bookman Old Style" w:hAnsi="Bookman Old Style"/>
          <w:color w:val="000000" w:themeColor="text1"/>
          <w:u w:val="single"/>
        </w:rPr>
        <w:t>Maret</w:t>
      </w:r>
      <w:proofErr w:type="spellEnd"/>
      <w:r>
        <w:rPr>
          <w:rFonts w:ascii="Bookman Old Style" w:hAnsi="Bookman Old Style"/>
          <w:color w:val="000000" w:themeColor="text1"/>
          <w:u w:val="single"/>
          <w:lang w:val="id-ID"/>
        </w:rPr>
        <w:t xml:space="preserve"> 20</w:t>
      </w:r>
      <w:r>
        <w:rPr>
          <w:rFonts w:ascii="Bookman Old Style" w:hAnsi="Bookman Old Style"/>
          <w:color w:val="000000" w:themeColor="text1"/>
          <w:u w:val="single"/>
          <w:lang w:val="zh-CN"/>
        </w:rPr>
        <w:t>2</w:t>
      </w:r>
      <w:r w:rsidR="009603C8">
        <w:rPr>
          <w:rFonts w:ascii="Bookman Old Style" w:hAnsi="Bookman Old Style"/>
          <w:color w:val="000000" w:themeColor="text1"/>
          <w:u w:val="single"/>
        </w:rPr>
        <w:t>3</w:t>
      </w:r>
    </w:p>
    <w:p w14:paraId="61A478D3" w14:textId="77777777" w:rsidR="007563C9" w:rsidRDefault="007563C9">
      <w:pPr>
        <w:tabs>
          <w:tab w:val="left" w:pos="5220"/>
          <w:tab w:val="left" w:pos="7200"/>
        </w:tabs>
        <w:ind w:left="3544"/>
        <w:rPr>
          <w:rFonts w:ascii="Bookman Old Style" w:hAnsi="Bookman Old Style"/>
          <w:color w:val="000000" w:themeColor="text1"/>
          <w:lang w:val="id-ID"/>
        </w:rPr>
      </w:pPr>
    </w:p>
    <w:p w14:paraId="7DBC2099" w14:textId="77777777" w:rsidR="007563C9" w:rsidRDefault="00F34691">
      <w:pPr>
        <w:ind w:left="3544"/>
        <w:jc w:val="center"/>
        <w:rPr>
          <w:rFonts w:ascii="Bookman Old Style" w:hAnsi="Bookman Old Style"/>
          <w:color w:val="000000" w:themeColor="text1"/>
          <w:lang w:val="es-ES"/>
        </w:rPr>
      </w:pPr>
      <w:r>
        <w:rPr>
          <w:rFonts w:ascii="Bookman Old Style" w:hAnsi="Bookman Old Style"/>
          <w:color w:val="000000" w:themeColor="text1"/>
          <w:lang w:val="es-ES"/>
        </w:rPr>
        <w:t>KEPALA DINAS PERUMAHAN RAKYAT,</w:t>
      </w:r>
    </w:p>
    <w:p w14:paraId="353B87A4" w14:textId="77777777" w:rsidR="007563C9" w:rsidRDefault="00F34691">
      <w:pPr>
        <w:ind w:left="3544"/>
        <w:jc w:val="center"/>
        <w:rPr>
          <w:rFonts w:ascii="Bookman Old Style" w:hAnsi="Bookman Old Style"/>
          <w:color w:val="000000" w:themeColor="text1"/>
          <w:lang w:val="es-ES"/>
        </w:rPr>
      </w:pPr>
      <w:r>
        <w:rPr>
          <w:rFonts w:ascii="Bookman Old Style" w:hAnsi="Bookman Old Style"/>
          <w:color w:val="000000" w:themeColor="text1"/>
          <w:lang w:val="es-ES"/>
        </w:rPr>
        <w:t>KAWASAN PERMUKIMAN DAN PERTANAHAN</w:t>
      </w:r>
    </w:p>
    <w:p w14:paraId="47CF745F" w14:textId="77777777" w:rsidR="007563C9" w:rsidRDefault="00F34691">
      <w:pPr>
        <w:ind w:left="3544"/>
        <w:jc w:val="center"/>
        <w:rPr>
          <w:rFonts w:ascii="Bookman Old Style" w:hAnsi="Bookman Old Style"/>
          <w:color w:val="000000" w:themeColor="text1"/>
          <w:lang w:val="es-ES"/>
        </w:rPr>
      </w:pPr>
      <w:r>
        <w:rPr>
          <w:rFonts w:ascii="Bookman Old Style" w:hAnsi="Bookman Old Style"/>
          <w:color w:val="000000" w:themeColor="text1"/>
          <w:lang w:val="es-ES"/>
        </w:rPr>
        <w:t>PROVINSI SUMATERA BARAT</w:t>
      </w:r>
    </w:p>
    <w:p w14:paraId="7CB03986" w14:textId="594A8591" w:rsidR="007563C9" w:rsidRDefault="007563C9">
      <w:pPr>
        <w:ind w:left="3544"/>
        <w:jc w:val="center"/>
        <w:rPr>
          <w:rFonts w:ascii="Bookman Old Style" w:hAnsi="Bookman Old Style"/>
          <w:color w:val="000000" w:themeColor="text1"/>
          <w:lang w:val="es-ES"/>
        </w:rPr>
      </w:pPr>
    </w:p>
    <w:p w14:paraId="0F9BC1CB" w14:textId="77777777" w:rsidR="007563C9" w:rsidRDefault="007563C9">
      <w:pPr>
        <w:tabs>
          <w:tab w:val="left" w:pos="6720"/>
        </w:tabs>
        <w:ind w:left="3544"/>
        <w:jc w:val="center"/>
        <w:rPr>
          <w:rFonts w:ascii="Bookman Old Style" w:hAnsi="Bookman Old Style"/>
          <w:color w:val="000000" w:themeColor="text1"/>
          <w:lang w:val="es-ES"/>
        </w:rPr>
      </w:pPr>
    </w:p>
    <w:p w14:paraId="656642D0" w14:textId="77777777" w:rsidR="007563C9" w:rsidRDefault="007563C9">
      <w:pPr>
        <w:tabs>
          <w:tab w:val="left" w:pos="6720"/>
        </w:tabs>
        <w:ind w:left="3544"/>
        <w:jc w:val="center"/>
        <w:rPr>
          <w:rFonts w:ascii="Bookman Old Style" w:hAnsi="Bookman Old Style"/>
          <w:color w:val="000000" w:themeColor="text1"/>
          <w:lang w:val="es-ES"/>
        </w:rPr>
      </w:pPr>
    </w:p>
    <w:p w14:paraId="1F1E1D00" w14:textId="77777777" w:rsidR="007563C9" w:rsidRDefault="007563C9">
      <w:pPr>
        <w:ind w:left="3544"/>
        <w:jc w:val="center"/>
        <w:rPr>
          <w:rFonts w:ascii="Bookman Old Style" w:hAnsi="Bookman Old Style"/>
          <w:color w:val="000000" w:themeColor="text1"/>
          <w:lang w:val="es-ES"/>
        </w:rPr>
      </w:pPr>
    </w:p>
    <w:p w14:paraId="614B5101" w14:textId="4BF653FE" w:rsidR="007563C9" w:rsidRDefault="009603C8">
      <w:pPr>
        <w:ind w:left="3544"/>
        <w:jc w:val="center"/>
        <w:rPr>
          <w:rFonts w:ascii="Bookman Old Style" w:hAnsi="Bookman Old Style"/>
          <w:b/>
          <w:color w:val="000000" w:themeColor="text1"/>
          <w:u w:val="single"/>
          <w:lang w:val="zh-CN"/>
        </w:rPr>
      </w:pPr>
      <w:r>
        <w:rPr>
          <w:rFonts w:ascii="Bookman Old Style" w:hAnsi="Bookman Old Style"/>
          <w:b/>
          <w:color w:val="000000" w:themeColor="text1"/>
          <w:u w:val="single"/>
        </w:rPr>
        <w:t xml:space="preserve">RIFDA SURIANI, ST, </w:t>
      </w:r>
      <w:proofErr w:type="spellStart"/>
      <w:r>
        <w:rPr>
          <w:rFonts w:ascii="Bookman Old Style" w:hAnsi="Bookman Old Style"/>
          <w:b/>
          <w:color w:val="000000" w:themeColor="text1"/>
          <w:u w:val="single"/>
        </w:rPr>
        <w:t>Sp</w:t>
      </w:r>
      <w:bookmarkStart w:id="0" w:name="_GoBack"/>
      <w:bookmarkEnd w:id="0"/>
      <w:proofErr w:type="spellEnd"/>
    </w:p>
    <w:p w14:paraId="216F828F" w14:textId="1352E21B" w:rsidR="007563C9" w:rsidRDefault="00F34691">
      <w:pPr>
        <w:ind w:left="3544"/>
        <w:jc w:val="center"/>
        <w:rPr>
          <w:rFonts w:ascii="Bookman Old Style" w:hAnsi="Bookman Old Style"/>
          <w:bCs/>
          <w:color w:val="000000" w:themeColor="text1"/>
          <w:lang w:val="zh-CN"/>
        </w:rPr>
      </w:pPr>
      <w:r>
        <w:rPr>
          <w:rFonts w:ascii="Bookman Old Style" w:hAnsi="Bookman Old Style"/>
          <w:bCs/>
          <w:color w:val="000000" w:themeColor="text1"/>
          <w:lang w:val="zh-CN"/>
        </w:rPr>
        <w:t>Pembina Utama M</w:t>
      </w:r>
      <w:proofErr w:type="spellStart"/>
      <w:r w:rsidR="009603C8">
        <w:rPr>
          <w:rFonts w:ascii="Bookman Old Style" w:hAnsi="Bookman Old Style"/>
          <w:bCs/>
          <w:color w:val="000000" w:themeColor="text1"/>
        </w:rPr>
        <w:t>adya</w:t>
      </w:r>
      <w:proofErr w:type="spellEnd"/>
      <w:r>
        <w:rPr>
          <w:rFonts w:ascii="Bookman Old Style" w:hAnsi="Bookman Old Style"/>
          <w:bCs/>
          <w:color w:val="000000" w:themeColor="text1"/>
          <w:lang w:val="zh-CN"/>
        </w:rPr>
        <w:t xml:space="preserve"> (IV</w:t>
      </w:r>
      <w:r w:rsidR="009603C8">
        <w:rPr>
          <w:rFonts w:ascii="Bookman Old Style" w:hAnsi="Bookman Old Style"/>
          <w:bCs/>
          <w:color w:val="000000" w:themeColor="text1"/>
        </w:rPr>
        <w:t>/d</w:t>
      </w:r>
      <w:r>
        <w:rPr>
          <w:rFonts w:ascii="Bookman Old Style" w:hAnsi="Bookman Old Style"/>
          <w:bCs/>
          <w:color w:val="000000" w:themeColor="text1"/>
          <w:lang w:val="zh-CN"/>
        </w:rPr>
        <w:t>)</w:t>
      </w:r>
    </w:p>
    <w:p w14:paraId="4DF070B4" w14:textId="58873EEA" w:rsidR="007563C9" w:rsidRPr="009603C8" w:rsidRDefault="00F34691">
      <w:pPr>
        <w:tabs>
          <w:tab w:val="left" w:pos="1980"/>
          <w:tab w:val="left" w:pos="2340"/>
        </w:tabs>
        <w:ind w:left="3544"/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NIP. </w:t>
      </w:r>
      <w:r>
        <w:rPr>
          <w:rFonts w:ascii="Bookman Old Style" w:hAnsi="Bookman Old Style"/>
          <w:color w:val="000000" w:themeColor="text1"/>
          <w:lang w:val="id-ID"/>
        </w:rPr>
        <w:t>19</w:t>
      </w:r>
      <w:r w:rsidR="009603C8">
        <w:rPr>
          <w:rFonts w:ascii="Bookman Old Style" w:hAnsi="Bookman Old Style"/>
          <w:color w:val="000000" w:themeColor="text1"/>
        </w:rPr>
        <w:t>680516</w:t>
      </w:r>
      <w:r>
        <w:rPr>
          <w:rFonts w:ascii="Bookman Old Style" w:hAnsi="Bookman Old Style"/>
          <w:color w:val="000000" w:themeColor="text1"/>
          <w:lang w:val="id-ID"/>
        </w:rPr>
        <w:t xml:space="preserve"> 19</w:t>
      </w:r>
      <w:r>
        <w:rPr>
          <w:rFonts w:ascii="Bookman Old Style" w:hAnsi="Bookman Old Style"/>
          <w:color w:val="000000" w:themeColor="text1"/>
          <w:lang w:val="zh-CN"/>
        </w:rPr>
        <w:t>9</w:t>
      </w:r>
      <w:r w:rsidR="009603C8">
        <w:rPr>
          <w:rFonts w:ascii="Bookman Old Style" w:hAnsi="Bookman Old Style"/>
          <w:color w:val="000000" w:themeColor="text1"/>
        </w:rPr>
        <w:t>5</w:t>
      </w:r>
      <w:r>
        <w:rPr>
          <w:rFonts w:ascii="Bookman Old Style" w:hAnsi="Bookman Old Style"/>
          <w:color w:val="000000" w:themeColor="text1"/>
          <w:lang w:val="zh-CN"/>
        </w:rPr>
        <w:t>03</w:t>
      </w:r>
      <w:r>
        <w:rPr>
          <w:rFonts w:ascii="Bookman Old Style" w:hAnsi="Bookman Old Style"/>
          <w:color w:val="000000" w:themeColor="text1"/>
          <w:lang w:val="id-ID"/>
        </w:rPr>
        <w:t xml:space="preserve"> </w:t>
      </w:r>
      <w:r w:rsidR="009603C8">
        <w:rPr>
          <w:rFonts w:ascii="Bookman Old Style" w:hAnsi="Bookman Old Style"/>
          <w:color w:val="000000" w:themeColor="text1"/>
        </w:rPr>
        <w:t>2</w:t>
      </w:r>
      <w:r>
        <w:rPr>
          <w:rFonts w:ascii="Bookman Old Style" w:hAnsi="Bookman Old Style"/>
          <w:color w:val="000000" w:themeColor="text1"/>
          <w:lang w:val="id-ID"/>
        </w:rPr>
        <w:t xml:space="preserve"> 00</w:t>
      </w:r>
      <w:r w:rsidR="009603C8">
        <w:rPr>
          <w:rFonts w:ascii="Bookman Old Style" w:hAnsi="Bookman Old Style"/>
          <w:color w:val="000000" w:themeColor="text1"/>
        </w:rPr>
        <w:t>2</w:t>
      </w:r>
    </w:p>
    <w:p w14:paraId="1C20918B" w14:textId="77777777" w:rsidR="007563C9" w:rsidRDefault="007563C9">
      <w:pPr>
        <w:tabs>
          <w:tab w:val="left" w:pos="1980"/>
          <w:tab w:val="left" w:pos="2340"/>
        </w:tabs>
        <w:ind w:left="2340" w:firstLine="3060"/>
        <w:jc w:val="center"/>
        <w:rPr>
          <w:rFonts w:ascii="Bookman Old Style" w:hAnsi="Bookman Old Style"/>
          <w:color w:val="000000" w:themeColor="text1"/>
        </w:rPr>
      </w:pPr>
    </w:p>
    <w:p w14:paraId="287C4768" w14:textId="77777777" w:rsidR="007563C9" w:rsidRDefault="007563C9">
      <w:pPr>
        <w:ind w:left="1080" w:hanging="1080"/>
        <w:jc w:val="both"/>
        <w:rPr>
          <w:rFonts w:ascii="Bookman Old Style" w:hAnsi="Bookman Old Style"/>
          <w:b/>
          <w:color w:val="000000" w:themeColor="text1"/>
          <w:u w:val="single"/>
          <w:lang w:val="fi-FI"/>
        </w:rPr>
      </w:pPr>
    </w:p>
    <w:p w14:paraId="42CC2651" w14:textId="77777777" w:rsidR="007563C9" w:rsidRDefault="00F34691">
      <w:pPr>
        <w:ind w:left="1080" w:hanging="1080"/>
        <w:jc w:val="both"/>
        <w:rPr>
          <w:rFonts w:ascii="Bookman Old Style" w:hAnsi="Bookman Old Style"/>
          <w:color w:val="000000" w:themeColor="text1"/>
          <w:sz w:val="22"/>
          <w:szCs w:val="22"/>
          <w:lang w:val="fi-FI"/>
        </w:rPr>
      </w:pPr>
      <w:r>
        <w:rPr>
          <w:rFonts w:ascii="Bookman Old Style" w:hAnsi="Bookman Old Style"/>
          <w:color w:val="000000" w:themeColor="text1"/>
          <w:sz w:val="22"/>
          <w:szCs w:val="22"/>
          <w:lang w:val="fi-FI"/>
        </w:rPr>
        <w:t>Tembusandisampaikan kepada Yth :</w:t>
      </w:r>
    </w:p>
    <w:p w14:paraId="2CE6BA7B" w14:textId="77777777" w:rsidR="007563C9" w:rsidRDefault="00F34691">
      <w:pPr>
        <w:pStyle w:val="ListParagraph"/>
        <w:numPr>
          <w:ilvl w:val="0"/>
          <w:numId w:val="3"/>
        </w:numPr>
        <w:ind w:left="426" w:hanging="426"/>
        <w:rPr>
          <w:rFonts w:ascii="Bookman Old Style" w:hAnsi="Bookman Old Style"/>
          <w:color w:val="000000" w:themeColor="text1"/>
          <w:sz w:val="22"/>
          <w:szCs w:val="22"/>
          <w:lang w:val="id-ID"/>
        </w:rPr>
      </w:pPr>
      <w:r>
        <w:rPr>
          <w:rFonts w:ascii="Bookman Old Style" w:hAnsi="Bookman Old Style"/>
          <w:color w:val="000000" w:themeColor="text1"/>
          <w:sz w:val="22"/>
          <w:szCs w:val="22"/>
          <w:lang w:val="id-ID"/>
        </w:rPr>
        <w:t xml:space="preserve">Kepala </w:t>
      </w:r>
      <w:r>
        <w:rPr>
          <w:rFonts w:ascii="Bookman Old Style" w:hAnsi="Bookman Old Style"/>
          <w:color w:val="000000" w:themeColor="text1"/>
          <w:sz w:val="22"/>
          <w:szCs w:val="22"/>
          <w:lang w:val="zh-CN"/>
        </w:rPr>
        <w:t>Badan Kepegawaian Daerah</w:t>
      </w:r>
      <w:r>
        <w:rPr>
          <w:rFonts w:ascii="Bookman Old Style" w:hAnsi="Bookman Old Style"/>
          <w:color w:val="000000" w:themeColor="text1"/>
          <w:sz w:val="22"/>
          <w:szCs w:val="22"/>
          <w:lang w:val="id-ID"/>
        </w:rPr>
        <w:t xml:space="preserve"> Provinsi Sumatera Barat.</w:t>
      </w:r>
    </w:p>
    <w:p w14:paraId="2A8CDE58" w14:textId="77777777" w:rsidR="007563C9" w:rsidRDefault="00F34691">
      <w:pPr>
        <w:pStyle w:val="ListParagraph"/>
        <w:numPr>
          <w:ilvl w:val="0"/>
          <w:numId w:val="3"/>
        </w:numPr>
        <w:ind w:left="426" w:hanging="426"/>
        <w:rPr>
          <w:rFonts w:ascii="Bookman Old Style" w:hAnsi="Bookman Old Style"/>
          <w:color w:val="000000" w:themeColor="text1"/>
          <w:sz w:val="22"/>
          <w:szCs w:val="22"/>
          <w:lang w:val="id-ID"/>
        </w:rPr>
      </w:pPr>
      <w:r>
        <w:rPr>
          <w:rFonts w:ascii="Bookman Old Style" w:hAnsi="Bookman Old Style"/>
          <w:color w:val="000000" w:themeColor="text1"/>
          <w:sz w:val="22"/>
          <w:szCs w:val="22"/>
          <w:lang w:val="zh-CN"/>
        </w:rPr>
        <w:t>Kepala Inspektorat Provinsi Sumatera Barat</w:t>
      </w:r>
    </w:p>
    <w:p w14:paraId="793AB1C1" w14:textId="77777777" w:rsidR="007563C9" w:rsidRDefault="00F34691">
      <w:pPr>
        <w:pStyle w:val="ListParagraph"/>
        <w:numPr>
          <w:ilvl w:val="0"/>
          <w:numId w:val="3"/>
        </w:numPr>
        <w:ind w:left="426" w:hanging="426"/>
        <w:rPr>
          <w:rFonts w:ascii="Bookman Old Style" w:hAnsi="Bookman Old Style"/>
          <w:color w:val="000000" w:themeColor="text1"/>
          <w:sz w:val="22"/>
          <w:szCs w:val="22"/>
          <w:lang w:val="id-ID"/>
        </w:rPr>
      </w:pPr>
      <w:r>
        <w:rPr>
          <w:rFonts w:ascii="Bookman Old Style" w:hAnsi="Bookman Old Style"/>
          <w:color w:val="000000" w:themeColor="text1"/>
          <w:sz w:val="22"/>
          <w:szCs w:val="22"/>
          <w:lang w:val="zh-CN"/>
        </w:rPr>
        <w:t>Pertinggal</w:t>
      </w:r>
    </w:p>
    <w:p w14:paraId="5BC22682" w14:textId="77777777" w:rsidR="007563C9" w:rsidRDefault="007563C9">
      <w:pPr>
        <w:rPr>
          <w:rFonts w:ascii="Bookman Old Style" w:hAnsi="Bookman Old Style"/>
          <w:color w:val="000000" w:themeColor="text1"/>
        </w:rPr>
      </w:pPr>
    </w:p>
    <w:sectPr w:rsidR="007563C9" w:rsidSect="001C601B"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95878" w14:textId="77777777" w:rsidR="004C2E5D" w:rsidRDefault="004C2E5D">
      <w:r>
        <w:separator/>
      </w:r>
    </w:p>
  </w:endnote>
  <w:endnote w:type="continuationSeparator" w:id="0">
    <w:p w14:paraId="34A48F9A" w14:textId="77777777" w:rsidR="004C2E5D" w:rsidRDefault="004C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61060" w14:textId="77777777" w:rsidR="004C2E5D" w:rsidRDefault="004C2E5D">
      <w:r>
        <w:separator/>
      </w:r>
    </w:p>
  </w:footnote>
  <w:footnote w:type="continuationSeparator" w:id="0">
    <w:p w14:paraId="3D456C93" w14:textId="77777777" w:rsidR="004C2E5D" w:rsidRDefault="004C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37DC0"/>
    <w:multiLevelType w:val="multilevel"/>
    <w:tmpl w:val="29637DC0"/>
    <w:lvl w:ilvl="0">
      <w:start w:val="1"/>
      <w:numFmt w:val="lowerLetter"/>
      <w:lvlText w:val="%1."/>
      <w:lvlJc w:val="left"/>
      <w:pPr>
        <w:ind w:left="1008" w:hanging="360"/>
      </w:p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7DA6B98"/>
    <w:multiLevelType w:val="multilevel"/>
    <w:tmpl w:val="37DA6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6221"/>
    <w:multiLevelType w:val="multilevel"/>
    <w:tmpl w:val="67F862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5A"/>
    <w:rsid w:val="000022F8"/>
    <w:rsid w:val="000119DC"/>
    <w:rsid w:val="00014AFC"/>
    <w:rsid w:val="00030BBD"/>
    <w:rsid w:val="000332F8"/>
    <w:rsid w:val="00034D7D"/>
    <w:rsid w:val="00040057"/>
    <w:rsid w:val="0004429B"/>
    <w:rsid w:val="00047AC9"/>
    <w:rsid w:val="000561ED"/>
    <w:rsid w:val="00056903"/>
    <w:rsid w:val="00062C16"/>
    <w:rsid w:val="0006747A"/>
    <w:rsid w:val="00073FC0"/>
    <w:rsid w:val="00075B56"/>
    <w:rsid w:val="00077670"/>
    <w:rsid w:val="00077EDD"/>
    <w:rsid w:val="00082877"/>
    <w:rsid w:val="0008503C"/>
    <w:rsid w:val="00090B70"/>
    <w:rsid w:val="00090CCC"/>
    <w:rsid w:val="000916BB"/>
    <w:rsid w:val="00097DC6"/>
    <w:rsid w:val="000A1B84"/>
    <w:rsid w:val="000A282A"/>
    <w:rsid w:val="000A3417"/>
    <w:rsid w:val="000A5235"/>
    <w:rsid w:val="000B070E"/>
    <w:rsid w:val="000B1554"/>
    <w:rsid w:val="000B6B5D"/>
    <w:rsid w:val="000C6522"/>
    <w:rsid w:val="000D466B"/>
    <w:rsid w:val="000E4E54"/>
    <w:rsid w:val="000E637F"/>
    <w:rsid w:val="000E69F7"/>
    <w:rsid w:val="000E6C5C"/>
    <w:rsid w:val="000F5BE9"/>
    <w:rsid w:val="00100478"/>
    <w:rsid w:val="0010333F"/>
    <w:rsid w:val="00104063"/>
    <w:rsid w:val="00104BB6"/>
    <w:rsid w:val="00114071"/>
    <w:rsid w:val="00123AB5"/>
    <w:rsid w:val="00125C47"/>
    <w:rsid w:val="00127683"/>
    <w:rsid w:val="00130F05"/>
    <w:rsid w:val="001312BA"/>
    <w:rsid w:val="00133F66"/>
    <w:rsid w:val="00135011"/>
    <w:rsid w:val="001352B0"/>
    <w:rsid w:val="001372E2"/>
    <w:rsid w:val="0014135E"/>
    <w:rsid w:val="0014628D"/>
    <w:rsid w:val="001629DA"/>
    <w:rsid w:val="00163879"/>
    <w:rsid w:val="0016470C"/>
    <w:rsid w:val="00165175"/>
    <w:rsid w:val="00166B52"/>
    <w:rsid w:val="00177115"/>
    <w:rsid w:val="00177DB1"/>
    <w:rsid w:val="00180D4E"/>
    <w:rsid w:val="00187453"/>
    <w:rsid w:val="0019321A"/>
    <w:rsid w:val="00195291"/>
    <w:rsid w:val="00197CDE"/>
    <w:rsid w:val="001A11A9"/>
    <w:rsid w:val="001A2382"/>
    <w:rsid w:val="001A5903"/>
    <w:rsid w:val="001B0986"/>
    <w:rsid w:val="001B75C6"/>
    <w:rsid w:val="001C601B"/>
    <w:rsid w:val="001D50DD"/>
    <w:rsid w:val="001E0318"/>
    <w:rsid w:val="001E314B"/>
    <w:rsid w:val="001E72E0"/>
    <w:rsid w:val="001E771F"/>
    <w:rsid w:val="001F7F5B"/>
    <w:rsid w:val="0020315A"/>
    <w:rsid w:val="0020541B"/>
    <w:rsid w:val="00220055"/>
    <w:rsid w:val="00220D1B"/>
    <w:rsid w:val="00225487"/>
    <w:rsid w:val="00233077"/>
    <w:rsid w:val="002353FF"/>
    <w:rsid w:val="00235B85"/>
    <w:rsid w:val="00235E89"/>
    <w:rsid w:val="0024253C"/>
    <w:rsid w:val="00242E3B"/>
    <w:rsid w:val="002452C6"/>
    <w:rsid w:val="002529E8"/>
    <w:rsid w:val="00254642"/>
    <w:rsid w:val="00260FB7"/>
    <w:rsid w:val="002624C1"/>
    <w:rsid w:val="002626C9"/>
    <w:rsid w:val="00267992"/>
    <w:rsid w:val="00284684"/>
    <w:rsid w:val="00292D01"/>
    <w:rsid w:val="002950CF"/>
    <w:rsid w:val="002962C5"/>
    <w:rsid w:val="002A237B"/>
    <w:rsid w:val="002A39C1"/>
    <w:rsid w:val="002A6C23"/>
    <w:rsid w:val="002B1DFF"/>
    <w:rsid w:val="002C07F2"/>
    <w:rsid w:val="002D0ABC"/>
    <w:rsid w:val="002D51F0"/>
    <w:rsid w:val="002E1942"/>
    <w:rsid w:val="002E243D"/>
    <w:rsid w:val="002E387D"/>
    <w:rsid w:val="002E6D7F"/>
    <w:rsid w:val="002F2D58"/>
    <w:rsid w:val="0030023F"/>
    <w:rsid w:val="00304403"/>
    <w:rsid w:val="00313B04"/>
    <w:rsid w:val="00315F76"/>
    <w:rsid w:val="00316F39"/>
    <w:rsid w:val="00322CAE"/>
    <w:rsid w:val="0034385A"/>
    <w:rsid w:val="00354971"/>
    <w:rsid w:val="00357FB2"/>
    <w:rsid w:val="00360121"/>
    <w:rsid w:val="00361453"/>
    <w:rsid w:val="003628E5"/>
    <w:rsid w:val="003637A1"/>
    <w:rsid w:val="00376357"/>
    <w:rsid w:val="0038004F"/>
    <w:rsid w:val="00380EC3"/>
    <w:rsid w:val="003821CB"/>
    <w:rsid w:val="00382236"/>
    <w:rsid w:val="00390012"/>
    <w:rsid w:val="003924C8"/>
    <w:rsid w:val="003938E5"/>
    <w:rsid w:val="00397156"/>
    <w:rsid w:val="003A3008"/>
    <w:rsid w:val="003A3871"/>
    <w:rsid w:val="003A5F55"/>
    <w:rsid w:val="003A6912"/>
    <w:rsid w:val="003B1486"/>
    <w:rsid w:val="003C6DB4"/>
    <w:rsid w:val="003D1FE1"/>
    <w:rsid w:val="003D3D18"/>
    <w:rsid w:val="003D54F7"/>
    <w:rsid w:val="003D7562"/>
    <w:rsid w:val="003E0DF1"/>
    <w:rsid w:val="003E5019"/>
    <w:rsid w:val="003F751E"/>
    <w:rsid w:val="003F7641"/>
    <w:rsid w:val="004019C3"/>
    <w:rsid w:val="00404C26"/>
    <w:rsid w:val="004154C7"/>
    <w:rsid w:val="004170F3"/>
    <w:rsid w:val="00424038"/>
    <w:rsid w:val="004260DC"/>
    <w:rsid w:val="00430006"/>
    <w:rsid w:val="00430B8C"/>
    <w:rsid w:val="00432247"/>
    <w:rsid w:val="00433888"/>
    <w:rsid w:val="004343B6"/>
    <w:rsid w:val="004463E7"/>
    <w:rsid w:val="004506F6"/>
    <w:rsid w:val="00457B0E"/>
    <w:rsid w:val="004604F3"/>
    <w:rsid w:val="004617B9"/>
    <w:rsid w:val="00461886"/>
    <w:rsid w:val="00462330"/>
    <w:rsid w:val="00464366"/>
    <w:rsid w:val="0046636A"/>
    <w:rsid w:val="004664D1"/>
    <w:rsid w:val="004709E5"/>
    <w:rsid w:val="00472D95"/>
    <w:rsid w:val="00483E21"/>
    <w:rsid w:val="0049477D"/>
    <w:rsid w:val="0049485F"/>
    <w:rsid w:val="00495D6A"/>
    <w:rsid w:val="004A2F02"/>
    <w:rsid w:val="004A33DD"/>
    <w:rsid w:val="004A53C6"/>
    <w:rsid w:val="004A7B51"/>
    <w:rsid w:val="004B0BB1"/>
    <w:rsid w:val="004B3C73"/>
    <w:rsid w:val="004C0056"/>
    <w:rsid w:val="004C2E5D"/>
    <w:rsid w:val="004C535C"/>
    <w:rsid w:val="004D2A8C"/>
    <w:rsid w:val="004F7495"/>
    <w:rsid w:val="0050182A"/>
    <w:rsid w:val="00502159"/>
    <w:rsid w:val="0050707D"/>
    <w:rsid w:val="005077B5"/>
    <w:rsid w:val="00510C3E"/>
    <w:rsid w:val="005154AC"/>
    <w:rsid w:val="00517340"/>
    <w:rsid w:val="00524BC6"/>
    <w:rsid w:val="005258F7"/>
    <w:rsid w:val="00527191"/>
    <w:rsid w:val="00535168"/>
    <w:rsid w:val="005411AB"/>
    <w:rsid w:val="005422FE"/>
    <w:rsid w:val="00560BD8"/>
    <w:rsid w:val="00587942"/>
    <w:rsid w:val="005902ED"/>
    <w:rsid w:val="005949E5"/>
    <w:rsid w:val="0059571E"/>
    <w:rsid w:val="005A30D3"/>
    <w:rsid w:val="005A3312"/>
    <w:rsid w:val="005A3EA2"/>
    <w:rsid w:val="005B243C"/>
    <w:rsid w:val="005B2B06"/>
    <w:rsid w:val="005C1DCC"/>
    <w:rsid w:val="005F02BD"/>
    <w:rsid w:val="005F587A"/>
    <w:rsid w:val="005F744B"/>
    <w:rsid w:val="00607E73"/>
    <w:rsid w:val="00613F67"/>
    <w:rsid w:val="00615D4C"/>
    <w:rsid w:val="006215DA"/>
    <w:rsid w:val="006229EF"/>
    <w:rsid w:val="006241FA"/>
    <w:rsid w:val="00635B20"/>
    <w:rsid w:val="00645AE1"/>
    <w:rsid w:val="00645F32"/>
    <w:rsid w:val="00657BC4"/>
    <w:rsid w:val="00660D40"/>
    <w:rsid w:val="00661A3E"/>
    <w:rsid w:val="006627F8"/>
    <w:rsid w:val="00662F79"/>
    <w:rsid w:val="00670E49"/>
    <w:rsid w:val="00675EF1"/>
    <w:rsid w:val="006874FE"/>
    <w:rsid w:val="00687ED1"/>
    <w:rsid w:val="00693322"/>
    <w:rsid w:val="006A4714"/>
    <w:rsid w:val="006B05A9"/>
    <w:rsid w:val="006B14C0"/>
    <w:rsid w:val="006C7C45"/>
    <w:rsid w:val="006D272C"/>
    <w:rsid w:val="006D4DF4"/>
    <w:rsid w:val="006E0754"/>
    <w:rsid w:val="006E2FFF"/>
    <w:rsid w:val="006F3CB6"/>
    <w:rsid w:val="006F41DE"/>
    <w:rsid w:val="00704471"/>
    <w:rsid w:val="00706300"/>
    <w:rsid w:val="0071215A"/>
    <w:rsid w:val="00716095"/>
    <w:rsid w:val="007316F0"/>
    <w:rsid w:val="00750E72"/>
    <w:rsid w:val="00752615"/>
    <w:rsid w:val="0075474A"/>
    <w:rsid w:val="007563C9"/>
    <w:rsid w:val="007807AD"/>
    <w:rsid w:val="007913A7"/>
    <w:rsid w:val="00792AEC"/>
    <w:rsid w:val="00795636"/>
    <w:rsid w:val="00797236"/>
    <w:rsid w:val="00797BB2"/>
    <w:rsid w:val="007A0DA7"/>
    <w:rsid w:val="007A1878"/>
    <w:rsid w:val="007A268A"/>
    <w:rsid w:val="007A4B0D"/>
    <w:rsid w:val="007A6C08"/>
    <w:rsid w:val="007B063E"/>
    <w:rsid w:val="007B5143"/>
    <w:rsid w:val="007B561A"/>
    <w:rsid w:val="007C69AC"/>
    <w:rsid w:val="007D0E21"/>
    <w:rsid w:val="007D478F"/>
    <w:rsid w:val="007E0300"/>
    <w:rsid w:val="007E3B5B"/>
    <w:rsid w:val="007E41DF"/>
    <w:rsid w:val="007F1428"/>
    <w:rsid w:val="008032F9"/>
    <w:rsid w:val="00805DF1"/>
    <w:rsid w:val="00813E5D"/>
    <w:rsid w:val="00824DBF"/>
    <w:rsid w:val="00825685"/>
    <w:rsid w:val="008275CC"/>
    <w:rsid w:val="008319EC"/>
    <w:rsid w:val="00831A29"/>
    <w:rsid w:val="00833940"/>
    <w:rsid w:val="008358B9"/>
    <w:rsid w:val="008453DE"/>
    <w:rsid w:val="00847B0A"/>
    <w:rsid w:val="008535DB"/>
    <w:rsid w:val="00882F06"/>
    <w:rsid w:val="00895CD5"/>
    <w:rsid w:val="008A0A2F"/>
    <w:rsid w:val="008A21CC"/>
    <w:rsid w:val="008A704E"/>
    <w:rsid w:val="008B1E40"/>
    <w:rsid w:val="008B5A34"/>
    <w:rsid w:val="008C1A42"/>
    <w:rsid w:val="008C1C81"/>
    <w:rsid w:val="008C25C5"/>
    <w:rsid w:val="008D0299"/>
    <w:rsid w:val="008D5092"/>
    <w:rsid w:val="008D585F"/>
    <w:rsid w:val="008D7983"/>
    <w:rsid w:val="008E0BA5"/>
    <w:rsid w:val="008E4794"/>
    <w:rsid w:val="008E47C3"/>
    <w:rsid w:val="008F474F"/>
    <w:rsid w:val="008F7472"/>
    <w:rsid w:val="008F7502"/>
    <w:rsid w:val="00903BF6"/>
    <w:rsid w:val="00906890"/>
    <w:rsid w:val="0091458D"/>
    <w:rsid w:val="0092618C"/>
    <w:rsid w:val="00926446"/>
    <w:rsid w:val="0093359C"/>
    <w:rsid w:val="009433B8"/>
    <w:rsid w:val="009603C8"/>
    <w:rsid w:val="0096416C"/>
    <w:rsid w:val="00966638"/>
    <w:rsid w:val="009803FE"/>
    <w:rsid w:val="00981446"/>
    <w:rsid w:val="00982312"/>
    <w:rsid w:val="00982710"/>
    <w:rsid w:val="009830FF"/>
    <w:rsid w:val="00983177"/>
    <w:rsid w:val="00985182"/>
    <w:rsid w:val="0099786F"/>
    <w:rsid w:val="009A0320"/>
    <w:rsid w:val="009A08B0"/>
    <w:rsid w:val="009A3899"/>
    <w:rsid w:val="009A3A33"/>
    <w:rsid w:val="009B520E"/>
    <w:rsid w:val="009B6238"/>
    <w:rsid w:val="009C1244"/>
    <w:rsid w:val="009C1C31"/>
    <w:rsid w:val="009D1411"/>
    <w:rsid w:val="009E09D0"/>
    <w:rsid w:val="009F0EFF"/>
    <w:rsid w:val="009F1059"/>
    <w:rsid w:val="009F1584"/>
    <w:rsid w:val="009F1911"/>
    <w:rsid w:val="009F20E9"/>
    <w:rsid w:val="00A11CEA"/>
    <w:rsid w:val="00A268C6"/>
    <w:rsid w:val="00A27135"/>
    <w:rsid w:val="00A35994"/>
    <w:rsid w:val="00A57A5B"/>
    <w:rsid w:val="00A57FF1"/>
    <w:rsid w:val="00A60C91"/>
    <w:rsid w:val="00A61B84"/>
    <w:rsid w:val="00A73F62"/>
    <w:rsid w:val="00A84280"/>
    <w:rsid w:val="00A90915"/>
    <w:rsid w:val="00A92DB8"/>
    <w:rsid w:val="00A937F6"/>
    <w:rsid w:val="00A94DAD"/>
    <w:rsid w:val="00A96B39"/>
    <w:rsid w:val="00AA1E1F"/>
    <w:rsid w:val="00AA6283"/>
    <w:rsid w:val="00AB0D60"/>
    <w:rsid w:val="00AB4008"/>
    <w:rsid w:val="00AB4ACE"/>
    <w:rsid w:val="00AB5788"/>
    <w:rsid w:val="00AB6F3E"/>
    <w:rsid w:val="00AB75C5"/>
    <w:rsid w:val="00AC7C30"/>
    <w:rsid w:val="00AC7FE0"/>
    <w:rsid w:val="00AE0AF6"/>
    <w:rsid w:val="00AE11BF"/>
    <w:rsid w:val="00AE1FC6"/>
    <w:rsid w:val="00AE2C64"/>
    <w:rsid w:val="00AF3177"/>
    <w:rsid w:val="00AF318B"/>
    <w:rsid w:val="00AF5A13"/>
    <w:rsid w:val="00B062DC"/>
    <w:rsid w:val="00B12601"/>
    <w:rsid w:val="00B1405A"/>
    <w:rsid w:val="00B15BFF"/>
    <w:rsid w:val="00B167E6"/>
    <w:rsid w:val="00B35D0A"/>
    <w:rsid w:val="00B37681"/>
    <w:rsid w:val="00B40C41"/>
    <w:rsid w:val="00B43031"/>
    <w:rsid w:val="00B43DFE"/>
    <w:rsid w:val="00B45EB7"/>
    <w:rsid w:val="00B46C00"/>
    <w:rsid w:val="00B75AD6"/>
    <w:rsid w:val="00B76B6B"/>
    <w:rsid w:val="00B82728"/>
    <w:rsid w:val="00B82B20"/>
    <w:rsid w:val="00B8650D"/>
    <w:rsid w:val="00B927C1"/>
    <w:rsid w:val="00BA7DA3"/>
    <w:rsid w:val="00BB13E8"/>
    <w:rsid w:val="00BB1D4F"/>
    <w:rsid w:val="00BB1F5E"/>
    <w:rsid w:val="00BB3F92"/>
    <w:rsid w:val="00BC0A21"/>
    <w:rsid w:val="00BD1977"/>
    <w:rsid w:val="00BD1F18"/>
    <w:rsid w:val="00BE724C"/>
    <w:rsid w:val="00BF22D8"/>
    <w:rsid w:val="00C00806"/>
    <w:rsid w:val="00C01FE6"/>
    <w:rsid w:val="00C03EF7"/>
    <w:rsid w:val="00C10246"/>
    <w:rsid w:val="00C10628"/>
    <w:rsid w:val="00C108BF"/>
    <w:rsid w:val="00C11181"/>
    <w:rsid w:val="00C11950"/>
    <w:rsid w:val="00C11E00"/>
    <w:rsid w:val="00C161F2"/>
    <w:rsid w:val="00C26C4F"/>
    <w:rsid w:val="00C31DC7"/>
    <w:rsid w:val="00C322E4"/>
    <w:rsid w:val="00C343E4"/>
    <w:rsid w:val="00C3479B"/>
    <w:rsid w:val="00C35AF2"/>
    <w:rsid w:val="00C42F96"/>
    <w:rsid w:val="00C51262"/>
    <w:rsid w:val="00C524A1"/>
    <w:rsid w:val="00C55283"/>
    <w:rsid w:val="00C62E21"/>
    <w:rsid w:val="00C66761"/>
    <w:rsid w:val="00C70119"/>
    <w:rsid w:val="00C74213"/>
    <w:rsid w:val="00C81FDC"/>
    <w:rsid w:val="00C9110E"/>
    <w:rsid w:val="00CA1437"/>
    <w:rsid w:val="00CA1ECF"/>
    <w:rsid w:val="00CA25FB"/>
    <w:rsid w:val="00CB0CE8"/>
    <w:rsid w:val="00CB25F6"/>
    <w:rsid w:val="00CB4EC8"/>
    <w:rsid w:val="00CC374E"/>
    <w:rsid w:val="00CD1268"/>
    <w:rsid w:val="00CD2489"/>
    <w:rsid w:val="00CD4F98"/>
    <w:rsid w:val="00CE0902"/>
    <w:rsid w:val="00CE2032"/>
    <w:rsid w:val="00CE2C20"/>
    <w:rsid w:val="00CE3F2D"/>
    <w:rsid w:val="00CF402B"/>
    <w:rsid w:val="00CF62F6"/>
    <w:rsid w:val="00D05A02"/>
    <w:rsid w:val="00D060D1"/>
    <w:rsid w:val="00D0680E"/>
    <w:rsid w:val="00D1680D"/>
    <w:rsid w:val="00D22329"/>
    <w:rsid w:val="00D27149"/>
    <w:rsid w:val="00D3264C"/>
    <w:rsid w:val="00D37732"/>
    <w:rsid w:val="00D41FDD"/>
    <w:rsid w:val="00D46035"/>
    <w:rsid w:val="00D60681"/>
    <w:rsid w:val="00D6313C"/>
    <w:rsid w:val="00D648F7"/>
    <w:rsid w:val="00D70273"/>
    <w:rsid w:val="00D77B2D"/>
    <w:rsid w:val="00D8054D"/>
    <w:rsid w:val="00D80EE0"/>
    <w:rsid w:val="00D863F8"/>
    <w:rsid w:val="00D87A80"/>
    <w:rsid w:val="00D932BA"/>
    <w:rsid w:val="00DA36B6"/>
    <w:rsid w:val="00DA6ADF"/>
    <w:rsid w:val="00DB174F"/>
    <w:rsid w:val="00DB4AB5"/>
    <w:rsid w:val="00DB5AD7"/>
    <w:rsid w:val="00DC1A7F"/>
    <w:rsid w:val="00DE22A4"/>
    <w:rsid w:val="00DE616C"/>
    <w:rsid w:val="00DE6417"/>
    <w:rsid w:val="00DF038D"/>
    <w:rsid w:val="00E0134E"/>
    <w:rsid w:val="00E11528"/>
    <w:rsid w:val="00E16C7E"/>
    <w:rsid w:val="00E273C1"/>
    <w:rsid w:val="00E33150"/>
    <w:rsid w:val="00E42E20"/>
    <w:rsid w:val="00E51352"/>
    <w:rsid w:val="00E52B37"/>
    <w:rsid w:val="00E57730"/>
    <w:rsid w:val="00E60401"/>
    <w:rsid w:val="00E61079"/>
    <w:rsid w:val="00E66454"/>
    <w:rsid w:val="00E674A6"/>
    <w:rsid w:val="00E7028E"/>
    <w:rsid w:val="00E82E75"/>
    <w:rsid w:val="00E8314C"/>
    <w:rsid w:val="00E843F7"/>
    <w:rsid w:val="00E93417"/>
    <w:rsid w:val="00E96200"/>
    <w:rsid w:val="00E96313"/>
    <w:rsid w:val="00EA27BC"/>
    <w:rsid w:val="00EA635C"/>
    <w:rsid w:val="00EB114C"/>
    <w:rsid w:val="00EB1E03"/>
    <w:rsid w:val="00EB2836"/>
    <w:rsid w:val="00EB367F"/>
    <w:rsid w:val="00EB41A0"/>
    <w:rsid w:val="00EC7C27"/>
    <w:rsid w:val="00ED4517"/>
    <w:rsid w:val="00ED56A8"/>
    <w:rsid w:val="00ED5CB5"/>
    <w:rsid w:val="00ED76E4"/>
    <w:rsid w:val="00EF229A"/>
    <w:rsid w:val="00EF26A2"/>
    <w:rsid w:val="00EF35F1"/>
    <w:rsid w:val="00F1274C"/>
    <w:rsid w:val="00F21999"/>
    <w:rsid w:val="00F33163"/>
    <w:rsid w:val="00F33CFE"/>
    <w:rsid w:val="00F34221"/>
    <w:rsid w:val="00F34691"/>
    <w:rsid w:val="00F410E1"/>
    <w:rsid w:val="00F50366"/>
    <w:rsid w:val="00F53263"/>
    <w:rsid w:val="00F607C9"/>
    <w:rsid w:val="00F60C8F"/>
    <w:rsid w:val="00F60D45"/>
    <w:rsid w:val="00F62A28"/>
    <w:rsid w:val="00F6380C"/>
    <w:rsid w:val="00F6571B"/>
    <w:rsid w:val="00F66A24"/>
    <w:rsid w:val="00F820CC"/>
    <w:rsid w:val="00F83E14"/>
    <w:rsid w:val="00F847B7"/>
    <w:rsid w:val="00F862FA"/>
    <w:rsid w:val="00F927D8"/>
    <w:rsid w:val="00F95DA8"/>
    <w:rsid w:val="00FA5989"/>
    <w:rsid w:val="00FC0B1B"/>
    <w:rsid w:val="00FC4FC4"/>
    <w:rsid w:val="00FE273A"/>
    <w:rsid w:val="00FF585D"/>
    <w:rsid w:val="09B86E3D"/>
    <w:rsid w:val="355554AA"/>
    <w:rsid w:val="36A12572"/>
    <w:rsid w:val="535B4437"/>
    <w:rsid w:val="56096FC8"/>
    <w:rsid w:val="59142CFB"/>
    <w:rsid w:val="5C703770"/>
    <w:rsid w:val="60AB7309"/>
    <w:rsid w:val="625B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7765"/>
  <w15:docId w15:val="{FC2B1289-EAC1-417F-A6BC-CF0DF311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cp:lastPrinted>2023-04-05T04:10:00Z</cp:lastPrinted>
  <dcterms:created xsi:type="dcterms:W3CDTF">2023-04-05T03:37:00Z</dcterms:created>
  <dcterms:modified xsi:type="dcterms:W3CDTF">2023-04-05T04:12:00Z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